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374550876"/>
        <w:docPartObj>
          <w:docPartGallery w:val="Cover Pages"/>
          <w:docPartUnique/>
        </w:docPartObj>
      </w:sdtPr>
      <w:sdtEndPr>
        <w:rPr>
          <w:b/>
          <w:bCs/>
        </w:rPr>
      </w:sdtEndPr>
      <w:sdtContent>
        <w:p w14:paraId="3E6F650E" w14:textId="77777777" w:rsidR="00A8539F" w:rsidRDefault="00AE54F1">
          <w:r>
            <w:rPr>
              <w:noProof/>
              <w:lang w:eastAsia="en-GB"/>
            </w:rPr>
            <mc:AlternateContent>
              <mc:Choice Requires="wps">
                <w:drawing>
                  <wp:anchor distT="0" distB="0" distL="114300" distR="114300" simplePos="0" relativeHeight="251663360" behindDoc="0" locked="0" layoutInCell="1" allowOverlap="1" wp14:anchorId="641FE344" wp14:editId="365E8B6F">
                    <wp:simplePos x="0" y="0"/>
                    <wp:positionH relativeFrom="margin">
                      <wp:posOffset>5155660</wp:posOffset>
                    </wp:positionH>
                    <wp:positionV relativeFrom="page">
                      <wp:posOffset>459740</wp:posOffset>
                    </wp:positionV>
                    <wp:extent cx="572675" cy="2171686"/>
                    <wp:effectExtent l="0" t="0" r="12065"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2675" cy="2171686"/>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247113832"/>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0F875B63" w14:textId="77777777" w:rsidR="00DA66C1" w:rsidRDefault="00DA66C1">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1FE344" id="Rectangle 132" o:spid="_x0000_s1026" style="position:absolute;margin-left:405.95pt;margin-top:36.2pt;width:45.1pt;height:17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" fillcolor="#4f81bd [3204]" stroked="f" strokeweight="2pt">
                    <v:path arrowok="t"/>
                    <o:lock v:ext="edit" aspectratio="t"/>
                    <v:textbox inset="3.6pt,,3.6pt">
                      <w:txbxContent>
                        <w:sdt>
                          <w:sdtPr>
                            <w:rPr>
                              <w:color w:val="FFFFFF" w:themeColor="background1"/>
                              <w:sz w:val="24"/>
                              <w:szCs w:val="24"/>
                            </w:rPr>
                            <w:alias w:val="Year"/>
                            <w:tag w:val=""/>
                            <w:id w:val="-1247113832"/>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0F875B63" w14:textId="77777777" w:rsidR="00DA66C1" w:rsidRDefault="00DA66C1">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p>
        <w:p w14:paraId="5284AA85" w14:textId="77777777" w:rsidR="00A8539F" w:rsidRDefault="00AE54F1">
          <w:r>
            <w:rPr>
              <w:noProof/>
              <w:lang w:eastAsia="en-GB"/>
            </w:rPr>
            <mc:AlternateContent>
              <mc:Choice Requires="wps">
                <w:drawing>
                  <wp:anchor distT="0" distB="0" distL="114300" distR="114300" simplePos="0" relativeHeight="251665408" behindDoc="0" locked="0" layoutInCell="1" allowOverlap="1" wp14:anchorId="0F563CF8" wp14:editId="7A6DA140">
                    <wp:simplePos x="0" y="0"/>
                    <wp:positionH relativeFrom="column">
                      <wp:posOffset>321310</wp:posOffset>
                    </wp:positionH>
                    <wp:positionV relativeFrom="paragraph">
                      <wp:posOffset>4231005</wp:posOffset>
                    </wp:positionV>
                    <wp:extent cx="2209800" cy="5715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22098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5E8807" w14:textId="77777777" w:rsidR="00DA66C1" w:rsidRPr="00AE54F1" w:rsidRDefault="00DA66C1">
                                <w:pPr>
                                  <w:rPr>
                                    <w:sz w:val="30"/>
                                    <w:szCs w:val="30"/>
                                  </w:rPr>
                                </w:pPr>
                                <w:r w:rsidRPr="00AE54F1">
                                  <w:rPr>
                                    <w:sz w:val="30"/>
                                    <w:szCs w:val="30"/>
                                  </w:rPr>
                                  <w:t>Gower College Swansea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F563CF8" id="_x0000_t202" coordsize="21600,21600" o:spt="202" path="m,l,21600r21600,l21600,xe">
                    <v:stroke joinstyle="miter"/>
                    <v:path gradientshapeok="t" o:connecttype="rect"/>
                  </v:shapetype>
                  <v:shape id="Text Box 4" o:spid="_x0000_s1027" type="#_x0000_t202" style="position:absolute;margin-left:25.3pt;margin-top:333.15pt;width:174pt;height: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" filled="f" stroked="f">
                    <v:textbox>
                      <w:txbxContent>
                        <w:p w14:paraId="0A5E8807" w14:textId="77777777" w:rsidR="00DA66C1" w:rsidRPr="00AE54F1" w:rsidRDefault="00DA66C1">
                          <w:pPr>
                            <w:rPr>
                              <w:sz w:val="30"/>
                              <w:szCs w:val="30"/>
                            </w:rPr>
                          </w:pPr>
                          <w:r w:rsidRPr="00AE54F1">
                            <w:rPr>
                              <w:sz w:val="30"/>
                              <w:szCs w:val="30"/>
                            </w:rPr>
                            <w:t>Gower College Swansea</w:t>
                          </w:r>
                        </w:p>
                      </w:txbxContent>
                    </v:textbox>
                    <w10:wrap type="square"/>
                  </v:shape>
                </w:pict>
              </mc:Fallback>
            </mc:AlternateContent>
          </w:r>
          <w:r>
            <w:rPr>
              <w:noProof/>
              <w:lang w:eastAsia="en-GB"/>
            </w:rPr>
            <mc:AlternateContent>
              <mc:Choice Requires="wps">
                <w:drawing>
                  <wp:anchor distT="0" distB="0" distL="182880" distR="182880" simplePos="0" relativeHeight="251664384" behindDoc="0" locked="0" layoutInCell="1" allowOverlap="1" wp14:anchorId="6417F218" wp14:editId="05AF7B95">
                    <wp:simplePos x="0" y="0"/>
                    <wp:positionH relativeFrom="margin">
                      <wp:posOffset>397510</wp:posOffset>
                    </wp:positionH>
                    <wp:positionV relativeFrom="page">
                      <wp:posOffset>3655695</wp:posOffset>
                    </wp:positionV>
                    <wp:extent cx="4528185" cy="174117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528185" cy="1741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5EE70" w14:textId="77777777" w:rsidR="00DA66C1" w:rsidRPr="00AE54F1" w:rsidRDefault="00016DB8">
                                <w:pPr>
                                  <w:pStyle w:val="NoSpacing"/>
                                  <w:spacing w:before="40" w:after="560" w:line="216" w:lineRule="auto"/>
                                  <w:rPr>
                                    <w:color w:val="000000" w:themeColor="text1"/>
                                    <w:sz w:val="72"/>
                                    <w:szCs w:val="72"/>
                                  </w:rPr>
                                </w:pPr>
                                <w:sdt>
                                  <w:sdtPr>
                                    <w:rPr>
                                      <w:color w:val="000000" w:themeColor="text1"/>
                                      <w:sz w:val="72"/>
                                      <w:szCs w:val="72"/>
                                    </w:rPr>
                                    <w:alias w:val="Title"/>
                                    <w:tag w:val=""/>
                                    <w:id w:val="1048420127"/>
                                    <w:dataBinding w:prefixMappings="xmlns:ns0='http://purl.org/dc/elements/1.1/' xmlns:ns1='http://schemas.openxmlformats.org/package/2006/metadata/core-properties' " w:xpath="/ns1:coreProperties[1]/ns0:title[1]" w:storeItemID="{6C3C8BC8-F283-45AE-878A-BAB7291924A1}"/>
                                    <w:text/>
                                  </w:sdtPr>
                                  <w:sdtEndPr/>
                                  <w:sdtContent>
                                    <w:r w:rsidR="00DA66C1" w:rsidRPr="00AE54F1">
                                      <w:rPr>
                                        <w:color w:val="000000" w:themeColor="text1"/>
                                        <w:sz w:val="72"/>
                                        <w:szCs w:val="72"/>
                                      </w:rPr>
                                      <w:t>DSP Assignment</w:t>
                                    </w:r>
                                  </w:sdtContent>
                                </w:sdt>
                              </w:p>
                              <w:sdt>
                                <w:sdtPr>
                                  <w:rPr>
                                    <w:color w:val="000000" w:themeColor="text1"/>
                                    <w:sz w:val="60"/>
                                    <w:szCs w:val="60"/>
                                  </w:rPr>
                                  <w:alias w:val="Subtitle"/>
                                  <w:tag w:val=""/>
                                  <w:id w:val="-701933762"/>
                                  <w:dataBinding w:prefixMappings="xmlns:ns0='http://purl.org/dc/elements/1.1/' xmlns:ns1='http://schemas.openxmlformats.org/package/2006/metadata/core-properties' " w:xpath="/ns1:coreProperties[1]/ns0:subject[1]" w:storeItemID="{6C3C8BC8-F283-45AE-878A-BAB7291924A1}"/>
                                  <w:text/>
                                </w:sdtPr>
                                <w:sdtEndPr/>
                                <w:sdtContent>
                                  <w:p w14:paraId="1CE8ECD9" w14:textId="77777777" w:rsidR="00DA66C1" w:rsidRPr="00AE54F1" w:rsidRDefault="00DA66C1">
                                    <w:pPr>
                                      <w:pStyle w:val="NoSpacing"/>
                                      <w:spacing w:before="40" w:after="40"/>
                                      <w:rPr>
                                        <w:color w:val="000000" w:themeColor="text1"/>
                                        <w:sz w:val="60"/>
                                        <w:szCs w:val="60"/>
                                      </w:rPr>
                                    </w:pPr>
                                    <w:r w:rsidRPr="00AE54F1">
                                      <w:rPr>
                                        <w:color w:val="000000" w:themeColor="text1"/>
                                        <w:sz w:val="60"/>
                                        <w:szCs w:val="60"/>
                                      </w:rPr>
                                      <w:t>Jack Solomon</w:t>
                                    </w:r>
                                  </w:p>
                                </w:sdtContent>
                              </w:sdt>
                              <w:sdt>
                                <w:sdtPr>
                                  <w:rPr>
                                    <w:caps/>
                                    <w:color w:val="000000" w:themeColor="text1"/>
                                    <w:sz w:val="40"/>
                                    <w:szCs w:val="40"/>
                                  </w:rPr>
                                  <w:alias w:val="Author"/>
                                  <w:tag w:val=""/>
                                  <w:id w:val="1144396601"/>
                                  <w:dataBinding w:prefixMappings="xmlns:ns0='http://purl.org/dc/elements/1.1/' xmlns:ns1='http://schemas.openxmlformats.org/package/2006/metadata/core-properties' " w:xpath="/ns1:coreProperties[1]/ns0:creator[1]" w:storeItemID="{6C3C8BC8-F283-45AE-878A-BAB7291924A1}"/>
                                  <w:text/>
                                </w:sdtPr>
                                <w:sdtEndPr/>
                                <w:sdtContent>
                                  <w:p w14:paraId="2ED2F01D" w14:textId="77777777" w:rsidR="00DA66C1" w:rsidRPr="00AE54F1" w:rsidRDefault="00DA66C1">
                                    <w:pPr>
                                      <w:pStyle w:val="NoSpacing"/>
                                      <w:spacing w:before="80" w:after="40"/>
                                      <w:rPr>
                                        <w:caps/>
                                        <w:color w:val="000000" w:themeColor="text1"/>
                                        <w:sz w:val="40"/>
                                        <w:szCs w:val="40"/>
                                      </w:rPr>
                                    </w:pPr>
                                    <w:r w:rsidRPr="00AE54F1">
                                      <w:rPr>
                                        <w:caps/>
                                        <w:color w:val="000000" w:themeColor="text1"/>
                                        <w:sz w:val="40"/>
                                        <w:szCs w:val="40"/>
                                        <w:lang w:val="en-GB"/>
                                      </w:rPr>
                                      <w:t>SOL11107605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6417F218" id="Text Box 131" o:spid="_x0000_s1028" type="#_x0000_t202" style="position:absolute;margin-left:31.3pt;margin-top:287.85pt;width:356.55pt;height:137.1pt;z-index:251664384;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" filled="f" stroked="f" strokeweight=".5pt">
                    <v:textbox style="mso-fit-shape-to-text:t" inset="0,0,0,0">
                      <w:txbxContent>
                        <w:p w14:paraId="1295EE70" w14:textId="77777777" w:rsidR="00DA66C1" w:rsidRPr="00AE54F1" w:rsidRDefault="00016DB8">
                          <w:pPr>
                            <w:pStyle w:val="NoSpacing"/>
                            <w:spacing w:before="40" w:after="560" w:line="216" w:lineRule="auto"/>
                            <w:rPr>
                              <w:color w:val="000000" w:themeColor="text1"/>
                              <w:sz w:val="72"/>
                              <w:szCs w:val="72"/>
                            </w:rPr>
                          </w:pPr>
                          <w:sdt>
                            <w:sdtPr>
                              <w:rPr>
                                <w:color w:val="000000" w:themeColor="text1"/>
                                <w:sz w:val="72"/>
                                <w:szCs w:val="72"/>
                              </w:rPr>
                              <w:alias w:val="Title"/>
                              <w:tag w:val=""/>
                              <w:id w:val="1048420127"/>
                              <w:dataBinding w:prefixMappings="xmlns:ns0='http://purl.org/dc/elements/1.1/' xmlns:ns1='http://schemas.openxmlformats.org/package/2006/metadata/core-properties' " w:xpath="/ns1:coreProperties[1]/ns0:title[1]" w:storeItemID="{6C3C8BC8-F283-45AE-878A-BAB7291924A1}"/>
                              <w:text/>
                            </w:sdtPr>
                            <w:sdtEndPr/>
                            <w:sdtContent>
                              <w:r w:rsidR="00DA66C1" w:rsidRPr="00AE54F1">
                                <w:rPr>
                                  <w:color w:val="000000" w:themeColor="text1"/>
                                  <w:sz w:val="72"/>
                                  <w:szCs w:val="72"/>
                                </w:rPr>
                                <w:t>DSP Assignment</w:t>
                              </w:r>
                            </w:sdtContent>
                          </w:sdt>
                        </w:p>
                        <w:sdt>
                          <w:sdtPr>
                            <w:rPr>
                              <w:color w:val="000000" w:themeColor="text1"/>
                              <w:sz w:val="60"/>
                              <w:szCs w:val="60"/>
                            </w:rPr>
                            <w:alias w:val="Subtitle"/>
                            <w:tag w:val=""/>
                            <w:id w:val="-701933762"/>
                            <w:dataBinding w:prefixMappings="xmlns:ns0='http://purl.org/dc/elements/1.1/' xmlns:ns1='http://schemas.openxmlformats.org/package/2006/metadata/core-properties' " w:xpath="/ns1:coreProperties[1]/ns0:subject[1]" w:storeItemID="{6C3C8BC8-F283-45AE-878A-BAB7291924A1}"/>
                            <w:text/>
                          </w:sdtPr>
                          <w:sdtEndPr/>
                          <w:sdtContent>
                            <w:p w14:paraId="1CE8ECD9" w14:textId="77777777" w:rsidR="00DA66C1" w:rsidRPr="00AE54F1" w:rsidRDefault="00DA66C1">
                              <w:pPr>
                                <w:pStyle w:val="NoSpacing"/>
                                <w:spacing w:before="40" w:after="40"/>
                                <w:rPr>
                                  <w:color w:val="000000" w:themeColor="text1"/>
                                  <w:sz w:val="60"/>
                                  <w:szCs w:val="60"/>
                                </w:rPr>
                              </w:pPr>
                              <w:r w:rsidRPr="00AE54F1">
                                <w:rPr>
                                  <w:color w:val="000000" w:themeColor="text1"/>
                                  <w:sz w:val="60"/>
                                  <w:szCs w:val="60"/>
                                </w:rPr>
                                <w:t>Jack Solomon</w:t>
                              </w:r>
                            </w:p>
                          </w:sdtContent>
                        </w:sdt>
                        <w:sdt>
                          <w:sdtPr>
                            <w:rPr>
                              <w:caps/>
                              <w:color w:val="000000" w:themeColor="text1"/>
                              <w:sz w:val="40"/>
                              <w:szCs w:val="40"/>
                            </w:rPr>
                            <w:alias w:val="Author"/>
                            <w:tag w:val=""/>
                            <w:id w:val="1144396601"/>
                            <w:dataBinding w:prefixMappings="xmlns:ns0='http://purl.org/dc/elements/1.1/' xmlns:ns1='http://schemas.openxmlformats.org/package/2006/metadata/core-properties' " w:xpath="/ns1:coreProperties[1]/ns0:creator[1]" w:storeItemID="{6C3C8BC8-F283-45AE-878A-BAB7291924A1}"/>
                            <w:text/>
                          </w:sdtPr>
                          <w:sdtEndPr/>
                          <w:sdtContent>
                            <w:p w14:paraId="2ED2F01D" w14:textId="77777777" w:rsidR="00DA66C1" w:rsidRPr="00AE54F1" w:rsidRDefault="00DA66C1">
                              <w:pPr>
                                <w:pStyle w:val="NoSpacing"/>
                                <w:spacing w:before="80" w:after="40"/>
                                <w:rPr>
                                  <w:caps/>
                                  <w:color w:val="000000" w:themeColor="text1"/>
                                  <w:sz w:val="40"/>
                                  <w:szCs w:val="40"/>
                                </w:rPr>
                              </w:pPr>
                              <w:r w:rsidRPr="00AE54F1">
                                <w:rPr>
                                  <w:caps/>
                                  <w:color w:val="000000" w:themeColor="text1"/>
                                  <w:sz w:val="40"/>
                                  <w:szCs w:val="40"/>
                                  <w:lang w:val="en-GB"/>
                                </w:rPr>
                                <w:t>SOL11107605</w:t>
                              </w:r>
                            </w:p>
                          </w:sdtContent>
                        </w:sdt>
                      </w:txbxContent>
                    </v:textbox>
                    <w10:wrap type="square" anchorx="margin" anchory="page"/>
                  </v:shape>
                </w:pict>
              </mc:Fallback>
            </mc:AlternateContent>
          </w:r>
          <w:r>
            <w:rPr>
              <w:rFonts w:ascii="Helvetica" w:hAnsi="Helvetica" w:cs="Helvetica"/>
              <w:noProof/>
              <w:szCs w:val="24"/>
              <w:lang w:eastAsia="en-GB"/>
            </w:rPr>
            <w:drawing>
              <wp:inline distT="0" distB="0" distL="0" distR="0" wp14:anchorId="3824B615" wp14:editId="736A0AE2">
                <wp:extent cx="3508365" cy="14039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4710" cy="1414513"/>
                        </a:xfrm>
                        <a:prstGeom prst="rect">
                          <a:avLst/>
                        </a:prstGeom>
                        <a:noFill/>
                        <a:ln>
                          <a:noFill/>
                        </a:ln>
                      </pic:spPr>
                    </pic:pic>
                  </a:graphicData>
                </a:graphic>
              </wp:inline>
            </w:drawing>
          </w:r>
          <w:r w:rsidR="00A8539F">
            <w:rPr>
              <w:b/>
              <w:bCs/>
            </w:rPr>
            <w:br w:type="page"/>
          </w:r>
        </w:p>
      </w:sdtContent>
    </w:sdt>
    <w:sdt>
      <w:sdtPr>
        <w:rPr>
          <w:rFonts w:asciiTheme="minorHAnsi" w:eastAsiaTheme="minorHAnsi" w:hAnsiTheme="minorHAnsi" w:cstheme="minorBidi"/>
          <w:b w:val="0"/>
          <w:bCs w:val="0"/>
          <w:color w:val="auto"/>
          <w:sz w:val="24"/>
          <w:szCs w:val="22"/>
          <w:lang w:val="en-GB" w:eastAsia="en-US"/>
        </w:rPr>
        <w:id w:val="-297071130"/>
        <w:docPartObj>
          <w:docPartGallery w:val="Table of Contents"/>
          <w:docPartUnique/>
        </w:docPartObj>
      </w:sdtPr>
      <w:sdtEndPr>
        <w:rPr>
          <w:noProof/>
        </w:rPr>
      </w:sdtEndPr>
      <w:sdtContent>
        <w:p w14:paraId="468E8164" w14:textId="77777777" w:rsidR="00CD5DEE" w:rsidRDefault="00CD5DEE">
          <w:pPr>
            <w:pStyle w:val="TOCHeading"/>
            <w:rPr>
              <w:rFonts w:asciiTheme="minorHAnsi" w:hAnsiTheme="minorHAnsi"/>
              <w:b w:val="0"/>
              <w:color w:val="auto"/>
              <w:sz w:val="24"/>
              <w:szCs w:val="24"/>
              <w:u w:val="single"/>
            </w:rPr>
          </w:pPr>
          <w:r w:rsidRPr="0074685D">
            <w:rPr>
              <w:rFonts w:asciiTheme="minorHAnsi" w:hAnsiTheme="minorHAnsi"/>
              <w:b w:val="0"/>
              <w:color w:val="auto"/>
              <w:sz w:val="24"/>
              <w:szCs w:val="24"/>
              <w:u w:val="single"/>
            </w:rPr>
            <w:t>Contents</w:t>
          </w:r>
        </w:p>
        <w:p w14:paraId="6406A155" w14:textId="77777777" w:rsidR="0074685D" w:rsidRPr="0074685D" w:rsidRDefault="0074685D" w:rsidP="0074685D">
          <w:pPr>
            <w:rPr>
              <w:lang w:val="en-US" w:eastAsia="ja-JP"/>
            </w:rPr>
          </w:pPr>
        </w:p>
        <w:p w14:paraId="650E5CD6" w14:textId="77777777" w:rsidR="005358F9" w:rsidRDefault="00CD5DEE">
          <w:pPr>
            <w:pStyle w:val="TOC1"/>
            <w:tabs>
              <w:tab w:val="right" w:leader="dot" w:pos="9016"/>
            </w:tabs>
            <w:rPr>
              <w:rFonts w:eastAsiaTheme="minorEastAsia"/>
              <w:noProof/>
              <w:szCs w:val="24"/>
              <w:lang w:eastAsia="en-GB"/>
            </w:rPr>
          </w:pPr>
          <w:r w:rsidRPr="0074685D">
            <w:rPr>
              <w:szCs w:val="24"/>
            </w:rPr>
            <w:fldChar w:fldCharType="begin"/>
          </w:r>
          <w:r w:rsidRPr="0074685D">
            <w:rPr>
              <w:szCs w:val="24"/>
            </w:rPr>
            <w:instrText xml:space="preserve"> TOC \o "1-3" \h \z \u </w:instrText>
          </w:r>
          <w:r w:rsidRPr="0074685D">
            <w:rPr>
              <w:szCs w:val="24"/>
            </w:rPr>
            <w:fldChar w:fldCharType="separate"/>
          </w:r>
          <w:hyperlink w:anchor="_Toc10054446" w:history="1">
            <w:r w:rsidR="005358F9" w:rsidRPr="002E7A8D">
              <w:rPr>
                <w:rStyle w:val="Hyperlink"/>
                <w:noProof/>
              </w:rPr>
              <w:t>Task 1 - Introduction</w:t>
            </w:r>
            <w:r w:rsidR="005358F9">
              <w:rPr>
                <w:noProof/>
                <w:webHidden/>
              </w:rPr>
              <w:tab/>
            </w:r>
            <w:r w:rsidR="005358F9">
              <w:rPr>
                <w:noProof/>
                <w:webHidden/>
              </w:rPr>
              <w:fldChar w:fldCharType="begin"/>
            </w:r>
            <w:r w:rsidR="005358F9">
              <w:rPr>
                <w:noProof/>
                <w:webHidden/>
              </w:rPr>
              <w:instrText xml:space="preserve"> PAGEREF _Toc10054446 \h </w:instrText>
            </w:r>
            <w:r w:rsidR="005358F9">
              <w:rPr>
                <w:noProof/>
                <w:webHidden/>
              </w:rPr>
            </w:r>
            <w:r w:rsidR="005358F9">
              <w:rPr>
                <w:noProof/>
                <w:webHidden/>
              </w:rPr>
              <w:fldChar w:fldCharType="separate"/>
            </w:r>
            <w:r w:rsidR="005358F9">
              <w:rPr>
                <w:noProof/>
                <w:webHidden/>
              </w:rPr>
              <w:t>2</w:t>
            </w:r>
            <w:r w:rsidR="005358F9">
              <w:rPr>
                <w:noProof/>
                <w:webHidden/>
              </w:rPr>
              <w:fldChar w:fldCharType="end"/>
            </w:r>
          </w:hyperlink>
        </w:p>
        <w:p w14:paraId="730C6A89" w14:textId="77777777" w:rsidR="005358F9" w:rsidRDefault="00016DB8">
          <w:pPr>
            <w:pStyle w:val="TOC1"/>
            <w:tabs>
              <w:tab w:val="right" w:leader="dot" w:pos="9016"/>
            </w:tabs>
            <w:rPr>
              <w:rFonts w:eastAsiaTheme="minorEastAsia"/>
              <w:noProof/>
              <w:szCs w:val="24"/>
              <w:lang w:eastAsia="en-GB"/>
            </w:rPr>
          </w:pPr>
          <w:hyperlink w:anchor="_Toc10054447" w:history="1">
            <w:r w:rsidR="005358F9" w:rsidRPr="002E7A8D">
              <w:rPr>
                <w:rStyle w:val="Hyperlink"/>
                <w:noProof/>
              </w:rPr>
              <w:t>Locating the Error Tone</w:t>
            </w:r>
            <w:r w:rsidR="005358F9">
              <w:rPr>
                <w:noProof/>
                <w:webHidden/>
              </w:rPr>
              <w:tab/>
            </w:r>
            <w:r w:rsidR="005358F9">
              <w:rPr>
                <w:noProof/>
                <w:webHidden/>
              </w:rPr>
              <w:fldChar w:fldCharType="begin"/>
            </w:r>
            <w:r w:rsidR="005358F9">
              <w:rPr>
                <w:noProof/>
                <w:webHidden/>
              </w:rPr>
              <w:instrText xml:space="preserve"> PAGEREF _Toc10054447 \h </w:instrText>
            </w:r>
            <w:r w:rsidR="005358F9">
              <w:rPr>
                <w:noProof/>
                <w:webHidden/>
              </w:rPr>
            </w:r>
            <w:r w:rsidR="005358F9">
              <w:rPr>
                <w:noProof/>
                <w:webHidden/>
              </w:rPr>
              <w:fldChar w:fldCharType="separate"/>
            </w:r>
            <w:r w:rsidR="005358F9">
              <w:rPr>
                <w:noProof/>
                <w:webHidden/>
              </w:rPr>
              <w:t>2</w:t>
            </w:r>
            <w:r w:rsidR="005358F9">
              <w:rPr>
                <w:noProof/>
                <w:webHidden/>
              </w:rPr>
              <w:fldChar w:fldCharType="end"/>
            </w:r>
          </w:hyperlink>
        </w:p>
        <w:p w14:paraId="3E600015" w14:textId="77777777" w:rsidR="005358F9" w:rsidRDefault="00016DB8">
          <w:pPr>
            <w:pStyle w:val="TOC2"/>
            <w:tabs>
              <w:tab w:val="right" w:leader="dot" w:pos="9016"/>
            </w:tabs>
            <w:rPr>
              <w:rFonts w:eastAsiaTheme="minorEastAsia"/>
              <w:noProof/>
              <w:szCs w:val="24"/>
              <w:lang w:eastAsia="en-GB"/>
            </w:rPr>
          </w:pPr>
          <w:hyperlink w:anchor="_Toc10054448" w:history="1">
            <w:r w:rsidR="005358F9" w:rsidRPr="002E7A8D">
              <w:rPr>
                <w:rStyle w:val="Hyperlink"/>
                <w:noProof/>
              </w:rPr>
              <w:t>FFT</w:t>
            </w:r>
            <w:r w:rsidR="005358F9">
              <w:rPr>
                <w:noProof/>
                <w:webHidden/>
              </w:rPr>
              <w:tab/>
            </w:r>
            <w:r w:rsidR="005358F9">
              <w:rPr>
                <w:noProof/>
                <w:webHidden/>
              </w:rPr>
              <w:fldChar w:fldCharType="begin"/>
            </w:r>
            <w:r w:rsidR="005358F9">
              <w:rPr>
                <w:noProof/>
                <w:webHidden/>
              </w:rPr>
              <w:instrText xml:space="preserve"> PAGEREF _Toc10054448 \h </w:instrText>
            </w:r>
            <w:r w:rsidR="005358F9">
              <w:rPr>
                <w:noProof/>
                <w:webHidden/>
              </w:rPr>
            </w:r>
            <w:r w:rsidR="005358F9">
              <w:rPr>
                <w:noProof/>
                <w:webHidden/>
              </w:rPr>
              <w:fldChar w:fldCharType="separate"/>
            </w:r>
            <w:r w:rsidR="005358F9">
              <w:rPr>
                <w:noProof/>
                <w:webHidden/>
              </w:rPr>
              <w:t>2</w:t>
            </w:r>
            <w:r w:rsidR="005358F9">
              <w:rPr>
                <w:noProof/>
                <w:webHidden/>
              </w:rPr>
              <w:fldChar w:fldCharType="end"/>
            </w:r>
          </w:hyperlink>
        </w:p>
        <w:p w14:paraId="03EFF847" w14:textId="77777777" w:rsidR="005358F9" w:rsidRDefault="00016DB8">
          <w:pPr>
            <w:pStyle w:val="TOC1"/>
            <w:tabs>
              <w:tab w:val="right" w:leader="dot" w:pos="9016"/>
            </w:tabs>
            <w:rPr>
              <w:rFonts w:eastAsiaTheme="minorEastAsia"/>
              <w:noProof/>
              <w:szCs w:val="24"/>
              <w:lang w:eastAsia="en-GB"/>
            </w:rPr>
          </w:pPr>
          <w:hyperlink w:anchor="_Toc10054449" w:history="1">
            <w:r w:rsidR="005358F9" w:rsidRPr="002E7A8D">
              <w:rPr>
                <w:rStyle w:val="Hyperlink"/>
                <w:noProof/>
              </w:rPr>
              <w:t>Filter Design</w:t>
            </w:r>
            <w:r w:rsidR="005358F9">
              <w:rPr>
                <w:noProof/>
                <w:webHidden/>
              </w:rPr>
              <w:tab/>
            </w:r>
            <w:r w:rsidR="005358F9">
              <w:rPr>
                <w:noProof/>
                <w:webHidden/>
              </w:rPr>
              <w:fldChar w:fldCharType="begin"/>
            </w:r>
            <w:r w:rsidR="005358F9">
              <w:rPr>
                <w:noProof/>
                <w:webHidden/>
              </w:rPr>
              <w:instrText xml:space="preserve"> PAGEREF _Toc10054449 \h </w:instrText>
            </w:r>
            <w:r w:rsidR="005358F9">
              <w:rPr>
                <w:noProof/>
                <w:webHidden/>
              </w:rPr>
            </w:r>
            <w:r w:rsidR="005358F9">
              <w:rPr>
                <w:noProof/>
                <w:webHidden/>
              </w:rPr>
              <w:fldChar w:fldCharType="separate"/>
            </w:r>
            <w:r w:rsidR="005358F9">
              <w:rPr>
                <w:noProof/>
                <w:webHidden/>
              </w:rPr>
              <w:t>3</w:t>
            </w:r>
            <w:r w:rsidR="005358F9">
              <w:rPr>
                <w:noProof/>
                <w:webHidden/>
              </w:rPr>
              <w:fldChar w:fldCharType="end"/>
            </w:r>
          </w:hyperlink>
        </w:p>
        <w:p w14:paraId="28147CAF" w14:textId="77777777" w:rsidR="005358F9" w:rsidRDefault="00016DB8">
          <w:pPr>
            <w:pStyle w:val="TOC2"/>
            <w:tabs>
              <w:tab w:val="right" w:leader="dot" w:pos="9016"/>
            </w:tabs>
            <w:rPr>
              <w:rFonts w:eastAsiaTheme="minorEastAsia"/>
              <w:noProof/>
              <w:szCs w:val="24"/>
              <w:lang w:eastAsia="en-GB"/>
            </w:rPr>
          </w:pPr>
          <w:hyperlink w:anchor="_Toc10054450" w:history="1">
            <w:r w:rsidR="005358F9" w:rsidRPr="002E7A8D">
              <w:rPr>
                <w:rStyle w:val="Hyperlink"/>
                <w:noProof/>
              </w:rPr>
              <w:t>Transition Band</w:t>
            </w:r>
            <w:r w:rsidR="005358F9">
              <w:rPr>
                <w:noProof/>
                <w:webHidden/>
              </w:rPr>
              <w:tab/>
            </w:r>
            <w:r w:rsidR="005358F9">
              <w:rPr>
                <w:noProof/>
                <w:webHidden/>
              </w:rPr>
              <w:fldChar w:fldCharType="begin"/>
            </w:r>
            <w:r w:rsidR="005358F9">
              <w:rPr>
                <w:noProof/>
                <w:webHidden/>
              </w:rPr>
              <w:instrText xml:space="preserve"> PAGEREF _Toc10054450 \h </w:instrText>
            </w:r>
            <w:r w:rsidR="005358F9">
              <w:rPr>
                <w:noProof/>
                <w:webHidden/>
              </w:rPr>
            </w:r>
            <w:r w:rsidR="005358F9">
              <w:rPr>
                <w:noProof/>
                <w:webHidden/>
              </w:rPr>
              <w:fldChar w:fldCharType="separate"/>
            </w:r>
            <w:r w:rsidR="005358F9">
              <w:rPr>
                <w:noProof/>
                <w:webHidden/>
              </w:rPr>
              <w:t>4</w:t>
            </w:r>
            <w:r w:rsidR="005358F9">
              <w:rPr>
                <w:noProof/>
                <w:webHidden/>
              </w:rPr>
              <w:fldChar w:fldCharType="end"/>
            </w:r>
          </w:hyperlink>
        </w:p>
        <w:p w14:paraId="35000497" w14:textId="77777777" w:rsidR="005358F9" w:rsidRDefault="00016DB8">
          <w:pPr>
            <w:pStyle w:val="TOC2"/>
            <w:tabs>
              <w:tab w:val="right" w:leader="dot" w:pos="9016"/>
            </w:tabs>
            <w:rPr>
              <w:rFonts w:eastAsiaTheme="minorEastAsia"/>
              <w:noProof/>
              <w:szCs w:val="24"/>
              <w:lang w:eastAsia="en-GB"/>
            </w:rPr>
          </w:pPr>
          <w:hyperlink w:anchor="_Toc10054451" w:history="1">
            <w:r w:rsidR="005358F9" w:rsidRPr="002E7A8D">
              <w:rPr>
                <w:rStyle w:val="Hyperlink"/>
                <w:noProof/>
              </w:rPr>
              <w:t>Normalised Frequencies</w:t>
            </w:r>
            <w:r w:rsidR="005358F9">
              <w:rPr>
                <w:noProof/>
                <w:webHidden/>
              </w:rPr>
              <w:tab/>
            </w:r>
            <w:r w:rsidR="005358F9">
              <w:rPr>
                <w:noProof/>
                <w:webHidden/>
              </w:rPr>
              <w:fldChar w:fldCharType="begin"/>
            </w:r>
            <w:r w:rsidR="005358F9">
              <w:rPr>
                <w:noProof/>
                <w:webHidden/>
              </w:rPr>
              <w:instrText xml:space="preserve"> PAGEREF _Toc10054451 \h </w:instrText>
            </w:r>
            <w:r w:rsidR="005358F9">
              <w:rPr>
                <w:noProof/>
                <w:webHidden/>
              </w:rPr>
            </w:r>
            <w:r w:rsidR="005358F9">
              <w:rPr>
                <w:noProof/>
                <w:webHidden/>
              </w:rPr>
              <w:fldChar w:fldCharType="separate"/>
            </w:r>
            <w:r w:rsidR="005358F9">
              <w:rPr>
                <w:noProof/>
                <w:webHidden/>
              </w:rPr>
              <w:t>5</w:t>
            </w:r>
            <w:r w:rsidR="005358F9">
              <w:rPr>
                <w:noProof/>
                <w:webHidden/>
              </w:rPr>
              <w:fldChar w:fldCharType="end"/>
            </w:r>
          </w:hyperlink>
        </w:p>
        <w:p w14:paraId="5CBCE57A" w14:textId="77777777" w:rsidR="005358F9" w:rsidRDefault="00016DB8">
          <w:pPr>
            <w:pStyle w:val="TOC2"/>
            <w:tabs>
              <w:tab w:val="right" w:leader="dot" w:pos="9016"/>
            </w:tabs>
            <w:rPr>
              <w:rFonts w:eastAsiaTheme="minorEastAsia"/>
              <w:noProof/>
              <w:szCs w:val="24"/>
              <w:lang w:eastAsia="en-GB"/>
            </w:rPr>
          </w:pPr>
          <w:hyperlink w:anchor="_Toc10054452" w:history="1">
            <w:r w:rsidR="005358F9" w:rsidRPr="002E7A8D">
              <w:rPr>
                <w:rStyle w:val="Hyperlink"/>
                <w:noProof/>
              </w:rPr>
              <w:t>Calculating Taps</w:t>
            </w:r>
            <w:r w:rsidR="005358F9">
              <w:rPr>
                <w:noProof/>
                <w:webHidden/>
              </w:rPr>
              <w:tab/>
            </w:r>
            <w:r w:rsidR="005358F9">
              <w:rPr>
                <w:noProof/>
                <w:webHidden/>
              </w:rPr>
              <w:fldChar w:fldCharType="begin"/>
            </w:r>
            <w:r w:rsidR="005358F9">
              <w:rPr>
                <w:noProof/>
                <w:webHidden/>
              </w:rPr>
              <w:instrText xml:space="preserve"> PAGEREF _Toc10054452 \h </w:instrText>
            </w:r>
            <w:r w:rsidR="005358F9">
              <w:rPr>
                <w:noProof/>
                <w:webHidden/>
              </w:rPr>
            </w:r>
            <w:r w:rsidR="005358F9">
              <w:rPr>
                <w:noProof/>
                <w:webHidden/>
              </w:rPr>
              <w:fldChar w:fldCharType="separate"/>
            </w:r>
            <w:r w:rsidR="005358F9">
              <w:rPr>
                <w:noProof/>
                <w:webHidden/>
              </w:rPr>
              <w:t>5</w:t>
            </w:r>
            <w:r w:rsidR="005358F9">
              <w:rPr>
                <w:noProof/>
                <w:webHidden/>
              </w:rPr>
              <w:fldChar w:fldCharType="end"/>
            </w:r>
          </w:hyperlink>
        </w:p>
        <w:p w14:paraId="55BC643E" w14:textId="77777777" w:rsidR="005358F9" w:rsidRDefault="00016DB8">
          <w:pPr>
            <w:pStyle w:val="TOC1"/>
            <w:tabs>
              <w:tab w:val="right" w:leader="dot" w:pos="9016"/>
            </w:tabs>
            <w:rPr>
              <w:rFonts w:eastAsiaTheme="minorEastAsia"/>
              <w:noProof/>
              <w:szCs w:val="24"/>
              <w:lang w:eastAsia="en-GB"/>
            </w:rPr>
          </w:pPr>
          <w:hyperlink w:anchor="_Toc10054453" w:history="1">
            <w:r w:rsidR="005358F9" w:rsidRPr="002E7A8D">
              <w:rPr>
                <w:rStyle w:val="Hyperlink"/>
                <w:noProof/>
              </w:rPr>
              <w:t>Analysing the Filter</w:t>
            </w:r>
            <w:r w:rsidR="005358F9">
              <w:rPr>
                <w:noProof/>
                <w:webHidden/>
              </w:rPr>
              <w:tab/>
            </w:r>
            <w:r w:rsidR="005358F9">
              <w:rPr>
                <w:noProof/>
                <w:webHidden/>
              </w:rPr>
              <w:fldChar w:fldCharType="begin"/>
            </w:r>
            <w:r w:rsidR="005358F9">
              <w:rPr>
                <w:noProof/>
                <w:webHidden/>
              </w:rPr>
              <w:instrText xml:space="preserve"> PAGEREF _Toc10054453 \h </w:instrText>
            </w:r>
            <w:r w:rsidR="005358F9">
              <w:rPr>
                <w:noProof/>
                <w:webHidden/>
              </w:rPr>
            </w:r>
            <w:r w:rsidR="005358F9">
              <w:rPr>
                <w:noProof/>
                <w:webHidden/>
              </w:rPr>
              <w:fldChar w:fldCharType="separate"/>
            </w:r>
            <w:r w:rsidR="005358F9">
              <w:rPr>
                <w:noProof/>
                <w:webHidden/>
              </w:rPr>
              <w:t>6</w:t>
            </w:r>
            <w:r w:rsidR="005358F9">
              <w:rPr>
                <w:noProof/>
                <w:webHidden/>
              </w:rPr>
              <w:fldChar w:fldCharType="end"/>
            </w:r>
          </w:hyperlink>
        </w:p>
        <w:p w14:paraId="375E8015" w14:textId="77777777" w:rsidR="005358F9" w:rsidRDefault="00016DB8">
          <w:pPr>
            <w:pStyle w:val="TOC2"/>
            <w:tabs>
              <w:tab w:val="right" w:leader="dot" w:pos="9016"/>
            </w:tabs>
            <w:rPr>
              <w:rFonts w:eastAsiaTheme="minorEastAsia"/>
              <w:noProof/>
              <w:szCs w:val="24"/>
              <w:lang w:eastAsia="en-GB"/>
            </w:rPr>
          </w:pPr>
          <w:hyperlink w:anchor="_Toc10054454" w:history="1">
            <w:r w:rsidR="005358F9" w:rsidRPr="002E7A8D">
              <w:rPr>
                <w:rStyle w:val="Hyperlink"/>
                <w:noProof/>
              </w:rPr>
              <w:t>Filter Response</w:t>
            </w:r>
            <w:r w:rsidR="005358F9">
              <w:rPr>
                <w:noProof/>
                <w:webHidden/>
              </w:rPr>
              <w:tab/>
            </w:r>
            <w:r w:rsidR="005358F9">
              <w:rPr>
                <w:noProof/>
                <w:webHidden/>
              </w:rPr>
              <w:fldChar w:fldCharType="begin"/>
            </w:r>
            <w:r w:rsidR="005358F9">
              <w:rPr>
                <w:noProof/>
                <w:webHidden/>
              </w:rPr>
              <w:instrText xml:space="preserve"> PAGEREF _Toc10054454 \h </w:instrText>
            </w:r>
            <w:r w:rsidR="005358F9">
              <w:rPr>
                <w:noProof/>
                <w:webHidden/>
              </w:rPr>
            </w:r>
            <w:r w:rsidR="005358F9">
              <w:rPr>
                <w:noProof/>
                <w:webHidden/>
              </w:rPr>
              <w:fldChar w:fldCharType="separate"/>
            </w:r>
            <w:r w:rsidR="005358F9">
              <w:rPr>
                <w:noProof/>
                <w:webHidden/>
              </w:rPr>
              <w:t>7</w:t>
            </w:r>
            <w:r w:rsidR="005358F9">
              <w:rPr>
                <w:noProof/>
                <w:webHidden/>
              </w:rPr>
              <w:fldChar w:fldCharType="end"/>
            </w:r>
          </w:hyperlink>
        </w:p>
        <w:p w14:paraId="3F646C23" w14:textId="77777777" w:rsidR="005358F9" w:rsidRDefault="00016DB8">
          <w:pPr>
            <w:pStyle w:val="TOC1"/>
            <w:tabs>
              <w:tab w:val="right" w:leader="dot" w:pos="9016"/>
            </w:tabs>
            <w:rPr>
              <w:rFonts w:eastAsiaTheme="minorEastAsia"/>
              <w:noProof/>
              <w:szCs w:val="24"/>
              <w:lang w:eastAsia="en-GB"/>
            </w:rPr>
          </w:pPr>
          <w:hyperlink w:anchor="_Toc10054455" w:history="1">
            <w:r w:rsidR="005358F9" w:rsidRPr="002E7A8D">
              <w:rPr>
                <w:rStyle w:val="Hyperlink"/>
                <w:noProof/>
              </w:rPr>
              <w:t>The Matlab Filter</w:t>
            </w:r>
            <w:r w:rsidR="005358F9">
              <w:rPr>
                <w:noProof/>
                <w:webHidden/>
              </w:rPr>
              <w:tab/>
            </w:r>
            <w:r w:rsidR="005358F9">
              <w:rPr>
                <w:noProof/>
                <w:webHidden/>
              </w:rPr>
              <w:fldChar w:fldCharType="begin"/>
            </w:r>
            <w:r w:rsidR="005358F9">
              <w:rPr>
                <w:noProof/>
                <w:webHidden/>
              </w:rPr>
              <w:instrText xml:space="preserve"> PAGEREF _Toc10054455 \h </w:instrText>
            </w:r>
            <w:r w:rsidR="005358F9">
              <w:rPr>
                <w:noProof/>
                <w:webHidden/>
              </w:rPr>
            </w:r>
            <w:r w:rsidR="005358F9">
              <w:rPr>
                <w:noProof/>
                <w:webHidden/>
              </w:rPr>
              <w:fldChar w:fldCharType="separate"/>
            </w:r>
            <w:r w:rsidR="005358F9">
              <w:rPr>
                <w:noProof/>
                <w:webHidden/>
              </w:rPr>
              <w:t>8</w:t>
            </w:r>
            <w:r w:rsidR="005358F9">
              <w:rPr>
                <w:noProof/>
                <w:webHidden/>
              </w:rPr>
              <w:fldChar w:fldCharType="end"/>
            </w:r>
          </w:hyperlink>
        </w:p>
        <w:p w14:paraId="0A9551A3" w14:textId="77777777" w:rsidR="005358F9" w:rsidRDefault="00016DB8">
          <w:pPr>
            <w:pStyle w:val="TOC1"/>
            <w:tabs>
              <w:tab w:val="right" w:leader="dot" w:pos="9016"/>
            </w:tabs>
            <w:rPr>
              <w:rFonts w:eastAsiaTheme="minorEastAsia"/>
              <w:noProof/>
              <w:szCs w:val="24"/>
              <w:lang w:eastAsia="en-GB"/>
            </w:rPr>
          </w:pPr>
          <w:hyperlink w:anchor="_Toc10054456" w:history="1">
            <w:r w:rsidR="005358F9" w:rsidRPr="002E7A8D">
              <w:rPr>
                <w:rStyle w:val="Hyperlink"/>
                <w:noProof/>
              </w:rPr>
              <w:t>Task 2 – Introduction</w:t>
            </w:r>
            <w:r w:rsidR="005358F9">
              <w:rPr>
                <w:noProof/>
                <w:webHidden/>
              </w:rPr>
              <w:tab/>
            </w:r>
            <w:r w:rsidR="005358F9">
              <w:rPr>
                <w:noProof/>
                <w:webHidden/>
              </w:rPr>
              <w:fldChar w:fldCharType="begin"/>
            </w:r>
            <w:r w:rsidR="005358F9">
              <w:rPr>
                <w:noProof/>
                <w:webHidden/>
              </w:rPr>
              <w:instrText xml:space="preserve"> PAGEREF _Toc10054456 \h </w:instrText>
            </w:r>
            <w:r w:rsidR="005358F9">
              <w:rPr>
                <w:noProof/>
                <w:webHidden/>
              </w:rPr>
            </w:r>
            <w:r w:rsidR="005358F9">
              <w:rPr>
                <w:noProof/>
                <w:webHidden/>
              </w:rPr>
              <w:fldChar w:fldCharType="separate"/>
            </w:r>
            <w:r w:rsidR="005358F9">
              <w:rPr>
                <w:noProof/>
                <w:webHidden/>
              </w:rPr>
              <w:t>9</w:t>
            </w:r>
            <w:r w:rsidR="005358F9">
              <w:rPr>
                <w:noProof/>
                <w:webHidden/>
              </w:rPr>
              <w:fldChar w:fldCharType="end"/>
            </w:r>
          </w:hyperlink>
        </w:p>
        <w:p w14:paraId="1D69824E" w14:textId="77777777" w:rsidR="005358F9" w:rsidRDefault="00016DB8">
          <w:pPr>
            <w:pStyle w:val="TOC2"/>
            <w:tabs>
              <w:tab w:val="right" w:leader="dot" w:pos="9016"/>
            </w:tabs>
            <w:rPr>
              <w:rFonts w:eastAsiaTheme="minorEastAsia"/>
              <w:noProof/>
              <w:szCs w:val="24"/>
              <w:lang w:eastAsia="en-GB"/>
            </w:rPr>
          </w:pPr>
          <w:hyperlink w:anchor="_Toc10054457" w:history="1">
            <w:r w:rsidR="005358F9" w:rsidRPr="002E7A8D">
              <w:rPr>
                <w:rStyle w:val="Hyperlink"/>
                <w:noProof/>
              </w:rPr>
              <w:t>Early Days of Mobile Communication</w:t>
            </w:r>
            <w:r w:rsidR="005358F9">
              <w:rPr>
                <w:noProof/>
                <w:webHidden/>
              </w:rPr>
              <w:tab/>
            </w:r>
            <w:r w:rsidR="005358F9">
              <w:rPr>
                <w:noProof/>
                <w:webHidden/>
              </w:rPr>
              <w:fldChar w:fldCharType="begin"/>
            </w:r>
            <w:r w:rsidR="005358F9">
              <w:rPr>
                <w:noProof/>
                <w:webHidden/>
              </w:rPr>
              <w:instrText xml:space="preserve"> PAGEREF _Toc10054457 \h </w:instrText>
            </w:r>
            <w:r w:rsidR="005358F9">
              <w:rPr>
                <w:noProof/>
                <w:webHidden/>
              </w:rPr>
            </w:r>
            <w:r w:rsidR="005358F9">
              <w:rPr>
                <w:noProof/>
                <w:webHidden/>
              </w:rPr>
              <w:fldChar w:fldCharType="separate"/>
            </w:r>
            <w:r w:rsidR="005358F9">
              <w:rPr>
                <w:noProof/>
                <w:webHidden/>
              </w:rPr>
              <w:t>9</w:t>
            </w:r>
            <w:r w:rsidR="005358F9">
              <w:rPr>
                <w:noProof/>
                <w:webHidden/>
              </w:rPr>
              <w:fldChar w:fldCharType="end"/>
            </w:r>
          </w:hyperlink>
        </w:p>
        <w:p w14:paraId="73B8A4A1" w14:textId="77777777" w:rsidR="005358F9" w:rsidRDefault="00016DB8">
          <w:pPr>
            <w:pStyle w:val="TOC1"/>
            <w:tabs>
              <w:tab w:val="right" w:leader="dot" w:pos="9016"/>
            </w:tabs>
            <w:rPr>
              <w:rFonts w:eastAsiaTheme="minorEastAsia"/>
              <w:noProof/>
              <w:szCs w:val="24"/>
              <w:lang w:eastAsia="en-GB"/>
            </w:rPr>
          </w:pPr>
          <w:hyperlink w:anchor="_Toc10054458" w:history="1">
            <w:r w:rsidR="005358F9" w:rsidRPr="002E7A8D">
              <w:rPr>
                <w:rStyle w:val="Hyperlink"/>
                <w:noProof/>
              </w:rPr>
              <w:t>TDMA GSM</w:t>
            </w:r>
            <w:r w:rsidR="005358F9">
              <w:rPr>
                <w:noProof/>
                <w:webHidden/>
              </w:rPr>
              <w:tab/>
            </w:r>
            <w:r w:rsidR="005358F9">
              <w:rPr>
                <w:noProof/>
                <w:webHidden/>
              </w:rPr>
              <w:fldChar w:fldCharType="begin"/>
            </w:r>
            <w:r w:rsidR="005358F9">
              <w:rPr>
                <w:noProof/>
                <w:webHidden/>
              </w:rPr>
              <w:instrText xml:space="preserve"> PAGEREF _Toc10054458 \h </w:instrText>
            </w:r>
            <w:r w:rsidR="005358F9">
              <w:rPr>
                <w:noProof/>
                <w:webHidden/>
              </w:rPr>
            </w:r>
            <w:r w:rsidR="005358F9">
              <w:rPr>
                <w:noProof/>
                <w:webHidden/>
              </w:rPr>
              <w:fldChar w:fldCharType="separate"/>
            </w:r>
            <w:r w:rsidR="005358F9">
              <w:rPr>
                <w:noProof/>
                <w:webHidden/>
              </w:rPr>
              <w:t>9</w:t>
            </w:r>
            <w:r w:rsidR="005358F9">
              <w:rPr>
                <w:noProof/>
                <w:webHidden/>
              </w:rPr>
              <w:fldChar w:fldCharType="end"/>
            </w:r>
          </w:hyperlink>
        </w:p>
        <w:p w14:paraId="0D909A78" w14:textId="77777777" w:rsidR="005358F9" w:rsidRDefault="00016DB8">
          <w:pPr>
            <w:pStyle w:val="TOC2"/>
            <w:tabs>
              <w:tab w:val="right" w:leader="dot" w:pos="9016"/>
            </w:tabs>
            <w:rPr>
              <w:rFonts w:eastAsiaTheme="minorEastAsia"/>
              <w:noProof/>
              <w:szCs w:val="24"/>
              <w:lang w:eastAsia="en-GB"/>
            </w:rPr>
          </w:pPr>
          <w:hyperlink w:anchor="_Toc10054459" w:history="1">
            <w:r w:rsidR="005358F9" w:rsidRPr="002E7A8D">
              <w:rPr>
                <w:rStyle w:val="Hyperlink"/>
                <w:noProof/>
              </w:rPr>
              <w:t>TDMA Cell Planning</w:t>
            </w:r>
            <w:r w:rsidR="005358F9">
              <w:rPr>
                <w:noProof/>
                <w:webHidden/>
              </w:rPr>
              <w:tab/>
            </w:r>
            <w:r w:rsidR="005358F9">
              <w:rPr>
                <w:noProof/>
                <w:webHidden/>
              </w:rPr>
              <w:fldChar w:fldCharType="begin"/>
            </w:r>
            <w:r w:rsidR="005358F9">
              <w:rPr>
                <w:noProof/>
                <w:webHidden/>
              </w:rPr>
              <w:instrText xml:space="preserve"> PAGEREF _Toc10054459 \h </w:instrText>
            </w:r>
            <w:r w:rsidR="005358F9">
              <w:rPr>
                <w:noProof/>
                <w:webHidden/>
              </w:rPr>
            </w:r>
            <w:r w:rsidR="005358F9">
              <w:rPr>
                <w:noProof/>
                <w:webHidden/>
              </w:rPr>
              <w:fldChar w:fldCharType="separate"/>
            </w:r>
            <w:r w:rsidR="005358F9">
              <w:rPr>
                <w:noProof/>
                <w:webHidden/>
              </w:rPr>
              <w:t>10</w:t>
            </w:r>
            <w:r w:rsidR="005358F9">
              <w:rPr>
                <w:noProof/>
                <w:webHidden/>
              </w:rPr>
              <w:fldChar w:fldCharType="end"/>
            </w:r>
          </w:hyperlink>
        </w:p>
        <w:p w14:paraId="7F82A94F" w14:textId="77777777" w:rsidR="005358F9" w:rsidRDefault="00016DB8">
          <w:pPr>
            <w:pStyle w:val="TOC2"/>
            <w:tabs>
              <w:tab w:val="right" w:leader="dot" w:pos="9016"/>
            </w:tabs>
            <w:rPr>
              <w:rFonts w:eastAsiaTheme="minorEastAsia"/>
              <w:noProof/>
              <w:szCs w:val="24"/>
              <w:lang w:eastAsia="en-GB"/>
            </w:rPr>
          </w:pPr>
          <w:hyperlink w:anchor="_Toc10054460" w:history="1">
            <w:r w:rsidR="005358F9" w:rsidRPr="002E7A8D">
              <w:rPr>
                <w:rStyle w:val="Hyperlink"/>
                <w:noProof/>
              </w:rPr>
              <w:t>Reducing Interference in TDMA</w:t>
            </w:r>
            <w:r w:rsidR="005358F9">
              <w:rPr>
                <w:noProof/>
                <w:webHidden/>
              </w:rPr>
              <w:tab/>
            </w:r>
            <w:r w:rsidR="005358F9">
              <w:rPr>
                <w:noProof/>
                <w:webHidden/>
              </w:rPr>
              <w:fldChar w:fldCharType="begin"/>
            </w:r>
            <w:r w:rsidR="005358F9">
              <w:rPr>
                <w:noProof/>
                <w:webHidden/>
              </w:rPr>
              <w:instrText xml:space="preserve"> PAGEREF _Toc10054460 \h </w:instrText>
            </w:r>
            <w:r w:rsidR="005358F9">
              <w:rPr>
                <w:noProof/>
                <w:webHidden/>
              </w:rPr>
            </w:r>
            <w:r w:rsidR="005358F9">
              <w:rPr>
                <w:noProof/>
                <w:webHidden/>
              </w:rPr>
              <w:fldChar w:fldCharType="separate"/>
            </w:r>
            <w:r w:rsidR="005358F9">
              <w:rPr>
                <w:noProof/>
                <w:webHidden/>
              </w:rPr>
              <w:t>11</w:t>
            </w:r>
            <w:r w:rsidR="005358F9">
              <w:rPr>
                <w:noProof/>
                <w:webHidden/>
              </w:rPr>
              <w:fldChar w:fldCharType="end"/>
            </w:r>
          </w:hyperlink>
        </w:p>
        <w:p w14:paraId="52A632FC" w14:textId="77777777" w:rsidR="005358F9" w:rsidRDefault="00016DB8">
          <w:pPr>
            <w:pStyle w:val="TOC1"/>
            <w:tabs>
              <w:tab w:val="right" w:leader="dot" w:pos="9016"/>
            </w:tabs>
            <w:rPr>
              <w:rFonts w:eastAsiaTheme="minorEastAsia"/>
              <w:noProof/>
              <w:szCs w:val="24"/>
              <w:lang w:eastAsia="en-GB"/>
            </w:rPr>
          </w:pPr>
          <w:hyperlink w:anchor="_Toc10054461" w:history="1">
            <w:r w:rsidR="005358F9" w:rsidRPr="002E7A8D">
              <w:rPr>
                <w:rStyle w:val="Hyperlink"/>
                <w:noProof/>
              </w:rPr>
              <w:t>WCDMA UMTS</w:t>
            </w:r>
            <w:r w:rsidR="005358F9">
              <w:rPr>
                <w:noProof/>
                <w:webHidden/>
              </w:rPr>
              <w:tab/>
            </w:r>
            <w:r w:rsidR="005358F9">
              <w:rPr>
                <w:noProof/>
                <w:webHidden/>
              </w:rPr>
              <w:fldChar w:fldCharType="begin"/>
            </w:r>
            <w:r w:rsidR="005358F9">
              <w:rPr>
                <w:noProof/>
                <w:webHidden/>
              </w:rPr>
              <w:instrText xml:space="preserve"> PAGEREF _Toc10054461 \h </w:instrText>
            </w:r>
            <w:r w:rsidR="005358F9">
              <w:rPr>
                <w:noProof/>
                <w:webHidden/>
              </w:rPr>
            </w:r>
            <w:r w:rsidR="005358F9">
              <w:rPr>
                <w:noProof/>
                <w:webHidden/>
              </w:rPr>
              <w:fldChar w:fldCharType="separate"/>
            </w:r>
            <w:r w:rsidR="005358F9">
              <w:rPr>
                <w:noProof/>
                <w:webHidden/>
              </w:rPr>
              <w:t>11</w:t>
            </w:r>
            <w:r w:rsidR="005358F9">
              <w:rPr>
                <w:noProof/>
                <w:webHidden/>
              </w:rPr>
              <w:fldChar w:fldCharType="end"/>
            </w:r>
          </w:hyperlink>
        </w:p>
        <w:p w14:paraId="4CFECDFB" w14:textId="77777777" w:rsidR="005358F9" w:rsidRDefault="00016DB8">
          <w:pPr>
            <w:pStyle w:val="TOC2"/>
            <w:tabs>
              <w:tab w:val="right" w:leader="dot" w:pos="9016"/>
            </w:tabs>
            <w:rPr>
              <w:rFonts w:eastAsiaTheme="minorEastAsia"/>
              <w:noProof/>
              <w:szCs w:val="24"/>
              <w:lang w:eastAsia="en-GB"/>
            </w:rPr>
          </w:pPr>
          <w:hyperlink w:anchor="_Toc10054462" w:history="1">
            <w:r w:rsidR="005358F9" w:rsidRPr="002E7A8D">
              <w:rPr>
                <w:rStyle w:val="Hyperlink"/>
                <w:noProof/>
              </w:rPr>
              <w:t>WCDMA Cell Planning</w:t>
            </w:r>
            <w:r w:rsidR="005358F9">
              <w:rPr>
                <w:noProof/>
                <w:webHidden/>
              </w:rPr>
              <w:tab/>
            </w:r>
            <w:r w:rsidR="005358F9">
              <w:rPr>
                <w:noProof/>
                <w:webHidden/>
              </w:rPr>
              <w:fldChar w:fldCharType="begin"/>
            </w:r>
            <w:r w:rsidR="005358F9">
              <w:rPr>
                <w:noProof/>
                <w:webHidden/>
              </w:rPr>
              <w:instrText xml:space="preserve"> PAGEREF _Toc10054462 \h </w:instrText>
            </w:r>
            <w:r w:rsidR="005358F9">
              <w:rPr>
                <w:noProof/>
                <w:webHidden/>
              </w:rPr>
            </w:r>
            <w:r w:rsidR="005358F9">
              <w:rPr>
                <w:noProof/>
                <w:webHidden/>
              </w:rPr>
              <w:fldChar w:fldCharType="separate"/>
            </w:r>
            <w:r w:rsidR="005358F9">
              <w:rPr>
                <w:noProof/>
                <w:webHidden/>
              </w:rPr>
              <w:t>12</w:t>
            </w:r>
            <w:r w:rsidR="005358F9">
              <w:rPr>
                <w:noProof/>
                <w:webHidden/>
              </w:rPr>
              <w:fldChar w:fldCharType="end"/>
            </w:r>
          </w:hyperlink>
        </w:p>
        <w:p w14:paraId="6630E741" w14:textId="77777777" w:rsidR="005358F9" w:rsidRDefault="00016DB8">
          <w:pPr>
            <w:pStyle w:val="TOC1"/>
            <w:tabs>
              <w:tab w:val="right" w:leader="dot" w:pos="9016"/>
            </w:tabs>
            <w:rPr>
              <w:rFonts w:eastAsiaTheme="minorEastAsia"/>
              <w:noProof/>
              <w:szCs w:val="24"/>
              <w:lang w:eastAsia="en-GB"/>
            </w:rPr>
          </w:pPr>
          <w:hyperlink w:anchor="_Toc10054463" w:history="1">
            <w:r w:rsidR="005358F9" w:rsidRPr="002E7A8D">
              <w:rPr>
                <w:rStyle w:val="Hyperlink"/>
                <w:noProof/>
              </w:rPr>
              <w:t>Bandwidth Clearance for 5G</w:t>
            </w:r>
            <w:r w:rsidR="005358F9">
              <w:rPr>
                <w:noProof/>
                <w:webHidden/>
              </w:rPr>
              <w:tab/>
            </w:r>
            <w:r w:rsidR="005358F9">
              <w:rPr>
                <w:noProof/>
                <w:webHidden/>
              </w:rPr>
              <w:fldChar w:fldCharType="begin"/>
            </w:r>
            <w:r w:rsidR="005358F9">
              <w:rPr>
                <w:noProof/>
                <w:webHidden/>
              </w:rPr>
              <w:instrText xml:space="preserve"> PAGEREF _Toc10054463 \h </w:instrText>
            </w:r>
            <w:r w:rsidR="005358F9">
              <w:rPr>
                <w:noProof/>
                <w:webHidden/>
              </w:rPr>
            </w:r>
            <w:r w:rsidR="005358F9">
              <w:rPr>
                <w:noProof/>
                <w:webHidden/>
              </w:rPr>
              <w:fldChar w:fldCharType="separate"/>
            </w:r>
            <w:r w:rsidR="005358F9">
              <w:rPr>
                <w:noProof/>
                <w:webHidden/>
              </w:rPr>
              <w:t>12</w:t>
            </w:r>
            <w:r w:rsidR="005358F9">
              <w:rPr>
                <w:noProof/>
                <w:webHidden/>
              </w:rPr>
              <w:fldChar w:fldCharType="end"/>
            </w:r>
          </w:hyperlink>
        </w:p>
        <w:p w14:paraId="7D2496FB" w14:textId="77777777" w:rsidR="005358F9" w:rsidRDefault="00016DB8">
          <w:pPr>
            <w:pStyle w:val="TOC1"/>
            <w:tabs>
              <w:tab w:val="right" w:leader="dot" w:pos="9016"/>
            </w:tabs>
            <w:rPr>
              <w:rFonts w:eastAsiaTheme="minorEastAsia"/>
              <w:noProof/>
              <w:szCs w:val="24"/>
              <w:lang w:eastAsia="en-GB"/>
            </w:rPr>
          </w:pPr>
          <w:hyperlink w:anchor="_Toc10054464" w:history="1">
            <w:r w:rsidR="005358F9" w:rsidRPr="002E7A8D">
              <w:rPr>
                <w:rStyle w:val="Hyperlink"/>
                <w:noProof/>
              </w:rPr>
              <w:t>Conclusion</w:t>
            </w:r>
            <w:r w:rsidR="005358F9">
              <w:rPr>
                <w:noProof/>
                <w:webHidden/>
              </w:rPr>
              <w:tab/>
            </w:r>
            <w:r w:rsidR="005358F9">
              <w:rPr>
                <w:noProof/>
                <w:webHidden/>
              </w:rPr>
              <w:fldChar w:fldCharType="begin"/>
            </w:r>
            <w:r w:rsidR="005358F9">
              <w:rPr>
                <w:noProof/>
                <w:webHidden/>
              </w:rPr>
              <w:instrText xml:space="preserve"> PAGEREF _Toc10054464 \h </w:instrText>
            </w:r>
            <w:r w:rsidR="005358F9">
              <w:rPr>
                <w:noProof/>
                <w:webHidden/>
              </w:rPr>
            </w:r>
            <w:r w:rsidR="005358F9">
              <w:rPr>
                <w:noProof/>
                <w:webHidden/>
              </w:rPr>
              <w:fldChar w:fldCharType="separate"/>
            </w:r>
            <w:r w:rsidR="005358F9">
              <w:rPr>
                <w:noProof/>
                <w:webHidden/>
              </w:rPr>
              <w:t>13</w:t>
            </w:r>
            <w:r w:rsidR="005358F9">
              <w:rPr>
                <w:noProof/>
                <w:webHidden/>
              </w:rPr>
              <w:fldChar w:fldCharType="end"/>
            </w:r>
          </w:hyperlink>
        </w:p>
        <w:p w14:paraId="7FC10A60" w14:textId="77777777" w:rsidR="005358F9" w:rsidRDefault="00016DB8">
          <w:pPr>
            <w:pStyle w:val="TOC1"/>
            <w:tabs>
              <w:tab w:val="right" w:leader="dot" w:pos="9016"/>
            </w:tabs>
            <w:rPr>
              <w:rFonts w:eastAsiaTheme="minorEastAsia"/>
              <w:noProof/>
              <w:szCs w:val="24"/>
              <w:lang w:eastAsia="en-GB"/>
            </w:rPr>
          </w:pPr>
          <w:hyperlink w:anchor="_Toc10054465" w:history="1">
            <w:r w:rsidR="005358F9" w:rsidRPr="002E7A8D">
              <w:rPr>
                <w:rStyle w:val="Hyperlink"/>
                <w:noProof/>
              </w:rPr>
              <w:t>Bibliography</w:t>
            </w:r>
            <w:r w:rsidR="005358F9">
              <w:rPr>
                <w:noProof/>
                <w:webHidden/>
              </w:rPr>
              <w:tab/>
            </w:r>
            <w:r w:rsidR="005358F9">
              <w:rPr>
                <w:noProof/>
                <w:webHidden/>
              </w:rPr>
              <w:fldChar w:fldCharType="begin"/>
            </w:r>
            <w:r w:rsidR="005358F9">
              <w:rPr>
                <w:noProof/>
                <w:webHidden/>
              </w:rPr>
              <w:instrText xml:space="preserve"> PAGEREF _Toc10054465 \h </w:instrText>
            </w:r>
            <w:r w:rsidR="005358F9">
              <w:rPr>
                <w:noProof/>
                <w:webHidden/>
              </w:rPr>
            </w:r>
            <w:r w:rsidR="005358F9">
              <w:rPr>
                <w:noProof/>
                <w:webHidden/>
              </w:rPr>
              <w:fldChar w:fldCharType="separate"/>
            </w:r>
            <w:r w:rsidR="005358F9">
              <w:rPr>
                <w:noProof/>
                <w:webHidden/>
              </w:rPr>
              <w:t>14</w:t>
            </w:r>
            <w:r w:rsidR="005358F9">
              <w:rPr>
                <w:noProof/>
                <w:webHidden/>
              </w:rPr>
              <w:fldChar w:fldCharType="end"/>
            </w:r>
          </w:hyperlink>
        </w:p>
        <w:p w14:paraId="2CBDE87C" w14:textId="77777777" w:rsidR="00CD5DEE" w:rsidRDefault="00CD5DEE" w:rsidP="00CD5DEE">
          <w:pPr>
            <w:spacing w:line="360" w:lineRule="auto"/>
          </w:pPr>
          <w:r w:rsidRPr="0074685D">
            <w:rPr>
              <w:b/>
              <w:bCs/>
              <w:noProof/>
              <w:szCs w:val="24"/>
            </w:rPr>
            <w:fldChar w:fldCharType="end"/>
          </w:r>
        </w:p>
      </w:sdtContent>
    </w:sdt>
    <w:p w14:paraId="0C8C9D00" w14:textId="77777777" w:rsidR="00CD5DEE" w:rsidRDefault="00CD5DEE" w:rsidP="0005147F">
      <w:pPr>
        <w:pStyle w:val="Heading1"/>
      </w:pPr>
    </w:p>
    <w:p w14:paraId="096FD0D3" w14:textId="77777777" w:rsidR="00CD5DEE" w:rsidRDefault="00CD5DEE" w:rsidP="0005147F">
      <w:pPr>
        <w:pStyle w:val="Heading1"/>
      </w:pPr>
    </w:p>
    <w:p w14:paraId="21AAD2E2" w14:textId="77777777" w:rsidR="00CD5DEE" w:rsidRDefault="00CD5DEE" w:rsidP="00CD5DEE"/>
    <w:p w14:paraId="3168E7FB" w14:textId="77777777" w:rsidR="00CD5DEE" w:rsidRDefault="00CD5DEE" w:rsidP="00CD5DEE"/>
    <w:p w14:paraId="20984909" w14:textId="77777777" w:rsidR="00CD5DEE" w:rsidRDefault="00CD5DEE" w:rsidP="00CD5DEE"/>
    <w:p w14:paraId="0D36ACFC" w14:textId="77777777" w:rsidR="00CD5DEE" w:rsidRDefault="00CD5DEE" w:rsidP="00CD5DEE"/>
    <w:p w14:paraId="7CC5BBFA" w14:textId="77777777" w:rsidR="00CD5DEE" w:rsidRDefault="00CD5DEE" w:rsidP="00CD5DEE"/>
    <w:p w14:paraId="6E4B094E" w14:textId="169A4FF8" w:rsidR="009E44DB" w:rsidRDefault="005E169C" w:rsidP="009E44DB">
      <w:pPr>
        <w:pStyle w:val="Heading1"/>
      </w:pPr>
      <w:bookmarkStart w:id="1" w:name="_Toc10054446"/>
      <w:r>
        <w:lastRenderedPageBreak/>
        <w:t xml:space="preserve">Task 1 - </w:t>
      </w:r>
      <w:r w:rsidR="009E44DB">
        <w:t>Introduction</w:t>
      </w:r>
      <w:bookmarkEnd w:id="1"/>
    </w:p>
    <w:p w14:paraId="4FB0E92D" w14:textId="6904FFB9" w:rsidR="0074685D" w:rsidRDefault="009E44DB" w:rsidP="009E44DB">
      <w:r>
        <w:t>The objective</w:t>
      </w:r>
      <w:r w:rsidR="00CC54C8">
        <w:t xml:space="preserve"> </w:t>
      </w:r>
      <w:r>
        <w:t xml:space="preserve">of this assignment is to create an FIR filter </w:t>
      </w:r>
      <w:r w:rsidR="000F7D35">
        <w:t xml:space="preserve">to filter </w:t>
      </w:r>
      <w:r>
        <w:t>an audio file which has been corrupted with an error tone</w:t>
      </w:r>
      <w:r w:rsidR="00FB28CA">
        <w:t xml:space="preserve">. To </w:t>
      </w:r>
      <w:r w:rsidR="00B74E2A">
        <w:t xml:space="preserve">create a successful FIR filter, </w:t>
      </w:r>
      <w:r w:rsidR="00FB28CA">
        <w:t xml:space="preserve">a number of procedures </w:t>
      </w:r>
      <w:r w:rsidR="00CC54C8">
        <w:t>have to be</w:t>
      </w:r>
      <w:r w:rsidR="00FB28CA">
        <w:t xml:space="preserve"> completed</w:t>
      </w:r>
      <w:r w:rsidR="00CC54C8">
        <w:t xml:space="preserve">. </w:t>
      </w:r>
      <w:r w:rsidR="0074685D">
        <w:t>The program ‘Matlab’ w</w:t>
      </w:r>
      <w:r w:rsidR="00B74E2A">
        <w:t>as</w:t>
      </w:r>
      <w:r w:rsidR="0074685D">
        <w:t xml:space="preserve"> used to create the filter. An FIR filter is described as;</w:t>
      </w:r>
    </w:p>
    <w:p w14:paraId="50EE364B" w14:textId="77777777" w:rsidR="009E44DB" w:rsidRDefault="009E44DB" w:rsidP="009E44DB">
      <w:pPr>
        <w:rPr>
          <w:i/>
        </w:rPr>
      </w:pPr>
      <w:r w:rsidRPr="009E44DB">
        <w:rPr>
          <w:i/>
        </w:rPr>
        <w:t xml:space="preserve">“A </w:t>
      </w:r>
      <w:r>
        <w:rPr>
          <w:i/>
        </w:rPr>
        <w:t>Finite Impulse R</w:t>
      </w:r>
      <w:r w:rsidRPr="009E44DB">
        <w:rPr>
          <w:i/>
        </w:rPr>
        <w:t>esponse (FIR) filter is a filter structure that can be used to implement almost any sort of frequency response digitally. An FIR filter is usually implemented by using a series of delays, multipliers, and adders to create the filter's output.”</w:t>
      </w:r>
      <w:r w:rsidR="0074685D">
        <w:rPr>
          <w:i/>
        </w:rPr>
        <w:t xml:space="preserve"> </w:t>
      </w:r>
      <w:sdt>
        <w:sdtPr>
          <w:rPr>
            <w:i/>
          </w:rPr>
          <w:id w:val="-993726630"/>
          <w:citation/>
        </w:sdtPr>
        <w:sdtEndPr/>
        <w:sdtContent>
          <w:r w:rsidR="0074685D">
            <w:rPr>
              <w:i/>
            </w:rPr>
            <w:fldChar w:fldCharType="begin"/>
          </w:r>
          <w:r w:rsidR="0074685D">
            <w:instrText xml:space="preserve"> CITATION Mic02 \l 2057 </w:instrText>
          </w:r>
          <w:r w:rsidR="0074685D">
            <w:rPr>
              <w:i/>
            </w:rPr>
            <w:fldChar w:fldCharType="separate"/>
          </w:r>
          <w:r w:rsidR="005358F9">
            <w:rPr>
              <w:noProof/>
            </w:rPr>
            <w:t>(Barr, 2002)</w:t>
          </w:r>
          <w:r w:rsidR="0074685D">
            <w:rPr>
              <w:i/>
            </w:rPr>
            <w:fldChar w:fldCharType="end"/>
          </w:r>
        </w:sdtContent>
      </w:sdt>
    </w:p>
    <w:p w14:paraId="5DA5B801" w14:textId="77777777" w:rsidR="005E169C" w:rsidRDefault="005E169C" w:rsidP="009E44DB">
      <w:pPr>
        <w:rPr>
          <w:i/>
        </w:rPr>
      </w:pPr>
    </w:p>
    <w:p w14:paraId="3990F99F" w14:textId="09EFA6EE" w:rsidR="00646F88" w:rsidRPr="00646F88" w:rsidRDefault="005E169C" w:rsidP="0005147F">
      <w:pPr>
        <w:pStyle w:val="Heading1"/>
      </w:pPr>
      <w:bookmarkStart w:id="2" w:name="_Toc10054447"/>
      <w:r>
        <w:t>Locating the Error Tone</w:t>
      </w:r>
      <w:bookmarkEnd w:id="2"/>
    </w:p>
    <w:p w14:paraId="09C51AE3" w14:textId="12D287CB" w:rsidR="001B15FE" w:rsidRDefault="00282CDC" w:rsidP="00AA768F">
      <w:r>
        <w:t>The first step to solve the</w:t>
      </w:r>
      <w:r w:rsidR="001B15FE" w:rsidRPr="00AA768F">
        <w:t xml:space="preserve"> problem was to identify and locate the error tone from within the program. This was done by creating a set of coding </w:t>
      </w:r>
      <w:r w:rsidR="0075450B">
        <w:t xml:space="preserve">in matlab </w:t>
      </w:r>
      <w:r w:rsidR="001B15FE" w:rsidRPr="00AA768F">
        <w:t>to</w:t>
      </w:r>
      <w:r w:rsidR="00F0477F" w:rsidRPr="00AA768F">
        <w:t xml:space="preserve"> load,</w:t>
      </w:r>
      <w:r w:rsidR="001B15FE" w:rsidRPr="00AA768F">
        <w:t xml:space="preserve"> </w:t>
      </w:r>
      <w:r>
        <w:t>play</w:t>
      </w:r>
      <w:r w:rsidR="00F0477F" w:rsidRPr="00AA768F">
        <w:t xml:space="preserve"> and display the </w:t>
      </w:r>
      <w:r w:rsidR="0075450B">
        <w:t xml:space="preserve">audio file </w:t>
      </w:r>
      <w:r w:rsidR="00100320" w:rsidRPr="00AA768F">
        <w:t xml:space="preserve">in order </w:t>
      </w:r>
      <w:r w:rsidR="00F0477F" w:rsidRPr="00AA768F">
        <w:t>for it then to be successfully removed.</w:t>
      </w:r>
      <w:r w:rsidR="00AE7470">
        <w:t xml:space="preserve"> </w:t>
      </w:r>
    </w:p>
    <w:p w14:paraId="69A52CEF" w14:textId="6159661B" w:rsidR="0075450B" w:rsidRPr="0075450B" w:rsidRDefault="0075450B" w:rsidP="00AA768F">
      <w:pPr>
        <w:rPr>
          <w:szCs w:val="24"/>
        </w:rPr>
      </w:pPr>
      <w:r>
        <w:rPr>
          <w:szCs w:val="24"/>
        </w:rPr>
        <w:t>Figure 1 shows the</w:t>
      </w:r>
      <w:r w:rsidRPr="00AE7470">
        <w:rPr>
          <w:szCs w:val="24"/>
        </w:rPr>
        <w:t xml:space="preserve"> code used to plot the graph and to play the audio file. </w:t>
      </w:r>
      <w:r>
        <w:rPr>
          <w:szCs w:val="24"/>
        </w:rPr>
        <w:t>Line 3 shows the audio file being uploaded to the program. Line 4 shows a transfer function being</w:t>
      </w:r>
      <w:r w:rsidRPr="00AE7470">
        <w:rPr>
          <w:szCs w:val="24"/>
        </w:rPr>
        <w:t xml:space="preserve"> applied to the audio file to</w:t>
      </w:r>
      <w:r w:rsidR="00282CDC">
        <w:rPr>
          <w:szCs w:val="24"/>
        </w:rPr>
        <w:t xml:space="preserve"> </w:t>
      </w:r>
      <w:r w:rsidRPr="00AE7470">
        <w:rPr>
          <w:szCs w:val="24"/>
        </w:rPr>
        <w:t>convert</w:t>
      </w:r>
      <w:r>
        <w:rPr>
          <w:szCs w:val="24"/>
        </w:rPr>
        <w:t xml:space="preserve"> the file</w:t>
      </w:r>
      <w:r w:rsidRPr="00AE7470">
        <w:rPr>
          <w:szCs w:val="24"/>
        </w:rPr>
        <w:t xml:space="preserve"> from the time domain and into the frequency domain. </w:t>
      </w:r>
      <w:r>
        <w:rPr>
          <w:szCs w:val="24"/>
        </w:rPr>
        <w:t xml:space="preserve">To view the audio file in the frequency domain, a graph was plotted (line 8). </w:t>
      </w:r>
    </w:p>
    <w:p w14:paraId="307C40D9" w14:textId="77777777" w:rsidR="00DD08B3" w:rsidRDefault="00AE7470" w:rsidP="00DD08B3">
      <w:pPr>
        <w:rPr>
          <w:szCs w:val="24"/>
        </w:rPr>
      </w:pPr>
      <w:r>
        <w:rPr>
          <w:noProof/>
          <w:szCs w:val="24"/>
          <w:lang w:eastAsia="en-GB"/>
        </w:rPr>
        <w:drawing>
          <wp:inline distT="0" distB="0" distL="0" distR="0" wp14:anchorId="36A6848B" wp14:editId="2D37A82E">
            <wp:extent cx="5055425" cy="1943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5425" cy="1943100"/>
                    </a:xfrm>
                    <a:prstGeom prst="rect">
                      <a:avLst/>
                    </a:prstGeom>
                    <a:noFill/>
                    <a:ln>
                      <a:noFill/>
                    </a:ln>
                  </pic:spPr>
                </pic:pic>
              </a:graphicData>
            </a:graphic>
          </wp:inline>
        </w:drawing>
      </w:r>
    </w:p>
    <w:p w14:paraId="7348F3B8" w14:textId="29D0923C" w:rsidR="00AE7470" w:rsidRPr="00AA768F" w:rsidRDefault="00AE7470" w:rsidP="00DD08B3">
      <w:pPr>
        <w:rPr>
          <w:szCs w:val="24"/>
        </w:rPr>
      </w:pPr>
      <w:r>
        <w:rPr>
          <w:szCs w:val="24"/>
        </w:rPr>
        <w:t xml:space="preserve">Figure </w:t>
      </w:r>
      <w:r w:rsidR="00452295">
        <w:rPr>
          <w:szCs w:val="24"/>
        </w:rPr>
        <w:t>1</w:t>
      </w:r>
    </w:p>
    <w:p w14:paraId="50BADD6B" w14:textId="780A4C66" w:rsidR="007A71CB" w:rsidRPr="007A71CB" w:rsidRDefault="005E169C" w:rsidP="005E169C">
      <w:pPr>
        <w:pStyle w:val="Heading2"/>
      </w:pPr>
      <w:bookmarkStart w:id="3" w:name="_Toc10054448"/>
      <w:r>
        <w:t>FFT</w:t>
      </w:r>
      <w:bookmarkEnd w:id="3"/>
    </w:p>
    <w:p w14:paraId="2BCD35C1" w14:textId="77777777" w:rsidR="001B15FE" w:rsidRPr="00AE7470" w:rsidRDefault="007B28D3" w:rsidP="00AA768F">
      <w:pPr>
        <w:rPr>
          <w:szCs w:val="24"/>
        </w:rPr>
      </w:pPr>
      <w:r w:rsidRPr="00AE7470">
        <w:rPr>
          <w:szCs w:val="24"/>
        </w:rPr>
        <w:t xml:space="preserve">The </w:t>
      </w:r>
      <w:r w:rsidR="00AE7470">
        <w:rPr>
          <w:szCs w:val="24"/>
        </w:rPr>
        <w:t xml:space="preserve">purpose of the transfer function is to view the audio file in its frequency domain to locate the error tone. Figure 2 shows the graph which has been produced after the transfer function and the error tone </w:t>
      </w:r>
      <w:r w:rsidR="000B256C">
        <w:rPr>
          <w:szCs w:val="24"/>
        </w:rPr>
        <w:t>is believed to be the</w:t>
      </w:r>
      <w:r w:rsidRPr="00AE7470">
        <w:rPr>
          <w:szCs w:val="24"/>
        </w:rPr>
        <w:t xml:space="preserve"> spike on the graph. </w:t>
      </w:r>
      <w:r w:rsidR="0038379D">
        <w:rPr>
          <w:szCs w:val="24"/>
        </w:rPr>
        <w:t>Line 11 shows the command used to play the corrupt audio file, a</w:t>
      </w:r>
      <w:r w:rsidR="001C7CEE" w:rsidRPr="00AE7470">
        <w:rPr>
          <w:szCs w:val="24"/>
        </w:rPr>
        <w:t xml:space="preserve">s </w:t>
      </w:r>
      <w:r w:rsidR="00CF4A3C">
        <w:rPr>
          <w:szCs w:val="24"/>
        </w:rPr>
        <w:t>seen in figure 2</w:t>
      </w:r>
      <w:r w:rsidR="001C7CEE" w:rsidRPr="00AE7470">
        <w:rPr>
          <w:szCs w:val="24"/>
        </w:rPr>
        <w:t>.</w:t>
      </w:r>
      <w:r w:rsidR="009E44DB">
        <w:rPr>
          <w:szCs w:val="24"/>
        </w:rPr>
        <w:t xml:space="preserve"> </w:t>
      </w:r>
    </w:p>
    <w:p w14:paraId="7A93E575" w14:textId="77777777" w:rsidR="00DF6FEA" w:rsidRDefault="0038379D">
      <w:r>
        <w:rPr>
          <w:noProof/>
          <w:lang w:eastAsia="en-GB"/>
        </w:rPr>
        <w:lastRenderedPageBreak/>
        <mc:AlternateContent>
          <mc:Choice Requires="wps">
            <w:drawing>
              <wp:anchor distT="0" distB="0" distL="114300" distR="114300" simplePos="0" relativeHeight="251659264" behindDoc="0" locked="0" layoutInCell="1" allowOverlap="1" wp14:anchorId="4B3BC4D4" wp14:editId="4EFAC3DE">
                <wp:simplePos x="0" y="0"/>
                <wp:positionH relativeFrom="column">
                  <wp:posOffset>647700</wp:posOffset>
                </wp:positionH>
                <wp:positionV relativeFrom="paragraph">
                  <wp:posOffset>636905</wp:posOffset>
                </wp:positionV>
                <wp:extent cx="3418840" cy="161925"/>
                <wp:effectExtent l="19050" t="76200" r="10160" b="28575"/>
                <wp:wrapNone/>
                <wp:docPr id="5" name="Straight Arrow Connector 5"/>
                <wp:cNvGraphicFramePr/>
                <a:graphic xmlns:a="http://schemas.openxmlformats.org/drawingml/2006/main">
                  <a:graphicData uri="http://schemas.microsoft.com/office/word/2010/wordprocessingShape">
                    <wps:wsp>
                      <wps:cNvCnPr/>
                      <wps:spPr>
                        <a:xfrm flipH="1" flipV="1">
                          <a:off x="0" y="0"/>
                          <a:ext cx="3418840" cy="16192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AB56F5" id="_x0000_t32" coordsize="21600,21600" o:spt="32" o:oned="t" path="m,l21600,21600e" filled="f">
                <v:path arrowok="t" fillok="f" o:connecttype="none"/>
                <o:lock v:ext="edit" shapetype="t"/>
              </v:shapetype>
              <v:shape id="Straight Arrow Connector 5" o:spid="_x0000_s1026" type="#_x0000_t32" style="position:absolute;margin-left:51pt;margin-top:50.15pt;width:269.2pt;height:12.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" strokecolor="black [3040]" strokeweight="1pt">
                <v:stroke endarrow="open"/>
              </v:shape>
            </w:pict>
          </mc:Fallback>
        </mc:AlternateContent>
      </w:r>
      <w:r w:rsidR="00CF4A3C">
        <w:rPr>
          <w:noProof/>
          <w:lang w:eastAsia="en-GB"/>
        </w:rPr>
        <mc:AlternateContent>
          <mc:Choice Requires="wps">
            <w:drawing>
              <wp:anchor distT="0" distB="0" distL="114300" distR="114300" simplePos="0" relativeHeight="251661312" behindDoc="0" locked="0" layoutInCell="1" allowOverlap="1" wp14:anchorId="05390719" wp14:editId="77D20FB0">
                <wp:simplePos x="0" y="0"/>
                <wp:positionH relativeFrom="column">
                  <wp:posOffset>4010025</wp:posOffset>
                </wp:positionH>
                <wp:positionV relativeFrom="paragraph">
                  <wp:posOffset>636271</wp:posOffset>
                </wp:positionV>
                <wp:extent cx="1266825" cy="4762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476250"/>
                        </a:xfrm>
                        <a:prstGeom prst="rect">
                          <a:avLst/>
                        </a:prstGeom>
                        <a:solidFill>
                          <a:srgbClr val="FFFFFF"/>
                        </a:solidFill>
                        <a:ln w="9525">
                          <a:solidFill>
                            <a:srgbClr val="000000"/>
                          </a:solidFill>
                          <a:miter lim="800000"/>
                          <a:headEnd/>
                          <a:tailEnd/>
                        </a:ln>
                      </wps:spPr>
                      <wps:txbx>
                        <w:txbxContent>
                          <w:p w14:paraId="6B5DDB20" w14:textId="77777777" w:rsidR="00DA66C1" w:rsidRDefault="00DA66C1">
                            <w:r>
                              <w:t>Potential error-tone.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90719" id="Text Box 2" o:spid="_x0000_s1029" type="#_x0000_t202" style="position:absolute;margin-left:315.75pt;margin-top:50.1pt;width:99.75pt;height: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">
                <v:textbox>
                  <w:txbxContent>
                    <w:p w14:paraId="6B5DDB20" w14:textId="77777777" w:rsidR="00DA66C1" w:rsidRDefault="00DA66C1">
                      <w:r>
                        <w:t>Potential error-tone.</w:t>
                      </w:r>
                    </w:p>
                  </w:txbxContent>
                </v:textbox>
              </v:shape>
            </w:pict>
          </mc:Fallback>
        </mc:AlternateContent>
      </w:r>
      <w:r w:rsidR="007B28D3">
        <w:rPr>
          <w:noProof/>
          <w:lang w:eastAsia="en-GB"/>
        </w:rPr>
        <w:drawing>
          <wp:inline distT="0" distB="0" distL="0" distR="0" wp14:anchorId="50B0C953" wp14:editId="29284EB2">
            <wp:extent cx="3914775" cy="28634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 t="17341" r="-120"/>
                    <a:stretch/>
                  </pic:blipFill>
                  <pic:spPr bwMode="auto">
                    <a:xfrm>
                      <a:off x="0" y="0"/>
                      <a:ext cx="3916151" cy="2864499"/>
                    </a:xfrm>
                    <a:prstGeom prst="rect">
                      <a:avLst/>
                    </a:prstGeom>
                    <a:noFill/>
                    <a:ln>
                      <a:noFill/>
                    </a:ln>
                    <a:extLst>
                      <a:ext uri="{53640926-AAD7-44D8-BBD7-CCE9431645EC}">
                        <a14:shadowObscured xmlns:a14="http://schemas.microsoft.com/office/drawing/2010/main"/>
                      </a:ext>
                    </a:extLst>
                  </pic:spPr>
                </pic:pic>
              </a:graphicData>
            </a:graphic>
          </wp:inline>
        </w:drawing>
      </w:r>
    </w:p>
    <w:p w14:paraId="16D6AA20" w14:textId="77777777" w:rsidR="00646F88" w:rsidRPr="00646F88" w:rsidRDefault="007B28D3">
      <w:r>
        <w:t xml:space="preserve">Figure </w:t>
      </w:r>
      <w:r w:rsidR="00CF4A3C">
        <w:t>2</w:t>
      </w:r>
    </w:p>
    <w:p w14:paraId="44494167" w14:textId="66B02BA8" w:rsidR="00646F88" w:rsidRPr="00646F88" w:rsidRDefault="00646F88" w:rsidP="0005147F">
      <w:pPr>
        <w:pStyle w:val="Heading1"/>
      </w:pPr>
      <w:bookmarkStart w:id="4" w:name="_Toc10054449"/>
      <w:r w:rsidRPr="00646F88">
        <w:t>Filter Design</w:t>
      </w:r>
      <w:bookmarkEnd w:id="4"/>
    </w:p>
    <w:p w14:paraId="495ED399" w14:textId="77777777" w:rsidR="00646F88" w:rsidRDefault="00CF4A3C" w:rsidP="00646F88">
      <w:pPr>
        <w:rPr>
          <w:szCs w:val="24"/>
        </w:rPr>
      </w:pPr>
      <w:r>
        <w:rPr>
          <w:szCs w:val="24"/>
        </w:rPr>
        <w:t xml:space="preserve">The first step to designing a filter is to </w:t>
      </w:r>
      <w:r w:rsidR="0090648B" w:rsidRPr="00AA768F">
        <w:rPr>
          <w:szCs w:val="24"/>
        </w:rPr>
        <w:t>determine the freque</w:t>
      </w:r>
      <w:r w:rsidR="001C7CEE">
        <w:rPr>
          <w:szCs w:val="24"/>
        </w:rPr>
        <w:t>ncy of the</w:t>
      </w:r>
      <w:r>
        <w:rPr>
          <w:szCs w:val="24"/>
        </w:rPr>
        <w:t xml:space="preserve"> error tone from within the audio</w:t>
      </w:r>
      <w:r w:rsidR="001C7CEE">
        <w:rPr>
          <w:szCs w:val="24"/>
        </w:rPr>
        <w:t xml:space="preserve"> fil</w:t>
      </w:r>
      <w:r>
        <w:rPr>
          <w:szCs w:val="24"/>
        </w:rPr>
        <w:t>e. This is an essential part to the filter design process. The purpose of this filter is to block out a desired frequency</w:t>
      </w:r>
      <w:r w:rsidR="00646F88">
        <w:rPr>
          <w:szCs w:val="24"/>
        </w:rPr>
        <w:t xml:space="preserve"> (the error tone)</w:t>
      </w:r>
      <w:r>
        <w:rPr>
          <w:szCs w:val="24"/>
        </w:rPr>
        <w:t xml:space="preserve"> from the audio file. </w:t>
      </w:r>
      <w:r w:rsidR="00646F88" w:rsidRPr="00CF4A3C">
        <w:rPr>
          <w:szCs w:val="24"/>
        </w:rPr>
        <w:t>Figure 3 is an enhanced view of audio file. In this instance the frequency which needs to be filtered out is around 425Hz.</w:t>
      </w:r>
    </w:p>
    <w:p w14:paraId="55E883D9" w14:textId="77777777" w:rsidR="00423972" w:rsidRDefault="00423972">
      <w:r>
        <w:rPr>
          <w:noProof/>
          <w:lang w:eastAsia="en-GB"/>
        </w:rPr>
        <w:drawing>
          <wp:inline distT="0" distB="0" distL="0" distR="0" wp14:anchorId="0A5FB877" wp14:editId="153470BE">
            <wp:extent cx="4605125" cy="30956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5125" cy="3095625"/>
                    </a:xfrm>
                    <a:prstGeom prst="rect">
                      <a:avLst/>
                    </a:prstGeom>
                    <a:noFill/>
                    <a:ln>
                      <a:noFill/>
                    </a:ln>
                  </pic:spPr>
                </pic:pic>
              </a:graphicData>
            </a:graphic>
          </wp:inline>
        </w:drawing>
      </w:r>
    </w:p>
    <w:p w14:paraId="541711EB" w14:textId="77777777" w:rsidR="00CF4A3C" w:rsidRDefault="00CF4A3C">
      <w:pPr>
        <w:rPr>
          <w:szCs w:val="24"/>
        </w:rPr>
      </w:pPr>
      <w:r w:rsidRPr="00CF4A3C">
        <w:rPr>
          <w:szCs w:val="24"/>
        </w:rPr>
        <w:t xml:space="preserve">Figure </w:t>
      </w:r>
      <w:r w:rsidR="00452295">
        <w:rPr>
          <w:szCs w:val="24"/>
        </w:rPr>
        <w:t>3</w:t>
      </w:r>
    </w:p>
    <w:p w14:paraId="14174867" w14:textId="77777777" w:rsidR="00BF5E8F" w:rsidRDefault="00BF5E8F">
      <w:pPr>
        <w:rPr>
          <w:szCs w:val="24"/>
        </w:rPr>
      </w:pPr>
    </w:p>
    <w:p w14:paraId="5C415DB3" w14:textId="07A76D68" w:rsidR="00BF5E8F" w:rsidRPr="00CF4A3C" w:rsidRDefault="00BF5E8F" w:rsidP="00BF5E8F">
      <w:pPr>
        <w:pStyle w:val="Heading2"/>
      </w:pPr>
      <w:bookmarkStart w:id="5" w:name="_Toc10054450"/>
      <w:r>
        <w:lastRenderedPageBreak/>
        <w:t>Transition Band</w:t>
      </w:r>
      <w:bookmarkEnd w:id="5"/>
    </w:p>
    <w:p w14:paraId="52B48467" w14:textId="4F957B23" w:rsidR="00647174" w:rsidRDefault="00646F88">
      <w:pPr>
        <w:rPr>
          <w:szCs w:val="24"/>
        </w:rPr>
      </w:pPr>
      <w:r>
        <w:rPr>
          <w:szCs w:val="24"/>
        </w:rPr>
        <w:t xml:space="preserve">As well as the frequency, the </w:t>
      </w:r>
      <w:r w:rsidRPr="00452295">
        <w:rPr>
          <w:i/>
          <w:szCs w:val="24"/>
        </w:rPr>
        <w:t>‘</w:t>
      </w:r>
      <w:r w:rsidR="00452295" w:rsidRPr="00452295">
        <w:rPr>
          <w:i/>
          <w:szCs w:val="24"/>
        </w:rPr>
        <w:t>Transition</w:t>
      </w:r>
      <w:r w:rsidRPr="00452295">
        <w:rPr>
          <w:i/>
          <w:szCs w:val="24"/>
        </w:rPr>
        <w:t xml:space="preserve"> band’</w:t>
      </w:r>
      <w:r>
        <w:rPr>
          <w:szCs w:val="24"/>
        </w:rPr>
        <w:t xml:space="preserve"> of the filter will need to be carefully decided. This determines how much of the audio file is being removed by the filter</w:t>
      </w:r>
      <w:r w:rsidR="00BF5E8F">
        <w:rPr>
          <w:szCs w:val="24"/>
        </w:rPr>
        <w:t xml:space="preserve">. </w:t>
      </w:r>
      <w:r w:rsidR="00647174">
        <w:rPr>
          <w:szCs w:val="24"/>
        </w:rPr>
        <w:t xml:space="preserve">Figure </w:t>
      </w:r>
      <w:r w:rsidR="00BF5E8F">
        <w:rPr>
          <w:szCs w:val="24"/>
        </w:rPr>
        <w:t>4 shows a sketch of how bigger and smaller transition bands would look like on an FIR filter. The red filter is wide, meaning the transition band is great. If the transition band is too wide, then too much of the audio file has been removed. On the other hand, the green filter</w:t>
      </w:r>
      <w:r w:rsidR="000E0CFA">
        <w:rPr>
          <w:szCs w:val="24"/>
        </w:rPr>
        <w:t xml:space="preserve"> is</w:t>
      </w:r>
      <w:r w:rsidR="00BF5E8F">
        <w:rPr>
          <w:szCs w:val="24"/>
        </w:rPr>
        <w:t xml:space="preserve"> sharp. If the transfer band is too </w:t>
      </w:r>
      <w:r w:rsidR="00BF5E8F" w:rsidRPr="0074685D">
        <w:rPr>
          <w:szCs w:val="24"/>
        </w:rPr>
        <w:t xml:space="preserve">sharp then it will remove less of the audio file but will </w:t>
      </w:r>
      <w:r w:rsidR="003E705C">
        <w:rPr>
          <w:szCs w:val="24"/>
        </w:rPr>
        <w:t xml:space="preserve">also result in greater taps </w:t>
      </w:r>
      <w:r w:rsidR="00BF5E8F" w:rsidRPr="0074685D">
        <w:rPr>
          <w:szCs w:val="24"/>
        </w:rPr>
        <w:t xml:space="preserve">needed. The </w:t>
      </w:r>
      <w:r w:rsidR="00BF5E8F">
        <w:rPr>
          <w:szCs w:val="24"/>
        </w:rPr>
        <w:t>more taps which are needed will result in</w:t>
      </w:r>
      <w:r w:rsidR="00BF5E8F" w:rsidRPr="0074685D">
        <w:rPr>
          <w:szCs w:val="24"/>
        </w:rPr>
        <w:t xml:space="preserve"> the filter</w:t>
      </w:r>
      <w:r w:rsidR="00BF5E8F">
        <w:rPr>
          <w:szCs w:val="24"/>
        </w:rPr>
        <w:t xml:space="preserve"> becoming</w:t>
      </w:r>
      <w:r w:rsidR="00BF5E8F" w:rsidRPr="0074685D">
        <w:rPr>
          <w:szCs w:val="24"/>
        </w:rPr>
        <w:t xml:space="preserve"> more expensive as well as creating more delay in the filter.</w:t>
      </w:r>
      <w:r w:rsidR="00BF5E8F">
        <w:rPr>
          <w:szCs w:val="24"/>
        </w:rPr>
        <w:t xml:space="preserve"> The goal is to have a filter like the blue which is in the middle of both.</w:t>
      </w:r>
      <w:r w:rsidR="00BF5E8F" w:rsidRPr="00BF5E8F">
        <w:rPr>
          <w:szCs w:val="24"/>
        </w:rPr>
        <w:t xml:space="preserve"> </w:t>
      </w:r>
      <w:sdt>
        <w:sdtPr>
          <w:rPr>
            <w:szCs w:val="24"/>
          </w:rPr>
          <w:id w:val="2033606460"/>
          <w:citation/>
        </w:sdtPr>
        <w:sdtEndPr/>
        <w:sdtContent>
          <w:r w:rsidR="00BF5E8F" w:rsidRPr="0074685D">
            <w:rPr>
              <w:szCs w:val="24"/>
            </w:rPr>
            <w:fldChar w:fldCharType="begin"/>
          </w:r>
          <w:r w:rsidR="00BF5E8F" w:rsidRPr="0074685D">
            <w:rPr>
              <w:szCs w:val="24"/>
            </w:rPr>
            <w:instrText xml:space="preserve"> CITATION Sop10 \l 2057 </w:instrText>
          </w:r>
          <w:r w:rsidR="00BF5E8F" w:rsidRPr="0074685D">
            <w:rPr>
              <w:szCs w:val="24"/>
            </w:rPr>
            <w:fldChar w:fldCharType="separate"/>
          </w:r>
          <w:r w:rsidR="005358F9" w:rsidRPr="005358F9">
            <w:rPr>
              <w:noProof/>
              <w:szCs w:val="24"/>
            </w:rPr>
            <w:t>(Orfanidis, 2010)</w:t>
          </w:r>
          <w:r w:rsidR="00BF5E8F" w:rsidRPr="0074685D">
            <w:rPr>
              <w:szCs w:val="24"/>
            </w:rPr>
            <w:fldChar w:fldCharType="end"/>
          </w:r>
        </w:sdtContent>
      </w:sdt>
    </w:p>
    <w:p w14:paraId="72483E3A" w14:textId="77777777" w:rsidR="00647174" w:rsidRDefault="00647174">
      <w:pPr>
        <w:rPr>
          <w:szCs w:val="24"/>
        </w:rPr>
      </w:pPr>
      <w:r>
        <w:rPr>
          <w:noProof/>
          <w:szCs w:val="24"/>
          <w:lang w:eastAsia="en-GB"/>
        </w:rPr>
        <w:drawing>
          <wp:inline distT="0" distB="0" distL="0" distR="0" wp14:anchorId="17D5F5C1" wp14:editId="0641A098">
            <wp:extent cx="4819973" cy="35528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19973" cy="3552825"/>
                    </a:xfrm>
                    <a:prstGeom prst="rect">
                      <a:avLst/>
                    </a:prstGeom>
                    <a:noFill/>
                    <a:ln>
                      <a:noFill/>
                    </a:ln>
                  </pic:spPr>
                </pic:pic>
              </a:graphicData>
            </a:graphic>
          </wp:inline>
        </w:drawing>
      </w:r>
    </w:p>
    <w:p w14:paraId="58883CF7" w14:textId="77777777" w:rsidR="00647174" w:rsidRDefault="00647174">
      <w:pPr>
        <w:rPr>
          <w:szCs w:val="24"/>
        </w:rPr>
      </w:pPr>
      <w:r>
        <w:rPr>
          <w:szCs w:val="24"/>
        </w:rPr>
        <w:t>Figure 4</w:t>
      </w:r>
    </w:p>
    <w:p w14:paraId="7D97C058" w14:textId="77777777" w:rsidR="00452295" w:rsidRDefault="0074685D">
      <w:pPr>
        <w:rPr>
          <w:szCs w:val="24"/>
        </w:rPr>
      </w:pPr>
      <w:r w:rsidRPr="0074685D">
        <w:rPr>
          <w:szCs w:val="24"/>
        </w:rPr>
        <w:t xml:space="preserve"> </w:t>
      </w:r>
      <w:r w:rsidR="00BF5E8F">
        <w:rPr>
          <w:szCs w:val="24"/>
        </w:rPr>
        <w:t>Lines 13-15</w:t>
      </w:r>
      <w:r w:rsidR="00C50813">
        <w:rPr>
          <w:szCs w:val="24"/>
        </w:rPr>
        <w:t xml:space="preserve"> in figure 5</w:t>
      </w:r>
      <w:r w:rsidR="00BF5E8F">
        <w:rPr>
          <w:szCs w:val="24"/>
        </w:rPr>
        <w:t xml:space="preserve"> show</w:t>
      </w:r>
      <w:r w:rsidR="00452295" w:rsidRPr="0074685D">
        <w:rPr>
          <w:szCs w:val="24"/>
        </w:rPr>
        <w:t xml:space="preserve"> the low &amp; high cut values and the transition band value.</w:t>
      </w:r>
      <w:r w:rsidR="009E44DB" w:rsidRPr="0074685D">
        <w:rPr>
          <w:szCs w:val="24"/>
        </w:rPr>
        <w:t xml:space="preserve"> </w:t>
      </w:r>
    </w:p>
    <w:p w14:paraId="41BAF065" w14:textId="77777777" w:rsidR="00452295" w:rsidRDefault="00647174">
      <w:pPr>
        <w:rPr>
          <w:szCs w:val="24"/>
        </w:rPr>
      </w:pPr>
      <w:r>
        <w:rPr>
          <w:noProof/>
          <w:szCs w:val="24"/>
          <w:lang w:eastAsia="en-GB"/>
        </w:rPr>
        <w:drawing>
          <wp:inline distT="0" distB="0" distL="0" distR="0" wp14:anchorId="1EBA9288" wp14:editId="76941E6E">
            <wp:extent cx="1933575" cy="581025"/>
            <wp:effectExtent l="19050" t="19050" r="28575" b="285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3575" cy="581025"/>
                    </a:xfrm>
                    <a:prstGeom prst="rect">
                      <a:avLst/>
                    </a:prstGeom>
                    <a:noFill/>
                    <a:ln>
                      <a:solidFill>
                        <a:schemeClr val="bg2">
                          <a:lumMod val="90000"/>
                        </a:schemeClr>
                      </a:solidFill>
                    </a:ln>
                  </pic:spPr>
                </pic:pic>
              </a:graphicData>
            </a:graphic>
          </wp:inline>
        </w:drawing>
      </w:r>
    </w:p>
    <w:p w14:paraId="3BA5396B" w14:textId="77777777" w:rsidR="00452295" w:rsidRDefault="00BF5E8F">
      <w:pPr>
        <w:rPr>
          <w:szCs w:val="24"/>
        </w:rPr>
      </w:pPr>
      <w:r>
        <w:rPr>
          <w:szCs w:val="24"/>
        </w:rPr>
        <w:t>Figure 5</w:t>
      </w:r>
    </w:p>
    <w:p w14:paraId="4C9898D5" w14:textId="77777777" w:rsidR="00647174" w:rsidRDefault="00647174">
      <w:pPr>
        <w:rPr>
          <w:szCs w:val="24"/>
        </w:rPr>
      </w:pPr>
    </w:p>
    <w:p w14:paraId="152C10DA" w14:textId="1F8C34DC" w:rsidR="007A71CB" w:rsidRPr="0038379D" w:rsidRDefault="007A71CB" w:rsidP="00CD5DEE">
      <w:pPr>
        <w:pStyle w:val="Heading2"/>
      </w:pPr>
      <w:bookmarkStart w:id="6" w:name="_Toc10054451"/>
      <w:r w:rsidRPr="0038379D">
        <w:lastRenderedPageBreak/>
        <w:t>Normalised Frequencies</w:t>
      </w:r>
      <w:bookmarkEnd w:id="6"/>
    </w:p>
    <w:p w14:paraId="568F3D22" w14:textId="65CA571C" w:rsidR="007A71CB" w:rsidRPr="0038379D" w:rsidRDefault="007A71CB" w:rsidP="007A71CB">
      <w:pPr>
        <w:rPr>
          <w:szCs w:val="24"/>
        </w:rPr>
      </w:pPr>
      <w:r w:rsidRPr="0038379D">
        <w:rPr>
          <w:szCs w:val="24"/>
        </w:rPr>
        <w:t xml:space="preserve">The name of the program used to create the code is called </w:t>
      </w:r>
      <w:r w:rsidRPr="0038379D">
        <w:rPr>
          <w:i/>
          <w:szCs w:val="24"/>
        </w:rPr>
        <w:t>‘matlab’</w:t>
      </w:r>
      <w:r w:rsidRPr="0038379D">
        <w:rPr>
          <w:szCs w:val="24"/>
        </w:rPr>
        <w:t>. While using matlab, it only allows normalised frequencies. Th</w:t>
      </w:r>
      <w:r w:rsidR="0024243A">
        <w:rPr>
          <w:szCs w:val="24"/>
        </w:rPr>
        <w:t>erefore, the transition band’s high and</w:t>
      </w:r>
      <w:r w:rsidRPr="0038379D">
        <w:rPr>
          <w:szCs w:val="24"/>
        </w:rPr>
        <w:t xml:space="preserve"> low cut frequencies will need to be normalised.</w:t>
      </w:r>
      <w:r w:rsidR="007F1397">
        <w:rPr>
          <w:szCs w:val="24"/>
        </w:rPr>
        <w:t xml:space="preserve"> </w:t>
      </w:r>
      <w:sdt>
        <w:sdtPr>
          <w:rPr>
            <w:szCs w:val="24"/>
          </w:rPr>
          <w:id w:val="-1213184422"/>
          <w:citation/>
        </w:sdtPr>
        <w:sdtEndPr/>
        <w:sdtContent>
          <w:r w:rsidR="007F1397">
            <w:rPr>
              <w:szCs w:val="24"/>
            </w:rPr>
            <w:fldChar w:fldCharType="begin"/>
          </w:r>
          <w:r w:rsidR="007F1397">
            <w:rPr>
              <w:szCs w:val="24"/>
            </w:rPr>
            <w:instrText xml:space="preserve"> CITATION Mat \l 2057 </w:instrText>
          </w:r>
          <w:r w:rsidR="007F1397">
            <w:rPr>
              <w:szCs w:val="24"/>
            </w:rPr>
            <w:fldChar w:fldCharType="separate"/>
          </w:r>
          <w:r w:rsidR="005358F9" w:rsidRPr="005358F9">
            <w:rPr>
              <w:noProof/>
              <w:szCs w:val="24"/>
            </w:rPr>
            <w:t>(MatlabHelp)</w:t>
          </w:r>
          <w:r w:rsidR="007F1397">
            <w:rPr>
              <w:szCs w:val="24"/>
            </w:rPr>
            <w:fldChar w:fldCharType="end"/>
          </w:r>
        </w:sdtContent>
      </w:sdt>
    </w:p>
    <w:p w14:paraId="50291532" w14:textId="1D04D5E8" w:rsidR="007A71CB" w:rsidRPr="0038379D" w:rsidRDefault="007A71CB" w:rsidP="007A71CB">
      <w:pPr>
        <w:rPr>
          <w:szCs w:val="24"/>
        </w:rPr>
      </w:pPr>
      <w:r w:rsidRPr="0038379D">
        <w:rPr>
          <w:szCs w:val="24"/>
        </w:rPr>
        <w:t>To calculate the normalised frequencies, the Nyquist rate needs to be calculated. The Nyquist rate is half the sampling frequency</w:t>
      </w:r>
      <w:r w:rsidR="0024243A">
        <w:rPr>
          <w:szCs w:val="24"/>
        </w:rPr>
        <w:t xml:space="preserve"> which is shown on line 17 below</w:t>
      </w:r>
      <w:r w:rsidRPr="0038379D">
        <w:rPr>
          <w:szCs w:val="24"/>
        </w:rPr>
        <w:t xml:space="preserve"> in f</w:t>
      </w:r>
      <w:r w:rsidR="0024243A">
        <w:rPr>
          <w:szCs w:val="24"/>
        </w:rPr>
        <w:t>igure 6</w:t>
      </w:r>
      <w:r w:rsidR="00C50813">
        <w:rPr>
          <w:szCs w:val="24"/>
        </w:rPr>
        <w:t>. Lines 19-21 in figure 6</w:t>
      </w:r>
      <w:r w:rsidRPr="0038379D">
        <w:rPr>
          <w:szCs w:val="24"/>
        </w:rPr>
        <w:t xml:space="preserve"> show the normalised frequencies being calculated. </w:t>
      </w:r>
    </w:p>
    <w:p w14:paraId="531F02D1" w14:textId="77777777" w:rsidR="00CF4A3C" w:rsidRPr="0038379D" w:rsidRDefault="00796781">
      <w:pPr>
        <w:rPr>
          <w:szCs w:val="24"/>
        </w:rPr>
      </w:pPr>
      <w:r w:rsidRPr="0038379D">
        <w:rPr>
          <w:noProof/>
          <w:szCs w:val="24"/>
          <w:lang w:eastAsia="en-GB"/>
        </w:rPr>
        <w:drawing>
          <wp:inline distT="0" distB="0" distL="0" distR="0" wp14:anchorId="2B60568D" wp14:editId="29E52AFA">
            <wp:extent cx="3962400" cy="819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r="36000" b="44002"/>
                    <a:stretch/>
                  </pic:blipFill>
                  <pic:spPr bwMode="auto">
                    <a:xfrm>
                      <a:off x="0" y="0"/>
                      <a:ext cx="3965030" cy="819694"/>
                    </a:xfrm>
                    <a:prstGeom prst="rect">
                      <a:avLst/>
                    </a:prstGeom>
                    <a:noFill/>
                    <a:ln>
                      <a:noFill/>
                    </a:ln>
                    <a:extLst>
                      <a:ext uri="{53640926-AAD7-44D8-BBD7-CCE9431645EC}">
                        <a14:shadowObscured xmlns:a14="http://schemas.microsoft.com/office/drawing/2010/main"/>
                      </a:ext>
                    </a:extLst>
                  </pic:spPr>
                </pic:pic>
              </a:graphicData>
            </a:graphic>
          </wp:inline>
        </w:drawing>
      </w:r>
    </w:p>
    <w:p w14:paraId="67BBFC17" w14:textId="77777777" w:rsidR="00F1623A" w:rsidRPr="0038379D" w:rsidRDefault="00BF5E8F">
      <w:pPr>
        <w:rPr>
          <w:szCs w:val="24"/>
        </w:rPr>
      </w:pPr>
      <w:r>
        <w:rPr>
          <w:szCs w:val="24"/>
        </w:rPr>
        <w:t>Figure 6</w:t>
      </w:r>
    </w:p>
    <w:p w14:paraId="31C2FB56" w14:textId="003EF31E" w:rsidR="007A71CB" w:rsidRPr="0038379D" w:rsidRDefault="007A71CB" w:rsidP="00CD5DEE">
      <w:pPr>
        <w:pStyle w:val="Heading2"/>
      </w:pPr>
      <w:bookmarkStart w:id="7" w:name="_Toc10054452"/>
      <w:r w:rsidRPr="0038379D">
        <w:t>Calculating Taps</w:t>
      </w:r>
      <w:bookmarkEnd w:id="7"/>
    </w:p>
    <w:p w14:paraId="2030EB2F" w14:textId="77777777" w:rsidR="007F1397" w:rsidRPr="00DF6FEA" w:rsidRDefault="00E141C1" w:rsidP="007F1397">
      <w:pPr>
        <w:rPr>
          <w:szCs w:val="24"/>
        </w:rPr>
      </w:pPr>
      <w:r w:rsidRPr="0038379D">
        <w:rPr>
          <w:szCs w:val="24"/>
        </w:rPr>
        <w:t>When calculating the number of taps needed in the filter, the</w:t>
      </w:r>
      <w:r w:rsidR="00913A3E" w:rsidRPr="0038379D">
        <w:rPr>
          <w:szCs w:val="24"/>
        </w:rPr>
        <w:t xml:space="preserve"> number 3.3 will need to be divided by the</w:t>
      </w:r>
      <w:r w:rsidRPr="0038379D">
        <w:rPr>
          <w:szCs w:val="24"/>
        </w:rPr>
        <w:t xml:space="preserve"> normalised transition band</w:t>
      </w:r>
      <w:r w:rsidR="00913A3E" w:rsidRPr="0038379D">
        <w:rPr>
          <w:szCs w:val="24"/>
        </w:rPr>
        <w:t>. This number comes from the hamming code</w:t>
      </w:r>
      <w:r w:rsidR="00C50813">
        <w:rPr>
          <w:szCs w:val="24"/>
        </w:rPr>
        <w:t xml:space="preserve"> table, as shown in figure 7</w:t>
      </w:r>
      <w:r w:rsidR="00913A3E" w:rsidRPr="0038379D">
        <w:rPr>
          <w:szCs w:val="24"/>
        </w:rPr>
        <w:t>.</w:t>
      </w:r>
      <w:r w:rsidR="00DF6FEA">
        <w:rPr>
          <w:szCs w:val="24"/>
        </w:rPr>
        <w:t xml:space="preserve"> The smaller the transition band, the more taps are required. </w:t>
      </w:r>
      <w:sdt>
        <w:sdtPr>
          <w:id w:val="-1218892769"/>
          <w:citation/>
        </w:sdtPr>
        <w:sdtEndPr/>
        <w:sdtContent>
          <w:r w:rsidR="007F1397">
            <w:fldChar w:fldCharType="begin"/>
          </w:r>
          <w:r w:rsidR="007F1397">
            <w:rPr>
              <w:szCs w:val="24"/>
            </w:rPr>
            <w:instrText xml:space="preserve"> CITATION Sho \l 2057 </w:instrText>
          </w:r>
          <w:r w:rsidR="007F1397">
            <w:fldChar w:fldCharType="separate"/>
          </w:r>
          <w:r w:rsidR="005358F9" w:rsidRPr="005358F9">
            <w:rPr>
              <w:noProof/>
              <w:szCs w:val="24"/>
            </w:rPr>
            <w:t>(Franklin)</w:t>
          </w:r>
          <w:r w:rsidR="007F1397">
            <w:fldChar w:fldCharType="end"/>
          </w:r>
        </w:sdtContent>
      </w:sdt>
    </w:p>
    <w:p w14:paraId="0FBB34DB" w14:textId="77777777" w:rsidR="00913A3E" w:rsidRPr="0038379D" w:rsidRDefault="00913A3E">
      <w:pPr>
        <w:rPr>
          <w:szCs w:val="24"/>
        </w:rPr>
      </w:pPr>
      <w:r w:rsidRPr="0038379D">
        <w:rPr>
          <w:noProof/>
          <w:szCs w:val="24"/>
          <w:lang w:eastAsia="en-GB"/>
        </w:rPr>
        <w:drawing>
          <wp:inline distT="0" distB="0" distL="0" distR="0" wp14:anchorId="57AE84CC" wp14:editId="5D2966FD">
            <wp:extent cx="3790950" cy="1633704"/>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00906" cy="1637995"/>
                    </a:xfrm>
                    <a:prstGeom prst="rect">
                      <a:avLst/>
                    </a:prstGeom>
                    <a:noFill/>
                    <a:ln>
                      <a:noFill/>
                    </a:ln>
                  </pic:spPr>
                </pic:pic>
              </a:graphicData>
            </a:graphic>
          </wp:inline>
        </w:drawing>
      </w:r>
    </w:p>
    <w:p w14:paraId="1BE773AD" w14:textId="77777777" w:rsidR="00913A3E" w:rsidRPr="0038379D" w:rsidRDefault="00913A3E">
      <w:pPr>
        <w:rPr>
          <w:szCs w:val="24"/>
        </w:rPr>
      </w:pPr>
      <w:r w:rsidRPr="0038379D">
        <w:rPr>
          <w:szCs w:val="24"/>
        </w:rPr>
        <w:t xml:space="preserve">Figure </w:t>
      </w:r>
      <w:r w:rsidR="00C50813">
        <w:rPr>
          <w:szCs w:val="24"/>
        </w:rPr>
        <w:t>7</w:t>
      </w:r>
    </w:p>
    <w:p w14:paraId="194D7D94" w14:textId="77777777" w:rsidR="00913A3E" w:rsidRPr="0038379D" w:rsidRDefault="00913A3E">
      <w:pPr>
        <w:rPr>
          <w:szCs w:val="24"/>
        </w:rPr>
      </w:pPr>
      <w:r w:rsidRPr="0038379D">
        <w:rPr>
          <w:szCs w:val="24"/>
        </w:rPr>
        <w:t xml:space="preserve">To </w:t>
      </w:r>
      <w:r w:rsidR="002D152B" w:rsidRPr="0038379D">
        <w:rPr>
          <w:szCs w:val="24"/>
        </w:rPr>
        <w:t>apply this</w:t>
      </w:r>
      <w:r w:rsidR="00474C4F" w:rsidRPr="0038379D">
        <w:rPr>
          <w:szCs w:val="24"/>
        </w:rPr>
        <w:t xml:space="preserve"> information to the program</w:t>
      </w:r>
      <w:r w:rsidR="00C50813">
        <w:rPr>
          <w:szCs w:val="24"/>
        </w:rPr>
        <w:t>, the commands shown in figure 8</w:t>
      </w:r>
      <w:r w:rsidR="00474C4F" w:rsidRPr="0038379D">
        <w:rPr>
          <w:szCs w:val="24"/>
        </w:rPr>
        <w:t xml:space="preserve"> were used.</w:t>
      </w:r>
      <w:r w:rsidR="002D152B" w:rsidRPr="0038379D">
        <w:rPr>
          <w:szCs w:val="24"/>
        </w:rPr>
        <w:t xml:space="preserve"> The final step is to create the filter. </w:t>
      </w:r>
      <w:r w:rsidR="00821049" w:rsidRPr="0038379D">
        <w:rPr>
          <w:szCs w:val="24"/>
        </w:rPr>
        <w:t>Line 27 uses the</w:t>
      </w:r>
      <w:r w:rsidR="002D152B" w:rsidRPr="0038379D">
        <w:rPr>
          <w:szCs w:val="24"/>
        </w:rPr>
        <w:t xml:space="preserve"> matlab command ‘fir1’ </w:t>
      </w:r>
      <w:r w:rsidR="00821049" w:rsidRPr="0038379D">
        <w:rPr>
          <w:szCs w:val="24"/>
        </w:rPr>
        <w:t>to create the</w:t>
      </w:r>
      <w:r w:rsidR="002D152B" w:rsidRPr="0038379D">
        <w:rPr>
          <w:szCs w:val="24"/>
        </w:rPr>
        <w:t xml:space="preserve"> filter</w:t>
      </w:r>
      <w:r w:rsidR="00821049" w:rsidRPr="0038379D">
        <w:rPr>
          <w:szCs w:val="24"/>
        </w:rPr>
        <w:t>. Line 28 uses the command ‘filter’ to apply the filter to the audio file ‘TJ’.</w:t>
      </w:r>
    </w:p>
    <w:p w14:paraId="4CD7666A" w14:textId="77777777" w:rsidR="0038379D" w:rsidRPr="0038379D" w:rsidRDefault="002D152B" w:rsidP="007F1397">
      <w:pPr>
        <w:rPr>
          <w:szCs w:val="24"/>
        </w:rPr>
      </w:pPr>
      <w:r w:rsidRPr="0038379D">
        <w:rPr>
          <w:noProof/>
          <w:szCs w:val="24"/>
          <w:lang w:eastAsia="en-GB"/>
        </w:rPr>
        <w:drawing>
          <wp:inline distT="0" distB="0" distL="0" distR="0" wp14:anchorId="1860F2CC" wp14:editId="5A4F2B63">
            <wp:extent cx="5734050" cy="10763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1076325"/>
                    </a:xfrm>
                    <a:prstGeom prst="rect">
                      <a:avLst/>
                    </a:prstGeom>
                    <a:noFill/>
                    <a:ln>
                      <a:noFill/>
                    </a:ln>
                  </pic:spPr>
                </pic:pic>
              </a:graphicData>
            </a:graphic>
          </wp:inline>
        </w:drawing>
      </w:r>
      <w:r w:rsidR="00C50813">
        <w:rPr>
          <w:szCs w:val="24"/>
        </w:rPr>
        <w:t>Figure 8</w:t>
      </w:r>
    </w:p>
    <w:p w14:paraId="7E80CD91" w14:textId="58BAEB76" w:rsidR="00474C4F" w:rsidRPr="0038379D" w:rsidRDefault="00474C4F" w:rsidP="00CD5DEE">
      <w:pPr>
        <w:pStyle w:val="Heading1"/>
      </w:pPr>
      <w:bookmarkStart w:id="8" w:name="_Toc10054453"/>
      <w:r w:rsidRPr="0038379D">
        <w:lastRenderedPageBreak/>
        <w:t>Analysing the Filter</w:t>
      </w:r>
      <w:bookmarkEnd w:id="8"/>
    </w:p>
    <w:p w14:paraId="2E5B2472" w14:textId="430D821D" w:rsidR="00E141C1" w:rsidRPr="0038379D" w:rsidRDefault="00E141C1">
      <w:pPr>
        <w:rPr>
          <w:szCs w:val="24"/>
        </w:rPr>
      </w:pPr>
      <w:r w:rsidRPr="0038379D">
        <w:rPr>
          <w:szCs w:val="24"/>
        </w:rPr>
        <w:t xml:space="preserve">After the new filtered </w:t>
      </w:r>
      <w:r w:rsidR="002D152B" w:rsidRPr="0038379D">
        <w:rPr>
          <w:szCs w:val="24"/>
        </w:rPr>
        <w:t xml:space="preserve">audio </w:t>
      </w:r>
      <w:r w:rsidRPr="0038379D">
        <w:rPr>
          <w:szCs w:val="24"/>
        </w:rPr>
        <w:t xml:space="preserve">file has been created it needs to be </w:t>
      </w:r>
      <w:r w:rsidR="00474C4F" w:rsidRPr="0038379D">
        <w:rPr>
          <w:szCs w:val="24"/>
        </w:rPr>
        <w:t>analysed. Therefore</w:t>
      </w:r>
      <w:r w:rsidR="0024243A">
        <w:rPr>
          <w:szCs w:val="24"/>
        </w:rPr>
        <w:t xml:space="preserve">, </w:t>
      </w:r>
      <w:r w:rsidRPr="0038379D">
        <w:rPr>
          <w:szCs w:val="24"/>
        </w:rPr>
        <w:t>the decision was made to perform another fourier</w:t>
      </w:r>
      <w:r w:rsidR="00FB08DE" w:rsidRPr="0038379D">
        <w:rPr>
          <w:szCs w:val="24"/>
        </w:rPr>
        <w:t xml:space="preserve"> transform to see if the filter</w:t>
      </w:r>
      <w:r w:rsidRPr="0038379D">
        <w:rPr>
          <w:szCs w:val="24"/>
        </w:rPr>
        <w:t xml:space="preserve"> successfully removed the spike in the graph </w:t>
      </w:r>
      <w:r w:rsidR="00FB08DE" w:rsidRPr="0038379D">
        <w:rPr>
          <w:szCs w:val="24"/>
        </w:rPr>
        <w:t xml:space="preserve">shown in figure 2. To do </w:t>
      </w:r>
      <w:r w:rsidR="00821049" w:rsidRPr="0038379D">
        <w:rPr>
          <w:szCs w:val="24"/>
        </w:rPr>
        <w:t xml:space="preserve">this a new set of code is created as shown below in figure </w:t>
      </w:r>
      <w:r w:rsidR="00C50813">
        <w:rPr>
          <w:szCs w:val="24"/>
        </w:rPr>
        <w:t>9</w:t>
      </w:r>
      <w:r w:rsidR="00821049" w:rsidRPr="0038379D">
        <w:rPr>
          <w:szCs w:val="24"/>
        </w:rPr>
        <w:t>. The exact same p</w:t>
      </w:r>
      <w:r w:rsidR="00FB08DE" w:rsidRPr="0038379D">
        <w:rPr>
          <w:szCs w:val="24"/>
        </w:rPr>
        <w:t>rocedure</w:t>
      </w:r>
      <w:r w:rsidR="0024243A">
        <w:rPr>
          <w:szCs w:val="24"/>
        </w:rPr>
        <w:t xml:space="preserve"> used in figure 1 was used for figure 9, </w:t>
      </w:r>
      <w:r w:rsidR="00821049" w:rsidRPr="0038379D">
        <w:rPr>
          <w:szCs w:val="24"/>
        </w:rPr>
        <w:t>except different variables were used.</w:t>
      </w:r>
    </w:p>
    <w:p w14:paraId="7991EB1F" w14:textId="77777777" w:rsidR="00E141C1" w:rsidRPr="0038379D" w:rsidRDefault="00821049" w:rsidP="007F1397">
      <w:pPr>
        <w:rPr>
          <w:szCs w:val="24"/>
        </w:rPr>
      </w:pPr>
      <w:r w:rsidRPr="0038379D">
        <w:rPr>
          <w:noProof/>
          <w:szCs w:val="24"/>
          <w:lang w:eastAsia="en-GB"/>
        </w:rPr>
        <w:drawing>
          <wp:inline distT="0" distB="0" distL="0" distR="0" wp14:anchorId="2A406668" wp14:editId="03A57DC6">
            <wp:extent cx="3409950" cy="12668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09950" cy="1266825"/>
                    </a:xfrm>
                    <a:prstGeom prst="rect">
                      <a:avLst/>
                    </a:prstGeom>
                    <a:noFill/>
                    <a:ln>
                      <a:noFill/>
                    </a:ln>
                  </pic:spPr>
                </pic:pic>
              </a:graphicData>
            </a:graphic>
          </wp:inline>
        </w:drawing>
      </w:r>
    </w:p>
    <w:p w14:paraId="6DF60FED" w14:textId="77777777" w:rsidR="00E141C1" w:rsidRPr="0038379D" w:rsidRDefault="00C50813" w:rsidP="007F1397">
      <w:pPr>
        <w:rPr>
          <w:szCs w:val="24"/>
        </w:rPr>
      </w:pPr>
      <w:r>
        <w:rPr>
          <w:szCs w:val="24"/>
        </w:rPr>
        <w:t>Figure 9</w:t>
      </w:r>
    </w:p>
    <w:p w14:paraId="13CDE71E" w14:textId="126D2632" w:rsidR="00E141C1" w:rsidRDefault="0038379D">
      <w:pPr>
        <w:rPr>
          <w:szCs w:val="24"/>
        </w:rPr>
      </w:pPr>
      <w:r w:rsidRPr="0038379D">
        <w:rPr>
          <w:szCs w:val="24"/>
        </w:rPr>
        <w:t xml:space="preserve">Line 34 uses the command ‘plot’ to plot the graph of </w:t>
      </w:r>
      <w:r>
        <w:rPr>
          <w:szCs w:val="24"/>
        </w:rPr>
        <w:t>the</w:t>
      </w:r>
      <w:r w:rsidRPr="0038379D">
        <w:rPr>
          <w:szCs w:val="24"/>
        </w:rPr>
        <w:t xml:space="preserve"> created audio file.</w:t>
      </w:r>
      <w:r>
        <w:rPr>
          <w:szCs w:val="24"/>
        </w:rPr>
        <w:t xml:space="preserve"> Figure </w:t>
      </w:r>
      <w:r w:rsidR="00C50813">
        <w:rPr>
          <w:szCs w:val="24"/>
        </w:rPr>
        <w:t>10</w:t>
      </w:r>
      <w:r>
        <w:rPr>
          <w:szCs w:val="24"/>
        </w:rPr>
        <w:t xml:space="preserve"> shows the new c</w:t>
      </w:r>
      <w:r w:rsidR="0024243A">
        <w:rPr>
          <w:szCs w:val="24"/>
        </w:rPr>
        <w:t>reated graph of the audio file. I</w:t>
      </w:r>
      <w:r>
        <w:rPr>
          <w:szCs w:val="24"/>
        </w:rPr>
        <w:t xml:space="preserve">t is clear that the creation of the filter was successful and the spike has been removed. </w:t>
      </w:r>
      <w:sdt>
        <w:sdtPr>
          <w:rPr>
            <w:szCs w:val="24"/>
          </w:rPr>
          <w:id w:val="1552337865"/>
          <w:citation/>
        </w:sdtPr>
        <w:sdtEndPr/>
        <w:sdtContent>
          <w:r w:rsidR="007F1397">
            <w:rPr>
              <w:szCs w:val="24"/>
            </w:rPr>
            <w:fldChar w:fldCharType="begin"/>
          </w:r>
          <w:r w:rsidR="007F1397">
            <w:rPr>
              <w:szCs w:val="24"/>
            </w:rPr>
            <w:instrText xml:space="preserve"> CITATION Mat \l 2057 </w:instrText>
          </w:r>
          <w:r w:rsidR="007F1397">
            <w:rPr>
              <w:szCs w:val="24"/>
            </w:rPr>
            <w:fldChar w:fldCharType="separate"/>
          </w:r>
          <w:r w:rsidR="005358F9" w:rsidRPr="005358F9">
            <w:rPr>
              <w:noProof/>
              <w:szCs w:val="24"/>
            </w:rPr>
            <w:t>(MatlabHelp)</w:t>
          </w:r>
          <w:r w:rsidR="007F1397">
            <w:rPr>
              <w:szCs w:val="24"/>
            </w:rPr>
            <w:fldChar w:fldCharType="end"/>
          </w:r>
        </w:sdtContent>
      </w:sdt>
    </w:p>
    <w:p w14:paraId="5D2832A7" w14:textId="77777777" w:rsidR="0038379D" w:rsidRDefault="0038379D">
      <w:pPr>
        <w:rPr>
          <w:szCs w:val="24"/>
        </w:rPr>
      </w:pPr>
      <w:r>
        <w:rPr>
          <w:noProof/>
          <w:lang w:eastAsia="en-GB"/>
        </w:rPr>
        <w:drawing>
          <wp:inline distT="0" distB="0" distL="0" distR="0" wp14:anchorId="7ED6CE2C" wp14:editId="11B06580">
            <wp:extent cx="4083552" cy="3676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83552" cy="3676650"/>
                    </a:xfrm>
                    <a:prstGeom prst="rect">
                      <a:avLst/>
                    </a:prstGeom>
                    <a:noFill/>
                    <a:ln>
                      <a:noFill/>
                    </a:ln>
                  </pic:spPr>
                </pic:pic>
              </a:graphicData>
            </a:graphic>
          </wp:inline>
        </w:drawing>
      </w:r>
    </w:p>
    <w:p w14:paraId="6A2C18D1" w14:textId="77777777" w:rsidR="00E141C1" w:rsidRPr="0038379D" w:rsidRDefault="0038379D">
      <w:pPr>
        <w:rPr>
          <w:szCs w:val="24"/>
        </w:rPr>
      </w:pPr>
      <w:r>
        <w:rPr>
          <w:szCs w:val="24"/>
        </w:rPr>
        <w:t>Figure 9</w:t>
      </w:r>
    </w:p>
    <w:p w14:paraId="38C0F633" w14:textId="77777777" w:rsidR="00BF5E8F" w:rsidRDefault="00BF5E8F">
      <w:pPr>
        <w:rPr>
          <w:szCs w:val="24"/>
        </w:rPr>
      </w:pPr>
    </w:p>
    <w:p w14:paraId="5DB1C80F" w14:textId="71EB94F7" w:rsidR="00E141C1" w:rsidRDefault="0038379D">
      <w:pPr>
        <w:rPr>
          <w:szCs w:val="24"/>
        </w:rPr>
      </w:pPr>
      <w:r>
        <w:rPr>
          <w:szCs w:val="24"/>
        </w:rPr>
        <w:lastRenderedPageBreak/>
        <w:t xml:space="preserve">Although the spike has been removed, </w:t>
      </w:r>
      <w:r w:rsidR="0005147F">
        <w:rPr>
          <w:szCs w:val="24"/>
        </w:rPr>
        <w:t xml:space="preserve">the error tone </w:t>
      </w:r>
      <w:r>
        <w:rPr>
          <w:szCs w:val="24"/>
        </w:rPr>
        <w:t xml:space="preserve">may </w:t>
      </w:r>
      <w:r w:rsidR="0005147F">
        <w:rPr>
          <w:szCs w:val="24"/>
        </w:rPr>
        <w:t>be located in a different frequency. To make sure that the error to</w:t>
      </w:r>
      <w:r w:rsidR="00F628CB">
        <w:rPr>
          <w:szCs w:val="24"/>
        </w:rPr>
        <w:t>ne has been removed, the new</w:t>
      </w:r>
      <w:r w:rsidR="0005147F">
        <w:rPr>
          <w:szCs w:val="24"/>
        </w:rPr>
        <w:t xml:space="preserve"> audio file must be played to see if it is still present. The commands </w:t>
      </w:r>
      <w:r w:rsidR="00C50813">
        <w:rPr>
          <w:szCs w:val="24"/>
        </w:rPr>
        <w:t>used in figure 11</w:t>
      </w:r>
      <w:r w:rsidR="0005147F">
        <w:rPr>
          <w:szCs w:val="24"/>
        </w:rPr>
        <w:t xml:space="preserve"> were used to play the new created audio file.</w:t>
      </w:r>
    </w:p>
    <w:p w14:paraId="0854D6DF" w14:textId="77777777" w:rsidR="0005147F" w:rsidRDefault="0005147F">
      <w:pPr>
        <w:rPr>
          <w:szCs w:val="24"/>
        </w:rPr>
      </w:pPr>
      <w:r>
        <w:rPr>
          <w:noProof/>
          <w:szCs w:val="24"/>
          <w:lang w:eastAsia="en-GB"/>
        </w:rPr>
        <w:drawing>
          <wp:inline distT="0" distB="0" distL="0" distR="0" wp14:anchorId="37328830" wp14:editId="289F651E">
            <wp:extent cx="2076450" cy="504825"/>
            <wp:effectExtent l="19050" t="19050" r="19050" b="285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6450" cy="504825"/>
                    </a:xfrm>
                    <a:prstGeom prst="rect">
                      <a:avLst/>
                    </a:prstGeom>
                    <a:noFill/>
                    <a:ln>
                      <a:solidFill>
                        <a:schemeClr val="bg2">
                          <a:lumMod val="90000"/>
                        </a:schemeClr>
                      </a:solidFill>
                    </a:ln>
                  </pic:spPr>
                </pic:pic>
              </a:graphicData>
            </a:graphic>
          </wp:inline>
        </w:drawing>
      </w:r>
    </w:p>
    <w:p w14:paraId="39C3E04F" w14:textId="77777777" w:rsidR="0005147F" w:rsidRDefault="0005147F">
      <w:pPr>
        <w:rPr>
          <w:szCs w:val="24"/>
        </w:rPr>
      </w:pPr>
      <w:r>
        <w:rPr>
          <w:szCs w:val="24"/>
        </w:rPr>
        <w:t xml:space="preserve">Figure </w:t>
      </w:r>
      <w:r w:rsidR="00C50813">
        <w:rPr>
          <w:szCs w:val="24"/>
        </w:rPr>
        <w:t>11</w:t>
      </w:r>
    </w:p>
    <w:p w14:paraId="2A81127D" w14:textId="0C91E1E2" w:rsidR="00102E0D" w:rsidRDefault="00102E0D" w:rsidP="00102E0D">
      <w:pPr>
        <w:pStyle w:val="Heading2"/>
      </w:pPr>
      <w:bookmarkStart w:id="9" w:name="_Toc10054454"/>
      <w:r>
        <w:t>Filter Response</w:t>
      </w:r>
      <w:bookmarkEnd w:id="9"/>
    </w:p>
    <w:p w14:paraId="34AF0C71" w14:textId="77777777" w:rsidR="00102E0D" w:rsidRPr="00102E0D" w:rsidRDefault="00102E0D" w:rsidP="00102E0D">
      <w:r>
        <w:t>Figure 12 is the filter response showing the magnitude and the frequency of the filter.</w:t>
      </w:r>
      <w:r w:rsidR="00015D2C">
        <w:t xml:space="preserve"> To view the filter response the term </w:t>
      </w:r>
      <w:r w:rsidR="00015D2C" w:rsidRPr="00015D2C">
        <w:rPr>
          <w:i/>
        </w:rPr>
        <w:t>‘freqz(myfilt)’</w:t>
      </w:r>
      <w:r w:rsidRPr="00015D2C">
        <w:rPr>
          <w:i/>
        </w:rPr>
        <w:t xml:space="preserve"> </w:t>
      </w:r>
      <w:r w:rsidR="00015D2C">
        <w:t xml:space="preserve"> is typed into the command window</w:t>
      </w:r>
      <w:r w:rsidR="00EA0649">
        <w:t>.</w:t>
      </w:r>
      <w:r w:rsidR="00015D2C">
        <w:t xml:space="preserve"> </w:t>
      </w:r>
      <w:r>
        <w:t>The total gain of the filter is around 5.5dB. This is a low amount and it is surprising that the tone has been successfully removed from the audio file.</w:t>
      </w:r>
    </w:p>
    <w:p w14:paraId="3A7D2C62" w14:textId="77777777" w:rsidR="00102E0D" w:rsidRPr="0038379D" w:rsidRDefault="00102E0D">
      <w:pPr>
        <w:rPr>
          <w:szCs w:val="24"/>
        </w:rPr>
      </w:pPr>
      <w:r>
        <w:rPr>
          <w:noProof/>
          <w:szCs w:val="24"/>
          <w:lang w:eastAsia="en-GB"/>
        </w:rPr>
        <w:drawing>
          <wp:inline distT="0" distB="0" distL="0" distR="0" wp14:anchorId="05F6F4E9" wp14:editId="6E1E4D48">
            <wp:extent cx="5734050" cy="14192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1419225"/>
                    </a:xfrm>
                    <a:prstGeom prst="rect">
                      <a:avLst/>
                    </a:prstGeom>
                    <a:noFill/>
                    <a:ln>
                      <a:noFill/>
                    </a:ln>
                  </pic:spPr>
                </pic:pic>
              </a:graphicData>
            </a:graphic>
          </wp:inline>
        </w:drawing>
      </w:r>
    </w:p>
    <w:p w14:paraId="6F1C8391" w14:textId="77777777" w:rsidR="001B15FE" w:rsidRDefault="00102E0D">
      <w:r>
        <w:t>Figure 12</w:t>
      </w:r>
    </w:p>
    <w:p w14:paraId="33F034F5" w14:textId="77777777" w:rsidR="00102E0D" w:rsidRDefault="00102E0D">
      <w:r>
        <w:t xml:space="preserve">An FIR filter is a linear filter. Figure 13 shows </w:t>
      </w:r>
      <w:r w:rsidR="00FB28CA">
        <w:t>a steady gradual decrease which is expected in a FIR filter.</w:t>
      </w:r>
    </w:p>
    <w:p w14:paraId="212C6868" w14:textId="77777777" w:rsidR="001B15FE" w:rsidRDefault="00102E0D">
      <w:r>
        <w:rPr>
          <w:noProof/>
          <w:lang w:eastAsia="en-GB"/>
        </w:rPr>
        <w:drawing>
          <wp:inline distT="0" distB="0" distL="0" distR="0" wp14:anchorId="1B87BDAB" wp14:editId="4183FBFF">
            <wp:extent cx="5724525" cy="14097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1409700"/>
                    </a:xfrm>
                    <a:prstGeom prst="rect">
                      <a:avLst/>
                    </a:prstGeom>
                    <a:noFill/>
                    <a:ln>
                      <a:noFill/>
                    </a:ln>
                  </pic:spPr>
                </pic:pic>
              </a:graphicData>
            </a:graphic>
          </wp:inline>
        </w:drawing>
      </w:r>
    </w:p>
    <w:p w14:paraId="3FAE299C" w14:textId="77777777" w:rsidR="005E169C" w:rsidRDefault="00FB28CA">
      <w:r>
        <w:t>Figure 13</w:t>
      </w:r>
    </w:p>
    <w:p w14:paraId="177F189F" w14:textId="77777777" w:rsidR="009811F1" w:rsidRDefault="009811F1" w:rsidP="009811F1">
      <w:pPr>
        <w:autoSpaceDE w:val="0"/>
        <w:autoSpaceDN w:val="0"/>
        <w:adjustRightInd w:val="0"/>
        <w:spacing w:after="0" w:line="240" w:lineRule="auto"/>
        <w:rPr>
          <w:rFonts w:ascii="Courier New" w:hAnsi="Courier New" w:cs="Courier New"/>
          <w:color w:val="000000"/>
          <w:sz w:val="20"/>
          <w:szCs w:val="20"/>
        </w:rPr>
      </w:pPr>
    </w:p>
    <w:p w14:paraId="01E0422A" w14:textId="77777777" w:rsidR="009811F1" w:rsidRDefault="009811F1" w:rsidP="009811F1">
      <w:pPr>
        <w:autoSpaceDE w:val="0"/>
        <w:autoSpaceDN w:val="0"/>
        <w:adjustRightInd w:val="0"/>
        <w:spacing w:after="0" w:line="240" w:lineRule="auto"/>
        <w:rPr>
          <w:rFonts w:ascii="Courier New" w:hAnsi="Courier New" w:cs="Courier New"/>
          <w:color w:val="000000"/>
          <w:sz w:val="20"/>
          <w:szCs w:val="20"/>
        </w:rPr>
      </w:pPr>
    </w:p>
    <w:p w14:paraId="1356F3CB" w14:textId="77777777" w:rsidR="009811F1" w:rsidRDefault="009811F1" w:rsidP="009811F1">
      <w:pPr>
        <w:autoSpaceDE w:val="0"/>
        <w:autoSpaceDN w:val="0"/>
        <w:adjustRightInd w:val="0"/>
        <w:spacing w:after="0" w:line="240" w:lineRule="auto"/>
        <w:rPr>
          <w:rFonts w:ascii="Courier New" w:hAnsi="Courier New" w:cs="Courier New"/>
          <w:color w:val="000000"/>
          <w:sz w:val="20"/>
          <w:szCs w:val="20"/>
        </w:rPr>
      </w:pPr>
    </w:p>
    <w:p w14:paraId="09D35E83" w14:textId="77777777" w:rsidR="009811F1" w:rsidRDefault="009811F1" w:rsidP="009811F1">
      <w:pPr>
        <w:autoSpaceDE w:val="0"/>
        <w:autoSpaceDN w:val="0"/>
        <w:adjustRightInd w:val="0"/>
        <w:spacing w:after="0" w:line="240" w:lineRule="auto"/>
        <w:rPr>
          <w:rFonts w:ascii="Courier New" w:hAnsi="Courier New" w:cs="Courier New"/>
          <w:color w:val="000000"/>
          <w:sz w:val="20"/>
          <w:szCs w:val="20"/>
        </w:rPr>
      </w:pPr>
    </w:p>
    <w:p w14:paraId="0CDD6EB5" w14:textId="77777777" w:rsidR="009811F1" w:rsidRDefault="009811F1" w:rsidP="009811F1">
      <w:pPr>
        <w:autoSpaceDE w:val="0"/>
        <w:autoSpaceDN w:val="0"/>
        <w:adjustRightInd w:val="0"/>
        <w:spacing w:after="0" w:line="240" w:lineRule="auto"/>
        <w:rPr>
          <w:rFonts w:ascii="Courier New" w:hAnsi="Courier New" w:cs="Courier New"/>
          <w:color w:val="000000"/>
          <w:sz w:val="20"/>
          <w:szCs w:val="20"/>
        </w:rPr>
      </w:pPr>
    </w:p>
    <w:p w14:paraId="25ECC230" w14:textId="77777777" w:rsidR="009811F1" w:rsidRDefault="009811F1" w:rsidP="009811F1">
      <w:pPr>
        <w:autoSpaceDE w:val="0"/>
        <w:autoSpaceDN w:val="0"/>
        <w:adjustRightInd w:val="0"/>
        <w:spacing w:after="0" w:line="240" w:lineRule="auto"/>
        <w:rPr>
          <w:rFonts w:ascii="Courier New" w:hAnsi="Courier New" w:cs="Courier New"/>
          <w:color w:val="000000"/>
          <w:sz w:val="20"/>
          <w:szCs w:val="20"/>
        </w:rPr>
      </w:pPr>
    </w:p>
    <w:p w14:paraId="06E27A44" w14:textId="28061F7F" w:rsidR="009811F1" w:rsidRDefault="009811F1" w:rsidP="009811F1">
      <w:pPr>
        <w:pStyle w:val="Heading1"/>
      </w:pPr>
      <w:bookmarkStart w:id="10" w:name="_Toc10054455"/>
      <w:r>
        <w:lastRenderedPageBreak/>
        <w:t>The</w:t>
      </w:r>
      <w:r w:rsidR="006D3CA8">
        <w:t xml:space="preserve"> Matlab</w:t>
      </w:r>
      <w:r>
        <w:t xml:space="preserve"> Filter</w:t>
      </w:r>
      <w:bookmarkEnd w:id="10"/>
    </w:p>
    <w:p w14:paraId="3979397A"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clc</w:t>
      </w:r>
    </w:p>
    <w:p w14:paraId="7A9ECEB0"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path(path,</w:t>
      </w:r>
      <w:r>
        <w:rPr>
          <w:rFonts w:ascii="Courier New" w:hAnsi="Courier New" w:cs="Courier New"/>
          <w:color w:val="A020F0"/>
          <w:sz w:val="20"/>
          <w:szCs w:val="20"/>
        </w:rPr>
        <w:t>'Z:\MATLAB'</w:t>
      </w:r>
      <w:r>
        <w:rPr>
          <w:rFonts w:ascii="Courier New" w:hAnsi="Courier New" w:cs="Courier New"/>
          <w:color w:val="000000"/>
          <w:sz w:val="20"/>
          <w:szCs w:val="20"/>
        </w:rPr>
        <w:t xml:space="preserve">) </w:t>
      </w:r>
      <w:r>
        <w:rPr>
          <w:rFonts w:ascii="Courier New" w:hAnsi="Courier New" w:cs="Courier New"/>
          <w:color w:val="228B22"/>
          <w:sz w:val="20"/>
          <w:szCs w:val="20"/>
        </w:rPr>
        <w:t>%location in directory</w:t>
      </w:r>
    </w:p>
    <w:p w14:paraId="396C402E"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[TJ,fs] = audioread(</w:t>
      </w:r>
      <w:r>
        <w:rPr>
          <w:rFonts w:ascii="Courier New" w:hAnsi="Courier New" w:cs="Courier New"/>
          <w:color w:val="A020F0"/>
          <w:sz w:val="20"/>
          <w:szCs w:val="20"/>
        </w:rPr>
        <w:t>'ToneJack.wav'</w:t>
      </w:r>
      <w:r>
        <w:rPr>
          <w:rFonts w:ascii="Courier New" w:hAnsi="Courier New" w:cs="Courier New"/>
          <w:color w:val="000000"/>
          <w:sz w:val="20"/>
          <w:szCs w:val="20"/>
        </w:rPr>
        <w:t xml:space="preserve">); </w:t>
      </w:r>
      <w:r>
        <w:rPr>
          <w:rFonts w:ascii="Courier New" w:hAnsi="Courier New" w:cs="Courier New"/>
          <w:color w:val="228B22"/>
          <w:sz w:val="20"/>
          <w:szCs w:val="20"/>
        </w:rPr>
        <w:t>%load the audiofile onto the program</w:t>
      </w:r>
    </w:p>
    <w:p w14:paraId="08E70380"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TJfft = fft(TJ); </w:t>
      </w:r>
      <w:r>
        <w:rPr>
          <w:rFonts w:ascii="Courier New" w:hAnsi="Courier New" w:cs="Courier New"/>
          <w:color w:val="228B22"/>
          <w:sz w:val="20"/>
          <w:szCs w:val="20"/>
        </w:rPr>
        <w:t>%transfer funtion of the audio file</w:t>
      </w:r>
    </w:p>
    <w:p w14:paraId="217DF05C"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TJfftL = length(TJfft); </w:t>
      </w:r>
      <w:r>
        <w:rPr>
          <w:rFonts w:ascii="Courier New" w:hAnsi="Courier New" w:cs="Courier New"/>
          <w:color w:val="228B22"/>
          <w:sz w:val="20"/>
          <w:szCs w:val="20"/>
        </w:rPr>
        <w:t>%length of transfer funtion</w:t>
      </w:r>
    </w:p>
    <w:p w14:paraId="777ACF5D"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FreqRange = (0:TJfftL-1)*(fs/TJfftL); </w:t>
      </w:r>
      <w:r>
        <w:rPr>
          <w:rFonts w:ascii="Courier New" w:hAnsi="Courier New" w:cs="Courier New"/>
          <w:color w:val="228B22"/>
          <w:sz w:val="20"/>
          <w:szCs w:val="20"/>
        </w:rPr>
        <w:t>%size of the frequency domain</w:t>
      </w:r>
    </w:p>
    <w:p w14:paraId="3D7209BD"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Power = abs(TJfft).^2/TJfftL; </w:t>
      </w:r>
      <w:r>
        <w:rPr>
          <w:rFonts w:ascii="Courier New" w:hAnsi="Courier New" w:cs="Courier New"/>
          <w:color w:val="228B22"/>
          <w:sz w:val="20"/>
          <w:szCs w:val="20"/>
        </w:rPr>
        <w:t>%magntuide of the transfer funtions</w:t>
      </w:r>
    </w:p>
    <w:p w14:paraId="5AEC6150"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plot(FreqRange,Power) </w:t>
      </w:r>
      <w:r>
        <w:rPr>
          <w:rFonts w:ascii="Courier New" w:hAnsi="Courier New" w:cs="Courier New"/>
          <w:color w:val="228B22"/>
          <w:sz w:val="20"/>
          <w:szCs w:val="20"/>
        </w:rPr>
        <w:t>%plot FFT graph of the audio file</w:t>
      </w:r>
    </w:p>
    <w:p w14:paraId="395E291B"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xlabel(</w:t>
      </w:r>
      <w:r>
        <w:rPr>
          <w:rFonts w:ascii="Courier New" w:hAnsi="Courier New" w:cs="Courier New"/>
          <w:color w:val="A020F0"/>
          <w:sz w:val="20"/>
          <w:szCs w:val="20"/>
        </w:rPr>
        <w:t>'Frequency'</w:t>
      </w:r>
      <w:r>
        <w:rPr>
          <w:rFonts w:ascii="Courier New" w:hAnsi="Courier New" w:cs="Courier New"/>
          <w:color w:val="000000"/>
          <w:sz w:val="20"/>
          <w:szCs w:val="20"/>
        </w:rPr>
        <w:t>)</w:t>
      </w:r>
    </w:p>
    <w:p w14:paraId="6C5BD1FD"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ylabel(</w:t>
      </w:r>
      <w:r>
        <w:rPr>
          <w:rFonts w:ascii="Courier New" w:hAnsi="Courier New" w:cs="Courier New"/>
          <w:color w:val="A020F0"/>
          <w:sz w:val="20"/>
          <w:szCs w:val="20"/>
        </w:rPr>
        <w:t>'Power'</w:t>
      </w:r>
      <w:r>
        <w:rPr>
          <w:rFonts w:ascii="Courier New" w:hAnsi="Courier New" w:cs="Courier New"/>
          <w:color w:val="000000"/>
          <w:sz w:val="20"/>
          <w:szCs w:val="20"/>
        </w:rPr>
        <w:t>)</w:t>
      </w:r>
    </w:p>
    <w:p w14:paraId="1993C74E"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228B22"/>
          <w:sz w:val="20"/>
          <w:szCs w:val="20"/>
        </w:rPr>
        <w:t>%sound(TJ,fs) %play file</w:t>
      </w:r>
    </w:p>
    <w:p w14:paraId="5551C07E"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228B22"/>
          <w:sz w:val="20"/>
          <w:szCs w:val="20"/>
        </w:rPr>
        <w:t xml:space="preserve"> </w:t>
      </w:r>
    </w:p>
    <w:p w14:paraId="3C5294B7"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LowCut = 419.5; </w:t>
      </w:r>
    </w:p>
    <w:p w14:paraId="471FFC62"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HighCut = 430.5;</w:t>
      </w:r>
    </w:p>
    <w:p w14:paraId="31221584"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Tband = 5;</w:t>
      </w:r>
    </w:p>
    <w:p w14:paraId="03A04199"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 </w:t>
      </w:r>
    </w:p>
    <w:p w14:paraId="3601397D"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fn = fs/2; </w:t>
      </w:r>
      <w:r>
        <w:rPr>
          <w:rFonts w:ascii="Courier New" w:hAnsi="Courier New" w:cs="Courier New"/>
          <w:color w:val="228B22"/>
          <w:sz w:val="20"/>
          <w:szCs w:val="20"/>
        </w:rPr>
        <w:t>%nyquist rate</w:t>
      </w:r>
    </w:p>
    <w:p w14:paraId="68073F02"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228B22"/>
          <w:sz w:val="20"/>
          <w:szCs w:val="20"/>
        </w:rPr>
        <w:t xml:space="preserve"> </w:t>
      </w:r>
    </w:p>
    <w:p w14:paraId="79091E51"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NormLowF = LowCut/fn; </w:t>
      </w:r>
      <w:r>
        <w:rPr>
          <w:rFonts w:ascii="Courier New" w:hAnsi="Courier New" w:cs="Courier New"/>
          <w:color w:val="228B22"/>
          <w:sz w:val="20"/>
          <w:szCs w:val="20"/>
        </w:rPr>
        <w:t>%normalised high frequency</w:t>
      </w:r>
    </w:p>
    <w:p w14:paraId="6DDD0D86"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NormHighF = HighCut/fn; </w:t>
      </w:r>
      <w:r>
        <w:rPr>
          <w:rFonts w:ascii="Courier New" w:hAnsi="Courier New" w:cs="Courier New"/>
          <w:color w:val="228B22"/>
          <w:sz w:val="20"/>
          <w:szCs w:val="20"/>
        </w:rPr>
        <w:t>%normalised low frequency</w:t>
      </w:r>
    </w:p>
    <w:p w14:paraId="545CB082"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TBnorm = Tband/fn; </w:t>
      </w:r>
      <w:r>
        <w:rPr>
          <w:rFonts w:ascii="Courier New" w:hAnsi="Courier New" w:cs="Courier New"/>
          <w:color w:val="228B22"/>
          <w:sz w:val="20"/>
          <w:szCs w:val="20"/>
        </w:rPr>
        <w:t>%normalised transittion band</w:t>
      </w:r>
    </w:p>
    <w:p w14:paraId="02EC5B8C"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228B22"/>
          <w:sz w:val="20"/>
          <w:szCs w:val="20"/>
        </w:rPr>
        <w:t xml:space="preserve"> </w:t>
      </w:r>
    </w:p>
    <w:p w14:paraId="4080C80D"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N = 3.3/TBnorm; </w:t>
      </w:r>
      <w:r>
        <w:rPr>
          <w:rFonts w:ascii="Courier New" w:hAnsi="Courier New" w:cs="Courier New"/>
          <w:color w:val="228B22"/>
          <w:sz w:val="20"/>
          <w:szCs w:val="20"/>
        </w:rPr>
        <w:t>%find out the needed number of taps.</w:t>
      </w:r>
    </w:p>
    <w:p w14:paraId="27876B6D"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N1 = round (N/2);</w:t>
      </w:r>
    </w:p>
    <w:p w14:paraId="1130F0C5"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NR = 2*N1; </w:t>
      </w:r>
      <w:r>
        <w:rPr>
          <w:rFonts w:ascii="Courier New" w:hAnsi="Courier New" w:cs="Courier New"/>
          <w:color w:val="228B22"/>
          <w:sz w:val="20"/>
          <w:szCs w:val="20"/>
        </w:rPr>
        <w:t>% make the taps figure even</w:t>
      </w:r>
    </w:p>
    <w:p w14:paraId="1D916393"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228B22"/>
          <w:sz w:val="20"/>
          <w:szCs w:val="20"/>
        </w:rPr>
        <w:t xml:space="preserve"> </w:t>
      </w:r>
    </w:p>
    <w:p w14:paraId="6DA5C61B"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myfilt = fir1 (NR,[NormLowF NormHighF],</w:t>
      </w:r>
      <w:r>
        <w:rPr>
          <w:rFonts w:ascii="Courier New" w:hAnsi="Courier New" w:cs="Courier New"/>
          <w:color w:val="A020F0"/>
          <w:sz w:val="20"/>
          <w:szCs w:val="20"/>
        </w:rPr>
        <w:t>'stop'</w:t>
      </w:r>
      <w:r>
        <w:rPr>
          <w:rFonts w:ascii="Courier New" w:hAnsi="Courier New" w:cs="Courier New"/>
          <w:color w:val="000000"/>
          <w:sz w:val="20"/>
          <w:szCs w:val="20"/>
        </w:rPr>
        <w:t xml:space="preserve">); </w:t>
      </w:r>
      <w:r>
        <w:rPr>
          <w:rFonts w:ascii="Courier New" w:hAnsi="Courier New" w:cs="Courier New"/>
          <w:color w:val="228B22"/>
          <w:sz w:val="20"/>
          <w:szCs w:val="20"/>
        </w:rPr>
        <w:t>%makes the filter</w:t>
      </w:r>
    </w:p>
    <w:p w14:paraId="0BADF37F"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cleanfile = filter(myfilt,1,TJ); </w:t>
      </w:r>
      <w:r>
        <w:rPr>
          <w:rFonts w:ascii="Courier New" w:hAnsi="Courier New" w:cs="Courier New"/>
          <w:color w:val="228B22"/>
          <w:sz w:val="20"/>
          <w:szCs w:val="20"/>
        </w:rPr>
        <w:t>%applying the filter to the audio file</w:t>
      </w:r>
    </w:p>
    <w:p w14:paraId="2B630204"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228B22"/>
          <w:sz w:val="20"/>
          <w:szCs w:val="20"/>
        </w:rPr>
        <w:t xml:space="preserve"> </w:t>
      </w:r>
    </w:p>
    <w:p w14:paraId="105113BF"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CFfft = fft(cleanfile);</w:t>
      </w:r>
    </w:p>
    <w:p w14:paraId="116F3405"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CFfftL = length(CFfft);</w:t>
      </w:r>
    </w:p>
    <w:p w14:paraId="722B6F0B"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CFfreqR = (0:CFfftL-1)*(fs/CFfftL);</w:t>
      </w:r>
    </w:p>
    <w:p w14:paraId="074FE0ED"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CFPower = abs(CFfft).^2/CFfftL;</w:t>
      </w:r>
    </w:p>
    <w:p w14:paraId="1E74952E"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plot(CFfreqR,CFPower)</w:t>
      </w:r>
    </w:p>
    <w:p w14:paraId="798BB836"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xlabel(</w:t>
      </w:r>
      <w:r>
        <w:rPr>
          <w:rFonts w:ascii="Courier New" w:hAnsi="Courier New" w:cs="Courier New"/>
          <w:color w:val="A020F0"/>
          <w:sz w:val="20"/>
          <w:szCs w:val="20"/>
        </w:rPr>
        <w:t>'Frequency'</w:t>
      </w:r>
      <w:r>
        <w:rPr>
          <w:rFonts w:ascii="Courier New" w:hAnsi="Courier New" w:cs="Courier New"/>
          <w:color w:val="000000"/>
          <w:sz w:val="20"/>
          <w:szCs w:val="20"/>
        </w:rPr>
        <w:t>)</w:t>
      </w:r>
    </w:p>
    <w:p w14:paraId="0026D9CB"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ylabel(</w:t>
      </w:r>
      <w:r>
        <w:rPr>
          <w:rFonts w:ascii="Courier New" w:hAnsi="Courier New" w:cs="Courier New"/>
          <w:color w:val="A020F0"/>
          <w:sz w:val="20"/>
          <w:szCs w:val="20"/>
        </w:rPr>
        <w:t>'Power'</w:t>
      </w:r>
      <w:r>
        <w:rPr>
          <w:rFonts w:ascii="Courier New" w:hAnsi="Courier New" w:cs="Courier New"/>
          <w:color w:val="000000"/>
          <w:sz w:val="20"/>
          <w:szCs w:val="20"/>
        </w:rPr>
        <w:t>)</w:t>
      </w:r>
    </w:p>
    <w:p w14:paraId="6D7E030E"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 xml:space="preserve"> </w:t>
      </w:r>
    </w:p>
    <w:p w14:paraId="164826C7" w14:textId="77777777" w:rsidR="009811F1" w:rsidRDefault="009811F1" w:rsidP="009811F1">
      <w:pPr>
        <w:autoSpaceDE w:val="0"/>
        <w:autoSpaceDN w:val="0"/>
        <w:adjustRightInd w:val="0"/>
        <w:spacing w:after="0" w:line="240" w:lineRule="auto"/>
        <w:rPr>
          <w:rFonts w:ascii="Courier New" w:hAnsi="Courier New" w:cs="Courier New"/>
          <w:szCs w:val="24"/>
        </w:rPr>
      </w:pPr>
      <w:r>
        <w:rPr>
          <w:rFonts w:ascii="Courier New" w:hAnsi="Courier New" w:cs="Courier New"/>
          <w:color w:val="000000"/>
          <w:sz w:val="20"/>
          <w:szCs w:val="20"/>
        </w:rPr>
        <w:t>sound(cleanfile,fs)</w:t>
      </w:r>
    </w:p>
    <w:p w14:paraId="6904575D" w14:textId="77777777" w:rsidR="009811F1" w:rsidRDefault="009811F1"/>
    <w:p w14:paraId="66987807" w14:textId="77777777" w:rsidR="005E169C" w:rsidRDefault="005E169C"/>
    <w:p w14:paraId="02419E4E" w14:textId="77777777" w:rsidR="005E169C" w:rsidRDefault="005E169C"/>
    <w:p w14:paraId="2A62D02F" w14:textId="77777777" w:rsidR="005E169C" w:rsidRDefault="005E169C"/>
    <w:p w14:paraId="2BD9573F" w14:textId="77777777" w:rsidR="009811F1" w:rsidRDefault="009811F1"/>
    <w:p w14:paraId="4BF4D0E5" w14:textId="77777777" w:rsidR="009811F1" w:rsidRDefault="009811F1"/>
    <w:p w14:paraId="09FEC633" w14:textId="77777777" w:rsidR="009811F1" w:rsidRDefault="009811F1"/>
    <w:p w14:paraId="0E064050" w14:textId="77777777" w:rsidR="009811F1" w:rsidRDefault="009811F1"/>
    <w:p w14:paraId="20DDEFDE" w14:textId="2C50EB35" w:rsidR="005E169C" w:rsidRDefault="009811F1" w:rsidP="005E169C">
      <w:pPr>
        <w:pStyle w:val="Heading1"/>
      </w:pPr>
      <w:bookmarkStart w:id="11" w:name="_Toc10054456"/>
      <w:r>
        <w:lastRenderedPageBreak/>
        <w:t>T</w:t>
      </w:r>
      <w:r w:rsidR="005E169C">
        <w:t>ask 2 – Introduction</w:t>
      </w:r>
      <w:bookmarkEnd w:id="11"/>
    </w:p>
    <w:p w14:paraId="7D47D0F7" w14:textId="33B28604" w:rsidR="005E169C" w:rsidRDefault="0075450B" w:rsidP="0075450B">
      <w:r>
        <w:t>The</w:t>
      </w:r>
      <w:r w:rsidR="006D7EF4">
        <w:t xml:space="preserve"> rise</w:t>
      </w:r>
      <w:r>
        <w:t xml:space="preserve"> of mobile communications </w:t>
      </w:r>
      <w:r w:rsidR="008E4EF4">
        <w:t>continues to explode</w:t>
      </w:r>
      <w:r w:rsidR="00DE3039">
        <w:t xml:space="preserve"> and the</w:t>
      </w:r>
      <w:r w:rsidR="00F628CB">
        <w:t xml:space="preserve">refore, the </w:t>
      </w:r>
      <w:r w:rsidR="00665514">
        <w:t xml:space="preserve">demand for </w:t>
      </w:r>
      <w:r w:rsidR="003C0DC1">
        <w:t>mobile networking is rising</w:t>
      </w:r>
      <w:r w:rsidR="00103DB1">
        <w:t>. Along with the massive demand for social media; businesses, schools and pretty much everything in-between are going paperless</w:t>
      </w:r>
      <w:r w:rsidR="00A93F89">
        <w:t xml:space="preserve"> in attempt to becoming “digital”. But what </w:t>
      </w:r>
      <w:r w:rsidR="003C0DC1">
        <w:t xml:space="preserve">effect </w:t>
      </w:r>
      <w:r w:rsidR="00A93F89">
        <w:t>is this</w:t>
      </w:r>
      <w:r w:rsidR="003C0DC1">
        <w:t xml:space="preserve"> having on</w:t>
      </w:r>
      <w:r w:rsidR="00A93F89">
        <w:t xml:space="preserve"> the mobile networks? </w:t>
      </w:r>
    </w:p>
    <w:p w14:paraId="5FCDB133" w14:textId="4A7D6A12" w:rsidR="008E4734" w:rsidRDefault="008900A2" w:rsidP="00562311">
      <w:pPr>
        <w:pStyle w:val="Heading2"/>
      </w:pPr>
      <w:bookmarkStart w:id="12" w:name="_Toc10054457"/>
      <w:r>
        <w:t>Early Days of Mobile Communication</w:t>
      </w:r>
      <w:bookmarkEnd w:id="12"/>
    </w:p>
    <w:p w14:paraId="77AED395" w14:textId="7F723FF8" w:rsidR="00562311" w:rsidRDefault="00562311" w:rsidP="0075450B">
      <w:r>
        <w:t>Mobile communications have come a long way from the days of the “Push-to-Talk” system used in the 1950s. This system would use a single transmitter on top of a tall building. A single channel was used for sending and receiving signals. To talk, the user would push a button which would enable transition but would disable reception.</w:t>
      </w:r>
      <w:r w:rsidR="00BC10A4">
        <w:t xml:space="preserve"> </w:t>
      </w:r>
      <w:r w:rsidR="00370AAA">
        <w:t>I</w:t>
      </w:r>
      <w:r w:rsidR="004D7F3F">
        <w:t xml:space="preserve">n the 1970s, </w:t>
      </w:r>
      <w:r w:rsidR="00370AAA">
        <w:t>private companies created</w:t>
      </w:r>
      <w:r w:rsidR="004D7F3F">
        <w:t xml:space="preserve"> th</w:t>
      </w:r>
      <w:r w:rsidR="00370AAA">
        <w:t>eir own systems around the world. This system later became part of the 1</w:t>
      </w:r>
      <w:r w:rsidR="00370AAA" w:rsidRPr="00370AAA">
        <w:rPr>
          <w:vertAlign w:val="superscript"/>
        </w:rPr>
        <w:t>st</w:t>
      </w:r>
      <w:r w:rsidR="00370AAA">
        <w:t xml:space="preserve"> Generation (1G). </w:t>
      </w:r>
      <w:r w:rsidR="00BC10A4">
        <w:t xml:space="preserve">Systems </w:t>
      </w:r>
      <w:r w:rsidR="00370AAA">
        <w:t>such as FDMA were</w:t>
      </w:r>
      <w:r w:rsidR="00BC10A4">
        <w:t xml:space="preserve"> used in the 1</w:t>
      </w:r>
      <w:r w:rsidR="00BC10A4" w:rsidRPr="00BC10A4">
        <w:rPr>
          <w:vertAlign w:val="superscript"/>
        </w:rPr>
        <w:t>st</w:t>
      </w:r>
      <w:r w:rsidR="00BC10A4">
        <w:t xml:space="preserve"> Generation to transmit and receive signals. </w:t>
      </w:r>
      <w:r w:rsidR="00AE7E93">
        <w:t>Frequenc</w:t>
      </w:r>
      <w:r w:rsidR="00370AAA">
        <w:t>y D</w:t>
      </w:r>
      <w:r w:rsidR="00AE7E93">
        <w:t>i</w:t>
      </w:r>
      <w:r w:rsidR="00370AAA">
        <w:t>vision Multiple Access (F</w:t>
      </w:r>
      <w:r w:rsidR="00AE7E93">
        <w:t xml:space="preserve">DMA) </w:t>
      </w:r>
      <w:r w:rsidR="009000F5">
        <w:t>provides chunks of the frequency spectrum to</w:t>
      </w:r>
      <w:r w:rsidR="002C4A5E">
        <w:t xml:space="preserve"> different users for data transition</w:t>
      </w:r>
      <w:r w:rsidR="009000F5">
        <w:t>.</w:t>
      </w:r>
      <w:r w:rsidR="00D04300">
        <w:t xml:space="preserve"> Guard </w:t>
      </w:r>
      <w:r w:rsidR="0066566F">
        <w:t>ba</w:t>
      </w:r>
      <w:r w:rsidR="003B782F">
        <w:t>nds were</w:t>
      </w:r>
      <w:r w:rsidR="002C4A5E">
        <w:t xml:space="preserve"> introduced to prevent</w:t>
      </w:r>
      <w:r w:rsidR="0066566F">
        <w:t xml:space="preserve"> interference.</w:t>
      </w:r>
      <w:r w:rsidR="00670856">
        <w:t xml:space="preserve"> </w:t>
      </w:r>
    </w:p>
    <w:p w14:paraId="47289236" w14:textId="5CAEC660" w:rsidR="00DE3039" w:rsidRDefault="00DE3039" w:rsidP="00BA7F9B">
      <w:pPr>
        <w:pStyle w:val="Heading1"/>
      </w:pPr>
      <w:bookmarkStart w:id="13" w:name="_Toc10054458"/>
      <w:r>
        <w:t>TDMA</w:t>
      </w:r>
      <w:r w:rsidR="00670856">
        <w:t xml:space="preserve"> </w:t>
      </w:r>
      <w:r w:rsidR="00B77B9C">
        <w:t>GSM</w:t>
      </w:r>
      <w:bookmarkEnd w:id="13"/>
    </w:p>
    <w:p w14:paraId="387ED3A3" w14:textId="2899BC2A" w:rsidR="009A4F53" w:rsidRPr="009A4F53" w:rsidRDefault="009A4F53" w:rsidP="009A4F53">
      <w:r w:rsidRPr="009A4F53">
        <w:t>Global System for Mobile Communication</w:t>
      </w:r>
      <w:r>
        <w:t xml:space="preserve"> GSM </w:t>
      </w:r>
      <w:r w:rsidR="002C4A5E">
        <w:t xml:space="preserve">is </w:t>
      </w:r>
      <w:r w:rsidRPr="009A4F53">
        <w:t>digital cellular technology used for transmitting mobile voice and data services.</w:t>
      </w:r>
      <w:r w:rsidR="002C4A5E">
        <w:t xml:space="preserve"> It </w:t>
      </w:r>
      <w:r w:rsidR="002C4A5E" w:rsidRPr="002C4A5E">
        <w:t>describe</w:t>
      </w:r>
      <w:r w:rsidR="002C4A5E">
        <w:t>s</w:t>
      </w:r>
      <w:r w:rsidR="002C4A5E" w:rsidRPr="002C4A5E">
        <w:t xml:space="preserve"> the protocols for </w:t>
      </w:r>
      <w:r w:rsidR="002C4A5E">
        <w:t>2G</w:t>
      </w:r>
      <w:r w:rsidR="002C4A5E" w:rsidRPr="002C4A5E">
        <w:t xml:space="preserve"> digital cellular networks used by mobile devices such as mobile phones and tablets.</w:t>
      </w:r>
    </w:p>
    <w:p w14:paraId="14DC6778" w14:textId="40A33794" w:rsidR="0072055E" w:rsidRDefault="008F669D">
      <w:r>
        <w:t xml:space="preserve">Time division multiple access or TDMA </w:t>
      </w:r>
      <w:r w:rsidR="008C5892">
        <w:t>was first</w:t>
      </w:r>
      <w:r w:rsidR="00D340DF">
        <w:t xml:space="preserve"> </w:t>
      </w:r>
      <w:r w:rsidR="008C5892">
        <w:t>used in 2</w:t>
      </w:r>
      <w:r w:rsidR="008C5892" w:rsidRPr="008C5892">
        <w:rPr>
          <w:vertAlign w:val="superscript"/>
        </w:rPr>
        <w:t>nd</w:t>
      </w:r>
      <w:r w:rsidR="008C5892">
        <w:t xml:space="preserve"> Generati</w:t>
      </w:r>
      <w:r w:rsidR="003B782F">
        <w:t>on (2G) systems. Its function was</w:t>
      </w:r>
      <w:r w:rsidR="008C5892">
        <w:t xml:space="preserve"> t</w:t>
      </w:r>
      <w:r w:rsidR="00D340DF">
        <w:t xml:space="preserve">o </w:t>
      </w:r>
      <w:r w:rsidR="007C7799">
        <w:t>increase the amount of d</w:t>
      </w:r>
      <w:r w:rsidR="00273581">
        <w:t xml:space="preserve">ata that can be carried. It </w:t>
      </w:r>
      <w:r w:rsidR="00090410">
        <w:t xml:space="preserve">allows multiple users to share common frequencies </w:t>
      </w:r>
      <w:r w:rsidR="005772F2">
        <w:t xml:space="preserve">without interferences </w:t>
      </w:r>
      <w:r w:rsidR="00090410">
        <w:t xml:space="preserve">by allocating </w:t>
      </w:r>
      <w:r w:rsidR="005D6E21">
        <w:t>different time</w:t>
      </w:r>
      <w:r w:rsidR="003B782F">
        <w:t>s</w:t>
      </w:r>
      <w:r w:rsidR="005D6E21">
        <w:t xml:space="preserve"> </w:t>
      </w:r>
      <w:r w:rsidR="00401023">
        <w:t xml:space="preserve">from </w:t>
      </w:r>
      <w:r w:rsidR="006C5350">
        <w:t>within each</w:t>
      </w:r>
      <w:r w:rsidR="0018406D">
        <w:t xml:space="preserve"> 200KHz</w:t>
      </w:r>
      <w:r w:rsidR="006C5350">
        <w:t xml:space="preserve"> channel. </w:t>
      </w:r>
      <w:r w:rsidR="008A0CAC">
        <w:t xml:space="preserve">Only one user can use each time slot at any given time. </w:t>
      </w:r>
      <w:r w:rsidR="00C9726A">
        <w:t>“</w:t>
      </w:r>
      <w:r w:rsidR="00C9726A" w:rsidRPr="00C9726A">
        <w:t>When a mobile radio communicates with a TDMA system, it is assigned a specific time position on the radio channel. By allowing several users to use different time positions (time slots) on a single radio channel, TDMA systems increase their ability to serve multiple users with a limited number of radio channels.</w:t>
      </w:r>
      <w:r w:rsidR="00C9726A">
        <w:t>”</w:t>
      </w:r>
      <w:sdt>
        <w:sdtPr>
          <w:id w:val="-339087958"/>
          <w:citation/>
        </w:sdtPr>
        <w:sdtEndPr/>
        <w:sdtContent>
          <w:r w:rsidR="006C5350">
            <w:fldChar w:fldCharType="begin"/>
          </w:r>
          <w:r w:rsidR="006C5350">
            <w:instrText xml:space="preserve"> CITATION Law12 \l 2057 </w:instrText>
          </w:r>
          <w:r w:rsidR="006C5350">
            <w:fldChar w:fldCharType="separate"/>
          </w:r>
          <w:r w:rsidR="005358F9">
            <w:rPr>
              <w:noProof/>
            </w:rPr>
            <w:t xml:space="preserve"> (Lawrence Harte, 2012)</w:t>
          </w:r>
          <w:r w:rsidR="006C5350">
            <w:fldChar w:fldCharType="end"/>
          </w:r>
        </w:sdtContent>
      </w:sdt>
      <w:r w:rsidR="006C5350">
        <w:t xml:space="preserve"> </w:t>
      </w:r>
    </w:p>
    <w:p w14:paraId="2136C30B" w14:textId="480886D3" w:rsidR="003B798C" w:rsidRDefault="00B77B9C">
      <w:r>
        <w:t>With</w:t>
      </w:r>
      <w:r w:rsidR="00025621">
        <w:t xml:space="preserve"> regards to the </w:t>
      </w:r>
      <w:r>
        <w:t>TDMA GSM system</w:t>
      </w:r>
      <w:r w:rsidR="00AA537D">
        <w:t xml:space="preserve"> there are 8 bursts (time slots) within each frequency. There is a total of 20m/s speech over a number of bursts. When transmitting and receiving, this system uses</w:t>
      </w:r>
      <w:r w:rsidR="00025621">
        <w:t xml:space="preserve"> </w:t>
      </w:r>
      <w:r w:rsidR="006651BE">
        <w:t>radio channel pairs. One of the radio fre</w:t>
      </w:r>
      <w:r w:rsidR="003B798C">
        <w:t>quency channel for the downlink</w:t>
      </w:r>
      <w:r w:rsidR="006651BE">
        <w:t xml:space="preserve"> and one for the uplink.</w:t>
      </w:r>
      <w:r w:rsidR="00703115">
        <w:t xml:space="preserve"> </w:t>
      </w:r>
    </w:p>
    <w:p w14:paraId="4DE5ECC6" w14:textId="77777777" w:rsidR="003B798C" w:rsidRDefault="003B798C"/>
    <w:p w14:paraId="08B94452" w14:textId="77777777" w:rsidR="003B798C" w:rsidRDefault="003B798C"/>
    <w:p w14:paraId="467EAFD7" w14:textId="77777777" w:rsidR="003B798C" w:rsidRDefault="003B798C"/>
    <w:tbl>
      <w:tblPr>
        <w:tblStyle w:val="TableGrid"/>
        <w:tblW w:w="0" w:type="auto"/>
        <w:tblLook w:val="04A0" w:firstRow="1" w:lastRow="0" w:firstColumn="1" w:lastColumn="0" w:noHBand="0" w:noVBand="1"/>
      </w:tblPr>
      <w:tblGrid>
        <w:gridCol w:w="450"/>
        <w:gridCol w:w="450"/>
        <w:gridCol w:w="450"/>
        <w:gridCol w:w="450"/>
        <w:gridCol w:w="450"/>
        <w:gridCol w:w="450"/>
        <w:gridCol w:w="451"/>
        <w:gridCol w:w="338"/>
      </w:tblGrid>
      <w:tr w:rsidR="00AA537D" w14:paraId="68617AF9" w14:textId="77777777" w:rsidTr="00AA537D">
        <w:trPr>
          <w:trHeight w:val="260"/>
        </w:trPr>
        <w:tc>
          <w:tcPr>
            <w:tcW w:w="450" w:type="dxa"/>
          </w:tcPr>
          <w:p w14:paraId="7CF36D44" w14:textId="621C6AC7" w:rsidR="00AA537D" w:rsidRDefault="00AA537D" w:rsidP="00DA66C1">
            <w:r w:rsidRPr="00AA537D">
              <w:rPr>
                <w:color w:val="BFBFBF" w:themeColor="background1" w:themeShade="BF"/>
              </w:rPr>
              <w:lastRenderedPageBreak/>
              <w:t>0</w:t>
            </w:r>
          </w:p>
        </w:tc>
        <w:tc>
          <w:tcPr>
            <w:tcW w:w="450" w:type="dxa"/>
          </w:tcPr>
          <w:p w14:paraId="21B3C57D" w14:textId="77777777" w:rsidR="00AA537D" w:rsidRDefault="00AA537D" w:rsidP="00DA66C1"/>
        </w:tc>
        <w:tc>
          <w:tcPr>
            <w:tcW w:w="450" w:type="dxa"/>
          </w:tcPr>
          <w:p w14:paraId="08AC0296" w14:textId="77777777" w:rsidR="00AA537D" w:rsidRDefault="00AA537D" w:rsidP="00DA66C1"/>
        </w:tc>
        <w:tc>
          <w:tcPr>
            <w:tcW w:w="450" w:type="dxa"/>
          </w:tcPr>
          <w:p w14:paraId="49EBF47B" w14:textId="7EB78954" w:rsidR="00AA537D" w:rsidRDefault="00AA537D" w:rsidP="00DA66C1"/>
        </w:tc>
        <w:tc>
          <w:tcPr>
            <w:tcW w:w="450" w:type="dxa"/>
          </w:tcPr>
          <w:p w14:paraId="7C0EF12A" w14:textId="313A555F" w:rsidR="00AA537D" w:rsidRDefault="00AA537D" w:rsidP="00DA66C1"/>
        </w:tc>
        <w:tc>
          <w:tcPr>
            <w:tcW w:w="450" w:type="dxa"/>
          </w:tcPr>
          <w:p w14:paraId="6446DA55" w14:textId="69608C5D" w:rsidR="00AA537D" w:rsidRDefault="00AA537D" w:rsidP="00DA66C1">
            <w:r>
              <w:t>x</w:t>
            </w:r>
          </w:p>
        </w:tc>
        <w:tc>
          <w:tcPr>
            <w:tcW w:w="451" w:type="dxa"/>
          </w:tcPr>
          <w:p w14:paraId="0D32D54F" w14:textId="77777777" w:rsidR="00AA537D" w:rsidRDefault="00AA537D" w:rsidP="00DA66C1"/>
        </w:tc>
        <w:tc>
          <w:tcPr>
            <w:tcW w:w="338" w:type="dxa"/>
          </w:tcPr>
          <w:p w14:paraId="722DF6C9" w14:textId="77777777" w:rsidR="00AA537D" w:rsidRDefault="00AA537D" w:rsidP="00DA66C1">
            <w:r w:rsidRPr="00AA537D">
              <w:rPr>
                <w:color w:val="BFBFBF" w:themeColor="background1" w:themeShade="BF"/>
              </w:rPr>
              <w:t>7</w:t>
            </w:r>
          </w:p>
        </w:tc>
      </w:tr>
    </w:tbl>
    <w:p w14:paraId="56978AE3" w14:textId="55E91A76" w:rsidR="00AA537D" w:rsidRDefault="00C66514">
      <w:r>
        <w:rPr>
          <w:noProof/>
          <w:lang w:eastAsia="en-GB"/>
        </w:rPr>
        <mc:AlternateContent>
          <mc:Choice Requires="wps">
            <w:drawing>
              <wp:anchor distT="0" distB="0" distL="114300" distR="114300" simplePos="0" relativeHeight="251666432" behindDoc="0" locked="0" layoutInCell="1" allowOverlap="1" wp14:anchorId="3D116989" wp14:editId="6C93081B">
                <wp:simplePos x="0" y="0"/>
                <wp:positionH relativeFrom="column">
                  <wp:posOffset>1003381</wp:posOffset>
                </wp:positionH>
                <wp:positionV relativeFrom="paragraph">
                  <wp:posOffset>-1797</wp:posOffset>
                </wp:positionV>
                <wp:extent cx="382986" cy="340144"/>
                <wp:effectExtent l="50800" t="50800" r="74295" b="66675"/>
                <wp:wrapNone/>
                <wp:docPr id="7" name="Straight Arrow Connector 7"/>
                <wp:cNvGraphicFramePr/>
                <a:graphic xmlns:a="http://schemas.openxmlformats.org/drawingml/2006/main">
                  <a:graphicData uri="http://schemas.microsoft.com/office/word/2010/wordprocessingShape">
                    <wps:wsp>
                      <wps:cNvCnPr/>
                      <wps:spPr>
                        <a:xfrm flipH="1">
                          <a:off x="0" y="0"/>
                          <a:ext cx="382986" cy="340144"/>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EC7BF8" id="Straight Arrow Connector 7" o:spid="_x0000_s1026" type="#_x0000_t32" style="position:absolute;margin-left:79pt;margin-top:-.15pt;width:30.15pt;height:26.8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" strokecolor="black [3213]">
                <v:stroke startarrow="block" endarrow="block"/>
              </v:shape>
            </w:pict>
          </mc:Fallback>
        </mc:AlternateContent>
      </w:r>
      <w:r w:rsidR="00AA537D">
        <w:rPr>
          <w:noProof/>
          <w:lang w:eastAsia="en-GB"/>
        </w:rPr>
        <mc:AlternateContent>
          <mc:Choice Requires="wps">
            <w:drawing>
              <wp:anchor distT="0" distB="0" distL="114300" distR="114300" simplePos="0" relativeHeight="251667456" behindDoc="0" locked="0" layoutInCell="1" allowOverlap="1" wp14:anchorId="083E186C" wp14:editId="1087F06D">
                <wp:simplePos x="0" y="0"/>
                <wp:positionH relativeFrom="column">
                  <wp:posOffset>1157605</wp:posOffset>
                </wp:positionH>
                <wp:positionV relativeFrom="paragraph">
                  <wp:posOffset>94615</wp:posOffset>
                </wp:positionV>
                <wp:extent cx="457200" cy="223520"/>
                <wp:effectExtent l="0" t="0" r="0" b="5080"/>
                <wp:wrapSquare wrapText="bothSides"/>
                <wp:docPr id="14" name="Text Box 14"/>
                <wp:cNvGraphicFramePr/>
                <a:graphic xmlns:a="http://schemas.openxmlformats.org/drawingml/2006/main">
                  <a:graphicData uri="http://schemas.microsoft.com/office/word/2010/wordprocessingShape">
                    <wps:wsp>
                      <wps:cNvSpPr txBox="1"/>
                      <wps:spPr>
                        <a:xfrm>
                          <a:off x="0" y="0"/>
                          <a:ext cx="457200" cy="2235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67D0BDB" w14:textId="1CBE12E3" w:rsidR="00DA66C1" w:rsidRPr="00AA537D" w:rsidRDefault="00DA66C1">
                            <w:pPr>
                              <w:rPr>
                                <w:sz w:val="20"/>
                                <w:szCs w:val="20"/>
                              </w:rPr>
                            </w:pPr>
                            <w:r w:rsidRPr="00AA537D">
                              <w:rPr>
                                <w:sz w:val="20"/>
                                <w:szCs w:val="20"/>
                              </w:rPr>
                              <w:t>Call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E186C" id="Text Box 14" o:spid="_x0000_s1030" type="#_x0000_t202" style="position:absolute;margin-left:91.15pt;margin-top:7.45pt;width:36pt;height:1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" filled="f" stroked="f">
                <v:textbox>
                  <w:txbxContent>
                    <w:p w14:paraId="767D0BDB" w14:textId="1CBE12E3" w:rsidR="00DA66C1" w:rsidRPr="00AA537D" w:rsidRDefault="00DA66C1">
                      <w:pPr>
                        <w:rPr>
                          <w:sz w:val="20"/>
                          <w:szCs w:val="20"/>
                        </w:rPr>
                      </w:pPr>
                      <w:r w:rsidRPr="00AA537D">
                        <w:rPr>
                          <w:sz w:val="20"/>
                          <w:szCs w:val="20"/>
                        </w:rPr>
                        <w:t>Call</w:t>
                      </w:r>
                    </w:p>
                  </w:txbxContent>
                </v:textbox>
                <w10:wrap type="square"/>
              </v:shape>
            </w:pict>
          </mc:Fallback>
        </mc:AlternateContent>
      </w:r>
      <w:r w:rsidR="003B798C">
        <w:t xml:space="preserve"> </w:t>
      </w:r>
    </w:p>
    <w:tbl>
      <w:tblPr>
        <w:tblStyle w:val="TableGrid"/>
        <w:tblpPr w:leftFromText="180" w:rightFromText="180" w:vertAnchor="text" w:tblpY="1"/>
        <w:tblOverlap w:val="never"/>
        <w:tblW w:w="0" w:type="auto"/>
        <w:tblLook w:val="04A0" w:firstRow="1" w:lastRow="0" w:firstColumn="1" w:lastColumn="0" w:noHBand="0" w:noVBand="1"/>
      </w:tblPr>
      <w:tblGrid>
        <w:gridCol w:w="450"/>
        <w:gridCol w:w="450"/>
        <w:gridCol w:w="450"/>
        <w:gridCol w:w="450"/>
        <w:gridCol w:w="450"/>
        <w:gridCol w:w="450"/>
        <w:gridCol w:w="451"/>
        <w:gridCol w:w="338"/>
      </w:tblGrid>
      <w:tr w:rsidR="00AA537D" w14:paraId="40CC405A" w14:textId="77777777" w:rsidTr="003B798C">
        <w:trPr>
          <w:trHeight w:val="296"/>
        </w:trPr>
        <w:tc>
          <w:tcPr>
            <w:tcW w:w="450" w:type="dxa"/>
          </w:tcPr>
          <w:p w14:paraId="0EB7FDC2" w14:textId="48DF5A53" w:rsidR="00AA537D" w:rsidRPr="00AA537D" w:rsidRDefault="00AA537D" w:rsidP="003B798C">
            <w:pPr>
              <w:rPr>
                <w:color w:val="BFBFBF" w:themeColor="background1" w:themeShade="BF"/>
              </w:rPr>
            </w:pPr>
            <w:r>
              <w:rPr>
                <w:color w:val="BFBFBF" w:themeColor="background1" w:themeShade="BF"/>
              </w:rPr>
              <w:t>0</w:t>
            </w:r>
          </w:p>
        </w:tc>
        <w:tc>
          <w:tcPr>
            <w:tcW w:w="450" w:type="dxa"/>
          </w:tcPr>
          <w:p w14:paraId="438EC668" w14:textId="77777777" w:rsidR="00AA537D" w:rsidRDefault="00AA537D" w:rsidP="003B798C"/>
        </w:tc>
        <w:tc>
          <w:tcPr>
            <w:tcW w:w="450" w:type="dxa"/>
          </w:tcPr>
          <w:p w14:paraId="575E4FD5" w14:textId="77777777" w:rsidR="00AA537D" w:rsidRDefault="00AA537D" w:rsidP="003B798C"/>
        </w:tc>
        <w:tc>
          <w:tcPr>
            <w:tcW w:w="450" w:type="dxa"/>
          </w:tcPr>
          <w:p w14:paraId="5829863A" w14:textId="49E3A29F" w:rsidR="00AA537D" w:rsidRDefault="00AA537D" w:rsidP="003B798C">
            <w:r>
              <w:t>x</w:t>
            </w:r>
          </w:p>
        </w:tc>
        <w:tc>
          <w:tcPr>
            <w:tcW w:w="450" w:type="dxa"/>
          </w:tcPr>
          <w:p w14:paraId="4C0F55D5" w14:textId="77777777" w:rsidR="00AA537D" w:rsidRDefault="00AA537D" w:rsidP="003B798C"/>
        </w:tc>
        <w:tc>
          <w:tcPr>
            <w:tcW w:w="450" w:type="dxa"/>
          </w:tcPr>
          <w:p w14:paraId="035CA267" w14:textId="0B3AA958" w:rsidR="00AA537D" w:rsidRDefault="00AA537D" w:rsidP="003B798C"/>
        </w:tc>
        <w:tc>
          <w:tcPr>
            <w:tcW w:w="451" w:type="dxa"/>
          </w:tcPr>
          <w:p w14:paraId="13CEEA9D" w14:textId="77777777" w:rsidR="00AA537D" w:rsidRDefault="00AA537D" w:rsidP="003B798C"/>
        </w:tc>
        <w:tc>
          <w:tcPr>
            <w:tcW w:w="338" w:type="dxa"/>
          </w:tcPr>
          <w:p w14:paraId="040B4E6C" w14:textId="3B98FCAB" w:rsidR="00AA537D" w:rsidRPr="00AA537D" w:rsidRDefault="00AA537D" w:rsidP="003B798C">
            <w:pPr>
              <w:rPr>
                <w:color w:val="BFBFBF" w:themeColor="background1" w:themeShade="BF"/>
              </w:rPr>
            </w:pPr>
            <w:r>
              <w:rPr>
                <w:color w:val="BFBFBF" w:themeColor="background1" w:themeShade="BF"/>
              </w:rPr>
              <w:t>7</w:t>
            </w:r>
          </w:p>
        </w:tc>
      </w:tr>
    </w:tbl>
    <w:p w14:paraId="3D85DE14" w14:textId="4F09DA4C" w:rsidR="003B798C" w:rsidRPr="003B798C" w:rsidRDefault="003B798C" w:rsidP="005358F9">
      <w:r>
        <w:br w:type="textWrapping" w:clear="all"/>
        <w:t xml:space="preserve">Figure 1; </w:t>
      </w:r>
      <w:r w:rsidRPr="003B798C">
        <w:t>shows how different times slots are used when two users are connected to each other.</w:t>
      </w:r>
    </w:p>
    <w:p w14:paraId="63AEF80D" w14:textId="53A56734" w:rsidR="00AA537D" w:rsidRDefault="0018406D" w:rsidP="00BA7F9B">
      <w:pPr>
        <w:pStyle w:val="Heading2"/>
      </w:pPr>
      <w:bookmarkStart w:id="14" w:name="_Toc10054459"/>
      <w:r>
        <w:t xml:space="preserve">TDMA </w:t>
      </w:r>
      <w:r w:rsidR="00BA7F9B">
        <w:t>Cell Planning</w:t>
      </w:r>
      <w:bookmarkEnd w:id="14"/>
    </w:p>
    <w:p w14:paraId="0FF805E7" w14:textId="76E480C6" w:rsidR="00BA7F9B" w:rsidRDefault="0049513C" w:rsidP="00BA7F9B">
      <w:r>
        <w:t>In TDMA sys</w:t>
      </w:r>
      <w:r w:rsidR="00D53B38">
        <w:t>tems, cell planning is used to divide</w:t>
      </w:r>
      <w:r>
        <w:t xml:space="preserve"> geological </w:t>
      </w:r>
      <w:r w:rsidR="00D53B38">
        <w:t>area</w:t>
      </w:r>
      <w:r w:rsidR="003B798C">
        <w:t>s to allow frequencies to be re-</w:t>
      </w:r>
      <w:r w:rsidR="00D53B38">
        <w:t xml:space="preserve">used. </w:t>
      </w:r>
      <w:r w:rsidR="004E1E2D">
        <w:t>All the available frequencies are divided up into</w:t>
      </w:r>
      <w:r w:rsidR="00D53B38">
        <w:t xml:space="preserve"> groups to form a cluster. </w:t>
      </w:r>
      <w:r w:rsidR="003F046A">
        <w:t xml:space="preserve">Within a cluster, each </w:t>
      </w:r>
      <w:r w:rsidR="004E1E2D">
        <w:t>cell</w:t>
      </w:r>
      <w:r w:rsidR="003F046A">
        <w:t xml:space="preserve"> w</w:t>
      </w:r>
      <w:r w:rsidR="003B798C">
        <w:t xml:space="preserve">ill have a different frequency </w:t>
      </w:r>
      <w:sdt>
        <w:sdtPr>
          <w:id w:val="-1478451933"/>
          <w:citation/>
        </w:sdtPr>
        <w:sdtEndPr/>
        <w:sdtContent>
          <w:r w:rsidR="00252B63">
            <w:fldChar w:fldCharType="begin"/>
          </w:r>
          <w:r w:rsidR="00252B63">
            <w:instrText xml:space="preserve"> CITATION San13 \l 2057 </w:instrText>
          </w:r>
          <w:r w:rsidR="00252B63">
            <w:fldChar w:fldCharType="separate"/>
          </w:r>
          <w:r w:rsidR="005358F9">
            <w:rPr>
              <w:noProof/>
            </w:rPr>
            <w:t>(Haque, 2013)</w:t>
          </w:r>
          <w:r w:rsidR="00252B63">
            <w:fldChar w:fldCharType="end"/>
          </w:r>
        </w:sdtContent>
      </w:sdt>
      <w:r w:rsidR="003B798C">
        <w:t>.</w:t>
      </w:r>
    </w:p>
    <w:p w14:paraId="009848DE" w14:textId="6520E6D3" w:rsidR="009F2E50" w:rsidRDefault="009F2E50" w:rsidP="00BA7F9B">
      <w:r>
        <w:rPr>
          <w:noProof/>
          <w:lang w:eastAsia="en-GB"/>
        </w:rPr>
        <w:drawing>
          <wp:inline distT="0" distB="0" distL="0" distR="0" wp14:anchorId="67316DBB" wp14:editId="577EB34D">
            <wp:extent cx="2089390" cy="1600200"/>
            <wp:effectExtent l="0" t="0" r="6350" b="0"/>
            <wp:docPr id="17" name="Picture 17" descr="../../Desktop/Screenshot%202019-05-27%20at%2018.4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shot%202019-05-27%20at%2018.41.1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05347" cy="1612421"/>
                    </a:xfrm>
                    <a:prstGeom prst="rect">
                      <a:avLst/>
                    </a:prstGeom>
                    <a:noFill/>
                    <a:ln>
                      <a:noFill/>
                    </a:ln>
                  </pic:spPr>
                </pic:pic>
              </a:graphicData>
            </a:graphic>
          </wp:inline>
        </w:drawing>
      </w:r>
    </w:p>
    <w:p w14:paraId="15B13E43" w14:textId="1104CF9F" w:rsidR="009F2E50" w:rsidRPr="003B798C" w:rsidRDefault="009F2E50" w:rsidP="00BA7F9B">
      <w:pPr>
        <w:rPr>
          <w:i/>
        </w:rPr>
      </w:pPr>
      <w:r w:rsidRPr="003B798C">
        <w:rPr>
          <w:i/>
        </w:rPr>
        <w:t>Figure 2</w:t>
      </w:r>
      <w:r w:rsidR="003B798C">
        <w:rPr>
          <w:i/>
        </w:rPr>
        <w:t xml:space="preserve">; Demonstrating an example of a cluster </w:t>
      </w:r>
      <w:sdt>
        <w:sdtPr>
          <w:id w:val="2011570121"/>
          <w:citation/>
        </w:sdtPr>
        <w:sdtEndPr/>
        <w:sdtContent>
          <w:r w:rsidR="003B798C">
            <w:fldChar w:fldCharType="begin"/>
          </w:r>
          <w:r w:rsidR="003B798C">
            <w:instrText xml:space="preserve"> CITATION San13 \l 2057 </w:instrText>
          </w:r>
          <w:r w:rsidR="003B798C">
            <w:fldChar w:fldCharType="separate"/>
          </w:r>
          <w:r w:rsidR="005358F9">
            <w:rPr>
              <w:noProof/>
            </w:rPr>
            <w:t>(Haque, 2013)</w:t>
          </w:r>
          <w:r w:rsidR="003B798C">
            <w:fldChar w:fldCharType="end"/>
          </w:r>
        </w:sdtContent>
      </w:sdt>
      <w:r w:rsidR="003B798C">
        <w:t>.</w:t>
      </w:r>
    </w:p>
    <w:p w14:paraId="59078E96" w14:textId="5BB41FAC" w:rsidR="001943D4" w:rsidRDefault="001943D4" w:rsidP="00BA7F9B">
      <w:r>
        <w:t>By repeating these clusters, cellular netw</w:t>
      </w:r>
      <w:r w:rsidR="003B798C">
        <w:t>orking can be built.</w:t>
      </w:r>
    </w:p>
    <w:p w14:paraId="68AFD998" w14:textId="16ABF2C4" w:rsidR="001943D4" w:rsidRDefault="001943D4" w:rsidP="00BA7F9B">
      <w:r>
        <w:rPr>
          <w:noProof/>
          <w:lang w:eastAsia="en-GB"/>
        </w:rPr>
        <w:drawing>
          <wp:inline distT="0" distB="0" distL="0" distR="0" wp14:anchorId="2060A0AD" wp14:editId="7205AD66">
            <wp:extent cx="3136456" cy="2209800"/>
            <wp:effectExtent l="0" t="0" r="6985" b="0"/>
            <wp:docPr id="23" name="Picture 23" descr="../../Desktop/Screenshot%202019-05-27%20at%2018.43.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shot%202019-05-27%20at%2018.43.38.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87673" cy="2245885"/>
                    </a:xfrm>
                    <a:prstGeom prst="rect">
                      <a:avLst/>
                    </a:prstGeom>
                    <a:noFill/>
                    <a:ln>
                      <a:noFill/>
                    </a:ln>
                  </pic:spPr>
                </pic:pic>
              </a:graphicData>
            </a:graphic>
          </wp:inline>
        </w:drawing>
      </w:r>
    </w:p>
    <w:p w14:paraId="037ECB18" w14:textId="6ECF2147" w:rsidR="001943D4" w:rsidRPr="003B798C" w:rsidRDefault="001943D4" w:rsidP="00BA7F9B">
      <w:pPr>
        <w:rPr>
          <w:i/>
        </w:rPr>
      </w:pPr>
      <w:r w:rsidRPr="003B798C">
        <w:rPr>
          <w:i/>
        </w:rPr>
        <w:t>Figure 3</w:t>
      </w:r>
      <w:r w:rsidR="003B798C" w:rsidRPr="003B798C">
        <w:rPr>
          <w:i/>
        </w:rPr>
        <w:t>; shows an example of a cellular network</w:t>
      </w:r>
      <w:r w:rsidR="003B798C">
        <w:rPr>
          <w:i/>
        </w:rPr>
        <w:t xml:space="preserve"> (Haque, 2013).</w:t>
      </w:r>
    </w:p>
    <w:p w14:paraId="39072B50" w14:textId="0EB925C0" w:rsidR="00BA7F9B" w:rsidRDefault="008354DE" w:rsidP="00BA7F9B">
      <w:r>
        <w:t xml:space="preserve">Frequencies used in one </w:t>
      </w:r>
      <w:r w:rsidR="004E1E2D">
        <w:t>cell</w:t>
      </w:r>
      <w:r>
        <w:t xml:space="preserve"> can be re-used</w:t>
      </w:r>
      <w:r w:rsidR="004E1E2D">
        <w:t xml:space="preserve"> in another</w:t>
      </w:r>
      <w:r w:rsidR="003B798C">
        <w:t>, however,</w:t>
      </w:r>
      <w:r w:rsidR="004E1E2D">
        <w:t xml:space="preserve"> only </w:t>
      </w:r>
      <w:r w:rsidR="003B798C">
        <w:t xml:space="preserve">once </w:t>
      </w:r>
      <w:r w:rsidR="004E1E2D">
        <w:t>past a certain distance. The exact se</w:t>
      </w:r>
      <w:r w:rsidR="003B798C">
        <w:t>t up used in each cluster but</w:t>
      </w:r>
      <w:r w:rsidR="004E1E2D">
        <w:t xml:space="preserve"> continuously repeated to allow the same distances between neighbouring clusters. This is known as frequency re-use.</w:t>
      </w:r>
    </w:p>
    <w:p w14:paraId="6C17C694" w14:textId="52AF72E5" w:rsidR="0043133E" w:rsidRDefault="0043133E" w:rsidP="00BA7F9B">
      <w:r>
        <w:t>The purpose of frequency re-use is to maximise coverage and capacity. To increase capacity, cells and clusters are made smaller</w:t>
      </w:r>
      <w:r w:rsidR="0018406D">
        <w:t xml:space="preserve"> depending on the population of the area. This a</w:t>
      </w:r>
      <w:r>
        <w:t>llow</w:t>
      </w:r>
      <w:r w:rsidR="0018406D">
        <w:t>s</w:t>
      </w:r>
      <w:r>
        <w:t xml:space="preserve"> </w:t>
      </w:r>
      <w:r>
        <w:lastRenderedPageBreak/>
        <w:t>more people to use the system. By doing this however, interference is at a higher risk as the neighbouring frequencies are closer together.</w:t>
      </w:r>
    </w:p>
    <w:p w14:paraId="3B2B1813" w14:textId="6BB2D254" w:rsidR="003C0BF7" w:rsidRDefault="00B37509" w:rsidP="008A0CAC">
      <w:pPr>
        <w:pStyle w:val="Heading2"/>
      </w:pPr>
      <w:bookmarkStart w:id="15" w:name="_Toc10054460"/>
      <w:r>
        <w:t xml:space="preserve">Reducing </w:t>
      </w:r>
      <w:r w:rsidR="003C0BF7">
        <w:t xml:space="preserve">Interference </w:t>
      </w:r>
      <w:r w:rsidR="009A4F53">
        <w:t>in TDMA</w:t>
      </w:r>
      <w:bookmarkEnd w:id="15"/>
    </w:p>
    <w:p w14:paraId="4A6EEB4E" w14:textId="7F4769B0" w:rsidR="00AA537D" w:rsidRDefault="00C66514">
      <w:r>
        <w:t>When signals are transmitted from a distance, there is a time delay which can cause interference. To prevent this a technique called ‘T</w:t>
      </w:r>
      <w:r w:rsidR="00DE747C">
        <w:t>iming</w:t>
      </w:r>
      <w:r>
        <w:t xml:space="preserve"> Advance’ is needed. T</w:t>
      </w:r>
      <w:r w:rsidR="00DE747C">
        <w:t xml:space="preserve">his is when the time slot is adjusted accordingly </w:t>
      </w:r>
      <w:r w:rsidR="006B67F5">
        <w:t xml:space="preserve">to prevent collisions and interferences with the users either side. </w:t>
      </w:r>
    </w:p>
    <w:p w14:paraId="0984FFC4" w14:textId="2FEF1989" w:rsidR="002D3048" w:rsidRDefault="00775752">
      <w:r>
        <w:t>An equalisation tool can be used to prevent distortion when transmitting and receiving signals</w:t>
      </w:r>
      <w:r w:rsidR="006B2FE2">
        <w:t xml:space="preserve">. </w:t>
      </w:r>
      <w:r w:rsidR="001626AA">
        <w:t xml:space="preserve">For example, if a single signal is transmitted, it can collide into a mountain. This </w:t>
      </w:r>
      <w:r w:rsidR="007A1BA3">
        <w:t xml:space="preserve">will cause interference as </w:t>
      </w:r>
      <w:r w:rsidR="001626AA">
        <w:t xml:space="preserve">two or more signals </w:t>
      </w:r>
      <w:r w:rsidR="007A1BA3">
        <w:t>are trying to be</w:t>
      </w:r>
      <w:r w:rsidR="001626AA">
        <w:t xml:space="preserve"> received</w:t>
      </w:r>
      <w:r w:rsidR="007A1BA3">
        <w:t xml:space="preserve">. </w:t>
      </w:r>
    </w:p>
    <w:p w14:paraId="22C8BDDF" w14:textId="0EC28272" w:rsidR="00B37509" w:rsidRDefault="00982F52">
      <w:r w:rsidRPr="00982F52">
        <w:t>Frequency Hopp</w:t>
      </w:r>
      <w:r>
        <w:t>ing Spread Spectrum (FHSS) is an application used to</w:t>
      </w:r>
      <w:r w:rsidRPr="00982F52">
        <w:t xml:space="preserve"> switch transmitting radio si</w:t>
      </w:r>
      <w:r>
        <w:t xml:space="preserve">gnals to a number of different </w:t>
      </w:r>
      <w:r w:rsidRPr="00982F52">
        <w:t>frequency channels.</w:t>
      </w:r>
      <w:r>
        <w:t xml:space="preserve"> </w:t>
      </w:r>
      <w:r w:rsidRPr="00982F52">
        <w:t xml:space="preserve">Because </w:t>
      </w:r>
      <w:r>
        <w:t>frequency hopping is</w:t>
      </w:r>
      <w:r w:rsidRPr="00982F52">
        <w:t xml:space="preserve"> wireless technology that spreads its signal over rapidly hopping radio frequencies, it is highly resistant to interference and is difficult to intercept. Interference at a specific frequency only affects the transmission during that extremely short interval, making FHSS </w:t>
      </w:r>
      <w:r>
        <w:t>secure</w:t>
      </w:r>
      <w:r w:rsidRPr="00982F52">
        <w:t>.</w:t>
      </w:r>
      <w:r>
        <w:t xml:space="preserve"> </w:t>
      </w:r>
      <w:sdt>
        <w:sdtPr>
          <w:id w:val="883840943"/>
          <w:citation/>
        </w:sdtPr>
        <w:sdtEndPr/>
        <w:sdtContent>
          <w:r>
            <w:fldChar w:fldCharType="begin"/>
          </w:r>
          <w:r>
            <w:instrText xml:space="preserve"> CITATION Sco17 \l 2057 </w:instrText>
          </w:r>
          <w:r>
            <w:fldChar w:fldCharType="separate"/>
          </w:r>
          <w:r w:rsidR="005358F9">
            <w:rPr>
              <w:noProof/>
            </w:rPr>
            <w:t>(Allen, 2017)</w:t>
          </w:r>
          <w:r>
            <w:fldChar w:fldCharType="end"/>
          </w:r>
        </w:sdtContent>
      </w:sdt>
    </w:p>
    <w:p w14:paraId="0F4A1EC2" w14:textId="060CFFAA" w:rsidR="00982F52" w:rsidRDefault="00982F52" w:rsidP="008900A2">
      <w:pPr>
        <w:rPr>
          <w:bCs/>
        </w:rPr>
      </w:pPr>
      <w:r w:rsidRPr="00982F52">
        <w:t>Discontinuous Tran</w:t>
      </w:r>
      <w:r>
        <w:t>smission (DTX) decreases the</w:t>
      </w:r>
      <w:r w:rsidR="00E47F50">
        <w:t xml:space="preserve"> transmission when there is a gap in speech periods while maintaining an adequate </w:t>
      </w:r>
      <w:r w:rsidRPr="00982F52">
        <w:t>level of</w:t>
      </w:r>
      <w:r w:rsidR="00E47F50">
        <w:t xml:space="preserve"> output quality. When a pause gap in speech is detected</w:t>
      </w:r>
      <w:r>
        <w:t xml:space="preserve"> during a voice call, t</w:t>
      </w:r>
      <w:r w:rsidRPr="00982F52">
        <w:t>he radio transmissions for the duration of the paus</w:t>
      </w:r>
      <w:r w:rsidR="00E47F50">
        <w:t>e are discontinued or suspended. Discontinuous transmission</w:t>
      </w:r>
      <w:r w:rsidR="00E47F50" w:rsidRPr="00E47F50">
        <w:t xml:space="preserve"> tends to</w:t>
      </w:r>
      <w:r w:rsidR="00E47F50">
        <w:t xml:space="preserve"> reduce interference from</w:t>
      </w:r>
      <w:r w:rsidR="00E47F50" w:rsidRPr="00E47F50">
        <w:t xml:space="preserve"> cells </w:t>
      </w:r>
      <w:r w:rsidR="00E47F50">
        <w:t xml:space="preserve">nearby </w:t>
      </w:r>
      <w:r w:rsidR="00E47F50" w:rsidRPr="00E47F50">
        <w:t xml:space="preserve">and </w:t>
      </w:r>
      <w:r w:rsidR="00E47F50">
        <w:t xml:space="preserve">also </w:t>
      </w:r>
      <w:r w:rsidR="00E47F50" w:rsidRPr="00E47F50">
        <w:t>to mobile stations c</w:t>
      </w:r>
      <w:r w:rsidR="00E47F50">
        <w:t>lose to the base station. Transmit</w:t>
      </w:r>
      <w:r w:rsidR="00765E11">
        <w:t>ted</w:t>
      </w:r>
      <w:r w:rsidR="00E47F50">
        <w:t xml:space="preserve"> time is decreased when discontinuous transmission </w:t>
      </w:r>
      <w:r w:rsidR="00E47F50" w:rsidRPr="00E47F50">
        <w:t>is used;</w:t>
      </w:r>
      <w:r w:rsidR="00E47F50">
        <w:t xml:space="preserve"> resulting in the total power consumption </w:t>
      </w:r>
      <w:r w:rsidR="009A4F53">
        <w:t>being reduced</w:t>
      </w:r>
      <w:r w:rsidR="00E47F50">
        <w:t>.</w:t>
      </w:r>
      <w:sdt>
        <w:sdtPr>
          <w:rPr>
            <w:bCs/>
          </w:rPr>
          <w:id w:val="-1615596491"/>
          <w:citation/>
        </w:sdtPr>
        <w:sdtEndPr/>
        <w:sdtContent>
          <w:r w:rsidR="00E47F50" w:rsidRPr="00B80ED9">
            <w:rPr>
              <w:bCs/>
            </w:rPr>
            <w:fldChar w:fldCharType="begin"/>
          </w:r>
          <w:r w:rsidR="00E47F50" w:rsidRPr="00B80ED9">
            <w:instrText xml:space="preserve"> CITATION Key08 \l 2057 </w:instrText>
          </w:r>
          <w:r w:rsidR="00E47F50" w:rsidRPr="00B80ED9">
            <w:rPr>
              <w:bCs/>
            </w:rPr>
            <w:fldChar w:fldCharType="separate"/>
          </w:r>
          <w:r w:rsidR="005358F9">
            <w:rPr>
              <w:noProof/>
            </w:rPr>
            <w:t xml:space="preserve"> (2008)</w:t>
          </w:r>
          <w:r w:rsidR="00E47F50" w:rsidRPr="00B80ED9">
            <w:rPr>
              <w:bCs/>
            </w:rPr>
            <w:fldChar w:fldCharType="end"/>
          </w:r>
        </w:sdtContent>
      </w:sdt>
    </w:p>
    <w:p w14:paraId="02B36946" w14:textId="1636E215" w:rsidR="009A4F53" w:rsidRDefault="009A4F53" w:rsidP="009A4F53">
      <w:r w:rsidRPr="009A4F53">
        <w:t>To reduce</w:t>
      </w:r>
      <w:r w:rsidR="00D30AEB">
        <w:t xml:space="preserve"> a</w:t>
      </w:r>
      <w:r w:rsidRPr="009A4F53">
        <w:t xml:space="preserve"> potential error, transmission must be done on </w:t>
      </w:r>
      <w:r w:rsidR="00D30AEB">
        <w:t xml:space="preserve">a minimum power </w:t>
      </w:r>
      <w:r w:rsidRPr="009A4F53">
        <w:t>as much as possible. This helps the system become more efficient.</w:t>
      </w:r>
    </w:p>
    <w:p w14:paraId="7FD31A67" w14:textId="77777777" w:rsidR="00ED02EB" w:rsidRPr="009A4F53" w:rsidRDefault="00ED02EB" w:rsidP="009A4F53"/>
    <w:p w14:paraId="117D95EA" w14:textId="46533967" w:rsidR="003E2506" w:rsidRDefault="00B37509" w:rsidP="009A4F53">
      <w:pPr>
        <w:pStyle w:val="Heading1"/>
      </w:pPr>
      <w:bookmarkStart w:id="16" w:name="_Toc10054461"/>
      <w:r>
        <w:t>WCDMA</w:t>
      </w:r>
      <w:r w:rsidR="00F8411C">
        <w:t xml:space="preserve"> UMTS</w:t>
      </w:r>
      <w:bookmarkEnd w:id="16"/>
      <w:r w:rsidR="00F8411C">
        <w:t xml:space="preserve"> </w:t>
      </w:r>
    </w:p>
    <w:p w14:paraId="3035C113" w14:textId="193CCC5F" w:rsidR="00ED02EB" w:rsidRPr="00ED02EB" w:rsidRDefault="00ED02EB" w:rsidP="00ED02EB">
      <w:r w:rsidRPr="00F8411C">
        <w:t>Universal Mo</w:t>
      </w:r>
      <w:r>
        <w:t>bile Telecommunications Service (</w:t>
      </w:r>
      <w:r w:rsidRPr="00DA66C1">
        <w:t>UMTS</w:t>
      </w:r>
      <w:r>
        <w:t>) are part of the 3</w:t>
      </w:r>
      <w:r w:rsidRPr="002C4A5E">
        <w:rPr>
          <w:vertAlign w:val="superscript"/>
        </w:rPr>
        <w:t>rd</w:t>
      </w:r>
      <w:r>
        <w:t xml:space="preserve"> generation of mobile communications. UMTS is the successor of the older GSM networks and it increases the data speeds of up to 45Mbps.</w:t>
      </w:r>
    </w:p>
    <w:p w14:paraId="699E9AA3" w14:textId="48914E79" w:rsidR="00ED02EB" w:rsidRDefault="003F6781" w:rsidP="00846303">
      <w:r>
        <w:t xml:space="preserve">The third generation of technologies for mobile networks has added a lot of new features aside from the typical calling and messaging capabilities of older 2G networks. </w:t>
      </w:r>
      <w:r w:rsidR="002C4A5E">
        <w:t>Wide-band Code Division Multiple Access (WCDMA)</w:t>
      </w:r>
      <w:r w:rsidR="00ED02EB">
        <w:t xml:space="preserve"> is 3</w:t>
      </w:r>
      <w:r w:rsidR="00ED02EB" w:rsidRPr="00ED02EB">
        <w:rPr>
          <w:vertAlign w:val="superscript"/>
        </w:rPr>
        <w:t>rd</w:t>
      </w:r>
      <w:r w:rsidR="00ED02EB">
        <w:t xml:space="preserve"> generation technology that uses the CDMA air interface.</w:t>
      </w:r>
      <w:r w:rsidR="00F8411C">
        <w:t xml:space="preserve"> </w:t>
      </w:r>
      <w:r w:rsidR="0018406D">
        <w:t xml:space="preserve">WCDMA works on WCDMA mobile </w:t>
      </w:r>
      <w:r w:rsidR="00ED02EB" w:rsidRPr="00ED02EB">
        <w:t>phones as well as laptops and portable devices with WCDMA modems.</w:t>
      </w:r>
    </w:p>
    <w:p w14:paraId="308F723B" w14:textId="66BD67AE" w:rsidR="00846303" w:rsidRDefault="00846303" w:rsidP="00846303">
      <w:r>
        <w:lastRenderedPageBreak/>
        <w:t>WCDMA utilizes two 5MHz channels, one from the base station to a mobile device (downlink) and another from the mobile device to the base station (uplink). The 5MHz channel is an upgrade in comparison to the 1.25MHz channel</w:t>
      </w:r>
      <w:r w:rsidR="00D4497F">
        <w:t xml:space="preserve"> used by the older CDMA</w:t>
      </w:r>
      <w:r>
        <w:t>. The increased bandwidth along with other techniques is designed to increase the number of users who can use the channel while increasing the to</w:t>
      </w:r>
      <w:r w:rsidR="00D4497F">
        <w:t>tal bandwidth that can be utilis</w:t>
      </w:r>
      <w:r>
        <w:t>ed for the data.</w:t>
      </w:r>
      <w:r w:rsidR="00ED02EB">
        <w:t xml:space="preserve"> </w:t>
      </w:r>
      <w:sdt>
        <w:sdtPr>
          <w:id w:val="1780376509"/>
          <w:citation/>
        </w:sdtPr>
        <w:sdtEndPr/>
        <w:sdtContent>
          <w:r w:rsidR="00ED02EB">
            <w:fldChar w:fldCharType="begin"/>
          </w:r>
          <w:r w:rsidR="00ED02EB">
            <w:instrText xml:space="preserve"> CITATION Ben \l 2057 </w:instrText>
          </w:r>
          <w:r w:rsidR="00ED02EB">
            <w:fldChar w:fldCharType="separate"/>
          </w:r>
          <w:r w:rsidR="005358F9">
            <w:rPr>
              <w:noProof/>
            </w:rPr>
            <w:t>(Joan)</w:t>
          </w:r>
          <w:r w:rsidR="00ED02EB">
            <w:fldChar w:fldCharType="end"/>
          </w:r>
        </w:sdtContent>
      </w:sdt>
    </w:p>
    <w:p w14:paraId="026344E3" w14:textId="7CC59026" w:rsidR="0018406D" w:rsidRDefault="0018406D" w:rsidP="0018406D">
      <w:pPr>
        <w:pStyle w:val="Heading2"/>
      </w:pPr>
      <w:bookmarkStart w:id="17" w:name="_Toc10054462"/>
      <w:r>
        <w:t>WCDMA Cell Planning</w:t>
      </w:r>
      <w:bookmarkEnd w:id="17"/>
    </w:p>
    <w:p w14:paraId="7BD40991" w14:textId="58DA5D7E" w:rsidR="009A4F53" w:rsidRDefault="0018406D">
      <w:r>
        <w:t xml:space="preserve">Cell planning is also used in WCDMA but it differs from TDMA. TDMA splits up geological areas into clusters with each cell </w:t>
      </w:r>
      <w:r w:rsidR="008334DE">
        <w:t>using</w:t>
      </w:r>
      <w:r>
        <w:t xml:space="preserve"> a different frequency to prevent interference. WCDMA however, allows adjacent cells to obtain the same frequency without interference. This is done by using an algorithm call Direct</w:t>
      </w:r>
      <w:r w:rsidR="002424F4">
        <w:t>-sequence</w:t>
      </w:r>
      <w:r>
        <w:t xml:space="preserve"> Spread System (D</w:t>
      </w:r>
      <w:r w:rsidR="002424F4">
        <w:t>S</w:t>
      </w:r>
      <w:r>
        <w:t>SS).</w:t>
      </w:r>
      <w:r w:rsidR="002424F4">
        <w:t xml:space="preserve"> </w:t>
      </w:r>
    </w:p>
    <w:p w14:paraId="34686AE2" w14:textId="62AD836B" w:rsidR="002424F4" w:rsidRDefault="002424F4">
      <w:r>
        <w:rPr>
          <w:noProof/>
          <w:lang w:eastAsia="en-GB"/>
        </w:rPr>
        <w:drawing>
          <wp:inline distT="0" distB="0" distL="0" distR="0" wp14:anchorId="0528B0E0" wp14:editId="6D189232">
            <wp:extent cx="2066925" cy="20764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66925" cy="2076450"/>
                    </a:xfrm>
                    <a:prstGeom prst="rect">
                      <a:avLst/>
                    </a:prstGeom>
                    <a:noFill/>
                    <a:ln>
                      <a:noFill/>
                    </a:ln>
                  </pic:spPr>
                </pic:pic>
              </a:graphicData>
            </a:graphic>
          </wp:inline>
        </w:drawing>
      </w:r>
    </w:p>
    <w:p w14:paraId="3597986F" w14:textId="0B3F5E93" w:rsidR="002424F4" w:rsidRPr="00D4497F" w:rsidRDefault="00B80ED9">
      <w:pPr>
        <w:rPr>
          <w:i/>
        </w:rPr>
      </w:pPr>
      <w:r w:rsidRPr="00D4497F">
        <w:rPr>
          <w:i/>
        </w:rPr>
        <w:t>Figure 4</w:t>
      </w:r>
      <w:r w:rsidR="00D4497F">
        <w:rPr>
          <w:i/>
        </w:rPr>
        <w:t>; Shows an example of WCDMA cell planning (Haque, 2013).</w:t>
      </w:r>
    </w:p>
    <w:p w14:paraId="382E11F2" w14:textId="359DBF53" w:rsidR="002424F4" w:rsidRDefault="00BF2F68">
      <w:r>
        <w:t xml:space="preserve">Direct Spread System (DSSS) is a </w:t>
      </w:r>
      <w:r w:rsidRPr="00BF2F68">
        <w:t>modulation t</w:t>
      </w:r>
      <w:r>
        <w:t>echnique used to decrease</w:t>
      </w:r>
      <w:r w:rsidRPr="00BF2F68">
        <w:t xml:space="preserve"> signal interference</w:t>
      </w:r>
      <w:r>
        <w:t xml:space="preserve"> in WDCMA systems</w:t>
      </w:r>
      <w:r w:rsidRPr="00BF2F68">
        <w:t xml:space="preserve">. </w:t>
      </w:r>
      <w:r>
        <w:t xml:space="preserve">The application spreads the </w:t>
      </w:r>
      <w:r w:rsidRPr="00BF2F68">
        <w:t>signal</w:t>
      </w:r>
      <w:r>
        <w:t xml:space="preserve"> which causes</w:t>
      </w:r>
      <w:r w:rsidRPr="00BF2F68">
        <w:t xml:space="preserve"> the resulting wideband channel </w:t>
      </w:r>
      <w:r>
        <w:t>to become noisier. This allows</w:t>
      </w:r>
      <w:r w:rsidRPr="00BF2F68">
        <w:t xml:space="preserve"> for greater resistance to </w:t>
      </w:r>
      <w:r>
        <w:t xml:space="preserve">interference. </w:t>
      </w:r>
      <w:sdt>
        <w:sdtPr>
          <w:id w:val="-989404838"/>
          <w:citation/>
        </w:sdtPr>
        <w:sdtEndPr/>
        <w:sdtContent>
          <w:r>
            <w:fldChar w:fldCharType="begin"/>
          </w:r>
          <w:r>
            <w:instrText xml:space="preserve"> CITATION DSS16 \l 2057 </w:instrText>
          </w:r>
          <w:r>
            <w:fldChar w:fldCharType="separate"/>
          </w:r>
          <w:r w:rsidR="005358F9">
            <w:rPr>
              <w:noProof/>
            </w:rPr>
            <w:t>(2016)</w:t>
          </w:r>
          <w:r>
            <w:fldChar w:fldCharType="end"/>
          </w:r>
        </w:sdtContent>
      </w:sdt>
    </w:p>
    <w:p w14:paraId="4BE5A30A" w14:textId="1B424659" w:rsidR="0054307F" w:rsidRDefault="00B80ED9" w:rsidP="00DD08B3">
      <w:pPr>
        <w:pStyle w:val="Heading1"/>
      </w:pPr>
      <w:bookmarkStart w:id="18" w:name="_Toc10054463"/>
      <w:r>
        <w:t>Bandwidth Clearance for 5G</w:t>
      </w:r>
      <w:bookmarkEnd w:id="18"/>
    </w:p>
    <w:p w14:paraId="142D94F6" w14:textId="36CA9493" w:rsidR="004B39DD" w:rsidRDefault="005B78F1" w:rsidP="0028296C">
      <w:r>
        <w:t xml:space="preserve">Telecommunications companies are set with a mammoth task to supply the massive demand. </w:t>
      </w:r>
      <w:r w:rsidR="0054307F">
        <w:t xml:space="preserve">Even though the 4G system has only been around for </w:t>
      </w:r>
      <w:r w:rsidR="0028296C">
        <w:t xml:space="preserve">a </w:t>
      </w:r>
      <w:r w:rsidR="009D43A1">
        <w:t>few</w:t>
      </w:r>
      <w:r w:rsidR="0028296C">
        <w:t xml:space="preserve"> of years</w:t>
      </w:r>
      <w:r>
        <w:t>, it is reaching its limits already</w:t>
      </w:r>
      <w:r w:rsidR="0054307F">
        <w:t xml:space="preserve">. </w:t>
      </w:r>
      <w:r w:rsidR="0028296C">
        <w:t>Therefore, the start of</w:t>
      </w:r>
      <w:r w:rsidR="00D4497F">
        <w:t xml:space="preserve"> the 5G network is being prepared</w:t>
      </w:r>
      <w:r w:rsidR="0028296C">
        <w:t xml:space="preserve"> and will be </w:t>
      </w:r>
      <w:r>
        <w:t>with us</w:t>
      </w:r>
      <w:r w:rsidR="0028296C">
        <w:t xml:space="preserve"> </w:t>
      </w:r>
      <w:r w:rsidR="00BE507E">
        <w:t>soon</w:t>
      </w:r>
      <w:r w:rsidR="0028296C">
        <w:t xml:space="preserve">. </w:t>
      </w:r>
      <w:r w:rsidR="00DB16F9">
        <w:t>To ensure that the 5G</w:t>
      </w:r>
      <w:r w:rsidR="00D4497F">
        <w:t xml:space="preserve"> reaches its</w:t>
      </w:r>
      <w:r w:rsidR="00550A7A">
        <w:t xml:space="preserve"> potential, the 700MHz bandwidth is in the process of being cleared for 4G and 5G use. Currently the 700MHz bandwidth is occupied by DTT (digital terrestrial television).</w:t>
      </w:r>
      <w:r w:rsidR="00E57692">
        <w:t xml:space="preserve"> </w:t>
      </w:r>
      <w:r w:rsidR="009D43A1">
        <w:t>The government along with t</w:t>
      </w:r>
      <w:r w:rsidR="00E57692">
        <w:t>elecommunications companies plan to re-tune existing transmissions</w:t>
      </w:r>
      <w:r w:rsidR="009D43A1">
        <w:t xml:space="preserve"> used in DTT</w:t>
      </w:r>
      <w:r w:rsidR="00E57692">
        <w:t xml:space="preserve"> to new frequencies without impacting viewers. </w:t>
      </w:r>
      <w:sdt>
        <w:sdtPr>
          <w:id w:val="1103770682"/>
          <w:citation/>
        </w:sdtPr>
        <w:sdtEndPr/>
        <w:sdtContent>
          <w:r w:rsidR="00586A65">
            <w:fldChar w:fldCharType="begin"/>
          </w:r>
          <w:r w:rsidR="00586A65">
            <w:instrText xml:space="preserve"> CITATION Ton18 \l 2057 </w:instrText>
          </w:r>
          <w:r w:rsidR="00586A65">
            <w:fldChar w:fldCharType="separate"/>
          </w:r>
          <w:r w:rsidR="005358F9">
            <w:rPr>
              <w:noProof/>
            </w:rPr>
            <w:t>(Mattera, 2018)</w:t>
          </w:r>
          <w:r w:rsidR="00586A65">
            <w:fldChar w:fldCharType="end"/>
          </w:r>
        </w:sdtContent>
      </w:sdt>
    </w:p>
    <w:p w14:paraId="0834C60D" w14:textId="6B9E970B" w:rsidR="0026043F" w:rsidRDefault="0026043F" w:rsidP="0026043F">
      <w:pPr>
        <w:pStyle w:val="Heading1"/>
      </w:pPr>
      <w:bookmarkStart w:id="19" w:name="_Toc10054464"/>
      <w:r>
        <w:lastRenderedPageBreak/>
        <w:t>Conclusion</w:t>
      </w:r>
      <w:bookmarkEnd w:id="19"/>
    </w:p>
    <w:p w14:paraId="3E157549" w14:textId="6E475D63" w:rsidR="0026043F" w:rsidRPr="0026043F" w:rsidRDefault="0026043F" w:rsidP="0026043F">
      <w:r>
        <w:t xml:space="preserve">To conclude mobile networks systems have evolved greatly over to meet the ever-growing demand. Many of the techniques outlined in this report are the key factors to allow mobile networking to improve. The strength, speed, capacity, </w:t>
      </w:r>
      <w:r w:rsidR="00586A65">
        <w:t>efficiency, security</w:t>
      </w:r>
      <w:r>
        <w:t xml:space="preserve"> and availability of transmitting and receiving</w:t>
      </w:r>
      <w:r w:rsidR="00586A65">
        <w:t xml:space="preserve"> signals has improved over time</w:t>
      </w:r>
      <w:r>
        <w:t xml:space="preserve">. </w:t>
      </w:r>
      <w:r w:rsidR="00586A65">
        <w:t xml:space="preserve">Telecommunications companies continue to </w:t>
      </w:r>
      <w:r w:rsidR="005358F9">
        <w:t xml:space="preserve">create new methods to improve and maximise the mobile network which is essential to meet the demand. </w:t>
      </w:r>
    </w:p>
    <w:p w14:paraId="43ACA2C1" w14:textId="33B86853" w:rsidR="007F1397" w:rsidRDefault="005E169C" w:rsidP="0028296C">
      <w:r>
        <w:br w:type="page"/>
      </w:r>
    </w:p>
    <w:bookmarkStart w:id="20" w:name="_Toc10054465" w:displacedByCustomXml="next"/>
    <w:sdt>
      <w:sdtPr>
        <w:rPr>
          <w:rFonts w:eastAsiaTheme="minorHAnsi" w:cstheme="minorBidi"/>
          <w:bCs w:val="0"/>
          <w:szCs w:val="22"/>
          <w:u w:val="none"/>
        </w:rPr>
        <w:id w:val="-1023782377"/>
        <w:docPartObj>
          <w:docPartGallery w:val="Bibliographies"/>
          <w:docPartUnique/>
        </w:docPartObj>
      </w:sdtPr>
      <w:sdtEndPr/>
      <w:sdtContent>
        <w:p w14:paraId="50ECA413" w14:textId="77777777" w:rsidR="007F1397" w:rsidRDefault="007F1397">
          <w:pPr>
            <w:pStyle w:val="Heading1"/>
          </w:pPr>
          <w:r>
            <w:t>Bibliography</w:t>
          </w:r>
          <w:bookmarkEnd w:id="20"/>
        </w:p>
        <w:sdt>
          <w:sdtPr>
            <w:id w:val="111145805"/>
            <w:bibliography/>
          </w:sdtPr>
          <w:sdtEndPr/>
          <w:sdtContent>
            <w:p w14:paraId="61A7ABD8" w14:textId="77777777" w:rsidR="005358F9" w:rsidRDefault="007F1397" w:rsidP="005358F9">
              <w:pPr>
                <w:pStyle w:val="Bibliography"/>
                <w:rPr>
                  <w:noProof/>
                  <w:szCs w:val="24"/>
                </w:rPr>
              </w:pPr>
              <w:r>
                <w:fldChar w:fldCharType="begin"/>
              </w:r>
              <w:r>
                <w:instrText xml:space="preserve"> BIBLIOGRAPHY </w:instrText>
              </w:r>
              <w:r>
                <w:fldChar w:fldCharType="separate"/>
              </w:r>
              <w:r w:rsidR="005358F9">
                <w:rPr>
                  <w:b/>
                  <w:bCs/>
                  <w:noProof/>
                </w:rPr>
                <w:t>2008.</w:t>
              </w:r>
              <w:r w:rsidR="005358F9">
                <w:rPr>
                  <w:noProof/>
                </w:rPr>
                <w:t xml:space="preserve"> </w:t>
              </w:r>
              <w:r w:rsidR="005358F9">
                <w:rPr>
                  <w:i/>
                  <w:iCs/>
                  <w:noProof/>
                </w:rPr>
                <w:t xml:space="preserve">Key Sight. </w:t>
              </w:r>
              <w:r w:rsidR="005358F9">
                <w:rPr>
                  <w:noProof/>
                </w:rPr>
                <w:t>[Online] December 2008. http://rfmw.em.keysight.com/rfcomms/refdocs/gsm/gprsla_gen_bse_dtx.html.</w:t>
              </w:r>
            </w:p>
            <w:p w14:paraId="78785B80" w14:textId="77777777" w:rsidR="005358F9" w:rsidRDefault="005358F9" w:rsidP="005358F9">
              <w:pPr>
                <w:pStyle w:val="Bibliography"/>
                <w:rPr>
                  <w:noProof/>
                </w:rPr>
              </w:pPr>
              <w:r>
                <w:rPr>
                  <w:b/>
                  <w:bCs/>
                  <w:noProof/>
                </w:rPr>
                <w:t>Allen, Scott. 2017.</w:t>
              </w:r>
              <w:r>
                <w:rPr>
                  <w:noProof/>
                </w:rPr>
                <w:t xml:space="preserve"> </w:t>
              </w:r>
              <w:r>
                <w:rPr>
                  <w:i/>
                  <w:iCs/>
                  <w:noProof/>
                </w:rPr>
                <w:t xml:space="preserve">Texas Instruments. </w:t>
              </w:r>
              <w:r>
                <w:rPr>
                  <w:noProof/>
                </w:rPr>
                <w:t>[Online] July 2017. https://e2e.ti.com/blogs_/b/connecting_wirelessly/archive/2017/07/17/the-importance-of-frequency-hopping.</w:t>
              </w:r>
            </w:p>
            <w:p w14:paraId="3C5B3C21" w14:textId="77777777" w:rsidR="005358F9" w:rsidRDefault="005358F9" w:rsidP="005358F9">
              <w:pPr>
                <w:pStyle w:val="Bibliography"/>
                <w:rPr>
                  <w:noProof/>
                </w:rPr>
              </w:pPr>
              <w:r>
                <w:rPr>
                  <w:b/>
                  <w:bCs/>
                  <w:noProof/>
                </w:rPr>
                <w:t>Barr, Michael. 2002.</w:t>
              </w:r>
              <w:r>
                <w:rPr>
                  <w:noProof/>
                </w:rPr>
                <w:t xml:space="preserve"> Introduction to Finite Impulse Response Filters for DSP. </w:t>
              </w:r>
              <w:r>
                <w:rPr>
                  <w:i/>
                  <w:iCs/>
                  <w:noProof/>
                </w:rPr>
                <w:t xml:space="preserve">BarrGroup.com. </w:t>
              </w:r>
              <w:r>
                <w:rPr>
                  <w:noProof/>
                </w:rPr>
                <w:t>[Online] Sunday January 2002. [Cited: 24th May 2019.] https://barrgroup.com/Embedded-Systems/How-To/Digital-Filters-FIR-IIR.</w:t>
              </w:r>
            </w:p>
            <w:p w14:paraId="131E96EE" w14:textId="77777777" w:rsidR="005358F9" w:rsidRDefault="005358F9" w:rsidP="005358F9">
              <w:pPr>
                <w:pStyle w:val="Bibliography"/>
                <w:rPr>
                  <w:noProof/>
                </w:rPr>
              </w:pPr>
              <w:r>
                <w:rPr>
                  <w:b/>
                  <w:bCs/>
                  <w:noProof/>
                </w:rPr>
                <w:t>2016.</w:t>
              </w:r>
              <w:r>
                <w:rPr>
                  <w:noProof/>
                </w:rPr>
                <w:t xml:space="preserve"> DSSS - Direct Sequence Spread Spectrum - Telecom ABC. </w:t>
              </w:r>
              <w:r>
                <w:rPr>
                  <w:i/>
                  <w:iCs/>
                  <w:noProof/>
                </w:rPr>
                <w:t xml:space="preserve">Telecombac.com. </w:t>
              </w:r>
              <w:r>
                <w:rPr>
                  <w:noProof/>
                </w:rPr>
                <w:t>[Online] 11 November 2016. www.telecomabc.com.</w:t>
              </w:r>
            </w:p>
            <w:p w14:paraId="1790F33E" w14:textId="77777777" w:rsidR="005358F9" w:rsidRDefault="005358F9" w:rsidP="005358F9">
              <w:pPr>
                <w:pStyle w:val="Bibliography"/>
                <w:rPr>
                  <w:noProof/>
                </w:rPr>
              </w:pPr>
              <w:r>
                <w:rPr>
                  <w:b/>
                  <w:bCs/>
                  <w:noProof/>
                </w:rPr>
                <w:t>Franklin, Shon.</w:t>
              </w:r>
              <w:r>
                <w:rPr>
                  <w:noProof/>
                </w:rPr>
                <w:t xml:space="preserve"> SlidePlayer. </w:t>
              </w:r>
              <w:r>
                <w:rPr>
                  <w:i/>
                  <w:iCs/>
                  <w:noProof/>
                </w:rPr>
                <w:t xml:space="preserve">SlidePlayer.com. </w:t>
              </w:r>
              <w:r>
                <w:rPr>
                  <w:noProof/>
                </w:rPr>
                <w:t>[Online] https://slideplayer.com/slide/8652014/.</w:t>
              </w:r>
            </w:p>
            <w:p w14:paraId="2ED04FA4" w14:textId="77777777" w:rsidR="005358F9" w:rsidRDefault="005358F9" w:rsidP="005358F9">
              <w:pPr>
                <w:pStyle w:val="Bibliography"/>
                <w:rPr>
                  <w:noProof/>
                </w:rPr>
              </w:pPr>
              <w:r>
                <w:rPr>
                  <w:b/>
                  <w:bCs/>
                  <w:noProof/>
                </w:rPr>
                <w:t>Haque, Sanjida. 2013.</w:t>
              </w:r>
              <w:r>
                <w:rPr>
                  <w:noProof/>
                </w:rPr>
                <w:t xml:space="preserve"> GMS, Cell Planning &amp; Frequency Reuse. </w:t>
              </w:r>
              <w:r>
                <w:rPr>
                  <w:i/>
                  <w:iCs/>
                  <w:noProof/>
                </w:rPr>
                <w:t xml:space="preserve">SlideShare.net. </w:t>
              </w:r>
              <w:r>
                <w:rPr>
                  <w:noProof/>
                </w:rPr>
                <w:t>[Online] 25 July 2013. https://www.slideshare.net/sanjida2222/presentationj.</w:t>
              </w:r>
            </w:p>
            <w:p w14:paraId="088C1050" w14:textId="77777777" w:rsidR="005358F9" w:rsidRDefault="005358F9" w:rsidP="005358F9">
              <w:pPr>
                <w:pStyle w:val="Bibliography"/>
                <w:rPr>
                  <w:noProof/>
                </w:rPr>
              </w:pPr>
              <w:r>
                <w:rPr>
                  <w:b/>
                  <w:bCs/>
                  <w:noProof/>
                </w:rPr>
                <w:t>Joan, Ben.</w:t>
              </w:r>
              <w:r>
                <w:rPr>
                  <w:noProof/>
                </w:rPr>
                <w:t xml:space="preserve"> Difference Between UMTS and WCDMA Network Technologies. </w:t>
              </w:r>
              <w:r>
                <w:rPr>
                  <w:i/>
                  <w:iCs/>
                  <w:noProof/>
                </w:rPr>
                <w:t xml:space="preserve">DifferenceBetween.net. </w:t>
              </w:r>
              <w:r>
                <w:rPr>
                  <w:noProof/>
                </w:rPr>
                <w:t>[Online] http://www.differencebetween.net/miscellaneous/difference-between-umts-and-wcdma-network-technologies/.</w:t>
              </w:r>
            </w:p>
            <w:p w14:paraId="005A765A" w14:textId="77777777" w:rsidR="005358F9" w:rsidRDefault="005358F9" w:rsidP="005358F9">
              <w:pPr>
                <w:pStyle w:val="Bibliography"/>
                <w:rPr>
                  <w:noProof/>
                </w:rPr>
              </w:pPr>
              <w:r>
                <w:rPr>
                  <w:b/>
                  <w:bCs/>
                  <w:noProof/>
                </w:rPr>
                <w:t>Lawrence Harte, Bruce Bramley, Mike Davis. 2012.</w:t>
              </w:r>
              <w:r>
                <w:rPr>
                  <w:noProof/>
                </w:rPr>
                <w:t xml:space="preserve"> </w:t>
              </w:r>
              <w:r>
                <w:rPr>
                  <w:i/>
                  <w:iCs/>
                  <w:noProof/>
                </w:rPr>
                <w:t xml:space="preserve">Introduction to GSM. </w:t>
              </w:r>
              <w:r>
                <w:rPr>
                  <w:noProof/>
                </w:rPr>
                <w:t>2012. p. 116.</w:t>
              </w:r>
            </w:p>
            <w:p w14:paraId="297B1165" w14:textId="77777777" w:rsidR="005358F9" w:rsidRDefault="005358F9" w:rsidP="005358F9">
              <w:pPr>
                <w:pStyle w:val="Bibliography"/>
                <w:rPr>
                  <w:noProof/>
                </w:rPr>
              </w:pPr>
              <w:r>
                <w:rPr>
                  <w:b/>
                  <w:bCs/>
                  <w:noProof/>
                </w:rPr>
                <w:t>MatlabHelp.</w:t>
              </w:r>
              <w:r>
                <w:rPr>
                  <w:noProof/>
                </w:rPr>
                <w:t xml:space="preserve"> MatlabHelp. </w:t>
              </w:r>
              <w:r>
                <w:rPr>
                  <w:i/>
                  <w:iCs/>
                  <w:noProof/>
                </w:rPr>
                <w:t xml:space="preserve">Matlab. </w:t>
              </w:r>
              <w:r>
                <w:rPr>
                  <w:noProof/>
                </w:rPr>
                <w:t xml:space="preserve">[Online] </w:t>
              </w:r>
            </w:p>
            <w:p w14:paraId="71571A18" w14:textId="77777777" w:rsidR="005358F9" w:rsidRDefault="005358F9" w:rsidP="005358F9">
              <w:pPr>
                <w:pStyle w:val="Bibliography"/>
                <w:rPr>
                  <w:noProof/>
                </w:rPr>
              </w:pPr>
              <w:r>
                <w:rPr>
                  <w:b/>
                  <w:bCs/>
                  <w:noProof/>
                </w:rPr>
                <w:t>Mattera, Tony. 2018.</w:t>
              </w:r>
              <w:r>
                <w:rPr>
                  <w:noProof/>
                </w:rPr>
                <w:t xml:space="preserve"> What is 700MHz Clearance? </w:t>
              </w:r>
              <w:r>
                <w:rPr>
                  <w:i/>
                  <w:iCs/>
                  <w:noProof/>
                </w:rPr>
                <w:t xml:space="preserve">arquiva.com. </w:t>
              </w:r>
              <w:r>
                <w:rPr>
                  <w:noProof/>
                </w:rPr>
                <w:t>[Online] 2 july 2018. https://www.arqiva.com/views/blog/what-is-700mhz-clearance/.</w:t>
              </w:r>
            </w:p>
            <w:p w14:paraId="3591011B" w14:textId="77777777" w:rsidR="005358F9" w:rsidRDefault="005358F9" w:rsidP="005358F9">
              <w:pPr>
                <w:pStyle w:val="Bibliography"/>
                <w:rPr>
                  <w:noProof/>
                </w:rPr>
              </w:pPr>
              <w:r>
                <w:rPr>
                  <w:b/>
                  <w:bCs/>
                  <w:noProof/>
                </w:rPr>
                <w:t>Orfanidis, Sophocles J. 2010.</w:t>
              </w:r>
              <w:r>
                <w:rPr>
                  <w:noProof/>
                </w:rPr>
                <w:t xml:space="preserve"> </w:t>
              </w:r>
              <w:r>
                <w:rPr>
                  <w:i/>
                  <w:iCs/>
                  <w:noProof/>
                </w:rPr>
                <w:t xml:space="preserve">Introduction To Signal Processing. </w:t>
              </w:r>
              <w:r>
                <w:rPr>
                  <w:noProof/>
                </w:rPr>
                <w:t>2010, p. 795.</w:t>
              </w:r>
            </w:p>
            <w:p w14:paraId="47B399C0" w14:textId="77777777" w:rsidR="007F1397" w:rsidRDefault="007F1397" w:rsidP="005358F9">
              <w:r>
                <w:rPr>
                  <w:b/>
                  <w:bCs/>
                  <w:noProof/>
                </w:rPr>
                <w:fldChar w:fldCharType="end"/>
              </w:r>
            </w:p>
          </w:sdtContent>
        </w:sdt>
      </w:sdtContent>
    </w:sdt>
    <w:p w14:paraId="501E2F91" w14:textId="77777777" w:rsidR="007F1397" w:rsidRDefault="007F1397"/>
    <w:sectPr w:rsidR="007F1397" w:rsidSect="00A8539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53F8F1" w14:textId="77777777" w:rsidR="00016DB8" w:rsidRDefault="00016DB8" w:rsidP="00100D3F">
      <w:pPr>
        <w:spacing w:after="0" w:line="240" w:lineRule="auto"/>
      </w:pPr>
      <w:r>
        <w:separator/>
      </w:r>
    </w:p>
  </w:endnote>
  <w:endnote w:type="continuationSeparator" w:id="0">
    <w:p w14:paraId="6BFC90D5" w14:textId="77777777" w:rsidR="00016DB8" w:rsidRDefault="00016DB8" w:rsidP="00100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FA4517" w14:textId="77777777" w:rsidR="00016DB8" w:rsidRDefault="00016DB8" w:rsidP="00100D3F">
      <w:pPr>
        <w:spacing w:after="0" w:line="240" w:lineRule="auto"/>
      </w:pPr>
      <w:r>
        <w:separator/>
      </w:r>
    </w:p>
  </w:footnote>
  <w:footnote w:type="continuationSeparator" w:id="0">
    <w:p w14:paraId="2D76795B" w14:textId="77777777" w:rsidR="00016DB8" w:rsidRDefault="00016DB8" w:rsidP="00100D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972"/>
    <w:rsid w:val="00015D2C"/>
    <w:rsid w:val="00016DB8"/>
    <w:rsid w:val="00025621"/>
    <w:rsid w:val="0005147F"/>
    <w:rsid w:val="00090410"/>
    <w:rsid w:val="000B256C"/>
    <w:rsid w:val="000E0CFA"/>
    <w:rsid w:val="000F7D35"/>
    <w:rsid w:val="00100320"/>
    <w:rsid w:val="00100D3F"/>
    <w:rsid w:val="00102E0D"/>
    <w:rsid w:val="00103DB1"/>
    <w:rsid w:val="001626AA"/>
    <w:rsid w:val="0018406D"/>
    <w:rsid w:val="001943D4"/>
    <w:rsid w:val="001B15FE"/>
    <w:rsid w:val="001C7CEE"/>
    <w:rsid w:val="0024243A"/>
    <w:rsid w:val="002424F4"/>
    <w:rsid w:val="00252B63"/>
    <w:rsid w:val="0026043F"/>
    <w:rsid w:val="00270D9B"/>
    <w:rsid w:val="00273581"/>
    <w:rsid w:val="0028296C"/>
    <w:rsid w:val="00282CDC"/>
    <w:rsid w:val="002C4A5E"/>
    <w:rsid w:val="002D152B"/>
    <w:rsid w:val="002D3048"/>
    <w:rsid w:val="00326F6A"/>
    <w:rsid w:val="00330E30"/>
    <w:rsid w:val="00370AAA"/>
    <w:rsid w:val="0038379D"/>
    <w:rsid w:val="003B782F"/>
    <w:rsid w:val="003B798C"/>
    <w:rsid w:val="003C0BF7"/>
    <w:rsid w:val="003C0DC1"/>
    <w:rsid w:val="003E2506"/>
    <w:rsid w:val="003E705C"/>
    <w:rsid w:val="003F046A"/>
    <w:rsid w:val="003F6781"/>
    <w:rsid w:val="00401023"/>
    <w:rsid w:val="00423972"/>
    <w:rsid w:val="0043133E"/>
    <w:rsid w:val="00445EF6"/>
    <w:rsid w:val="00452295"/>
    <w:rsid w:val="00472462"/>
    <w:rsid w:val="00474C4F"/>
    <w:rsid w:val="0049513C"/>
    <w:rsid w:val="004B39DD"/>
    <w:rsid w:val="004D7F3F"/>
    <w:rsid w:val="004E1E2D"/>
    <w:rsid w:val="004E26CC"/>
    <w:rsid w:val="00530BA9"/>
    <w:rsid w:val="005358F9"/>
    <w:rsid w:val="0054307F"/>
    <w:rsid w:val="00550A7A"/>
    <w:rsid w:val="00562311"/>
    <w:rsid w:val="0056429C"/>
    <w:rsid w:val="005715A2"/>
    <w:rsid w:val="005772F2"/>
    <w:rsid w:val="0058201D"/>
    <w:rsid w:val="00586A65"/>
    <w:rsid w:val="005B78F1"/>
    <w:rsid w:val="005D6E21"/>
    <w:rsid w:val="005E169C"/>
    <w:rsid w:val="00646F88"/>
    <w:rsid w:val="00647174"/>
    <w:rsid w:val="006651BE"/>
    <w:rsid w:val="00665514"/>
    <w:rsid w:val="0066566F"/>
    <w:rsid w:val="00670856"/>
    <w:rsid w:val="006B2FE2"/>
    <w:rsid w:val="006B67F5"/>
    <w:rsid w:val="006C5350"/>
    <w:rsid w:val="006C7126"/>
    <w:rsid w:val="006D3CA8"/>
    <w:rsid w:val="006D7EF4"/>
    <w:rsid w:val="006E4CD1"/>
    <w:rsid w:val="00703115"/>
    <w:rsid w:val="0072055E"/>
    <w:rsid w:val="0074685D"/>
    <w:rsid w:val="0075130C"/>
    <w:rsid w:val="0075450B"/>
    <w:rsid w:val="00765E11"/>
    <w:rsid w:val="00775752"/>
    <w:rsid w:val="00796781"/>
    <w:rsid w:val="007A1BA3"/>
    <w:rsid w:val="007A71CB"/>
    <w:rsid w:val="007B28D3"/>
    <w:rsid w:val="007C7799"/>
    <w:rsid w:val="007F1397"/>
    <w:rsid w:val="00813739"/>
    <w:rsid w:val="00821049"/>
    <w:rsid w:val="008334DE"/>
    <w:rsid w:val="008354DE"/>
    <w:rsid w:val="00846303"/>
    <w:rsid w:val="00847D12"/>
    <w:rsid w:val="008900A2"/>
    <w:rsid w:val="008A0CAC"/>
    <w:rsid w:val="008C5892"/>
    <w:rsid w:val="008E4734"/>
    <w:rsid w:val="008E4EF4"/>
    <w:rsid w:val="008F669D"/>
    <w:rsid w:val="009000F5"/>
    <w:rsid w:val="0090648B"/>
    <w:rsid w:val="00913A3E"/>
    <w:rsid w:val="009811F1"/>
    <w:rsid w:val="00982F52"/>
    <w:rsid w:val="00993B04"/>
    <w:rsid w:val="009A4F53"/>
    <w:rsid w:val="009D43A1"/>
    <w:rsid w:val="009E44DB"/>
    <w:rsid w:val="009F2E50"/>
    <w:rsid w:val="00A63C4F"/>
    <w:rsid w:val="00A66B82"/>
    <w:rsid w:val="00A8539F"/>
    <w:rsid w:val="00A93F89"/>
    <w:rsid w:val="00AA537D"/>
    <w:rsid w:val="00AA768F"/>
    <w:rsid w:val="00AE54F1"/>
    <w:rsid w:val="00AE7470"/>
    <w:rsid w:val="00AE7E93"/>
    <w:rsid w:val="00B37509"/>
    <w:rsid w:val="00B74E2A"/>
    <w:rsid w:val="00B77B9C"/>
    <w:rsid w:val="00B80ED9"/>
    <w:rsid w:val="00BA7F9B"/>
    <w:rsid w:val="00BC10A4"/>
    <w:rsid w:val="00BC7640"/>
    <w:rsid w:val="00BD2DDF"/>
    <w:rsid w:val="00BE507E"/>
    <w:rsid w:val="00BF2F68"/>
    <w:rsid w:val="00BF5E8F"/>
    <w:rsid w:val="00C50813"/>
    <w:rsid w:val="00C66514"/>
    <w:rsid w:val="00C84929"/>
    <w:rsid w:val="00C9726A"/>
    <w:rsid w:val="00CC54C8"/>
    <w:rsid w:val="00CD5DEE"/>
    <w:rsid w:val="00CF4A3C"/>
    <w:rsid w:val="00D04300"/>
    <w:rsid w:val="00D10452"/>
    <w:rsid w:val="00D30AEB"/>
    <w:rsid w:val="00D340DF"/>
    <w:rsid w:val="00D4497F"/>
    <w:rsid w:val="00D53B38"/>
    <w:rsid w:val="00D57C27"/>
    <w:rsid w:val="00DA66C1"/>
    <w:rsid w:val="00DB16F9"/>
    <w:rsid w:val="00DD08B3"/>
    <w:rsid w:val="00DE3039"/>
    <w:rsid w:val="00DE747C"/>
    <w:rsid w:val="00DF6FEA"/>
    <w:rsid w:val="00E141C1"/>
    <w:rsid w:val="00E23A69"/>
    <w:rsid w:val="00E44C2D"/>
    <w:rsid w:val="00E47F50"/>
    <w:rsid w:val="00E57692"/>
    <w:rsid w:val="00E77A60"/>
    <w:rsid w:val="00EA0649"/>
    <w:rsid w:val="00EC23C1"/>
    <w:rsid w:val="00EC3B87"/>
    <w:rsid w:val="00ED02EB"/>
    <w:rsid w:val="00F0477F"/>
    <w:rsid w:val="00F1623A"/>
    <w:rsid w:val="00F26625"/>
    <w:rsid w:val="00F628CB"/>
    <w:rsid w:val="00F8411C"/>
    <w:rsid w:val="00FB08DE"/>
    <w:rsid w:val="00FB28CA"/>
    <w:rsid w:val="00FE0DA9"/>
    <w:rsid w:val="00FE7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F7C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4DB"/>
    <w:rPr>
      <w:sz w:val="24"/>
    </w:rPr>
  </w:style>
  <w:style w:type="paragraph" w:styleId="Heading1">
    <w:name w:val="heading 1"/>
    <w:basedOn w:val="Normal"/>
    <w:next w:val="Normal"/>
    <w:link w:val="Heading1Char"/>
    <w:uiPriority w:val="9"/>
    <w:qFormat/>
    <w:rsid w:val="005E169C"/>
    <w:pPr>
      <w:keepNext/>
      <w:keepLines/>
      <w:spacing w:before="240" w:after="240"/>
      <w:outlineLvl w:val="0"/>
    </w:pPr>
    <w:rPr>
      <w:rFonts w:eastAsiaTheme="majorEastAsia" w:cstheme="majorBidi"/>
      <w:bCs/>
      <w:szCs w:val="28"/>
      <w:u w:val="single"/>
    </w:rPr>
  </w:style>
  <w:style w:type="paragraph" w:styleId="Heading2">
    <w:name w:val="heading 2"/>
    <w:basedOn w:val="Normal"/>
    <w:next w:val="Normal"/>
    <w:link w:val="Heading2Char"/>
    <w:uiPriority w:val="9"/>
    <w:unhideWhenUsed/>
    <w:qFormat/>
    <w:rsid w:val="005E169C"/>
    <w:pPr>
      <w:keepNext/>
      <w:keepLines/>
      <w:spacing w:before="240" w:after="240"/>
      <w:outlineLvl w:val="1"/>
    </w:pPr>
    <w:rPr>
      <w:rFonts w:eastAsiaTheme="majorEastAsia" w:cstheme="majorBidi"/>
      <w:bCs/>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39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3972"/>
    <w:rPr>
      <w:rFonts w:ascii="Tahoma" w:hAnsi="Tahoma" w:cs="Tahoma"/>
      <w:sz w:val="16"/>
      <w:szCs w:val="16"/>
    </w:rPr>
  </w:style>
  <w:style w:type="paragraph" w:styleId="Subtitle">
    <w:name w:val="Subtitle"/>
    <w:basedOn w:val="Normal"/>
    <w:next w:val="Normal"/>
    <w:link w:val="SubtitleChar"/>
    <w:uiPriority w:val="11"/>
    <w:qFormat/>
    <w:rsid w:val="00BC7640"/>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BC7640"/>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100D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D3F"/>
  </w:style>
  <w:style w:type="paragraph" w:styleId="Footer">
    <w:name w:val="footer"/>
    <w:basedOn w:val="Normal"/>
    <w:link w:val="FooterChar"/>
    <w:uiPriority w:val="99"/>
    <w:unhideWhenUsed/>
    <w:rsid w:val="00100D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D3F"/>
  </w:style>
  <w:style w:type="character" w:styleId="Hyperlink">
    <w:name w:val="Hyperlink"/>
    <w:basedOn w:val="DefaultParagraphFont"/>
    <w:uiPriority w:val="99"/>
    <w:unhideWhenUsed/>
    <w:rsid w:val="00913A3E"/>
    <w:rPr>
      <w:color w:val="0000FF" w:themeColor="hyperlink"/>
      <w:u w:val="single"/>
    </w:rPr>
  </w:style>
  <w:style w:type="character" w:customStyle="1" w:styleId="Heading1Char">
    <w:name w:val="Heading 1 Char"/>
    <w:basedOn w:val="DefaultParagraphFont"/>
    <w:link w:val="Heading1"/>
    <w:uiPriority w:val="9"/>
    <w:rsid w:val="005E169C"/>
    <w:rPr>
      <w:rFonts w:eastAsiaTheme="majorEastAsia" w:cstheme="majorBidi"/>
      <w:bCs/>
      <w:sz w:val="24"/>
      <w:szCs w:val="28"/>
      <w:u w:val="single"/>
    </w:rPr>
  </w:style>
  <w:style w:type="character" w:customStyle="1" w:styleId="Heading2Char">
    <w:name w:val="Heading 2 Char"/>
    <w:basedOn w:val="DefaultParagraphFont"/>
    <w:link w:val="Heading2"/>
    <w:uiPriority w:val="9"/>
    <w:rsid w:val="005E169C"/>
    <w:rPr>
      <w:rFonts w:eastAsiaTheme="majorEastAsia" w:cstheme="majorBidi"/>
      <w:bCs/>
      <w:color w:val="000000" w:themeColor="text1"/>
      <w:sz w:val="24"/>
      <w:szCs w:val="26"/>
      <w:u w:val="single"/>
    </w:rPr>
  </w:style>
  <w:style w:type="paragraph" w:styleId="NoSpacing">
    <w:name w:val="No Spacing"/>
    <w:link w:val="NoSpacingChar"/>
    <w:uiPriority w:val="1"/>
    <w:qFormat/>
    <w:rsid w:val="00CD5DE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D5DEE"/>
    <w:rPr>
      <w:rFonts w:eastAsiaTheme="minorEastAsia"/>
      <w:lang w:val="en-US" w:eastAsia="ja-JP"/>
    </w:rPr>
  </w:style>
  <w:style w:type="paragraph" w:styleId="TOCHeading">
    <w:name w:val="TOC Heading"/>
    <w:basedOn w:val="Heading1"/>
    <w:next w:val="Normal"/>
    <w:uiPriority w:val="39"/>
    <w:semiHidden/>
    <w:unhideWhenUsed/>
    <w:qFormat/>
    <w:rsid w:val="00CD5DEE"/>
    <w:pPr>
      <w:spacing w:before="480" w:after="0"/>
      <w:outlineLvl w:val="9"/>
    </w:pPr>
    <w:rPr>
      <w:rFonts w:asciiTheme="majorHAnsi" w:hAnsiTheme="majorHAnsi"/>
      <w:b/>
      <w:color w:val="365F91" w:themeColor="accent1" w:themeShade="BF"/>
      <w:sz w:val="28"/>
      <w:u w:val="none"/>
      <w:lang w:val="en-US" w:eastAsia="ja-JP"/>
    </w:rPr>
  </w:style>
  <w:style w:type="paragraph" w:styleId="TOC1">
    <w:name w:val="toc 1"/>
    <w:basedOn w:val="Normal"/>
    <w:next w:val="Normal"/>
    <w:autoRedefine/>
    <w:uiPriority w:val="39"/>
    <w:unhideWhenUsed/>
    <w:rsid w:val="00CD5DEE"/>
    <w:pPr>
      <w:spacing w:after="100"/>
    </w:pPr>
  </w:style>
  <w:style w:type="paragraph" w:styleId="TOC2">
    <w:name w:val="toc 2"/>
    <w:basedOn w:val="Normal"/>
    <w:next w:val="Normal"/>
    <w:autoRedefine/>
    <w:uiPriority w:val="39"/>
    <w:unhideWhenUsed/>
    <w:rsid w:val="00CD5DEE"/>
    <w:pPr>
      <w:spacing w:after="100"/>
      <w:ind w:left="220"/>
    </w:pPr>
  </w:style>
  <w:style w:type="paragraph" w:styleId="Bibliography">
    <w:name w:val="Bibliography"/>
    <w:basedOn w:val="Normal"/>
    <w:next w:val="Normal"/>
    <w:uiPriority w:val="37"/>
    <w:unhideWhenUsed/>
    <w:rsid w:val="007F1397"/>
  </w:style>
  <w:style w:type="character" w:customStyle="1" w:styleId="apple-converted-space">
    <w:name w:val="apple-converted-space"/>
    <w:basedOn w:val="DefaultParagraphFont"/>
    <w:rsid w:val="0072055E"/>
  </w:style>
  <w:style w:type="table" w:styleId="TableGrid">
    <w:name w:val="Table Grid"/>
    <w:basedOn w:val="TableNormal"/>
    <w:uiPriority w:val="59"/>
    <w:rsid w:val="00AA5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255710">
      <w:bodyDiv w:val="1"/>
      <w:marLeft w:val="0"/>
      <w:marRight w:val="0"/>
      <w:marTop w:val="0"/>
      <w:marBottom w:val="0"/>
      <w:divBdr>
        <w:top w:val="none" w:sz="0" w:space="0" w:color="auto"/>
        <w:left w:val="none" w:sz="0" w:space="0" w:color="auto"/>
        <w:bottom w:val="none" w:sz="0" w:space="0" w:color="auto"/>
        <w:right w:val="none" w:sz="0" w:space="0" w:color="auto"/>
      </w:divBdr>
    </w:div>
    <w:div w:id="223219872">
      <w:bodyDiv w:val="1"/>
      <w:marLeft w:val="0"/>
      <w:marRight w:val="0"/>
      <w:marTop w:val="0"/>
      <w:marBottom w:val="0"/>
      <w:divBdr>
        <w:top w:val="none" w:sz="0" w:space="0" w:color="auto"/>
        <w:left w:val="none" w:sz="0" w:space="0" w:color="auto"/>
        <w:bottom w:val="none" w:sz="0" w:space="0" w:color="auto"/>
        <w:right w:val="none" w:sz="0" w:space="0" w:color="auto"/>
      </w:divBdr>
    </w:div>
    <w:div w:id="250357710">
      <w:bodyDiv w:val="1"/>
      <w:marLeft w:val="0"/>
      <w:marRight w:val="0"/>
      <w:marTop w:val="0"/>
      <w:marBottom w:val="0"/>
      <w:divBdr>
        <w:top w:val="none" w:sz="0" w:space="0" w:color="auto"/>
        <w:left w:val="none" w:sz="0" w:space="0" w:color="auto"/>
        <w:bottom w:val="none" w:sz="0" w:space="0" w:color="auto"/>
        <w:right w:val="none" w:sz="0" w:space="0" w:color="auto"/>
      </w:divBdr>
    </w:div>
    <w:div w:id="303700998">
      <w:bodyDiv w:val="1"/>
      <w:marLeft w:val="0"/>
      <w:marRight w:val="0"/>
      <w:marTop w:val="0"/>
      <w:marBottom w:val="0"/>
      <w:divBdr>
        <w:top w:val="none" w:sz="0" w:space="0" w:color="auto"/>
        <w:left w:val="none" w:sz="0" w:space="0" w:color="auto"/>
        <w:bottom w:val="none" w:sz="0" w:space="0" w:color="auto"/>
        <w:right w:val="none" w:sz="0" w:space="0" w:color="auto"/>
      </w:divBdr>
    </w:div>
    <w:div w:id="340596023">
      <w:bodyDiv w:val="1"/>
      <w:marLeft w:val="0"/>
      <w:marRight w:val="0"/>
      <w:marTop w:val="0"/>
      <w:marBottom w:val="0"/>
      <w:divBdr>
        <w:top w:val="none" w:sz="0" w:space="0" w:color="auto"/>
        <w:left w:val="none" w:sz="0" w:space="0" w:color="auto"/>
        <w:bottom w:val="none" w:sz="0" w:space="0" w:color="auto"/>
        <w:right w:val="none" w:sz="0" w:space="0" w:color="auto"/>
      </w:divBdr>
    </w:div>
    <w:div w:id="347219334">
      <w:bodyDiv w:val="1"/>
      <w:marLeft w:val="0"/>
      <w:marRight w:val="0"/>
      <w:marTop w:val="0"/>
      <w:marBottom w:val="0"/>
      <w:divBdr>
        <w:top w:val="none" w:sz="0" w:space="0" w:color="auto"/>
        <w:left w:val="none" w:sz="0" w:space="0" w:color="auto"/>
        <w:bottom w:val="none" w:sz="0" w:space="0" w:color="auto"/>
        <w:right w:val="none" w:sz="0" w:space="0" w:color="auto"/>
      </w:divBdr>
    </w:div>
    <w:div w:id="367461121">
      <w:bodyDiv w:val="1"/>
      <w:marLeft w:val="0"/>
      <w:marRight w:val="0"/>
      <w:marTop w:val="0"/>
      <w:marBottom w:val="0"/>
      <w:divBdr>
        <w:top w:val="none" w:sz="0" w:space="0" w:color="auto"/>
        <w:left w:val="none" w:sz="0" w:space="0" w:color="auto"/>
        <w:bottom w:val="none" w:sz="0" w:space="0" w:color="auto"/>
        <w:right w:val="none" w:sz="0" w:space="0" w:color="auto"/>
      </w:divBdr>
    </w:div>
    <w:div w:id="494807567">
      <w:bodyDiv w:val="1"/>
      <w:marLeft w:val="0"/>
      <w:marRight w:val="0"/>
      <w:marTop w:val="0"/>
      <w:marBottom w:val="0"/>
      <w:divBdr>
        <w:top w:val="none" w:sz="0" w:space="0" w:color="auto"/>
        <w:left w:val="none" w:sz="0" w:space="0" w:color="auto"/>
        <w:bottom w:val="none" w:sz="0" w:space="0" w:color="auto"/>
        <w:right w:val="none" w:sz="0" w:space="0" w:color="auto"/>
      </w:divBdr>
    </w:div>
    <w:div w:id="539901708">
      <w:bodyDiv w:val="1"/>
      <w:marLeft w:val="0"/>
      <w:marRight w:val="0"/>
      <w:marTop w:val="0"/>
      <w:marBottom w:val="0"/>
      <w:divBdr>
        <w:top w:val="none" w:sz="0" w:space="0" w:color="auto"/>
        <w:left w:val="none" w:sz="0" w:space="0" w:color="auto"/>
        <w:bottom w:val="none" w:sz="0" w:space="0" w:color="auto"/>
        <w:right w:val="none" w:sz="0" w:space="0" w:color="auto"/>
      </w:divBdr>
    </w:div>
    <w:div w:id="638925502">
      <w:bodyDiv w:val="1"/>
      <w:marLeft w:val="0"/>
      <w:marRight w:val="0"/>
      <w:marTop w:val="0"/>
      <w:marBottom w:val="0"/>
      <w:divBdr>
        <w:top w:val="none" w:sz="0" w:space="0" w:color="auto"/>
        <w:left w:val="none" w:sz="0" w:space="0" w:color="auto"/>
        <w:bottom w:val="none" w:sz="0" w:space="0" w:color="auto"/>
        <w:right w:val="none" w:sz="0" w:space="0" w:color="auto"/>
      </w:divBdr>
    </w:div>
    <w:div w:id="744492260">
      <w:bodyDiv w:val="1"/>
      <w:marLeft w:val="0"/>
      <w:marRight w:val="0"/>
      <w:marTop w:val="0"/>
      <w:marBottom w:val="0"/>
      <w:divBdr>
        <w:top w:val="none" w:sz="0" w:space="0" w:color="auto"/>
        <w:left w:val="none" w:sz="0" w:space="0" w:color="auto"/>
        <w:bottom w:val="none" w:sz="0" w:space="0" w:color="auto"/>
        <w:right w:val="none" w:sz="0" w:space="0" w:color="auto"/>
      </w:divBdr>
    </w:div>
    <w:div w:id="762337186">
      <w:bodyDiv w:val="1"/>
      <w:marLeft w:val="0"/>
      <w:marRight w:val="0"/>
      <w:marTop w:val="0"/>
      <w:marBottom w:val="0"/>
      <w:divBdr>
        <w:top w:val="none" w:sz="0" w:space="0" w:color="auto"/>
        <w:left w:val="none" w:sz="0" w:space="0" w:color="auto"/>
        <w:bottom w:val="none" w:sz="0" w:space="0" w:color="auto"/>
        <w:right w:val="none" w:sz="0" w:space="0" w:color="auto"/>
      </w:divBdr>
    </w:div>
    <w:div w:id="776565064">
      <w:bodyDiv w:val="1"/>
      <w:marLeft w:val="0"/>
      <w:marRight w:val="0"/>
      <w:marTop w:val="0"/>
      <w:marBottom w:val="0"/>
      <w:divBdr>
        <w:top w:val="none" w:sz="0" w:space="0" w:color="auto"/>
        <w:left w:val="none" w:sz="0" w:space="0" w:color="auto"/>
        <w:bottom w:val="none" w:sz="0" w:space="0" w:color="auto"/>
        <w:right w:val="none" w:sz="0" w:space="0" w:color="auto"/>
      </w:divBdr>
    </w:div>
    <w:div w:id="891892259">
      <w:bodyDiv w:val="1"/>
      <w:marLeft w:val="0"/>
      <w:marRight w:val="0"/>
      <w:marTop w:val="0"/>
      <w:marBottom w:val="0"/>
      <w:divBdr>
        <w:top w:val="none" w:sz="0" w:space="0" w:color="auto"/>
        <w:left w:val="none" w:sz="0" w:space="0" w:color="auto"/>
        <w:bottom w:val="none" w:sz="0" w:space="0" w:color="auto"/>
        <w:right w:val="none" w:sz="0" w:space="0" w:color="auto"/>
      </w:divBdr>
    </w:div>
    <w:div w:id="927882921">
      <w:bodyDiv w:val="1"/>
      <w:marLeft w:val="0"/>
      <w:marRight w:val="0"/>
      <w:marTop w:val="0"/>
      <w:marBottom w:val="0"/>
      <w:divBdr>
        <w:top w:val="none" w:sz="0" w:space="0" w:color="auto"/>
        <w:left w:val="none" w:sz="0" w:space="0" w:color="auto"/>
        <w:bottom w:val="none" w:sz="0" w:space="0" w:color="auto"/>
        <w:right w:val="none" w:sz="0" w:space="0" w:color="auto"/>
      </w:divBdr>
    </w:div>
    <w:div w:id="1049839967">
      <w:bodyDiv w:val="1"/>
      <w:marLeft w:val="0"/>
      <w:marRight w:val="0"/>
      <w:marTop w:val="0"/>
      <w:marBottom w:val="0"/>
      <w:divBdr>
        <w:top w:val="none" w:sz="0" w:space="0" w:color="auto"/>
        <w:left w:val="none" w:sz="0" w:space="0" w:color="auto"/>
        <w:bottom w:val="none" w:sz="0" w:space="0" w:color="auto"/>
        <w:right w:val="none" w:sz="0" w:space="0" w:color="auto"/>
      </w:divBdr>
    </w:div>
    <w:div w:id="1068379076">
      <w:bodyDiv w:val="1"/>
      <w:marLeft w:val="0"/>
      <w:marRight w:val="0"/>
      <w:marTop w:val="0"/>
      <w:marBottom w:val="0"/>
      <w:divBdr>
        <w:top w:val="none" w:sz="0" w:space="0" w:color="auto"/>
        <w:left w:val="none" w:sz="0" w:space="0" w:color="auto"/>
        <w:bottom w:val="none" w:sz="0" w:space="0" w:color="auto"/>
        <w:right w:val="none" w:sz="0" w:space="0" w:color="auto"/>
      </w:divBdr>
    </w:div>
    <w:div w:id="1101148722">
      <w:bodyDiv w:val="1"/>
      <w:marLeft w:val="0"/>
      <w:marRight w:val="0"/>
      <w:marTop w:val="0"/>
      <w:marBottom w:val="0"/>
      <w:divBdr>
        <w:top w:val="none" w:sz="0" w:space="0" w:color="auto"/>
        <w:left w:val="none" w:sz="0" w:space="0" w:color="auto"/>
        <w:bottom w:val="none" w:sz="0" w:space="0" w:color="auto"/>
        <w:right w:val="none" w:sz="0" w:space="0" w:color="auto"/>
      </w:divBdr>
    </w:div>
    <w:div w:id="1102536166">
      <w:bodyDiv w:val="1"/>
      <w:marLeft w:val="0"/>
      <w:marRight w:val="0"/>
      <w:marTop w:val="0"/>
      <w:marBottom w:val="0"/>
      <w:divBdr>
        <w:top w:val="none" w:sz="0" w:space="0" w:color="auto"/>
        <w:left w:val="none" w:sz="0" w:space="0" w:color="auto"/>
        <w:bottom w:val="none" w:sz="0" w:space="0" w:color="auto"/>
        <w:right w:val="none" w:sz="0" w:space="0" w:color="auto"/>
      </w:divBdr>
    </w:div>
    <w:div w:id="1155949411">
      <w:bodyDiv w:val="1"/>
      <w:marLeft w:val="0"/>
      <w:marRight w:val="0"/>
      <w:marTop w:val="0"/>
      <w:marBottom w:val="0"/>
      <w:divBdr>
        <w:top w:val="none" w:sz="0" w:space="0" w:color="auto"/>
        <w:left w:val="none" w:sz="0" w:space="0" w:color="auto"/>
        <w:bottom w:val="none" w:sz="0" w:space="0" w:color="auto"/>
        <w:right w:val="none" w:sz="0" w:space="0" w:color="auto"/>
      </w:divBdr>
    </w:div>
    <w:div w:id="1160735478">
      <w:bodyDiv w:val="1"/>
      <w:marLeft w:val="0"/>
      <w:marRight w:val="0"/>
      <w:marTop w:val="0"/>
      <w:marBottom w:val="0"/>
      <w:divBdr>
        <w:top w:val="none" w:sz="0" w:space="0" w:color="auto"/>
        <w:left w:val="none" w:sz="0" w:space="0" w:color="auto"/>
        <w:bottom w:val="none" w:sz="0" w:space="0" w:color="auto"/>
        <w:right w:val="none" w:sz="0" w:space="0" w:color="auto"/>
      </w:divBdr>
    </w:div>
    <w:div w:id="1164316697">
      <w:bodyDiv w:val="1"/>
      <w:marLeft w:val="0"/>
      <w:marRight w:val="0"/>
      <w:marTop w:val="0"/>
      <w:marBottom w:val="0"/>
      <w:divBdr>
        <w:top w:val="none" w:sz="0" w:space="0" w:color="auto"/>
        <w:left w:val="none" w:sz="0" w:space="0" w:color="auto"/>
        <w:bottom w:val="none" w:sz="0" w:space="0" w:color="auto"/>
        <w:right w:val="none" w:sz="0" w:space="0" w:color="auto"/>
      </w:divBdr>
    </w:div>
    <w:div w:id="1218128078">
      <w:bodyDiv w:val="1"/>
      <w:marLeft w:val="0"/>
      <w:marRight w:val="0"/>
      <w:marTop w:val="0"/>
      <w:marBottom w:val="0"/>
      <w:divBdr>
        <w:top w:val="none" w:sz="0" w:space="0" w:color="auto"/>
        <w:left w:val="none" w:sz="0" w:space="0" w:color="auto"/>
        <w:bottom w:val="none" w:sz="0" w:space="0" w:color="auto"/>
        <w:right w:val="none" w:sz="0" w:space="0" w:color="auto"/>
      </w:divBdr>
    </w:div>
    <w:div w:id="1295791318">
      <w:bodyDiv w:val="1"/>
      <w:marLeft w:val="0"/>
      <w:marRight w:val="0"/>
      <w:marTop w:val="0"/>
      <w:marBottom w:val="0"/>
      <w:divBdr>
        <w:top w:val="none" w:sz="0" w:space="0" w:color="auto"/>
        <w:left w:val="none" w:sz="0" w:space="0" w:color="auto"/>
        <w:bottom w:val="none" w:sz="0" w:space="0" w:color="auto"/>
        <w:right w:val="none" w:sz="0" w:space="0" w:color="auto"/>
      </w:divBdr>
    </w:div>
    <w:div w:id="1305893532">
      <w:bodyDiv w:val="1"/>
      <w:marLeft w:val="0"/>
      <w:marRight w:val="0"/>
      <w:marTop w:val="0"/>
      <w:marBottom w:val="0"/>
      <w:divBdr>
        <w:top w:val="none" w:sz="0" w:space="0" w:color="auto"/>
        <w:left w:val="none" w:sz="0" w:space="0" w:color="auto"/>
        <w:bottom w:val="none" w:sz="0" w:space="0" w:color="auto"/>
        <w:right w:val="none" w:sz="0" w:space="0" w:color="auto"/>
      </w:divBdr>
    </w:div>
    <w:div w:id="1329023002">
      <w:bodyDiv w:val="1"/>
      <w:marLeft w:val="0"/>
      <w:marRight w:val="0"/>
      <w:marTop w:val="0"/>
      <w:marBottom w:val="0"/>
      <w:divBdr>
        <w:top w:val="none" w:sz="0" w:space="0" w:color="auto"/>
        <w:left w:val="none" w:sz="0" w:space="0" w:color="auto"/>
        <w:bottom w:val="none" w:sz="0" w:space="0" w:color="auto"/>
        <w:right w:val="none" w:sz="0" w:space="0" w:color="auto"/>
      </w:divBdr>
    </w:div>
    <w:div w:id="1412388553">
      <w:bodyDiv w:val="1"/>
      <w:marLeft w:val="0"/>
      <w:marRight w:val="0"/>
      <w:marTop w:val="0"/>
      <w:marBottom w:val="0"/>
      <w:divBdr>
        <w:top w:val="none" w:sz="0" w:space="0" w:color="auto"/>
        <w:left w:val="none" w:sz="0" w:space="0" w:color="auto"/>
        <w:bottom w:val="none" w:sz="0" w:space="0" w:color="auto"/>
        <w:right w:val="none" w:sz="0" w:space="0" w:color="auto"/>
      </w:divBdr>
    </w:div>
    <w:div w:id="1420440360">
      <w:bodyDiv w:val="1"/>
      <w:marLeft w:val="0"/>
      <w:marRight w:val="0"/>
      <w:marTop w:val="0"/>
      <w:marBottom w:val="0"/>
      <w:divBdr>
        <w:top w:val="none" w:sz="0" w:space="0" w:color="auto"/>
        <w:left w:val="none" w:sz="0" w:space="0" w:color="auto"/>
        <w:bottom w:val="none" w:sz="0" w:space="0" w:color="auto"/>
        <w:right w:val="none" w:sz="0" w:space="0" w:color="auto"/>
      </w:divBdr>
    </w:div>
    <w:div w:id="1471946438">
      <w:bodyDiv w:val="1"/>
      <w:marLeft w:val="0"/>
      <w:marRight w:val="0"/>
      <w:marTop w:val="0"/>
      <w:marBottom w:val="0"/>
      <w:divBdr>
        <w:top w:val="none" w:sz="0" w:space="0" w:color="auto"/>
        <w:left w:val="none" w:sz="0" w:space="0" w:color="auto"/>
        <w:bottom w:val="none" w:sz="0" w:space="0" w:color="auto"/>
        <w:right w:val="none" w:sz="0" w:space="0" w:color="auto"/>
      </w:divBdr>
    </w:div>
    <w:div w:id="1669022696">
      <w:bodyDiv w:val="1"/>
      <w:marLeft w:val="0"/>
      <w:marRight w:val="0"/>
      <w:marTop w:val="0"/>
      <w:marBottom w:val="0"/>
      <w:divBdr>
        <w:top w:val="none" w:sz="0" w:space="0" w:color="auto"/>
        <w:left w:val="none" w:sz="0" w:space="0" w:color="auto"/>
        <w:bottom w:val="none" w:sz="0" w:space="0" w:color="auto"/>
        <w:right w:val="none" w:sz="0" w:space="0" w:color="auto"/>
      </w:divBdr>
    </w:div>
    <w:div w:id="1856723826">
      <w:bodyDiv w:val="1"/>
      <w:marLeft w:val="0"/>
      <w:marRight w:val="0"/>
      <w:marTop w:val="0"/>
      <w:marBottom w:val="0"/>
      <w:divBdr>
        <w:top w:val="none" w:sz="0" w:space="0" w:color="auto"/>
        <w:left w:val="none" w:sz="0" w:space="0" w:color="auto"/>
        <w:bottom w:val="none" w:sz="0" w:space="0" w:color="auto"/>
        <w:right w:val="none" w:sz="0" w:space="0" w:color="auto"/>
      </w:divBdr>
    </w:div>
    <w:div w:id="1981809958">
      <w:bodyDiv w:val="1"/>
      <w:marLeft w:val="0"/>
      <w:marRight w:val="0"/>
      <w:marTop w:val="0"/>
      <w:marBottom w:val="0"/>
      <w:divBdr>
        <w:top w:val="none" w:sz="0" w:space="0" w:color="auto"/>
        <w:left w:val="none" w:sz="0" w:space="0" w:color="auto"/>
        <w:bottom w:val="none" w:sz="0" w:space="0" w:color="auto"/>
        <w:right w:val="none" w:sz="0" w:space="0" w:color="auto"/>
      </w:divBdr>
    </w:div>
    <w:div w:id="208568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b:Source>
    <b:Tag>Sho</b:Tag>
    <b:SourceType>InternetSite</b:SourceType>
    <b:Guid>{4E07E4D5-BAB3-49DD-9D24-07C128085943}</b:Guid>
    <b:Title>SlidePlayer</b:Title>
    <b:Author>
      <b:Author>
        <b:NameList>
          <b:Person>
            <b:Last>Franklin</b:Last>
            <b:First>Shon</b:First>
          </b:Person>
        </b:NameList>
      </b:Author>
    </b:Author>
    <b:InternetSiteTitle>SlidePlayer.com</b:InternetSiteTitle>
    <b:URL>https://slideplayer.com/slide/8652014/</b:URL>
    <b:RefOrder>4</b:RefOrder>
  </b:Source>
  <b:Source>
    <b:Tag>Mat</b:Tag>
    <b:SourceType>InternetSite</b:SourceType>
    <b:Guid>{78E59936-3C51-43EB-BF86-645D9ABB1998}</b:Guid>
    <b:Author>
      <b:Author>
        <b:NameList>
          <b:Person>
            <b:Last>MatlabHelp</b:Last>
          </b:Person>
        </b:NameList>
      </b:Author>
    </b:Author>
    <b:Title>MatlabHelp</b:Title>
    <b:InternetSiteTitle>Matlab</b:InternetSiteTitle>
    <b:RefOrder>3</b:RefOrder>
  </b:Source>
  <b:Source>
    <b:Tag>Sop10</b:Tag>
    <b:SourceType>BookSection</b:SourceType>
    <b:Guid>{8EFCC810-D214-4638-9A55-BF4A3328A05C}</b:Guid>
    <b:Year>2010</b:Year>
    <b:Author>
      <b:Author>
        <b:NameList>
          <b:Person>
            <b:Last>Orfanidis</b:Last>
            <b:First>Sophocles</b:First>
            <b:Middle>J.</b:Middle>
          </b:Person>
        </b:NameList>
      </b:Author>
      <b:BookAuthor>
        <b:NameList>
          <b:Person>
            <b:Last>Orfanidis</b:Last>
            <b:First>Sophocles</b:First>
            <b:Middle>J.</b:Middle>
          </b:Person>
        </b:NameList>
      </b:BookAuthor>
    </b:Author>
    <b:BookTitle>Introduction To Signal Processing</b:BookTitle>
    <b:Pages>795</b:Pages>
    <b:RefOrder>2</b:RefOrder>
  </b:Source>
  <b:Source>
    <b:Tag>Mic02</b:Tag>
    <b:SourceType>InternetSite</b:SourceType>
    <b:Guid>{1353E331-52A0-4B28-8178-4FFAEE4E4899}</b:Guid>
    <b:Title>Introduction to Finite Impulse Response Filters for DSP</b:Title>
    <b:Year>2002</b:Year>
    <b:Author>
      <b:Author>
        <b:NameList>
          <b:Person>
            <b:Last>Barr</b:Last>
            <b:First>Michael</b:First>
          </b:Person>
        </b:NameList>
      </b:Author>
    </b:Author>
    <b:InternetSiteTitle>BarrGroup.com</b:InternetSiteTitle>
    <b:Month>January</b:Month>
    <b:Day>Sunday</b:Day>
    <b:YearAccessed>2019</b:YearAccessed>
    <b:MonthAccessed>May</b:MonthAccessed>
    <b:DayAccessed>24th</b:DayAccessed>
    <b:URL>https://barrgroup.com/Embedded-Systems/How-To/Digital-Filters-FIR-IIR</b:URL>
    <b:RefOrder>1</b:RefOrder>
  </b:Source>
  <b:Source>
    <b:Tag>Law12</b:Tag>
    <b:SourceType>Book</b:SourceType>
    <b:Guid>{1F48D1D7-B039-4F41-8899-92FB10CF8C6E}</b:Guid>
    <b:Title>Introduction to GSM</b:Title>
    <b:Year>2012</b:Year>
    <b:Author>
      <b:Author>
        <b:NameList>
          <b:Person>
            <b:Last>Lawrence Harte</b:Last>
            <b:First>Bruce</b:First>
            <b:Middle>Bramley, Mike Davis</b:Middle>
          </b:Person>
        </b:NameList>
      </b:Author>
    </b:Author>
    <b:Pages>116</b:Pages>
    <b:RefOrder>5</b:RefOrder>
  </b:Source>
  <b:Source>
    <b:Tag>San13</b:Tag>
    <b:SourceType>InternetSite</b:SourceType>
    <b:Guid>{6918988F-869A-214C-9CE6-A441B09C7D41}</b:Guid>
    <b:Title>GMS, Cell Planning &amp; Frequency Reuse</b:Title>
    <b:Year>2013</b:Year>
    <b:Author>
      <b:Author>
        <b:NameList>
          <b:Person>
            <b:Last>Haque</b:Last>
            <b:First>Sanjida</b:First>
          </b:Person>
        </b:NameList>
      </b:Author>
    </b:Author>
    <b:InternetSiteTitle>SlideShare.net</b:InternetSiteTitle>
    <b:URL>https://www.slideshare.net/sanjida2222/presentationj</b:URL>
    <b:Month>July</b:Month>
    <b:Day>25</b:Day>
    <b:RefOrder>6</b:RefOrder>
  </b:Source>
  <b:Source>
    <b:Tag>Sco17</b:Tag>
    <b:SourceType>InternetSite</b:SourceType>
    <b:Guid>{4CB5A138-C21D-47EF-B829-2C37722AE123}</b:Guid>
    <b:Author>
      <b:Author>
        <b:NameList>
          <b:Person>
            <b:Last>Allen</b:Last>
            <b:First>Scott</b:First>
          </b:Person>
        </b:NameList>
      </b:Author>
    </b:Author>
    <b:InternetSiteTitle>Texas Instruments</b:InternetSiteTitle>
    <b:Year>2017</b:Year>
    <b:Month>July</b:Month>
    <b:URL>https://e2e.ti.com/blogs_/b/connecting_wirelessly/archive/2017/07/17/the-importance-of-frequency-hopping</b:URL>
    <b:RefOrder>7</b:RefOrder>
  </b:Source>
  <b:Source>
    <b:Tag>Key08</b:Tag>
    <b:SourceType>InternetSite</b:SourceType>
    <b:Guid>{CCE6A2A8-55BA-4E0B-AF39-A8FC4567709E}</b:Guid>
    <b:InternetSiteTitle>Key Sight</b:InternetSiteTitle>
    <b:Year>2008</b:Year>
    <b:Month>December</b:Month>
    <b:URL>http://rfmw.em.keysight.com/rfcomms/refdocs/gsm/gprsla_gen_bse_dtx.html</b:URL>
    <b:RefOrder>8</b:RefOrder>
  </b:Source>
  <b:Source>
    <b:Tag>Ben</b:Tag>
    <b:SourceType>InternetSite</b:SourceType>
    <b:Guid>{E4CE3779-D92F-466E-AA47-2630CEE4F6C1}</b:Guid>
    <b:Author>
      <b:Author>
        <b:NameList>
          <b:Person>
            <b:Last>Joan</b:Last>
            <b:First>Ben</b:First>
          </b:Person>
        </b:NameList>
      </b:Author>
    </b:Author>
    <b:Title>Difference Between UMTS and WCDMA Network Technologies</b:Title>
    <b:InternetSiteTitle>DifferenceBetween.net</b:InternetSiteTitle>
    <b:URL>http://www.differencebetween.net/miscellaneous/difference-between-umts-and-wcdma-network-technologies/</b:URL>
    <b:RefOrder>9</b:RefOrder>
  </b:Source>
  <b:Source>
    <b:Tag>DSS16</b:Tag>
    <b:SourceType>InternetSite</b:SourceType>
    <b:Guid>{30315F15-AF78-46E2-851A-B3902F29A176}</b:Guid>
    <b:Title>DSSS - Direct Sequence Spread Spectrum - Telecom ABC</b:Title>
    <b:Year>2016</b:Year>
    <b:InternetSiteTitle>Telecombac.com</b:InternetSiteTitle>
    <b:Month>November</b:Month>
    <b:Day>11</b:Day>
    <b:URL>www.telecomabc.com</b:URL>
    <b:RefOrder>10</b:RefOrder>
  </b:Source>
  <b:Source>
    <b:Tag>Ton18</b:Tag>
    <b:SourceType>InternetSite</b:SourceType>
    <b:Guid>{5E29DEA4-F73C-034E-8877-EE4FF0407BD1}</b:Guid>
    <b:Author>
      <b:Author>
        <b:NameList>
          <b:Person>
            <b:Last>Mattera</b:Last>
            <b:First>Tony</b:First>
          </b:Person>
        </b:NameList>
      </b:Author>
    </b:Author>
    <b:Title>What is 700MHz Clearance?</b:Title>
    <b:InternetSiteTitle>arquiva.com</b:InternetSiteTitle>
    <b:URL>https://www.arqiva.com/views/blog/what-is-700mhz-clearance/</b:URL>
    <b:Year>2018</b:Year>
    <b:Month>july </b:Month>
    <b:Day>2</b:Day>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9EB08F-7112-4895-9D02-D8531E18A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2737</Words>
  <Characters>15605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DSP Assignment</vt:lpstr>
    </vt:vector>
  </TitlesOfParts>
  <Company/>
  <LinksUpToDate>false</LinksUpToDate>
  <CharactersWithSpaces>18306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DSP Assignment</dc:title>
  <dc:subject>Jack Solomon</dc:subject>
  <dc:creator>SOL11107605</dc:creator>
  <cp:lastModifiedBy>Swansea Workshop</cp:lastModifiedBy>
  <cp:revision>2</cp:revision>
  <dcterms:created xsi:type="dcterms:W3CDTF">2019-05-31T12:30:00Z</dcterms:created>
  <dcterms:modified xsi:type="dcterms:W3CDTF">2019-05-31T12:30:00Z</dcterms:modified>
</cp:coreProperties>
</file>