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88302" w14:textId="77777777" w:rsidR="00C06B07" w:rsidRPr="006957D2" w:rsidRDefault="00ED5964" w:rsidP="00C06B07">
      <w:pPr>
        <w:spacing w:line="360" w:lineRule="auto"/>
      </w:pPr>
      <w:r w:rsidRPr="006957D2">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1968ED0" w14:textId="77777777" w:rsidR="00C06B07" w:rsidRPr="006957D2" w:rsidRDefault="00C06B07" w:rsidP="00C06B07">
      <w:pPr>
        <w:spacing w:line="360" w:lineRule="auto"/>
      </w:pPr>
    </w:p>
    <w:p w14:paraId="77F1860B" w14:textId="77777777" w:rsidR="00C06B07" w:rsidRPr="006957D2" w:rsidRDefault="00C06B07" w:rsidP="00C06B07">
      <w:pPr>
        <w:spacing w:line="360" w:lineRule="auto"/>
      </w:pPr>
    </w:p>
    <w:p w14:paraId="2EF804A0" w14:textId="4DE760B1" w:rsidR="00ED5964" w:rsidRPr="006957D2" w:rsidRDefault="00ED5964" w:rsidP="5CEA3843">
      <w:pPr>
        <w:spacing w:line="360" w:lineRule="auto"/>
        <w:jc w:val="both"/>
        <w:rPr>
          <w:rFonts w:asciiTheme="minorBidi" w:hAnsiTheme="minorBidi"/>
          <w:sz w:val="28"/>
          <w:szCs w:val="28"/>
        </w:rPr>
      </w:pPr>
      <w:r w:rsidRPr="5CEA3843">
        <w:rPr>
          <w:rFonts w:asciiTheme="minorBidi" w:hAnsiTheme="minorBidi"/>
          <w:sz w:val="28"/>
          <w:szCs w:val="28"/>
        </w:rPr>
        <w:t xml:space="preserve">Name: </w:t>
      </w:r>
      <w:r w:rsidR="4BA7E6A1" w:rsidRPr="5CEA3843">
        <w:rPr>
          <w:rFonts w:asciiTheme="minorBidi" w:hAnsiTheme="minorBidi"/>
          <w:sz w:val="28"/>
          <w:szCs w:val="28"/>
        </w:rPr>
        <w:t xml:space="preserve">Khrystyna </w:t>
      </w:r>
      <w:proofErr w:type="spellStart"/>
      <w:r w:rsidR="4BA7E6A1" w:rsidRPr="5CEA3843">
        <w:rPr>
          <w:rFonts w:asciiTheme="minorBidi" w:hAnsiTheme="minorBidi"/>
          <w:sz w:val="28"/>
          <w:szCs w:val="28"/>
        </w:rPr>
        <w:t>Yastremska</w:t>
      </w:r>
      <w:proofErr w:type="spellEnd"/>
    </w:p>
    <w:p w14:paraId="485B6F49" w14:textId="0F56282E" w:rsidR="00ED5964" w:rsidRPr="006957D2" w:rsidRDefault="00ED5964" w:rsidP="5CEA3843">
      <w:pPr>
        <w:spacing w:line="360" w:lineRule="auto"/>
        <w:jc w:val="both"/>
        <w:rPr>
          <w:rFonts w:asciiTheme="minorBidi" w:hAnsiTheme="minorBidi"/>
          <w:sz w:val="28"/>
          <w:szCs w:val="28"/>
        </w:rPr>
      </w:pPr>
      <w:r w:rsidRPr="5CEA3843">
        <w:rPr>
          <w:rFonts w:asciiTheme="minorBidi" w:hAnsiTheme="minorBidi"/>
          <w:sz w:val="28"/>
          <w:szCs w:val="28"/>
        </w:rPr>
        <w:t xml:space="preserve">Student ID: </w:t>
      </w:r>
      <w:r w:rsidR="2F4EC731" w:rsidRPr="5CEA3843">
        <w:rPr>
          <w:rFonts w:asciiTheme="minorBidi" w:hAnsiTheme="minorBidi"/>
          <w:sz w:val="28"/>
          <w:szCs w:val="28"/>
        </w:rPr>
        <w:t>2509328</w:t>
      </w:r>
    </w:p>
    <w:p w14:paraId="3C1E7A20" w14:textId="0D703399" w:rsidR="00ED5964" w:rsidRPr="006957D2" w:rsidRDefault="00ED5964" w:rsidP="5CEA3843">
      <w:pPr>
        <w:spacing w:line="360" w:lineRule="auto"/>
        <w:jc w:val="both"/>
        <w:rPr>
          <w:rFonts w:asciiTheme="minorBidi" w:hAnsiTheme="minorBidi"/>
          <w:sz w:val="28"/>
          <w:szCs w:val="28"/>
        </w:rPr>
      </w:pPr>
      <w:r w:rsidRPr="5CEA3843">
        <w:rPr>
          <w:rFonts w:asciiTheme="minorBidi" w:hAnsiTheme="minorBidi"/>
          <w:sz w:val="28"/>
          <w:szCs w:val="28"/>
        </w:rPr>
        <w:t xml:space="preserve">Module Code: </w:t>
      </w:r>
      <w:r w:rsidR="2E00E2E8" w:rsidRPr="5CEA3843">
        <w:rPr>
          <w:rFonts w:asciiTheme="minorBidi" w:hAnsiTheme="minorBidi"/>
          <w:sz w:val="28"/>
          <w:szCs w:val="28"/>
        </w:rPr>
        <w:t>LCHS4001</w:t>
      </w:r>
    </w:p>
    <w:p w14:paraId="4EEB2DA3" w14:textId="36456C5A" w:rsidR="00ED5964" w:rsidRPr="006957D2" w:rsidRDefault="00ED5964" w:rsidP="5CEA3843">
      <w:pPr>
        <w:spacing w:line="360" w:lineRule="auto"/>
        <w:jc w:val="both"/>
        <w:rPr>
          <w:rFonts w:asciiTheme="minorBidi" w:hAnsiTheme="minorBidi"/>
          <w:sz w:val="28"/>
          <w:szCs w:val="28"/>
        </w:rPr>
      </w:pPr>
      <w:r w:rsidRPr="5CEA3843">
        <w:rPr>
          <w:rFonts w:asciiTheme="minorBidi" w:hAnsiTheme="minorBidi"/>
          <w:sz w:val="28"/>
          <w:szCs w:val="28"/>
        </w:rPr>
        <w:t xml:space="preserve">Module: </w:t>
      </w:r>
      <w:r w:rsidR="2DB6511B" w:rsidRPr="5CEA3843">
        <w:rPr>
          <w:rFonts w:asciiTheme="minorBidi" w:hAnsiTheme="minorBidi"/>
          <w:sz w:val="28"/>
          <w:szCs w:val="28"/>
        </w:rPr>
        <w:t>Academic and Employability Skills</w:t>
      </w:r>
    </w:p>
    <w:p w14:paraId="12B7B8FC" w14:textId="3CC9196F" w:rsidR="00C06B07" w:rsidRPr="006957D2" w:rsidRDefault="00ED5964" w:rsidP="5CEA3843">
      <w:pPr>
        <w:spacing w:line="360" w:lineRule="auto"/>
        <w:jc w:val="both"/>
        <w:rPr>
          <w:rFonts w:asciiTheme="minorBidi" w:hAnsiTheme="minorBidi"/>
          <w:sz w:val="28"/>
          <w:szCs w:val="28"/>
        </w:rPr>
      </w:pPr>
      <w:r w:rsidRPr="5CEA3843">
        <w:rPr>
          <w:rFonts w:asciiTheme="minorBidi" w:hAnsiTheme="minorBidi"/>
          <w:sz w:val="28"/>
          <w:szCs w:val="28"/>
        </w:rPr>
        <w:t xml:space="preserve">Lecturer: </w:t>
      </w:r>
      <w:r w:rsidR="0531A745" w:rsidRPr="5CEA3843">
        <w:rPr>
          <w:rFonts w:asciiTheme="minorBidi" w:hAnsiTheme="minorBidi"/>
          <w:sz w:val="28"/>
          <w:szCs w:val="28"/>
        </w:rPr>
        <w:t>Muhammed Khan</w:t>
      </w:r>
    </w:p>
    <w:p w14:paraId="2D4052B2" w14:textId="77777777" w:rsidR="00C06B07" w:rsidRPr="006957D2" w:rsidRDefault="00C06B07" w:rsidP="00C06B07">
      <w:pPr>
        <w:spacing w:line="360" w:lineRule="auto"/>
        <w:jc w:val="both"/>
        <w:rPr>
          <w:rFonts w:asciiTheme="minorBidi" w:hAnsiTheme="minorBidi"/>
          <w:sz w:val="28"/>
          <w:szCs w:val="28"/>
        </w:rPr>
      </w:pPr>
    </w:p>
    <w:p w14:paraId="17B14484" w14:textId="33959B38" w:rsidR="00C06B07" w:rsidRPr="006957D2" w:rsidRDefault="271A2BC0" w:rsidP="5CEA3843">
      <w:pPr>
        <w:spacing w:line="360" w:lineRule="auto"/>
        <w:jc w:val="both"/>
        <w:rPr>
          <w:rFonts w:asciiTheme="minorBidi" w:hAnsiTheme="minorBidi"/>
          <w:sz w:val="28"/>
          <w:szCs w:val="28"/>
        </w:rPr>
      </w:pPr>
      <w:r w:rsidRPr="5CEA3843">
        <w:rPr>
          <w:rFonts w:asciiTheme="minorBidi" w:hAnsiTheme="minorBidi"/>
          <w:sz w:val="28"/>
          <w:szCs w:val="28"/>
        </w:rPr>
        <w:t xml:space="preserve">                       Report on Nursing Role in Health and Social Care</w:t>
      </w:r>
    </w:p>
    <w:p w14:paraId="069E4B3B" w14:textId="77777777" w:rsidR="00C06B07" w:rsidRPr="006957D2" w:rsidRDefault="00C06B07" w:rsidP="00C06B07">
      <w:pPr>
        <w:spacing w:line="360" w:lineRule="auto"/>
        <w:jc w:val="both"/>
        <w:rPr>
          <w:rFonts w:asciiTheme="minorBidi" w:hAnsiTheme="minorBidi"/>
          <w:sz w:val="28"/>
          <w:szCs w:val="28"/>
        </w:rPr>
      </w:pPr>
    </w:p>
    <w:p w14:paraId="2A2975AE" w14:textId="41EDD156" w:rsidR="00C06B07" w:rsidRPr="006957D2" w:rsidRDefault="00ED5964" w:rsidP="00C06B07">
      <w:pPr>
        <w:spacing w:line="360" w:lineRule="auto"/>
        <w:jc w:val="both"/>
        <w:rPr>
          <w:rFonts w:asciiTheme="minorBidi" w:hAnsiTheme="minorBidi"/>
          <w:sz w:val="28"/>
          <w:szCs w:val="28"/>
        </w:rPr>
      </w:pPr>
      <w:r w:rsidRPr="006957D2">
        <w:rPr>
          <w:rFonts w:asciiTheme="minorBidi" w:hAnsiTheme="minorBidi"/>
          <w:sz w:val="28"/>
          <w:szCs w:val="28"/>
        </w:rPr>
        <w:tab/>
      </w:r>
      <w:r w:rsidRPr="006957D2">
        <w:rPr>
          <w:rFonts w:asciiTheme="minorBidi" w:hAnsiTheme="minorBidi"/>
          <w:sz w:val="28"/>
          <w:szCs w:val="28"/>
        </w:rPr>
        <w:tab/>
      </w:r>
      <w:r w:rsidRPr="006957D2">
        <w:rPr>
          <w:rFonts w:asciiTheme="minorBidi" w:hAnsiTheme="minorBidi"/>
          <w:sz w:val="28"/>
          <w:szCs w:val="28"/>
        </w:rPr>
        <w:tab/>
      </w:r>
      <w:r w:rsidR="006A5CFC" w:rsidRPr="006957D2">
        <w:rPr>
          <w:rFonts w:asciiTheme="minorBidi" w:hAnsiTheme="minorBidi"/>
          <w:sz w:val="28"/>
          <w:szCs w:val="28"/>
        </w:rPr>
        <w:tab/>
      </w:r>
      <w:r w:rsidRPr="006957D2">
        <w:rPr>
          <w:rFonts w:asciiTheme="minorBidi" w:hAnsiTheme="minorBidi"/>
          <w:sz w:val="28"/>
          <w:szCs w:val="28"/>
        </w:rPr>
        <w:t xml:space="preserve">Submitted on: </w:t>
      </w:r>
      <w:r w:rsidR="00106717">
        <w:rPr>
          <w:rFonts w:asciiTheme="minorBidi" w:hAnsiTheme="minorBidi"/>
          <w:sz w:val="28"/>
          <w:szCs w:val="28"/>
        </w:rPr>
        <w:t>12.12.2025</w:t>
      </w:r>
      <w:r w:rsidRPr="006957D2">
        <w:rPr>
          <w:rFonts w:asciiTheme="minorBidi" w:hAnsiTheme="minorBidi"/>
          <w:sz w:val="28"/>
          <w:szCs w:val="28"/>
        </w:rPr>
        <w:t xml:space="preserve">   </w:t>
      </w:r>
    </w:p>
    <w:p w14:paraId="139453FB" w14:textId="77777777" w:rsidR="00C06B07" w:rsidRPr="006957D2" w:rsidRDefault="00C06B07" w:rsidP="00C06B07">
      <w:pPr>
        <w:spacing w:line="360" w:lineRule="auto"/>
        <w:jc w:val="both"/>
        <w:rPr>
          <w:rFonts w:asciiTheme="minorBidi" w:hAnsiTheme="minorBidi"/>
          <w:sz w:val="28"/>
          <w:szCs w:val="28"/>
        </w:rPr>
      </w:pPr>
    </w:p>
    <w:p w14:paraId="3C667E67" w14:textId="77777777" w:rsidR="00C06B07" w:rsidRDefault="00C06B07" w:rsidP="00C06B07">
      <w:pPr>
        <w:spacing w:line="360" w:lineRule="auto"/>
        <w:jc w:val="both"/>
        <w:rPr>
          <w:rFonts w:asciiTheme="minorBidi" w:hAnsiTheme="minorBidi"/>
          <w:sz w:val="28"/>
          <w:szCs w:val="28"/>
        </w:rPr>
      </w:pPr>
    </w:p>
    <w:p w14:paraId="01C0DC54" w14:textId="77777777" w:rsidR="00F96B8E" w:rsidRDefault="00F96B8E" w:rsidP="00C06B07">
      <w:pPr>
        <w:spacing w:line="360" w:lineRule="auto"/>
        <w:jc w:val="both"/>
        <w:rPr>
          <w:rFonts w:asciiTheme="minorBidi" w:hAnsiTheme="minorBidi"/>
          <w:sz w:val="28"/>
          <w:szCs w:val="28"/>
        </w:rPr>
      </w:pPr>
    </w:p>
    <w:p w14:paraId="1C7592EA" w14:textId="77777777" w:rsidR="00F96B8E" w:rsidRDefault="00F96B8E" w:rsidP="00C06B07">
      <w:pPr>
        <w:spacing w:line="360" w:lineRule="auto"/>
        <w:jc w:val="both"/>
        <w:rPr>
          <w:rFonts w:asciiTheme="minorBidi" w:hAnsiTheme="minorBidi"/>
          <w:sz w:val="28"/>
          <w:szCs w:val="28"/>
        </w:rPr>
      </w:pPr>
    </w:p>
    <w:p w14:paraId="27350B01" w14:textId="77777777" w:rsidR="00F96B8E" w:rsidRDefault="00F96B8E" w:rsidP="00C06B07">
      <w:pPr>
        <w:spacing w:line="360" w:lineRule="auto"/>
        <w:jc w:val="both"/>
        <w:rPr>
          <w:rFonts w:asciiTheme="minorBidi" w:hAnsiTheme="minorBidi"/>
          <w:sz w:val="28"/>
          <w:szCs w:val="28"/>
        </w:rPr>
      </w:pPr>
    </w:p>
    <w:p w14:paraId="7F620FCC" w14:textId="77777777" w:rsidR="00F96B8E" w:rsidRPr="006957D2" w:rsidRDefault="00F96B8E" w:rsidP="00C06B07">
      <w:pPr>
        <w:spacing w:line="360" w:lineRule="auto"/>
        <w:jc w:val="both"/>
        <w:rPr>
          <w:rFonts w:asciiTheme="minorBidi" w:hAnsiTheme="minorBidi"/>
          <w:sz w:val="28"/>
          <w:szCs w:val="28"/>
        </w:rPr>
      </w:pPr>
    </w:p>
    <w:p w14:paraId="4180CDBC" w14:textId="77777777" w:rsidR="00ED5964" w:rsidRPr="006957D2" w:rsidRDefault="00ED5964" w:rsidP="00C06B07">
      <w:pPr>
        <w:spacing w:line="360" w:lineRule="auto"/>
        <w:jc w:val="both"/>
        <w:rPr>
          <w:rFonts w:asciiTheme="minorBidi" w:hAnsiTheme="minorBidi"/>
          <w:sz w:val="28"/>
          <w:szCs w:val="28"/>
        </w:rPr>
      </w:pPr>
    </w:p>
    <w:sdt>
      <w:sdtPr>
        <w:rPr>
          <w:rFonts w:eastAsiaTheme="minorEastAsia" w:cstheme="minorBidi"/>
          <w:b/>
          <w:color w:val="auto"/>
          <w:kern w:val="2"/>
          <w:sz w:val="20"/>
          <w:szCs w:val="20"/>
          <w:lang w:val="en-GB" w:eastAsia="zh-CN"/>
          <w14:ligatures w14:val="standardContextual"/>
        </w:rPr>
        <w:id w:val="2083777713"/>
        <w:docPartObj>
          <w:docPartGallery w:val="Table of Contents"/>
          <w:docPartUnique/>
        </w:docPartObj>
      </w:sdtPr>
      <w:sdtContent>
        <w:p w14:paraId="69A45AB4" w14:textId="1BC22B3F" w:rsidR="00184A9A" w:rsidRPr="006957D2" w:rsidRDefault="00184A9A" w:rsidP="00C06B07">
          <w:pPr>
            <w:pStyle w:val="TOCHeading"/>
            <w:spacing w:line="360" w:lineRule="auto"/>
            <w:rPr>
              <w:color w:val="4472C4" w:themeColor="accent1"/>
            </w:rPr>
          </w:pPr>
          <w:r w:rsidRPr="006957D2">
            <w:rPr>
              <w:color w:val="4471C4"/>
            </w:rPr>
            <w:t>Table of Contents</w:t>
          </w:r>
        </w:p>
        <w:p w14:paraId="5D06697C" w14:textId="78EFB154" w:rsidR="00824CB1" w:rsidRPr="006957D2" w:rsidRDefault="0156E134" w:rsidP="00C06B07">
          <w:pPr>
            <w:pStyle w:val="TOC2"/>
            <w:tabs>
              <w:tab w:val="right" w:leader="dot" w:pos="9015"/>
            </w:tabs>
            <w:spacing w:line="360" w:lineRule="auto"/>
            <w:rPr>
              <w:rStyle w:val="Hyperlink"/>
              <w:noProof/>
              <w:lang w:eastAsia="en-GB"/>
            </w:rPr>
          </w:pPr>
          <w:r w:rsidRPr="006957D2">
            <w:fldChar w:fldCharType="begin"/>
          </w:r>
          <w:r w:rsidR="00184A9A" w:rsidRPr="006957D2">
            <w:instrText>TOC \o "1-3" \z \u \h</w:instrText>
          </w:r>
          <w:r w:rsidRPr="006957D2">
            <w:fldChar w:fldCharType="separate"/>
          </w:r>
          <w:hyperlink w:anchor="_Toc695233283">
            <w:r w:rsidR="0CF501EC" w:rsidRPr="006957D2">
              <w:rPr>
                <w:rStyle w:val="Hyperlink"/>
              </w:rPr>
              <w:t>1.1 Introduction</w:t>
            </w:r>
            <w:r w:rsidR="00184A9A" w:rsidRPr="006957D2">
              <w:tab/>
            </w:r>
            <w:r w:rsidR="00184A9A" w:rsidRPr="006957D2">
              <w:fldChar w:fldCharType="begin"/>
            </w:r>
            <w:r w:rsidR="00184A9A" w:rsidRPr="006957D2">
              <w:instrText>PAGEREF _Toc695233283 \h</w:instrText>
            </w:r>
            <w:r w:rsidR="00184A9A" w:rsidRPr="006957D2">
              <w:fldChar w:fldCharType="separate"/>
            </w:r>
            <w:r w:rsidR="0CF501EC" w:rsidRPr="006957D2">
              <w:rPr>
                <w:rStyle w:val="Hyperlink"/>
              </w:rPr>
              <w:t>3</w:t>
            </w:r>
            <w:r w:rsidR="00184A9A" w:rsidRPr="006957D2">
              <w:fldChar w:fldCharType="end"/>
            </w:r>
          </w:hyperlink>
        </w:p>
        <w:p w14:paraId="5A09ADA9" w14:textId="3099127D" w:rsidR="00824CB1" w:rsidRPr="006957D2" w:rsidRDefault="0CF501EC" w:rsidP="00C06B07">
          <w:pPr>
            <w:pStyle w:val="TOC2"/>
            <w:tabs>
              <w:tab w:val="right" w:leader="dot" w:pos="9015"/>
            </w:tabs>
            <w:spacing w:line="360" w:lineRule="auto"/>
            <w:rPr>
              <w:rStyle w:val="Hyperlink"/>
              <w:noProof/>
              <w:lang w:eastAsia="en-GB"/>
            </w:rPr>
          </w:pPr>
          <w:hyperlink w:anchor="_Toc1915621813">
            <w:r w:rsidRPr="006957D2">
              <w:rPr>
                <w:rStyle w:val="Hyperlink"/>
              </w:rPr>
              <w:t xml:space="preserve">2 </w:t>
            </w:r>
            <w:r w:rsidR="00202483" w:rsidRPr="006957D2">
              <w:rPr>
                <w:rStyle w:val="Hyperlink"/>
              </w:rPr>
              <w:t xml:space="preserve">Nursing </w:t>
            </w:r>
            <w:r w:rsidRPr="006957D2">
              <w:rPr>
                <w:rStyle w:val="Hyperlink"/>
              </w:rPr>
              <w:t xml:space="preserve"> in the Health and Social Care Field</w:t>
            </w:r>
            <w:r w:rsidR="00824CB1" w:rsidRPr="006957D2">
              <w:tab/>
            </w:r>
            <w:r w:rsidR="00824CB1" w:rsidRPr="006957D2">
              <w:fldChar w:fldCharType="begin"/>
            </w:r>
            <w:r w:rsidR="00824CB1" w:rsidRPr="006957D2">
              <w:instrText>PAGEREF _Toc1915621813 \h</w:instrText>
            </w:r>
            <w:r w:rsidR="00824CB1" w:rsidRPr="006957D2">
              <w:fldChar w:fldCharType="separate"/>
            </w:r>
            <w:r w:rsidRPr="006957D2">
              <w:rPr>
                <w:rStyle w:val="Hyperlink"/>
              </w:rPr>
              <w:t>3</w:t>
            </w:r>
            <w:r w:rsidR="00824CB1" w:rsidRPr="006957D2">
              <w:fldChar w:fldCharType="end"/>
            </w:r>
          </w:hyperlink>
        </w:p>
        <w:p w14:paraId="405810A6" w14:textId="3AB7137F" w:rsidR="00824CB1" w:rsidRPr="006957D2" w:rsidRDefault="0CF501EC" w:rsidP="00C06B07">
          <w:pPr>
            <w:pStyle w:val="TOC2"/>
            <w:tabs>
              <w:tab w:val="right" w:leader="dot" w:pos="9015"/>
            </w:tabs>
            <w:spacing w:line="360" w:lineRule="auto"/>
            <w:rPr>
              <w:rStyle w:val="Hyperlink"/>
              <w:noProof/>
              <w:lang w:eastAsia="en-GB"/>
            </w:rPr>
          </w:pPr>
          <w:hyperlink w:anchor="_Toc796087951">
            <w:r w:rsidRPr="006957D2">
              <w:rPr>
                <w:rStyle w:val="Hyperlink"/>
              </w:rPr>
              <w:t xml:space="preserve">2.1 Description of </w:t>
            </w:r>
            <w:r w:rsidR="00202483" w:rsidRPr="006957D2">
              <w:rPr>
                <w:rStyle w:val="Hyperlink"/>
              </w:rPr>
              <w:t xml:space="preserve">Nursing </w:t>
            </w:r>
            <w:r w:rsidRPr="006957D2">
              <w:rPr>
                <w:rStyle w:val="Hyperlink"/>
              </w:rPr>
              <w:t xml:space="preserve"> in Health and Social Care</w:t>
            </w:r>
            <w:r w:rsidR="00824CB1" w:rsidRPr="006957D2">
              <w:tab/>
            </w:r>
            <w:r w:rsidR="00824CB1" w:rsidRPr="006957D2">
              <w:fldChar w:fldCharType="begin"/>
            </w:r>
            <w:r w:rsidR="00824CB1" w:rsidRPr="006957D2">
              <w:instrText>PAGEREF _Toc796087951 \h</w:instrText>
            </w:r>
            <w:r w:rsidR="00824CB1" w:rsidRPr="006957D2">
              <w:fldChar w:fldCharType="separate"/>
            </w:r>
            <w:r w:rsidRPr="006957D2">
              <w:rPr>
                <w:rStyle w:val="Hyperlink"/>
              </w:rPr>
              <w:t>3</w:t>
            </w:r>
            <w:r w:rsidR="00824CB1" w:rsidRPr="006957D2">
              <w:fldChar w:fldCharType="end"/>
            </w:r>
          </w:hyperlink>
        </w:p>
        <w:p w14:paraId="0D838B7F" w14:textId="2022F9CE" w:rsidR="00824CB1" w:rsidRPr="006957D2" w:rsidRDefault="0CF501EC" w:rsidP="00C06B07">
          <w:pPr>
            <w:pStyle w:val="TOC2"/>
            <w:tabs>
              <w:tab w:val="right" w:leader="dot" w:pos="9015"/>
            </w:tabs>
            <w:spacing w:line="360" w:lineRule="auto"/>
            <w:rPr>
              <w:rStyle w:val="Hyperlink"/>
              <w:noProof/>
              <w:lang w:eastAsia="en-GB"/>
            </w:rPr>
          </w:pPr>
          <w:hyperlink w:anchor="_Toc1426973069">
            <w:r w:rsidRPr="006957D2">
              <w:rPr>
                <w:rStyle w:val="Hyperlink"/>
              </w:rPr>
              <w:t xml:space="preserve">2.2 Explanation of Most Significant Skills Needed for </w:t>
            </w:r>
            <w:r w:rsidR="00202483" w:rsidRPr="006957D2">
              <w:rPr>
                <w:rStyle w:val="Hyperlink"/>
              </w:rPr>
              <w:t xml:space="preserve">Nursing </w:t>
            </w:r>
            <w:r w:rsidRPr="006957D2">
              <w:rPr>
                <w:rStyle w:val="Hyperlink"/>
              </w:rPr>
              <w:t xml:space="preserve"> in Health and Social Care</w:t>
            </w:r>
            <w:r w:rsidR="00824CB1" w:rsidRPr="006957D2">
              <w:tab/>
            </w:r>
            <w:r w:rsidR="00824CB1" w:rsidRPr="006957D2">
              <w:fldChar w:fldCharType="begin"/>
            </w:r>
            <w:r w:rsidR="00824CB1" w:rsidRPr="006957D2">
              <w:instrText>PAGEREF _Toc1426973069 \h</w:instrText>
            </w:r>
            <w:r w:rsidR="00824CB1" w:rsidRPr="006957D2">
              <w:fldChar w:fldCharType="separate"/>
            </w:r>
            <w:r w:rsidRPr="006957D2">
              <w:rPr>
                <w:rStyle w:val="Hyperlink"/>
              </w:rPr>
              <w:t>3</w:t>
            </w:r>
            <w:r w:rsidR="00824CB1" w:rsidRPr="006957D2">
              <w:fldChar w:fldCharType="end"/>
            </w:r>
          </w:hyperlink>
        </w:p>
        <w:p w14:paraId="0A8B3CCA" w14:textId="4A0AE9E2" w:rsidR="00824CB1" w:rsidRPr="006957D2" w:rsidRDefault="0CF501EC" w:rsidP="00C06B07">
          <w:pPr>
            <w:pStyle w:val="TOC2"/>
            <w:tabs>
              <w:tab w:val="right" w:leader="dot" w:pos="9015"/>
            </w:tabs>
            <w:spacing w:line="360" w:lineRule="auto"/>
            <w:rPr>
              <w:rStyle w:val="Hyperlink"/>
              <w:noProof/>
              <w:lang w:eastAsia="en-GB"/>
            </w:rPr>
          </w:pPr>
          <w:hyperlink w:anchor="_Toc992114325">
            <w:r w:rsidRPr="006957D2">
              <w:rPr>
                <w:rStyle w:val="Hyperlink"/>
              </w:rPr>
              <w:t xml:space="preserve">3 Strategies for Skill Improvement for </w:t>
            </w:r>
            <w:r w:rsidR="00202483" w:rsidRPr="006957D2">
              <w:rPr>
                <w:rStyle w:val="Hyperlink"/>
              </w:rPr>
              <w:t xml:space="preserve">Nursing </w:t>
            </w:r>
            <w:r w:rsidR="00824CB1" w:rsidRPr="006957D2">
              <w:tab/>
            </w:r>
            <w:r w:rsidR="00824CB1" w:rsidRPr="006957D2">
              <w:fldChar w:fldCharType="begin"/>
            </w:r>
            <w:r w:rsidR="00824CB1" w:rsidRPr="006957D2">
              <w:instrText>PAGEREF _Toc992114325 \h</w:instrText>
            </w:r>
            <w:r w:rsidR="00824CB1" w:rsidRPr="006957D2">
              <w:fldChar w:fldCharType="separate"/>
            </w:r>
            <w:r w:rsidRPr="006957D2">
              <w:rPr>
                <w:rStyle w:val="Hyperlink"/>
              </w:rPr>
              <w:t>4</w:t>
            </w:r>
            <w:r w:rsidR="00824CB1" w:rsidRPr="006957D2">
              <w:fldChar w:fldCharType="end"/>
            </w:r>
          </w:hyperlink>
        </w:p>
        <w:p w14:paraId="1AA7C6F6" w14:textId="734DCB2F" w:rsidR="00824CB1" w:rsidRPr="006957D2" w:rsidRDefault="0CF501EC" w:rsidP="00C06B07">
          <w:pPr>
            <w:pStyle w:val="TOC2"/>
            <w:tabs>
              <w:tab w:val="right" w:leader="dot" w:pos="9015"/>
            </w:tabs>
            <w:spacing w:line="360" w:lineRule="auto"/>
            <w:rPr>
              <w:rStyle w:val="Hyperlink"/>
              <w:noProof/>
              <w:lang w:eastAsia="en-GB"/>
            </w:rPr>
          </w:pPr>
          <w:hyperlink w:anchor="_Toc1405407187">
            <w:r w:rsidRPr="006957D2">
              <w:rPr>
                <w:rStyle w:val="Hyperlink"/>
              </w:rPr>
              <w:t xml:space="preserve">3.1 Three Strategies to Improve the Skills for </w:t>
            </w:r>
            <w:r w:rsidR="00202483" w:rsidRPr="006957D2">
              <w:rPr>
                <w:rStyle w:val="Hyperlink"/>
              </w:rPr>
              <w:t xml:space="preserve">Nursing </w:t>
            </w:r>
            <w:r w:rsidR="00824CB1" w:rsidRPr="006957D2">
              <w:tab/>
            </w:r>
            <w:r w:rsidR="00824CB1" w:rsidRPr="006957D2">
              <w:fldChar w:fldCharType="begin"/>
            </w:r>
            <w:r w:rsidR="00824CB1" w:rsidRPr="006957D2">
              <w:instrText>PAGEREF _Toc1405407187 \h</w:instrText>
            </w:r>
            <w:r w:rsidR="00824CB1" w:rsidRPr="006957D2">
              <w:fldChar w:fldCharType="separate"/>
            </w:r>
            <w:r w:rsidRPr="006957D2">
              <w:rPr>
                <w:rStyle w:val="Hyperlink"/>
              </w:rPr>
              <w:t>4</w:t>
            </w:r>
            <w:r w:rsidR="00824CB1" w:rsidRPr="006957D2">
              <w:fldChar w:fldCharType="end"/>
            </w:r>
          </w:hyperlink>
        </w:p>
        <w:p w14:paraId="318879F9" w14:textId="5AC227C8" w:rsidR="00824CB1" w:rsidRPr="006957D2" w:rsidRDefault="0CF501EC" w:rsidP="00C06B07">
          <w:pPr>
            <w:pStyle w:val="TOC2"/>
            <w:tabs>
              <w:tab w:val="right" w:leader="dot" w:pos="9015"/>
            </w:tabs>
            <w:spacing w:line="360" w:lineRule="auto"/>
            <w:rPr>
              <w:rStyle w:val="Hyperlink"/>
              <w:noProof/>
              <w:lang w:eastAsia="en-GB"/>
            </w:rPr>
          </w:pPr>
          <w:hyperlink w:anchor="_Toc1799977123">
            <w:r w:rsidRPr="006957D2">
              <w:rPr>
                <w:rStyle w:val="Hyperlink"/>
              </w:rPr>
              <w:t>4 Conclusion</w:t>
            </w:r>
            <w:r w:rsidR="00824CB1" w:rsidRPr="006957D2">
              <w:tab/>
            </w:r>
            <w:r w:rsidR="00824CB1" w:rsidRPr="006957D2">
              <w:fldChar w:fldCharType="begin"/>
            </w:r>
            <w:r w:rsidR="00824CB1" w:rsidRPr="006957D2">
              <w:instrText>PAGEREF _Toc1799977123 \h</w:instrText>
            </w:r>
            <w:r w:rsidR="00824CB1" w:rsidRPr="006957D2">
              <w:fldChar w:fldCharType="separate"/>
            </w:r>
            <w:r w:rsidRPr="006957D2">
              <w:rPr>
                <w:rStyle w:val="Hyperlink"/>
              </w:rPr>
              <w:t>4</w:t>
            </w:r>
            <w:r w:rsidR="00824CB1" w:rsidRPr="006957D2">
              <w:fldChar w:fldCharType="end"/>
            </w:r>
          </w:hyperlink>
        </w:p>
        <w:p w14:paraId="41787FBA" w14:textId="77777777" w:rsidR="00C06B07" w:rsidRPr="006957D2" w:rsidRDefault="0CF501EC" w:rsidP="00C06B07">
          <w:pPr>
            <w:pStyle w:val="TOC2"/>
            <w:tabs>
              <w:tab w:val="right" w:leader="dot" w:pos="9015"/>
            </w:tabs>
            <w:spacing w:line="360" w:lineRule="auto"/>
            <w:rPr>
              <w:rStyle w:val="Hyperlink"/>
            </w:rPr>
          </w:pPr>
          <w:hyperlink w:anchor="_Toc1911583216">
            <w:r w:rsidRPr="006957D2">
              <w:rPr>
                <w:rStyle w:val="Hyperlink"/>
              </w:rPr>
              <w:t>5 Reference List</w:t>
            </w:r>
            <w:r w:rsidR="0156E134" w:rsidRPr="006957D2">
              <w:tab/>
            </w:r>
            <w:r w:rsidR="0156E134" w:rsidRPr="006957D2">
              <w:fldChar w:fldCharType="begin"/>
            </w:r>
            <w:r w:rsidR="0156E134" w:rsidRPr="006957D2">
              <w:instrText>PAGEREF _Toc1911583216 \h</w:instrText>
            </w:r>
            <w:r w:rsidR="0156E134" w:rsidRPr="006957D2">
              <w:fldChar w:fldCharType="separate"/>
            </w:r>
            <w:r w:rsidRPr="006957D2">
              <w:rPr>
                <w:rStyle w:val="Hyperlink"/>
              </w:rPr>
              <w:t>5</w:t>
            </w:r>
            <w:r w:rsidR="0156E134" w:rsidRPr="006957D2">
              <w:fldChar w:fldCharType="end"/>
            </w:r>
          </w:hyperlink>
          <w:r w:rsidR="0156E134" w:rsidRPr="006957D2">
            <w:fldChar w:fldCharType="end"/>
          </w:r>
        </w:p>
      </w:sdtContent>
    </w:sdt>
    <w:p w14:paraId="46C8CC26" w14:textId="77777777" w:rsidR="00C06B07" w:rsidRPr="006957D2" w:rsidRDefault="00C06B07" w:rsidP="00C06B07">
      <w:pPr>
        <w:spacing w:line="360" w:lineRule="auto"/>
        <w:jc w:val="both"/>
        <w:rPr>
          <w:rFonts w:asciiTheme="minorBidi" w:hAnsiTheme="minorBidi"/>
          <w:b/>
          <w:bCs/>
          <w:sz w:val="28"/>
          <w:szCs w:val="28"/>
        </w:rPr>
      </w:pPr>
    </w:p>
    <w:p w14:paraId="204CB5E2" w14:textId="77777777" w:rsidR="00C06B07" w:rsidRPr="006957D2" w:rsidRDefault="00C06B07" w:rsidP="00C06B07">
      <w:pPr>
        <w:spacing w:line="360" w:lineRule="auto"/>
        <w:jc w:val="both"/>
        <w:rPr>
          <w:rFonts w:asciiTheme="minorBidi" w:hAnsiTheme="minorBidi"/>
          <w:b/>
          <w:bCs/>
          <w:sz w:val="28"/>
          <w:szCs w:val="28"/>
        </w:rPr>
      </w:pPr>
    </w:p>
    <w:p w14:paraId="39EA5E0B" w14:textId="77777777" w:rsidR="00C06B07" w:rsidRPr="006957D2" w:rsidRDefault="00C06B07" w:rsidP="00C06B07">
      <w:pPr>
        <w:spacing w:line="360" w:lineRule="auto"/>
        <w:jc w:val="both"/>
        <w:rPr>
          <w:rFonts w:asciiTheme="minorBidi" w:hAnsiTheme="minorBidi"/>
          <w:b/>
          <w:bCs/>
          <w:sz w:val="28"/>
          <w:szCs w:val="28"/>
        </w:rPr>
      </w:pPr>
    </w:p>
    <w:p w14:paraId="6F2695A6" w14:textId="77777777" w:rsidR="00C06B07" w:rsidRPr="006957D2" w:rsidRDefault="00C06B07" w:rsidP="00C06B07">
      <w:pPr>
        <w:spacing w:line="360" w:lineRule="auto"/>
        <w:jc w:val="both"/>
        <w:rPr>
          <w:rFonts w:asciiTheme="minorBidi" w:hAnsiTheme="minorBidi"/>
          <w:b/>
          <w:bCs/>
          <w:sz w:val="28"/>
          <w:szCs w:val="28"/>
        </w:rPr>
      </w:pPr>
    </w:p>
    <w:p w14:paraId="3647F059" w14:textId="77777777" w:rsidR="00C06B07" w:rsidRPr="006957D2" w:rsidRDefault="00C06B07" w:rsidP="00C06B07">
      <w:pPr>
        <w:spacing w:line="360" w:lineRule="auto"/>
        <w:jc w:val="both"/>
        <w:rPr>
          <w:rFonts w:asciiTheme="minorBidi" w:hAnsiTheme="minorBidi"/>
          <w:b/>
          <w:bCs/>
          <w:sz w:val="28"/>
          <w:szCs w:val="28"/>
        </w:rPr>
      </w:pPr>
    </w:p>
    <w:p w14:paraId="3E34A5EF" w14:textId="77777777" w:rsidR="002E71BA" w:rsidRPr="006957D2" w:rsidRDefault="002E71BA" w:rsidP="00C06B07">
      <w:pPr>
        <w:spacing w:line="360" w:lineRule="auto"/>
        <w:rPr>
          <w:b/>
          <w:bCs/>
          <w:sz w:val="21"/>
          <w:szCs w:val="21"/>
        </w:rPr>
      </w:pPr>
      <w:r w:rsidRPr="006957D2">
        <w:rPr>
          <w:b/>
          <w:bCs/>
          <w:sz w:val="21"/>
          <w:szCs w:val="21"/>
        </w:rPr>
        <w:br w:type="page"/>
      </w:r>
    </w:p>
    <w:p w14:paraId="7E817B09" w14:textId="50F31860" w:rsidR="00A035CD" w:rsidRPr="006957D2" w:rsidRDefault="00AA77C8" w:rsidP="00C06B07">
      <w:pPr>
        <w:pStyle w:val="Heading2"/>
        <w:spacing w:line="360" w:lineRule="auto"/>
        <w:rPr>
          <w:color w:val="4472C4" w:themeColor="accent1"/>
        </w:rPr>
      </w:pPr>
      <w:bookmarkStart w:id="0" w:name="_Toc695233283"/>
      <w:r w:rsidRPr="006957D2">
        <w:rPr>
          <w:color w:val="4471C4"/>
        </w:rPr>
        <w:lastRenderedPageBreak/>
        <w:t>1</w:t>
      </w:r>
      <w:r w:rsidR="00500295" w:rsidRPr="006957D2">
        <w:rPr>
          <w:color w:val="4471C4"/>
        </w:rPr>
        <w:t xml:space="preserve">.1 </w:t>
      </w:r>
      <w:r w:rsidR="00A035CD" w:rsidRPr="006957D2">
        <w:rPr>
          <w:color w:val="4471C4"/>
        </w:rPr>
        <w:t>Introduction</w:t>
      </w:r>
      <w:bookmarkEnd w:id="0"/>
    </w:p>
    <w:p w14:paraId="2281BCBA" w14:textId="05115E6D" w:rsidR="00C06B07" w:rsidRPr="006957D2" w:rsidRDefault="00903946" w:rsidP="00C06B07">
      <w:pPr>
        <w:spacing w:line="360" w:lineRule="auto"/>
        <w:jc w:val="both"/>
      </w:pPr>
      <w:r w:rsidRPr="006957D2">
        <w:t>Nursing is a core occupation in health and social care provisions where critical support offers are interwoven within a variety of settings in a way that fosters wellbeing and patient safety</w:t>
      </w:r>
      <w:r w:rsidR="005F33FF" w:rsidRPr="006957D2">
        <w:t xml:space="preserve"> (Flaubert et al., 2021)</w:t>
      </w:r>
      <w:r w:rsidRPr="006957D2">
        <w:t>. In this report, the discussion details the role of the nurse, the skills that are necessary in the job and provides the strategies to help in the development of the skills. It will introduce nursing duties, followed by a description of the most considerable skills, namely, communication, clinical competence, and leadership and finally include three specific strategies of enhancing these skills in practise.</w:t>
      </w:r>
    </w:p>
    <w:p w14:paraId="23B0DC3D" w14:textId="77777777" w:rsidR="00C06B07" w:rsidRPr="006957D2" w:rsidRDefault="3C659699" w:rsidP="00C06B07">
      <w:pPr>
        <w:pStyle w:val="Heading2"/>
        <w:spacing w:line="360" w:lineRule="auto"/>
        <w:jc w:val="both"/>
        <w:rPr>
          <w:color w:val="4472C4" w:themeColor="accent1"/>
        </w:rPr>
      </w:pPr>
      <w:bookmarkStart w:id="1" w:name="_Toc1915621813"/>
      <w:r w:rsidRPr="006957D2">
        <w:rPr>
          <w:color w:val="4471C4"/>
        </w:rPr>
        <w:t xml:space="preserve">2 </w:t>
      </w:r>
      <w:r w:rsidR="00202483" w:rsidRPr="006957D2">
        <w:rPr>
          <w:color w:val="4471C4"/>
        </w:rPr>
        <w:t>Nursing</w:t>
      </w:r>
      <w:r w:rsidRPr="006957D2">
        <w:rPr>
          <w:color w:val="4471C4"/>
        </w:rPr>
        <w:t xml:space="preserve"> in the Health and Social Care Field</w:t>
      </w:r>
      <w:bookmarkEnd w:id="1"/>
    </w:p>
    <w:p w14:paraId="71127EA9" w14:textId="77777777" w:rsidR="00C06B07" w:rsidRPr="006957D2" w:rsidRDefault="5CF7C3DB" w:rsidP="00C06B07">
      <w:pPr>
        <w:pStyle w:val="Heading2"/>
        <w:spacing w:line="360" w:lineRule="auto"/>
        <w:jc w:val="both"/>
        <w:rPr>
          <w:color w:val="4472C4" w:themeColor="accent1"/>
        </w:rPr>
      </w:pPr>
      <w:bookmarkStart w:id="2" w:name="_Toc796087951"/>
      <w:r w:rsidRPr="006957D2">
        <w:rPr>
          <w:color w:val="4471C4"/>
        </w:rPr>
        <w:t>2.1</w:t>
      </w:r>
      <w:r w:rsidR="002370CE" w:rsidRPr="006957D2">
        <w:rPr>
          <w:color w:val="4471C4"/>
        </w:rPr>
        <w:t xml:space="preserve"> </w:t>
      </w:r>
      <w:r w:rsidR="071F48DC" w:rsidRPr="006957D2">
        <w:rPr>
          <w:color w:val="4471C4"/>
        </w:rPr>
        <w:t>Description</w:t>
      </w:r>
      <w:r w:rsidR="00070818" w:rsidRPr="006957D2">
        <w:rPr>
          <w:color w:val="4471C4"/>
        </w:rPr>
        <w:t xml:space="preserve"> </w:t>
      </w:r>
      <w:r w:rsidR="13BD3D5D" w:rsidRPr="006957D2">
        <w:rPr>
          <w:color w:val="4471C4"/>
        </w:rPr>
        <w:t xml:space="preserve">of </w:t>
      </w:r>
      <w:r w:rsidR="00202483" w:rsidRPr="006957D2">
        <w:rPr>
          <w:color w:val="4471C4"/>
        </w:rPr>
        <w:t>Nursing</w:t>
      </w:r>
      <w:r w:rsidR="008B0B22" w:rsidRPr="006957D2">
        <w:rPr>
          <w:color w:val="4471C4"/>
        </w:rPr>
        <w:t xml:space="preserve"> in Health</w:t>
      </w:r>
      <w:r w:rsidR="3464B4D3" w:rsidRPr="006957D2">
        <w:rPr>
          <w:color w:val="4471C4"/>
        </w:rPr>
        <w:t xml:space="preserve"> and Social </w:t>
      </w:r>
      <w:r w:rsidR="3D6135D7" w:rsidRPr="006957D2">
        <w:rPr>
          <w:color w:val="4471C4"/>
        </w:rPr>
        <w:t>C</w:t>
      </w:r>
      <w:r w:rsidR="008B0B22" w:rsidRPr="006957D2">
        <w:rPr>
          <w:color w:val="4471C4"/>
        </w:rPr>
        <w:t>are</w:t>
      </w:r>
      <w:bookmarkEnd w:id="2"/>
      <w:r w:rsidR="008B0B22" w:rsidRPr="006957D2">
        <w:rPr>
          <w:color w:val="4471C4"/>
        </w:rPr>
        <w:t xml:space="preserve"> </w:t>
      </w:r>
    </w:p>
    <w:p w14:paraId="199C2C5E" w14:textId="11650E54" w:rsidR="00C06B07" w:rsidRPr="006957D2" w:rsidRDefault="00903946" w:rsidP="00C06B07">
      <w:pPr>
        <w:spacing w:line="360" w:lineRule="auto"/>
        <w:jc w:val="both"/>
      </w:pPr>
      <w:r w:rsidRPr="006957D2">
        <w:t xml:space="preserve">The role of a nurse cannot be underestimated in health and social care because it is the main area of constant communication with a patient and their organisation. This role is critical in that nurses are the agent of advocacy, coordinator of care, and monitor of clinical condition, which directly affects the patient safety, the recovery process, and the </w:t>
      </w:r>
      <w:r w:rsidR="003B1BC5" w:rsidRPr="006957D2">
        <w:t>quality-of-care</w:t>
      </w:r>
      <w:r w:rsidRPr="006957D2">
        <w:t xml:space="preserve"> services</w:t>
      </w:r>
      <w:r w:rsidR="007C42C3" w:rsidRPr="006957D2">
        <w:t xml:space="preserve"> (Van </w:t>
      </w:r>
      <w:proofErr w:type="spellStart"/>
      <w:r w:rsidR="007C42C3" w:rsidRPr="006957D2">
        <w:t>Mersbergen</w:t>
      </w:r>
      <w:proofErr w:type="spellEnd"/>
      <w:r w:rsidR="007C42C3" w:rsidRPr="006957D2">
        <w:t xml:space="preserve">-de Bruin, Van </w:t>
      </w:r>
      <w:proofErr w:type="spellStart"/>
      <w:r w:rsidR="007C42C3" w:rsidRPr="006957D2">
        <w:t>Oostveen</w:t>
      </w:r>
      <w:proofErr w:type="spellEnd"/>
      <w:r w:rsidR="007C42C3" w:rsidRPr="006957D2">
        <w:t xml:space="preserve"> and </w:t>
      </w:r>
      <w:proofErr w:type="spellStart"/>
      <w:r w:rsidR="007C42C3" w:rsidRPr="006957D2">
        <w:t>Weggelaar</w:t>
      </w:r>
      <w:proofErr w:type="spellEnd"/>
      <w:r w:rsidR="007C42C3" w:rsidRPr="006957D2">
        <w:t>-Jansen, 2025)</w:t>
      </w:r>
      <w:r w:rsidRPr="006957D2">
        <w:t>. Their regular presence will allow identifying the worsening of the patient in a timely manner and provide a person-centred approach to patients, contributing to their physical, emotional, and social health.</w:t>
      </w:r>
    </w:p>
    <w:p w14:paraId="6A7D918C" w14:textId="47330710" w:rsidR="00580EA8" w:rsidRDefault="00903946" w:rsidP="00C06B07">
      <w:pPr>
        <w:spacing w:line="360" w:lineRule="auto"/>
        <w:jc w:val="both"/>
      </w:pPr>
      <w:r w:rsidRPr="006957D2">
        <w:t xml:space="preserve">Primary responsibilities of the job would include performing thorough evaluations on patients, prescribing medication in a safe manner, creating, and providing personalised care plans, and </w:t>
      </w:r>
      <w:r w:rsidR="005A645E" w:rsidRPr="006957D2">
        <w:t xml:space="preserve">recording </w:t>
      </w:r>
      <w:r w:rsidR="005A645E">
        <w:t>clinical</w:t>
      </w:r>
      <w:r w:rsidRPr="006957D2">
        <w:t xml:space="preserve"> history </w:t>
      </w:r>
      <w:r w:rsidR="003B1BC5" w:rsidRPr="006957D2">
        <w:t>properly</w:t>
      </w:r>
      <w:r w:rsidR="003B1BC5">
        <w:t xml:space="preserve"> (Nursing and Midwifery </w:t>
      </w:r>
      <w:r w:rsidR="005A645E">
        <w:t xml:space="preserve">Council, </w:t>
      </w:r>
      <w:r w:rsidR="003B1BC5">
        <w:t>20</w:t>
      </w:r>
      <w:r w:rsidR="00463EEB">
        <w:t>21)</w:t>
      </w:r>
      <w:r w:rsidR="003B1BC5">
        <w:t xml:space="preserve">. </w:t>
      </w:r>
      <w:r w:rsidRPr="006957D2">
        <w:t xml:space="preserve">Moreover, nurses offer patients and families with the necessary health education and participate in health promotion and disease prevention efforts. </w:t>
      </w:r>
      <w:r w:rsidR="00106717">
        <w:t>To undertake these tasks effectively, nurses require a combination of clinical competence, strong communication and leadership skills which enable them to make clinical decisions and deliver compassionate care.</w:t>
      </w:r>
    </w:p>
    <w:p w14:paraId="2C543FD4" w14:textId="3BB863F7" w:rsidR="00C06B07" w:rsidRPr="006957D2" w:rsidRDefault="00C06B07" w:rsidP="00C06B07">
      <w:pPr>
        <w:spacing w:line="360" w:lineRule="auto"/>
        <w:jc w:val="both"/>
      </w:pPr>
    </w:p>
    <w:p w14:paraId="34E39D64" w14:textId="00CFE314" w:rsidR="1E3D404E" w:rsidRPr="00106717" w:rsidRDefault="04019B15" w:rsidP="00106717">
      <w:pPr>
        <w:pStyle w:val="Heading2"/>
        <w:spacing w:line="360" w:lineRule="auto"/>
        <w:jc w:val="both"/>
        <w:rPr>
          <w:color w:val="4472C4" w:themeColor="accent1"/>
        </w:rPr>
      </w:pPr>
      <w:bookmarkStart w:id="3" w:name="_Toc1426973069"/>
      <w:r w:rsidRPr="5CEA3843">
        <w:rPr>
          <w:color w:val="4471C4"/>
        </w:rPr>
        <w:t>2.2</w:t>
      </w:r>
      <w:r w:rsidR="00676FEB" w:rsidRPr="5CEA3843">
        <w:rPr>
          <w:color w:val="4471C4"/>
        </w:rPr>
        <w:t xml:space="preserve"> </w:t>
      </w:r>
      <w:r w:rsidR="00DD5135" w:rsidRPr="5CEA3843">
        <w:rPr>
          <w:color w:val="4471C4"/>
        </w:rPr>
        <w:t>Explanation</w:t>
      </w:r>
      <w:r w:rsidR="00805726" w:rsidRPr="5CEA3843">
        <w:rPr>
          <w:color w:val="4471C4"/>
        </w:rPr>
        <w:t xml:space="preserve"> of </w:t>
      </w:r>
      <w:r w:rsidR="549B9698" w:rsidRPr="5CEA3843">
        <w:rPr>
          <w:color w:val="4471C4"/>
        </w:rPr>
        <w:t>M</w:t>
      </w:r>
      <w:r w:rsidR="00824CB1" w:rsidRPr="5CEA3843">
        <w:rPr>
          <w:color w:val="4471C4"/>
        </w:rPr>
        <w:t xml:space="preserve">ost </w:t>
      </w:r>
      <w:r w:rsidR="7AC44C89" w:rsidRPr="5CEA3843">
        <w:rPr>
          <w:color w:val="4471C4"/>
        </w:rPr>
        <w:t>S</w:t>
      </w:r>
      <w:r w:rsidR="00824CB1" w:rsidRPr="5CEA3843">
        <w:rPr>
          <w:color w:val="4471C4"/>
        </w:rPr>
        <w:t xml:space="preserve">ignificant </w:t>
      </w:r>
      <w:r w:rsidR="556E2D6A" w:rsidRPr="5CEA3843">
        <w:rPr>
          <w:color w:val="4471C4"/>
        </w:rPr>
        <w:t>S</w:t>
      </w:r>
      <w:r w:rsidR="00D4006B" w:rsidRPr="5CEA3843">
        <w:rPr>
          <w:color w:val="4471C4"/>
        </w:rPr>
        <w:t xml:space="preserve">kills </w:t>
      </w:r>
      <w:r w:rsidR="653BE314" w:rsidRPr="5CEA3843">
        <w:rPr>
          <w:color w:val="4471C4"/>
        </w:rPr>
        <w:t>N</w:t>
      </w:r>
      <w:r w:rsidR="00D4006B" w:rsidRPr="5CEA3843">
        <w:rPr>
          <w:color w:val="4471C4"/>
        </w:rPr>
        <w:t xml:space="preserve">eeded for </w:t>
      </w:r>
      <w:proofErr w:type="gramStart"/>
      <w:r w:rsidR="00202483" w:rsidRPr="5CEA3843">
        <w:rPr>
          <w:color w:val="4471C4"/>
        </w:rPr>
        <w:t xml:space="preserve">Nursing </w:t>
      </w:r>
      <w:r w:rsidR="007138EF" w:rsidRPr="5CEA3843">
        <w:rPr>
          <w:color w:val="4471C4"/>
        </w:rPr>
        <w:t xml:space="preserve"> in</w:t>
      </w:r>
      <w:proofErr w:type="gramEnd"/>
      <w:r w:rsidR="007138EF" w:rsidRPr="5CEA3843">
        <w:rPr>
          <w:color w:val="4471C4"/>
        </w:rPr>
        <w:t xml:space="preserve"> Health</w:t>
      </w:r>
      <w:r w:rsidR="655ACEAB" w:rsidRPr="5CEA3843">
        <w:rPr>
          <w:color w:val="4471C4"/>
        </w:rPr>
        <w:t xml:space="preserve"> and Social C</w:t>
      </w:r>
      <w:r w:rsidR="007138EF" w:rsidRPr="5CEA3843">
        <w:rPr>
          <w:color w:val="4471C4"/>
        </w:rPr>
        <w:t>are</w:t>
      </w:r>
      <w:bookmarkEnd w:id="3"/>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r w:rsidR="005A7F5D">
        <w:tab/>
      </w:r>
    </w:p>
    <w:p w14:paraId="1B124526" w14:textId="12AAA653" w:rsidR="00C06B07" w:rsidRPr="006957D2" w:rsidRDefault="00903946" w:rsidP="00C06B07">
      <w:pPr>
        <w:spacing w:line="360" w:lineRule="auto"/>
        <w:jc w:val="both"/>
      </w:pPr>
      <w:r w:rsidRPr="006957D2">
        <w:t xml:space="preserve">Communication is among the most important nursing skills as it is the basis of safe and personalised care. The ability will be critical in establishing therapeutic bonds, full information sharing, and avoiding mistakes that may undermine patient safety. </w:t>
      </w:r>
      <w:proofErr w:type="spellStart"/>
      <w:r w:rsidRPr="006957D2">
        <w:t>Alhazmi</w:t>
      </w:r>
      <w:proofErr w:type="spellEnd"/>
      <w:r w:rsidRPr="006957D2">
        <w:t xml:space="preserve"> (2024) states that proper communication leads to the improvement of the trust between nurses and patients and the direct positive outcome of the </w:t>
      </w:r>
      <w:r w:rsidRPr="006957D2">
        <w:lastRenderedPageBreak/>
        <w:t>healthcare. Thus, both verbal and non-verbal communication are essential skills that are essential to complete the day-to-day interaction with patients, their families, and even multidisciplinary teams.</w:t>
      </w:r>
    </w:p>
    <w:p w14:paraId="6574F52C" w14:textId="77777777" w:rsidR="00C06B07" w:rsidRPr="006957D2" w:rsidRDefault="00903946" w:rsidP="00C06B07">
      <w:pPr>
        <w:spacing w:line="360" w:lineRule="auto"/>
        <w:jc w:val="both"/>
      </w:pPr>
      <w:r w:rsidRPr="006957D2">
        <w:t>Clinical competence is also vital in that it provides safe and effective provision of evidence-based interventions. This competency includes the ability to practically execute such functions to monitor vital signs, administer medication correctly, and identify the early indications of clinical deterioration. As an illustration, a nurse with developed skills in clinical assessment will be able to timely detect slight shifts in a patient breathing pattern, which will allow escalate to the medical team in the short term and avoid a possible crisis. Because effective clinical competence enables nurses to make confident, needs-driven decisions, the Royal College of Nursing (2021) stresses that sound clinical competence can safeguard patient safety and maintain the quality of care</w:t>
      </w:r>
      <w:r w:rsidR="007C42C3" w:rsidRPr="006957D2">
        <w:t xml:space="preserve"> (Hui et al., 2023)</w:t>
      </w:r>
      <w:r w:rsidRPr="006957D2">
        <w:t>.</w:t>
      </w:r>
    </w:p>
    <w:p w14:paraId="216A124F" w14:textId="3CB49DC8" w:rsidR="00C06B07" w:rsidRPr="006957D2" w:rsidRDefault="00903946" w:rsidP="00C06B07">
      <w:pPr>
        <w:spacing w:line="360" w:lineRule="auto"/>
        <w:jc w:val="both"/>
      </w:pPr>
      <w:r w:rsidRPr="006957D2">
        <w:t>The third core competency is leadership, which is essential in the task of organising care, advocating on behalf of patients and ensuring a favourable working environment. Practically, leadership in nursing means meeting the needs of prioritising tasks in an overcrowded shift, assigning responsibilities, and leading the team in case of an emergency. An illustrative example is a case whereby a nurse in charge can efficiently distribute the resources when patients suddenly increase making sure that care is well organised and safe</w:t>
      </w:r>
      <w:r w:rsidR="00A41598" w:rsidRPr="006957D2">
        <w:t xml:space="preserve"> (Feng, Zhang and Liang, 2025)</w:t>
      </w:r>
      <w:r w:rsidRPr="006957D2">
        <w:t>. According to Francis and Scott (2020), such leadership also makes support coordinated and well-organised, which reduces errors and improves the efficiency of the team. Therefore, leadership is not related to the art mentioned as management, it is also comprised of mentoring of junior employees and shaping a culture of safety.</w:t>
      </w:r>
    </w:p>
    <w:p w14:paraId="12EEBE4C" w14:textId="1F446FE5" w:rsidR="00C06B07" w:rsidRPr="006957D2" w:rsidRDefault="00903946" w:rsidP="00C06B07">
      <w:pPr>
        <w:spacing w:line="360" w:lineRule="auto"/>
        <w:jc w:val="both"/>
      </w:pPr>
      <w:r w:rsidRPr="006957D2">
        <w:t xml:space="preserve">In case the nursing staff does not have these essential skills, the implications on patient care and system efficiency are dire. Ineffective communication may cause handovers to be </w:t>
      </w:r>
      <w:r w:rsidR="003B1BC5" w:rsidRPr="006957D2">
        <w:t>misunderstood</w:t>
      </w:r>
      <w:r w:rsidR="003B1BC5">
        <w:t xml:space="preserve"> </w:t>
      </w:r>
      <w:r w:rsidRPr="006957D2">
        <w:t xml:space="preserve">and cause medication </w:t>
      </w:r>
      <w:r w:rsidR="003B1BC5" w:rsidRPr="006957D2">
        <w:t>errors, and</w:t>
      </w:r>
      <w:r w:rsidRPr="006957D2">
        <w:t xml:space="preserve"> inadequate clinical skills may cause lack of deterioration and untimely treatment. The poor leadership leads to lack of coordination in the team hence disorganisation, which interferes with patient safety during the critical times. </w:t>
      </w:r>
    </w:p>
    <w:p w14:paraId="2CAEA1EC" w14:textId="7D4D20C2" w:rsidR="002370CE" w:rsidRPr="006957D2" w:rsidRDefault="1F09BC6E" w:rsidP="00C06B07">
      <w:pPr>
        <w:pStyle w:val="Heading2"/>
        <w:spacing w:line="360" w:lineRule="auto"/>
        <w:jc w:val="both"/>
        <w:rPr>
          <w:color w:val="4472C4" w:themeColor="accent1"/>
        </w:rPr>
      </w:pPr>
      <w:bookmarkStart w:id="4" w:name="_Toc992114325"/>
      <w:r w:rsidRPr="006957D2">
        <w:rPr>
          <w:color w:val="4471C4"/>
        </w:rPr>
        <w:t>3</w:t>
      </w:r>
      <w:r w:rsidR="005D5457" w:rsidRPr="006957D2">
        <w:rPr>
          <w:color w:val="4471C4"/>
        </w:rPr>
        <w:t xml:space="preserve"> </w:t>
      </w:r>
      <w:r w:rsidR="003003FD" w:rsidRPr="006957D2">
        <w:rPr>
          <w:color w:val="4471C4"/>
        </w:rPr>
        <w:t>Strategies</w:t>
      </w:r>
      <w:r w:rsidR="00183CB9" w:rsidRPr="006957D2">
        <w:rPr>
          <w:color w:val="4471C4"/>
        </w:rPr>
        <w:t xml:space="preserve"> </w:t>
      </w:r>
      <w:r w:rsidR="59AB5A3E" w:rsidRPr="006957D2">
        <w:rPr>
          <w:color w:val="4471C4"/>
        </w:rPr>
        <w:t xml:space="preserve">for Skill Improvement for </w:t>
      </w:r>
      <w:r w:rsidR="00202483" w:rsidRPr="006957D2">
        <w:rPr>
          <w:color w:val="4471C4"/>
        </w:rPr>
        <w:t xml:space="preserve">Nursing </w:t>
      </w:r>
      <w:bookmarkEnd w:id="4"/>
    </w:p>
    <w:p w14:paraId="01C49510" w14:textId="1C80E59A" w:rsidR="002370CE" w:rsidRPr="006957D2" w:rsidRDefault="0C5D0C5C" w:rsidP="00C06B07">
      <w:pPr>
        <w:pStyle w:val="Heading2"/>
        <w:spacing w:line="360" w:lineRule="auto"/>
        <w:jc w:val="both"/>
        <w:rPr>
          <w:color w:val="4472C4" w:themeColor="accent1"/>
        </w:rPr>
      </w:pPr>
      <w:bookmarkStart w:id="5" w:name="_Toc1405407187"/>
      <w:r w:rsidRPr="006957D2">
        <w:rPr>
          <w:color w:val="4471C4"/>
        </w:rPr>
        <w:t xml:space="preserve">3.1 Three Strategies </w:t>
      </w:r>
      <w:r w:rsidR="00183CB9" w:rsidRPr="006957D2">
        <w:rPr>
          <w:color w:val="4471C4"/>
        </w:rPr>
        <w:t xml:space="preserve">to </w:t>
      </w:r>
      <w:r w:rsidR="5CE671C3" w:rsidRPr="006957D2">
        <w:rPr>
          <w:color w:val="4471C4"/>
        </w:rPr>
        <w:t>I</w:t>
      </w:r>
      <w:r w:rsidR="00183CB9" w:rsidRPr="006957D2">
        <w:rPr>
          <w:color w:val="4471C4"/>
        </w:rPr>
        <w:t xml:space="preserve">mprove the </w:t>
      </w:r>
      <w:r w:rsidR="40F0AB75" w:rsidRPr="006957D2">
        <w:rPr>
          <w:color w:val="4471C4"/>
        </w:rPr>
        <w:t>S</w:t>
      </w:r>
      <w:r w:rsidR="00183CB9" w:rsidRPr="006957D2">
        <w:rPr>
          <w:color w:val="4471C4"/>
        </w:rPr>
        <w:t>kills</w:t>
      </w:r>
      <w:r w:rsidR="005D5457" w:rsidRPr="006957D2">
        <w:rPr>
          <w:color w:val="4471C4"/>
        </w:rPr>
        <w:t xml:space="preserve"> </w:t>
      </w:r>
      <w:r w:rsidR="00070818" w:rsidRPr="006957D2">
        <w:rPr>
          <w:color w:val="4471C4"/>
        </w:rPr>
        <w:t xml:space="preserve">for </w:t>
      </w:r>
      <w:r w:rsidR="00202483" w:rsidRPr="006957D2">
        <w:rPr>
          <w:color w:val="4471C4"/>
        </w:rPr>
        <w:t xml:space="preserve">Nursing </w:t>
      </w:r>
      <w:bookmarkEnd w:id="5"/>
    </w:p>
    <w:p w14:paraId="6A575FAF" w14:textId="6A5C3FA4" w:rsidR="00C06B07" w:rsidRPr="006957D2" w:rsidRDefault="00903946" w:rsidP="00C06B07">
      <w:pPr>
        <w:spacing w:line="360" w:lineRule="auto"/>
        <w:jc w:val="both"/>
      </w:pPr>
      <w:r w:rsidRPr="006957D2">
        <w:t xml:space="preserve">Simulation based learning is one of the effective strategies that can be used to improve communication skills. This is because the method enables nurses to experience a realistic clinical situation in a </w:t>
      </w:r>
      <w:r w:rsidR="003B1BC5" w:rsidRPr="006957D2">
        <w:t>risk-free</w:t>
      </w:r>
      <w:r w:rsidRPr="006957D2">
        <w:t xml:space="preserve"> setting. </w:t>
      </w:r>
      <w:r w:rsidR="003B1BC5" w:rsidRPr="006957D2">
        <w:t>During</w:t>
      </w:r>
      <w:r w:rsidRPr="006957D2">
        <w:t xml:space="preserve"> these </w:t>
      </w:r>
      <w:r w:rsidR="003B1BC5" w:rsidRPr="006957D2">
        <w:t>simulations,</w:t>
      </w:r>
      <w:r w:rsidRPr="006957D2">
        <w:t xml:space="preserve"> they would interact with trained actors who will be playing around the role of a patient or a family member, and this would enable them to devise methods to help them apply techniques like active listening, giving a clear explanation </w:t>
      </w:r>
      <w:r w:rsidR="003B1BC5" w:rsidRPr="006957D2">
        <w:t>and</w:t>
      </w:r>
      <w:r w:rsidRPr="006957D2">
        <w:t xml:space="preserve"> display empathy. The </w:t>
      </w:r>
      <w:r w:rsidR="006D7406">
        <w:t xml:space="preserve">  </w:t>
      </w:r>
      <w:r w:rsidR="00AA43F7">
        <w:t>W</w:t>
      </w:r>
      <w:r w:rsidRPr="006957D2">
        <w:t xml:space="preserve">orld Health Organisation (WHO, 2020) mentions simulation as one of the means of developing competence in </w:t>
      </w:r>
      <w:r w:rsidRPr="006957D2">
        <w:lastRenderedPageBreak/>
        <w:t>communication because it provides the learners with an opportunity to practise the interaction and get structured debriefing. Thus, the approach makes the gap between the theory and practise and the skills nurses have directly enhances the communication under stress.</w:t>
      </w:r>
    </w:p>
    <w:p w14:paraId="288393A9" w14:textId="77777777" w:rsidR="00C06B07" w:rsidRPr="006957D2" w:rsidRDefault="00903946" w:rsidP="00C06B07">
      <w:pPr>
        <w:spacing w:line="360" w:lineRule="auto"/>
        <w:jc w:val="both"/>
      </w:pPr>
      <w:r w:rsidRPr="006957D2">
        <w:t>One of the most effective avenues in improving clinical skills includes the adoption of routine competency-based testing in practise in collaboration with practise supervision. This is done through nurses showing basic processes such as the issuing of intravenous medication or wound care under the supervision of a senior mentor, who offers real-time feedback. An example is that when a mentor is on duty during a supervised medication round, he or she can assist in correcting a nurse on their aseptic technique, which will remind him or her on the essential standards of infection control. According to the Royal College of Nursing (2021), this kind of assessment guarantees nurses with the current evidence-based practise, whereas supervised sessions diminish clinical errors and instil confidence. In its turn, this cycle of performance assessment and supervised practise is continuous so that clinical proficiency is piqued, secure, and up to date</w:t>
      </w:r>
      <w:r w:rsidR="0009072E" w:rsidRPr="006957D2">
        <w:t xml:space="preserve"> (Sommer et al., 2020)</w:t>
      </w:r>
      <w:r w:rsidRPr="006957D2">
        <w:t>.</w:t>
      </w:r>
    </w:p>
    <w:p w14:paraId="4060EB86" w14:textId="586F1B93" w:rsidR="00C06B07" w:rsidRPr="006957D2" w:rsidRDefault="00903946" w:rsidP="00C06B07">
      <w:pPr>
        <w:spacing w:line="360" w:lineRule="auto"/>
        <w:jc w:val="both"/>
      </w:pPr>
      <w:r w:rsidRPr="006957D2">
        <w:t xml:space="preserve">One of the most effective ways of cultivating leadership skills is through involvement in organised programmes of leadership development which are supported by reflective practise. Such programmes normally encompass critical aspects like decision-making, conflict solution, team delegation and managing resources. After training, the nurses are also advised to reflect on their leadership experiences such as journaling of how they organised a team during an emergency. The Royal College of Nursing (RCN, 2021) emphasises that this type of development leads to the establishment of a favourable work environment, the increase in the well-being of personnel, and the improvement in the quality of care. </w:t>
      </w:r>
    </w:p>
    <w:p w14:paraId="266B36A2" w14:textId="77777777" w:rsidR="00C06B07" w:rsidRPr="006957D2" w:rsidRDefault="5617AA6E" w:rsidP="00C06B07">
      <w:pPr>
        <w:pStyle w:val="Heading2"/>
        <w:spacing w:line="360" w:lineRule="auto"/>
        <w:jc w:val="both"/>
        <w:rPr>
          <w:color w:val="4472C4" w:themeColor="accent1"/>
        </w:rPr>
      </w:pPr>
      <w:bookmarkStart w:id="6" w:name="_Toc1799977123"/>
      <w:r w:rsidRPr="006957D2">
        <w:rPr>
          <w:color w:val="4471C4"/>
        </w:rPr>
        <w:t>4</w:t>
      </w:r>
      <w:r w:rsidR="00A946CB" w:rsidRPr="006957D2">
        <w:rPr>
          <w:color w:val="4471C4"/>
        </w:rPr>
        <w:t xml:space="preserve"> Conclusion</w:t>
      </w:r>
      <w:bookmarkEnd w:id="6"/>
    </w:p>
    <w:p w14:paraId="11FFC58D" w14:textId="75FED387" w:rsidR="00C06B07" w:rsidRPr="006957D2" w:rsidRDefault="006957D2" w:rsidP="00C06B07">
      <w:pPr>
        <w:spacing w:line="360" w:lineRule="auto"/>
        <w:rPr>
          <w:sz w:val="21"/>
          <w:szCs w:val="21"/>
        </w:rPr>
      </w:pPr>
      <w:r w:rsidRPr="006957D2">
        <w:rPr>
          <w:sz w:val="21"/>
          <w:szCs w:val="21"/>
        </w:rPr>
        <w:t>To sum</w:t>
      </w:r>
      <w:r w:rsidR="00A01170">
        <w:rPr>
          <w:sz w:val="21"/>
          <w:szCs w:val="21"/>
        </w:rPr>
        <w:t>mi</w:t>
      </w:r>
      <w:r w:rsidR="003B4D22">
        <w:rPr>
          <w:sz w:val="21"/>
          <w:szCs w:val="21"/>
        </w:rPr>
        <w:t>ng</w:t>
      </w:r>
      <w:r w:rsidRPr="006957D2">
        <w:rPr>
          <w:sz w:val="21"/>
          <w:szCs w:val="21"/>
        </w:rPr>
        <w:t xml:space="preserve"> up, the nursing role is essential in providing high-quality and safe health and social care. This report has described the main role duties, given reasons as to why communication, clinical and leadership skills are vital and suggested specific recommendations on how these aspects can be </w:t>
      </w:r>
      <w:r w:rsidR="00AD5965" w:rsidRPr="006957D2">
        <w:rPr>
          <w:sz w:val="21"/>
          <w:szCs w:val="21"/>
        </w:rPr>
        <w:t>developed.</w:t>
      </w:r>
      <w:r w:rsidR="00AD5965">
        <w:rPr>
          <w:sz w:val="21"/>
          <w:szCs w:val="21"/>
        </w:rPr>
        <w:t xml:space="preserve"> </w:t>
      </w:r>
      <w:r w:rsidR="00E4751D">
        <w:rPr>
          <w:sz w:val="21"/>
          <w:szCs w:val="21"/>
        </w:rPr>
        <w:t xml:space="preserve">It </w:t>
      </w:r>
      <w:r w:rsidR="00CA422C">
        <w:rPr>
          <w:sz w:val="21"/>
          <w:szCs w:val="21"/>
        </w:rPr>
        <w:t xml:space="preserve">has </w:t>
      </w:r>
      <w:r w:rsidR="008B5668">
        <w:rPr>
          <w:sz w:val="21"/>
          <w:szCs w:val="21"/>
        </w:rPr>
        <w:t>highlighted</w:t>
      </w:r>
      <w:r w:rsidR="00A53B4F">
        <w:rPr>
          <w:sz w:val="21"/>
          <w:szCs w:val="21"/>
        </w:rPr>
        <w:t xml:space="preserve"> ways </w:t>
      </w:r>
      <w:r w:rsidR="00BE3AB8">
        <w:rPr>
          <w:sz w:val="21"/>
          <w:szCs w:val="21"/>
        </w:rPr>
        <w:t>for developing these</w:t>
      </w:r>
      <w:r w:rsidR="00FE18C1">
        <w:rPr>
          <w:sz w:val="21"/>
          <w:szCs w:val="21"/>
        </w:rPr>
        <w:t xml:space="preserve"> skills and improve</w:t>
      </w:r>
      <w:r w:rsidR="00494504">
        <w:rPr>
          <w:sz w:val="21"/>
          <w:szCs w:val="21"/>
        </w:rPr>
        <w:t xml:space="preserve"> overall </w:t>
      </w:r>
      <w:r w:rsidR="008B5668">
        <w:rPr>
          <w:sz w:val="21"/>
          <w:szCs w:val="21"/>
        </w:rPr>
        <w:t>service delivery. Strengthening</w:t>
      </w:r>
      <w:r w:rsidR="00A22350">
        <w:rPr>
          <w:sz w:val="21"/>
          <w:szCs w:val="21"/>
        </w:rPr>
        <w:t xml:space="preserve"> such skills</w:t>
      </w:r>
      <w:r w:rsidR="00A01517">
        <w:rPr>
          <w:sz w:val="21"/>
          <w:szCs w:val="21"/>
        </w:rPr>
        <w:t xml:space="preserve"> enabled nurses </w:t>
      </w:r>
      <w:r w:rsidR="000A6E03">
        <w:rPr>
          <w:sz w:val="21"/>
          <w:szCs w:val="21"/>
        </w:rPr>
        <w:t xml:space="preserve">to meet changing </w:t>
      </w:r>
      <w:r w:rsidR="00E96EB1">
        <w:rPr>
          <w:sz w:val="21"/>
          <w:szCs w:val="21"/>
        </w:rPr>
        <w:t>professional expectations</w:t>
      </w:r>
      <w:r w:rsidR="00764824">
        <w:rPr>
          <w:sz w:val="21"/>
          <w:szCs w:val="21"/>
        </w:rPr>
        <w:t xml:space="preserve"> and contributes to improved </w:t>
      </w:r>
      <w:r w:rsidR="00AD5965">
        <w:rPr>
          <w:sz w:val="21"/>
          <w:szCs w:val="21"/>
        </w:rPr>
        <w:t>outcomes for server users.</w:t>
      </w:r>
      <w:r w:rsidRPr="006957D2">
        <w:rPr>
          <w:sz w:val="21"/>
          <w:szCs w:val="21"/>
        </w:rPr>
        <w:t xml:space="preserve"> Finally, these professional skills should be invested into </w:t>
      </w:r>
      <w:r w:rsidR="003B1BC5" w:rsidRPr="006957D2">
        <w:rPr>
          <w:sz w:val="21"/>
          <w:szCs w:val="21"/>
        </w:rPr>
        <w:t>to</w:t>
      </w:r>
      <w:r w:rsidRPr="006957D2">
        <w:rPr>
          <w:sz w:val="21"/>
          <w:szCs w:val="21"/>
        </w:rPr>
        <w:t xml:space="preserve"> guarantee positive patient outcomes and maintain an efficient healthcare system.</w:t>
      </w:r>
      <w:r w:rsidR="00D676C3" w:rsidRPr="006957D2">
        <w:rPr>
          <w:sz w:val="21"/>
          <w:szCs w:val="21"/>
        </w:rPr>
        <w:br w:type="page"/>
      </w:r>
    </w:p>
    <w:p w14:paraId="6C4B494D" w14:textId="7A1BA7C2" w:rsidR="00226D31" w:rsidRPr="006957D2" w:rsidRDefault="00226D31" w:rsidP="00C06B07">
      <w:pPr>
        <w:pStyle w:val="Heading2"/>
        <w:spacing w:line="360" w:lineRule="auto"/>
        <w:rPr>
          <w:color w:val="4472C4" w:themeColor="accent1"/>
        </w:rPr>
      </w:pPr>
      <w:bookmarkStart w:id="7" w:name="_Toc1911583216"/>
      <w:r w:rsidRPr="006957D2">
        <w:rPr>
          <w:color w:val="4471C4"/>
        </w:rPr>
        <w:lastRenderedPageBreak/>
        <w:t>5 Reference List</w:t>
      </w:r>
      <w:bookmarkEnd w:id="7"/>
    </w:p>
    <w:p w14:paraId="3AF0924C" w14:textId="77777777" w:rsidR="00C06B07" w:rsidRPr="006957D2" w:rsidRDefault="00C06B07" w:rsidP="00C06B07">
      <w:pPr>
        <w:spacing w:after="0" w:line="360" w:lineRule="auto"/>
        <w:ind w:left="720" w:hanging="720"/>
        <w:rPr>
          <w:sz w:val="22"/>
        </w:rPr>
      </w:pPr>
      <w:proofErr w:type="spellStart"/>
      <w:r w:rsidRPr="006957D2">
        <w:rPr>
          <w:sz w:val="22"/>
        </w:rPr>
        <w:t>Alhazmi</w:t>
      </w:r>
      <w:proofErr w:type="spellEnd"/>
      <w:r w:rsidRPr="006957D2">
        <w:rPr>
          <w:sz w:val="22"/>
        </w:rPr>
        <w:t>, M. (2024) ‘The impact of effective communication on patient safety and care quality’, Journal of Clinical Nursing, 33(5), pp. 112-120.</w:t>
      </w:r>
    </w:p>
    <w:p w14:paraId="3A293863" w14:textId="77777777" w:rsidR="00C06B07" w:rsidRPr="006957D2" w:rsidRDefault="00C06B07" w:rsidP="00C06B07">
      <w:pPr>
        <w:spacing w:line="360" w:lineRule="auto"/>
        <w:ind w:left="720" w:hanging="720"/>
        <w:rPr>
          <w:sz w:val="22"/>
        </w:rPr>
      </w:pPr>
      <w:r w:rsidRPr="006957D2">
        <w:rPr>
          <w:sz w:val="22"/>
        </w:rPr>
        <w:t xml:space="preserve">Feng, Z., Zhang, H. and Liang, Z. (2025). The Role of Competent Leaders in Nursing Staff Empowerment: A Cross-Sectional Study. Journal of Healthcare Leadership, Volume 17, pp.327–341. </w:t>
      </w:r>
      <w:proofErr w:type="spellStart"/>
      <w:proofErr w:type="gramStart"/>
      <w:r w:rsidRPr="006957D2">
        <w:rPr>
          <w:sz w:val="22"/>
        </w:rPr>
        <w:t>doi:https</w:t>
      </w:r>
      <w:proofErr w:type="spellEnd"/>
      <w:r w:rsidRPr="006957D2">
        <w:rPr>
          <w:sz w:val="22"/>
        </w:rPr>
        <w:t>://doi.org/10.2147/jhl.s527992</w:t>
      </w:r>
      <w:proofErr w:type="gramEnd"/>
      <w:r w:rsidRPr="006957D2">
        <w:rPr>
          <w:sz w:val="22"/>
        </w:rPr>
        <w:t>.</w:t>
      </w:r>
    </w:p>
    <w:p w14:paraId="5A651271" w14:textId="77777777" w:rsidR="00C06B07" w:rsidRPr="006957D2" w:rsidRDefault="00C06B07" w:rsidP="00C06B07">
      <w:pPr>
        <w:spacing w:line="360" w:lineRule="auto"/>
        <w:ind w:left="720" w:hanging="720"/>
        <w:rPr>
          <w:sz w:val="22"/>
        </w:rPr>
      </w:pPr>
      <w:r w:rsidRPr="006957D2">
        <w:rPr>
          <w:sz w:val="22"/>
        </w:rPr>
        <w:t xml:space="preserve">Flaubert, J.L., </w:t>
      </w:r>
      <w:proofErr w:type="spellStart"/>
      <w:r w:rsidRPr="006957D2">
        <w:rPr>
          <w:sz w:val="22"/>
        </w:rPr>
        <w:t>Menestrel</w:t>
      </w:r>
      <w:proofErr w:type="spellEnd"/>
      <w:r w:rsidRPr="006957D2">
        <w:rPr>
          <w:sz w:val="22"/>
        </w:rPr>
        <w:t xml:space="preserve">, S.L., Williams, D.R. and Wakefield, M.K. (2021). Supporting the health and professional well-being of nurses. [online] www.ncbi.nlm.nih.gov. National Academies Press. Available at: </w:t>
      </w:r>
      <w:hyperlink r:id="rId9" w:history="1">
        <w:r w:rsidRPr="006957D2">
          <w:rPr>
            <w:rStyle w:val="Hyperlink"/>
            <w:sz w:val="22"/>
          </w:rPr>
          <w:t>https://www.ncbi.nlm.nih.gov/books/NBK573902/</w:t>
        </w:r>
      </w:hyperlink>
      <w:r w:rsidRPr="006957D2">
        <w:rPr>
          <w:sz w:val="22"/>
        </w:rPr>
        <w:t>.</w:t>
      </w:r>
    </w:p>
    <w:p w14:paraId="72816924" w14:textId="77777777" w:rsidR="00C06B07" w:rsidRPr="006957D2" w:rsidRDefault="00C06B07" w:rsidP="00C06B07">
      <w:pPr>
        <w:spacing w:after="0" w:line="360" w:lineRule="auto"/>
        <w:ind w:left="720" w:hanging="720"/>
        <w:rPr>
          <w:sz w:val="22"/>
        </w:rPr>
      </w:pPr>
      <w:r w:rsidRPr="006957D2">
        <w:rPr>
          <w:sz w:val="22"/>
        </w:rPr>
        <w:t xml:space="preserve">Francis, R. and Scott, L. (2020) Leadership in nursing practice: principles and applications. 3rd </w:t>
      </w:r>
      <w:proofErr w:type="spellStart"/>
      <w:r w:rsidRPr="006957D2">
        <w:rPr>
          <w:sz w:val="22"/>
        </w:rPr>
        <w:t>edn</w:t>
      </w:r>
      <w:proofErr w:type="spellEnd"/>
      <w:r w:rsidRPr="006957D2">
        <w:rPr>
          <w:sz w:val="22"/>
        </w:rPr>
        <w:t>. London: Elsevier.</w:t>
      </w:r>
    </w:p>
    <w:p w14:paraId="14E2D151" w14:textId="7F99C328" w:rsidR="00C06B07" w:rsidRPr="006957D2" w:rsidRDefault="00C06B07" w:rsidP="00106717">
      <w:pPr>
        <w:spacing w:line="360" w:lineRule="auto"/>
        <w:ind w:left="720" w:hanging="720"/>
        <w:rPr>
          <w:sz w:val="22"/>
        </w:rPr>
      </w:pPr>
      <w:r w:rsidRPr="006957D2">
        <w:rPr>
          <w:sz w:val="22"/>
        </w:rPr>
        <w:t xml:space="preserve">Hui, T., </w:t>
      </w:r>
      <w:proofErr w:type="spellStart"/>
      <w:r w:rsidRPr="006957D2">
        <w:rPr>
          <w:sz w:val="22"/>
        </w:rPr>
        <w:t>Zakeri</w:t>
      </w:r>
      <w:proofErr w:type="spellEnd"/>
      <w:r w:rsidRPr="006957D2">
        <w:rPr>
          <w:sz w:val="22"/>
        </w:rPr>
        <w:t xml:space="preserve">, M.A., </w:t>
      </w:r>
      <w:proofErr w:type="spellStart"/>
      <w:r w:rsidRPr="006957D2">
        <w:rPr>
          <w:sz w:val="22"/>
        </w:rPr>
        <w:t>Soltanmoradi</w:t>
      </w:r>
      <w:proofErr w:type="spellEnd"/>
      <w:r w:rsidRPr="006957D2">
        <w:rPr>
          <w:sz w:val="22"/>
        </w:rPr>
        <w:t xml:space="preserve">, Y., Rahimi, N., </w:t>
      </w:r>
      <w:proofErr w:type="spellStart"/>
      <w:r w:rsidRPr="006957D2">
        <w:rPr>
          <w:sz w:val="22"/>
        </w:rPr>
        <w:t>Hossini</w:t>
      </w:r>
      <w:proofErr w:type="spellEnd"/>
      <w:r w:rsidRPr="006957D2">
        <w:rPr>
          <w:sz w:val="22"/>
        </w:rPr>
        <w:t xml:space="preserve"> </w:t>
      </w:r>
      <w:proofErr w:type="spellStart"/>
      <w:r w:rsidRPr="006957D2">
        <w:rPr>
          <w:sz w:val="22"/>
        </w:rPr>
        <w:t>Rafsanjanipoor</w:t>
      </w:r>
      <w:proofErr w:type="spellEnd"/>
      <w:r w:rsidRPr="006957D2">
        <w:rPr>
          <w:sz w:val="22"/>
        </w:rPr>
        <w:t xml:space="preserve">, S.M., </w:t>
      </w:r>
      <w:proofErr w:type="spellStart"/>
      <w:r w:rsidRPr="006957D2">
        <w:rPr>
          <w:sz w:val="22"/>
        </w:rPr>
        <w:t>Nouroozi</w:t>
      </w:r>
      <w:proofErr w:type="spellEnd"/>
      <w:r w:rsidRPr="006957D2">
        <w:rPr>
          <w:sz w:val="22"/>
        </w:rPr>
        <w:t xml:space="preserve">, M. and Dehghan, M. (2023). Nurses’ clinical competency and its correlates: before and during the COVID-19 outbreak. BMC Nursing, 22(1). </w:t>
      </w:r>
      <w:proofErr w:type="spellStart"/>
      <w:proofErr w:type="gramStart"/>
      <w:r w:rsidRPr="006957D2">
        <w:rPr>
          <w:sz w:val="22"/>
        </w:rPr>
        <w:t>doi:https</w:t>
      </w:r>
      <w:proofErr w:type="spellEnd"/>
      <w:r w:rsidRPr="006957D2">
        <w:rPr>
          <w:sz w:val="22"/>
        </w:rPr>
        <w:t>://doi.org/10.1186/s12912-023-01330-9</w:t>
      </w:r>
      <w:proofErr w:type="gramEnd"/>
      <w:r w:rsidRPr="006957D2">
        <w:rPr>
          <w:sz w:val="22"/>
        </w:rPr>
        <w:t>.</w:t>
      </w:r>
    </w:p>
    <w:p w14:paraId="5C84D97B" w14:textId="77777777" w:rsidR="00C06B07" w:rsidRPr="006957D2" w:rsidRDefault="00C06B07" w:rsidP="00C06B07">
      <w:pPr>
        <w:spacing w:after="0" w:line="360" w:lineRule="auto"/>
        <w:ind w:left="720" w:hanging="720"/>
        <w:rPr>
          <w:sz w:val="22"/>
        </w:rPr>
      </w:pPr>
      <w:r w:rsidRPr="006957D2">
        <w:rPr>
          <w:sz w:val="22"/>
        </w:rPr>
        <w:t>NHS (2023) Roles in nursing and midwifery. Available at: https://www.healthcareers.nhs.uk/explore-roles/nursing (Accessed: 12 May 2024).</w:t>
      </w:r>
    </w:p>
    <w:p w14:paraId="6F982157" w14:textId="4CEEC414" w:rsidR="00C06B07" w:rsidRPr="006957D2" w:rsidRDefault="00C06B07" w:rsidP="00C06B07">
      <w:pPr>
        <w:spacing w:after="0" w:line="360" w:lineRule="auto"/>
        <w:ind w:left="720" w:hanging="720"/>
        <w:rPr>
          <w:sz w:val="22"/>
        </w:rPr>
      </w:pPr>
      <w:r w:rsidRPr="006957D2">
        <w:rPr>
          <w:sz w:val="22"/>
        </w:rPr>
        <w:t>Nursing and Midwifery Council (</w:t>
      </w:r>
      <w:r w:rsidR="00A549B6" w:rsidRPr="006957D2">
        <w:rPr>
          <w:sz w:val="22"/>
        </w:rPr>
        <w:t xml:space="preserve">NMC) </w:t>
      </w:r>
      <w:r w:rsidR="00A549B6">
        <w:rPr>
          <w:sz w:val="22"/>
        </w:rPr>
        <w:t>(</w:t>
      </w:r>
      <w:r w:rsidR="00127921">
        <w:rPr>
          <w:sz w:val="22"/>
        </w:rPr>
        <w:t xml:space="preserve">2021) </w:t>
      </w:r>
      <w:r w:rsidRPr="006957D2">
        <w:rPr>
          <w:sz w:val="22"/>
        </w:rPr>
        <w:t xml:space="preserve">The Code: Professional standards of practice and behaviour for nurses, midwives and nursing </w:t>
      </w:r>
      <w:r w:rsidR="00563566" w:rsidRPr="006957D2">
        <w:rPr>
          <w:sz w:val="22"/>
        </w:rPr>
        <w:t>associates.</w:t>
      </w:r>
      <w:r w:rsidR="00563566">
        <w:rPr>
          <w:sz w:val="22"/>
        </w:rPr>
        <w:t xml:space="preserve"> Viable</w:t>
      </w:r>
      <w:r w:rsidR="00A46306">
        <w:rPr>
          <w:sz w:val="22"/>
        </w:rPr>
        <w:t xml:space="preserve"> </w:t>
      </w:r>
      <w:r w:rsidR="00EE2E01">
        <w:rPr>
          <w:sz w:val="22"/>
        </w:rPr>
        <w:t>at:</w:t>
      </w:r>
      <w:r w:rsidR="00AE4EE6">
        <w:rPr>
          <w:sz w:val="22"/>
        </w:rPr>
        <w:t xml:space="preserve"> </w:t>
      </w:r>
      <w:r w:rsidR="00243373">
        <w:rPr>
          <w:sz w:val="22"/>
        </w:rPr>
        <w:fldChar w:fldCharType="begin"/>
      </w:r>
      <w:r w:rsidR="00243373">
        <w:rPr>
          <w:sz w:val="22"/>
        </w:rPr>
        <w:instrText>HYPERLINK "https://www.nmc.org.uk/globassets/sitedocuments/nmc-publications/.nmc-code.pdf"</w:instrText>
      </w:r>
      <w:r w:rsidR="00243373">
        <w:rPr>
          <w:sz w:val="22"/>
        </w:rPr>
        <w:fldChar w:fldCharType="separate"/>
      </w:r>
      <w:r w:rsidR="00243373" w:rsidRPr="008B3102">
        <w:rPr>
          <w:rStyle w:val="Hyperlink"/>
          <w:sz w:val="22"/>
        </w:rPr>
        <w:t>https://www.nmc.org.uk/globassets/sitedocuments/nmc-publications/.nmc-code.pdf</w:t>
      </w:r>
      <w:r w:rsidR="00243373">
        <w:rPr>
          <w:sz w:val="22"/>
        </w:rPr>
        <w:fldChar w:fldCharType="end"/>
      </w:r>
      <w:r w:rsidR="00243373">
        <w:rPr>
          <w:sz w:val="22"/>
        </w:rPr>
        <w:t xml:space="preserve"> (Accessed: 12</w:t>
      </w:r>
      <w:r w:rsidR="00563566">
        <w:rPr>
          <w:sz w:val="22"/>
        </w:rPr>
        <w:t xml:space="preserve"> December 2025)</w:t>
      </w:r>
    </w:p>
    <w:p w14:paraId="3A4408C2" w14:textId="77777777" w:rsidR="00C06B07" w:rsidRPr="006957D2" w:rsidRDefault="00C06B07" w:rsidP="00C06B07">
      <w:pPr>
        <w:spacing w:after="0" w:line="360" w:lineRule="auto"/>
        <w:ind w:left="720" w:hanging="720"/>
        <w:rPr>
          <w:sz w:val="22"/>
        </w:rPr>
      </w:pPr>
      <w:r w:rsidRPr="006957D2">
        <w:rPr>
          <w:sz w:val="22"/>
        </w:rPr>
        <w:t xml:space="preserve">Royal College of Nursing (RCN) (2021) Clinical competence and patient safety. Available at: </w:t>
      </w:r>
      <w:hyperlink r:id="rId10" w:history="1">
        <w:r w:rsidRPr="006957D2">
          <w:rPr>
            <w:rStyle w:val="Hyperlink"/>
            <w:sz w:val="22"/>
          </w:rPr>
          <w:t>https://www.rcn.org.uk</w:t>
        </w:r>
      </w:hyperlink>
      <w:r w:rsidRPr="006957D2">
        <w:rPr>
          <w:sz w:val="22"/>
        </w:rPr>
        <w:t xml:space="preserve">.  </w:t>
      </w:r>
    </w:p>
    <w:p w14:paraId="5F10C195" w14:textId="77777777" w:rsidR="00C06B07" w:rsidRPr="006957D2" w:rsidRDefault="00C06B07" w:rsidP="00C06B07">
      <w:pPr>
        <w:spacing w:line="360" w:lineRule="auto"/>
        <w:ind w:left="720" w:hanging="720"/>
        <w:rPr>
          <w:sz w:val="22"/>
        </w:rPr>
      </w:pPr>
      <w:r w:rsidRPr="006957D2">
        <w:rPr>
          <w:sz w:val="22"/>
        </w:rPr>
        <w:t xml:space="preserve">Sommer, I., Larsen, K., Nielsen, C.M., </w:t>
      </w:r>
      <w:proofErr w:type="spellStart"/>
      <w:r w:rsidRPr="006957D2">
        <w:rPr>
          <w:sz w:val="22"/>
        </w:rPr>
        <w:t>Stenholt</w:t>
      </w:r>
      <w:proofErr w:type="spellEnd"/>
      <w:r w:rsidRPr="006957D2">
        <w:rPr>
          <w:sz w:val="22"/>
        </w:rPr>
        <w:t xml:space="preserve">, B.V. and </w:t>
      </w:r>
      <w:proofErr w:type="spellStart"/>
      <w:r w:rsidRPr="006957D2">
        <w:rPr>
          <w:sz w:val="22"/>
        </w:rPr>
        <w:t>Bjørk</w:t>
      </w:r>
      <w:proofErr w:type="spellEnd"/>
      <w:r w:rsidRPr="006957D2">
        <w:rPr>
          <w:sz w:val="22"/>
        </w:rPr>
        <w:t xml:space="preserve">, I.T. (2020). Improving Clinical Nurses’ Development of Supervision Skills through an Action Learning Approach. Nursing Research and Practice, 2020(1), pp.1–10. </w:t>
      </w:r>
      <w:proofErr w:type="spellStart"/>
      <w:proofErr w:type="gramStart"/>
      <w:r w:rsidRPr="006957D2">
        <w:rPr>
          <w:sz w:val="22"/>
        </w:rPr>
        <w:t>doi:https</w:t>
      </w:r>
      <w:proofErr w:type="spellEnd"/>
      <w:r w:rsidRPr="006957D2">
        <w:rPr>
          <w:sz w:val="22"/>
        </w:rPr>
        <w:t>://doi.org/10.1155/2020/9483549</w:t>
      </w:r>
      <w:proofErr w:type="gramEnd"/>
      <w:r w:rsidRPr="006957D2">
        <w:rPr>
          <w:sz w:val="22"/>
        </w:rPr>
        <w:t>.</w:t>
      </w:r>
    </w:p>
    <w:p w14:paraId="20DF596E" w14:textId="77777777" w:rsidR="00C06B07" w:rsidRPr="006957D2" w:rsidRDefault="00C06B07" w:rsidP="00C06B07">
      <w:pPr>
        <w:spacing w:line="360" w:lineRule="auto"/>
        <w:ind w:left="720" w:hanging="720"/>
        <w:rPr>
          <w:sz w:val="22"/>
        </w:rPr>
      </w:pPr>
      <w:r w:rsidRPr="006957D2">
        <w:rPr>
          <w:sz w:val="22"/>
        </w:rPr>
        <w:t xml:space="preserve">Van </w:t>
      </w:r>
      <w:proofErr w:type="spellStart"/>
      <w:r w:rsidRPr="006957D2">
        <w:rPr>
          <w:sz w:val="22"/>
        </w:rPr>
        <w:t>Mersbergen</w:t>
      </w:r>
      <w:proofErr w:type="spellEnd"/>
      <w:r w:rsidRPr="006957D2">
        <w:rPr>
          <w:sz w:val="22"/>
        </w:rPr>
        <w:t xml:space="preserve">-de Bruin, M., Van </w:t>
      </w:r>
      <w:proofErr w:type="spellStart"/>
      <w:r w:rsidRPr="006957D2">
        <w:rPr>
          <w:sz w:val="22"/>
        </w:rPr>
        <w:t>Oostveen</w:t>
      </w:r>
      <w:proofErr w:type="spellEnd"/>
      <w:r w:rsidRPr="006957D2">
        <w:rPr>
          <w:sz w:val="22"/>
        </w:rPr>
        <w:t xml:space="preserve">, C. and </w:t>
      </w:r>
      <w:proofErr w:type="spellStart"/>
      <w:r w:rsidRPr="006957D2">
        <w:rPr>
          <w:sz w:val="22"/>
        </w:rPr>
        <w:t>Weggelaar</w:t>
      </w:r>
      <w:proofErr w:type="spellEnd"/>
      <w:r w:rsidRPr="006957D2">
        <w:rPr>
          <w:sz w:val="22"/>
        </w:rPr>
        <w:t xml:space="preserve">-Jansen, A.M. (2025). Nurses’ Challenges and Strategies for Safeguarding Care Quality and Safety: A Qualitative </w:t>
      </w:r>
      <w:r w:rsidRPr="006957D2">
        <w:rPr>
          <w:sz w:val="22"/>
        </w:rPr>
        <w:lastRenderedPageBreak/>
        <w:t xml:space="preserve">Study on Situated Resilience. International Journal of Nursing Studies Advances, [online] p.100365. </w:t>
      </w:r>
      <w:proofErr w:type="spellStart"/>
      <w:proofErr w:type="gramStart"/>
      <w:r w:rsidRPr="006957D2">
        <w:rPr>
          <w:sz w:val="22"/>
        </w:rPr>
        <w:t>doi:https</w:t>
      </w:r>
      <w:proofErr w:type="spellEnd"/>
      <w:r w:rsidRPr="006957D2">
        <w:rPr>
          <w:sz w:val="22"/>
        </w:rPr>
        <w:t>://doi.org/10.1016/j.ijnsa.2025.100365</w:t>
      </w:r>
      <w:proofErr w:type="gramEnd"/>
      <w:r w:rsidRPr="006957D2">
        <w:rPr>
          <w:sz w:val="22"/>
        </w:rPr>
        <w:t>.</w:t>
      </w:r>
    </w:p>
    <w:p w14:paraId="55192858" w14:textId="77777777" w:rsidR="00C06B07" w:rsidRDefault="00C06B07" w:rsidP="005D6416">
      <w:pPr>
        <w:spacing w:after="0" w:line="360" w:lineRule="auto"/>
        <w:ind w:left="720" w:hanging="720"/>
        <w:rPr>
          <w:sz w:val="22"/>
        </w:rPr>
      </w:pPr>
      <w:r w:rsidRPr="006957D2">
        <w:rPr>
          <w:sz w:val="22"/>
        </w:rPr>
        <w:t xml:space="preserve">World Health Organisation (WHO) (2020) Simulation in nursing education. Geneva: WHO. Available at: </w:t>
      </w:r>
      <w:hyperlink r:id="rId11" w:history="1">
        <w:r w:rsidRPr="006957D2">
          <w:rPr>
            <w:rStyle w:val="Hyperlink"/>
            <w:sz w:val="22"/>
          </w:rPr>
          <w:t>https://www.who.int</w:t>
        </w:r>
      </w:hyperlink>
      <w:r w:rsidRPr="006957D2">
        <w:rPr>
          <w:sz w:val="22"/>
        </w:rPr>
        <w:t>.</w:t>
      </w:r>
      <w:r w:rsidRPr="00C06B07">
        <w:rPr>
          <w:sz w:val="22"/>
        </w:rPr>
        <w:t xml:space="preserve"> </w:t>
      </w:r>
    </w:p>
    <w:p w14:paraId="756CDF1A" w14:textId="22A2A824" w:rsidR="00C06B07" w:rsidRPr="005E44B5" w:rsidRDefault="00C06B07" w:rsidP="00C06B07">
      <w:pPr>
        <w:spacing w:after="0" w:line="360" w:lineRule="auto"/>
        <w:rPr>
          <w:color w:val="FF0000"/>
        </w:rPr>
      </w:pPr>
    </w:p>
    <w:sectPr w:rsidR="00C06B07"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57F86" w14:textId="77777777" w:rsidR="005E07B0" w:rsidRDefault="005E07B0" w:rsidP="003C7C97">
      <w:pPr>
        <w:spacing w:after="0" w:line="240" w:lineRule="auto"/>
      </w:pPr>
      <w:r>
        <w:separator/>
      </w:r>
    </w:p>
  </w:endnote>
  <w:endnote w:type="continuationSeparator" w:id="0">
    <w:p w14:paraId="3EF6834A" w14:textId="77777777" w:rsidR="005E07B0" w:rsidRDefault="005E07B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9CA9E" w14:textId="77777777" w:rsidR="005E07B0" w:rsidRDefault="005E07B0" w:rsidP="003C7C97">
      <w:pPr>
        <w:spacing w:after="0" w:line="240" w:lineRule="auto"/>
      </w:pPr>
      <w:r>
        <w:separator/>
      </w:r>
    </w:p>
  </w:footnote>
  <w:footnote w:type="continuationSeparator" w:id="0">
    <w:p w14:paraId="77C0D0AF" w14:textId="77777777" w:rsidR="005E07B0" w:rsidRDefault="005E07B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67A32A48" w14:textId="77777777" w:rsidR="00C06B07"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6C071AFC"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25D8F718" w14:textId="77777777" w:rsidR="00C06B07"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99A0C5B"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2F43854"/>
    <w:lvl w:ilvl="0" w:tplc="6BD08C76">
      <w:start w:val="1"/>
      <w:numFmt w:val="bullet"/>
      <w:lvlText w:val=""/>
      <w:lvlJc w:val="left"/>
      <w:pPr>
        <w:ind w:left="720" w:hanging="360"/>
      </w:pPr>
      <w:rPr>
        <w:rFonts w:ascii="Symbol" w:hAnsi="Symbol" w:hint="default"/>
      </w:rPr>
    </w:lvl>
    <w:lvl w:ilvl="1" w:tplc="2D520E1E">
      <w:start w:val="1"/>
      <w:numFmt w:val="bullet"/>
      <w:lvlText w:val="o"/>
      <w:lvlJc w:val="left"/>
      <w:pPr>
        <w:ind w:left="1440" w:hanging="360"/>
      </w:pPr>
      <w:rPr>
        <w:rFonts w:ascii="Courier New" w:hAnsi="Courier New" w:hint="default"/>
      </w:rPr>
    </w:lvl>
    <w:lvl w:ilvl="2" w:tplc="0B2AC0AA">
      <w:start w:val="1"/>
      <w:numFmt w:val="bullet"/>
      <w:lvlText w:val=""/>
      <w:lvlJc w:val="left"/>
      <w:pPr>
        <w:ind w:left="2160" w:hanging="360"/>
      </w:pPr>
      <w:rPr>
        <w:rFonts w:ascii="Wingdings" w:hAnsi="Wingdings" w:hint="default"/>
      </w:rPr>
    </w:lvl>
    <w:lvl w:ilvl="3" w:tplc="E80A8CF2">
      <w:start w:val="1"/>
      <w:numFmt w:val="bullet"/>
      <w:lvlText w:val=""/>
      <w:lvlJc w:val="left"/>
      <w:pPr>
        <w:ind w:left="2880" w:hanging="360"/>
      </w:pPr>
      <w:rPr>
        <w:rFonts w:ascii="Symbol" w:hAnsi="Symbol" w:hint="default"/>
      </w:rPr>
    </w:lvl>
    <w:lvl w:ilvl="4" w:tplc="AEA43B0E">
      <w:start w:val="1"/>
      <w:numFmt w:val="bullet"/>
      <w:lvlText w:val="o"/>
      <w:lvlJc w:val="left"/>
      <w:pPr>
        <w:ind w:left="3600" w:hanging="360"/>
      </w:pPr>
      <w:rPr>
        <w:rFonts w:ascii="Courier New" w:hAnsi="Courier New" w:hint="default"/>
      </w:rPr>
    </w:lvl>
    <w:lvl w:ilvl="5" w:tplc="11868EB2">
      <w:start w:val="1"/>
      <w:numFmt w:val="bullet"/>
      <w:lvlText w:val=""/>
      <w:lvlJc w:val="left"/>
      <w:pPr>
        <w:ind w:left="4320" w:hanging="360"/>
      </w:pPr>
      <w:rPr>
        <w:rFonts w:ascii="Wingdings" w:hAnsi="Wingdings" w:hint="default"/>
      </w:rPr>
    </w:lvl>
    <w:lvl w:ilvl="6" w:tplc="D16477A4">
      <w:start w:val="1"/>
      <w:numFmt w:val="bullet"/>
      <w:lvlText w:val=""/>
      <w:lvlJc w:val="left"/>
      <w:pPr>
        <w:ind w:left="5040" w:hanging="360"/>
      </w:pPr>
      <w:rPr>
        <w:rFonts w:ascii="Symbol" w:hAnsi="Symbol" w:hint="default"/>
      </w:rPr>
    </w:lvl>
    <w:lvl w:ilvl="7" w:tplc="4C9C51F8">
      <w:start w:val="1"/>
      <w:numFmt w:val="bullet"/>
      <w:lvlText w:val="o"/>
      <w:lvlJc w:val="left"/>
      <w:pPr>
        <w:ind w:left="5760" w:hanging="360"/>
      </w:pPr>
      <w:rPr>
        <w:rFonts w:ascii="Courier New" w:hAnsi="Courier New" w:hint="default"/>
      </w:rPr>
    </w:lvl>
    <w:lvl w:ilvl="8" w:tplc="ED94E53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E5547B8C"/>
    <w:lvl w:ilvl="0" w:tplc="36746430">
      <w:start w:val="1"/>
      <w:numFmt w:val="bullet"/>
      <w:lvlText w:val=""/>
      <w:lvlJc w:val="left"/>
      <w:pPr>
        <w:ind w:left="720" w:hanging="360"/>
      </w:pPr>
      <w:rPr>
        <w:rFonts w:ascii="Symbol" w:hAnsi="Symbol" w:hint="default"/>
      </w:rPr>
    </w:lvl>
    <w:lvl w:ilvl="1" w:tplc="FB98C352">
      <w:start w:val="1"/>
      <w:numFmt w:val="bullet"/>
      <w:lvlText w:val="o"/>
      <w:lvlJc w:val="left"/>
      <w:pPr>
        <w:ind w:left="1440" w:hanging="360"/>
      </w:pPr>
      <w:rPr>
        <w:rFonts w:ascii="Courier New" w:hAnsi="Courier New" w:hint="default"/>
      </w:rPr>
    </w:lvl>
    <w:lvl w:ilvl="2" w:tplc="B91C0FB0">
      <w:start w:val="1"/>
      <w:numFmt w:val="bullet"/>
      <w:lvlText w:val=""/>
      <w:lvlJc w:val="left"/>
      <w:pPr>
        <w:ind w:left="2160" w:hanging="360"/>
      </w:pPr>
      <w:rPr>
        <w:rFonts w:ascii="Wingdings" w:hAnsi="Wingdings" w:hint="default"/>
      </w:rPr>
    </w:lvl>
    <w:lvl w:ilvl="3" w:tplc="4866D608">
      <w:start w:val="1"/>
      <w:numFmt w:val="bullet"/>
      <w:lvlText w:val=""/>
      <w:lvlJc w:val="left"/>
      <w:pPr>
        <w:ind w:left="2880" w:hanging="360"/>
      </w:pPr>
      <w:rPr>
        <w:rFonts w:ascii="Symbol" w:hAnsi="Symbol" w:hint="default"/>
      </w:rPr>
    </w:lvl>
    <w:lvl w:ilvl="4" w:tplc="9906209A">
      <w:start w:val="1"/>
      <w:numFmt w:val="bullet"/>
      <w:lvlText w:val="o"/>
      <w:lvlJc w:val="left"/>
      <w:pPr>
        <w:ind w:left="3600" w:hanging="360"/>
      </w:pPr>
      <w:rPr>
        <w:rFonts w:ascii="Courier New" w:hAnsi="Courier New" w:hint="default"/>
      </w:rPr>
    </w:lvl>
    <w:lvl w:ilvl="5" w:tplc="0B4A5816">
      <w:start w:val="1"/>
      <w:numFmt w:val="bullet"/>
      <w:lvlText w:val=""/>
      <w:lvlJc w:val="left"/>
      <w:pPr>
        <w:ind w:left="4320" w:hanging="360"/>
      </w:pPr>
      <w:rPr>
        <w:rFonts w:ascii="Wingdings" w:hAnsi="Wingdings" w:hint="default"/>
      </w:rPr>
    </w:lvl>
    <w:lvl w:ilvl="6" w:tplc="BBB81D32">
      <w:start w:val="1"/>
      <w:numFmt w:val="bullet"/>
      <w:lvlText w:val=""/>
      <w:lvlJc w:val="left"/>
      <w:pPr>
        <w:ind w:left="5040" w:hanging="360"/>
      </w:pPr>
      <w:rPr>
        <w:rFonts w:ascii="Symbol" w:hAnsi="Symbol" w:hint="default"/>
      </w:rPr>
    </w:lvl>
    <w:lvl w:ilvl="7" w:tplc="58145C30">
      <w:start w:val="1"/>
      <w:numFmt w:val="bullet"/>
      <w:lvlText w:val="o"/>
      <w:lvlJc w:val="left"/>
      <w:pPr>
        <w:ind w:left="5760" w:hanging="360"/>
      </w:pPr>
      <w:rPr>
        <w:rFonts w:ascii="Courier New" w:hAnsi="Courier New" w:hint="default"/>
      </w:rPr>
    </w:lvl>
    <w:lvl w:ilvl="8" w:tplc="2584C5A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40CFA78"/>
    <w:lvl w:ilvl="0" w:tplc="8E003586">
      <w:start w:val="1"/>
      <w:numFmt w:val="bullet"/>
      <w:lvlText w:val=""/>
      <w:lvlJc w:val="left"/>
      <w:pPr>
        <w:ind w:left="720" w:hanging="360"/>
      </w:pPr>
      <w:rPr>
        <w:rFonts w:ascii="Symbol" w:hAnsi="Symbol" w:hint="default"/>
      </w:rPr>
    </w:lvl>
    <w:lvl w:ilvl="1" w:tplc="D4647B5E">
      <w:start w:val="1"/>
      <w:numFmt w:val="bullet"/>
      <w:lvlText w:val="o"/>
      <w:lvlJc w:val="left"/>
      <w:pPr>
        <w:ind w:left="1440" w:hanging="360"/>
      </w:pPr>
      <w:rPr>
        <w:rFonts w:ascii="Courier New" w:hAnsi="Courier New" w:hint="default"/>
      </w:rPr>
    </w:lvl>
    <w:lvl w:ilvl="2" w:tplc="37981114">
      <w:start w:val="1"/>
      <w:numFmt w:val="bullet"/>
      <w:lvlText w:val=""/>
      <w:lvlJc w:val="left"/>
      <w:pPr>
        <w:ind w:left="2160" w:hanging="360"/>
      </w:pPr>
      <w:rPr>
        <w:rFonts w:ascii="Wingdings" w:hAnsi="Wingdings" w:hint="default"/>
      </w:rPr>
    </w:lvl>
    <w:lvl w:ilvl="3" w:tplc="7CAEBC3E">
      <w:start w:val="1"/>
      <w:numFmt w:val="bullet"/>
      <w:lvlText w:val=""/>
      <w:lvlJc w:val="left"/>
      <w:pPr>
        <w:ind w:left="2880" w:hanging="360"/>
      </w:pPr>
      <w:rPr>
        <w:rFonts w:ascii="Symbol" w:hAnsi="Symbol" w:hint="default"/>
      </w:rPr>
    </w:lvl>
    <w:lvl w:ilvl="4" w:tplc="07B60AB4">
      <w:start w:val="1"/>
      <w:numFmt w:val="bullet"/>
      <w:lvlText w:val="o"/>
      <w:lvlJc w:val="left"/>
      <w:pPr>
        <w:ind w:left="3600" w:hanging="360"/>
      </w:pPr>
      <w:rPr>
        <w:rFonts w:ascii="Courier New" w:hAnsi="Courier New" w:hint="default"/>
      </w:rPr>
    </w:lvl>
    <w:lvl w:ilvl="5" w:tplc="E15C0652">
      <w:start w:val="1"/>
      <w:numFmt w:val="bullet"/>
      <w:lvlText w:val=""/>
      <w:lvlJc w:val="left"/>
      <w:pPr>
        <w:ind w:left="4320" w:hanging="360"/>
      </w:pPr>
      <w:rPr>
        <w:rFonts w:ascii="Wingdings" w:hAnsi="Wingdings" w:hint="default"/>
      </w:rPr>
    </w:lvl>
    <w:lvl w:ilvl="6" w:tplc="DA7A0574">
      <w:start w:val="1"/>
      <w:numFmt w:val="bullet"/>
      <w:lvlText w:val=""/>
      <w:lvlJc w:val="left"/>
      <w:pPr>
        <w:ind w:left="5040" w:hanging="360"/>
      </w:pPr>
      <w:rPr>
        <w:rFonts w:ascii="Symbol" w:hAnsi="Symbol" w:hint="default"/>
      </w:rPr>
    </w:lvl>
    <w:lvl w:ilvl="7" w:tplc="782E0036">
      <w:start w:val="1"/>
      <w:numFmt w:val="bullet"/>
      <w:lvlText w:val="o"/>
      <w:lvlJc w:val="left"/>
      <w:pPr>
        <w:ind w:left="5760" w:hanging="360"/>
      </w:pPr>
      <w:rPr>
        <w:rFonts w:ascii="Courier New" w:hAnsi="Courier New" w:hint="default"/>
      </w:rPr>
    </w:lvl>
    <w:lvl w:ilvl="8" w:tplc="88B0296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B88B71A"/>
    <w:lvl w:ilvl="0" w:tplc="D420607C">
      <w:start w:val="1"/>
      <w:numFmt w:val="bullet"/>
      <w:lvlText w:val=""/>
      <w:lvlJc w:val="left"/>
      <w:pPr>
        <w:ind w:left="720" w:hanging="360"/>
      </w:pPr>
      <w:rPr>
        <w:rFonts w:ascii="Symbol" w:hAnsi="Symbol" w:hint="default"/>
      </w:rPr>
    </w:lvl>
    <w:lvl w:ilvl="1" w:tplc="F0442A20">
      <w:start w:val="1"/>
      <w:numFmt w:val="bullet"/>
      <w:lvlText w:val="o"/>
      <w:lvlJc w:val="left"/>
      <w:pPr>
        <w:ind w:left="1440" w:hanging="360"/>
      </w:pPr>
      <w:rPr>
        <w:rFonts w:ascii="Courier New" w:hAnsi="Courier New" w:hint="default"/>
      </w:rPr>
    </w:lvl>
    <w:lvl w:ilvl="2" w:tplc="809415C6">
      <w:start w:val="1"/>
      <w:numFmt w:val="bullet"/>
      <w:lvlText w:val=""/>
      <w:lvlJc w:val="left"/>
      <w:pPr>
        <w:ind w:left="2160" w:hanging="360"/>
      </w:pPr>
      <w:rPr>
        <w:rFonts w:ascii="Wingdings" w:hAnsi="Wingdings" w:hint="default"/>
      </w:rPr>
    </w:lvl>
    <w:lvl w:ilvl="3" w:tplc="B9B27F54">
      <w:start w:val="1"/>
      <w:numFmt w:val="bullet"/>
      <w:lvlText w:val=""/>
      <w:lvlJc w:val="left"/>
      <w:pPr>
        <w:ind w:left="2880" w:hanging="360"/>
      </w:pPr>
      <w:rPr>
        <w:rFonts w:ascii="Symbol" w:hAnsi="Symbol" w:hint="default"/>
      </w:rPr>
    </w:lvl>
    <w:lvl w:ilvl="4" w:tplc="4F0AB914">
      <w:start w:val="1"/>
      <w:numFmt w:val="bullet"/>
      <w:lvlText w:val="o"/>
      <w:lvlJc w:val="left"/>
      <w:pPr>
        <w:ind w:left="3600" w:hanging="360"/>
      </w:pPr>
      <w:rPr>
        <w:rFonts w:ascii="Courier New" w:hAnsi="Courier New" w:hint="default"/>
      </w:rPr>
    </w:lvl>
    <w:lvl w:ilvl="5" w:tplc="B6FA0E54">
      <w:start w:val="1"/>
      <w:numFmt w:val="bullet"/>
      <w:lvlText w:val=""/>
      <w:lvlJc w:val="left"/>
      <w:pPr>
        <w:ind w:left="4320" w:hanging="360"/>
      </w:pPr>
      <w:rPr>
        <w:rFonts w:ascii="Wingdings" w:hAnsi="Wingdings" w:hint="default"/>
      </w:rPr>
    </w:lvl>
    <w:lvl w:ilvl="6" w:tplc="F4C0FB50">
      <w:start w:val="1"/>
      <w:numFmt w:val="bullet"/>
      <w:lvlText w:val=""/>
      <w:lvlJc w:val="left"/>
      <w:pPr>
        <w:ind w:left="5040" w:hanging="360"/>
      </w:pPr>
      <w:rPr>
        <w:rFonts w:ascii="Symbol" w:hAnsi="Symbol" w:hint="default"/>
      </w:rPr>
    </w:lvl>
    <w:lvl w:ilvl="7" w:tplc="D6C8573A">
      <w:start w:val="1"/>
      <w:numFmt w:val="bullet"/>
      <w:lvlText w:val="o"/>
      <w:lvlJc w:val="left"/>
      <w:pPr>
        <w:ind w:left="5760" w:hanging="360"/>
      </w:pPr>
      <w:rPr>
        <w:rFonts w:ascii="Courier New" w:hAnsi="Courier New" w:hint="default"/>
      </w:rPr>
    </w:lvl>
    <w:lvl w:ilvl="8" w:tplc="BE7655C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62CF4C4"/>
    <w:lvl w:ilvl="0" w:tplc="C6A2BB92">
      <w:start w:val="1"/>
      <w:numFmt w:val="bullet"/>
      <w:lvlText w:val=""/>
      <w:lvlJc w:val="left"/>
      <w:pPr>
        <w:ind w:left="720" w:hanging="360"/>
      </w:pPr>
      <w:rPr>
        <w:rFonts w:ascii="Symbol" w:hAnsi="Symbol" w:hint="default"/>
      </w:rPr>
    </w:lvl>
    <w:lvl w:ilvl="1" w:tplc="7C9CE7FA">
      <w:start w:val="1"/>
      <w:numFmt w:val="bullet"/>
      <w:lvlText w:val="o"/>
      <w:lvlJc w:val="left"/>
      <w:pPr>
        <w:ind w:left="1440" w:hanging="360"/>
      </w:pPr>
      <w:rPr>
        <w:rFonts w:ascii="Courier New" w:hAnsi="Courier New" w:hint="default"/>
      </w:rPr>
    </w:lvl>
    <w:lvl w:ilvl="2" w:tplc="F30E2B7E">
      <w:start w:val="1"/>
      <w:numFmt w:val="bullet"/>
      <w:lvlText w:val=""/>
      <w:lvlJc w:val="left"/>
      <w:pPr>
        <w:ind w:left="2160" w:hanging="360"/>
      </w:pPr>
      <w:rPr>
        <w:rFonts w:ascii="Wingdings" w:hAnsi="Wingdings" w:hint="default"/>
      </w:rPr>
    </w:lvl>
    <w:lvl w:ilvl="3" w:tplc="D514049E">
      <w:start w:val="1"/>
      <w:numFmt w:val="bullet"/>
      <w:lvlText w:val=""/>
      <w:lvlJc w:val="left"/>
      <w:pPr>
        <w:ind w:left="2880" w:hanging="360"/>
      </w:pPr>
      <w:rPr>
        <w:rFonts w:ascii="Symbol" w:hAnsi="Symbol" w:hint="default"/>
      </w:rPr>
    </w:lvl>
    <w:lvl w:ilvl="4" w:tplc="9F365422">
      <w:start w:val="1"/>
      <w:numFmt w:val="bullet"/>
      <w:lvlText w:val="o"/>
      <w:lvlJc w:val="left"/>
      <w:pPr>
        <w:ind w:left="3600" w:hanging="360"/>
      </w:pPr>
      <w:rPr>
        <w:rFonts w:ascii="Courier New" w:hAnsi="Courier New" w:hint="default"/>
      </w:rPr>
    </w:lvl>
    <w:lvl w:ilvl="5" w:tplc="F3D838A0">
      <w:start w:val="1"/>
      <w:numFmt w:val="bullet"/>
      <w:lvlText w:val=""/>
      <w:lvlJc w:val="left"/>
      <w:pPr>
        <w:ind w:left="4320" w:hanging="360"/>
      </w:pPr>
      <w:rPr>
        <w:rFonts w:ascii="Wingdings" w:hAnsi="Wingdings" w:hint="default"/>
      </w:rPr>
    </w:lvl>
    <w:lvl w:ilvl="6" w:tplc="9AAE6AB4">
      <w:start w:val="1"/>
      <w:numFmt w:val="bullet"/>
      <w:lvlText w:val=""/>
      <w:lvlJc w:val="left"/>
      <w:pPr>
        <w:ind w:left="5040" w:hanging="360"/>
      </w:pPr>
      <w:rPr>
        <w:rFonts w:ascii="Symbol" w:hAnsi="Symbol" w:hint="default"/>
      </w:rPr>
    </w:lvl>
    <w:lvl w:ilvl="7" w:tplc="FDE040DA">
      <w:start w:val="1"/>
      <w:numFmt w:val="bullet"/>
      <w:lvlText w:val="o"/>
      <w:lvlJc w:val="left"/>
      <w:pPr>
        <w:ind w:left="5760" w:hanging="360"/>
      </w:pPr>
      <w:rPr>
        <w:rFonts w:ascii="Courier New" w:hAnsi="Courier New" w:hint="default"/>
      </w:rPr>
    </w:lvl>
    <w:lvl w:ilvl="8" w:tplc="38FEB64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B1E3D08"/>
    <w:lvl w:ilvl="0" w:tplc="ADF63C60">
      <w:start w:val="1"/>
      <w:numFmt w:val="bullet"/>
      <w:lvlText w:val=""/>
      <w:lvlJc w:val="left"/>
      <w:pPr>
        <w:ind w:left="720" w:hanging="360"/>
      </w:pPr>
      <w:rPr>
        <w:rFonts w:ascii="Symbol" w:hAnsi="Symbol" w:hint="default"/>
      </w:rPr>
    </w:lvl>
    <w:lvl w:ilvl="1" w:tplc="C156B73A">
      <w:start w:val="1"/>
      <w:numFmt w:val="bullet"/>
      <w:lvlText w:val="o"/>
      <w:lvlJc w:val="left"/>
      <w:pPr>
        <w:ind w:left="1440" w:hanging="360"/>
      </w:pPr>
      <w:rPr>
        <w:rFonts w:ascii="Courier New" w:hAnsi="Courier New" w:hint="default"/>
      </w:rPr>
    </w:lvl>
    <w:lvl w:ilvl="2" w:tplc="9B78C9E4">
      <w:start w:val="1"/>
      <w:numFmt w:val="bullet"/>
      <w:lvlText w:val=""/>
      <w:lvlJc w:val="left"/>
      <w:pPr>
        <w:ind w:left="2160" w:hanging="360"/>
      </w:pPr>
      <w:rPr>
        <w:rFonts w:ascii="Wingdings" w:hAnsi="Wingdings" w:hint="default"/>
      </w:rPr>
    </w:lvl>
    <w:lvl w:ilvl="3" w:tplc="B3EAA50E">
      <w:start w:val="1"/>
      <w:numFmt w:val="bullet"/>
      <w:lvlText w:val=""/>
      <w:lvlJc w:val="left"/>
      <w:pPr>
        <w:ind w:left="2880" w:hanging="360"/>
      </w:pPr>
      <w:rPr>
        <w:rFonts w:ascii="Symbol" w:hAnsi="Symbol" w:hint="default"/>
      </w:rPr>
    </w:lvl>
    <w:lvl w:ilvl="4" w:tplc="8E90B68C">
      <w:start w:val="1"/>
      <w:numFmt w:val="bullet"/>
      <w:lvlText w:val="o"/>
      <w:lvlJc w:val="left"/>
      <w:pPr>
        <w:ind w:left="3600" w:hanging="360"/>
      </w:pPr>
      <w:rPr>
        <w:rFonts w:ascii="Courier New" w:hAnsi="Courier New" w:hint="default"/>
      </w:rPr>
    </w:lvl>
    <w:lvl w:ilvl="5" w:tplc="C14648D0">
      <w:start w:val="1"/>
      <w:numFmt w:val="bullet"/>
      <w:lvlText w:val=""/>
      <w:lvlJc w:val="left"/>
      <w:pPr>
        <w:ind w:left="4320" w:hanging="360"/>
      </w:pPr>
      <w:rPr>
        <w:rFonts w:ascii="Wingdings" w:hAnsi="Wingdings" w:hint="default"/>
      </w:rPr>
    </w:lvl>
    <w:lvl w:ilvl="6" w:tplc="CE36721E">
      <w:start w:val="1"/>
      <w:numFmt w:val="bullet"/>
      <w:lvlText w:val=""/>
      <w:lvlJc w:val="left"/>
      <w:pPr>
        <w:ind w:left="5040" w:hanging="360"/>
      </w:pPr>
      <w:rPr>
        <w:rFonts w:ascii="Symbol" w:hAnsi="Symbol" w:hint="default"/>
      </w:rPr>
    </w:lvl>
    <w:lvl w:ilvl="7" w:tplc="42C607C4">
      <w:start w:val="1"/>
      <w:numFmt w:val="bullet"/>
      <w:lvlText w:val="o"/>
      <w:lvlJc w:val="left"/>
      <w:pPr>
        <w:ind w:left="5760" w:hanging="360"/>
      </w:pPr>
      <w:rPr>
        <w:rFonts w:ascii="Courier New" w:hAnsi="Courier New" w:hint="default"/>
      </w:rPr>
    </w:lvl>
    <w:lvl w:ilvl="8" w:tplc="4A3AE99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6892729">
    <w:abstractNumId w:val="11"/>
  </w:num>
  <w:num w:numId="2" w16cid:durableId="443496276">
    <w:abstractNumId w:val="12"/>
  </w:num>
  <w:num w:numId="3" w16cid:durableId="81948931">
    <w:abstractNumId w:val="1"/>
  </w:num>
  <w:num w:numId="4" w16cid:durableId="787284003">
    <w:abstractNumId w:val="3"/>
  </w:num>
  <w:num w:numId="5" w16cid:durableId="490415938">
    <w:abstractNumId w:val="15"/>
  </w:num>
  <w:num w:numId="6" w16cid:durableId="111864124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6172"/>
    <w:rsid w:val="00027B15"/>
    <w:rsid w:val="00030A05"/>
    <w:rsid w:val="00070818"/>
    <w:rsid w:val="0008238F"/>
    <w:rsid w:val="00082EC6"/>
    <w:rsid w:val="00085388"/>
    <w:rsid w:val="0009072E"/>
    <w:rsid w:val="000A53EE"/>
    <w:rsid w:val="000A6E03"/>
    <w:rsid w:val="000B1BCA"/>
    <w:rsid w:val="000D41DC"/>
    <w:rsid w:val="00106717"/>
    <w:rsid w:val="00125D37"/>
    <w:rsid w:val="00127921"/>
    <w:rsid w:val="00127C1A"/>
    <w:rsid w:val="001407ED"/>
    <w:rsid w:val="00150D81"/>
    <w:rsid w:val="00166CEB"/>
    <w:rsid w:val="00183CB9"/>
    <w:rsid w:val="00184A9A"/>
    <w:rsid w:val="001947DF"/>
    <w:rsid w:val="001B22BB"/>
    <w:rsid w:val="001B619C"/>
    <w:rsid w:val="001C2600"/>
    <w:rsid w:val="001D1D3C"/>
    <w:rsid w:val="00202483"/>
    <w:rsid w:val="00214617"/>
    <w:rsid w:val="002205D4"/>
    <w:rsid w:val="00222C3A"/>
    <w:rsid w:val="00226D31"/>
    <w:rsid w:val="00236401"/>
    <w:rsid w:val="002370CE"/>
    <w:rsid w:val="00242974"/>
    <w:rsid w:val="00243373"/>
    <w:rsid w:val="00246F4C"/>
    <w:rsid w:val="002976D4"/>
    <w:rsid w:val="002A5577"/>
    <w:rsid w:val="002B4AA4"/>
    <w:rsid w:val="002E71BA"/>
    <w:rsid w:val="002F312F"/>
    <w:rsid w:val="002F5066"/>
    <w:rsid w:val="003003FD"/>
    <w:rsid w:val="00310245"/>
    <w:rsid w:val="00316C95"/>
    <w:rsid w:val="003458DB"/>
    <w:rsid w:val="003523D3"/>
    <w:rsid w:val="00364C35"/>
    <w:rsid w:val="00396F60"/>
    <w:rsid w:val="003A51D6"/>
    <w:rsid w:val="003B125E"/>
    <w:rsid w:val="003B1BC5"/>
    <w:rsid w:val="003B2A5E"/>
    <w:rsid w:val="003B4D22"/>
    <w:rsid w:val="003C7C97"/>
    <w:rsid w:val="003D397E"/>
    <w:rsid w:val="003F5EA5"/>
    <w:rsid w:val="00406B8D"/>
    <w:rsid w:val="00410068"/>
    <w:rsid w:val="0041618E"/>
    <w:rsid w:val="0042295C"/>
    <w:rsid w:val="00426EEC"/>
    <w:rsid w:val="004466C3"/>
    <w:rsid w:val="0045394D"/>
    <w:rsid w:val="004552CE"/>
    <w:rsid w:val="00463039"/>
    <w:rsid w:val="00463EEB"/>
    <w:rsid w:val="00481FF7"/>
    <w:rsid w:val="00494504"/>
    <w:rsid w:val="004D76E1"/>
    <w:rsid w:val="00500295"/>
    <w:rsid w:val="00501AAF"/>
    <w:rsid w:val="00525793"/>
    <w:rsid w:val="00527AFA"/>
    <w:rsid w:val="005419DA"/>
    <w:rsid w:val="00563566"/>
    <w:rsid w:val="005678AC"/>
    <w:rsid w:val="005679BD"/>
    <w:rsid w:val="005709B1"/>
    <w:rsid w:val="00572B3B"/>
    <w:rsid w:val="00580EA8"/>
    <w:rsid w:val="005836D2"/>
    <w:rsid w:val="00583BD9"/>
    <w:rsid w:val="00587C58"/>
    <w:rsid w:val="005A645E"/>
    <w:rsid w:val="005A75A5"/>
    <w:rsid w:val="005A7F5D"/>
    <w:rsid w:val="005A7FD4"/>
    <w:rsid w:val="005B1A84"/>
    <w:rsid w:val="005D1AF9"/>
    <w:rsid w:val="005D5457"/>
    <w:rsid w:val="005D6416"/>
    <w:rsid w:val="005E07B0"/>
    <w:rsid w:val="005E2699"/>
    <w:rsid w:val="005E44B5"/>
    <w:rsid w:val="005F33FF"/>
    <w:rsid w:val="00612DEA"/>
    <w:rsid w:val="00614572"/>
    <w:rsid w:val="006232DF"/>
    <w:rsid w:val="00631F2E"/>
    <w:rsid w:val="006457C0"/>
    <w:rsid w:val="00652BB7"/>
    <w:rsid w:val="00661758"/>
    <w:rsid w:val="006738B7"/>
    <w:rsid w:val="0067612C"/>
    <w:rsid w:val="00676FEB"/>
    <w:rsid w:val="006912C4"/>
    <w:rsid w:val="006957D2"/>
    <w:rsid w:val="006A5CFC"/>
    <w:rsid w:val="006C5138"/>
    <w:rsid w:val="006C689B"/>
    <w:rsid w:val="006D7406"/>
    <w:rsid w:val="006E005C"/>
    <w:rsid w:val="006E6EE5"/>
    <w:rsid w:val="006F0029"/>
    <w:rsid w:val="007138EF"/>
    <w:rsid w:val="007533EC"/>
    <w:rsid w:val="007632A9"/>
    <w:rsid w:val="00764824"/>
    <w:rsid w:val="00774092"/>
    <w:rsid w:val="00782830"/>
    <w:rsid w:val="0078664A"/>
    <w:rsid w:val="007B0F6D"/>
    <w:rsid w:val="007C42C3"/>
    <w:rsid w:val="007C62C3"/>
    <w:rsid w:val="007D25AA"/>
    <w:rsid w:val="007F0873"/>
    <w:rsid w:val="00805726"/>
    <w:rsid w:val="00815117"/>
    <w:rsid w:val="00824CB1"/>
    <w:rsid w:val="008520F8"/>
    <w:rsid w:val="00855F34"/>
    <w:rsid w:val="008826B6"/>
    <w:rsid w:val="00894825"/>
    <w:rsid w:val="008B0B22"/>
    <w:rsid w:val="008B5668"/>
    <w:rsid w:val="008C58B0"/>
    <w:rsid w:val="008C591B"/>
    <w:rsid w:val="008C6182"/>
    <w:rsid w:val="008E0725"/>
    <w:rsid w:val="008F2237"/>
    <w:rsid w:val="00903946"/>
    <w:rsid w:val="0090779E"/>
    <w:rsid w:val="00907AB2"/>
    <w:rsid w:val="00926458"/>
    <w:rsid w:val="00933720"/>
    <w:rsid w:val="00976A4D"/>
    <w:rsid w:val="00996666"/>
    <w:rsid w:val="009A237E"/>
    <w:rsid w:val="009A4B98"/>
    <w:rsid w:val="009B7C3C"/>
    <w:rsid w:val="009C0C4B"/>
    <w:rsid w:val="009C7E52"/>
    <w:rsid w:val="009E4934"/>
    <w:rsid w:val="009F40A7"/>
    <w:rsid w:val="009F5CE6"/>
    <w:rsid w:val="00A01170"/>
    <w:rsid w:val="00A01517"/>
    <w:rsid w:val="00A035CD"/>
    <w:rsid w:val="00A22350"/>
    <w:rsid w:val="00A41598"/>
    <w:rsid w:val="00A46306"/>
    <w:rsid w:val="00A50E80"/>
    <w:rsid w:val="00A513B0"/>
    <w:rsid w:val="00A53B4F"/>
    <w:rsid w:val="00A549B6"/>
    <w:rsid w:val="00A63F7F"/>
    <w:rsid w:val="00A667CE"/>
    <w:rsid w:val="00A75042"/>
    <w:rsid w:val="00A774BC"/>
    <w:rsid w:val="00A7751A"/>
    <w:rsid w:val="00A82678"/>
    <w:rsid w:val="00A946CB"/>
    <w:rsid w:val="00AA43F7"/>
    <w:rsid w:val="00AA77C8"/>
    <w:rsid w:val="00AB64B9"/>
    <w:rsid w:val="00AC7BE2"/>
    <w:rsid w:val="00AD5965"/>
    <w:rsid w:val="00AE35BF"/>
    <w:rsid w:val="00AE4EE6"/>
    <w:rsid w:val="00B1067E"/>
    <w:rsid w:val="00B81790"/>
    <w:rsid w:val="00B81BBC"/>
    <w:rsid w:val="00B92D31"/>
    <w:rsid w:val="00BB1FDE"/>
    <w:rsid w:val="00BD03D5"/>
    <w:rsid w:val="00BE3AB8"/>
    <w:rsid w:val="00C06B07"/>
    <w:rsid w:val="00C3215E"/>
    <w:rsid w:val="00C45272"/>
    <w:rsid w:val="00C47770"/>
    <w:rsid w:val="00C75856"/>
    <w:rsid w:val="00C85A7C"/>
    <w:rsid w:val="00C95214"/>
    <w:rsid w:val="00CA422C"/>
    <w:rsid w:val="00CC3F59"/>
    <w:rsid w:val="00CD4774"/>
    <w:rsid w:val="00CE1732"/>
    <w:rsid w:val="00D10AAF"/>
    <w:rsid w:val="00D27540"/>
    <w:rsid w:val="00D34B47"/>
    <w:rsid w:val="00D3734C"/>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2046D"/>
    <w:rsid w:val="00E33758"/>
    <w:rsid w:val="00E4751D"/>
    <w:rsid w:val="00E53E5E"/>
    <w:rsid w:val="00E64325"/>
    <w:rsid w:val="00E673C5"/>
    <w:rsid w:val="00E67967"/>
    <w:rsid w:val="00E82723"/>
    <w:rsid w:val="00E96EB1"/>
    <w:rsid w:val="00EA29A5"/>
    <w:rsid w:val="00EC107C"/>
    <w:rsid w:val="00EC7EBE"/>
    <w:rsid w:val="00EC7FD2"/>
    <w:rsid w:val="00ED5964"/>
    <w:rsid w:val="00EE2E01"/>
    <w:rsid w:val="00F11539"/>
    <w:rsid w:val="00F1720B"/>
    <w:rsid w:val="00F312C6"/>
    <w:rsid w:val="00F36ADC"/>
    <w:rsid w:val="00F605C6"/>
    <w:rsid w:val="00F6785B"/>
    <w:rsid w:val="00F9012D"/>
    <w:rsid w:val="00F915D6"/>
    <w:rsid w:val="00F96B8E"/>
    <w:rsid w:val="00FE18C1"/>
    <w:rsid w:val="00FE40EA"/>
    <w:rsid w:val="00FF2B0A"/>
    <w:rsid w:val="00FF5D06"/>
    <w:rsid w:val="0156E134"/>
    <w:rsid w:val="02AEF76F"/>
    <w:rsid w:val="039D865D"/>
    <w:rsid w:val="03F72721"/>
    <w:rsid w:val="04019B15"/>
    <w:rsid w:val="04D669FE"/>
    <w:rsid w:val="0531A745"/>
    <w:rsid w:val="071F48DC"/>
    <w:rsid w:val="0A1BD9C6"/>
    <w:rsid w:val="0C5D0C5C"/>
    <w:rsid w:val="0CF501EC"/>
    <w:rsid w:val="108A3F5E"/>
    <w:rsid w:val="13BD3D5D"/>
    <w:rsid w:val="14AA69B9"/>
    <w:rsid w:val="18625B0D"/>
    <w:rsid w:val="1A27FBCF"/>
    <w:rsid w:val="1E3D404E"/>
    <w:rsid w:val="1F09BC6E"/>
    <w:rsid w:val="209C6AFA"/>
    <w:rsid w:val="239B752F"/>
    <w:rsid w:val="23DAEC85"/>
    <w:rsid w:val="25AE26F2"/>
    <w:rsid w:val="271A2BC0"/>
    <w:rsid w:val="2DB6511B"/>
    <w:rsid w:val="2E00E2E8"/>
    <w:rsid w:val="2F4EC731"/>
    <w:rsid w:val="3091B45C"/>
    <w:rsid w:val="3464B4D3"/>
    <w:rsid w:val="34806F18"/>
    <w:rsid w:val="3697CCBD"/>
    <w:rsid w:val="37E0668F"/>
    <w:rsid w:val="3C659699"/>
    <w:rsid w:val="3D6135D7"/>
    <w:rsid w:val="40F0AB75"/>
    <w:rsid w:val="41526193"/>
    <w:rsid w:val="45F7FCBB"/>
    <w:rsid w:val="47AB21B7"/>
    <w:rsid w:val="48942F29"/>
    <w:rsid w:val="4BA7E6A1"/>
    <w:rsid w:val="4DA29D29"/>
    <w:rsid w:val="4E707105"/>
    <w:rsid w:val="501716D7"/>
    <w:rsid w:val="506F78BE"/>
    <w:rsid w:val="5293F137"/>
    <w:rsid w:val="532215D9"/>
    <w:rsid w:val="549B9698"/>
    <w:rsid w:val="54DB684F"/>
    <w:rsid w:val="556E2D6A"/>
    <w:rsid w:val="5617AA6E"/>
    <w:rsid w:val="59AB5A3E"/>
    <w:rsid w:val="5A39958C"/>
    <w:rsid w:val="5B5435BF"/>
    <w:rsid w:val="5CE671C3"/>
    <w:rsid w:val="5CEA3843"/>
    <w:rsid w:val="5CF7C3DB"/>
    <w:rsid w:val="5D18D413"/>
    <w:rsid w:val="5D49BF1F"/>
    <w:rsid w:val="5EB28EA7"/>
    <w:rsid w:val="60A8F110"/>
    <w:rsid w:val="621430C3"/>
    <w:rsid w:val="623A290A"/>
    <w:rsid w:val="625E490D"/>
    <w:rsid w:val="6288133F"/>
    <w:rsid w:val="653BE314"/>
    <w:rsid w:val="655ACEAB"/>
    <w:rsid w:val="66EBA1AA"/>
    <w:rsid w:val="6CD03BBB"/>
    <w:rsid w:val="6DAC9956"/>
    <w:rsid w:val="6F3208D0"/>
    <w:rsid w:val="759A1527"/>
    <w:rsid w:val="7AC44C89"/>
    <w:rsid w:val="7BC3E7A0"/>
    <w:rsid w:val="7BD9779E"/>
    <w:rsid w:val="7C08EC57"/>
    <w:rsid w:val="7CA781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903946"/>
    <w:rPr>
      <w:color w:val="605E5C"/>
      <w:shd w:val="clear" w:color="auto" w:fill="E1DFDD"/>
    </w:rPr>
  </w:style>
  <w:style w:type="character" w:styleId="FollowedHyperlink">
    <w:name w:val="FollowedHyperlink"/>
    <w:basedOn w:val="DefaultParagraphFont"/>
    <w:uiPriority w:val="99"/>
    <w:semiHidden/>
    <w:unhideWhenUsed/>
    <w:rsid w:val="009039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cn.org.uk" TargetMode="External"/><Relationship Id="rId4" Type="http://schemas.openxmlformats.org/officeDocument/2006/relationships/settings" Target="settings.xml"/><Relationship Id="rId9" Type="http://schemas.openxmlformats.org/officeDocument/2006/relationships/hyperlink" Target="https://www.ncbi.nlm.nih.gov/books/NBK57390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1781</Words>
  <Characters>10155</Characters>
  <Application>Microsoft Office Word</Application>
  <DocSecurity>0</DocSecurity>
  <Lines>84</Lines>
  <Paragraphs>23</Paragraphs>
  <ScaleCrop>false</ScaleCrop>
  <Company>University of Wales Trinity Saint David</Company>
  <LinksUpToDate>false</LinksUpToDate>
  <CharactersWithSpaces>11913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Elizabetta Hadzhula</cp:lastModifiedBy>
  <cp:revision>2</cp:revision>
  <dcterms:created xsi:type="dcterms:W3CDTF">2025-12-12T21:32:00Z</dcterms:created>
  <dcterms:modified xsi:type="dcterms:W3CDTF">2025-12-12T21:32:00Z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