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33ADC51" w:rsidP="67371888" w:rsidRDefault="033ADC51" w14:paraId="21FB7AA9" w14:textId="06EB110E">
      <w:pPr>
        <w:shd w:val="clear" w:color="auto" w:fill="FFFFFF" w:themeFill="background1"/>
        <w:spacing w:before="220" w:beforeAutospacing="off" w:after="220" w:afterAutospacing="off" w:line="360" w:lineRule="auto"/>
        <w:ind w:left="0"/>
      </w:pPr>
      <w:r w:rsidRPr="67371888" w:rsidR="033AD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used Microsoft Editor to spellcheck during the creation of this assignment. I confirm that I have not presented any AI generated materials as my own work. I confirm I have copies of my drafts, notes, and other resources I used, which I may be asked to provide in evidence.  </w:t>
      </w:r>
      <w:r w:rsidRPr="67371888" w:rsidR="033ADC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7371888" w:rsidP="67371888" w:rsidRDefault="67371888" w14:paraId="6C472176" w14:textId="4B1BC13A">
      <w:pPr>
        <w:spacing w:line="360" w:lineRule="auto"/>
      </w:pPr>
    </w:p>
    <w:p w:rsidR="235D829C" w:rsidP="67371888" w:rsidRDefault="235D829C" w14:paraId="586143EE" w14:textId="464D1D23">
      <w:pPr>
        <w:spacing w:line="360" w:lineRule="auto"/>
      </w:pPr>
      <w:r w:rsidR="7A3F0DBD">
        <w:rPr/>
        <w:t xml:space="preserve">Hello, </w:t>
      </w:r>
      <w:r w:rsidR="0303FAE3">
        <w:rPr/>
        <w:t xml:space="preserve">I am </w:t>
      </w:r>
      <w:r w:rsidR="772D7193">
        <w:rPr/>
        <w:t>Kate Fakher</w:t>
      </w:r>
      <w:r w:rsidR="460CD44B">
        <w:rPr/>
        <w:t xml:space="preserve"> (student number 2503116)</w:t>
      </w:r>
      <w:r w:rsidR="772D7193">
        <w:rPr/>
        <w:t xml:space="preserve">, </w:t>
      </w:r>
      <w:r w:rsidR="0303FAE3">
        <w:rPr/>
        <w:t xml:space="preserve">the </w:t>
      </w:r>
      <w:r w:rsidR="06842472">
        <w:rPr/>
        <w:t>D</w:t>
      </w:r>
      <w:r w:rsidR="0303FAE3">
        <w:rPr/>
        <w:t xml:space="preserve">esignated </w:t>
      </w:r>
      <w:r w:rsidR="1DF2ABF1">
        <w:rPr/>
        <w:t>S</w:t>
      </w:r>
      <w:r w:rsidR="0303FAE3">
        <w:rPr/>
        <w:t xml:space="preserve">afeguarding </w:t>
      </w:r>
      <w:r w:rsidR="488ED349">
        <w:rPr/>
        <w:t>L</w:t>
      </w:r>
      <w:r w:rsidR="0303FAE3">
        <w:rPr/>
        <w:t xml:space="preserve">ead from </w:t>
      </w:r>
      <w:r w:rsidR="5797C39E">
        <w:rPr/>
        <w:t>Joseph</w:t>
      </w:r>
      <w:r w:rsidR="0A1C7CBB">
        <w:rPr/>
        <w:t>’s</w:t>
      </w:r>
      <w:r w:rsidR="0303FAE3">
        <w:rPr/>
        <w:t xml:space="preserve"> setting. According to </w:t>
      </w:r>
      <w:r w:rsidR="3A1430C1">
        <w:rPr/>
        <w:t xml:space="preserve">Safeguarding Union (2026), the purpose of a </w:t>
      </w:r>
      <w:r w:rsidR="1E455F83">
        <w:rPr/>
        <w:t>D</w:t>
      </w:r>
      <w:r w:rsidR="3A1430C1">
        <w:rPr/>
        <w:t xml:space="preserve">esignated </w:t>
      </w:r>
      <w:r w:rsidR="5923C6F0">
        <w:rPr/>
        <w:t>S</w:t>
      </w:r>
      <w:r w:rsidR="3A1430C1">
        <w:rPr/>
        <w:t xml:space="preserve">afeguarding </w:t>
      </w:r>
      <w:r w:rsidR="4F998332">
        <w:rPr/>
        <w:t>L</w:t>
      </w:r>
      <w:r w:rsidR="3A1430C1">
        <w:rPr/>
        <w:t>ead (DSL) is to lead on safeguarding matters within my setting, coordinate the responses</w:t>
      </w:r>
      <w:r w:rsidR="63F110F8">
        <w:rPr/>
        <w:t xml:space="preserve"> to disclosures, allegations and concerns, ensuring that it is compliant with safeguardin</w:t>
      </w:r>
      <w:r w:rsidR="5434C543">
        <w:rPr/>
        <w:t>g</w:t>
      </w:r>
      <w:r w:rsidR="63F110F8">
        <w:rPr/>
        <w:t xml:space="preserve"> laws and statutory guidance and to help support and train colleagues with recognising and respondi</w:t>
      </w:r>
      <w:r w:rsidR="5F20745F">
        <w:rPr/>
        <w:t>ng to concerns.</w:t>
      </w:r>
      <w:r w:rsidR="0303FAE3">
        <w:rPr/>
        <w:t xml:space="preserve"> </w:t>
      </w:r>
    </w:p>
    <w:p w:rsidR="1654C4F4" w:rsidP="67371888" w:rsidRDefault="1654C4F4" w14:paraId="7B3EF63E" w14:textId="77CB2A82">
      <w:pPr>
        <w:spacing w:line="360" w:lineRule="auto"/>
      </w:pPr>
      <w:r w:rsidR="412189B6">
        <w:rPr/>
        <w:t>Additionally, according to Section 20 (1) of the Children and Young Persons Act (2008)</w:t>
      </w:r>
      <w:r w:rsidR="2CE28CFE">
        <w:rPr/>
        <w:t>, there must be a designated member of staff to have responsibility</w:t>
      </w:r>
      <w:r w:rsidR="3763CF41">
        <w:rPr/>
        <w:t xml:space="preserve"> for promoting the educational achievement of registered pupils at the school (</w:t>
      </w:r>
      <w:r w:rsidR="4E843837">
        <w:rPr/>
        <w:t>Legislation</w:t>
      </w:r>
      <w:r w:rsidR="4CB460E0">
        <w:rPr/>
        <w:t>.gov</w:t>
      </w:r>
      <w:r w:rsidR="7E058EF2">
        <w:rPr/>
        <w:t>, 2018</w:t>
      </w:r>
      <w:r w:rsidR="0D057098">
        <w:rPr/>
        <w:t>) Through</w:t>
      </w:r>
      <w:r w:rsidR="3763CF41">
        <w:rPr/>
        <w:t xml:space="preserve"> this Act</w:t>
      </w:r>
      <w:r w:rsidR="165C80FD">
        <w:rPr/>
        <w:t xml:space="preserve">, the needs of </w:t>
      </w:r>
      <w:r w:rsidR="6915B80F">
        <w:rPr/>
        <w:t>Joseph</w:t>
      </w:r>
      <w:r w:rsidR="165C80FD">
        <w:rPr/>
        <w:t xml:space="preserve"> are not being met.</w:t>
      </w:r>
    </w:p>
    <w:p w:rsidR="7A1C1F4E" w:rsidP="67371888" w:rsidRDefault="7A1C1F4E" w14:paraId="7A57461E" w14:textId="14ACF1D0">
      <w:pPr>
        <w:spacing w:line="360" w:lineRule="auto"/>
      </w:pPr>
      <w:r w:rsidR="165C80FD">
        <w:rPr/>
        <w:t>It was brough</w:t>
      </w:r>
      <w:r w:rsidR="19D758AD">
        <w:rPr/>
        <w:t>t</w:t>
      </w:r>
      <w:r w:rsidR="165C80FD">
        <w:rPr/>
        <w:t xml:space="preserve"> to my attention </w:t>
      </w:r>
      <w:r w:rsidR="0F45DC86">
        <w:rPr/>
        <w:t xml:space="preserve">by Eve </w:t>
      </w:r>
      <w:r w:rsidR="165C80FD">
        <w:rPr/>
        <w:t xml:space="preserve">that there has been a </w:t>
      </w:r>
      <w:r w:rsidR="0FEAB8B0">
        <w:rPr/>
        <w:t>significant change</w:t>
      </w:r>
      <w:r w:rsidR="165C80FD">
        <w:rPr/>
        <w:t xml:space="preserve"> in </w:t>
      </w:r>
      <w:r w:rsidR="2BCE33F7">
        <w:rPr/>
        <w:t>Joseph</w:t>
      </w:r>
      <w:r w:rsidR="165C80FD">
        <w:rPr/>
        <w:t>’s behaviour over the last month and he has presented as being more withdr</w:t>
      </w:r>
      <w:r w:rsidR="165C80FD">
        <w:rPr/>
        <w:t xml:space="preserve">awn, </w:t>
      </w:r>
      <w:r w:rsidR="165C80FD">
        <w:rPr/>
        <w:t>qu</w:t>
      </w:r>
      <w:r w:rsidR="165C80FD">
        <w:rPr/>
        <w:t>ieter</w:t>
      </w:r>
      <w:r w:rsidR="165C80FD">
        <w:rPr/>
        <w:t xml:space="preserve"> and emotionally affected</w:t>
      </w:r>
      <w:r w:rsidR="56EDF652">
        <w:rPr/>
        <w:t xml:space="preserve">. He is arriving to school with poor hygiene and dirty clothes which Mum has been unable to provide an </w:t>
      </w:r>
      <w:r w:rsidR="5DC309E6">
        <w:rPr/>
        <w:t>explanation</w:t>
      </w:r>
      <w:r w:rsidR="56EDF652">
        <w:rPr/>
        <w:t xml:space="preserve">. </w:t>
      </w:r>
      <w:r w:rsidR="2741A718">
        <w:rPr/>
        <w:t xml:space="preserve">Due to these reasons, I am led to believe there are indicators of neglect within the household. Neglect is defined as </w:t>
      </w:r>
      <w:r w:rsidR="1E56C817">
        <w:rPr/>
        <w:t xml:space="preserve">the continuing failure to meet a child’s basic needs (NSPCC, 2026) and additionally noted by </w:t>
      </w:r>
      <w:r w:rsidR="4FC5AED7">
        <w:rPr/>
        <w:t xml:space="preserve">Safeguarding Network (2026), as the </w:t>
      </w:r>
      <w:r w:rsidR="31D39871">
        <w:rPr/>
        <w:t>ongoing inability to provide for a child’s essential physical or emotional needs, in ways that are likely to cause harm to their health or overall development.</w:t>
      </w:r>
    </w:p>
    <w:p w:rsidR="35692C7E" w:rsidP="67371888" w:rsidRDefault="35692C7E" w14:paraId="3E5795EB" w14:textId="12FC3EF2">
      <w:pPr>
        <w:pStyle w:val="Normal"/>
        <w:spacing w:line="360" w:lineRule="auto"/>
      </w:pPr>
      <w:r w:rsidR="41637C32">
        <w:rPr/>
        <w:t>The</w:t>
      </w:r>
      <w:r w:rsidR="4ED85228">
        <w:rPr/>
        <w:t xml:space="preserve"> </w:t>
      </w:r>
      <w:r w:rsidR="41637C32">
        <w:rPr/>
        <w:t xml:space="preserve">concerns </w:t>
      </w:r>
      <w:r w:rsidR="41637C32">
        <w:rPr/>
        <w:t>regarding</w:t>
      </w:r>
      <w:r w:rsidR="41637C32">
        <w:rPr/>
        <w:t xml:space="preserve"> </w:t>
      </w:r>
      <w:r w:rsidR="7CAD7090">
        <w:rPr/>
        <w:t>Joseph</w:t>
      </w:r>
      <w:r w:rsidR="41637C32">
        <w:rPr/>
        <w:t xml:space="preserve">’s emotional wellbeing </w:t>
      </w:r>
      <w:r w:rsidR="4CBED72F">
        <w:rPr/>
        <w:t xml:space="preserve">are </w:t>
      </w:r>
      <w:r w:rsidR="41637C32">
        <w:rPr/>
        <w:t>due to his presentation of the change in his behaviour</w:t>
      </w:r>
      <w:r w:rsidR="25AFEDBB">
        <w:rPr/>
        <w:t>. According to the NSPCC (</w:t>
      </w:r>
      <w:r w:rsidR="368ADE56">
        <w:rPr/>
        <w:t xml:space="preserve">2026a), </w:t>
      </w:r>
      <w:r w:rsidR="2327D8B6">
        <w:rPr/>
        <w:t>these signs of withdrawal can be due to families experiencing difficulties at home.</w:t>
      </w:r>
      <w:r w:rsidR="426B312C">
        <w:rPr/>
        <w:t xml:space="preserve"> </w:t>
      </w:r>
      <w:r w:rsidR="114AA7F0">
        <w:rPr/>
        <w:t xml:space="preserve">Additionally, according to the Working Together to Safeguard Children (2026), </w:t>
      </w:r>
      <w:r w:rsidR="30F15B37">
        <w:rPr/>
        <w:t>t</w:t>
      </w:r>
      <w:r w:rsidRPr="67371888" w:rsidR="30F15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ongoing emotional or psychological mistreatment of a child that results in significant and lasting harm to their emotional growth and development is classed as emotional abuse. </w:t>
      </w:r>
      <w:r w:rsidR="426B312C">
        <w:rPr/>
        <w:t xml:space="preserve">When </w:t>
      </w:r>
      <w:r w:rsidR="724C4CCF">
        <w:rPr/>
        <w:t>Joseph</w:t>
      </w:r>
      <w:r w:rsidR="426B312C">
        <w:rPr/>
        <w:t xml:space="preserve">’s mum was approached to </w:t>
      </w:r>
      <w:r w:rsidR="57A686E8">
        <w:rPr/>
        <w:t>receive</w:t>
      </w:r>
      <w:r w:rsidR="426B312C">
        <w:rPr/>
        <w:t xml:space="preserve"> any help, she did not </w:t>
      </w:r>
      <w:r w:rsidR="426B312C">
        <w:rPr/>
        <w:t>disclose</w:t>
      </w:r>
      <w:r w:rsidR="426B312C">
        <w:rPr/>
        <w:t xml:space="preserve"> any changes to the home environment.</w:t>
      </w:r>
    </w:p>
    <w:p w:rsidR="2205B748" w:rsidP="67371888" w:rsidRDefault="2205B748" w14:paraId="623A4B47" w14:textId="44BCCA63">
      <w:pPr>
        <w:spacing w:line="360" w:lineRule="auto"/>
      </w:pPr>
      <w:r w:rsidR="31D39871">
        <w:rPr/>
        <w:t>Also, h</w:t>
      </w:r>
      <w:r w:rsidR="5A721779">
        <w:rPr/>
        <w:t xml:space="preserve">e arrived </w:t>
      </w:r>
      <w:r w:rsidR="52DED7C1">
        <w:rPr/>
        <w:t>at</w:t>
      </w:r>
      <w:r w:rsidR="5A721779">
        <w:rPr/>
        <w:t xml:space="preserve"> school </w:t>
      </w:r>
      <w:r w:rsidR="1C9E2868">
        <w:rPr/>
        <w:t>this</w:t>
      </w:r>
      <w:r w:rsidR="5A721779">
        <w:rPr/>
        <w:t xml:space="preserve"> morning with an unknown male who presented with a strong smell of alcohol which was noticed by</w:t>
      </w:r>
      <w:r w:rsidR="5A28B84F">
        <w:rPr/>
        <w:t xml:space="preserve"> Eve,</w:t>
      </w:r>
      <w:r w:rsidR="5A721779">
        <w:rPr/>
        <w:t xml:space="preserve"> the class teacher who is also present</w:t>
      </w:r>
      <w:r w:rsidR="7D0BBF6F">
        <w:rPr/>
        <w:t xml:space="preserve"> in this meeting</w:t>
      </w:r>
      <w:r w:rsidR="04AB3866">
        <w:rPr/>
        <w:t xml:space="preserve"> here</w:t>
      </w:r>
      <w:r w:rsidR="5A721779">
        <w:rPr/>
        <w:t xml:space="preserve"> today. </w:t>
      </w:r>
      <w:r w:rsidR="0A335F3A">
        <w:rPr/>
        <w:t xml:space="preserve">This has raised further safeguarding concerns for </w:t>
      </w:r>
      <w:r w:rsidR="6F2DEF8C">
        <w:rPr/>
        <w:t>Joseph</w:t>
      </w:r>
      <w:r w:rsidR="0A335F3A">
        <w:rPr/>
        <w:t xml:space="preserve">. </w:t>
      </w:r>
      <w:r w:rsidR="5291D8CD">
        <w:rPr/>
        <w:t>Public Health England (2018), states that parental alcohol abuse can have a negative impact on a child’s physical and emotional well-being and</w:t>
      </w:r>
      <w:r w:rsidR="5291D8CD">
        <w:rPr/>
        <w:t xml:space="preserve"> can</w:t>
      </w:r>
      <w:r w:rsidR="1A5BD519">
        <w:rPr/>
        <w:t xml:space="preserve"> </w:t>
      </w:r>
      <w:r w:rsidR="1A5BD519">
        <w:rPr/>
        <w:t>i</w:t>
      </w:r>
      <w:r w:rsidR="1A5BD519">
        <w:rPr/>
        <w:t>mpact</w:t>
      </w:r>
      <w:r w:rsidR="1A5BD519">
        <w:rPr/>
        <w:t xml:space="preserve"> children by poor school attendance due to the lac</w:t>
      </w:r>
      <w:r w:rsidR="1A5BD519">
        <w:rPr/>
        <w:t xml:space="preserve">k of </w:t>
      </w:r>
      <w:r w:rsidR="1A5BD519">
        <w:rPr/>
        <w:t>appropriate c</w:t>
      </w:r>
      <w:r w:rsidR="1A5BD519">
        <w:rPr/>
        <w:t>aring</w:t>
      </w:r>
      <w:r w:rsidR="1A5BD519">
        <w:rPr/>
        <w:t xml:space="preserve"> responsibilities. </w:t>
      </w:r>
      <w:r w:rsidR="3CD8D239">
        <w:rPr/>
        <w:t xml:space="preserve">Additionally, </w:t>
      </w:r>
      <w:r w:rsidR="65BFC7C0">
        <w:rPr/>
        <w:t>Public Health</w:t>
      </w:r>
      <w:r w:rsidR="3CD8D239">
        <w:rPr/>
        <w:t xml:space="preserve"> Wales (n.d.),</w:t>
      </w:r>
      <w:r w:rsidR="3CD8D239">
        <w:rPr/>
        <w:t xml:space="preserve"> </w:t>
      </w:r>
      <w:r w:rsidR="3CD8D239">
        <w:rPr/>
        <w:t xml:space="preserve">has </w:t>
      </w:r>
      <w:r w:rsidR="3CD8D239">
        <w:rPr/>
        <w:t>ident</w:t>
      </w:r>
      <w:r w:rsidR="3CD8D239">
        <w:rPr/>
        <w:t>i</w:t>
      </w:r>
      <w:r w:rsidR="3CD8D239">
        <w:rPr/>
        <w:t>fied</w:t>
      </w:r>
      <w:r w:rsidR="3CD8D239">
        <w:rPr/>
        <w:t xml:space="preserve"> a link that by growing up in families with alcohol misuse can have negative </w:t>
      </w:r>
      <w:r w:rsidR="6A9145DC">
        <w:rPr/>
        <w:t>impacts throughout a child’s life.</w:t>
      </w:r>
    </w:p>
    <w:p w:rsidR="749D7A83" w:rsidP="67371888" w:rsidRDefault="749D7A83" w14:paraId="6808CA91" w14:textId="77ED9A6D">
      <w:pPr>
        <w:spacing w:line="360" w:lineRule="auto"/>
      </w:pPr>
      <w:r w:rsidR="04AA2E43">
        <w:rPr/>
        <w:t xml:space="preserve">Furthermore, as a school we are aware of </w:t>
      </w:r>
      <w:r w:rsidR="7E27F94A">
        <w:rPr/>
        <w:t>his</w:t>
      </w:r>
      <w:r w:rsidR="04AA2E43">
        <w:rPr/>
        <w:t xml:space="preserve"> younger sister</w:t>
      </w:r>
      <w:r w:rsidR="4665A7BF">
        <w:rPr/>
        <w:t xml:space="preserve"> Emily</w:t>
      </w:r>
      <w:r w:rsidR="04AA2E43">
        <w:rPr/>
        <w:t xml:space="preserve"> within the family who may also be at risk. </w:t>
      </w:r>
      <w:r w:rsidR="6C65D8EE">
        <w:rPr/>
        <w:t>She is only known to the school through Joseph and as a school we are unable to provide any information about her however,</w:t>
      </w:r>
      <w:r w:rsidR="53B3086E">
        <w:rPr/>
        <w:t xml:space="preserve"> I believe there is also a risk to Emily’s well-being,</w:t>
      </w:r>
      <w:r w:rsidR="39EABC86">
        <w:rPr/>
        <w:t xml:space="preserve"> </w:t>
      </w:r>
      <w:r w:rsidR="39EABC86">
        <w:rPr/>
        <w:t>t</w:t>
      </w:r>
      <w:r w:rsidR="04AA2E43">
        <w:rPr/>
        <w:t>he families Health Visitor</w:t>
      </w:r>
      <w:r w:rsidR="78472A66">
        <w:rPr/>
        <w:t>, Summer</w:t>
      </w:r>
      <w:r w:rsidR="04AA2E43">
        <w:rPr/>
        <w:t xml:space="preserve"> is also here today</w:t>
      </w:r>
      <w:r w:rsidR="4DA7694E">
        <w:rPr/>
        <w:t xml:space="preserve"> who has been in contact with Emily</w:t>
      </w:r>
      <w:r w:rsidR="70D909F7">
        <w:rPr/>
        <w:t xml:space="preserve"> since birth</w:t>
      </w:r>
      <w:r w:rsidR="7C745787">
        <w:rPr/>
        <w:t>.</w:t>
      </w:r>
      <w:r w:rsidR="79D0392B">
        <w:rPr/>
        <w:t xml:space="preserve"> Through the General Data Protection Regulation (GDPR) we, as a school have no access to any doc</w:t>
      </w:r>
      <w:r w:rsidR="5573F475">
        <w:rPr/>
        <w:t xml:space="preserve">umentation concerning Emily’s welfare as this would not be relevant to what is necessary for us to have access to </w:t>
      </w:r>
      <w:r w:rsidR="1AE02296">
        <w:rPr/>
        <w:t>(Gov.uk, n.d.).</w:t>
      </w:r>
    </w:p>
    <w:p w:rsidR="6DB004BD" w:rsidP="67371888" w:rsidRDefault="6DB004BD" w14:paraId="2E81F8A8" w14:textId="09C46668">
      <w:pPr>
        <w:spacing w:line="360" w:lineRule="auto"/>
      </w:pPr>
      <w:r w:rsidR="0C1A7221">
        <w:rPr/>
        <w:t>As the DSL</w:t>
      </w:r>
      <w:r w:rsidR="4A40D023">
        <w:rPr/>
        <w:t xml:space="preserve">, following the </w:t>
      </w:r>
      <w:r w:rsidR="4A40D023">
        <w:rPr/>
        <w:t>appropriate legal</w:t>
      </w:r>
      <w:r w:rsidR="4A40D023">
        <w:rPr/>
        <w:t xml:space="preserve"> framework is essential. </w:t>
      </w:r>
      <w:r w:rsidR="6FCA110E">
        <w:rPr/>
        <w:t>The Social Services and Well-Being (Wales) Act (2014)</w:t>
      </w:r>
      <w:r w:rsidR="108AF716">
        <w:rPr/>
        <w:t xml:space="preserve"> places a duty on professionals to safeguard and promote the well-being of children and communicating with other agencies </w:t>
      </w:r>
      <w:r w:rsidR="108AF716">
        <w:rPr/>
        <w:t>regarding</w:t>
      </w:r>
      <w:r w:rsidR="108AF716">
        <w:rPr/>
        <w:t xml:space="preserve"> the concerns raised</w:t>
      </w:r>
      <w:r w:rsidR="14B7891D">
        <w:rPr/>
        <w:t xml:space="preserve"> (Legislation.gov, 2014</w:t>
      </w:r>
      <w:r w:rsidR="37408870">
        <w:rPr/>
        <w:t xml:space="preserve">). Also, </w:t>
      </w:r>
      <w:r w:rsidR="37408870">
        <w:rPr/>
        <w:t>pertaining to</w:t>
      </w:r>
      <w:r w:rsidR="37408870">
        <w:rPr/>
        <w:t xml:space="preserve"> guidance from the United Nations Convention on </w:t>
      </w:r>
      <w:r w:rsidR="37408870">
        <w:rPr/>
        <w:t>th</w:t>
      </w:r>
      <w:r w:rsidR="37408870">
        <w:rPr/>
        <w:t xml:space="preserve">e Rights of the Child (UNCRC), Article 3, that the best interests of the child must be the top priority; Article </w:t>
      </w:r>
      <w:r w:rsidR="20D6310A">
        <w:rPr/>
        <w:t>19, protection from all forms of violence, abuse and neglect and also Article 24, t</w:t>
      </w:r>
      <w:r w:rsidR="3F228CAE">
        <w:rPr/>
        <w:t xml:space="preserve">he right to the best possible health and health services including clean water and nutritious food, a clean </w:t>
      </w:r>
      <w:r w:rsidR="3E7E42E2">
        <w:rPr/>
        <w:t>environment and</w:t>
      </w:r>
      <w:r w:rsidR="3F228CAE">
        <w:rPr/>
        <w:t xml:space="preserve"> education o</w:t>
      </w:r>
      <w:r w:rsidR="34C327FC">
        <w:rPr/>
        <w:t>n health and well-being as that children can stay healthy</w:t>
      </w:r>
      <w:r w:rsidR="72759A3E">
        <w:rPr/>
        <w:t xml:space="preserve"> (UNCRC, 2019).</w:t>
      </w:r>
    </w:p>
    <w:p w:rsidR="749D7A83" w:rsidP="67371888" w:rsidRDefault="749D7A83" w14:paraId="6886EC6B" w14:textId="2AC5474C">
      <w:pPr>
        <w:spacing w:line="360" w:lineRule="auto"/>
      </w:pPr>
      <w:r w:rsidR="495B1218">
        <w:rPr/>
        <w:t>Furthermore, according to Section 157 of the Education Act</w:t>
      </w:r>
      <w:r w:rsidR="101BF6F5">
        <w:rPr/>
        <w:t xml:space="preserve"> 2002, the welfare, </w:t>
      </w:r>
      <w:r w:rsidR="101BF6F5">
        <w:rPr/>
        <w:t>health</w:t>
      </w:r>
      <w:r w:rsidR="101BF6F5">
        <w:rPr/>
        <w:t xml:space="preserve"> and safety of pupils is paramount and the standards that </w:t>
      </w:r>
      <w:r w:rsidR="101BF6F5">
        <w:rPr/>
        <w:t>are required to</w:t>
      </w:r>
      <w:r w:rsidR="101BF6F5">
        <w:rPr/>
        <w:t xml:space="preserve"> be met under this Act. Also, </w:t>
      </w:r>
      <w:r w:rsidR="320F76F6">
        <w:rPr/>
        <w:t>the Human Rights Act 1998</w:t>
      </w:r>
      <w:r w:rsidR="22C72345">
        <w:rPr/>
        <w:t xml:space="preserve">, </w:t>
      </w:r>
      <w:r w:rsidR="12192D0A">
        <w:rPr/>
        <w:t xml:space="preserve">includes that </w:t>
      </w:r>
      <w:r w:rsidR="22C72345">
        <w:rPr/>
        <w:t xml:space="preserve">the right to protect health is also another priority and </w:t>
      </w:r>
      <w:r w:rsidR="14DFB330">
        <w:rPr/>
        <w:t>I</w:t>
      </w:r>
      <w:r w:rsidR="22C72345">
        <w:rPr/>
        <w:t xml:space="preserve"> believe that Joseph’s needs falls under the category that his health needs are not being met</w:t>
      </w:r>
      <w:r w:rsidR="22FF569A">
        <w:rPr/>
        <w:t xml:space="preserve"> (Equality and Human Rights Commission, 2021).</w:t>
      </w:r>
    </w:p>
    <w:p w:rsidR="79E15ED1" w:rsidP="67371888" w:rsidRDefault="79E15ED1" w14:paraId="6A72A50B" w14:textId="0DAA5CDE">
      <w:pPr>
        <w:spacing w:line="360" w:lineRule="auto"/>
      </w:pPr>
      <w:r w:rsidR="4827605B">
        <w:rPr/>
        <w:t xml:space="preserve">Finally, contextual awareness can encourage multi-agency collaboration to </w:t>
      </w:r>
      <w:r w:rsidR="4827605B">
        <w:rPr/>
        <w:t>identify</w:t>
      </w:r>
      <w:r w:rsidR="4827605B">
        <w:rPr/>
        <w:t xml:space="preserve"> risks which can improve long-term outcomes (</w:t>
      </w:r>
      <w:r w:rsidR="23761D19">
        <w:rPr/>
        <w:t xml:space="preserve">Safeguarding Network, 2026a). This can also be linked to the works of </w:t>
      </w:r>
      <w:r w:rsidR="61B4385E">
        <w:rPr/>
        <w:t>Bronfenbrenner where he discusses the emphasis of a child’s immediate networ</w:t>
      </w:r>
      <w:r w:rsidR="54A46B85">
        <w:rPr/>
        <w:t>k and the impact this has on their development and that supportive environments can enhance children’s learning and well-being (</w:t>
      </w:r>
      <w:r w:rsidR="7F2A902A">
        <w:rPr/>
        <w:t xml:space="preserve">Early Years TV, </w:t>
      </w:r>
      <w:r w:rsidR="085DBF46">
        <w:rPr/>
        <w:t>n.d.).</w:t>
      </w:r>
    </w:p>
    <w:p w:rsidR="08DED9CC" w:rsidP="67371888" w:rsidRDefault="08DED9CC" w14:paraId="28FE1EC3" w14:textId="30B6903F">
      <w:pPr>
        <w:spacing w:line="360" w:lineRule="auto"/>
      </w:pPr>
      <w:r w:rsidR="08DED9CC">
        <w:rPr/>
        <w:t xml:space="preserve">It is my opinion that Joseph </w:t>
      </w:r>
      <w:r w:rsidR="7FA2226F">
        <w:rPr/>
        <w:t>and potentially Emily are</w:t>
      </w:r>
      <w:r w:rsidR="08DED9CC">
        <w:rPr/>
        <w:t xml:space="preserve"> subject to a risk of harm through neglect and emotional abuse</w:t>
      </w:r>
      <w:r w:rsidR="1FD6D8CB">
        <w:rPr/>
        <w:t>.</w:t>
      </w:r>
    </w:p>
    <w:p w:rsidR="28286AB1" w:rsidP="67371888" w:rsidRDefault="28286AB1" w14:paraId="7AA41E2C" w14:textId="42C3595E">
      <w:pPr>
        <w:spacing w:line="360" w:lineRule="auto"/>
      </w:pPr>
      <w:r w:rsidR="085DBF46">
        <w:rPr/>
        <w:t xml:space="preserve">Thank you, </w:t>
      </w:r>
      <w:r w:rsidR="085DBF46">
        <w:rPr/>
        <w:t>I</w:t>
      </w:r>
      <w:r w:rsidR="085DBF46">
        <w:rPr/>
        <w:t xml:space="preserve"> will now pass back to Mollie.</w:t>
      </w:r>
    </w:p>
    <w:p w:rsidR="67371888" w:rsidP="67371888" w:rsidRDefault="67371888" w14:paraId="1C45C88E" w14:textId="3433A695">
      <w:pPr>
        <w:spacing w:line="360" w:lineRule="auto"/>
      </w:pPr>
    </w:p>
    <w:p w:rsidR="67371888" w:rsidP="67371888" w:rsidRDefault="67371888" w14:paraId="3982061F" w14:textId="241C50FE">
      <w:pPr>
        <w:spacing w:line="360" w:lineRule="auto"/>
      </w:pPr>
    </w:p>
    <w:p w:rsidR="67371888" w:rsidP="67371888" w:rsidRDefault="67371888" w14:paraId="497A3239" w14:textId="139551E6">
      <w:pPr>
        <w:spacing w:line="360" w:lineRule="auto"/>
      </w:pPr>
    </w:p>
    <w:p w:rsidR="67371888" w:rsidP="67371888" w:rsidRDefault="67371888" w14:paraId="5446A7F4" w14:textId="7A37585D">
      <w:pPr>
        <w:spacing w:line="360" w:lineRule="auto"/>
      </w:pPr>
    </w:p>
    <w:p w:rsidR="67371888" w:rsidP="67371888" w:rsidRDefault="67371888" w14:paraId="120818AF" w14:textId="22B117D0">
      <w:pPr>
        <w:spacing w:line="360" w:lineRule="auto"/>
      </w:pPr>
    </w:p>
    <w:p w:rsidR="67371888" w:rsidP="67371888" w:rsidRDefault="67371888" w14:paraId="3688E6B8" w14:textId="075CD2B0">
      <w:pPr>
        <w:spacing w:line="360" w:lineRule="auto"/>
      </w:pPr>
    </w:p>
    <w:p w:rsidR="67371888" w:rsidP="67371888" w:rsidRDefault="67371888" w14:paraId="0E37FF75" w14:textId="6D058A2F">
      <w:pPr>
        <w:spacing w:line="360" w:lineRule="auto"/>
      </w:pPr>
    </w:p>
    <w:p w:rsidR="67371888" w:rsidP="67371888" w:rsidRDefault="67371888" w14:paraId="6C76A634" w14:textId="673A48BD">
      <w:pPr>
        <w:spacing w:line="360" w:lineRule="auto"/>
      </w:pPr>
    </w:p>
    <w:p w:rsidR="67371888" w:rsidP="67371888" w:rsidRDefault="67371888" w14:paraId="1E74562D" w14:textId="1E0BD985">
      <w:pPr>
        <w:spacing w:line="360" w:lineRule="auto"/>
      </w:pPr>
    </w:p>
    <w:p w:rsidR="67371888" w:rsidP="67371888" w:rsidRDefault="67371888" w14:paraId="318C5155" w14:textId="111ADB81">
      <w:pPr>
        <w:spacing w:line="360" w:lineRule="auto"/>
      </w:pPr>
    </w:p>
    <w:p w:rsidR="67371888" w:rsidP="67371888" w:rsidRDefault="67371888" w14:paraId="4D95B3B0" w14:textId="46A68336">
      <w:pPr>
        <w:spacing w:line="360" w:lineRule="auto"/>
      </w:pPr>
    </w:p>
    <w:p w:rsidR="67371888" w:rsidP="67371888" w:rsidRDefault="67371888" w14:paraId="129E2771" w14:textId="4139DD01">
      <w:pPr>
        <w:spacing w:line="360" w:lineRule="auto"/>
      </w:pPr>
    </w:p>
    <w:p w:rsidR="2FE555F7" w:rsidP="67371888" w:rsidRDefault="2FE555F7" w14:paraId="46D5766C" w14:textId="78C69010">
      <w:pPr>
        <w:spacing w:line="278" w:lineRule="auto"/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2FE555F7" w:rsidP="67371888" w:rsidRDefault="2FE555F7" w14:paraId="5D0D9224" w14:textId="5E0D50F3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Brandon, M., Sidebotham, P., Belderson, P., Ellis, C., Megson, M. and Sorensen, P. (2020) Complexity and challenge: A triennial analysis of serious case reviews 2017–2019. London: Department for Education. Available at: </w:t>
      </w:r>
      <w:hyperlink r:id="R3370a4478bf94739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https://assets.publishing.service.gov.uk/media/5f899f718fa8f53d6c76ddcf/TRIENNIAL_SCR_2020_Report.pdf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5 July 2026).</w:t>
      </w:r>
    </w:p>
    <w:p w:rsidR="2FE555F7" w:rsidP="67371888" w:rsidRDefault="2FE555F7" w14:paraId="79A47E1A" w14:textId="57B239AE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(1989) (c.41). London: The Stationery Office. Available at: </w:t>
      </w:r>
      <w:hyperlink r:id="Rfaa5102e77e74413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https://www.legislation.gov.uk/ukpga/1989/41/contents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5 July 2026).</w:t>
      </w:r>
    </w:p>
    <w:p w:rsidR="2FE555F7" w:rsidP="67371888" w:rsidRDefault="2FE555F7" w14:paraId="78297FA3" w14:textId="2B4A672C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Data Protection Act 2018 (c.12). London: The Stationery Office. Available at: </w:t>
      </w:r>
      <w:hyperlink r:id="Rd9bb433017e54a1e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https://www.legislation.gov.uk/ukpga/2018/12/contents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 July 2026).</w:t>
      </w:r>
    </w:p>
    <w:p w:rsidR="2FE555F7" w:rsidP="67371888" w:rsidRDefault="2FE555F7" w14:paraId="0482F489" w14:textId="31870DA2">
      <w:pPr>
        <w:spacing w:after="0" w:line="360" w:lineRule="atLeas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(2025). Working Together to Safeguard Children. [online] GOV.UK. Available at: </w:t>
      </w:r>
      <w:hyperlink r:id="Rf1552c86672444de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https://www.gov.uk/government/publications/working-together-to-safeguard-children--2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8 July 2026].</w:t>
      </w:r>
    </w:p>
    <w:p w:rsidR="67371888" w:rsidP="67371888" w:rsidRDefault="67371888" w14:paraId="7A2DC9C2" w14:textId="6637709E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E555F7" w:rsidP="67371888" w:rsidRDefault="2FE555F7" w14:paraId="6FE62CAD" w14:textId="58065489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 TV (no date)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Urie Bronfenbrenner: Ecological Systems Theory and the Bioecological Model.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4806d0468c3b407d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https://www.earlyyears.tv/urie-bronfenbrenner-ecological-systems-theory-bioecological-model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03 July 2026). </w:t>
      </w:r>
    </w:p>
    <w:p w:rsidR="2FE555F7" w:rsidP="67371888" w:rsidRDefault="2FE555F7" w14:paraId="69F423FA" w14:textId="52DF8C58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Equality and Human Rights Commission (2021)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Article 8: Respect for your private and family life.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f777e112f36450b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https://www.equalityhumanrights.com/human-rights/human-rights-act/article-8-respect-your-private-and-family-life</w:t>
        </w:r>
      </w:hyperlink>
    </w:p>
    <w:p w:rsidR="2FE555F7" w:rsidP="67371888" w:rsidRDefault="2FE555F7" w14:paraId="42D70EE6" w14:textId="05DC818E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Gov.uk (no date)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Data Protection.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71bff715aa24446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https://www.gov.uk/data-protection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1 July 2026). </w:t>
      </w:r>
    </w:p>
    <w:p w:rsidR="2FE555F7" w:rsidP="67371888" w:rsidRDefault="2FE555F7" w14:paraId="1AF5BB15" w14:textId="3D468B60">
      <w:pPr>
        <w:spacing w:after="0" w:line="360" w:lineRule="atLeas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(2004). Children Act 2004. [online] Legislation.gov.uk. Available at: </w:t>
      </w:r>
      <w:hyperlink r:id="R99847ad7b9b7441e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https://www.legislation.gov.uk/ukpga/2004/31/contents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8 July 2026].</w:t>
      </w:r>
    </w:p>
    <w:p w:rsidR="67371888" w:rsidP="67371888" w:rsidRDefault="67371888" w14:paraId="6A24F95A" w14:textId="0C6AF43C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E555F7" w:rsidP="67371888" w:rsidRDefault="2FE555F7" w14:paraId="50EEB008" w14:textId="2C4BF089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Healthy Child Wales Programme. (2016) Cardiff: Welsh Government. Available at: </w:t>
      </w:r>
      <w:hyperlink r:id="R3abfdb3953fc41f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https://www.gov.wales/sites/default/files/publications/2022-03/an-overview-of-the-healthy-child-wales-programme.pdf</w:t>
        </w:r>
      </w:hyperlink>
    </w:p>
    <w:p w:rsidR="2FE555F7" w:rsidP="67371888" w:rsidRDefault="2FE555F7" w14:paraId="5A0C7E74" w14:textId="15942066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Laming, H. (2003) The Victoria Climbié Inquiry: Report of an Inquiry by Lord Laming. London: The Stationery Office. Available at: </w:t>
      </w:r>
      <w:hyperlink r:id="Rb57d18d081684e7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https://assets.publishing.service.gov.uk/media/5a7c5edeed915d696ccfc51b/5730.pdf</w:t>
        </w:r>
      </w:hyperlink>
    </w:p>
    <w:p w:rsidR="2FE555F7" w:rsidP="67371888" w:rsidRDefault="2FE555F7" w14:paraId="57B67045" w14:textId="016A7968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Legislation.go.uk (2014)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Services and Well-being (Wales) Act 2014.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4e1b45854684732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https://www.legislation.gov.uk/anaw/2014/4/section/21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 July 2026).</w:t>
      </w:r>
    </w:p>
    <w:p w:rsidR="2FE555F7" w:rsidP="67371888" w:rsidRDefault="2FE555F7" w14:paraId="3BCDA325" w14:textId="463F71ED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Legislation.gov.uk (2002)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 Act 2002.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9bab0dd871d462f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https://www.legislation.gov.uk/ukpga/2002/32/section/157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 July 2026).</w:t>
      </w:r>
    </w:p>
    <w:p w:rsidR="2FE555F7" w:rsidP="67371888" w:rsidRDefault="2FE555F7" w14:paraId="37D40689" w14:textId="10A9D2AB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Legislation.gov.uk (2018)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and Young Persons Act 2008.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222bea6357e458b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https://www.legislation.gov.uk/ukpga/2008/23/section/20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2026).</w:t>
      </w:r>
    </w:p>
    <w:p w:rsidR="2FE555F7" w:rsidP="67371888" w:rsidRDefault="2FE555F7" w14:paraId="33A2A476" w14:textId="03B053C5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Munro, E. (2011) The Munro Review of Child Protection: Final Report. London: Department for Education. Available at: </w:t>
      </w:r>
      <w:hyperlink r:id="R16b2dd893f3d4c18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https://assets.publishing.service.gov.uk/media/5a7b455ee5274a34770ea939/Munro-Review.pdf</w:t>
        </w:r>
      </w:hyperlink>
    </w:p>
    <w:p w:rsidR="2FE555F7" w:rsidP="67371888" w:rsidRDefault="2FE555F7" w14:paraId="41D813E4" w14:textId="33AEAB67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Neath Port Talbot County Borough Council (2024) Children's Social Care. Available at: </w:t>
      </w:r>
      <w:hyperlink r:id="R4a74df79ec164196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https://www.npt.gov.uk/social-care/children-and-young-people/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 July 2026).</w:t>
      </w:r>
    </w:p>
    <w:p w:rsidR="2FE555F7" w:rsidP="67371888" w:rsidRDefault="2FE555F7" w14:paraId="0F3DCCFB" w14:textId="15695452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(2023) Signs of abuse and neglect. Available at: </w:t>
      </w:r>
      <w:hyperlink r:id="R3d727ec28a72483e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https://www.nspcc.org.uk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7 July 2026).</w:t>
      </w:r>
    </w:p>
    <w:p w:rsidR="2FE555F7" w:rsidP="67371888" w:rsidRDefault="2FE555F7" w14:paraId="69014486" w14:textId="77787F4D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(2024) Neglect. Available at: </w:t>
      </w:r>
      <w:hyperlink r:id="Rb771e8cab716425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https://learning.nspcc.org.uk/child-abuse-and-neglect/neglect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5 July 2026).</w:t>
      </w:r>
    </w:p>
    <w:p w:rsidR="2FE555F7" w:rsidP="67371888" w:rsidRDefault="2FE555F7" w14:paraId="216E97DF" w14:textId="211A1F5A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(2026)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Neglect is also child abuse: know all about it.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b4fe2cc4eb74e78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https://www.nspcc.org.uk/keeping-children-safe/types-of-abuse/neglect/#what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2026).</w:t>
      </w:r>
    </w:p>
    <w:p w:rsidR="2FE555F7" w:rsidP="67371888" w:rsidRDefault="2FE555F7" w14:paraId="01AE8624" w14:textId="1EA7A67A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NSPCC (2026a)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Emotional Abuse.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629cc2480bff4f21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https://www.nspcc.org.uk/keeping-children-safe/types-of-abuse/emotional-abuse/#what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2026).</w:t>
      </w:r>
    </w:p>
    <w:p w:rsidR="2FE555F7" w:rsidP="67371888" w:rsidRDefault="2FE555F7" w14:paraId="16711E5B" w14:textId="334C8EE3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England (2018)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and promoting the welfare of children affected by parental alcohol and drug use: a guide for local authorities.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72210fcb95d4fd8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https://www.gov.uk/government/publications/safeguarding-children-affected-by-parental-alcohol-and-drug-use/safeguarding-and-promoting-the-welfare-of-children-affected-by-parental-alcohol-and-drug-use-a-guide-for-local-authorities#:~:text=1.1Parentalalcoholanddruguse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2026).</w:t>
      </w:r>
    </w:p>
    <w:p w:rsidR="2FE555F7" w:rsidP="67371888" w:rsidRDefault="2FE555F7" w14:paraId="511EBD44" w14:textId="70722AEA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Wales (no date)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Alcohol.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7448834c77ca491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https://phw.nhs.wales/topic/alcohol/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 July 2026).</w:t>
      </w:r>
    </w:p>
    <w:p w:rsidR="2FE555F7" w:rsidP="67371888" w:rsidRDefault="2FE555F7" w14:paraId="49CD9DA2" w14:textId="5D4ECA63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Rights of Children and Young Persons (Wales) Measure (2011). Cardiff: Senedd Cymru. Available at: </w:t>
      </w:r>
      <w:hyperlink r:id="Ra05da31763a046c1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https://www.legislation.gov.uk/mwa/2011/2/contents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0n 4 July 2026).</w:t>
      </w:r>
    </w:p>
    <w:p w:rsidR="2FE555F7" w:rsidP="67371888" w:rsidRDefault="2FE555F7" w14:paraId="1D970C49" w14:textId="6E682557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Network (2026)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Neglect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012f911cc9234bdd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https://safeguarding.network/content/safeguarding-resources/neglect/#definition-of-neglect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2026).</w:t>
      </w:r>
    </w:p>
    <w:p w:rsidR="2FE555F7" w:rsidP="67371888" w:rsidRDefault="2FE555F7" w14:paraId="738BB501" w14:textId="6EFD3D58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Network (2026a)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Contextual Safeguarding.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79462be8e1545e7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https://safeguarding.network/content/contextual-safeguarding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 July 2026).</w:t>
      </w:r>
    </w:p>
    <w:p w:rsidR="2FE555F7" w:rsidP="67371888" w:rsidRDefault="2FE555F7" w14:paraId="6F5250BD" w14:textId="2DFD6B9B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Union (2026)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Understanding the Role of a Designated Safeguarding Lead (DSL).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334b2a8e6c04329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https://safeguardingunion.org.uk/understanding-the-role-of-a-designated-safeguarding-lead-dsl/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 July 2026).</w:t>
      </w:r>
    </w:p>
    <w:p w:rsidR="2FE555F7" w:rsidP="67371888" w:rsidRDefault="2FE555F7" w14:paraId="5E49DBFA" w14:textId="65F307F1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Services and Well-being (Wales) Act 2014. Cardiff: Senedd Cymru. Available at: </w:t>
      </w:r>
      <w:hyperlink r:id="R9419b376b60a42c1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https://www.legislation.gov.uk/anaw/2014/4/contents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 July 2026).</w:t>
      </w:r>
    </w:p>
    <w:p w:rsidR="2FE555F7" w:rsidP="67371888" w:rsidRDefault="2FE555F7" w14:paraId="7DD745D4" w14:textId="0F689E70">
      <w:pPr>
        <w:spacing w:after="0" w:line="360" w:lineRule="atLeas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 (2018). UK General Data Protection Regulation. [online] legislation.gov.uk. Available at: </w:t>
      </w:r>
      <w:hyperlink r:id="R4951df87212b4686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https://www.legislation.gov.uk/eur/2016/679/contents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8 July 2026].</w:t>
      </w:r>
    </w:p>
    <w:p w:rsidR="67371888" w:rsidP="67371888" w:rsidRDefault="67371888" w14:paraId="205B2552" w14:textId="4C487665">
      <w:pPr>
        <w:spacing w:after="0" w:line="360" w:lineRule="atLeas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E555F7" w:rsidP="67371888" w:rsidRDefault="2FE555F7" w14:paraId="09FA8BAD" w14:textId="606DF5F4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General Data Protection Regulation (UK GDPR). Information Commissioner's Office (2024) Guide to the UK GDPR. Available at: </w:t>
      </w:r>
      <w:hyperlink r:id="Rb35c6f954c3e43d2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https://ico.org.uk/for-organisations/uk-gdpr-guidance-and-resources/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5 July 2026).</w:t>
      </w:r>
    </w:p>
    <w:p w:rsidR="2FE555F7" w:rsidP="67371888" w:rsidRDefault="2FE555F7" w14:paraId="46FAC756" w14:textId="245C73E3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Government (2026)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Working Together to Safeguard Children 2026.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f7ee4f70f3d42c0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https://assets.publishing.service.gov.uk/media/69fb1c28d0e316a40f269a5b/Working_together_to_safeguard_children_2026_a_guide_to_multi_agency_working.pdf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 July 2026).</w:t>
      </w:r>
    </w:p>
    <w:p w:rsidR="2FE555F7" w:rsidP="67371888" w:rsidRDefault="2FE555F7" w14:paraId="35BB12C7" w14:textId="481A165B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(2019).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Summary of the UN Convention on the Rights of the Child.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156a3e93f7e473b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UNCRC_summary-1_1.pdf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1 July 2026).     </w:t>
      </w:r>
    </w:p>
    <w:p w:rsidR="2FE555F7" w:rsidP="67371888" w:rsidRDefault="2FE555F7" w14:paraId="7571B9D8" w14:textId="13CFF044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(1989) Convention on the Rights of the Child. Available at: </w:t>
      </w:r>
      <w:hyperlink r:id="Rb9685d5b71bf41d0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https://www.ohchr.org/en/instruments-mechanisms/instruments/convention-rights-child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 July 2026).</w:t>
      </w:r>
    </w:p>
    <w:p w:rsidR="2FE555F7" w:rsidP="67371888" w:rsidRDefault="2FE555F7" w14:paraId="0C191EC2" w14:textId="279AD473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Well-being of Future Generations (Wales) Act 2015. Cardiff: Senedd Cymru. Available at: </w:t>
      </w:r>
      <w:hyperlink r:id="R10d7307267a54eb0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https://www.legislation.gov.uk/anaw/2015/2/contents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 July 2026).</w:t>
      </w:r>
    </w:p>
    <w:p w:rsidR="2FE555F7" w:rsidP="67371888" w:rsidRDefault="2FE555F7" w14:paraId="75AE0C07" w14:textId="20AFD5DC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 Wales Safeguarding Procedures. Available at: </w:t>
      </w:r>
      <w:hyperlink r:id="R7128deb050e448eb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https://www.safeguarding.wales/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5 July 2026).</w:t>
      </w:r>
    </w:p>
    <w:p w:rsidR="2FE555F7" w:rsidP="67371888" w:rsidRDefault="2FE555F7" w14:paraId="0CB6D376" w14:textId="12FF0636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GDPR (2018).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 Data Protection Regulation (GDPR)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General Data Protection Regulation (GDPR). Available at: </w:t>
      </w:r>
      <w:hyperlink r:id="R4338d6350deb4786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https://gdpr-info.eu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8 July 2026].</w:t>
      </w:r>
    </w:p>
    <w:p w:rsidR="2FE555F7" w:rsidP="67371888" w:rsidRDefault="2FE555F7" w14:paraId="7C51990D" w14:textId="736A2BE9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(2014).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Services and Well-being (Wales) Act 2014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Legislation.gov.uk. Available at: </w:t>
      </w:r>
      <w:hyperlink r:id="Rdf3846a210f5471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https://www.legislation.gov.uk/anaw/2014/4/section/1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6 July 2026].</w:t>
      </w:r>
    </w:p>
    <w:p w:rsidR="2FE555F7" w:rsidP="67371888" w:rsidRDefault="2FE555F7" w14:paraId="01D3E2E5" w14:textId="5942A032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(2025).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Neglect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NSPCC. Available at: </w:t>
      </w:r>
      <w:hyperlink r:id="R4f1aa772817e456b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https://www.nspcc.org.uk/keeping-children-safe/types-of-abuse/neglect/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E555F7" w:rsidP="67371888" w:rsidRDefault="2FE555F7" w14:paraId="61D9BF12" w14:textId="48EEE83F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(2022).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Convention on the Rights of the child: the Children’s Version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unicef. Available at: </w:t>
      </w:r>
      <w:hyperlink r:id="Rf2430a46b0ad4bb1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https://www.unicef.org/child-rights-convention/convention-text-childrens-version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E555F7" w:rsidP="67371888" w:rsidRDefault="2FE555F7" w14:paraId="3EB865EB" w14:textId="18AF3A15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Safeguarding Procedures (2025).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Wales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Safeguarding.wales. Available at: </w:t>
      </w:r>
      <w:hyperlink r:id="Rd770cbad107b40ea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https://safeguarding.wales/en/chi-i/chi-i-c2/c2-p17/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E555F7" w:rsidP="67371888" w:rsidRDefault="2FE555F7" w14:paraId="2DAFD8AA" w14:textId="3C7B2D0F">
      <w:pPr>
        <w:spacing w:before="240"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(2022). </w:t>
      </w:r>
      <w:r w:rsidRPr="67371888" w:rsidR="2FE55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learners safe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2629458905724a40">
        <w:r w:rsidRPr="67371888" w:rsidR="2FE555F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https://www.gov.wales/sites/default/files/publications/2022-04/220401-keeping-learners-safe.pdf</w:t>
        </w:r>
      </w:hyperlink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371888" w:rsidR="2FE55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8 July 2026].</w:t>
      </w:r>
    </w:p>
    <w:p w:rsidR="67371888" w:rsidP="67371888" w:rsidRDefault="67371888" w14:paraId="0F04BCF8" w14:textId="2F804E38">
      <w:pPr>
        <w:spacing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371888" w:rsidP="67371888" w:rsidRDefault="67371888" w14:paraId="4DA74CCD" w14:textId="4026E1AF">
      <w:pPr>
        <w:spacing w:line="36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3e23b6edc7c4bdf"/>
      <w:footerReference w:type="default" r:id="R55af1be232b047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371888" w:rsidTr="67371888" w14:paraId="556348F4">
      <w:trPr>
        <w:trHeight w:val="300"/>
      </w:trPr>
      <w:tc>
        <w:tcPr>
          <w:tcW w:w="3120" w:type="dxa"/>
          <w:tcMar/>
        </w:tcPr>
        <w:p w:rsidR="67371888" w:rsidP="67371888" w:rsidRDefault="67371888" w14:paraId="13199FC3" w14:textId="3BC2A68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7371888" w:rsidP="67371888" w:rsidRDefault="67371888" w14:paraId="48C9B693" w14:textId="2BEB273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7371888" w:rsidP="67371888" w:rsidRDefault="67371888" w14:paraId="0A9CBF05" w14:textId="375CCE8C">
          <w:pPr>
            <w:pStyle w:val="Header"/>
            <w:bidi w:val="0"/>
            <w:ind w:right="-115"/>
            <w:jc w:val="right"/>
          </w:pPr>
        </w:p>
      </w:tc>
    </w:tr>
  </w:tbl>
  <w:p w:rsidR="67371888" w:rsidP="67371888" w:rsidRDefault="67371888" w14:paraId="454BBA08" w14:textId="5645C3C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371888" w:rsidTr="67371888" w14:paraId="2CEB9BD3">
      <w:trPr>
        <w:trHeight w:val="300"/>
      </w:trPr>
      <w:tc>
        <w:tcPr>
          <w:tcW w:w="3120" w:type="dxa"/>
          <w:tcMar/>
        </w:tcPr>
        <w:p w:rsidR="67371888" w:rsidP="67371888" w:rsidRDefault="67371888" w14:paraId="3958A1C2" w14:textId="640CE46D">
          <w:pPr>
            <w:pStyle w:val="Header"/>
            <w:bidi w:val="0"/>
            <w:ind w:left="-115"/>
            <w:jc w:val="left"/>
          </w:pPr>
          <w:r w:rsidR="67371888">
            <w:rPr/>
            <w:t>Student Number – 2503116</w:t>
          </w:r>
        </w:p>
        <w:p w:rsidR="67371888" w:rsidP="67371888" w:rsidRDefault="67371888" w14:paraId="72644CCE" w14:textId="066B906D">
          <w:pPr>
            <w:pStyle w:val="Header"/>
            <w:bidi w:val="0"/>
            <w:ind w:left="-115"/>
            <w:jc w:val="left"/>
          </w:pPr>
          <w:r w:rsidR="67371888">
            <w:rPr/>
            <w:t>Module Code - ECEY5011</w:t>
          </w:r>
        </w:p>
      </w:tc>
      <w:tc>
        <w:tcPr>
          <w:tcW w:w="3120" w:type="dxa"/>
          <w:tcMar/>
        </w:tcPr>
        <w:p w:rsidR="67371888" w:rsidP="67371888" w:rsidRDefault="67371888" w14:paraId="6E4A750B" w14:textId="2CC0E02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371888" w:rsidP="67371888" w:rsidRDefault="67371888" w14:paraId="613E041A" w14:textId="1D1B2B23">
          <w:pPr>
            <w:pStyle w:val="Header"/>
            <w:bidi w:val="0"/>
            <w:ind w:right="-115"/>
            <w:jc w:val="right"/>
          </w:pPr>
        </w:p>
      </w:tc>
    </w:tr>
  </w:tbl>
  <w:p w:rsidR="67371888" w:rsidP="67371888" w:rsidRDefault="67371888" w14:paraId="0CDE182C" w14:textId="44D0531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618ED5"/>
    <w:rsid w:val="00118131"/>
    <w:rsid w:val="01A86725"/>
    <w:rsid w:val="021336A3"/>
    <w:rsid w:val="029844A1"/>
    <w:rsid w:val="0303FAE3"/>
    <w:rsid w:val="0311A527"/>
    <w:rsid w:val="0317C307"/>
    <w:rsid w:val="033ADC51"/>
    <w:rsid w:val="03618ED5"/>
    <w:rsid w:val="03E3C14B"/>
    <w:rsid w:val="03F4E3F8"/>
    <w:rsid w:val="03F5D750"/>
    <w:rsid w:val="03FDAD75"/>
    <w:rsid w:val="04270230"/>
    <w:rsid w:val="045BBFC5"/>
    <w:rsid w:val="04832594"/>
    <w:rsid w:val="04AA2E43"/>
    <w:rsid w:val="04AB3866"/>
    <w:rsid w:val="0544EAD3"/>
    <w:rsid w:val="05ADE3F9"/>
    <w:rsid w:val="061F1B5A"/>
    <w:rsid w:val="065A4F70"/>
    <w:rsid w:val="06842472"/>
    <w:rsid w:val="0748E000"/>
    <w:rsid w:val="079FB8B4"/>
    <w:rsid w:val="08012892"/>
    <w:rsid w:val="0847FA3A"/>
    <w:rsid w:val="085DBF46"/>
    <w:rsid w:val="08B25A37"/>
    <w:rsid w:val="08DED9CC"/>
    <w:rsid w:val="08EABEF6"/>
    <w:rsid w:val="0984F11C"/>
    <w:rsid w:val="09929409"/>
    <w:rsid w:val="09AC33C4"/>
    <w:rsid w:val="09B07C2B"/>
    <w:rsid w:val="0A1C7CBB"/>
    <w:rsid w:val="0A2D45C2"/>
    <w:rsid w:val="0A335F3A"/>
    <w:rsid w:val="0BBA652D"/>
    <w:rsid w:val="0BCFD3A5"/>
    <w:rsid w:val="0BDC0F29"/>
    <w:rsid w:val="0C1A7221"/>
    <w:rsid w:val="0C2C7724"/>
    <w:rsid w:val="0C3DF58C"/>
    <w:rsid w:val="0CB5728E"/>
    <w:rsid w:val="0D057098"/>
    <w:rsid w:val="0DA9D5B0"/>
    <w:rsid w:val="0E5D2C9D"/>
    <w:rsid w:val="0E9E63DD"/>
    <w:rsid w:val="0EC13003"/>
    <w:rsid w:val="0F2CC264"/>
    <w:rsid w:val="0F45DC86"/>
    <w:rsid w:val="0F5BEA40"/>
    <w:rsid w:val="0F97893B"/>
    <w:rsid w:val="0FE45A12"/>
    <w:rsid w:val="0FEAB8B0"/>
    <w:rsid w:val="1015F77D"/>
    <w:rsid w:val="101BF6F5"/>
    <w:rsid w:val="108AF716"/>
    <w:rsid w:val="10938BC4"/>
    <w:rsid w:val="114AA7F0"/>
    <w:rsid w:val="11DD6439"/>
    <w:rsid w:val="11EF42E5"/>
    <w:rsid w:val="12192D0A"/>
    <w:rsid w:val="1273E0E4"/>
    <w:rsid w:val="13D126DE"/>
    <w:rsid w:val="13ED4D23"/>
    <w:rsid w:val="1497FBC6"/>
    <w:rsid w:val="14B7891D"/>
    <w:rsid w:val="14DFB330"/>
    <w:rsid w:val="14EC39D5"/>
    <w:rsid w:val="1654C4F4"/>
    <w:rsid w:val="165C80FD"/>
    <w:rsid w:val="16E78087"/>
    <w:rsid w:val="1774F34E"/>
    <w:rsid w:val="18029649"/>
    <w:rsid w:val="193980ED"/>
    <w:rsid w:val="19D758AD"/>
    <w:rsid w:val="1A520BDE"/>
    <w:rsid w:val="1A5BD519"/>
    <w:rsid w:val="1A7F735D"/>
    <w:rsid w:val="1AE02296"/>
    <w:rsid w:val="1AE11669"/>
    <w:rsid w:val="1AFD5715"/>
    <w:rsid w:val="1BF4AF6B"/>
    <w:rsid w:val="1BFD9E82"/>
    <w:rsid w:val="1C171CA7"/>
    <w:rsid w:val="1C4425B4"/>
    <w:rsid w:val="1C930347"/>
    <w:rsid w:val="1C9E2868"/>
    <w:rsid w:val="1CA22EE2"/>
    <w:rsid w:val="1CE4F01D"/>
    <w:rsid w:val="1CF6286B"/>
    <w:rsid w:val="1D677C71"/>
    <w:rsid w:val="1DF2ABF1"/>
    <w:rsid w:val="1E455F83"/>
    <w:rsid w:val="1E55FA49"/>
    <w:rsid w:val="1E56C817"/>
    <w:rsid w:val="1EDF78F6"/>
    <w:rsid w:val="1F0E5505"/>
    <w:rsid w:val="1F224126"/>
    <w:rsid w:val="1F282C03"/>
    <w:rsid w:val="1F4D4F7A"/>
    <w:rsid w:val="1F699288"/>
    <w:rsid w:val="1FD32943"/>
    <w:rsid w:val="1FD6D8CB"/>
    <w:rsid w:val="1FE05860"/>
    <w:rsid w:val="20394963"/>
    <w:rsid w:val="20483405"/>
    <w:rsid w:val="207BC737"/>
    <w:rsid w:val="20D6310A"/>
    <w:rsid w:val="215D86EA"/>
    <w:rsid w:val="21642237"/>
    <w:rsid w:val="2168AEF6"/>
    <w:rsid w:val="2205B748"/>
    <w:rsid w:val="2211DE09"/>
    <w:rsid w:val="22BEC69E"/>
    <w:rsid w:val="22C72345"/>
    <w:rsid w:val="22FF569A"/>
    <w:rsid w:val="2327D8B6"/>
    <w:rsid w:val="235D829C"/>
    <w:rsid w:val="23761D19"/>
    <w:rsid w:val="23E8AAA0"/>
    <w:rsid w:val="24D4D01D"/>
    <w:rsid w:val="25022912"/>
    <w:rsid w:val="250E9877"/>
    <w:rsid w:val="259E073B"/>
    <w:rsid w:val="25AFEDBB"/>
    <w:rsid w:val="26577A25"/>
    <w:rsid w:val="27276527"/>
    <w:rsid w:val="2741A718"/>
    <w:rsid w:val="28286AB1"/>
    <w:rsid w:val="2879A08E"/>
    <w:rsid w:val="2881A317"/>
    <w:rsid w:val="290D2AD5"/>
    <w:rsid w:val="298C1EBC"/>
    <w:rsid w:val="29BDBFA7"/>
    <w:rsid w:val="2A05E969"/>
    <w:rsid w:val="2A282A72"/>
    <w:rsid w:val="2A3DD520"/>
    <w:rsid w:val="2A51ACD0"/>
    <w:rsid w:val="2AA8FA80"/>
    <w:rsid w:val="2ADB2D50"/>
    <w:rsid w:val="2AFA748F"/>
    <w:rsid w:val="2B8AF6F1"/>
    <w:rsid w:val="2BCE33F7"/>
    <w:rsid w:val="2BD25306"/>
    <w:rsid w:val="2C55F390"/>
    <w:rsid w:val="2CE28CFE"/>
    <w:rsid w:val="2EEA9AEC"/>
    <w:rsid w:val="2FE555F7"/>
    <w:rsid w:val="300F7D23"/>
    <w:rsid w:val="30A6D779"/>
    <w:rsid w:val="30F15B37"/>
    <w:rsid w:val="3131FA52"/>
    <w:rsid w:val="31A0F105"/>
    <w:rsid w:val="31D39871"/>
    <w:rsid w:val="320F76F6"/>
    <w:rsid w:val="325B70C5"/>
    <w:rsid w:val="3290FE49"/>
    <w:rsid w:val="333023AB"/>
    <w:rsid w:val="34564279"/>
    <w:rsid w:val="34BC61D0"/>
    <w:rsid w:val="34C327FC"/>
    <w:rsid w:val="35692C7E"/>
    <w:rsid w:val="35D97052"/>
    <w:rsid w:val="368ADE56"/>
    <w:rsid w:val="37408870"/>
    <w:rsid w:val="3763CF41"/>
    <w:rsid w:val="382B425A"/>
    <w:rsid w:val="39605C9C"/>
    <w:rsid w:val="39EABC86"/>
    <w:rsid w:val="3A1430C1"/>
    <w:rsid w:val="3A15DD51"/>
    <w:rsid w:val="3A676DDD"/>
    <w:rsid w:val="3B210202"/>
    <w:rsid w:val="3B8ACEAE"/>
    <w:rsid w:val="3BAE8115"/>
    <w:rsid w:val="3C3C9225"/>
    <w:rsid w:val="3C4A3C2C"/>
    <w:rsid w:val="3CD8D239"/>
    <w:rsid w:val="3D18F1B9"/>
    <w:rsid w:val="3D640F2B"/>
    <w:rsid w:val="3D8337F1"/>
    <w:rsid w:val="3E7E42E2"/>
    <w:rsid w:val="3F228CAE"/>
    <w:rsid w:val="40C4E4D1"/>
    <w:rsid w:val="41110930"/>
    <w:rsid w:val="412189B6"/>
    <w:rsid w:val="415F673C"/>
    <w:rsid w:val="41637C32"/>
    <w:rsid w:val="426B312C"/>
    <w:rsid w:val="435C6D7F"/>
    <w:rsid w:val="43BA746A"/>
    <w:rsid w:val="43FE2F90"/>
    <w:rsid w:val="444EC76B"/>
    <w:rsid w:val="45082F4B"/>
    <w:rsid w:val="45B26A03"/>
    <w:rsid w:val="460CD44B"/>
    <w:rsid w:val="4665A7BF"/>
    <w:rsid w:val="46A8D4E5"/>
    <w:rsid w:val="46CDA3E3"/>
    <w:rsid w:val="46CF02BA"/>
    <w:rsid w:val="479A6F76"/>
    <w:rsid w:val="4827605B"/>
    <w:rsid w:val="488ED349"/>
    <w:rsid w:val="48D81C2C"/>
    <w:rsid w:val="48E90181"/>
    <w:rsid w:val="495B1218"/>
    <w:rsid w:val="498A5C40"/>
    <w:rsid w:val="49E01DD7"/>
    <w:rsid w:val="4A40D023"/>
    <w:rsid w:val="4AF253A5"/>
    <w:rsid w:val="4BF6AA21"/>
    <w:rsid w:val="4C12DB17"/>
    <w:rsid w:val="4C1EC725"/>
    <w:rsid w:val="4C228C68"/>
    <w:rsid w:val="4CB460E0"/>
    <w:rsid w:val="4CBED72F"/>
    <w:rsid w:val="4D3E7D84"/>
    <w:rsid w:val="4D45A8CF"/>
    <w:rsid w:val="4D603842"/>
    <w:rsid w:val="4DA7694E"/>
    <w:rsid w:val="4DCD2727"/>
    <w:rsid w:val="4E843837"/>
    <w:rsid w:val="4E9DFEDE"/>
    <w:rsid w:val="4EC4EE90"/>
    <w:rsid w:val="4ED85228"/>
    <w:rsid w:val="4F998332"/>
    <w:rsid w:val="4FC5AED7"/>
    <w:rsid w:val="5057D24A"/>
    <w:rsid w:val="50819BF5"/>
    <w:rsid w:val="50B2F9E4"/>
    <w:rsid w:val="50E9F12B"/>
    <w:rsid w:val="51842F62"/>
    <w:rsid w:val="51ED6FE4"/>
    <w:rsid w:val="526DA08C"/>
    <w:rsid w:val="5291D8CD"/>
    <w:rsid w:val="52DED7C1"/>
    <w:rsid w:val="5376EE35"/>
    <w:rsid w:val="53B3086E"/>
    <w:rsid w:val="53FA0D15"/>
    <w:rsid w:val="5418BC0A"/>
    <w:rsid w:val="5434C543"/>
    <w:rsid w:val="54A46B85"/>
    <w:rsid w:val="54F48FD1"/>
    <w:rsid w:val="554331BF"/>
    <w:rsid w:val="554B0795"/>
    <w:rsid w:val="5573F475"/>
    <w:rsid w:val="56EDF652"/>
    <w:rsid w:val="5797C39E"/>
    <w:rsid w:val="57A686E8"/>
    <w:rsid w:val="591F0EBE"/>
    <w:rsid w:val="5923C6F0"/>
    <w:rsid w:val="593F0606"/>
    <w:rsid w:val="596B2283"/>
    <w:rsid w:val="5A28B84F"/>
    <w:rsid w:val="5A721779"/>
    <w:rsid w:val="5AB813A6"/>
    <w:rsid w:val="5AD2D7ED"/>
    <w:rsid w:val="5AF8647A"/>
    <w:rsid w:val="5B3302DB"/>
    <w:rsid w:val="5B76E098"/>
    <w:rsid w:val="5C25B2F5"/>
    <w:rsid w:val="5CEFA025"/>
    <w:rsid w:val="5D6BC35F"/>
    <w:rsid w:val="5DB4B344"/>
    <w:rsid w:val="5DC309E6"/>
    <w:rsid w:val="5E8DE93B"/>
    <w:rsid w:val="5EA153FC"/>
    <w:rsid w:val="5EA69E74"/>
    <w:rsid w:val="5EDF5921"/>
    <w:rsid w:val="5F05FCC1"/>
    <w:rsid w:val="5F20745F"/>
    <w:rsid w:val="5F6C698C"/>
    <w:rsid w:val="5FCFF217"/>
    <w:rsid w:val="5FD328AB"/>
    <w:rsid w:val="60B22E2E"/>
    <w:rsid w:val="61B4385E"/>
    <w:rsid w:val="61C0B125"/>
    <w:rsid w:val="6203B715"/>
    <w:rsid w:val="62DE795D"/>
    <w:rsid w:val="639E4277"/>
    <w:rsid w:val="63BB7C73"/>
    <w:rsid w:val="63C4FDE2"/>
    <w:rsid w:val="63E79EE9"/>
    <w:rsid w:val="63F110F8"/>
    <w:rsid w:val="647A5B2E"/>
    <w:rsid w:val="65BFC7C0"/>
    <w:rsid w:val="66EC6BB6"/>
    <w:rsid w:val="67371888"/>
    <w:rsid w:val="676BFA3F"/>
    <w:rsid w:val="67F6B0E3"/>
    <w:rsid w:val="68A9ADA4"/>
    <w:rsid w:val="6915B80F"/>
    <w:rsid w:val="69DD56FE"/>
    <w:rsid w:val="6A59952C"/>
    <w:rsid w:val="6A9145DC"/>
    <w:rsid w:val="6B249B96"/>
    <w:rsid w:val="6B4BC838"/>
    <w:rsid w:val="6B903D54"/>
    <w:rsid w:val="6BC9131F"/>
    <w:rsid w:val="6C5EA33B"/>
    <w:rsid w:val="6C65D8EE"/>
    <w:rsid w:val="6C73B6EF"/>
    <w:rsid w:val="6D98EA1B"/>
    <w:rsid w:val="6DB004BD"/>
    <w:rsid w:val="6E464083"/>
    <w:rsid w:val="6E7E7C02"/>
    <w:rsid w:val="6EA2B9C6"/>
    <w:rsid w:val="6ECC2393"/>
    <w:rsid w:val="6ED51C53"/>
    <w:rsid w:val="6F2DEF8C"/>
    <w:rsid w:val="6FCA110E"/>
    <w:rsid w:val="700C9C28"/>
    <w:rsid w:val="706BCCFD"/>
    <w:rsid w:val="70ABC0EA"/>
    <w:rsid w:val="70C44C72"/>
    <w:rsid w:val="70D909F7"/>
    <w:rsid w:val="71068739"/>
    <w:rsid w:val="713C8C7C"/>
    <w:rsid w:val="71B21BEF"/>
    <w:rsid w:val="71C2AF01"/>
    <w:rsid w:val="720C32A0"/>
    <w:rsid w:val="723960F9"/>
    <w:rsid w:val="724C4CCF"/>
    <w:rsid w:val="72759A3E"/>
    <w:rsid w:val="72848C18"/>
    <w:rsid w:val="729184F6"/>
    <w:rsid w:val="729AB180"/>
    <w:rsid w:val="72D4C423"/>
    <w:rsid w:val="74058F88"/>
    <w:rsid w:val="749D7A83"/>
    <w:rsid w:val="7553545D"/>
    <w:rsid w:val="769D345C"/>
    <w:rsid w:val="76A2B1E2"/>
    <w:rsid w:val="772D7193"/>
    <w:rsid w:val="7732E9E5"/>
    <w:rsid w:val="77EE4E5D"/>
    <w:rsid w:val="78472A66"/>
    <w:rsid w:val="789DD11B"/>
    <w:rsid w:val="78CCF4EF"/>
    <w:rsid w:val="79D0392B"/>
    <w:rsid w:val="79E15ED1"/>
    <w:rsid w:val="7A1C1F4E"/>
    <w:rsid w:val="7A3F0DBD"/>
    <w:rsid w:val="7A5AEC67"/>
    <w:rsid w:val="7A7D7D75"/>
    <w:rsid w:val="7AFA1DA3"/>
    <w:rsid w:val="7BF900E0"/>
    <w:rsid w:val="7C745787"/>
    <w:rsid w:val="7CA3850A"/>
    <w:rsid w:val="7CAD7090"/>
    <w:rsid w:val="7CDAAEAF"/>
    <w:rsid w:val="7CE89759"/>
    <w:rsid w:val="7D0BBF6F"/>
    <w:rsid w:val="7DF519FF"/>
    <w:rsid w:val="7E058EF2"/>
    <w:rsid w:val="7E27F94A"/>
    <w:rsid w:val="7F2A902A"/>
    <w:rsid w:val="7FA22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2EFC8"/>
  <w15:chartTrackingRefBased/>
  <w15:docId w15:val="{5DF0F2FF-132B-4B77-8186-F09D5E32D8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49D7A8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737188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737188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737188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ssets.publishing.service.gov.uk/media/5f899f718fa8f53d6c76ddcf/TRIENNIAL_SCR_2020_Report.pdf" TargetMode="External" Id="R3370a4478bf94739" /><Relationship Type="http://schemas.openxmlformats.org/officeDocument/2006/relationships/hyperlink" Target="https://www.legislation.gov.uk/ukpga/1989/41/contents" TargetMode="External" Id="Rfaa5102e77e74413" /><Relationship Type="http://schemas.openxmlformats.org/officeDocument/2006/relationships/hyperlink" Target="https://www.legislation.gov.uk/ukpga/2018/12/contents" TargetMode="External" Id="Rd9bb433017e54a1e" /><Relationship Type="http://schemas.openxmlformats.org/officeDocument/2006/relationships/hyperlink" Target="https://www.gov.uk/government/publications/working-together-to-safeguard-children--2" TargetMode="External" Id="Rf1552c86672444de" /><Relationship Type="http://schemas.openxmlformats.org/officeDocument/2006/relationships/hyperlink" Target="https://www.earlyyears.tv/urie-bronfenbrenner-ecological-systems-theory-bioecological-model" TargetMode="External" Id="R4806d0468c3b407d" /><Relationship Type="http://schemas.openxmlformats.org/officeDocument/2006/relationships/hyperlink" Target="https://www.equalityhumanrights.com/human-rights/human-rights-act/article-8-respect-your-private-and-family-life" TargetMode="External" Id="Rcf777e112f36450b" /><Relationship Type="http://schemas.openxmlformats.org/officeDocument/2006/relationships/hyperlink" Target="https://www.gov.uk/data-protection" TargetMode="External" Id="Rd71bff715aa24446" /><Relationship Type="http://schemas.openxmlformats.org/officeDocument/2006/relationships/hyperlink" Target="https://www.legislation.gov.uk/ukpga/2004/31/contents" TargetMode="External" Id="R99847ad7b9b7441e" /><Relationship Type="http://schemas.openxmlformats.org/officeDocument/2006/relationships/hyperlink" Target="https://www.gov.wales/sites/default/files/publications/2022-03/an-overview-of-the-healthy-child-wales-programme.pdf" TargetMode="External" Id="R3abfdb3953fc41fa" /><Relationship Type="http://schemas.openxmlformats.org/officeDocument/2006/relationships/hyperlink" Target="https://assets.publishing.service.gov.uk/media/5a7c5edeed915d696ccfc51b/5730.pdf" TargetMode="External" Id="Rb57d18d081684e7a" /><Relationship Type="http://schemas.openxmlformats.org/officeDocument/2006/relationships/hyperlink" Target="https://www.legislation.gov.uk/anaw/2014/4/section/21" TargetMode="External" Id="R94e1b45854684732" /><Relationship Type="http://schemas.openxmlformats.org/officeDocument/2006/relationships/hyperlink" Target="https://www.legislation.gov.uk/ukpga/2002/32/section/157" TargetMode="External" Id="R49bab0dd871d462f" /><Relationship Type="http://schemas.openxmlformats.org/officeDocument/2006/relationships/hyperlink" Target="https://www.legislation.gov.uk/ukpga/2008/23/section/20" TargetMode="External" Id="Ra222bea6357e458b" /><Relationship Type="http://schemas.openxmlformats.org/officeDocument/2006/relationships/hyperlink" Target="https://assets.publishing.service.gov.uk/media/5a7b455ee5274a34770ea939/Munro-Review.pdf" TargetMode="External" Id="R16b2dd893f3d4c18" /><Relationship Type="http://schemas.openxmlformats.org/officeDocument/2006/relationships/hyperlink" Target="https://www.npt.gov.uk/social-care/children-and-young-people/" TargetMode="External" Id="R4a74df79ec164196" /><Relationship Type="http://schemas.openxmlformats.org/officeDocument/2006/relationships/hyperlink" Target="https://www.nspcc.org.uk" TargetMode="External" Id="R3d727ec28a72483e" /><Relationship Type="http://schemas.openxmlformats.org/officeDocument/2006/relationships/hyperlink" Target="https://learning.nspcc.org.uk/child-abuse-and-neglect/neglect" TargetMode="External" Id="Rb771e8cab716425a" /><Relationship Type="http://schemas.openxmlformats.org/officeDocument/2006/relationships/hyperlink" Target="https://www.nspcc.org.uk/keeping-children-safe/types-of-abuse/neglect/#what" TargetMode="External" Id="R2b4fe2cc4eb74e78" /><Relationship Type="http://schemas.openxmlformats.org/officeDocument/2006/relationships/hyperlink" Target="https://www.nspcc.org.uk/keeping-children-safe/types-of-abuse/emotional-abuse/#what" TargetMode="External" Id="R629cc2480bff4f21" /><Relationship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#:~:text=1.1Parentalalcoholanddruguse" TargetMode="External" Id="Rd72210fcb95d4fd8" /><Relationship Type="http://schemas.openxmlformats.org/officeDocument/2006/relationships/hyperlink" Target="https://phw.nhs.wales/topic/alcohol/" TargetMode="External" Id="R7448834c77ca491a" /><Relationship Type="http://schemas.openxmlformats.org/officeDocument/2006/relationships/hyperlink" Target="https://www.legislation.gov.uk/mwa/2011/2/contents" TargetMode="External" Id="Ra05da31763a046c1" /><Relationship Type="http://schemas.openxmlformats.org/officeDocument/2006/relationships/hyperlink" Target="https://safeguarding.network/content/safeguarding-resources/neglect/#definition-of-neglect" TargetMode="External" Id="R012f911cc9234bdd" /><Relationship Type="http://schemas.openxmlformats.org/officeDocument/2006/relationships/hyperlink" Target="https://safeguarding.network/content/contextual-safeguarding" TargetMode="External" Id="R579462be8e1545e7" /><Relationship Type="http://schemas.openxmlformats.org/officeDocument/2006/relationships/hyperlink" Target="https://safeguardingunion.org.uk/understanding-the-role-of-a-designated-safeguarding-lead-dsl/" TargetMode="External" Id="R0334b2a8e6c04329" /><Relationship Type="http://schemas.openxmlformats.org/officeDocument/2006/relationships/hyperlink" Target="https://www.legislation.gov.uk/anaw/2014/4/contents" TargetMode="External" Id="R9419b376b60a42c1" /><Relationship Type="http://schemas.openxmlformats.org/officeDocument/2006/relationships/hyperlink" Target="https://www.legislation.gov.uk/eur/2016/679/contents" TargetMode="External" Id="R4951df87212b4686" /><Relationship Type="http://schemas.openxmlformats.org/officeDocument/2006/relationships/hyperlink" Target="https://ico.org.uk/for-organisations/uk-gdpr-guidance-and-resources/" TargetMode="External" Id="Rb35c6f954c3e43d2" /><Relationship Type="http://schemas.openxmlformats.org/officeDocument/2006/relationships/hyperlink" Target="https://assets.publishing.service.gov.uk/media/69fb1c28d0e316a40f269a5b/Working_together_to_safeguard_children_2026_a_guide_to_multi_agency_working.pdf" TargetMode="External" Id="R4f7ee4f70f3d42c0" /><Relationship Type="http://schemas.openxmlformats.org/officeDocument/2006/relationships/hyperlink" Target="https://www.unicef.org.uk/wp-content/uploads/2019/10/UNCRC_summary-1_1.pdf" TargetMode="External" Id="Rc156a3e93f7e473b" /><Relationship Type="http://schemas.openxmlformats.org/officeDocument/2006/relationships/hyperlink" Target="https://www.ohchr.org/en/instruments-mechanisms/instruments/convention-rights-child" TargetMode="External" Id="Rb9685d5b71bf41d0" /><Relationship Type="http://schemas.openxmlformats.org/officeDocument/2006/relationships/hyperlink" Target="https://www.legislation.gov.uk/anaw/2015/2/contents" TargetMode="External" Id="R10d7307267a54eb0" /><Relationship Type="http://schemas.openxmlformats.org/officeDocument/2006/relationships/hyperlink" Target="https://www.safeguarding.wales/" TargetMode="External" Id="R7128deb050e448eb" /><Relationship Type="http://schemas.openxmlformats.org/officeDocument/2006/relationships/hyperlink" Target="https://gdpr-info.eu/" TargetMode="External" Id="R4338d6350deb4786" /><Relationship Type="http://schemas.openxmlformats.org/officeDocument/2006/relationships/hyperlink" Target="https://www.legislation.gov.uk/anaw/2014/4/section/1" TargetMode="External" Id="Rdf3846a210f5471a" /><Relationship Type="http://schemas.openxmlformats.org/officeDocument/2006/relationships/hyperlink" Target="https://www.nspcc.org.uk/keeping-children-safe/types-of-abuse/neglect/" TargetMode="External" Id="R4f1aa772817e456b" /><Relationship Type="http://schemas.openxmlformats.org/officeDocument/2006/relationships/hyperlink" Target="https://www.unicef.org/child-rights-convention/convention-text-childrens-version" TargetMode="External" Id="Rf2430a46b0ad4bb1" /><Relationship Type="http://schemas.openxmlformats.org/officeDocument/2006/relationships/hyperlink" Target="https://safeguarding.wales/en/chi-i/chi-i-c2/c2-p17/" TargetMode="External" Id="Rd770cbad107b40ea" /><Relationship Type="http://schemas.openxmlformats.org/officeDocument/2006/relationships/hyperlink" Target="https://www.gov.wales/sites/default/files/publications/2022-04/220401-keeping-learners-safe.pdf" TargetMode="External" Id="R2629458905724a40" /><Relationship Type="http://schemas.openxmlformats.org/officeDocument/2006/relationships/header" Target="header.xml" Id="Rd3e23b6edc7c4bdf" /><Relationship Type="http://schemas.openxmlformats.org/officeDocument/2006/relationships/footer" Target="footer.xml" Id="R55af1be232b047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2026-06-24T10:13:48.3325887Z</dcterms:created>
  <dcterms:modified xsi:type="dcterms:W3CDTF">2026-07-08T19:36:29.8905681Z</dcterms:modified>
  <dc:creator>Kate Fakher (2503116)</dc:creator>
  <lastModifiedBy>Kate Fakher (2503116)</lastModifiedBy>
</coreProperties>
</file>