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C9D55" w14:textId="77777777" w:rsidR="0025346D" w:rsidRDefault="0025346D"/>
    <w:p w14:paraId="11D3F65E" w14:textId="77777777" w:rsidR="00511FBA" w:rsidRDefault="00511FBA"/>
    <w:p w14:paraId="72BA6290" w14:textId="77777777" w:rsidR="00511FBA" w:rsidRDefault="00511FBA"/>
    <w:p w14:paraId="63FD7F46" w14:textId="77777777" w:rsidR="00511FBA" w:rsidRDefault="00511FBA"/>
    <w:p w14:paraId="53363B83" w14:textId="77777777" w:rsidR="00511FBA" w:rsidRDefault="00511FBA"/>
    <w:p w14:paraId="2FF2A5BC" w14:textId="77777777" w:rsidR="00511FBA" w:rsidRDefault="00511FBA" w:rsidP="007F71A4">
      <w:pPr>
        <w:jc w:val="center"/>
      </w:pPr>
    </w:p>
    <w:p w14:paraId="6F804171" w14:textId="77777777" w:rsidR="00511FBA" w:rsidRDefault="00511FBA" w:rsidP="007F71A4">
      <w:pPr>
        <w:jc w:val="center"/>
      </w:pPr>
    </w:p>
    <w:p w14:paraId="207F729B" w14:textId="77777777" w:rsidR="00511FBA" w:rsidRDefault="00511FBA" w:rsidP="007F71A4">
      <w:pPr>
        <w:jc w:val="center"/>
      </w:pPr>
    </w:p>
    <w:p w14:paraId="76B19F67" w14:textId="77777777" w:rsidR="00511FBA" w:rsidRDefault="00511FBA" w:rsidP="007F71A4">
      <w:pPr>
        <w:jc w:val="center"/>
      </w:pPr>
    </w:p>
    <w:p w14:paraId="208CBDCA" w14:textId="7721C91F" w:rsidR="00511FBA" w:rsidRPr="007F71A4" w:rsidRDefault="007F71A4" w:rsidP="007F71A4">
      <w:pPr>
        <w:jc w:val="center"/>
        <w:rPr>
          <w:sz w:val="36"/>
          <w:szCs w:val="36"/>
        </w:rPr>
      </w:pPr>
      <w:r w:rsidRPr="007F71A4">
        <w:rPr>
          <w:sz w:val="36"/>
          <w:szCs w:val="36"/>
        </w:rPr>
        <w:t>MODULE: CULTURE AWARENESS</w:t>
      </w:r>
    </w:p>
    <w:p w14:paraId="024D3942" w14:textId="20841A96" w:rsidR="007F71A4" w:rsidRPr="007F71A4" w:rsidRDefault="007F71A4" w:rsidP="007F71A4">
      <w:pPr>
        <w:jc w:val="center"/>
        <w:rPr>
          <w:sz w:val="36"/>
          <w:szCs w:val="36"/>
        </w:rPr>
      </w:pPr>
      <w:r w:rsidRPr="007F71A4">
        <w:rPr>
          <w:sz w:val="36"/>
          <w:szCs w:val="36"/>
        </w:rPr>
        <w:t>BMIH5003</w:t>
      </w:r>
    </w:p>
    <w:p w14:paraId="2657EA56" w14:textId="335157F1" w:rsidR="007F71A4" w:rsidRPr="007F71A4" w:rsidRDefault="007F71A4" w:rsidP="007F71A4">
      <w:pPr>
        <w:jc w:val="center"/>
        <w:rPr>
          <w:sz w:val="36"/>
          <w:szCs w:val="36"/>
        </w:rPr>
      </w:pPr>
      <w:r w:rsidRPr="007F71A4">
        <w:rPr>
          <w:sz w:val="36"/>
          <w:szCs w:val="36"/>
        </w:rPr>
        <w:t>TRAIAN ROIBULESCU</w:t>
      </w:r>
    </w:p>
    <w:p w14:paraId="31545DC4" w14:textId="77777777" w:rsidR="007F71A4" w:rsidRPr="007F71A4" w:rsidRDefault="007F71A4" w:rsidP="007F71A4">
      <w:pPr>
        <w:jc w:val="center"/>
        <w:rPr>
          <w:sz w:val="36"/>
          <w:szCs w:val="36"/>
        </w:rPr>
      </w:pPr>
    </w:p>
    <w:p w14:paraId="7E2F9FF5" w14:textId="0C9DE9EB" w:rsidR="007F71A4" w:rsidRPr="007F71A4" w:rsidRDefault="007F71A4" w:rsidP="007F71A4">
      <w:pPr>
        <w:jc w:val="center"/>
        <w:rPr>
          <w:sz w:val="36"/>
          <w:szCs w:val="36"/>
        </w:rPr>
      </w:pPr>
      <w:r w:rsidRPr="007F71A4">
        <w:rPr>
          <w:sz w:val="36"/>
          <w:szCs w:val="36"/>
        </w:rPr>
        <w:t>2215953</w:t>
      </w:r>
    </w:p>
    <w:p w14:paraId="58E1AA33" w14:textId="77777777" w:rsidR="00511FBA" w:rsidRPr="007F71A4" w:rsidRDefault="00511FBA" w:rsidP="007F71A4">
      <w:pPr>
        <w:jc w:val="center"/>
        <w:rPr>
          <w:sz w:val="36"/>
          <w:szCs w:val="36"/>
        </w:rPr>
      </w:pPr>
    </w:p>
    <w:p w14:paraId="34EB9397" w14:textId="77777777" w:rsidR="00511FBA" w:rsidRDefault="00511FBA"/>
    <w:p w14:paraId="5F486AFC" w14:textId="77777777" w:rsidR="00511FBA" w:rsidRDefault="00511FBA"/>
    <w:p w14:paraId="5BD5CB8A" w14:textId="77777777" w:rsidR="00511FBA" w:rsidRDefault="00511FBA"/>
    <w:p w14:paraId="5B69DEFC" w14:textId="77777777" w:rsidR="00511FBA" w:rsidRDefault="00511FBA"/>
    <w:p w14:paraId="11C93385" w14:textId="77777777" w:rsidR="00511FBA" w:rsidRDefault="00511FBA"/>
    <w:p w14:paraId="5B1BD5F8" w14:textId="77777777" w:rsidR="00511FBA" w:rsidRDefault="00511FBA"/>
    <w:p w14:paraId="6D27859C" w14:textId="77777777" w:rsidR="00511FBA" w:rsidRDefault="00511FBA"/>
    <w:p w14:paraId="765158FC" w14:textId="77777777" w:rsidR="00511FBA" w:rsidRDefault="00511FBA"/>
    <w:p w14:paraId="220C1ECB" w14:textId="77777777" w:rsidR="00511FBA" w:rsidRDefault="00511FBA"/>
    <w:p w14:paraId="73C0624F" w14:textId="77777777" w:rsidR="00511FBA" w:rsidRDefault="00511FBA"/>
    <w:p w14:paraId="2C9F313C" w14:textId="77777777" w:rsidR="00511FBA" w:rsidRDefault="00511FBA"/>
    <w:p w14:paraId="4F87AE9E" w14:textId="77777777" w:rsidR="00511FBA" w:rsidRDefault="00511FBA"/>
    <w:p w14:paraId="54F20158" w14:textId="77777777" w:rsidR="00511FBA" w:rsidRDefault="00511FBA"/>
    <w:p w14:paraId="6F910405" w14:textId="77777777" w:rsidR="00511FBA" w:rsidRDefault="00511FBA"/>
    <w:p w14:paraId="1CA78939" w14:textId="77777777" w:rsidR="00511FBA" w:rsidRDefault="00511FBA"/>
    <w:p w14:paraId="028BF2C6" w14:textId="77777777" w:rsidR="00511FBA" w:rsidRDefault="00511FBA"/>
    <w:p w14:paraId="20D2E73A" w14:textId="77777777" w:rsidR="00511FBA" w:rsidRDefault="00511FBA"/>
    <w:p w14:paraId="769E88F4" w14:textId="77777777" w:rsidR="00511FBA" w:rsidRDefault="00511FBA"/>
    <w:p w14:paraId="7A755EF9" w14:textId="77777777" w:rsidR="00511FBA" w:rsidRDefault="00511FBA"/>
    <w:p w14:paraId="634A1E05" w14:textId="77777777" w:rsidR="00511FBA" w:rsidRDefault="00511FBA"/>
    <w:p w14:paraId="07BBCCD0" w14:textId="77777777" w:rsidR="00511FBA" w:rsidRDefault="00511FBA"/>
    <w:p w14:paraId="69751CD0" w14:textId="77777777" w:rsidR="00511FBA" w:rsidRDefault="00511FBA"/>
    <w:p w14:paraId="29F86846" w14:textId="77777777" w:rsidR="00511FBA" w:rsidRDefault="00511FBA"/>
    <w:p w14:paraId="5570C3BC" w14:textId="77777777" w:rsidR="00511FBA" w:rsidRDefault="00511FBA"/>
    <w:p w14:paraId="65401826" w14:textId="77777777" w:rsidR="00511FBA" w:rsidRDefault="00511FBA"/>
    <w:p w14:paraId="6CBF6964" w14:textId="77777777" w:rsidR="00511FBA" w:rsidRDefault="00511FBA"/>
    <w:p w14:paraId="25BE8D5D" w14:textId="77777777" w:rsidR="00511FBA" w:rsidRDefault="00511FBA"/>
    <w:p w14:paraId="6FE1B783" w14:textId="77777777" w:rsidR="00511FBA" w:rsidRDefault="00511FBA"/>
    <w:p w14:paraId="518D5CF2" w14:textId="77777777" w:rsidR="00511FBA" w:rsidRDefault="00511FBA"/>
    <w:p w14:paraId="1358BC32" w14:textId="77777777" w:rsidR="00511FBA" w:rsidRDefault="00511FBA"/>
    <w:p w14:paraId="6A74D483" w14:textId="77777777" w:rsidR="00511FBA" w:rsidRDefault="00511FBA"/>
    <w:p w14:paraId="4DEE2827" w14:textId="2AD2D3FC" w:rsidR="00511FBA" w:rsidRPr="00511FBA" w:rsidRDefault="00511FBA" w:rsidP="00511FBA">
      <w:pPr>
        <w:pStyle w:val="Heading2"/>
      </w:pPr>
      <w:bookmarkStart w:id="0" w:name="_Toc150438622"/>
      <w:r w:rsidRPr="00511FBA">
        <w:t>Executive Summary</w:t>
      </w:r>
      <w:bookmarkEnd w:id="0"/>
    </w:p>
    <w:p w14:paraId="14E2B838" w14:textId="77777777" w:rsidR="00511FBA" w:rsidRPr="00511FBA" w:rsidRDefault="00511FBA" w:rsidP="00511FBA">
      <w:pPr>
        <w:spacing w:line="360" w:lineRule="auto"/>
        <w:rPr>
          <w:rFonts w:ascii="Times New Roman" w:hAnsi="Times New Roman" w:cs="Times New Roman"/>
        </w:rPr>
      </w:pPr>
    </w:p>
    <w:p w14:paraId="5B61DE30" w14:textId="77777777" w:rsidR="00511FBA" w:rsidRPr="00511FBA" w:rsidRDefault="00511FBA" w:rsidP="00511FBA">
      <w:pPr>
        <w:spacing w:line="360" w:lineRule="auto"/>
        <w:rPr>
          <w:rFonts w:ascii="Times New Roman" w:hAnsi="Times New Roman" w:cs="Times New Roman"/>
        </w:rPr>
      </w:pPr>
    </w:p>
    <w:p w14:paraId="71BE7327" w14:textId="337876BC" w:rsidR="00511FBA" w:rsidRPr="00511FBA" w:rsidRDefault="00511FBA" w:rsidP="00511FBA">
      <w:pPr>
        <w:spacing w:line="360" w:lineRule="auto"/>
        <w:rPr>
          <w:rFonts w:ascii="Times New Roman" w:hAnsi="Times New Roman" w:cs="Times New Roman"/>
        </w:rPr>
      </w:pPr>
      <w:r w:rsidRPr="00511FBA">
        <w:rPr>
          <w:rFonts w:ascii="Times New Roman" w:hAnsi="Times New Roman" w:cs="Times New Roman"/>
        </w:rPr>
        <w:t>The present paper offers a thorough examination of the cultural environment in the United Kingdom, with the purpose of informing the expansion plans of Diversity Hotel &amp; Spa. The significance of cultural intelligence in hotel operations is underscored by the GLOBE Project's cultural aspects and leadership study. This paper examines the cultural landscape of the United Kingdom, focusing on key dimensions such as power distance, individualism, and communication style. The paper highlights the importance of modifying the approach of hotel personnel to comply with customs in the United Kingdom. The suggested measures encompass cultural sensitivity training, a diversified workforce, establishment of local collaborations, and implementation of a continual feedback mechanism. The adoption of these practises is crucial for achieving effective international operations and ensuring visitor pleasure.</w:t>
      </w:r>
    </w:p>
    <w:p w14:paraId="11BB348F" w14:textId="77777777" w:rsidR="00511FBA" w:rsidRPr="00511FBA" w:rsidRDefault="00511FBA" w:rsidP="00511FBA">
      <w:pPr>
        <w:spacing w:line="360" w:lineRule="auto"/>
        <w:rPr>
          <w:rFonts w:ascii="Times New Roman" w:hAnsi="Times New Roman" w:cs="Times New Roman"/>
        </w:rPr>
      </w:pPr>
    </w:p>
    <w:p w14:paraId="73F161F7" w14:textId="77777777" w:rsidR="00511FBA" w:rsidRPr="00511FBA" w:rsidRDefault="00511FBA" w:rsidP="00511FBA">
      <w:pPr>
        <w:spacing w:line="360" w:lineRule="auto"/>
        <w:rPr>
          <w:rFonts w:ascii="Times New Roman" w:hAnsi="Times New Roman" w:cs="Times New Roman"/>
        </w:rPr>
      </w:pPr>
    </w:p>
    <w:p w14:paraId="0531FF87" w14:textId="77777777" w:rsidR="00511FBA" w:rsidRDefault="00511FBA"/>
    <w:p w14:paraId="15296CEF" w14:textId="77777777" w:rsidR="00511FBA" w:rsidRDefault="00511FBA"/>
    <w:p w14:paraId="7891991D" w14:textId="77777777" w:rsidR="00511FBA" w:rsidRDefault="00511FBA"/>
    <w:p w14:paraId="4ED2AB30" w14:textId="77777777" w:rsidR="00511FBA" w:rsidRDefault="00511FBA"/>
    <w:p w14:paraId="6CCB0A67" w14:textId="77777777" w:rsidR="00511FBA" w:rsidRDefault="00511FBA"/>
    <w:p w14:paraId="6FCC4264" w14:textId="77777777" w:rsidR="00511FBA" w:rsidRDefault="00511FBA"/>
    <w:p w14:paraId="7D030B86" w14:textId="77777777" w:rsidR="00511FBA" w:rsidRDefault="00511FBA"/>
    <w:p w14:paraId="7CB5DF5D" w14:textId="77777777" w:rsidR="00511FBA" w:rsidRDefault="00511FBA"/>
    <w:p w14:paraId="0249C3AA" w14:textId="77777777" w:rsidR="00511FBA" w:rsidRDefault="00511FBA"/>
    <w:p w14:paraId="610A5D64" w14:textId="77777777" w:rsidR="00511FBA" w:rsidRDefault="00511FBA"/>
    <w:p w14:paraId="53D96299" w14:textId="77777777" w:rsidR="00511FBA" w:rsidRDefault="00511FBA"/>
    <w:p w14:paraId="39A26767" w14:textId="77777777" w:rsidR="00511FBA" w:rsidRDefault="00511FBA"/>
    <w:p w14:paraId="287605FE" w14:textId="77777777" w:rsidR="00511FBA" w:rsidRDefault="00511FBA"/>
    <w:p w14:paraId="2AB2EFB6" w14:textId="77777777" w:rsidR="00511FBA" w:rsidRDefault="00511FBA"/>
    <w:p w14:paraId="5D7807E2" w14:textId="77777777" w:rsidR="00511FBA" w:rsidRDefault="00511FBA"/>
    <w:p w14:paraId="27370122" w14:textId="77777777" w:rsidR="00511FBA" w:rsidRDefault="00511FBA"/>
    <w:p w14:paraId="3DA5F12A" w14:textId="77777777" w:rsidR="00511FBA" w:rsidRDefault="00511FBA"/>
    <w:p w14:paraId="02BCEF1E" w14:textId="77777777" w:rsidR="00511FBA" w:rsidRDefault="00511FBA"/>
    <w:p w14:paraId="73687056" w14:textId="77777777" w:rsidR="00511FBA" w:rsidRDefault="00511FBA"/>
    <w:p w14:paraId="12BC3007" w14:textId="77777777" w:rsidR="00511FBA" w:rsidRDefault="00511FBA"/>
    <w:p w14:paraId="723079C8" w14:textId="77777777" w:rsidR="00511FBA" w:rsidRDefault="00511FBA"/>
    <w:p w14:paraId="130C41F3" w14:textId="77777777" w:rsidR="00511FBA" w:rsidRDefault="00511FBA"/>
    <w:p w14:paraId="6D7A34D3" w14:textId="77777777" w:rsidR="00511FBA" w:rsidRDefault="00511FBA"/>
    <w:p w14:paraId="13C63661" w14:textId="77777777" w:rsidR="00511FBA" w:rsidRDefault="00511FBA"/>
    <w:p w14:paraId="27257CA0" w14:textId="77777777" w:rsidR="00511FBA" w:rsidRDefault="00511FBA"/>
    <w:sdt>
      <w:sdtPr>
        <w:id w:val="974252658"/>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1E2E014" w14:textId="52388B3B" w:rsidR="00511FBA" w:rsidRDefault="00511FBA">
          <w:pPr>
            <w:pStyle w:val="TOCHeading"/>
          </w:pPr>
          <w:r>
            <w:t>Table of Contents</w:t>
          </w:r>
        </w:p>
        <w:p w14:paraId="39EF4F06" w14:textId="5E41BD60" w:rsidR="00511FBA" w:rsidRDefault="00511FBA">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0438622" w:history="1">
            <w:r w:rsidRPr="00147896">
              <w:rPr>
                <w:rStyle w:val="Hyperlink"/>
                <w:noProof/>
              </w:rPr>
              <w:t>Executive Summary</w:t>
            </w:r>
            <w:r>
              <w:rPr>
                <w:noProof/>
                <w:webHidden/>
              </w:rPr>
              <w:tab/>
            </w:r>
            <w:r>
              <w:rPr>
                <w:noProof/>
                <w:webHidden/>
              </w:rPr>
              <w:fldChar w:fldCharType="begin"/>
            </w:r>
            <w:r>
              <w:rPr>
                <w:noProof/>
                <w:webHidden/>
              </w:rPr>
              <w:instrText xml:space="preserve"> PAGEREF _Toc150438622 \h </w:instrText>
            </w:r>
            <w:r>
              <w:rPr>
                <w:noProof/>
                <w:webHidden/>
              </w:rPr>
            </w:r>
            <w:r>
              <w:rPr>
                <w:noProof/>
                <w:webHidden/>
              </w:rPr>
              <w:fldChar w:fldCharType="separate"/>
            </w:r>
            <w:r>
              <w:rPr>
                <w:noProof/>
                <w:webHidden/>
              </w:rPr>
              <w:t>2</w:t>
            </w:r>
            <w:r>
              <w:rPr>
                <w:noProof/>
                <w:webHidden/>
              </w:rPr>
              <w:fldChar w:fldCharType="end"/>
            </w:r>
          </w:hyperlink>
        </w:p>
        <w:p w14:paraId="2CB75FFD" w14:textId="638F79FE" w:rsidR="00511FBA" w:rsidRDefault="00511FBA">
          <w:pPr>
            <w:pStyle w:val="TOC2"/>
            <w:tabs>
              <w:tab w:val="right" w:leader="dot" w:pos="9016"/>
            </w:tabs>
            <w:rPr>
              <w:noProof/>
            </w:rPr>
          </w:pPr>
          <w:hyperlink w:anchor="_Toc150438623" w:history="1">
            <w:r w:rsidRPr="00147896">
              <w:rPr>
                <w:rStyle w:val="Hyperlink"/>
                <w:noProof/>
              </w:rPr>
              <w:t>Introduction</w:t>
            </w:r>
            <w:r>
              <w:rPr>
                <w:noProof/>
                <w:webHidden/>
              </w:rPr>
              <w:tab/>
            </w:r>
            <w:r>
              <w:rPr>
                <w:noProof/>
                <w:webHidden/>
              </w:rPr>
              <w:fldChar w:fldCharType="begin"/>
            </w:r>
            <w:r>
              <w:rPr>
                <w:noProof/>
                <w:webHidden/>
              </w:rPr>
              <w:instrText xml:space="preserve"> PAGEREF _Toc150438623 \h </w:instrText>
            </w:r>
            <w:r>
              <w:rPr>
                <w:noProof/>
                <w:webHidden/>
              </w:rPr>
            </w:r>
            <w:r>
              <w:rPr>
                <w:noProof/>
                <w:webHidden/>
              </w:rPr>
              <w:fldChar w:fldCharType="separate"/>
            </w:r>
            <w:r>
              <w:rPr>
                <w:noProof/>
                <w:webHidden/>
              </w:rPr>
              <w:t>4</w:t>
            </w:r>
            <w:r>
              <w:rPr>
                <w:noProof/>
                <w:webHidden/>
              </w:rPr>
              <w:fldChar w:fldCharType="end"/>
            </w:r>
          </w:hyperlink>
        </w:p>
        <w:p w14:paraId="11EA3957" w14:textId="6CB9F9B6" w:rsidR="00511FBA" w:rsidRDefault="00511FBA">
          <w:pPr>
            <w:pStyle w:val="TOC2"/>
            <w:tabs>
              <w:tab w:val="right" w:leader="dot" w:pos="9016"/>
            </w:tabs>
            <w:rPr>
              <w:noProof/>
            </w:rPr>
          </w:pPr>
          <w:hyperlink w:anchor="_Toc150438624" w:history="1">
            <w:r w:rsidRPr="00147896">
              <w:rPr>
                <w:rStyle w:val="Hyperlink"/>
                <w:noProof/>
              </w:rPr>
              <w:t>Culture Overview</w:t>
            </w:r>
            <w:r>
              <w:rPr>
                <w:noProof/>
                <w:webHidden/>
              </w:rPr>
              <w:tab/>
            </w:r>
            <w:r>
              <w:rPr>
                <w:noProof/>
                <w:webHidden/>
              </w:rPr>
              <w:fldChar w:fldCharType="begin"/>
            </w:r>
            <w:r>
              <w:rPr>
                <w:noProof/>
                <w:webHidden/>
              </w:rPr>
              <w:instrText xml:space="preserve"> PAGEREF _Toc150438624 \h </w:instrText>
            </w:r>
            <w:r>
              <w:rPr>
                <w:noProof/>
                <w:webHidden/>
              </w:rPr>
            </w:r>
            <w:r>
              <w:rPr>
                <w:noProof/>
                <w:webHidden/>
              </w:rPr>
              <w:fldChar w:fldCharType="separate"/>
            </w:r>
            <w:r>
              <w:rPr>
                <w:noProof/>
                <w:webHidden/>
              </w:rPr>
              <w:t>4</w:t>
            </w:r>
            <w:r>
              <w:rPr>
                <w:noProof/>
                <w:webHidden/>
              </w:rPr>
              <w:fldChar w:fldCharType="end"/>
            </w:r>
          </w:hyperlink>
        </w:p>
        <w:p w14:paraId="61A67C92" w14:textId="6440F545" w:rsidR="00511FBA" w:rsidRDefault="00511FBA">
          <w:pPr>
            <w:pStyle w:val="TOC2"/>
            <w:tabs>
              <w:tab w:val="right" w:leader="dot" w:pos="9016"/>
            </w:tabs>
            <w:rPr>
              <w:noProof/>
            </w:rPr>
          </w:pPr>
          <w:hyperlink w:anchor="_Toc150438625" w:history="1">
            <w:r w:rsidRPr="00147896">
              <w:rPr>
                <w:rStyle w:val="Hyperlink"/>
                <w:noProof/>
              </w:rPr>
              <w:t>GLOBE Project and Country Analysis:</w:t>
            </w:r>
            <w:r>
              <w:rPr>
                <w:noProof/>
                <w:webHidden/>
              </w:rPr>
              <w:tab/>
            </w:r>
            <w:r>
              <w:rPr>
                <w:noProof/>
                <w:webHidden/>
              </w:rPr>
              <w:fldChar w:fldCharType="begin"/>
            </w:r>
            <w:r>
              <w:rPr>
                <w:noProof/>
                <w:webHidden/>
              </w:rPr>
              <w:instrText xml:space="preserve"> PAGEREF _Toc150438625 \h </w:instrText>
            </w:r>
            <w:r>
              <w:rPr>
                <w:noProof/>
                <w:webHidden/>
              </w:rPr>
            </w:r>
            <w:r>
              <w:rPr>
                <w:noProof/>
                <w:webHidden/>
              </w:rPr>
              <w:fldChar w:fldCharType="separate"/>
            </w:r>
            <w:r>
              <w:rPr>
                <w:noProof/>
                <w:webHidden/>
              </w:rPr>
              <w:t>4</w:t>
            </w:r>
            <w:r>
              <w:rPr>
                <w:noProof/>
                <w:webHidden/>
              </w:rPr>
              <w:fldChar w:fldCharType="end"/>
            </w:r>
          </w:hyperlink>
        </w:p>
        <w:p w14:paraId="4B05CF32" w14:textId="101DDEC9" w:rsidR="00511FBA" w:rsidRDefault="00511FBA">
          <w:pPr>
            <w:pStyle w:val="TOC2"/>
            <w:tabs>
              <w:tab w:val="right" w:leader="dot" w:pos="9016"/>
            </w:tabs>
            <w:rPr>
              <w:noProof/>
            </w:rPr>
          </w:pPr>
          <w:hyperlink w:anchor="_Toc150438626" w:history="1">
            <w:r w:rsidRPr="00147896">
              <w:rPr>
                <w:rStyle w:val="Hyperlink"/>
                <w:noProof/>
              </w:rPr>
              <w:t>Importance of Cultural Intelligence in the Hotel Business</w:t>
            </w:r>
            <w:r>
              <w:rPr>
                <w:noProof/>
                <w:webHidden/>
              </w:rPr>
              <w:tab/>
            </w:r>
            <w:r>
              <w:rPr>
                <w:noProof/>
                <w:webHidden/>
              </w:rPr>
              <w:fldChar w:fldCharType="begin"/>
            </w:r>
            <w:r>
              <w:rPr>
                <w:noProof/>
                <w:webHidden/>
              </w:rPr>
              <w:instrText xml:space="preserve"> PAGEREF _Toc150438626 \h </w:instrText>
            </w:r>
            <w:r>
              <w:rPr>
                <w:noProof/>
                <w:webHidden/>
              </w:rPr>
            </w:r>
            <w:r>
              <w:rPr>
                <w:noProof/>
                <w:webHidden/>
              </w:rPr>
              <w:fldChar w:fldCharType="separate"/>
            </w:r>
            <w:r>
              <w:rPr>
                <w:noProof/>
                <w:webHidden/>
              </w:rPr>
              <w:t>5</w:t>
            </w:r>
            <w:r>
              <w:rPr>
                <w:noProof/>
                <w:webHidden/>
              </w:rPr>
              <w:fldChar w:fldCharType="end"/>
            </w:r>
          </w:hyperlink>
        </w:p>
        <w:p w14:paraId="38EA890E" w14:textId="0D03144C" w:rsidR="00511FBA" w:rsidRDefault="00511FBA">
          <w:pPr>
            <w:pStyle w:val="TOC2"/>
            <w:tabs>
              <w:tab w:val="right" w:leader="dot" w:pos="9016"/>
            </w:tabs>
            <w:rPr>
              <w:noProof/>
            </w:rPr>
          </w:pPr>
          <w:hyperlink w:anchor="_Toc150438627" w:history="1">
            <w:r w:rsidRPr="00147896">
              <w:rPr>
                <w:rStyle w:val="Hyperlink"/>
                <w:noProof/>
              </w:rPr>
              <w:t>Conclusion</w:t>
            </w:r>
            <w:r>
              <w:rPr>
                <w:noProof/>
                <w:webHidden/>
              </w:rPr>
              <w:tab/>
            </w:r>
            <w:r>
              <w:rPr>
                <w:noProof/>
                <w:webHidden/>
              </w:rPr>
              <w:fldChar w:fldCharType="begin"/>
            </w:r>
            <w:r>
              <w:rPr>
                <w:noProof/>
                <w:webHidden/>
              </w:rPr>
              <w:instrText xml:space="preserve"> PAGEREF _Toc150438627 \h </w:instrText>
            </w:r>
            <w:r>
              <w:rPr>
                <w:noProof/>
                <w:webHidden/>
              </w:rPr>
            </w:r>
            <w:r>
              <w:rPr>
                <w:noProof/>
                <w:webHidden/>
              </w:rPr>
              <w:fldChar w:fldCharType="separate"/>
            </w:r>
            <w:r>
              <w:rPr>
                <w:noProof/>
                <w:webHidden/>
              </w:rPr>
              <w:t>6</w:t>
            </w:r>
            <w:r>
              <w:rPr>
                <w:noProof/>
                <w:webHidden/>
              </w:rPr>
              <w:fldChar w:fldCharType="end"/>
            </w:r>
          </w:hyperlink>
        </w:p>
        <w:p w14:paraId="1898BA66" w14:textId="7F26FD9F" w:rsidR="00511FBA" w:rsidRDefault="00511FBA">
          <w:pPr>
            <w:pStyle w:val="TOC2"/>
            <w:tabs>
              <w:tab w:val="right" w:leader="dot" w:pos="9016"/>
            </w:tabs>
            <w:rPr>
              <w:noProof/>
            </w:rPr>
          </w:pPr>
          <w:hyperlink w:anchor="_Toc150438628" w:history="1">
            <w:r w:rsidRPr="00147896">
              <w:rPr>
                <w:rStyle w:val="Hyperlink"/>
                <w:noProof/>
              </w:rPr>
              <w:t>References</w:t>
            </w:r>
            <w:r>
              <w:rPr>
                <w:noProof/>
                <w:webHidden/>
              </w:rPr>
              <w:tab/>
            </w:r>
            <w:r>
              <w:rPr>
                <w:noProof/>
                <w:webHidden/>
              </w:rPr>
              <w:fldChar w:fldCharType="begin"/>
            </w:r>
            <w:r>
              <w:rPr>
                <w:noProof/>
                <w:webHidden/>
              </w:rPr>
              <w:instrText xml:space="preserve"> PAGEREF _Toc150438628 \h </w:instrText>
            </w:r>
            <w:r>
              <w:rPr>
                <w:noProof/>
                <w:webHidden/>
              </w:rPr>
            </w:r>
            <w:r>
              <w:rPr>
                <w:noProof/>
                <w:webHidden/>
              </w:rPr>
              <w:fldChar w:fldCharType="separate"/>
            </w:r>
            <w:r>
              <w:rPr>
                <w:noProof/>
                <w:webHidden/>
              </w:rPr>
              <w:t>7</w:t>
            </w:r>
            <w:r>
              <w:rPr>
                <w:noProof/>
                <w:webHidden/>
              </w:rPr>
              <w:fldChar w:fldCharType="end"/>
            </w:r>
          </w:hyperlink>
        </w:p>
        <w:p w14:paraId="17BB1F7B" w14:textId="15DCC9DB" w:rsidR="00511FBA" w:rsidRDefault="00511FBA">
          <w:r>
            <w:rPr>
              <w:b/>
              <w:bCs/>
              <w:noProof/>
            </w:rPr>
            <w:fldChar w:fldCharType="end"/>
          </w:r>
        </w:p>
      </w:sdtContent>
    </w:sdt>
    <w:p w14:paraId="5A88C7CA" w14:textId="77777777" w:rsidR="00511FBA" w:rsidRDefault="00511FBA"/>
    <w:p w14:paraId="488351E9" w14:textId="77777777" w:rsidR="00511FBA" w:rsidRDefault="00511FBA"/>
    <w:p w14:paraId="64790835" w14:textId="77777777" w:rsidR="00511FBA" w:rsidRDefault="00511FBA"/>
    <w:p w14:paraId="4027D4F0" w14:textId="77777777" w:rsidR="00511FBA" w:rsidRDefault="00511FBA"/>
    <w:p w14:paraId="2FA467AE" w14:textId="77777777" w:rsidR="00511FBA" w:rsidRDefault="00511FBA"/>
    <w:p w14:paraId="5D44E1A4" w14:textId="77777777" w:rsidR="00511FBA" w:rsidRDefault="00511FBA"/>
    <w:p w14:paraId="79A7E174" w14:textId="77777777" w:rsidR="00511FBA" w:rsidRDefault="00511FBA"/>
    <w:p w14:paraId="4D03C00F" w14:textId="77777777" w:rsidR="00511FBA" w:rsidRDefault="00511FBA"/>
    <w:p w14:paraId="2BB94983" w14:textId="77777777" w:rsidR="00511FBA" w:rsidRDefault="00511FBA"/>
    <w:p w14:paraId="5ABCD979" w14:textId="77777777" w:rsidR="00511FBA" w:rsidRDefault="00511FBA"/>
    <w:p w14:paraId="227FD8E2" w14:textId="77777777" w:rsidR="00511FBA" w:rsidRDefault="00511FBA"/>
    <w:p w14:paraId="0920D9C3" w14:textId="77777777" w:rsidR="00511FBA" w:rsidRDefault="00511FBA"/>
    <w:p w14:paraId="07746E68" w14:textId="77777777" w:rsidR="00511FBA" w:rsidRDefault="00511FBA"/>
    <w:p w14:paraId="0AC7C226" w14:textId="77777777" w:rsidR="00511FBA" w:rsidRDefault="00511FBA"/>
    <w:p w14:paraId="5C8A8B2B" w14:textId="77777777" w:rsidR="00511FBA" w:rsidRDefault="00511FBA"/>
    <w:p w14:paraId="787476D3" w14:textId="77777777" w:rsidR="00511FBA" w:rsidRDefault="00511FBA"/>
    <w:p w14:paraId="308E4484" w14:textId="77777777" w:rsidR="00511FBA" w:rsidRDefault="00511FBA"/>
    <w:p w14:paraId="3099CC84" w14:textId="77777777" w:rsidR="00511FBA" w:rsidRDefault="00511FBA"/>
    <w:p w14:paraId="348B5A77" w14:textId="77777777" w:rsidR="00511FBA" w:rsidRDefault="00511FBA"/>
    <w:p w14:paraId="49F6F923" w14:textId="77777777" w:rsidR="00511FBA" w:rsidRDefault="00511FBA"/>
    <w:p w14:paraId="4F373B70" w14:textId="77777777" w:rsidR="00511FBA" w:rsidRDefault="00511FBA"/>
    <w:p w14:paraId="5C66B0FA" w14:textId="77777777" w:rsidR="00511FBA" w:rsidRDefault="00511FBA"/>
    <w:p w14:paraId="21BABB1C" w14:textId="77777777" w:rsidR="00511FBA" w:rsidRDefault="00511FBA"/>
    <w:p w14:paraId="5311A683" w14:textId="77777777" w:rsidR="00511FBA" w:rsidRDefault="00511FBA"/>
    <w:p w14:paraId="65D40D41" w14:textId="77777777" w:rsidR="00511FBA" w:rsidRDefault="00511FBA"/>
    <w:p w14:paraId="0640A55A" w14:textId="77777777" w:rsidR="00511FBA" w:rsidRDefault="00511FBA"/>
    <w:p w14:paraId="14E1BFCE" w14:textId="77777777" w:rsidR="00511FBA" w:rsidRDefault="00511FBA"/>
    <w:p w14:paraId="038FBC15" w14:textId="77777777" w:rsidR="00511FBA" w:rsidRDefault="00511FBA"/>
    <w:p w14:paraId="75BB24FB" w14:textId="77777777" w:rsidR="00511FBA" w:rsidRDefault="00511FBA"/>
    <w:p w14:paraId="737889EB" w14:textId="77777777" w:rsidR="00511FBA" w:rsidRDefault="00511FBA"/>
    <w:p w14:paraId="0060132D" w14:textId="77777777" w:rsidR="00511FBA" w:rsidRDefault="00511FBA"/>
    <w:p w14:paraId="1DB84C04" w14:textId="77777777" w:rsidR="00511FBA" w:rsidRDefault="00511FBA"/>
    <w:p w14:paraId="01C551CF" w14:textId="77777777" w:rsidR="00511FBA" w:rsidRDefault="00511FBA"/>
    <w:p w14:paraId="78BB9C61" w14:textId="1FA5ED9B" w:rsidR="00511FBA" w:rsidRPr="00511FBA" w:rsidRDefault="00511FBA" w:rsidP="00511FBA">
      <w:pPr>
        <w:pStyle w:val="Heading2"/>
      </w:pPr>
      <w:bookmarkStart w:id="1" w:name="_Toc150438623"/>
      <w:r w:rsidRPr="00511FBA">
        <w:t>Introduction</w:t>
      </w:r>
      <w:bookmarkEnd w:id="1"/>
    </w:p>
    <w:p w14:paraId="7894DF77" w14:textId="77777777" w:rsidR="00511FBA" w:rsidRPr="00511FBA" w:rsidRDefault="00511FBA" w:rsidP="00511FBA">
      <w:pPr>
        <w:spacing w:line="360" w:lineRule="auto"/>
        <w:rPr>
          <w:rFonts w:ascii="Times New Roman" w:hAnsi="Times New Roman" w:cs="Times New Roman"/>
        </w:rPr>
      </w:pPr>
    </w:p>
    <w:p w14:paraId="7D588461" w14:textId="61535F00" w:rsidR="00511FBA" w:rsidRPr="00511FBA" w:rsidRDefault="00511FBA" w:rsidP="00511FBA">
      <w:pPr>
        <w:spacing w:line="360" w:lineRule="auto"/>
        <w:rPr>
          <w:rFonts w:ascii="Times New Roman" w:hAnsi="Times New Roman" w:cs="Times New Roman"/>
        </w:rPr>
      </w:pPr>
      <w:r w:rsidRPr="00511FBA">
        <w:rPr>
          <w:rFonts w:ascii="Times New Roman" w:hAnsi="Times New Roman" w:cs="Times New Roman"/>
        </w:rPr>
        <w:t xml:space="preserve">This paper aims to explore the cultural subtleties of the chosen destination </w:t>
      </w:r>
      <w:proofErr w:type="gramStart"/>
      <w:r w:rsidRPr="00511FBA">
        <w:rPr>
          <w:rFonts w:ascii="Times New Roman" w:hAnsi="Times New Roman" w:cs="Times New Roman"/>
        </w:rPr>
        <w:t>in light of</w:t>
      </w:r>
      <w:proofErr w:type="gramEnd"/>
      <w:r w:rsidRPr="00511FBA">
        <w:rPr>
          <w:rFonts w:ascii="Times New Roman" w:hAnsi="Times New Roman" w:cs="Times New Roman"/>
        </w:rPr>
        <w:t xml:space="preserve"> the Diversity Hotel &amp; Spa's forthcoming expansion into the United Kingdom. Acknowledging the utmost significance of cultural intelligence, the report incorporates findings from the GLOBE Project's cultural dimensions and leadership study </w:t>
      </w:r>
      <w:proofErr w:type="gramStart"/>
      <w:r w:rsidRPr="00511FBA">
        <w:rPr>
          <w:rFonts w:ascii="Times New Roman" w:hAnsi="Times New Roman" w:cs="Times New Roman"/>
        </w:rPr>
        <w:t>in order to</w:t>
      </w:r>
      <w:proofErr w:type="gramEnd"/>
      <w:r w:rsidRPr="00511FBA">
        <w:rPr>
          <w:rFonts w:ascii="Times New Roman" w:hAnsi="Times New Roman" w:cs="Times New Roman"/>
        </w:rPr>
        <w:t xml:space="preserve"> offer a thorough comprehension of the cultural environment in the United Kingdom. The introductory statement establishes the context for the examination of significant cultural elements, highlighting their consequences on efficient management and prosperous functioning within the hospitality sector of the United Kingdom.</w:t>
      </w:r>
    </w:p>
    <w:p w14:paraId="5EDF96CE" w14:textId="77777777" w:rsidR="00511FBA" w:rsidRDefault="00511FBA"/>
    <w:p w14:paraId="72C863D1" w14:textId="77777777" w:rsidR="00511FBA" w:rsidRDefault="00511FBA"/>
    <w:p w14:paraId="730C8A4B" w14:textId="5DF3762B" w:rsidR="00511FBA" w:rsidRDefault="00511FBA" w:rsidP="00511FBA">
      <w:pPr>
        <w:pStyle w:val="Heading2"/>
      </w:pPr>
      <w:bookmarkStart w:id="2" w:name="_Toc150438624"/>
      <w:r>
        <w:t>Culture Overview</w:t>
      </w:r>
      <w:bookmarkEnd w:id="2"/>
    </w:p>
    <w:p w14:paraId="5C051E9C" w14:textId="77777777" w:rsidR="00511FBA" w:rsidRDefault="00511FBA" w:rsidP="00511FBA"/>
    <w:p w14:paraId="07405F2B" w14:textId="77777777" w:rsidR="00511FBA" w:rsidRPr="00511FBA" w:rsidRDefault="00511FBA" w:rsidP="00511FBA">
      <w:pPr>
        <w:spacing w:line="360" w:lineRule="auto"/>
        <w:rPr>
          <w:rFonts w:ascii="Times New Roman" w:hAnsi="Times New Roman" w:cs="Times New Roman"/>
        </w:rPr>
      </w:pPr>
      <w:r w:rsidRPr="00511FBA">
        <w:rPr>
          <w:rFonts w:ascii="Times New Roman" w:hAnsi="Times New Roman" w:cs="Times New Roman"/>
        </w:rPr>
        <w:t>The cultural landscape of the United Kingdom is characterised by a diverse range of traditions and values that exert a substantial impact on social interactions and professional behaviour. According to Hofstede (1984), British culture is characterised by traits such as politeness, punctuality, and a subtle sense of humour. The United Kingdom, known for its historical commitment to egalitarianism, demonstrates a relatively low power distance, which contributes to the development of a work environment where hierarchical arrangements are less prominent (House et al., 2020). This highlights the significance of employing direct communication and engaging in collaborative decision-making within professional environments.</w:t>
      </w:r>
    </w:p>
    <w:p w14:paraId="4B8FA6F9" w14:textId="77777777" w:rsidR="00511FBA" w:rsidRPr="00511FBA" w:rsidRDefault="00511FBA" w:rsidP="00511FBA">
      <w:pPr>
        <w:spacing w:line="360" w:lineRule="auto"/>
        <w:rPr>
          <w:rFonts w:ascii="Times New Roman" w:hAnsi="Times New Roman" w:cs="Times New Roman"/>
        </w:rPr>
      </w:pPr>
    </w:p>
    <w:p w14:paraId="425AA464" w14:textId="61057AB1" w:rsidR="00511FBA" w:rsidRDefault="00511FBA" w:rsidP="00511FBA">
      <w:pPr>
        <w:spacing w:line="360" w:lineRule="auto"/>
        <w:rPr>
          <w:rFonts w:ascii="Times New Roman" w:hAnsi="Times New Roman" w:cs="Times New Roman"/>
        </w:rPr>
      </w:pPr>
      <w:r w:rsidRPr="00511FBA">
        <w:rPr>
          <w:rFonts w:ascii="Times New Roman" w:hAnsi="Times New Roman" w:cs="Times New Roman"/>
        </w:rPr>
        <w:t>The concept of individualism holds significant importance, as evidenced by a society that places great emphasis on personal autonomy and independence (Hofstede, 2014). Concurrently, the significance of cooperation persists as a fundamental element within British work culture, underscoring the equilibrium between individual contributions and collaborative endeavours. A comprehensive comprehension of these dynamics is crucial for the efficient administration of teams within the hotel business.</w:t>
      </w:r>
    </w:p>
    <w:p w14:paraId="043E5E21" w14:textId="77777777" w:rsidR="00511FBA" w:rsidRDefault="00511FBA" w:rsidP="00511FBA">
      <w:pPr>
        <w:spacing w:line="360" w:lineRule="auto"/>
        <w:rPr>
          <w:rFonts w:ascii="Times New Roman" w:hAnsi="Times New Roman" w:cs="Times New Roman"/>
        </w:rPr>
      </w:pPr>
    </w:p>
    <w:p w14:paraId="1035937C" w14:textId="0159FA73" w:rsidR="00511FBA" w:rsidRPr="00511FBA" w:rsidRDefault="00511FBA" w:rsidP="00511FBA">
      <w:pPr>
        <w:pStyle w:val="Heading2"/>
        <w:rPr>
          <w:rFonts w:ascii="Times New Roman" w:hAnsi="Times New Roman" w:cs="Times New Roman"/>
        </w:rPr>
      </w:pPr>
      <w:bookmarkStart w:id="3" w:name="_Toc150438625"/>
      <w:r>
        <w:t>GLOBE Project and Country Analysis:</w:t>
      </w:r>
      <w:bookmarkEnd w:id="3"/>
    </w:p>
    <w:p w14:paraId="15E5F0DC" w14:textId="77777777" w:rsidR="00511FBA" w:rsidRDefault="00511FBA"/>
    <w:p w14:paraId="45F4080C" w14:textId="77777777" w:rsidR="00511FBA" w:rsidRDefault="00511FBA"/>
    <w:p w14:paraId="1C21328E" w14:textId="77777777" w:rsidR="00511FBA" w:rsidRPr="00511FBA" w:rsidRDefault="00511FBA" w:rsidP="00511FBA">
      <w:pPr>
        <w:spacing w:line="360" w:lineRule="auto"/>
        <w:rPr>
          <w:rFonts w:ascii="Times New Roman" w:hAnsi="Times New Roman" w:cs="Times New Roman"/>
        </w:rPr>
      </w:pPr>
      <w:r w:rsidRPr="00511FBA">
        <w:rPr>
          <w:rFonts w:ascii="Times New Roman" w:hAnsi="Times New Roman" w:cs="Times New Roman"/>
        </w:rPr>
        <w:lastRenderedPageBreak/>
        <w:t>The cultural elements provided by the GLOBE Project offer unique insights into the cultural framework of the United Kingdom, so facilitating a full examination of the country. According to Williams (2017), the United Kingdom demonstrates a low power distance, indicating a preference for egalitarianism and less hierarchical structures in both social and professional contexts. This cultural feature is in accordance with the British cultural value of direct communication, which places emphasis on the significance of open and collaborative leadership approaches.</w:t>
      </w:r>
    </w:p>
    <w:p w14:paraId="409D200B" w14:textId="77777777" w:rsidR="00511FBA" w:rsidRPr="00511FBA" w:rsidRDefault="00511FBA" w:rsidP="00511FBA">
      <w:pPr>
        <w:spacing w:line="360" w:lineRule="auto"/>
        <w:rPr>
          <w:rFonts w:ascii="Times New Roman" w:hAnsi="Times New Roman" w:cs="Times New Roman"/>
        </w:rPr>
      </w:pPr>
    </w:p>
    <w:p w14:paraId="66E31126" w14:textId="77777777" w:rsidR="00511FBA" w:rsidRPr="00511FBA" w:rsidRDefault="00511FBA" w:rsidP="00511FBA">
      <w:pPr>
        <w:spacing w:line="360" w:lineRule="auto"/>
        <w:rPr>
          <w:rFonts w:ascii="Times New Roman" w:hAnsi="Times New Roman" w:cs="Times New Roman"/>
        </w:rPr>
      </w:pPr>
      <w:proofErr w:type="spellStart"/>
      <w:r w:rsidRPr="00511FBA">
        <w:rPr>
          <w:rFonts w:ascii="Times New Roman" w:hAnsi="Times New Roman" w:cs="Times New Roman"/>
        </w:rPr>
        <w:t>Potavanich</w:t>
      </w:r>
      <w:proofErr w:type="spellEnd"/>
      <w:r w:rsidRPr="00511FBA">
        <w:rPr>
          <w:rFonts w:ascii="Times New Roman" w:hAnsi="Times New Roman" w:cs="Times New Roman"/>
        </w:rPr>
        <w:t xml:space="preserve"> (2021) asserts that a noteworthy characteristic of the civilization under examination is a strong emphasis on individuality, which signifies a cultural inclination towards personal autonomy and independence. Within the hotel sector, this component emphasises the importance of acknowledging and valuing unique guest preferences, hence guaranteeing a personalised and client-centric approach to the provision of services.</w:t>
      </w:r>
    </w:p>
    <w:p w14:paraId="3015BFC3" w14:textId="77777777" w:rsidR="00511FBA" w:rsidRPr="00511FBA" w:rsidRDefault="00511FBA" w:rsidP="00511FBA">
      <w:pPr>
        <w:spacing w:line="360" w:lineRule="auto"/>
        <w:rPr>
          <w:rFonts w:ascii="Times New Roman" w:hAnsi="Times New Roman" w:cs="Times New Roman"/>
        </w:rPr>
      </w:pPr>
    </w:p>
    <w:p w14:paraId="4D6A7754" w14:textId="77777777" w:rsidR="00511FBA" w:rsidRPr="00511FBA" w:rsidRDefault="00511FBA" w:rsidP="00511FBA">
      <w:pPr>
        <w:spacing w:line="360" w:lineRule="auto"/>
        <w:rPr>
          <w:rFonts w:ascii="Times New Roman" w:hAnsi="Times New Roman" w:cs="Times New Roman"/>
        </w:rPr>
      </w:pPr>
      <w:r w:rsidRPr="00511FBA">
        <w:rPr>
          <w:rFonts w:ascii="Times New Roman" w:hAnsi="Times New Roman" w:cs="Times New Roman"/>
        </w:rPr>
        <w:t>According to Wang et al. (2022), the concept of moderate masculinity in the United Kingdom encompasses a harmonious integration of assertiveness and nurturing attributes, which in turn shape societal expectations for leadership. It is recommended that hotel personnel employ a leadership approach that fosters a culture of initiative, while simultaneously upholding a supportive and collaborative working environment.</w:t>
      </w:r>
    </w:p>
    <w:p w14:paraId="0870A30B" w14:textId="77777777" w:rsidR="00511FBA" w:rsidRPr="00511FBA" w:rsidRDefault="00511FBA" w:rsidP="00511FBA">
      <w:pPr>
        <w:spacing w:line="360" w:lineRule="auto"/>
        <w:rPr>
          <w:rFonts w:ascii="Times New Roman" w:hAnsi="Times New Roman" w:cs="Times New Roman"/>
        </w:rPr>
      </w:pPr>
    </w:p>
    <w:p w14:paraId="1829E5E0" w14:textId="0BD4F86B" w:rsidR="00511FBA" w:rsidRDefault="00511FBA" w:rsidP="00511FBA">
      <w:pPr>
        <w:spacing w:line="360" w:lineRule="auto"/>
        <w:rPr>
          <w:rFonts w:ascii="Times New Roman" w:hAnsi="Times New Roman" w:cs="Times New Roman"/>
        </w:rPr>
      </w:pPr>
      <w:r w:rsidRPr="00511FBA">
        <w:rPr>
          <w:rFonts w:ascii="Times New Roman" w:hAnsi="Times New Roman" w:cs="Times New Roman"/>
        </w:rPr>
        <w:t xml:space="preserve">A low level of uncertainty avoidance is indicative of a social inclination towards embracing ambiguity and displaying a propensity for risk-taking. This </w:t>
      </w:r>
      <w:proofErr w:type="gramStart"/>
      <w:r w:rsidRPr="00511FBA">
        <w:rPr>
          <w:rFonts w:ascii="Times New Roman" w:hAnsi="Times New Roman" w:cs="Times New Roman"/>
        </w:rPr>
        <w:t>particular cultural</w:t>
      </w:r>
      <w:proofErr w:type="gramEnd"/>
      <w:r w:rsidRPr="00511FBA">
        <w:rPr>
          <w:rFonts w:ascii="Times New Roman" w:hAnsi="Times New Roman" w:cs="Times New Roman"/>
        </w:rPr>
        <w:t xml:space="preserve"> characteristic promotes the cultivation of flexibility and adaptation within the realm of hotel operations, so creating an atmosphere in which staff members are able to effectively and promptly address the ever-changing demands and anticipations of guests</w:t>
      </w:r>
      <w:r w:rsidR="007F71A4">
        <w:rPr>
          <w:rFonts w:ascii="Times New Roman" w:hAnsi="Times New Roman" w:cs="Times New Roman"/>
        </w:rPr>
        <w:t xml:space="preserve"> </w:t>
      </w:r>
      <w:r w:rsidR="007F71A4" w:rsidRPr="007F71A4">
        <w:rPr>
          <w:rFonts w:ascii="Times New Roman" w:hAnsi="Times New Roman" w:cs="Times New Roman"/>
        </w:rPr>
        <w:t>(Team, 2023)</w:t>
      </w:r>
      <w:r w:rsidRPr="00511FBA">
        <w:rPr>
          <w:rFonts w:ascii="Times New Roman" w:hAnsi="Times New Roman" w:cs="Times New Roman"/>
        </w:rPr>
        <w:t>.</w:t>
      </w:r>
    </w:p>
    <w:p w14:paraId="36B90E84" w14:textId="77777777" w:rsidR="00511FBA" w:rsidRDefault="00511FBA" w:rsidP="00511FBA">
      <w:pPr>
        <w:spacing w:line="360" w:lineRule="auto"/>
        <w:rPr>
          <w:rFonts w:ascii="Times New Roman" w:hAnsi="Times New Roman" w:cs="Times New Roman"/>
        </w:rPr>
      </w:pPr>
    </w:p>
    <w:p w14:paraId="1A074982" w14:textId="18CA08B9" w:rsidR="00511FBA" w:rsidRPr="00511FBA" w:rsidRDefault="00511FBA" w:rsidP="00511FBA">
      <w:pPr>
        <w:pStyle w:val="Heading2"/>
        <w:rPr>
          <w:rFonts w:ascii="Times New Roman" w:hAnsi="Times New Roman" w:cs="Times New Roman"/>
        </w:rPr>
      </w:pPr>
      <w:bookmarkStart w:id="4" w:name="_Toc150438626"/>
      <w:r>
        <w:t>Importance of Cultural Intelligence in the Hotel Business</w:t>
      </w:r>
      <w:bookmarkEnd w:id="4"/>
    </w:p>
    <w:p w14:paraId="092D8C9D" w14:textId="77777777" w:rsidR="00511FBA" w:rsidRDefault="00511FBA"/>
    <w:p w14:paraId="105534D2" w14:textId="499BF168" w:rsidR="00511FBA" w:rsidRPr="00511FBA" w:rsidRDefault="00511FBA" w:rsidP="00511FBA">
      <w:pPr>
        <w:spacing w:line="360" w:lineRule="auto"/>
        <w:rPr>
          <w:rFonts w:ascii="Times New Roman" w:hAnsi="Times New Roman" w:cs="Times New Roman"/>
        </w:rPr>
      </w:pPr>
      <w:r w:rsidRPr="00511FBA">
        <w:rPr>
          <w:rFonts w:ascii="Times New Roman" w:hAnsi="Times New Roman" w:cs="Times New Roman"/>
        </w:rPr>
        <w:t xml:space="preserve">The significance of cultural intelligence in the hotel industry cannot be overstated, especially </w:t>
      </w:r>
      <w:proofErr w:type="gramStart"/>
      <w:r w:rsidRPr="00511FBA">
        <w:rPr>
          <w:rFonts w:ascii="Times New Roman" w:hAnsi="Times New Roman" w:cs="Times New Roman"/>
        </w:rPr>
        <w:t>in light of</w:t>
      </w:r>
      <w:proofErr w:type="gramEnd"/>
      <w:r w:rsidRPr="00511FBA">
        <w:rPr>
          <w:rFonts w:ascii="Times New Roman" w:hAnsi="Times New Roman" w:cs="Times New Roman"/>
        </w:rPr>
        <w:t xml:space="preserve"> the expansion of operations by the Diversity Hotel &amp; Spa into the United Kingdom. </w:t>
      </w:r>
      <w:proofErr w:type="gramStart"/>
      <w:r w:rsidRPr="00511FBA">
        <w:rPr>
          <w:rFonts w:ascii="Times New Roman" w:hAnsi="Times New Roman" w:cs="Times New Roman"/>
        </w:rPr>
        <w:t>In order to</w:t>
      </w:r>
      <w:proofErr w:type="gramEnd"/>
      <w:r w:rsidRPr="00511FBA">
        <w:rPr>
          <w:rFonts w:ascii="Times New Roman" w:hAnsi="Times New Roman" w:cs="Times New Roman"/>
        </w:rPr>
        <w:t xml:space="preserve"> deliver a smooth and culturally sensitive experience, it is imperative to possess a profound comprehension of local norms, communication methods, and guest expectations (Smith et al., 2018). In an industry characterised by diversity and globalisation, the possession of cultural intelligence enables hotel personnel to customise their interactions </w:t>
      </w:r>
      <w:r w:rsidRPr="00511FBA">
        <w:rPr>
          <w:rFonts w:ascii="Times New Roman" w:hAnsi="Times New Roman" w:cs="Times New Roman"/>
        </w:rPr>
        <w:lastRenderedPageBreak/>
        <w:t>and services in accordance with the preferences and expectations of customers hailing from numerous cultural backgrounds</w:t>
      </w:r>
      <w:r w:rsidR="007F71A4">
        <w:rPr>
          <w:rFonts w:ascii="Times New Roman" w:hAnsi="Times New Roman" w:cs="Times New Roman"/>
        </w:rPr>
        <w:t xml:space="preserve"> </w:t>
      </w:r>
      <w:r w:rsidR="007F71A4" w:rsidRPr="007F71A4">
        <w:rPr>
          <w:rFonts w:ascii="Times New Roman" w:hAnsi="Times New Roman" w:cs="Times New Roman"/>
        </w:rPr>
        <w:t>(</w:t>
      </w:r>
      <w:proofErr w:type="spellStart"/>
      <w:r w:rsidR="007F71A4" w:rsidRPr="007F71A4">
        <w:rPr>
          <w:rFonts w:ascii="Times New Roman" w:hAnsi="Times New Roman" w:cs="Times New Roman"/>
        </w:rPr>
        <w:t>Ljubica</w:t>
      </w:r>
      <w:proofErr w:type="spellEnd"/>
      <w:r w:rsidR="007F71A4">
        <w:rPr>
          <w:rFonts w:ascii="Times New Roman" w:hAnsi="Times New Roman" w:cs="Times New Roman"/>
        </w:rPr>
        <w:t xml:space="preserve"> </w:t>
      </w:r>
      <w:proofErr w:type="gramStart"/>
      <w:r w:rsidR="007F71A4">
        <w:rPr>
          <w:rFonts w:ascii="Times New Roman" w:hAnsi="Times New Roman" w:cs="Times New Roman"/>
        </w:rPr>
        <w:t xml:space="preserve">et al. </w:t>
      </w:r>
      <w:r w:rsidR="007F71A4" w:rsidRPr="007F71A4">
        <w:rPr>
          <w:rFonts w:ascii="Times New Roman" w:hAnsi="Times New Roman" w:cs="Times New Roman"/>
        </w:rPr>
        <w:t>,</w:t>
      </w:r>
      <w:proofErr w:type="gramEnd"/>
      <w:r w:rsidR="007F71A4" w:rsidRPr="007F71A4">
        <w:rPr>
          <w:rFonts w:ascii="Times New Roman" w:hAnsi="Times New Roman" w:cs="Times New Roman"/>
        </w:rPr>
        <w:t xml:space="preserve"> 20</w:t>
      </w:r>
      <w:r w:rsidR="007F71A4">
        <w:rPr>
          <w:rFonts w:ascii="Times New Roman" w:hAnsi="Times New Roman" w:cs="Times New Roman"/>
        </w:rPr>
        <w:t>2</w:t>
      </w:r>
      <w:r w:rsidR="007F71A4" w:rsidRPr="007F71A4">
        <w:rPr>
          <w:rFonts w:ascii="Times New Roman" w:hAnsi="Times New Roman" w:cs="Times New Roman"/>
        </w:rPr>
        <w:t>2)</w:t>
      </w:r>
      <w:r w:rsidRPr="00511FBA">
        <w:rPr>
          <w:rFonts w:ascii="Times New Roman" w:hAnsi="Times New Roman" w:cs="Times New Roman"/>
        </w:rPr>
        <w:t>.</w:t>
      </w:r>
    </w:p>
    <w:p w14:paraId="2FD821C0" w14:textId="77777777" w:rsidR="00511FBA" w:rsidRPr="00511FBA" w:rsidRDefault="00511FBA" w:rsidP="00511FBA">
      <w:pPr>
        <w:spacing w:line="360" w:lineRule="auto"/>
        <w:rPr>
          <w:rFonts w:ascii="Times New Roman" w:hAnsi="Times New Roman" w:cs="Times New Roman"/>
        </w:rPr>
      </w:pPr>
    </w:p>
    <w:p w14:paraId="119384D7" w14:textId="77777777" w:rsidR="00511FBA" w:rsidRPr="00511FBA" w:rsidRDefault="00511FBA" w:rsidP="00511FBA">
      <w:pPr>
        <w:spacing w:line="360" w:lineRule="auto"/>
        <w:rPr>
          <w:rFonts w:ascii="Times New Roman" w:hAnsi="Times New Roman" w:cs="Times New Roman"/>
        </w:rPr>
      </w:pPr>
      <w:r w:rsidRPr="00511FBA">
        <w:rPr>
          <w:rFonts w:ascii="Times New Roman" w:hAnsi="Times New Roman" w:cs="Times New Roman"/>
        </w:rPr>
        <w:t>The significance of cultural intelligence beyond just visitor happiness and encompasses the internal dynamics of the hotel. According to Jackson et al. (2019), employing a culturally intelligent strategy can lead to enhanced team management, the cultivation of a favourable workplace culture, and the promotion of higher levels of employee morale and productivity. This fosters a peaceful and collaborative work environment, which is crucial for providing excellent guest experiences.</w:t>
      </w:r>
    </w:p>
    <w:p w14:paraId="220445C1" w14:textId="77777777" w:rsidR="00511FBA" w:rsidRPr="00511FBA" w:rsidRDefault="00511FBA" w:rsidP="00511FBA">
      <w:pPr>
        <w:spacing w:line="360" w:lineRule="auto"/>
        <w:rPr>
          <w:rFonts w:ascii="Times New Roman" w:hAnsi="Times New Roman" w:cs="Times New Roman"/>
        </w:rPr>
      </w:pPr>
    </w:p>
    <w:p w14:paraId="6FA842F4" w14:textId="2D39D992" w:rsidR="00511FBA" w:rsidRPr="00511FBA" w:rsidRDefault="00511FBA" w:rsidP="00511FBA">
      <w:pPr>
        <w:pStyle w:val="Heading2"/>
      </w:pPr>
      <w:bookmarkStart w:id="5" w:name="_Toc150438627"/>
      <w:r w:rsidRPr="00511FBA">
        <w:t>Conclusion</w:t>
      </w:r>
      <w:bookmarkEnd w:id="5"/>
    </w:p>
    <w:p w14:paraId="3987A4C3" w14:textId="77777777" w:rsidR="00511FBA" w:rsidRPr="00511FBA" w:rsidRDefault="00511FBA" w:rsidP="00511FBA">
      <w:pPr>
        <w:spacing w:line="360" w:lineRule="auto"/>
        <w:rPr>
          <w:rFonts w:ascii="Times New Roman" w:hAnsi="Times New Roman" w:cs="Times New Roman"/>
        </w:rPr>
      </w:pPr>
    </w:p>
    <w:p w14:paraId="21359D49" w14:textId="77777777" w:rsidR="00511FBA" w:rsidRPr="00511FBA" w:rsidRDefault="00511FBA" w:rsidP="00511FBA">
      <w:pPr>
        <w:spacing w:line="360" w:lineRule="auto"/>
        <w:rPr>
          <w:rFonts w:ascii="Times New Roman" w:hAnsi="Times New Roman" w:cs="Times New Roman"/>
        </w:rPr>
      </w:pPr>
      <w:r w:rsidRPr="00511FBA">
        <w:rPr>
          <w:rFonts w:ascii="Times New Roman" w:hAnsi="Times New Roman" w:cs="Times New Roman"/>
        </w:rPr>
        <w:t>In summary, the successful expansion of the Diversity Hotel &amp; Spa relies heavily on effectively negotiating the cultural terrain of the United Kingdom. The multifaceted nature of British culture, which is distinguished by a low power distance, high individualism, and a predilection for straightforward communication, demands a sophisticated strategy for leadership and the provision of services within the hotel sector. The GLOBE Project's cultural dimensions offer a valuable foundation for comprehending the societal norms and expectations in the United Kingdom, hence facilitating the implementation of good leadership practises.</w:t>
      </w:r>
    </w:p>
    <w:p w14:paraId="20DFB3E4" w14:textId="77777777" w:rsidR="00511FBA" w:rsidRPr="00511FBA" w:rsidRDefault="00511FBA" w:rsidP="00511FBA">
      <w:pPr>
        <w:spacing w:line="360" w:lineRule="auto"/>
        <w:rPr>
          <w:rFonts w:ascii="Times New Roman" w:hAnsi="Times New Roman" w:cs="Times New Roman"/>
        </w:rPr>
      </w:pPr>
    </w:p>
    <w:p w14:paraId="60D513BB" w14:textId="4104F869" w:rsidR="00511FBA" w:rsidRPr="00511FBA" w:rsidRDefault="00511FBA" w:rsidP="00511FBA">
      <w:pPr>
        <w:spacing w:line="360" w:lineRule="auto"/>
        <w:rPr>
          <w:rFonts w:ascii="Times New Roman" w:hAnsi="Times New Roman" w:cs="Times New Roman"/>
        </w:rPr>
      </w:pPr>
      <w:r w:rsidRPr="00511FBA">
        <w:rPr>
          <w:rFonts w:ascii="Times New Roman" w:hAnsi="Times New Roman" w:cs="Times New Roman"/>
        </w:rPr>
        <w:t>Cultural intelligence has emerged as a fundamental factor for achieving success in the hotel industry within the current paradigm. Cultural intelligence plays a crucial role in facilitating the successful integration of Diversity Hotel &amp; Spa into the UK market, encompassing several aspects such as delivering personalised and culturally aware guest experiences and cultivating a pleasant workplace culture. The strategic pillars for adapting and succeeding in this culturally diverse setting encompass extensive cultural sensitivity training, diversified staffing, local alliances, and ongoing feedback mechanisms. These recommendations are provided as key elements to be implemented.</w:t>
      </w:r>
    </w:p>
    <w:p w14:paraId="36D594D6" w14:textId="77777777" w:rsidR="00511FBA" w:rsidRDefault="00511FBA"/>
    <w:p w14:paraId="4D5A1827" w14:textId="77777777" w:rsidR="00511FBA" w:rsidRDefault="00511FBA"/>
    <w:p w14:paraId="6150A286" w14:textId="77777777" w:rsidR="00511FBA" w:rsidRDefault="00511FBA"/>
    <w:p w14:paraId="28543C7B" w14:textId="77777777" w:rsidR="00511FBA" w:rsidRDefault="00511FBA"/>
    <w:p w14:paraId="3555D01E" w14:textId="77777777" w:rsidR="00511FBA" w:rsidRDefault="00511FBA"/>
    <w:p w14:paraId="6AC1D702" w14:textId="77777777" w:rsidR="00511FBA" w:rsidRDefault="00511FBA"/>
    <w:p w14:paraId="3BFE0C61" w14:textId="77777777" w:rsidR="00511FBA" w:rsidRDefault="00511FBA"/>
    <w:p w14:paraId="219AF8DB" w14:textId="77777777" w:rsidR="00511FBA" w:rsidRDefault="00511FBA"/>
    <w:p w14:paraId="53B2B7D4" w14:textId="77777777" w:rsidR="00511FBA" w:rsidRDefault="00511FBA"/>
    <w:p w14:paraId="3269D769" w14:textId="34CA99F2" w:rsidR="00511FBA" w:rsidRDefault="00511FBA" w:rsidP="00511FBA">
      <w:pPr>
        <w:pStyle w:val="Heading2"/>
      </w:pPr>
      <w:bookmarkStart w:id="6" w:name="_Toc150438628"/>
      <w:r>
        <w:t>References</w:t>
      </w:r>
      <w:bookmarkEnd w:id="6"/>
    </w:p>
    <w:p w14:paraId="4BAE1372" w14:textId="77777777" w:rsidR="00511FBA" w:rsidRPr="00511FBA" w:rsidRDefault="00511FBA" w:rsidP="00511FBA"/>
    <w:p w14:paraId="2179969C" w14:textId="77777777" w:rsidR="00511FBA" w:rsidRPr="007F71A4" w:rsidRDefault="00511FBA" w:rsidP="00511FBA">
      <w:pPr>
        <w:spacing w:line="360" w:lineRule="auto"/>
        <w:rPr>
          <w:rFonts w:ascii="Arial" w:hAnsi="Arial" w:cs="Arial"/>
        </w:rPr>
      </w:pPr>
      <w:r w:rsidRPr="007F71A4">
        <w:rPr>
          <w:rFonts w:ascii="Arial" w:hAnsi="Arial" w:cs="Arial"/>
        </w:rPr>
        <w:t>Hofstede, G. (</w:t>
      </w:r>
      <w:r w:rsidRPr="007F71A4">
        <w:rPr>
          <w:rFonts w:ascii="Arial" w:hAnsi="Arial" w:cs="Arial"/>
        </w:rPr>
        <w:t>2020</w:t>
      </w:r>
      <w:r w:rsidRPr="007F71A4">
        <w:rPr>
          <w:rFonts w:ascii="Arial" w:hAnsi="Arial" w:cs="Arial"/>
        </w:rPr>
        <w:t>). Culture's Consequences: International Differences in Work-Related Values.</w:t>
      </w:r>
    </w:p>
    <w:p w14:paraId="70DE043C" w14:textId="77777777" w:rsidR="00511FBA" w:rsidRPr="007F71A4" w:rsidRDefault="00511FBA" w:rsidP="00511FBA">
      <w:pPr>
        <w:spacing w:line="360" w:lineRule="auto"/>
        <w:rPr>
          <w:rFonts w:ascii="Arial" w:hAnsi="Arial" w:cs="Arial"/>
        </w:rPr>
      </w:pPr>
    </w:p>
    <w:p w14:paraId="5093B2BE" w14:textId="77777777" w:rsidR="00511FBA" w:rsidRPr="007F71A4" w:rsidRDefault="00511FBA" w:rsidP="00511FBA">
      <w:pPr>
        <w:spacing w:line="360" w:lineRule="auto"/>
        <w:rPr>
          <w:rFonts w:ascii="Arial" w:hAnsi="Arial" w:cs="Arial"/>
        </w:rPr>
      </w:pPr>
      <w:r w:rsidRPr="007F71A4">
        <w:rPr>
          <w:rFonts w:ascii="Arial" w:hAnsi="Arial" w:cs="Arial"/>
        </w:rPr>
        <w:t>House, R. J., et al. (20</w:t>
      </w:r>
      <w:r w:rsidRPr="007F71A4">
        <w:rPr>
          <w:rFonts w:ascii="Arial" w:hAnsi="Arial" w:cs="Arial"/>
        </w:rPr>
        <w:t>14</w:t>
      </w:r>
      <w:r w:rsidRPr="007F71A4">
        <w:rPr>
          <w:rFonts w:ascii="Arial" w:hAnsi="Arial" w:cs="Arial"/>
        </w:rPr>
        <w:t>). Culture, Leadership, and Organizations: The GLOBE Study of 62 Societies.</w:t>
      </w:r>
    </w:p>
    <w:p w14:paraId="4D3CF538" w14:textId="77777777" w:rsidR="00511FBA" w:rsidRPr="007F71A4" w:rsidRDefault="00511FBA" w:rsidP="00511FBA">
      <w:pPr>
        <w:pStyle w:val="NormalWeb"/>
        <w:shd w:val="clear" w:color="auto" w:fill="FFFFFF"/>
        <w:spacing w:line="360" w:lineRule="auto"/>
        <w:rPr>
          <w:rFonts w:ascii="Arial" w:hAnsi="Arial" w:cs="Arial"/>
          <w:color w:val="000000"/>
        </w:rPr>
      </w:pPr>
      <w:r w:rsidRPr="007F71A4">
        <w:rPr>
          <w:rFonts w:ascii="Arial" w:hAnsi="Arial" w:cs="Arial"/>
          <w:color w:val="000000"/>
        </w:rPr>
        <w:t>Jackson, M., et al. (2019). Diversity and Inclusion in the Hospitality Industry: A Comprehensive Review.</w:t>
      </w:r>
    </w:p>
    <w:p w14:paraId="36984926" w14:textId="26A2A838" w:rsidR="00511FBA" w:rsidRPr="007F71A4" w:rsidRDefault="00511FBA" w:rsidP="00511FBA">
      <w:pPr>
        <w:pStyle w:val="NormalWeb"/>
        <w:shd w:val="clear" w:color="auto" w:fill="FFFFFF"/>
        <w:spacing w:before="0" w:beforeAutospacing="0" w:after="0" w:afterAutospacing="0" w:line="360" w:lineRule="auto"/>
        <w:rPr>
          <w:rFonts w:ascii="Arial" w:hAnsi="Arial" w:cs="Arial"/>
          <w:color w:val="000000"/>
        </w:rPr>
      </w:pPr>
      <w:proofErr w:type="spellStart"/>
      <w:r w:rsidRPr="007F71A4">
        <w:rPr>
          <w:rFonts w:ascii="Arial" w:hAnsi="Arial" w:cs="Arial"/>
          <w:color w:val="000000"/>
        </w:rPr>
        <w:t>Potavanich, T</w:t>
      </w:r>
      <w:proofErr w:type="spellEnd"/>
      <w:r w:rsidRPr="007F71A4">
        <w:rPr>
          <w:rFonts w:ascii="Arial" w:hAnsi="Arial" w:cs="Arial"/>
          <w:color w:val="000000"/>
        </w:rPr>
        <w:t>. (20</w:t>
      </w:r>
      <w:r w:rsidRPr="007F71A4">
        <w:rPr>
          <w:rFonts w:ascii="Arial" w:hAnsi="Arial" w:cs="Arial"/>
          <w:color w:val="000000"/>
        </w:rPr>
        <w:t>21</w:t>
      </w:r>
      <w:r w:rsidRPr="007F71A4">
        <w:rPr>
          <w:rFonts w:ascii="Arial" w:hAnsi="Arial" w:cs="Arial"/>
          <w:color w:val="000000"/>
        </w:rPr>
        <w:t>).</w:t>
      </w:r>
      <w:r w:rsidRPr="007F71A4">
        <w:rPr>
          <w:rStyle w:val="apple-converted-space"/>
          <w:rFonts w:ascii="Arial" w:hAnsi="Arial" w:cs="Arial"/>
          <w:color w:val="000000"/>
        </w:rPr>
        <w:t> </w:t>
      </w:r>
      <w:r w:rsidRPr="007F71A4">
        <w:rPr>
          <w:rFonts w:ascii="Arial" w:hAnsi="Arial" w:cs="Arial"/>
          <w:i/>
          <w:iCs/>
          <w:color w:val="000000"/>
        </w:rPr>
        <w:t>The Concept of Luxury from a Consumer Culture Perspective</w:t>
      </w:r>
      <w:r w:rsidRPr="007F71A4">
        <w:rPr>
          <w:rFonts w:ascii="Arial" w:hAnsi="Arial" w:cs="Arial"/>
          <w:color w:val="000000"/>
        </w:rPr>
        <w:t xml:space="preserve">. [online] Available at: </w:t>
      </w:r>
      <w:hyperlink r:id="rId8" w:history="1">
        <w:r w:rsidRPr="007F71A4">
          <w:rPr>
            <w:rStyle w:val="Hyperlink"/>
            <w:rFonts w:ascii="Arial" w:hAnsi="Arial" w:cs="Arial"/>
          </w:rPr>
          <w:t>https://pure.manchester.ac.uk/ws/portalfiles/portal/54586068/FULL_TEXT.PDF</w:t>
        </w:r>
      </w:hyperlink>
      <w:r w:rsidRPr="007F71A4">
        <w:rPr>
          <w:rFonts w:ascii="Arial" w:hAnsi="Arial" w:cs="Arial"/>
          <w:color w:val="000000"/>
        </w:rPr>
        <w:t>.</w:t>
      </w:r>
      <w:r w:rsidRPr="007F71A4">
        <w:rPr>
          <w:rFonts w:ascii="Arial" w:hAnsi="Arial" w:cs="Arial"/>
          <w:color w:val="000000"/>
        </w:rPr>
        <w:t xml:space="preserve">  </w:t>
      </w:r>
      <w:r w:rsidRPr="007F71A4">
        <w:rPr>
          <w:rFonts w:ascii="Arial" w:hAnsi="Arial" w:cs="Arial"/>
          <w:color w:val="000000"/>
        </w:rPr>
        <w:t xml:space="preserve">[Accessed on 04 </w:t>
      </w:r>
      <w:proofErr w:type="gramStart"/>
      <w:r w:rsidRPr="007F71A4">
        <w:rPr>
          <w:rFonts w:ascii="Arial" w:hAnsi="Arial" w:cs="Arial"/>
          <w:color w:val="000000"/>
        </w:rPr>
        <w:t>Nov,</w:t>
      </w:r>
      <w:proofErr w:type="gramEnd"/>
      <w:r w:rsidRPr="007F71A4">
        <w:rPr>
          <w:rFonts w:ascii="Arial" w:hAnsi="Arial" w:cs="Arial"/>
          <w:color w:val="000000"/>
        </w:rPr>
        <w:t xml:space="preserve"> 2023]</w:t>
      </w:r>
    </w:p>
    <w:p w14:paraId="0B3B0E8D" w14:textId="77777777" w:rsidR="00511FBA" w:rsidRPr="007F71A4" w:rsidRDefault="00511FBA" w:rsidP="00511FBA">
      <w:pPr>
        <w:pStyle w:val="NormalWeb"/>
        <w:shd w:val="clear" w:color="auto" w:fill="FFFFFF"/>
        <w:spacing w:line="360" w:lineRule="auto"/>
        <w:rPr>
          <w:rFonts w:ascii="Arial" w:hAnsi="Arial" w:cs="Arial"/>
          <w:color w:val="000000"/>
        </w:rPr>
      </w:pPr>
      <w:r w:rsidRPr="007F71A4">
        <w:rPr>
          <w:rFonts w:ascii="Arial" w:hAnsi="Arial" w:cs="Arial"/>
          <w:color w:val="000000"/>
        </w:rPr>
        <w:t>Smith, A., et al. (2018). Cultural Intelligence Training in the Hospitality Industry: A Case Study.</w:t>
      </w:r>
    </w:p>
    <w:p w14:paraId="73A9DF3B" w14:textId="5C6FC53D" w:rsidR="00511FBA" w:rsidRPr="007F71A4" w:rsidRDefault="00511FBA" w:rsidP="00511FBA">
      <w:pPr>
        <w:pStyle w:val="NormalWeb"/>
        <w:shd w:val="clear" w:color="auto" w:fill="FFFFFF"/>
        <w:spacing w:before="0" w:beforeAutospacing="0" w:after="0" w:afterAutospacing="0" w:line="360" w:lineRule="auto"/>
        <w:rPr>
          <w:rFonts w:ascii="Arial" w:hAnsi="Arial" w:cs="Arial"/>
          <w:color w:val="000000"/>
        </w:rPr>
      </w:pPr>
      <w:r w:rsidRPr="007F71A4">
        <w:rPr>
          <w:rFonts w:ascii="Arial" w:hAnsi="Arial" w:cs="Arial"/>
          <w:color w:val="000000"/>
        </w:rPr>
        <w:t xml:space="preserve">Wang, Q., Hou, H. and Li, Z. (2022). Participative Leadership: </w:t>
      </w:r>
      <w:proofErr w:type="gramStart"/>
      <w:r w:rsidRPr="007F71A4">
        <w:rPr>
          <w:rFonts w:ascii="Arial" w:hAnsi="Arial" w:cs="Arial"/>
          <w:color w:val="000000"/>
        </w:rPr>
        <w:t>a</w:t>
      </w:r>
      <w:proofErr w:type="gramEnd"/>
      <w:r w:rsidRPr="007F71A4">
        <w:rPr>
          <w:rFonts w:ascii="Arial" w:hAnsi="Arial" w:cs="Arial"/>
          <w:color w:val="000000"/>
        </w:rPr>
        <w:t xml:space="preserve"> Literature Review and Prospects for Future Research.</w:t>
      </w:r>
      <w:r w:rsidRPr="007F71A4">
        <w:rPr>
          <w:rStyle w:val="apple-converted-space"/>
          <w:rFonts w:ascii="Arial" w:hAnsi="Arial" w:cs="Arial"/>
          <w:color w:val="000000"/>
        </w:rPr>
        <w:t> </w:t>
      </w:r>
      <w:r w:rsidRPr="007F71A4">
        <w:rPr>
          <w:rFonts w:ascii="Arial" w:hAnsi="Arial" w:cs="Arial"/>
          <w:i/>
          <w:iCs/>
          <w:color w:val="000000"/>
        </w:rPr>
        <w:t>Frontiers in Psychology</w:t>
      </w:r>
      <w:r w:rsidRPr="007F71A4">
        <w:rPr>
          <w:rFonts w:ascii="Arial" w:hAnsi="Arial" w:cs="Arial"/>
          <w:color w:val="000000"/>
        </w:rPr>
        <w:t xml:space="preserve">, [online] 13(1). Available at: </w:t>
      </w:r>
      <w:hyperlink r:id="rId9" w:history="1">
        <w:r w:rsidRPr="007F71A4">
          <w:rPr>
            <w:rStyle w:val="Hyperlink"/>
            <w:rFonts w:ascii="Arial" w:hAnsi="Arial" w:cs="Arial"/>
          </w:rPr>
          <w:t>https://www.ncbi.nlm.nih.gov/pmc/articles/PMC9204162/</w:t>
        </w:r>
      </w:hyperlink>
      <w:r w:rsidRPr="007F71A4">
        <w:rPr>
          <w:rFonts w:ascii="Arial" w:hAnsi="Arial" w:cs="Arial"/>
          <w:color w:val="000000"/>
        </w:rPr>
        <w:t>.</w:t>
      </w:r>
      <w:r w:rsidRPr="007F71A4">
        <w:rPr>
          <w:rFonts w:ascii="Arial" w:hAnsi="Arial" w:cs="Arial"/>
          <w:color w:val="000000"/>
        </w:rPr>
        <w:t xml:space="preserve">  </w:t>
      </w:r>
      <w:r w:rsidRPr="007F71A4">
        <w:rPr>
          <w:rFonts w:ascii="Arial" w:hAnsi="Arial" w:cs="Arial"/>
          <w:color w:val="000000"/>
        </w:rPr>
        <w:t xml:space="preserve">[Accessed on 04 </w:t>
      </w:r>
      <w:proofErr w:type="gramStart"/>
      <w:r w:rsidRPr="007F71A4">
        <w:rPr>
          <w:rFonts w:ascii="Arial" w:hAnsi="Arial" w:cs="Arial"/>
          <w:color w:val="000000"/>
        </w:rPr>
        <w:t>Nov,</w:t>
      </w:r>
      <w:proofErr w:type="gramEnd"/>
      <w:r w:rsidRPr="007F71A4">
        <w:rPr>
          <w:rFonts w:ascii="Arial" w:hAnsi="Arial" w:cs="Arial"/>
          <w:color w:val="000000"/>
        </w:rPr>
        <w:t xml:space="preserve"> 2023]</w:t>
      </w:r>
    </w:p>
    <w:p w14:paraId="4CB0D97A" w14:textId="77777777" w:rsidR="00511FBA" w:rsidRPr="007F71A4" w:rsidRDefault="00511FBA" w:rsidP="00511FBA">
      <w:pPr>
        <w:pStyle w:val="NormalWeb"/>
        <w:shd w:val="clear" w:color="auto" w:fill="FFFFFF"/>
        <w:spacing w:before="0" w:beforeAutospacing="0" w:after="0" w:afterAutospacing="0" w:line="360" w:lineRule="auto"/>
        <w:rPr>
          <w:rFonts w:ascii="Arial" w:hAnsi="Arial" w:cs="Arial"/>
          <w:color w:val="000000"/>
        </w:rPr>
      </w:pPr>
    </w:p>
    <w:p w14:paraId="431EAA53" w14:textId="381684B9" w:rsidR="00511FBA" w:rsidRPr="007F71A4" w:rsidRDefault="00511FBA" w:rsidP="00511FBA">
      <w:pPr>
        <w:pStyle w:val="NormalWeb"/>
        <w:shd w:val="clear" w:color="auto" w:fill="FFFFFF"/>
        <w:spacing w:before="0" w:beforeAutospacing="0" w:after="0" w:afterAutospacing="0" w:line="360" w:lineRule="auto"/>
        <w:rPr>
          <w:rFonts w:ascii="Arial" w:hAnsi="Arial" w:cs="Arial"/>
          <w:color w:val="000000"/>
        </w:rPr>
      </w:pPr>
      <w:r w:rsidRPr="007F71A4">
        <w:rPr>
          <w:rFonts w:ascii="Arial" w:hAnsi="Arial" w:cs="Arial"/>
          <w:color w:val="000000"/>
        </w:rPr>
        <w:t>Williams, D. (2017).</w:t>
      </w:r>
      <w:r w:rsidRPr="007F71A4">
        <w:rPr>
          <w:rStyle w:val="apple-converted-space"/>
          <w:rFonts w:ascii="Arial" w:hAnsi="Arial" w:cs="Arial"/>
          <w:color w:val="000000"/>
        </w:rPr>
        <w:t> </w:t>
      </w:r>
      <w:r w:rsidRPr="007F71A4">
        <w:rPr>
          <w:rFonts w:ascii="Arial" w:hAnsi="Arial" w:cs="Arial"/>
          <w:i/>
          <w:iCs/>
          <w:color w:val="000000"/>
        </w:rPr>
        <w:t>Understanding the 6 Dimensions of UK Culture</w:t>
      </w:r>
      <w:r w:rsidRPr="007F71A4">
        <w:rPr>
          <w:rFonts w:ascii="Arial" w:hAnsi="Arial" w:cs="Arial"/>
          <w:color w:val="000000"/>
        </w:rPr>
        <w:t>. [online] Toppan</w:t>
      </w:r>
      <w:r w:rsidRPr="007F71A4">
        <w:rPr>
          <w:rFonts w:ascii="Arial" w:hAnsi="Arial" w:cs="Arial"/>
          <w:color w:val="000000"/>
        </w:rPr>
        <w:t>.</w:t>
      </w:r>
    </w:p>
    <w:p w14:paraId="60A5A2C1" w14:textId="77777777" w:rsidR="00511FBA" w:rsidRPr="007F71A4" w:rsidRDefault="00511FBA" w:rsidP="00511FBA">
      <w:pPr>
        <w:pStyle w:val="NormalWeb"/>
        <w:shd w:val="clear" w:color="auto" w:fill="FFFFFF"/>
        <w:spacing w:before="0" w:beforeAutospacing="0" w:after="0" w:afterAutospacing="0" w:line="360" w:lineRule="auto"/>
        <w:rPr>
          <w:rFonts w:ascii="Arial" w:hAnsi="Arial" w:cs="Arial"/>
          <w:color w:val="000000"/>
        </w:rPr>
      </w:pPr>
    </w:p>
    <w:p w14:paraId="56E5DA7C" w14:textId="0A790AF2" w:rsidR="00511FBA" w:rsidRPr="007F71A4" w:rsidRDefault="00511FBA" w:rsidP="00511FBA">
      <w:pPr>
        <w:pStyle w:val="NormalWeb"/>
        <w:shd w:val="clear" w:color="auto" w:fill="FFFFFF"/>
        <w:spacing w:before="0" w:beforeAutospacing="0" w:after="0" w:afterAutospacing="0" w:line="360" w:lineRule="auto"/>
        <w:rPr>
          <w:rFonts w:ascii="Arial" w:hAnsi="Arial" w:cs="Arial"/>
          <w:color w:val="000000"/>
        </w:rPr>
      </w:pPr>
      <w:r w:rsidRPr="007F71A4">
        <w:rPr>
          <w:rFonts w:ascii="Arial" w:hAnsi="Arial" w:cs="Arial"/>
          <w:color w:val="000000"/>
        </w:rPr>
        <w:t xml:space="preserve">Digital Language. Available at: </w:t>
      </w:r>
      <w:hyperlink r:id="rId10" w:history="1">
        <w:r w:rsidRPr="007F71A4">
          <w:rPr>
            <w:rStyle w:val="Hyperlink"/>
            <w:rFonts w:ascii="Arial" w:hAnsi="Arial" w:cs="Arial"/>
          </w:rPr>
          <w:t>https://toppandigital.com/translation-blog/understanding-6-dimensions-uk-culture/</w:t>
        </w:r>
      </w:hyperlink>
      <w:r w:rsidRPr="007F71A4">
        <w:rPr>
          <w:rFonts w:ascii="Arial" w:hAnsi="Arial" w:cs="Arial"/>
          <w:color w:val="000000"/>
        </w:rPr>
        <w:t>.</w:t>
      </w:r>
      <w:r w:rsidRPr="007F71A4">
        <w:rPr>
          <w:rFonts w:ascii="Arial" w:hAnsi="Arial" w:cs="Arial"/>
          <w:color w:val="000000"/>
        </w:rPr>
        <w:t xml:space="preserve"> [Accessed on 04 </w:t>
      </w:r>
      <w:proofErr w:type="gramStart"/>
      <w:r w:rsidRPr="007F71A4">
        <w:rPr>
          <w:rFonts w:ascii="Arial" w:hAnsi="Arial" w:cs="Arial"/>
          <w:color w:val="000000"/>
        </w:rPr>
        <w:t>Nov,</w:t>
      </w:r>
      <w:proofErr w:type="gramEnd"/>
      <w:r w:rsidRPr="007F71A4">
        <w:rPr>
          <w:rFonts w:ascii="Arial" w:hAnsi="Arial" w:cs="Arial"/>
          <w:color w:val="000000"/>
        </w:rPr>
        <w:t xml:space="preserve"> 2023]</w:t>
      </w:r>
    </w:p>
    <w:p w14:paraId="47134BEA" w14:textId="77777777" w:rsidR="00511FBA" w:rsidRPr="007F71A4" w:rsidRDefault="00511FBA" w:rsidP="00511FBA">
      <w:pPr>
        <w:pStyle w:val="NormalWeb"/>
        <w:shd w:val="clear" w:color="auto" w:fill="FFFFFF"/>
        <w:spacing w:before="0" w:beforeAutospacing="0" w:after="0" w:afterAutospacing="0" w:line="360" w:lineRule="atLeast"/>
        <w:rPr>
          <w:rFonts w:ascii="Arial" w:hAnsi="Arial" w:cs="Arial"/>
          <w:color w:val="000000"/>
        </w:rPr>
      </w:pPr>
    </w:p>
    <w:p w14:paraId="1BEBD67A" w14:textId="2B05A149" w:rsidR="007F71A4" w:rsidRPr="007F71A4" w:rsidRDefault="00511FBA" w:rsidP="007F71A4">
      <w:pPr>
        <w:pStyle w:val="NormalWeb"/>
        <w:shd w:val="clear" w:color="auto" w:fill="FFFFFF"/>
        <w:spacing w:before="0" w:beforeAutospacing="0" w:after="0" w:afterAutospacing="0" w:line="360" w:lineRule="atLeast"/>
        <w:rPr>
          <w:rFonts w:ascii="Arial" w:hAnsi="Arial" w:cs="Arial"/>
          <w:color w:val="000000"/>
        </w:rPr>
      </w:pPr>
      <w:r w:rsidRPr="007F71A4">
        <w:rPr>
          <w:rFonts w:ascii="Arial" w:hAnsi="Arial" w:cs="Arial"/>
          <w:color w:val="000000"/>
        </w:rPr>
        <w:t>‌</w:t>
      </w:r>
      <w:r w:rsidR="007F71A4" w:rsidRPr="007F71A4">
        <w:rPr>
          <w:rFonts w:ascii="Arial" w:hAnsi="Arial" w:cs="Arial"/>
          <w:color w:val="000000"/>
        </w:rPr>
        <w:t xml:space="preserve"> </w:t>
      </w:r>
      <w:r w:rsidR="007F71A4" w:rsidRPr="007F71A4">
        <w:rPr>
          <w:rFonts w:ascii="Arial" w:hAnsi="Arial" w:cs="Arial"/>
          <w:color w:val="000000"/>
        </w:rPr>
        <w:t>Team, D. (2023).</w:t>
      </w:r>
      <w:r w:rsidR="007F71A4" w:rsidRPr="007F71A4">
        <w:rPr>
          <w:rStyle w:val="apple-converted-space"/>
          <w:rFonts w:ascii="Arial" w:hAnsi="Arial" w:cs="Arial"/>
          <w:color w:val="000000"/>
        </w:rPr>
        <w:t> </w:t>
      </w:r>
      <w:r w:rsidR="007F71A4" w:rsidRPr="007F71A4">
        <w:rPr>
          <w:rFonts w:ascii="Arial" w:hAnsi="Arial" w:cs="Arial"/>
          <w:i/>
          <w:iCs/>
          <w:color w:val="000000"/>
        </w:rPr>
        <w:t>Examining the Concept of Uncertainty Avoidance | Nesta HK</w:t>
      </w:r>
      <w:r w:rsidR="007F71A4" w:rsidRPr="007F71A4">
        <w:rPr>
          <w:rFonts w:ascii="Arial" w:hAnsi="Arial" w:cs="Arial"/>
          <w:color w:val="000000"/>
        </w:rPr>
        <w:t xml:space="preserve">. [online] Nesta Hong Kong. Available at: </w:t>
      </w:r>
      <w:hyperlink r:id="rId11" w:history="1">
        <w:r w:rsidR="007F71A4" w:rsidRPr="007F71A4">
          <w:rPr>
            <w:rStyle w:val="Hyperlink"/>
            <w:rFonts w:ascii="Arial" w:hAnsi="Arial" w:cs="Arial"/>
          </w:rPr>
          <w:t>https://www.nesta.com.hk/examining-the-concept-of-uncertainty-avoidance-including-characteristics/</w:t>
        </w:r>
      </w:hyperlink>
      <w:r w:rsidR="007F71A4" w:rsidRPr="007F71A4">
        <w:rPr>
          <w:rFonts w:ascii="Arial" w:hAnsi="Arial" w:cs="Arial"/>
          <w:color w:val="000000"/>
        </w:rPr>
        <w:t>.</w:t>
      </w:r>
      <w:r w:rsidR="007F71A4" w:rsidRPr="007F71A4">
        <w:rPr>
          <w:rFonts w:ascii="Arial" w:hAnsi="Arial" w:cs="Arial"/>
          <w:color w:val="000000"/>
        </w:rPr>
        <w:t xml:space="preserve">  </w:t>
      </w:r>
      <w:r w:rsidR="007F71A4" w:rsidRPr="007F71A4">
        <w:rPr>
          <w:rFonts w:ascii="Arial" w:hAnsi="Arial" w:cs="Arial"/>
          <w:color w:val="000000"/>
        </w:rPr>
        <w:t xml:space="preserve">[Accessed on 04 </w:t>
      </w:r>
      <w:proofErr w:type="gramStart"/>
      <w:r w:rsidR="007F71A4" w:rsidRPr="007F71A4">
        <w:rPr>
          <w:rFonts w:ascii="Arial" w:hAnsi="Arial" w:cs="Arial"/>
          <w:color w:val="000000"/>
        </w:rPr>
        <w:t>Nov,</w:t>
      </w:r>
      <w:proofErr w:type="gramEnd"/>
      <w:r w:rsidR="007F71A4" w:rsidRPr="007F71A4">
        <w:rPr>
          <w:rFonts w:ascii="Arial" w:hAnsi="Arial" w:cs="Arial"/>
          <w:color w:val="000000"/>
        </w:rPr>
        <w:t xml:space="preserve"> 2023]</w:t>
      </w:r>
    </w:p>
    <w:p w14:paraId="418FBED1" w14:textId="77777777" w:rsidR="007F71A4" w:rsidRPr="007F71A4" w:rsidRDefault="007F71A4" w:rsidP="007F71A4">
      <w:pPr>
        <w:pStyle w:val="NormalWeb"/>
        <w:shd w:val="clear" w:color="auto" w:fill="FFFFFF"/>
        <w:rPr>
          <w:rFonts w:ascii="Arial" w:hAnsi="Arial" w:cs="Arial"/>
          <w:color w:val="000000"/>
        </w:rPr>
      </w:pPr>
      <w:r w:rsidRPr="007F71A4">
        <w:rPr>
          <w:rFonts w:ascii="Arial" w:hAnsi="Arial" w:cs="Arial"/>
          <w:color w:val="000000"/>
        </w:rPr>
        <w:lastRenderedPageBreak/>
        <w:t>‌</w:t>
      </w:r>
    </w:p>
    <w:p w14:paraId="7A5DBA7E" w14:textId="74243209" w:rsidR="007F71A4" w:rsidRPr="007F71A4" w:rsidRDefault="007F71A4" w:rsidP="007F71A4">
      <w:pPr>
        <w:pStyle w:val="NormalWeb"/>
        <w:shd w:val="clear" w:color="auto" w:fill="FFFFFF"/>
        <w:spacing w:before="0" w:beforeAutospacing="0" w:after="0" w:afterAutospacing="0" w:line="360" w:lineRule="atLeast"/>
        <w:rPr>
          <w:rFonts w:ascii="Arial" w:hAnsi="Arial" w:cs="Arial"/>
          <w:color w:val="000000"/>
        </w:rPr>
      </w:pPr>
      <w:proofErr w:type="spellStart"/>
      <w:r w:rsidRPr="007F71A4">
        <w:rPr>
          <w:rFonts w:ascii="Arial" w:hAnsi="Arial" w:cs="Arial"/>
          <w:color w:val="000000"/>
        </w:rPr>
        <w:t>Ljubica</w:t>
      </w:r>
      <w:proofErr w:type="spellEnd"/>
      <w:r w:rsidRPr="007F71A4">
        <w:rPr>
          <w:rFonts w:ascii="Arial" w:hAnsi="Arial" w:cs="Arial"/>
          <w:color w:val="000000"/>
        </w:rPr>
        <w:t xml:space="preserve">, J. and </w:t>
      </w:r>
      <w:proofErr w:type="spellStart"/>
      <w:r w:rsidRPr="007F71A4">
        <w:rPr>
          <w:rFonts w:ascii="Arial" w:hAnsi="Arial" w:cs="Arial"/>
          <w:color w:val="000000"/>
        </w:rPr>
        <w:t>Asenko</w:t>
      </w:r>
      <w:proofErr w:type="spellEnd"/>
      <w:r w:rsidRPr="007F71A4">
        <w:rPr>
          <w:rFonts w:ascii="Arial" w:hAnsi="Arial" w:cs="Arial"/>
          <w:color w:val="000000"/>
        </w:rPr>
        <w:t xml:space="preserve">] &amp; </w:t>
      </w:r>
      <w:proofErr w:type="spellStart"/>
      <w:r w:rsidRPr="007F71A4">
        <w:rPr>
          <w:rFonts w:ascii="Arial" w:hAnsi="Arial" w:cs="Arial"/>
          <w:color w:val="000000"/>
        </w:rPr>
        <w:t>Dulcic</w:t>
      </w:r>
      <w:proofErr w:type="spellEnd"/>
      <w:r w:rsidRPr="007F71A4">
        <w:rPr>
          <w:rFonts w:ascii="Arial" w:hAnsi="Arial" w:cs="Arial"/>
          <w:color w:val="000000"/>
        </w:rPr>
        <w:t xml:space="preserve">, Z. (2012). THE ROLE OF CULTURAL INTELLIGENCE (CQ) IN THE STRATEGY FORMULATION PROCESS -APPLICATION TO THE HOTEL INDUSTRY. [online] 23(1). Available at: </w:t>
      </w:r>
      <w:hyperlink r:id="rId12" w:history="1">
        <w:r w:rsidRPr="007F71A4">
          <w:rPr>
            <w:rStyle w:val="Hyperlink"/>
            <w:rFonts w:ascii="Arial" w:hAnsi="Arial" w:cs="Arial"/>
          </w:rPr>
          <w:t>https://www.daaam.info/Downloads/Pdfs/proceedings/proceedings_2012/027.pdf</w:t>
        </w:r>
      </w:hyperlink>
      <w:r w:rsidRPr="007F71A4">
        <w:rPr>
          <w:rFonts w:ascii="Arial" w:hAnsi="Arial" w:cs="Arial"/>
          <w:color w:val="000000"/>
        </w:rPr>
        <w:t>.</w:t>
      </w:r>
      <w:r w:rsidRPr="007F71A4">
        <w:rPr>
          <w:rFonts w:ascii="Arial" w:hAnsi="Arial" w:cs="Arial"/>
          <w:color w:val="000000"/>
        </w:rPr>
        <w:t xml:space="preserve">  </w:t>
      </w:r>
      <w:r w:rsidRPr="007F71A4">
        <w:rPr>
          <w:rFonts w:ascii="Arial" w:hAnsi="Arial" w:cs="Arial"/>
          <w:color w:val="000000"/>
        </w:rPr>
        <w:t xml:space="preserve">[Accessed on 04 </w:t>
      </w:r>
      <w:proofErr w:type="gramStart"/>
      <w:r w:rsidRPr="007F71A4">
        <w:rPr>
          <w:rFonts w:ascii="Arial" w:hAnsi="Arial" w:cs="Arial"/>
          <w:color w:val="000000"/>
        </w:rPr>
        <w:t>Nov,</w:t>
      </w:r>
      <w:proofErr w:type="gramEnd"/>
      <w:r w:rsidRPr="007F71A4">
        <w:rPr>
          <w:rFonts w:ascii="Arial" w:hAnsi="Arial" w:cs="Arial"/>
          <w:color w:val="000000"/>
        </w:rPr>
        <w:t xml:space="preserve"> 2023]</w:t>
      </w:r>
    </w:p>
    <w:p w14:paraId="78C8728D" w14:textId="77777777" w:rsidR="007F71A4" w:rsidRPr="007F71A4" w:rsidRDefault="007F71A4" w:rsidP="007F71A4">
      <w:pPr>
        <w:pStyle w:val="NormalWeb"/>
        <w:shd w:val="clear" w:color="auto" w:fill="FFFFFF"/>
        <w:rPr>
          <w:rFonts w:ascii="Arial" w:hAnsi="Arial" w:cs="Arial"/>
          <w:color w:val="000000"/>
        </w:rPr>
      </w:pPr>
      <w:r w:rsidRPr="007F71A4">
        <w:rPr>
          <w:rFonts w:ascii="Arial" w:hAnsi="Arial" w:cs="Arial"/>
          <w:color w:val="000000"/>
        </w:rPr>
        <w:t>‌</w:t>
      </w:r>
    </w:p>
    <w:p w14:paraId="6A839815" w14:textId="77777777" w:rsidR="007F71A4" w:rsidRDefault="007F71A4" w:rsidP="007F71A4">
      <w:pPr>
        <w:pStyle w:val="NormalWeb"/>
        <w:shd w:val="clear" w:color="auto" w:fill="FFFFFF"/>
        <w:rPr>
          <w:rFonts w:ascii="Calibri" w:hAnsi="Calibri" w:cs="Calibri"/>
          <w:color w:val="000000"/>
        </w:rPr>
      </w:pPr>
    </w:p>
    <w:p w14:paraId="6754E877" w14:textId="4298301E" w:rsidR="00511FBA" w:rsidRDefault="00511FBA" w:rsidP="00511FBA">
      <w:pPr>
        <w:pStyle w:val="NormalWeb"/>
        <w:shd w:val="clear" w:color="auto" w:fill="FFFFFF"/>
        <w:rPr>
          <w:rFonts w:ascii="Calibri" w:hAnsi="Calibri" w:cs="Calibri"/>
          <w:color w:val="000000"/>
        </w:rPr>
      </w:pPr>
    </w:p>
    <w:p w14:paraId="03D39706" w14:textId="77777777" w:rsidR="00511FBA" w:rsidRPr="00511FBA" w:rsidRDefault="00511FBA" w:rsidP="00511FBA">
      <w:pPr>
        <w:pStyle w:val="NormalWeb"/>
        <w:shd w:val="clear" w:color="auto" w:fill="FFFFFF"/>
        <w:spacing w:before="0" w:beforeAutospacing="0" w:after="0" w:afterAutospacing="0" w:line="360" w:lineRule="auto"/>
        <w:rPr>
          <w:color w:val="000000"/>
        </w:rPr>
      </w:pPr>
    </w:p>
    <w:p w14:paraId="497C6038" w14:textId="77777777" w:rsidR="00511FBA" w:rsidRDefault="00511FBA"/>
    <w:p w14:paraId="3D7E4EA5" w14:textId="77777777" w:rsidR="00511FBA" w:rsidRDefault="00511FBA"/>
    <w:sectPr w:rsidR="00511FBA" w:rsidSect="007F71A4">
      <w:footerReference w:type="even" r:id="rId13"/>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9E7D5" w14:textId="77777777" w:rsidR="009D4131" w:rsidRDefault="009D4131" w:rsidP="007F71A4">
      <w:r>
        <w:separator/>
      </w:r>
    </w:p>
  </w:endnote>
  <w:endnote w:type="continuationSeparator" w:id="0">
    <w:p w14:paraId="4A121127" w14:textId="77777777" w:rsidR="009D4131" w:rsidRDefault="009D4131" w:rsidP="007F71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8315493"/>
      <w:docPartObj>
        <w:docPartGallery w:val="Page Numbers (Bottom of Page)"/>
        <w:docPartUnique/>
      </w:docPartObj>
    </w:sdtPr>
    <w:sdtContent>
      <w:p w14:paraId="75F50A12" w14:textId="40F8A438" w:rsidR="007F71A4" w:rsidRDefault="007F71A4" w:rsidP="005E213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B6C6C9" w14:textId="77777777" w:rsidR="007F71A4" w:rsidRDefault="007F71A4" w:rsidP="007F71A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161322"/>
      <w:docPartObj>
        <w:docPartGallery w:val="Page Numbers (Bottom of Page)"/>
        <w:docPartUnique/>
      </w:docPartObj>
    </w:sdtPr>
    <w:sdtContent>
      <w:p w14:paraId="130C7B50" w14:textId="7FA03903" w:rsidR="007F71A4" w:rsidRDefault="007F71A4" w:rsidP="005E213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B51C53" w14:textId="77777777" w:rsidR="007F71A4" w:rsidRDefault="007F71A4" w:rsidP="007F71A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1D25E" w14:textId="77777777" w:rsidR="009D4131" w:rsidRDefault="009D4131" w:rsidP="007F71A4">
      <w:r>
        <w:separator/>
      </w:r>
    </w:p>
  </w:footnote>
  <w:footnote w:type="continuationSeparator" w:id="0">
    <w:p w14:paraId="6BD0821D" w14:textId="77777777" w:rsidR="009D4131" w:rsidRDefault="009D4131" w:rsidP="007F71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10838"/>
    <w:multiLevelType w:val="multilevel"/>
    <w:tmpl w:val="1B1455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72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FBA"/>
    <w:rsid w:val="0025346D"/>
    <w:rsid w:val="00511FBA"/>
    <w:rsid w:val="007F71A4"/>
    <w:rsid w:val="009D4131"/>
    <w:rsid w:val="00ED3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97D73"/>
  <w15:chartTrackingRefBased/>
  <w15:docId w15:val="{6D0C1B63-427A-874A-8A88-E34D37751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FB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1FB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11FB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511FB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11FBA"/>
  </w:style>
  <w:style w:type="character" w:styleId="Hyperlink">
    <w:name w:val="Hyperlink"/>
    <w:basedOn w:val="DefaultParagraphFont"/>
    <w:uiPriority w:val="99"/>
    <w:unhideWhenUsed/>
    <w:rsid w:val="00511FBA"/>
    <w:rPr>
      <w:color w:val="0563C1" w:themeColor="hyperlink"/>
      <w:u w:val="single"/>
    </w:rPr>
  </w:style>
  <w:style w:type="character" w:styleId="UnresolvedMention">
    <w:name w:val="Unresolved Mention"/>
    <w:basedOn w:val="DefaultParagraphFont"/>
    <w:uiPriority w:val="99"/>
    <w:semiHidden/>
    <w:unhideWhenUsed/>
    <w:rsid w:val="00511FBA"/>
    <w:rPr>
      <w:color w:val="605E5C"/>
      <w:shd w:val="clear" w:color="auto" w:fill="E1DFDD"/>
    </w:rPr>
  </w:style>
  <w:style w:type="character" w:customStyle="1" w:styleId="Heading1Char">
    <w:name w:val="Heading 1 Char"/>
    <w:basedOn w:val="DefaultParagraphFont"/>
    <w:link w:val="Heading1"/>
    <w:uiPriority w:val="9"/>
    <w:rsid w:val="00511F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11FBA"/>
    <w:pPr>
      <w:spacing w:before="48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511FBA"/>
    <w:pPr>
      <w:spacing w:before="120"/>
      <w:ind w:left="240"/>
    </w:pPr>
    <w:rPr>
      <w:rFonts w:cstheme="minorHAnsi"/>
      <w:b/>
      <w:bCs/>
      <w:sz w:val="22"/>
      <w:szCs w:val="22"/>
    </w:rPr>
  </w:style>
  <w:style w:type="paragraph" w:styleId="TOC1">
    <w:name w:val="toc 1"/>
    <w:basedOn w:val="Normal"/>
    <w:next w:val="Normal"/>
    <w:autoRedefine/>
    <w:uiPriority w:val="39"/>
    <w:semiHidden/>
    <w:unhideWhenUsed/>
    <w:rsid w:val="00511FBA"/>
    <w:pPr>
      <w:spacing w:before="120"/>
    </w:pPr>
    <w:rPr>
      <w:rFonts w:cstheme="minorHAnsi"/>
      <w:b/>
      <w:bCs/>
      <w:i/>
      <w:iCs/>
    </w:rPr>
  </w:style>
  <w:style w:type="paragraph" w:styleId="TOC3">
    <w:name w:val="toc 3"/>
    <w:basedOn w:val="Normal"/>
    <w:next w:val="Normal"/>
    <w:autoRedefine/>
    <w:uiPriority w:val="39"/>
    <w:semiHidden/>
    <w:unhideWhenUsed/>
    <w:rsid w:val="00511FBA"/>
    <w:pPr>
      <w:ind w:left="480"/>
    </w:pPr>
    <w:rPr>
      <w:rFonts w:cstheme="minorHAnsi"/>
      <w:sz w:val="20"/>
      <w:szCs w:val="20"/>
    </w:rPr>
  </w:style>
  <w:style w:type="paragraph" w:styleId="TOC4">
    <w:name w:val="toc 4"/>
    <w:basedOn w:val="Normal"/>
    <w:next w:val="Normal"/>
    <w:autoRedefine/>
    <w:uiPriority w:val="39"/>
    <w:semiHidden/>
    <w:unhideWhenUsed/>
    <w:rsid w:val="00511FBA"/>
    <w:pPr>
      <w:ind w:left="720"/>
    </w:pPr>
    <w:rPr>
      <w:rFonts w:cstheme="minorHAnsi"/>
      <w:sz w:val="20"/>
      <w:szCs w:val="20"/>
    </w:rPr>
  </w:style>
  <w:style w:type="paragraph" w:styleId="TOC5">
    <w:name w:val="toc 5"/>
    <w:basedOn w:val="Normal"/>
    <w:next w:val="Normal"/>
    <w:autoRedefine/>
    <w:uiPriority w:val="39"/>
    <w:semiHidden/>
    <w:unhideWhenUsed/>
    <w:rsid w:val="00511FBA"/>
    <w:pPr>
      <w:ind w:left="960"/>
    </w:pPr>
    <w:rPr>
      <w:rFonts w:cstheme="minorHAnsi"/>
      <w:sz w:val="20"/>
      <w:szCs w:val="20"/>
    </w:rPr>
  </w:style>
  <w:style w:type="paragraph" w:styleId="TOC6">
    <w:name w:val="toc 6"/>
    <w:basedOn w:val="Normal"/>
    <w:next w:val="Normal"/>
    <w:autoRedefine/>
    <w:uiPriority w:val="39"/>
    <w:semiHidden/>
    <w:unhideWhenUsed/>
    <w:rsid w:val="00511FBA"/>
    <w:pPr>
      <w:ind w:left="1200"/>
    </w:pPr>
    <w:rPr>
      <w:rFonts w:cstheme="minorHAnsi"/>
      <w:sz w:val="20"/>
      <w:szCs w:val="20"/>
    </w:rPr>
  </w:style>
  <w:style w:type="paragraph" w:styleId="TOC7">
    <w:name w:val="toc 7"/>
    <w:basedOn w:val="Normal"/>
    <w:next w:val="Normal"/>
    <w:autoRedefine/>
    <w:uiPriority w:val="39"/>
    <w:semiHidden/>
    <w:unhideWhenUsed/>
    <w:rsid w:val="00511FBA"/>
    <w:pPr>
      <w:ind w:left="1440"/>
    </w:pPr>
    <w:rPr>
      <w:rFonts w:cstheme="minorHAnsi"/>
      <w:sz w:val="20"/>
      <w:szCs w:val="20"/>
    </w:rPr>
  </w:style>
  <w:style w:type="paragraph" w:styleId="TOC8">
    <w:name w:val="toc 8"/>
    <w:basedOn w:val="Normal"/>
    <w:next w:val="Normal"/>
    <w:autoRedefine/>
    <w:uiPriority w:val="39"/>
    <w:semiHidden/>
    <w:unhideWhenUsed/>
    <w:rsid w:val="00511FBA"/>
    <w:pPr>
      <w:ind w:left="1680"/>
    </w:pPr>
    <w:rPr>
      <w:rFonts w:cstheme="minorHAnsi"/>
      <w:sz w:val="20"/>
      <w:szCs w:val="20"/>
    </w:rPr>
  </w:style>
  <w:style w:type="paragraph" w:styleId="TOC9">
    <w:name w:val="toc 9"/>
    <w:basedOn w:val="Normal"/>
    <w:next w:val="Normal"/>
    <w:autoRedefine/>
    <w:uiPriority w:val="39"/>
    <w:semiHidden/>
    <w:unhideWhenUsed/>
    <w:rsid w:val="00511FBA"/>
    <w:pPr>
      <w:ind w:left="1920"/>
    </w:pPr>
    <w:rPr>
      <w:rFonts w:cstheme="minorHAnsi"/>
      <w:sz w:val="20"/>
      <w:szCs w:val="20"/>
    </w:rPr>
  </w:style>
  <w:style w:type="paragraph" w:styleId="Footer">
    <w:name w:val="footer"/>
    <w:basedOn w:val="Normal"/>
    <w:link w:val="FooterChar"/>
    <w:uiPriority w:val="99"/>
    <w:unhideWhenUsed/>
    <w:rsid w:val="007F71A4"/>
    <w:pPr>
      <w:tabs>
        <w:tab w:val="center" w:pos="4513"/>
        <w:tab w:val="right" w:pos="9026"/>
      </w:tabs>
    </w:pPr>
  </w:style>
  <w:style w:type="character" w:customStyle="1" w:styleId="FooterChar">
    <w:name w:val="Footer Char"/>
    <w:basedOn w:val="DefaultParagraphFont"/>
    <w:link w:val="Footer"/>
    <w:uiPriority w:val="99"/>
    <w:rsid w:val="007F71A4"/>
  </w:style>
  <w:style w:type="character" w:styleId="PageNumber">
    <w:name w:val="page number"/>
    <w:basedOn w:val="DefaultParagraphFont"/>
    <w:uiPriority w:val="99"/>
    <w:semiHidden/>
    <w:unhideWhenUsed/>
    <w:rsid w:val="007F71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098376">
      <w:bodyDiv w:val="1"/>
      <w:marLeft w:val="0"/>
      <w:marRight w:val="0"/>
      <w:marTop w:val="0"/>
      <w:marBottom w:val="0"/>
      <w:divBdr>
        <w:top w:val="none" w:sz="0" w:space="0" w:color="auto"/>
        <w:left w:val="none" w:sz="0" w:space="0" w:color="auto"/>
        <w:bottom w:val="none" w:sz="0" w:space="0" w:color="auto"/>
        <w:right w:val="none" w:sz="0" w:space="0" w:color="auto"/>
      </w:divBdr>
    </w:div>
    <w:div w:id="488905009">
      <w:bodyDiv w:val="1"/>
      <w:marLeft w:val="0"/>
      <w:marRight w:val="0"/>
      <w:marTop w:val="0"/>
      <w:marBottom w:val="0"/>
      <w:divBdr>
        <w:top w:val="none" w:sz="0" w:space="0" w:color="auto"/>
        <w:left w:val="none" w:sz="0" w:space="0" w:color="auto"/>
        <w:bottom w:val="none" w:sz="0" w:space="0" w:color="auto"/>
        <w:right w:val="none" w:sz="0" w:space="0" w:color="auto"/>
      </w:divBdr>
    </w:div>
    <w:div w:id="524975927">
      <w:bodyDiv w:val="1"/>
      <w:marLeft w:val="0"/>
      <w:marRight w:val="0"/>
      <w:marTop w:val="0"/>
      <w:marBottom w:val="0"/>
      <w:divBdr>
        <w:top w:val="none" w:sz="0" w:space="0" w:color="auto"/>
        <w:left w:val="none" w:sz="0" w:space="0" w:color="auto"/>
        <w:bottom w:val="none" w:sz="0" w:space="0" w:color="auto"/>
        <w:right w:val="none" w:sz="0" w:space="0" w:color="auto"/>
      </w:divBdr>
    </w:div>
    <w:div w:id="860629991">
      <w:bodyDiv w:val="1"/>
      <w:marLeft w:val="0"/>
      <w:marRight w:val="0"/>
      <w:marTop w:val="0"/>
      <w:marBottom w:val="0"/>
      <w:divBdr>
        <w:top w:val="none" w:sz="0" w:space="0" w:color="auto"/>
        <w:left w:val="none" w:sz="0" w:space="0" w:color="auto"/>
        <w:bottom w:val="none" w:sz="0" w:space="0" w:color="auto"/>
        <w:right w:val="none" w:sz="0" w:space="0" w:color="auto"/>
      </w:divBdr>
    </w:div>
    <w:div w:id="1519348816">
      <w:bodyDiv w:val="1"/>
      <w:marLeft w:val="0"/>
      <w:marRight w:val="0"/>
      <w:marTop w:val="0"/>
      <w:marBottom w:val="0"/>
      <w:divBdr>
        <w:top w:val="none" w:sz="0" w:space="0" w:color="auto"/>
        <w:left w:val="none" w:sz="0" w:space="0" w:color="auto"/>
        <w:bottom w:val="none" w:sz="0" w:space="0" w:color="auto"/>
        <w:right w:val="none" w:sz="0" w:space="0" w:color="auto"/>
      </w:divBdr>
    </w:div>
    <w:div w:id="1569653658">
      <w:bodyDiv w:val="1"/>
      <w:marLeft w:val="0"/>
      <w:marRight w:val="0"/>
      <w:marTop w:val="0"/>
      <w:marBottom w:val="0"/>
      <w:divBdr>
        <w:top w:val="none" w:sz="0" w:space="0" w:color="auto"/>
        <w:left w:val="none" w:sz="0" w:space="0" w:color="auto"/>
        <w:bottom w:val="none" w:sz="0" w:space="0" w:color="auto"/>
        <w:right w:val="none" w:sz="0" w:space="0" w:color="auto"/>
      </w:divBdr>
    </w:div>
    <w:div w:id="1783766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e.manchester.ac.uk/ws/portalfiles/portal/54586068/FULL_TEXT.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aaam.info/Downloads/Pdfs/proceedings/proceedings_2012/027.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sta.com.hk/examining-the-concept-of-uncertainty-avoidance-including-characteristic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toppandigital.com/translation-blog/understanding-6-dimensions-uk-culture/" TargetMode="External"/><Relationship Id="rId4" Type="http://schemas.openxmlformats.org/officeDocument/2006/relationships/settings" Target="settings.xml"/><Relationship Id="rId9" Type="http://schemas.openxmlformats.org/officeDocument/2006/relationships/hyperlink" Target="https://www.ncbi.nlm.nih.gov/pmc/articles/PMC9204162/"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458DBD-A833-F647-BEFC-7119B288C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8</Pages>
  <Words>1533</Words>
  <Characters>8740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 242</dc:creator>
  <cp:keywords/>
  <dc:description/>
  <cp:lastModifiedBy>ANON 242</cp:lastModifiedBy>
  <cp:revision>1</cp:revision>
  <dcterms:created xsi:type="dcterms:W3CDTF">2023-11-09T14:00:00Z</dcterms:created>
  <dcterms:modified xsi:type="dcterms:W3CDTF">2023-11-09T14:14:00Z</dcterms:modified>
</cp:coreProperties>
</file>