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3FEBC"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bookmarkStart w:id="0" w:name="_Hlk102126812"/>
      <w:bookmarkEnd w:id="0"/>
      <w:r w:rsidRPr="007318E7">
        <w:rPr>
          <w:rFonts w:ascii="Times New Roman" w:eastAsia="Times New Roman" w:hAnsi="Times New Roman" w:cs="Times New Roman"/>
          <w:noProof w:val="0"/>
          <w:color w:val="000000"/>
          <w:sz w:val="24"/>
          <w:szCs w:val="24"/>
          <w:lang w:eastAsia="en-GB"/>
        </w:rPr>
        <w:t> </w:t>
      </w:r>
    </w:p>
    <w:p w14:paraId="5C303475"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40595541"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3E2875E8"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31401036"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01BAB3AC"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728B8EF8"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6EF8B6DB"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568BDC94"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4E99FEB2"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04CCBFD8"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b/>
          <w:bCs/>
          <w:noProof w:val="0"/>
          <w:color w:val="000000"/>
          <w:sz w:val="24"/>
          <w:szCs w:val="24"/>
          <w:lang w:eastAsia="en-GB"/>
        </w:rPr>
        <w:t>Investigating Health &amp; Safety Records Of UWTSD Construction Ltd</w:t>
      </w:r>
    </w:p>
    <w:p w14:paraId="3DE87864"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Module Code: ACBA4003</w:t>
      </w:r>
    </w:p>
    <w:p w14:paraId="1A5F73A4"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Ayesha Williams</w:t>
      </w:r>
    </w:p>
    <w:p w14:paraId="5AE40FDA"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7A40FDA7"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2A4FD93E"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544DF6D0"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4E027ADB"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502FEF9C"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5A081B85"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0414B415"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294D3949"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129B6D14"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6FB45DA6"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75798AC9"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56C3910A" w14:textId="6CEE185A" w:rsidR="007318E7" w:rsidRPr="007318E7" w:rsidRDefault="007318E7" w:rsidP="00657F8F">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lastRenderedPageBreak/>
        <w:t>  </w:t>
      </w:r>
    </w:p>
    <w:p w14:paraId="27A00367"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40AF46EE"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b/>
          <w:bCs/>
          <w:noProof w:val="0"/>
          <w:color w:val="000000"/>
          <w:sz w:val="24"/>
          <w:szCs w:val="24"/>
          <w:u w:val="single"/>
          <w:lang w:eastAsia="en-GB"/>
        </w:rPr>
        <w:t>Table Of Contents</w:t>
      </w:r>
    </w:p>
    <w:p w14:paraId="1F41015D"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1BDE0BA7" w14:textId="7DA69E66" w:rsidR="007318E7" w:rsidRPr="007318E7" w:rsidRDefault="007318E7" w:rsidP="007318E7">
      <w:pPr>
        <w:shd w:val="clear" w:color="auto" w:fill="FFFFFF"/>
        <w:spacing w:before="100" w:beforeAutospacing="1" w:after="100" w:afterAutospacing="1" w:line="240" w:lineRule="auto"/>
        <w:ind w:left="1440"/>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xml:space="preserve">Detailed </w:t>
      </w:r>
      <w:proofErr w:type="gramStart"/>
      <w:r w:rsidRPr="007318E7">
        <w:rPr>
          <w:rFonts w:ascii="Times New Roman" w:eastAsia="Times New Roman" w:hAnsi="Times New Roman" w:cs="Times New Roman"/>
          <w:noProof w:val="0"/>
          <w:color w:val="000000"/>
          <w:sz w:val="24"/>
          <w:szCs w:val="24"/>
          <w:lang w:eastAsia="en-GB"/>
        </w:rPr>
        <w:t>Reports;…</w:t>
      </w:r>
      <w:proofErr w:type="gramEnd"/>
      <w:r w:rsidRPr="007318E7">
        <w:rPr>
          <w:rFonts w:ascii="Times New Roman" w:eastAsia="Times New Roman" w:hAnsi="Times New Roman" w:cs="Times New Roman"/>
          <w:noProof w:val="0"/>
          <w:color w:val="000000"/>
          <w:sz w:val="24"/>
          <w:szCs w:val="24"/>
          <w:lang w:eastAsia="en-GB"/>
        </w:rPr>
        <w:t>………………………………………..…</w:t>
      </w:r>
      <w:r w:rsidR="00657F8F">
        <w:rPr>
          <w:rFonts w:ascii="Times New Roman" w:eastAsia="Times New Roman" w:hAnsi="Times New Roman" w:cs="Times New Roman"/>
          <w:noProof w:val="0"/>
          <w:color w:val="000000"/>
          <w:sz w:val="24"/>
          <w:szCs w:val="24"/>
          <w:lang w:eastAsia="en-GB"/>
        </w:rPr>
        <w:t>………..</w:t>
      </w:r>
      <w:r w:rsidRPr="007318E7">
        <w:rPr>
          <w:rFonts w:ascii="Times New Roman" w:eastAsia="Times New Roman" w:hAnsi="Times New Roman" w:cs="Times New Roman"/>
          <w:noProof w:val="0"/>
          <w:color w:val="000000"/>
          <w:sz w:val="24"/>
          <w:szCs w:val="24"/>
          <w:lang w:eastAsia="en-GB"/>
        </w:rPr>
        <w:t>.3-6</w:t>
      </w:r>
    </w:p>
    <w:p w14:paraId="3071C85B" w14:textId="77777777" w:rsidR="007318E7" w:rsidRPr="007318E7" w:rsidRDefault="007318E7" w:rsidP="00657F8F">
      <w:pPr>
        <w:shd w:val="clear" w:color="auto" w:fill="FFFFFF"/>
        <w:spacing w:before="100" w:beforeAutospacing="1" w:after="100" w:afterAutospacing="1" w:line="240" w:lineRule="auto"/>
        <w:ind w:left="2160"/>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Introduction………………………………………………..........3</w:t>
      </w:r>
    </w:p>
    <w:p w14:paraId="182017DD" w14:textId="77777777" w:rsidR="007318E7" w:rsidRPr="007318E7" w:rsidRDefault="007318E7" w:rsidP="00657F8F">
      <w:pPr>
        <w:shd w:val="clear" w:color="auto" w:fill="FFFFFF"/>
        <w:spacing w:before="100" w:beforeAutospacing="1" w:after="100" w:afterAutospacing="1" w:line="240" w:lineRule="auto"/>
        <w:ind w:left="2160"/>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Case Report 1 – Working On Contaminated Ground………</w:t>
      </w:r>
      <w:proofErr w:type="gramStart"/>
      <w:r w:rsidRPr="007318E7">
        <w:rPr>
          <w:rFonts w:ascii="Times New Roman" w:eastAsia="Times New Roman" w:hAnsi="Times New Roman" w:cs="Times New Roman"/>
          <w:noProof w:val="0"/>
          <w:color w:val="000000"/>
          <w:sz w:val="24"/>
          <w:szCs w:val="24"/>
          <w:lang w:eastAsia="en-GB"/>
        </w:rPr>
        <w:t>…..</w:t>
      </w:r>
      <w:proofErr w:type="gramEnd"/>
      <w:r w:rsidRPr="007318E7">
        <w:rPr>
          <w:rFonts w:ascii="Times New Roman" w:eastAsia="Times New Roman" w:hAnsi="Times New Roman" w:cs="Times New Roman"/>
          <w:noProof w:val="0"/>
          <w:color w:val="000000"/>
          <w:sz w:val="24"/>
          <w:szCs w:val="24"/>
          <w:lang w:eastAsia="en-GB"/>
        </w:rPr>
        <w:t>3</w:t>
      </w:r>
    </w:p>
    <w:p w14:paraId="224033BB" w14:textId="77777777" w:rsidR="007318E7" w:rsidRPr="007318E7" w:rsidRDefault="007318E7" w:rsidP="00657F8F">
      <w:pPr>
        <w:shd w:val="clear" w:color="auto" w:fill="FFFFFF"/>
        <w:spacing w:before="100" w:beforeAutospacing="1" w:after="100" w:afterAutospacing="1" w:line="240" w:lineRule="auto"/>
        <w:ind w:left="2160"/>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Case Report 2 – Working On Demolition Site………………....3-4</w:t>
      </w:r>
    </w:p>
    <w:p w14:paraId="140D5A7D" w14:textId="77777777" w:rsidR="007318E7" w:rsidRPr="007318E7" w:rsidRDefault="007318E7" w:rsidP="00657F8F">
      <w:pPr>
        <w:shd w:val="clear" w:color="auto" w:fill="FFFFFF"/>
        <w:spacing w:before="100" w:beforeAutospacing="1" w:after="100" w:afterAutospacing="1" w:line="240" w:lineRule="auto"/>
        <w:ind w:left="2160"/>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Case Report 3 – Scaffold Collapse On Site…………………….4-5</w:t>
      </w:r>
    </w:p>
    <w:p w14:paraId="5F5520CF" w14:textId="77777777" w:rsidR="007318E7" w:rsidRPr="007318E7" w:rsidRDefault="007318E7" w:rsidP="00657F8F">
      <w:pPr>
        <w:shd w:val="clear" w:color="auto" w:fill="FFFFFF"/>
        <w:spacing w:before="100" w:beforeAutospacing="1" w:after="100" w:afterAutospacing="1" w:line="240" w:lineRule="auto"/>
        <w:ind w:left="2160"/>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Case Report 4 -Falling Objects…………………………………5</w:t>
      </w:r>
    </w:p>
    <w:p w14:paraId="5FD89644" w14:textId="1F23DF74" w:rsidR="007318E7" w:rsidRPr="007318E7" w:rsidRDefault="007318E7" w:rsidP="007318E7">
      <w:pPr>
        <w:shd w:val="clear" w:color="auto" w:fill="FFFFFF"/>
        <w:spacing w:before="100" w:beforeAutospacing="1" w:after="100" w:afterAutospacing="1" w:line="240" w:lineRule="auto"/>
        <w:ind w:left="1440"/>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Review Of Company Management Practices………………</w:t>
      </w:r>
      <w:r w:rsidR="00657F8F">
        <w:rPr>
          <w:rFonts w:ascii="Times New Roman" w:eastAsia="Times New Roman" w:hAnsi="Times New Roman" w:cs="Times New Roman"/>
          <w:noProof w:val="0"/>
          <w:color w:val="000000"/>
          <w:sz w:val="24"/>
          <w:szCs w:val="24"/>
          <w:lang w:eastAsia="en-GB"/>
        </w:rPr>
        <w:t>………</w:t>
      </w:r>
      <w:proofErr w:type="gramStart"/>
      <w:r w:rsidRPr="007318E7">
        <w:rPr>
          <w:rFonts w:ascii="Times New Roman" w:eastAsia="Times New Roman" w:hAnsi="Times New Roman" w:cs="Times New Roman"/>
          <w:noProof w:val="0"/>
          <w:color w:val="000000"/>
          <w:sz w:val="24"/>
          <w:szCs w:val="24"/>
          <w:lang w:eastAsia="en-GB"/>
        </w:rPr>
        <w:t>…</w:t>
      </w:r>
      <w:r w:rsidR="0014594C">
        <w:rPr>
          <w:rFonts w:ascii="Times New Roman" w:eastAsia="Times New Roman" w:hAnsi="Times New Roman" w:cs="Times New Roman"/>
          <w:noProof w:val="0"/>
          <w:color w:val="000000"/>
          <w:sz w:val="24"/>
          <w:szCs w:val="24"/>
          <w:lang w:eastAsia="en-GB"/>
        </w:rPr>
        <w:t>..</w:t>
      </w:r>
      <w:proofErr w:type="gramEnd"/>
      <w:r w:rsidR="0014594C">
        <w:rPr>
          <w:rFonts w:ascii="Times New Roman" w:eastAsia="Times New Roman" w:hAnsi="Times New Roman" w:cs="Times New Roman"/>
          <w:noProof w:val="0"/>
          <w:color w:val="000000"/>
          <w:sz w:val="24"/>
          <w:szCs w:val="24"/>
          <w:lang w:eastAsia="en-GB"/>
        </w:rPr>
        <w:t>6</w:t>
      </w:r>
    </w:p>
    <w:p w14:paraId="13098C37" w14:textId="44C74B64" w:rsidR="007318E7" w:rsidRDefault="007318E7" w:rsidP="007318E7">
      <w:pPr>
        <w:shd w:val="clear" w:color="auto" w:fill="FFFFFF"/>
        <w:spacing w:before="100" w:beforeAutospacing="1" w:after="100" w:afterAutospacing="1" w:line="240" w:lineRule="auto"/>
        <w:ind w:left="1440"/>
        <w:rPr>
          <w:rFonts w:ascii="Times New Roman" w:eastAsia="Times New Roman" w:hAnsi="Times New Roman" w:cs="Times New Roman"/>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Conclusion/Recommendations…………………………………</w:t>
      </w:r>
      <w:r w:rsidR="00657F8F">
        <w:rPr>
          <w:rFonts w:ascii="Times New Roman" w:eastAsia="Times New Roman" w:hAnsi="Times New Roman" w:cs="Times New Roman"/>
          <w:noProof w:val="0"/>
          <w:color w:val="000000"/>
          <w:sz w:val="24"/>
          <w:szCs w:val="24"/>
          <w:lang w:eastAsia="en-GB"/>
        </w:rPr>
        <w:t>……...</w:t>
      </w:r>
      <w:r w:rsidRPr="007318E7">
        <w:rPr>
          <w:rFonts w:ascii="Times New Roman" w:eastAsia="Times New Roman" w:hAnsi="Times New Roman" w:cs="Times New Roman"/>
          <w:noProof w:val="0"/>
          <w:color w:val="000000"/>
          <w:sz w:val="24"/>
          <w:szCs w:val="24"/>
          <w:lang w:eastAsia="en-GB"/>
        </w:rPr>
        <w:t>.</w:t>
      </w:r>
      <w:r w:rsidR="0014594C">
        <w:rPr>
          <w:rFonts w:ascii="Times New Roman" w:eastAsia="Times New Roman" w:hAnsi="Times New Roman" w:cs="Times New Roman"/>
          <w:noProof w:val="0"/>
          <w:color w:val="000000"/>
          <w:sz w:val="24"/>
          <w:szCs w:val="24"/>
          <w:lang w:eastAsia="en-GB"/>
        </w:rPr>
        <w:t>7</w:t>
      </w:r>
    </w:p>
    <w:p w14:paraId="3D94FDCC" w14:textId="7243F041" w:rsidR="0014594C" w:rsidRPr="007318E7" w:rsidRDefault="0014594C" w:rsidP="007318E7">
      <w:pPr>
        <w:shd w:val="clear" w:color="auto" w:fill="FFFFFF"/>
        <w:spacing w:before="100" w:beforeAutospacing="1" w:after="100" w:afterAutospacing="1" w:line="240" w:lineRule="auto"/>
        <w:ind w:left="1440"/>
        <w:rPr>
          <w:rFonts w:ascii="Arial" w:eastAsia="Times New Roman" w:hAnsi="Arial" w:cs="Arial"/>
          <w:noProof w:val="0"/>
          <w:color w:val="000000"/>
          <w:sz w:val="24"/>
          <w:szCs w:val="24"/>
          <w:lang w:eastAsia="en-GB"/>
        </w:rPr>
      </w:pPr>
      <w:r>
        <w:rPr>
          <w:rFonts w:ascii="Times New Roman" w:eastAsia="Times New Roman" w:hAnsi="Times New Roman" w:cs="Times New Roman"/>
          <w:noProof w:val="0"/>
          <w:color w:val="000000"/>
          <w:sz w:val="24"/>
          <w:szCs w:val="24"/>
          <w:lang w:eastAsia="en-GB"/>
        </w:rPr>
        <w:t>References……………………………………………………</w:t>
      </w:r>
      <w:r w:rsidR="00657F8F">
        <w:rPr>
          <w:rFonts w:ascii="Times New Roman" w:eastAsia="Times New Roman" w:hAnsi="Times New Roman" w:cs="Times New Roman"/>
          <w:noProof w:val="0"/>
          <w:color w:val="000000"/>
          <w:sz w:val="24"/>
          <w:szCs w:val="24"/>
          <w:lang w:eastAsia="en-GB"/>
        </w:rPr>
        <w:t>……...</w:t>
      </w:r>
      <w:r>
        <w:rPr>
          <w:rFonts w:ascii="Times New Roman" w:eastAsia="Times New Roman" w:hAnsi="Times New Roman" w:cs="Times New Roman"/>
          <w:noProof w:val="0"/>
          <w:color w:val="000000"/>
          <w:sz w:val="24"/>
          <w:szCs w:val="24"/>
          <w:lang w:eastAsia="en-GB"/>
        </w:rPr>
        <w:t>…8</w:t>
      </w:r>
    </w:p>
    <w:p w14:paraId="7054E7D4"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044EA5A8"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5835D866"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24BBAE01"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4F0F13E2"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107AB5CC"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19802610" w14:textId="77777777" w:rsidR="00657F8F" w:rsidRDefault="00657F8F" w:rsidP="0026002E">
      <w:pPr>
        <w:shd w:val="clear" w:color="auto" w:fill="FFFFFF"/>
        <w:spacing w:before="100" w:beforeAutospacing="1" w:after="100" w:afterAutospacing="1" w:line="240" w:lineRule="auto"/>
        <w:jc w:val="center"/>
        <w:rPr>
          <w:rFonts w:ascii="Times New Roman" w:eastAsia="Times New Roman" w:hAnsi="Times New Roman" w:cs="Times New Roman"/>
          <w:noProof w:val="0"/>
          <w:color w:val="000000"/>
          <w:sz w:val="24"/>
          <w:szCs w:val="24"/>
          <w:lang w:eastAsia="en-GB"/>
        </w:rPr>
      </w:pPr>
    </w:p>
    <w:p w14:paraId="29D8E957" w14:textId="77777777" w:rsidR="00657F8F" w:rsidRDefault="00657F8F" w:rsidP="0026002E">
      <w:pPr>
        <w:shd w:val="clear" w:color="auto" w:fill="FFFFFF"/>
        <w:spacing w:before="100" w:beforeAutospacing="1" w:after="100" w:afterAutospacing="1" w:line="240" w:lineRule="auto"/>
        <w:jc w:val="center"/>
        <w:rPr>
          <w:rFonts w:ascii="Times New Roman" w:eastAsia="Times New Roman" w:hAnsi="Times New Roman" w:cs="Times New Roman"/>
          <w:noProof w:val="0"/>
          <w:color w:val="000000"/>
          <w:sz w:val="24"/>
          <w:szCs w:val="24"/>
          <w:lang w:eastAsia="en-GB"/>
        </w:rPr>
      </w:pPr>
    </w:p>
    <w:p w14:paraId="1EAE5011" w14:textId="77777777" w:rsidR="00657F8F" w:rsidRDefault="00657F8F" w:rsidP="0026002E">
      <w:pPr>
        <w:shd w:val="clear" w:color="auto" w:fill="FFFFFF"/>
        <w:spacing w:before="100" w:beforeAutospacing="1" w:after="100" w:afterAutospacing="1" w:line="240" w:lineRule="auto"/>
        <w:jc w:val="center"/>
        <w:rPr>
          <w:rFonts w:ascii="Times New Roman" w:eastAsia="Times New Roman" w:hAnsi="Times New Roman" w:cs="Times New Roman"/>
          <w:noProof w:val="0"/>
          <w:color w:val="000000"/>
          <w:sz w:val="24"/>
          <w:szCs w:val="24"/>
          <w:lang w:eastAsia="en-GB"/>
        </w:rPr>
      </w:pPr>
    </w:p>
    <w:p w14:paraId="2D271DA0" w14:textId="77777777" w:rsidR="00657F8F" w:rsidRDefault="00657F8F" w:rsidP="0026002E">
      <w:pPr>
        <w:shd w:val="clear" w:color="auto" w:fill="FFFFFF"/>
        <w:spacing w:before="100" w:beforeAutospacing="1" w:after="100" w:afterAutospacing="1" w:line="240" w:lineRule="auto"/>
        <w:jc w:val="center"/>
        <w:rPr>
          <w:rFonts w:ascii="Times New Roman" w:eastAsia="Times New Roman" w:hAnsi="Times New Roman" w:cs="Times New Roman"/>
          <w:noProof w:val="0"/>
          <w:color w:val="000000"/>
          <w:sz w:val="24"/>
          <w:szCs w:val="24"/>
          <w:lang w:eastAsia="en-GB"/>
        </w:rPr>
      </w:pPr>
    </w:p>
    <w:p w14:paraId="48956AA1" w14:textId="20425E44" w:rsidR="007318E7" w:rsidRPr="007318E7" w:rsidRDefault="007318E7" w:rsidP="0026002E">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272871B0" w14:textId="77777777" w:rsidR="007318E7" w:rsidRPr="007318E7" w:rsidRDefault="007318E7" w:rsidP="007318E7">
      <w:pPr>
        <w:shd w:val="clear" w:color="auto" w:fill="FFFFFF"/>
        <w:spacing w:before="100" w:beforeAutospacing="1" w:after="100" w:afterAutospacing="1" w:line="240" w:lineRule="auto"/>
        <w:jc w:val="center"/>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559E468D"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b/>
          <w:bCs/>
          <w:noProof w:val="0"/>
          <w:color w:val="000000"/>
          <w:sz w:val="24"/>
          <w:szCs w:val="24"/>
          <w:u w:val="single"/>
          <w:lang w:eastAsia="en-GB"/>
        </w:rPr>
        <w:lastRenderedPageBreak/>
        <w:t>Introduction</w:t>
      </w:r>
    </w:p>
    <w:p w14:paraId="3405725B"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This report will detail a full investigation of the health and safety records of UWTSD Construction Ltd. This company has experienced a number of accidents and incidents over a short period therefore within this report you will find four cases of incidents that have happened on the site at which this company has been working. The four points will detail the root causes of each incident along with the legislation which has been broken and the consequences of each accident. The next step will be to review the company's health and safety records and identify the reasons for the poor records. In conclusion, this report will provide recommendations for the company on how to improve health and safety. </w:t>
      </w:r>
    </w:p>
    <w:p w14:paraId="5000CC73"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49B024E1"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b/>
          <w:bCs/>
          <w:noProof w:val="0"/>
          <w:color w:val="000000"/>
          <w:sz w:val="24"/>
          <w:szCs w:val="24"/>
          <w:u w:val="single"/>
          <w:lang w:eastAsia="en-GB"/>
        </w:rPr>
        <w:t>Case Report 1 -</w:t>
      </w:r>
      <w:r w:rsidRPr="007318E7">
        <w:rPr>
          <w:rFonts w:ascii="Arial" w:eastAsia="Times New Roman" w:hAnsi="Arial" w:cs="Arial"/>
          <w:b/>
          <w:bCs/>
          <w:noProof w:val="0"/>
          <w:color w:val="000000"/>
          <w:sz w:val="24"/>
          <w:szCs w:val="24"/>
          <w:u w:val="single"/>
          <w:lang w:eastAsia="en-GB"/>
        </w:rPr>
        <w:t> </w:t>
      </w:r>
      <w:r w:rsidRPr="007318E7">
        <w:rPr>
          <w:rFonts w:ascii="Times New Roman" w:eastAsia="Times New Roman" w:hAnsi="Times New Roman" w:cs="Times New Roman"/>
          <w:b/>
          <w:bCs/>
          <w:noProof w:val="0"/>
          <w:color w:val="000000"/>
          <w:sz w:val="24"/>
          <w:szCs w:val="24"/>
          <w:u w:val="single"/>
          <w:lang w:eastAsia="en-GB"/>
        </w:rPr>
        <w:t>Working On Contaminated Ground</w:t>
      </w:r>
    </w:p>
    <w:p w14:paraId="0583A20F"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UWTSD experienced an incident of two workers becoming ill, one after the other while working on the same site. HSE conducted an investigation into these incidents and found that the site in which these employees had been working was contaminated. This is because the previous site was used as a landfill site.</w:t>
      </w:r>
    </w:p>
    <w:p w14:paraId="0419914E" w14:textId="77777777" w:rsidR="0026002E" w:rsidRDefault="0026002E" w:rsidP="007318E7">
      <w:pPr>
        <w:shd w:val="clear" w:color="auto" w:fill="FFFFFF"/>
        <w:spacing w:before="100" w:beforeAutospacing="1" w:after="100" w:afterAutospacing="1" w:line="240" w:lineRule="auto"/>
        <w:rPr>
          <w:rFonts w:ascii="Times New Roman" w:eastAsia="Times New Roman" w:hAnsi="Times New Roman" w:cs="Times New Roman"/>
          <w:noProof w:val="0"/>
          <w:color w:val="000000"/>
          <w:sz w:val="24"/>
          <w:szCs w:val="24"/>
          <w:lang w:eastAsia="en-GB"/>
        </w:rPr>
      </w:pPr>
    </w:p>
    <w:p w14:paraId="25ECD685" w14:textId="43A09FA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Root Causes of this case report;</w:t>
      </w:r>
    </w:p>
    <w:p w14:paraId="09EE6138" w14:textId="77777777" w:rsidR="007318E7" w:rsidRPr="007318E7" w:rsidRDefault="007318E7" w:rsidP="007318E7">
      <w:pPr>
        <w:shd w:val="clear" w:color="auto" w:fill="FFFFFF"/>
        <w:spacing w:before="100" w:beforeAutospacing="1" w:after="100" w:afterAutospacing="1" w:line="240" w:lineRule="auto"/>
        <w:ind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Negligence</w:t>
      </w:r>
      <w:proofErr w:type="gramEnd"/>
      <w:r w:rsidRPr="007318E7">
        <w:rPr>
          <w:rFonts w:ascii="Times New Roman" w:eastAsia="Times New Roman" w:hAnsi="Times New Roman" w:cs="Times New Roman"/>
          <w:noProof w:val="0"/>
          <w:color w:val="000000"/>
          <w:sz w:val="24"/>
          <w:szCs w:val="24"/>
          <w:lang w:eastAsia="en-GB"/>
        </w:rPr>
        <w:t xml:space="preserve"> from management as there was a lack of a site investigation prior to work commencing on site. The management team failed to conduct a risk assessment for the site</w:t>
      </w:r>
    </w:p>
    <w:p w14:paraId="19145DF7" w14:textId="77777777" w:rsidR="007318E7" w:rsidRPr="007318E7" w:rsidRDefault="007318E7" w:rsidP="007318E7">
      <w:pPr>
        <w:shd w:val="clear" w:color="auto" w:fill="FFFFFF"/>
        <w:spacing w:before="100" w:beforeAutospacing="1" w:after="100" w:afterAutospacing="1" w:line="240" w:lineRule="auto"/>
        <w:ind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The</w:t>
      </w:r>
      <w:proofErr w:type="gramEnd"/>
      <w:r w:rsidRPr="007318E7">
        <w:rPr>
          <w:rFonts w:ascii="Times New Roman" w:eastAsia="Times New Roman" w:hAnsi="Times New Roman" w:cs="Times New Roman"/>
          <w:noProof w:val="0"/>
          <w:color w:val="000000"/>
          <w:sz w:val="24"/>
          <w:szCs w:val="24"/>
          <w:lang w:eastAsia="en-GB"/>
        </w:rPr>
        <w:t xml:space="preserve"> workers employed at the site should have been informed of the risk of working on a contaminated site or the history of this site.</w:t>
      </w:r>
    </w:p>
    <w:p w14:paraId="3D657E2F"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Violations placed for working on contaminated grounds;</w:t>
      </w:r>
    </w:p>
    <w:p w14:paraId="79A6A66A" w14:textId="65767846" w:rsidR="007318E7" w:rsidRPr="007318E7" w:rsidRDefault="007318E7" w:rsidP="007318E7">
      <w:pPr>
        <w:shd w:val="clear" w:color="auto" w:fill="FFFFFF"/>
        <w:spacing w:before="100" w:beforeAutospacing="1" w:after="100" w:afterAutospacing="1" w:line="240" w:lineRule="auto"/>
        <w:ind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Personal</w:t>
      </w:r>
      <w:proofErr w:type="gramEnd"/>
      <w:r w:rsidRPr="007318E7">
        <w:rPr>
          <w:rFonts w:ascii="Times New Roman" w:eastAsia="Times New Roman" w:hAnsi="Times New Roman" w:cs="Times New Roman"/>
          <w:noProof w:val="0"/>
          <w:color w:val="000000"/>
          <w:sz w:val="24"/>
          <w:szCs w:val="24"/>
          <w:lang w:eastAsia="en-GB"/>
        </w:rPr>
        <w:t xml:space="preserve"> protective equipment under the HASAWA </w:t>
      </w:r>
      <w:r w:rsidR="005306AE">
        <w:rPr>
          <w:rFonts w:ascii="Times New Roman" w:eastAsia="Times New Roman" w:hAnsi="Times New Roman" w:cs="Times New Roman"/>
          <w:noProof w:val="0"/>
          <w:color w:val="000000"/>
          <w:sz w:val="24"/>
          <w:szCs w:val="24"/>
          <w:lang w:eastAsia="en-GB"/>
        </w:rPr>
        <w:t xml:space="preserve">- </w:t>
      </w:r>
      <w:r w:rsidR="005306AE" w:rsidRPr="005306AE">
        <w:rPr>
          <w:rFonts w:ascii="Times New Roman" w:eastAsia="Times New Roman" w:hAnsi="Times New Roman" w:cs="Times New Roman"/>
          <w:noProof w:val="0"/>
          <w:color w:val="000000"/>
          <w:sz w:val="24"/>
          <w:szCs w:val="24"/>
          <w:lang w:eastAsia="en-GB"/>
        </w:rPr>
        <w:t>The Personal Protective Equipment at Work Regulations 1992</w:t>
      </w:r>
      <w:r w:rsidR="005306AE">
        <w:rPr>
          <w:rFonts w:ascii="Times New Roman" w:eastAsia="Times New Roman" w:hAnsi="Times New Roman" w:cs="Times New Roman"/>
          <w:noProof w:val="0"/>
          <w:color w:val="000000"/>
          <w:sz w:val="24"/>
          <w:szCs w:val="24"/>
          <w:lang w:eastAsia="en-GB"/>
        </w:rPr>
        <w:t xml:space="preserve"> section 10, this provided information on the uses of PPE and also that a</w:t>
      </w:r>
      <w:r w:rsidRPr="007318E7">
        <w:rPr>
          <w:rFonts w:ascii="Times New Roman" w:eastAsia="Times New Roman" w:hAnsi="Times New Roman" w:cs="Times New Roman"/>
          <w:noProof w:val="0"/>
          <w:color w:val="000000"/>
          <w:sz w:val="24"/>
          <w:szCs w:val="24"/>
          <w:lang w:eastAsia="en-GB"/>
        </w:rPr>
        <w:t>ll employees should be supplied with PPE under this regulation if the grounds or place of work they are intended to work on are a risk to health and safety </w:t>
      </w:r>
      <w:r w:rsidRPr="007318E7">
        <w:rPr>
          <w:rFonts w:ascii="Times New Roman" w:eastAsia="Times New Roman" w:hAnsi="Times New Roman" w:cs="Times New Roman"/>
          <w:i/>
          <w:iCs/>
          <w:noProof w:val="0"/>
          <w:color w:val="000000"/>
          <w:sz w:val="24"/>
          <w:szCs w:val="24"/>
          <w:lang w:val="en-US" w:eastAsia="en-GB"/>
        </w:rPr>
        <w:t>(HSE, 2013)</w:t>
      </w:r>
      <w:r w:rsidRPr="007318E7">
        <w:rPr>
          <w:rFonts w:ascii="Times New Roman" w:eastAsia="Times New Roman" w:hAnsi="Times New Roman" w:cs="Times New Roman"/>
          <w:i/>
          <w:iCs/>
          <w:noProof w:val="0"/>
          <w:color w:val="000000"/>
          <w:sz w:val="24"/>
          <w:szCs w:val="24"/>
          <w:lang w:eastAsia="en-GB"/>
        </w:rPr>
        <w:t>.</w:t>
      </w:r>
    </w:p>
    <w:p w14:paraId="094B2C71" w14:textId="7D7183C5" w:rsidR="007318E7" w:rsidRPr="007318E7" w:rsidRDefault="007318E7" w:rsidP="007318E7">
      <w:pPr>
        <w:shd w:val="clear" w:color="auto" w:fill="FFFFFF"/>
        <w:spacing w:before="100" w:beforeAutospacing="1" w:after="100" w:afterAutospacing="1" w:line="240" w:lineRule="auto"/>
        <w:ind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Site</w:t>
      </w:r>
      <w:proofErr w:type="gramEnd"/>
      <w:r w:rsidRPr="007318E7">
        <w:rPr>
          <w:rFonts w:ascii="Times New Roman" w:eastAsia="Times New Roman" w:hAnsi="Times New Roman" w:cs="Times New Roman"/>
          <w:noProof w:val="0"/>
          <w:color w:val="000000"/>
          <w:sz w:val="24"/>
          <w:szCs w:val="24"/>
          <w:lang w:eastAsia="en-GB"/>
        </w:rPr>
        <w:t xml:space="preserve"> Waste Management Plan Regulations 2008</w:t>
      </w:r>
      <w:r w:rsidR="005306AE" w:rsidRPr="005306AE">
        <w:rPr>
          <w:rFonts w:ascii="Times New Roman" w:eastAsia="Times New Roman" w:hAnsi="Times New Roman" w:cs="Times New Roman"/>
          <w:noProof w:val="0"/>
          <w:color w:val="000000"/>
          <w:sz w:val="24"/>
          <w:szCs w:val="24"/>
          <w:lang w:eastAsia="en-GB"/>
        </w:rPr>
        <w:t xml:space="preserve">– Regulation 6 (no.314) </w:t>
      </w:r>
      <w:r w:rsidRPr="007318E7">
        <w:rPr>
          <w:rFonts w:ascii="Times New Roman" w:eastAsia="Times New Roman" w:hAnsi="Times New Roman" w:cs="Times New Roman"/>
          <w:noProof w:val="0"/>
          <w:color w:val="000000"/>
          <w:sz w:val="24"/>
          <w:szCs w:val="24"/>
          <w:lang w:eastAsia="en-GB"/>
        </w:rPr>
        <w:t xml:space="preserve"> provides a preparation plan for waste disposal and a requirement for a waste disposal plan </w:t>
      </w:r>
      <w:r w:rsidRPr="007318E7">
        <w:rPr>
          <w:rFonts w:ascii="Times New Roman" w:eastAsia="Times New Roman" w:hAnsi="Times New Roman" w:cs="Times New Roman"/>
          <w:i/>
          <w:iCs/>
          <w:noProof w:val="0"/>
          <w:color w:val="000000"/>
          <w:sz w:val="24"/>
          <w:szCs w:val="24"/>
          <w:lang w:val="en-US" w:eastAsia="en-GB"/>
        </w:rPr>
        <w:t>(Legislation Government U</w:t>
      </w:r>
      <w:r w:rsidR="00397D44">
        <w:rPr>
          <w:rFonts w:ascii="Times New Roman" w:eastAsia="Times New Roman" w:hAnsi="Times New Roman" w:cs="Times New Roman"/>
          <w:i/>
          <w:iCs/>
          <w:noProof w:val="0"/>
          <w:color w:val="000000"/>
          <w:sz w:val="24"/>
          <w:szCs w:val="24"/>
          <w:lang w:val="en-US" w:eastAsia="en-GB"/>
        </w:rPr>
        <w:t>K</w:t>
      </w:r>
      <w:r w:rsidRPr="007318E7">
        <w:rPr>
          <w:rFonts w:ascii="Times New Roman" w:eastAsia="Times New Roman" w:hAnsi="Times New Roman" w:cs="Times New Roman"/>
          <w:i/>
          <w:iCs/>
          <w:noProof w:val="0"/>
          <w:color w:val="000000"/>
          <w:sz w:val="24"/>
          <w:szCs w:val="24"/>
          <w:lang w:val="en-US" w:eastAsia="en-GB"/>
        </w:rPr>
        <w:t>, 2008)</w:t>
      </w:r>
    </w:p>
    <w:p w14:paraId="23F4AF50"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Consequences on the company;</w:t>
      </w:r>
    </w:p>
    <w:p w14:paraId="7CF655BE"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The company being awarded an improvement notice does bring some negative effects in relation to having a slight damage to business name because of being given the notice. In addition, with on-site accidents, the company is liable for replacing workers due to sickness.  HSE issued an improvement notice for these incidents in this case report. This means that the company needs to improve on their health and safety. In addition, they need to comply with the rules and regulations. An Improvement notice allows the company up to twenty-one days to ensure the working environment is a safe and better one.</w:t>
      </w:r>
    </w:p>
    <w:p w14:paraId="11445762"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lastRenderedPageBreak/>
        <w:t> </w:t>
      </w:r>
    </w:p>
    <w:p w14:paraId="05D8F9BC"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b/>
          <w:bCs/>
          <w:noProof w:val="0"/>
          <w:color w:val="000000"/>
          <w:sz w:val="24"/>
          <w:szCs w:val="24"/>
          <w:u w:val="single"/>
          <w:lang w:eastAsia="en-GB"/>
        </w:rPr>
        <w:t>Case Report 2 - Working On Demolition Site</w:t>
      </w:r>
    </w:p>
    <w:p w14:paraId="6FF15E70" w14:textId="6F93A752" w:rsidR="007318E7" w:rsidRPr="007318E7" w:rsidRDefault="00E63951"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Pr>
          <w:rFonts w:ascii="Times New Roman" w:eastAsia="Times New Roman" w:hAnsi="Times New Roman" w:cs="Times New Roman"/>
          <w:noProof w:val="0"/>
          <w:color w:val="000000"/>
          <w:sz w:val="24"/>
          <w:szCs w:val="24"/>
          <w:lang w:eastAsia="en-GB"/>
        </w:rPr>
        <w:t xml:space="preserve">The </w:t>
      </w:r>
      <w:r w:rsidR="007318E7" w:rsidRPr="007318E7">
        <w:rPr>
          <w:rFonts w:ascii="Times New Roman" w:eastAsia="Times New Roman" w:hAnsi="Times New Roman" w:cs="Times New Roman"/>
          <w:noProof w:val="0"/>
          <w:color w:val="000000"/>
          <w:sz w:val="24"/>
          <w:szCs w:val="24"/>
          <w:lang w:eastAsia="en-GB"/>
        </w:rPr>
        <w:t>HSE report, shows evidence that workers onsite had been breaking concrete with noisy and dangerous machinery, although some workers were in possession of protective equipment, others were not.</w:t>
      </w:r>
    </w:p>
    <w:p w14:paraId="19C0D0EC"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Root Causes of this case report;</w:t>
      </w:r>
    </w:p>
    <w:p w14:paraId="151BA64F" w14:textId="77777777" w:rsidR="007318E7" w:rsidRPr="007318E7" w:rsidRDefault="007318E7" w:rsidP="0026002E">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Lack</w:t>
      </w:r>
      <w:proofErr w:type="gramEnd"/>
      <w:r w:rsidRPr="007318E7">
        <w:rPr>
          <w:rFonts w:ascii="Times New Roman" w:eastAsia="Times New Roman" w:hAnsi="Times New Roman" w:cs="Times New Roman"/>
          <w:noProof w:val="0"/>
          <w:color w:val="000000"/>
          <w:sz w:val="24"/>
          <w:szCs w:val="24"/>
          <w:lang w:eastAsia="en-GB"/>
        </w:rPr>
        <w:t xml:space="preserve"> of supervision and training of danger from not using the correct site equipment</w:t>
      </w:r>
    </w:p>
    <w:p w14:paraId="60C7DD7E" w14:textId="77777777" w:rsidR="007318E7" w:rsidRPr="007318E7" w:rsidRDefault="007318E7" w:rsidP="0026002E">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Lack</w:t>
      </w:r>
      <w:proofErr w:type="gramEnd"/>
      <w:r w:rsidRPr="007318E7">
        <w:rPr>
          <w:rFonts w:ascii="Times New Roman" w:eastAsia="Times New Roman" w:hAnsi="Times New Roman" w:cs="Times New Roman"/>
          <w:noProof w:val="0"/>
          <w:color w:val="000000"/>
          <w:sz w:val="24"/>
          <w:szCs w:val="24"/>
          <w:lang w:eastAsia="en-GB"/>
        </w:rPr>
        <w:t xml:space="preserve"> of risk assessment which failed to identify the dangers for both ear protection and dust inhalation.</w:t>
      </w:r>
    </w:p>
    <w:p w14:paraId="6E891ED6"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Violations placed on company for working on demolition site;</w:t>
      </w:r>
    </w:p>
    <w:p w14:paraId="1D70DF72" w14:textId="37589BC7" w:rsidR="007318E7" w:rsidRPr="007318E7" w:rsidRDefault="007318E7" w:rsidP="0026002E">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Broken</w:t>
      </w:r>
      <w:proofErr w:type="gramEnd"/>
      <w:r w:rsidRPr="007318E7">
        <w:rPr>
          <w:rFonts w:ascii="Times New Roman" w:eastAsia="Times New Roman" w:hAnsi="Times New Roman" w:cs="Times New Roman"/>
          <w:noProof w:val="0"/>
          <w:color w:val="000000"/>
          <w:sz w:val="24"/>
          <w:szCs w:val="24"/>
          <w:lang w:eastAsia="en-GB"/>
        </w:rPr>
        <w:t xml:space="preserve"> regulations of welfare of employees within the </w:t>
      </w:r>
      <w:r w:rsidR="003161CB">
        <w:rPr>
          <w:rFonts w:ascii="Times New Roman" w:eastAsia="Times New Roman" w:hAnsi="Times New Roman" w:cs="Times New Roman"/>
          <w:noProof w:val="0"/>
          <w:color w:val="000000"/>
          <w:sz w:val="24"/>
          <w:szCs w:val="24"/>
          <w:lang w:eastAsia="en-GB"/>
        </w:rPr>
        <w:t xml:space="preserve">CDM regulations section 17 </w:t>
      </w:r>
      <w:r w:rsidR="00E63951">
        <w:rPr>
          <w:rFonts w:ascii="Times New Roman" w:eastAsia="Times New Roman" w:hAnsi="Times New Roman" w:cs="Times New Roman"/>
          <w:noProof w:val="0"/>
          <w:color w:val="000000"/>
          <w:sz w:val="24"/>
          <w:szCs w:val="24"/>
          <w:lang w:eastAsia="en-GB"/>
        </w:rPr>
        <w:t>-</w:t>
      </w:r>
      <w:r w:rsidR="003161CB" w:rsidRPr="003161CB">
        <w:rPr>
          <w:rFonts w:ascii="Times New Roman" w:eastAsia="Times New Roman" w:hAnsi="Times New Roman" w:cs="Times New Roman"/>
          <w:noProof w:val="0"/>
          <w:color w:val="000000"/>
          <w:sz w:val="24"/>
          <w:szCs w:val="24"/>
          <w:lang w:eastAsia="en-GB"/>
        </w:rPr>
        <w:t>Safe places of construction work</w:t>
      </w:r>
      <w:r w:rsidRPr="007318E7">
        <w:rPr>
          <w:rFonts w:ascii="Times New Roman" w:eastAsia="Times New Roman" w:hAnsi="Times New Roman" w:cs="Times New Roman"/>
          <w:noProof w:val="0"/>
          <w:color w:val="000000"/>
          <w:sz w:val="24"/>
          <w:szCs w:val="24"/>
          <w:lang w:eastAsia="en-GB"/>
        </w:rPr>
        <w:t xml:space="preserve"> </w:t>
      </w:r>
      <w:r w:rsidR="003161CB">
        <w:rPr>
          <w:rFonts w:ascii="Times New Roman" w:eastAsia="Times New Roman" w:hAnsi="Times New Roman" w:cs="Times New Roman"/>
          <w:noProof w:val="0"/>
          <w:color w:val="000000"/>
          <w:sz w:val="24"/>
          <w:szCs w:val="24"/>
          <w:lang w:eastAsia="en-GB"/>
        </w:rPr>
        <w:t xml:space="preserve">- </w:t>
      </w:r>
      <w:r w:rsidRPr="007318E7">
        <w:rPr>
          <w:rFonts w:ascii="Times New Roman" w:eastAsia="Times New Roman" w:hAnsi="Times New Roman" w:cs="Times New Roman"/>
          <w:noProof w:val="0"/>
          <w:color w:val="000000"/>
          <w:sz w:val="24"/>
          <w:szCs w:val="24"/>
          <w:lang w:eastAsia="en-GB"/>
        </w:rPr>
        <w:t>all employees should be provided on construction sites – free of charge </w:t>
      </w:r>
      <w:sdt>
        <w:sdtPr>
          <w:rPr>
            <w:rFonts w:ascii="Times New Roman" w:eastAsia="Times New Roman" w:hAnsi="Times New Roman" w:cs="Times New Roman"/>
            <w:i/>
            <w:iCs/>
            <w:noProof w:val="0"/>
            <w:color w:val="000000"/>
            <w:sz w:val="24"/>
            <w:szCs w:val="24"/>
            <w:lang w:eastAsia="en-GB"/>
          </w:rPr>
          <w:id w:val="795253137"/>
          <w:citation/>
        </w:sdtPr>
        <w:sdtEndPr/>
        <w:sdtContent>
          <w:r w:rsidR="003161CB" w:rsidRPr="003161CB">
            <w:rPr>
              <w:rFonts w:ascii="Times New Roman" w:eastAsia="Times New Roman" w:hAnsi="Times New Roman" w:cs="Times New Roman"/>
              <w:i/>
              <w:iCs/>
              <w:noProof w:val="0"/>
              <w:color w:val="000000"/>
              <w:sz w:val="24"/>
              <w:szCs w:val="24"/>
              <w:lang w:eastAsia="en-GB"/>
            </w:rPr>
            <w:fldChar w:fldCharType="begin"/>
          </w:r>
          <w:r w:rsidR="003161CB" w:rsidRPr="003161CB">
            <w:rPr>
              <w:rFonts w:ascii="Times New Roman" w:eastAsia="Times New Roman" w:hAnsi="Times New Roman" w:cs="Times New Roman"/>
              <w:i/>
              <w:iCs/>
              <w:noProof w:val="0"/>
              <w:color w:val="000000"/>
              <w:sz w:val="24"/>
              <w:szCs w:val="24"/>
              <w:lang w:eastAsia="en-GB"/>
            </w:rPr>
            <w:instrText xml:space="preserve"> CITATION HSE15 \l 2057 </w:instrText>
          </w:r>
          <w:r w:rsidR="003161CB" w:rsidRPr="003161CB">
            <w:rPr>
              <w:rFonts w:ascii="Times New Roman" w:eastAsia="Times New Roman" w:hAnsi="Times New Roman" w:cs="Times New Roman"/>
              <w:i/>
              <w:iCs/>
              <w:noProof w:val="0"/>
              <w:color w:val="000000"/>
              <w:sz w:val="24"/>
              <w:szCs w:val="24"/>
              <w:lang w:eastAsia="en-GB"/>
            </w:rPr>
            <w:fldChar w:fldCharType="separate"/>
          </w:r>
          <w:r w:rsidR="003161CB" w:rsidRPr="003161CB">
            <w:rPr>
              <w:rFonts w:ascii="Times New Roman" w:eastAsia="Times New Roman" w:hAnsi="Times New Roman" w:cs="Times New Roman"/>
              <w:i/>
              <w:iCs/>
              <w:color w:val="000000"/>
              <w:sz w:val="24"/>
              <w:szCs w:val="24"/>
              <w:lang w:eastAsia="en-GB"/>
            </w:rPr>
            <w:t>(HSE, 2015)</w:t>
          </w:r>
          <w:r w:rsidR="003161CB" w:rsidRPr="003161CB">
            <w:rPr>
              <w:rFonts w:ascii="Times New Roman" w:eastAsia="Times New Roman" w:hAnsi="Times New Roman" w:cs="Times New Roman"/>
              <w:i/>
              <w:iCs/>
              <w:noProof w:val="0"/>
              <w:color w:val="000000"/>
              <w:sz w:val="24"/>
              <w:szCs w:val="24"/>
              <w:lang w:eastAsia="en-GB"/>
            </w:rPr>
            <w:fldChar w:fldCharType="end"/>
          </w:r>
        </w:sdtContent>
      </w:sdt>
      <w:r w:rsidR="007F7809">
        <w:rPr>
          <w:rFonts w:ascii="Times New Roman" w:eastAsia="Times New Roman" w:hAnsi="Times New Roman" w:cs="Times New Roman"/>
          <w:i/>
          <w:iCs/>
          <w:noProof w:val="0"/>
          <w:color w:val="000000"/>
          <w:sz w:val="24"/>
          <w:szCs w:val="24"/>
          <w:lang w:eastAsia="en-GB"/>
        </w:rPr>
        <w:t>.</w:t>
      </w:r>
    </w:p>
    <w:p w14:paraId="0E38DAE1" w14:textId="31A07C04" w:rsidR="007318E7" w:rsidRPr="007318E7" w:rsidRDefault="007318E7" w:rsidP="0026002E">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Noise</w:t>
      </w:r>
      <w:proofErr w:type="gramEnd"/>
      <w:r w:rsidRPr="007318E7">
        <w:rPr>
          <w:rFonts w:ascii="Times New Roman" w:eastAsia="Times New Roman" w:hAnsi="Times New Roman" w:cs="Times New Roman"/>
          <w:noProof w:val="0"/>
          <w:color w:val="000000"/>
          <w:sz w:val="24"/>
          <w:szCs w:val="24"/>
          <w:lang w:eastAsia="en-GB"/>
        </w:rPr>
        <w:t xml:space="preserve"> pollution under the Act of Control of Noise at Work Regulations 2005</w:t>
      </w:r>
      <w:r w:rsidR="007F7809">
        <w:rPr>
          <w:rFonts w:ascii="Times New Roman" w:eastAsia="Times New Roman" w:hAnsi="Times New Roman" w:cs="Times New Roman"/>
          <w:noProof w:val="0"/>
          <w:color w:val="000000"/>
          <w:sz w:val="24"/>
          <w:szCs w:val="24"/>
          <w:lang w:eastAsia="en-GB"/>
        </w:rPr>
        <w:t xml:space="preserve"> section </w:t>
      </w:r>
      <w:r w:rsidR="00B505D4">
        <w:rPr>
          <w:rFonts w:ascii="Times New Roman" w:eastAsia="Times New Roman" w:hAnsi="Times New Roman" w:cs="Times New Roman"/>
          <w:noProof w:val="0"/>
          <w:color w:val="000000"/>
          <w:sz w:val="24"/>
          <w:szCs w:val="24"/>
          <w:lang w:eastAsia="en-GB"/>
        </w:rPr>
        <w:t>–(</w:t>
      </w:r>
      <w:r w:rsidR="007F7809" w:rsidRPr="007F7809">
        <w:rPr>
          <w:rFonts w:ascii="Times New Roman" w:eastAsia="Times New Roman" w:hAnsi="Times New Roman" w:cs="Times New Roman"/>
          <w:noProof w:val="0"/>
          <w:color w:val="000000"/>
          <w:sz w:val="24"/>
          <w:szCs w:val="24"/>
          <w:lang w:eastAsia="en-GB"/>
        </w:rPr>
        <w:t>No. 1643</w:t>
      </w:r>
      <w:r w:rsidR="00B505D4">
        <w:rPr>
          <w:rFonts w:ascii="Times New Roman" w:eastAsia="Times New Roman" w:hAnsi="Times New Roman" w:cs="Times New Roman"/>
          <w:noProof w:val="0"/>
          <w:color w:val="000000"/>
          <w:sz w:val="24"/>
          <w:szCs w:val="24"/>
          <w:lang w:eastAsia="en-GB"/>
        </w:rPr>
        <w:t>)</w:t>
      </w:r>
      <w:r w:rsidR="007F7809" w:rsidRPr="007F7809">
        <w:rPr>
          <w:rFonts w:ascii="Times New Roman" w:eastAsia="Times New Roman" w:hAnsi="Times New Roman" w:cs="Times New Roman"/>
          <w:noProof w:val="0"/>
          <w:color w:val="000000"/>
          <w:sz w:val="24"/>
          <w:szCs w:val="24"/>
          <w:lang w:eastAsia="en-GB"/>
        </w:rPr>
        <w:t>Regulation 7</w:t>
      </w:r>
      <w:r w:rsidR="007F7809">
        <w:rPr>
          <w:rFonts w:ascii="Times New Roman" w:eastAsia="Times New Roman" w:hAnsi="Times New Roman" w:cs="Times New Roman"/>
          <w:noProof w:val="0"/>
          <w:color w:val="000000"/>
          <w:sz w:val="24"/>
          <w:szCs w:val="24"/>
          <w:lang w:eastAsia="en-GB"/>
        </w:rPr>
        <w:t xml:space="preserve"> -</w:t>
      </w:r>
      <w:r w:rsidRPr="007318E7">
        <w:rPr>
          <w:rFonts w:ascii="Times New Roman" w:eastAsia="Times New Roman" w:hAnsi="Times New Roman" w:cs="Times New Roman"/>
          <w:noProof w:val="0"/>
          <w:color w:val="000000"/>
          <w:sz w:val="24"/>
          <w:szCs w:val="24"/>
          <w:lang w:eastAsia="en-GB"/>
        </w:rPr>
        <w:t xml:space="preserve"> where workers must be provided with hearing protection within a protection zone as stated by </w:t>
      </w:r>
      <w:r w:rsidRPr="007318E7">
        <w:rPr>
          <w:rFonts w:ascii="Times New Roman" w:eastAsia="Times New Roman" w:hAnsi="Times New Roman" w:cs="Times New Roman"/>
          <w:i/>
          <w:iCs/>
          <w:noProof w:val="0"/>
          <w:color w:val="000000"/>
          <w:sz w:val="24"/>
          <w:szCs w:val="24"/>
          <w:lang w:eastAsia="en-GB"/>
        </w:rPr>
        <w:t>(HSE, 2005).</w:t>
      </w:r>
      <w:r w:rsidRPr="007318E7">
        <w:rPr>
          <w:rFonts w:ascii="Times New Roman" w:eastAsia="Times New Roman" w:hAnsi="Times New Roman" w:cs="Times New Roman"/>
          <w:noProof w:val="0"/>
          <w:color w:val="000000"/>
          <w:sz w:val="24"/>
          <w:szCs w:val="24"/>
          <w:lang w:eastAsia="en-GB"/>
        </w:rPr>
        <w:t xml:space="preserve"> This zone is considered to be daily or weekly average exposure – for this zone, companies are to assess the zones for the risks and apply necessary average exposures to these zones of work.</w:t>
      </w:r>
    </w:p>
    <w:p w14:paraId="3631A1A3"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Consequences on the company;</w:t>
      </w:r>
    </w:p>
    <w:p w14:paraId="2912B106"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UCL had been issues with another improvement notice, with having two improvement notices, this will start to result in a bad reputation of the business due to the lack of carelessness on a site investigation which could have prevented all the injuries that employees faced. There may have been a loss of an innocent life due to lack of security control and company reputation. The HSE reported an improvement notice for this incident which was a fair notice to be given. This gives the company a chance to improve health and safety for its workforce and inform the company management of the importance of providing employees with PPE to ensure their safety while on site.</w:t>
      </w:r>
    </w:p>
    <w:p w14:paraId="4D1DFF9B"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12E3C1A4"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b/>
          <w:bCs/>
          <w:noProof w:val="0"/>
          <w:color w:val="000000"/>
          <w:sz w:val="24"/>
          <w:szCs w:val="24"/>
          <w:u w:val="single"/>
          <w:lang w:eastAsia="en-GB"/>
        </w:rPr>
        <w:t>Case Report 3 – Scaffolding Collapse On Site</w:t>
      </w:r>
    </w:p>
    <w:p w14:paraId="4BD3DDDA" w14:textId="0BCB7FA4" w:rsid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UCL has experienced two incidents in which were caused by scaffolding collapsing, from these collapses caused serious injuries. The HSE provided the company with a Prohibition notice.</w:t>
      </w:r>
      <w:r w:rsidR="007A3CC7" w:rsidRPr="007A3CC7">
        <w:t xml:space="preserve"> </w:t>
      </w:r>
      <w:r w:rsidR="007A3CC7" w:rsidRPr="007A3CC7">
        <w:rPr>
          <w:rFonts w:ascii="Times New Roman" w:eastAsia="Times New Roman" w:hAnsi="Times New Roman" w:cs="Times New Roman"/>
          <w:noProof w:val="0"/>
          <w:color w:val="000000"/>
          <w:sz w:val="24"/>
          <w:szCs w:val="24"/>
          <w:lang w:eastAsia="en-GB"/>
        </w:rPr>
        <w:t xml:space="preserve">Companies should adequately train all employees to ensure strict competency to complete their line of work.  UCL received a prohibition notice for lack of health and safety abidance, the prohibition notice orders the company to stop all activity regarding these types of work until action has been taken to reduce risks by the company abiding by the law of health and safety </w:t>
      </w:r>
      <w:r w:rsidR="007A3CC7" w:rsidRPr="00397D44">
        <w:rPr>
          <w:rFonts w:ascii="Times New Roman" w:eastAsia="Times New Roman" w:hAnsi="Times New Roman" w:cs="Times New Roman"/>
          <w:i/>
          <w:iCs/>
          <w:noProof w:val="0"/>
          <w:color w:val="000000"/>
          <w:sz w:val="24"/>
          <w:szCs w:val="24"/>
          <w:lang w:eastAsia="en-GB"/>
        </w:rPr>
        <w:t>(BCL Solicitors LLP, 2021).</w:t>
      </w:r>
    </w:p>
    <w:p w14:paraId="7AB25066" w14:textId="5F013179"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lastRenderedPageBreak/>
        <w:t>Root Causes;</w:t>
      </w:r>
    </w:p>
    <w:p w14:paraId="25C35BBB" w14:textId="77777777" w:rsidR="007318E7" w:rsidRPr="007318E7" w:rsidRDefault="007318E7" w:rsidP="007318E7">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Lack</w:t>
      </w:r>
      <w:proofErr w:type="gramEnd"/>
      <w:r w:rsidRPr="007318E7">
        <w:rPr>
          <w:rFonts w:ascii="Times New Roman" w:eastAsia="Times New Roman" w:hAnsi="Times New Roman" w:cs="Times New Roman"/>
          <w:noProof w:val="0"/>
          <w:color w:val="000000"/>
          <w:sz w:val="24"/>
          <w:szCs w:val="24"/>
          <w:lang w:eastAsia="en-GB"/>
        </w:rPr>
        <w:t xml:space="preserve"> site inspection from supervisor and site management to ensure the site and equipment were suitable and that the site was in good condition.</w:t>
      </w:r>
    </w:p>
    <w:p w14:paraId="52A2E661" w14:textId="553CBCB1" w:rsidR="007318E7" w:rsidRPr="007318E7" w:rsidRDefault="007318E7" w:rsidP="007318E7">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Lack</w:t>
      </w:r>
      <w:proofErr w:type="gramEnd"/>
      <w:r w:rsidRPr="007318E7">
        <w:rPr>
          <w:rFonts w:ascii="Times New Roman" w:eastAsia="Times New Roman" w:hAnsi="Times New Roman" w:cs="Times New Roman"/>
          <w:noProof w:val="0"/>
          <w:color w:val="000000"/>
          <w:sz w:val="24"/>
          <w:szCs w:val="24"/>
          <w:lang w:eastAsia="en-GB"/>
        </w:rPr>
        <w:t xml:space="preserve"> of risk assessment carried out to identify the hazards and take action on the likelihood of these accidents happening.</w:t>
      </w:r>
    </w:p>
    <w:p w14:paraId="4E6D0216" w14:textId="1114193D" w:rsidR="007318E7" w:rsidRPr="007318E7" w:rsidRDefault="007318E7" w:rsidP="007318E7">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Workers</w:t>
      </w:r>
      <w:proofErr w:type="gramEnd"/>
      <w:r w:rsidRPr="007318E7">
        <w:rPr>
          <w:rFonts w:ascii="Times New Roman" w:eastAsia="Times New Roman" w:hAnsi="Times New Roman" w:cs="Times New Roman"/>
          <w:noProof w:val="0"/>
          <w:color w:val="000000"/>
          <w:sz w:val="24"/>
          <w:szCs w:val="24"/>
          <w:lang w:eastAsia="en-GB"/>
        </w:rPr>
        <w:t xml:space="preserve"> should have been informed of any fragile surfaces prior to work starting so that they could have taken precautions to prevent accidents happening.</w:t>
      </w:r>
    </w:p>
    <w:p w14:paraId="46F5E095" w14:textId="59208421" w:rsidR="007318E7" w:rsidRPr="007318E7" w:rsidRDefault="007318E7" w:rsidP="007318E7">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Workers</w:t>
      </w:r>
      <w:proofErr w:type="gramEnd"/>
      <w:r w:rsidRPr="007318E7">
        <w:rPr>
          <w:rFonts w:ascii="Times New Roman" w:eastAsia="Times New Roman" w:hAnsi="Times New Roman" w:cs="Times New Roman"/>
          <w:noProof w:val="0"/>
          <w:color w:val="000000"/>
          <w:sz w:val="24"/>
          <w:szCs w:val="24"/>
          <w:lang w:eastAsia="en-GB"/>
        </w:rPr>
        <w:t xml:space="preserve"> with lack of training on how to use the equipment correctly to avoid accidents.</w:t>
      </w:r>
    </w:p>
    <w:p w14:paraId="1877A655" w14:textId="77777777" w:rsidR="007318E7" w:rsidRDefault="007318E7" w:rsidP="007318E7">
      <w:pPr>
        <w:shd w:val="clear" w:color="auto" w:fill="FFFFFF"/>
        <w:spacing w:before="100" w:beforeAutospacing="1" w:after="100" w:afterAutospacing="1" w:line="240" w:lineRule="auto"/>
        <w:rPr>
          <w:rFonts w:ascii="Times New Roman" w:eastAsia="Times New Roman" w:hAnsi="Times New Roman" w:cs="Times New Roman"/>
          <w:noProof w:val="0"/>
          <w:color w:val="000000"/>
          <w:sz w:val="24"/>
          <w:szCs w:val="24"/>
          <w:lang w:eastAsia="en-GB"/>
        </w:rPr>
      </w:pPr>
    </w:p>
    <w:p w14:paraId="61B57EC1" w14:textId="28AD8E11" w:rsidR="007318E7" w:rsidRPr="007318E7" w:rsidRDefault="0026002E"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Arial" w:eastAsia="Times New Roman" w:hAnsi="Arial" w:cs="Arial"/>
          <w:color w:val="000000"/>
          <w:sz w:val="24"/>
          <w:szCs w:val="24"/>
          <w:lang w:eastAsia="en-GB"/>
        </w:rPr>
        <w:drawing>
          <wp:anchor distT="0" distB="0" distL="114300" distR="114300" simplePos="0" relativeHeight="251659264" behindDoc="0" locked="0" layoutInCell="1" allowOverlap="0" wp14:anchorId="77A50178" wp14:editId="252FE4F0">
            <wp:simplePos x="0" y="0"/>
            <wp:positionH relativeFrom="margin">
              <wp:align>right</wp:align>
            </wp:positionH>
            <wp:positionV relativeFrom="paragraph">
              <wp:posOffset>8895</wp:posOffset>
            </wp:positionV>
            <wp:extent cx="3278505" cy="2117725"/>
            <wp:effectExtent l="0" t="0" r="0" b="0"/>
            <wp:wrapThrough wrapText="bothSides">
              <wp:wrapPolygon edited="0">
                <wp:start x="0" y="0"/>
                <wp:lineTo x="0" y="21373"/>
                <wp:lineTo x="21462" y="21373"/>
                <wp:lineTo x="21462"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8505" cy="211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8E7" w:rsidRPr="007318E7">
        <w:rPr>
          <w:rFonts w:ascii="Times New Roman" w:eastAsia="Times New Roman" w:hAnsi="Times New Roman" w:cs="Times New Roman"/>
          <w:noProof w:val="0"/>
          <w:color w:val="000000"/>
          <w:sz w:val="24"/>
          <w:szCs w:val="24"/>
          <w:lang w:eastAsia="en-GB"/>
        </w:rPr>
        <w:t>Violations placed on company for the scaffolding collapsing;</w:t>
      </w:r>
    </w:p>
    <w:p w14:paraId="0ACCAF06" w14:textId="3B48735E" w:rsidR="007318E7" w:rsidRPr="007318E7" w:rsidRDefault="007318E7" w:rsidP="0026002E">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Compan</w:t>
      </w:r>
      <w:r w:rsidR="007A3CC7">
        <w:rPr>
          <w:rFonts w:ascii="Times New Roman" w:eastAsia="Times New Roman" w:hAnsi="Times New Roman" w:cs="Times New Roman"/>
          <w:noProof w:val="0"/>
          <w:color w:val="000000"/>
          <w:sz w:val="24"/>
          <w:szCs w:val="24"/>
          <w:lang w:eastAsia="en-GB"/>
        </w:rPr>
        <w:t>y</w:t>
      </w:r>
      <w:proofErr w:type="gramEnd"/>
      <w:r w:rsidR="007A3CC7">
        <w:rPr>
          <w:rFonts w:ascii="Times New Roman" w:eastAsia="Times New Roman" w:hAnsi="Times New Roman" w:cs="Times New Roman"/>
          <w:noProof w:val="0"/>
          <w:color w:val="000000"/>
          <w:sz w:val="24"/>
          <w:szCs w:val="24"/>
          <w:lang w:eastAsia="en-GB"/>
        </w:rPr>
        <w:t xml:space="preserve"> has</w:t>
      </w:r>
      <w:r w:rsidRPr="007318E7">
        <w:rPr>
          <w:rFonts w:ascii="Times New Roman" w:eastAsia="Times New Roman" w:hAnsi="Times New Roman" w:cs="Times New Roman"/>
          <w:noProof w:val="0"/>
          <w:color w:val="000000"/>
          <w:sz w:val="24"/>
          <w:szCs w:val="24"/>
          <w:lang w:eastAsia="en-GB"/>
        </w:rPr>
        <w:t xml:space="preserve"> not abid</w:t>
      </w:r>
      <w:r w:rsidR="007A3CC7">
        <w:rPr>
          <w:rFonts w:ascii="Times New Roman" w:eastAsia="Times New Roman" w:hAnsi="Times New Roman" w:cs="Times New Roman"/>
          <w:noProof w:val="0"/>
          <w:color w:val="000000"/>
          <w:sz w:val="24"/>
          <w:szCs w:val="24"/>
          <w:lang w:eastAsia="en-GB"/>
        </w:rPr>
        <w:t>ed</w:t>
      </w:r>
      <w:r w:rsidRPr="007318E7">
        <w:rPr>
          <w:rFonts w:ascii="Times New Roman" w:eastAsia="Times New Roman" w:hAnsi="Times New Roman" w:cs="Times New Roman"/>
          <w:noProof w:val="0"/>
          <w:color w:val="000000"/>
          <w:sz w:val="24"/>
          <w:szCs w:val="24"/>
          <w:lang w:eastAsia="en-GB"/>
        </w:rPr>
        <w:t xml:space="preserve"> by HSE – Working At Height Act 2005 where as stated by </w:t>
      </w:r>
      <w:r w:rsidRPr="007318E7">
        <w:rPr>
          <w:rFonts w:ascii="Times New Roman" w:eastAsia="Times New Roman" w:hAnsi="Times New Roman" w:cs="Times New Roman"/>
          <w:i/>
          <w:iCs/>
          <w:noProof w:val="0"/>
          <w:color w:val="000000"/>
          <w:sz w:val="24"/>
          <w:szCs w:val="24"/>
          <w:lang w:eastAsia="en-GB"/>
        </w:rPr>
        <w:t>(HSE, 2005),</w:t>
      </w:r>
      <w:r w:rsidRPr="007318E7">
        <w:rPr>
          <w:rFonts w:ascii="Times New Roman" w:eastAsia="Times New Roman" w:hAnsi="Times New Roman" w:cs="Times New Roman"/>
          <w:noProof w:val="0"/>
          <w:color w:val="000000"/>
          <w:sz w:val="24"/>
          <w:szCs w:val="24"/>
          <w:lang w:eastAsia="en-GB"/>
        </w:rPr>
        <w:t xml:space="preserve"> employers should only carry out working at height with employees who have been correctly trained, supervised and are competent workers</w:t>
      </w:r>
      <w:r w:rsidR="007A3CC7">
        <w:rPr>
          <w:rFonts w:ascii="Times New Roman" w:eastAsia="Times New Roman" w:hAnsi="Times New Roman" w:cs="Times New Roman"/>
          <w:noProof w:val="0"/>
          <w:color w:val="000000"/>
          <w:sz w:val="24"/>
          <w:szCs w:val="24"/>
          <w:lang w:eastAsia="en-GB"/>
        </w:rPr>
        <w:t>. The workers at the site were not given adequate training and supervision.</w:t>
      </w:r>
    </w:p>
    <w:p w14:paraId="696324C9" w14:textId="403CA610" w:rsidR="007318E7" w:rsidRPr="007318E7" w:rsidRDefault="0026002E" w:rsidP="0026002E">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r w:rsidRPr="007318E7">
        <w:rPr>
          <w:rFonts w:ascii="Arial" w:eastAsia="Times New Roman" w:hAnsi="Arial" w:cs="Arial"/>
          <w:color w:val="000000"/>
          <w:sz w:val="24"/>
          <w:szCs w:val="24"/>
          <w:lang w:eastAsia="en-GB"/>
        </w:rPr>
        <w:drawing>
          <wp:anchor distT="0" distB="0" distL="114300" distR="114300" simplePos="0" relativeHeight="251660288" behindDoc="1" locked="0" layoutInCell="1" allowOverlap="1" wp14:anchorId="436CB254" wp14:editId="71BB894E">
            <wp:simplePos x="0" y="0"/>
            <wp:positionH relativeFrom="margin">
              <wp:align>right</wp:align>
            </wp:positionH>
            <wp:positionV relativeFrom="paragraph">
              <wp:posOffset>146342</wp:posOffset>
            </wp:positionV>
            <wp:extent cx="2419350" cy="457200"/>
            <wp:effectExtent l="0" t="0" r="0" b="0"/>
            <wp:wrapTight wrapText="bothSides">
              <wp:wrapPolygon edited="0">
                <wp:start x="0" y="0"/>
                <wp:lineTo x="0" y="17100"/>
                <wp:lineTo x="17518" y="17100"/>
                <wp:lineTo x="1751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9350" cy="457200"/>
                    </a:xfrm>
                    <a:prstGeom prst="rect">
                      <a:avLst/>
                    </a:prstGeom>
                    <a:noFill/>
                    <a:ln>
                      <a:noFill/>
                    </a:ln>
                  </pic:spPr>
                </pic:pic>
              </a:graphicData>
            </a:graphic>
          </wp:anchor>
        </w:drawing>
      </w:r>
      <w:proofErr w:type="gramStart"/>
      <w:r w:rsidR="007318E7" w:rsidRPr="007318E7">
        <w:rPr>
          <w:rFonts w:ascii="Wingdings" w:eastAsia="Times New Roman" w:hAnsi="Wingdings" w:cs="Arial"/>
          <w:noProof w:val="0"/>
          <w:color w:val="000000"/>
          <w:sz w:val="24"/>
          <w:szCs w:val="24"/>
          <w:lang w:eastAsia="en-GB"/>
        </w:rPr>
        <w:t>Ø</w:t>
      </w:r>
      <w:r w:rsidR="007318E7" w:rsidRPr="007318E7">
        <w:rPr>
          <w:rFonts w:ascii="Times New Roman" w:eastAsia="Times New Roman" w:hAnsi="Times New Roman" w:cs="Times New Roman"/>
          <w:noProof w:val="0"/>
          <w:color w:val="000000"/>
          <w:sz w:val="14"/>
          <w:szCs w:val="14"/>
          <w:lang w:eastAsia="en-GB"/>
        </w:rPr>
        <w:t>  </w:t>
      </w:r>
      <w:r w:rsidR="007318E7" w:rsidRPr="007318E7">
        <w:rPr>
          <w:rFonts w:ascii="Times New Roman" w:eastAsia="Times New Roman" w:hAnsi="Times New Roman" w:cs="Times New Roman"/>
          <w:noProof w:val="0"/>
          <w:color w:val="000000"/>
          <w:sz w:val="24"/>
          <w:szCs w:val="24"/>
          <w:lang w:eastAsia="en-GB"/>
        </w:rPr>
        <w:t>UCL</w:t>
      </w:r>
      <w:proofErr w:type="gramEnd"/>
      <w:r w:rsidR="007318E7" w:rsidRPr="007318E7">
        <w:rPr>
          <w:rFonts w:ascii="Times New Roman" w:eastAsia="Times New Roman" w:hAnsi="Times New Roman" w:cs="Times New Roman"/>
          <w:noProof w:val="0"/>
          <w:color w:val="000000"/>
          <w:sz w:val="24"/>
          <w:szCs w:val="24"/>
          <w:lang w:eastAsia="en-GB"/>
        </w:rPr>
        <w:t xml:space="preserve"> failed to report the accidents to RIDDOR which is a breach of the regulations as all companies must report all accidents Injuries, Diseases and Dangerous Occurrences so that RIDDOR can investigate how the accident arose and identify the risks </w:t>
      </w:r>
      <w:r w:rsidR="007318E7" w:rsidRPr="007318E7">
        <w:rPr>
          <w:rFonts w:ascii="Times New Roman" w:eastAsia="Times New Roman" w:hAnsi="Times New Roman" w:cs="Times New Roman"/>
          <w:i/>
          <w:iCs/>
          <w:noProof w:val="0"/>
          <w:color w:val="000000"/>
          <w:sz w:val="24"/>
          <w:szCs w:val="24"/>
          <w:lang w:eastAsia="en-GB"/>
        </w:rPr>
        <w:t>(HSE, 2013)</w:t>
      </w:r>
    </w:p>
    <w:p w14:paraId="1B872849"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2B213643" w14:textId="72A4D7A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Consequences on the company;</w:t>
      </w:r>
    </w:p>
    <w:p w14:paraId="342B7598" w14:textId="1519978F"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The consequences of a company being issued with a prohibition notice is a serious threat to the company's name and reputation. In addition to the threat to the company, there is also a risk to the company's employees, which should be avoided at all costs during working hours</w:t>
      </w:r>
      <w:bookmarkStart w:id="1" w:name="_Hlk102133076"/>
      <w:r w:rsidRPr="007318E7">
        <w:rPr>
          <w:rFonts w:ascii="Times New Roman" w:eastAsia="Times New Roman" w:hAnsi="Times New Roman" w:cs="Times New Roman"/>
          <w:noProof w:val="0"/>
          <w:color w:val="000000"/>
          <w:sz w:val="24"/>
          <w:szCs w:val="24"/>
          <w:lang w:eastAsia="en-GB"/>
        </w:rPr>
        <w:t>.</w:t>
      </w:r>
    </w:p>
    <w:bookmarkEnd w:id="1"/>
    <w:p w14:paraId="024B061D" w14:textId="49E4B161"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w:t>
      </w:r>
    </w:p>
    <w:p w14:paraId="45F1BF9B" w14:textId="06D90AF1" w:rsidR="007A3CC7" w:rsidRDefault="007A3CC7" w:rsidP="007318E7">
      <w:pPr>
        <w:shd w:val="clear" w:color="auto" w:fill="FFFFFF"/>
        <w:spacing w:before="100" w:beforeAutospacing="1" w:after="100" w:afterAutospacing="1" w:line="240" w:lineRule="auto"/>
        <w:rPr>
          <w:rFonts w:ascii="Times New Roman" w:eastAsia="Times New Roman" w:hAnsi="Times New Roman" w:cs="Times New Roman"/>
          <w:b/>
          <w:bCs/>
          <w:noProof w:val="0"/>
          <w:color w:val="000000"/>
          <w:sz w:val="24"/>
          <w:szCs w:val="24"/>
          <w:u w:val="single"/>
          <w:lang w:eastAsia="en-GB"/>
        </w:rPr>
      </w:pPr>
    </w:p>
    <w:p w14:paraId="4F856218" w14:textId="4B110271" w:rsidR="00397D44" w:rsidRDefault="00397D44" w:rsidP="007318E7">
      <w:pPr>
        <w:shd w:val="clear" w:color="auto" w:fill="FFFFFF"/>
        <w:spacing w:before="100" w:beforeAutospacing="1" w:after="100" w:afterAutospacing="1" w:line="240" w:lineRule="auto"/>
        <w:rPr>
          <w:rFonts w:ascii="Times New Roman" w:eastAsia="Times New Roman" w:hAnsi="Times New Roman" w:cs="Times New Roman"/>
          <w:b/>
          <w:bCs/>
          <w:noProof w:val="0"/>
          <w:color w:val="000000"/>
          <w:sz w:val="24"/>
          <w:szCs w:val="24"/>
          <w:u w:val="single"/>
          <w:lang w:eastAsia="en-GB"/>
        </w:rPr>
      </w:pPr>
    </w:p>
    <w:p w14:paraId="66978D14" w14:textId="77777777" w:rsidR="00397D44" w:rsidRDefault="00397D44" w:rsidP="007318E7">
      <w:pPr>
        <w:shd w:val="clear" w:color="auto" w:fill="FFFFFF"/>
        <w:spacing w:before="100" w:beforeAutospacing="1" w:after="100" w:afterAutospacing="1" w:line="240" w:lineRule="auto"/>
        <w:rPr>
          <w:rFonts w:ascii="Times New Roman" w:eastAsia="Times New Roman" w:hAnsi="Times New Roman" w:cs="Times New Roman"/>
          <w:b/>
          <w:bCs/>
          <w:noProof w:val="0"/>
          <w:color w:val="000000"/>
          <w:sz w:val="24"/>
          <w:szCs w:val="24"/>
          <w:u w:val="single"/>
          <w:lang w:eastAsia="en-GB"/>
        </w:rPr>
      </w:pPr>
    </w:p>
    <w:p w14:paraId="13363B5D" w14:textId="657EA0F5"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b/>
          <w:bCs/>
          <w:noProof w:val="0"/>
          <w:color w:val="000000"/>
          <w:sz w:val="24"/>
          <w:szCs w:val="24"/>
          <w:u w:val="single"/>
          <w:lang w:eastAsia="en-GB"/>
        </w:rPr>
        <w:lastRenderedPageBreak/>
        <w:t>Case Report 4 - Falling Objects</w:t>
      </w:r>
    </w:p>
    <w:p w14:paraId="22901470" w14:textId="494CA32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The final case report from HSE on the company UCL, shows workers being hit by falling objects. The HSE imposed two prohibition notices to the company for these two accidents.</w:t>
      </w:r>
    </w:p>
    <w:p w14:paraId="46D7D19B" w14:textId="14F3D951" w:rsidR="007318E7" w:rsidRDefault="007318E7" w:rsidP="007318E7">
      <w:pPr>
        <w:shd w:val="clear" w:color="auto" w:fill="FFFFFF"/>
        <w:spacing w:before="100" w:beforeAutospacing="1" w:after="100" w:afterAutospacing="1" w:line="240" w:lineRule="auto"/>
        <w:rPr>
          <w:rFonts w:ascii="Times New Roman" w:eastAsia="Times New Roman" w:hAnsi="Times New Roman" w:cs="Times New Roman"/>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Root causes for this report;</w:t>
      </w:r>
    </w:p>
    <w:p w14:paraId="05BBA215" w14:textId="7573B49F" w:rsidR="007318E7" w:rsidRPr="007318E7" w:rsidRDefault="007318E7" w:rsidP="007318E7">
      <w:pPr>
        <w:pStyle w:val="ListParagraph"/>
        <w:numPr>
          <w:ilvl w:val="0"/>
          <w:numId w:val="2"/>
        </w:numPr>
        <w:rPr>
          <w:rFonts w:ascii="Times New Roman" w:eastAsia="Times New Roman" w:hAnsi="Times New Roman" w:cs="Times New Roman"/>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xml:space="preserve">Lack of training for employee to ensure they are competent to complete the jobs to a safe and secure standard. </w:t>
      </w:r>
    </w:p>
    <w:p w14:paraId="60910139" w14:textId="10501257" w:rsidR="007318E7" w:rsidRPr="007318E7" w:rsidRDefault="007318E7" w:rsidP="007318E7">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Equipment</w:t>
      </w:r>
      <w:proofErr w:type="gramEnd"/>
      <w:r w:rsidRPr="007318E7">
        <w:rPr>
          <w:rFonts w:ascii="Times New Roman" w:eastAsia="Times New Roman" w:hAnsi="Times New Roman" w:cs="Times New Roman"/>
          <w:noProof w:val="0"/>
          <w:color w:val="000000"/>
          <w:sz w:val="24"/>
          <w:szCs w:val="24"/>
          <w:lang w:eastAsia="en-GB"/>
        </w:rPr>
        <w:t xml:space="preserve"> which is being used needs to be checked over prior to use to ensure it is working to </w:t>
      </w:r>
      <w:r w:rsidR="0026002E" w:rsidRPr="007318E7">
        <w:rPr>
          <w:rFonts w:ascii="Times New Roman" w:eastAsia="Times New Roman" w:hAnsi="Times New Roman" w:cs="Times New Roman"/>
          <w:noProof w:val="0"/>
          <w:color w:val="000000"/>
          <w:sz w:val="24"/>
          <w:szCs w:val="24"/>
          <w:lang w:eastAsia="en-GB"/>
        </w:rPr>
        <w:t>its</w:t>
      </w:r>
      <w:r w:rsidRPr="007318E7">
        <w:rPr>
          <w:rFonts w:ascii="Times New Roman" w:eastAsia="Times New Roman" w:hAnsi="Times New Roman" w:cs="Times New Roman"/>
          <w:noProof w:val="0"/>
          <w:color w:val="000000"/>
          <w:sz w:val="24"/>
          <w:szCs w:val="24"/>
          <w:lang w:eastAsia="en-GB"/>
        </w:rPr>
        <w:t xml:space="preserve"> full capacity.</w:t>
      </w:r>
    </w:p>
    <w:p w14:paraId="35E8C059" w14:textId="5916124D" w:rsidR="007318E7" w:rsidRPr="007318E7" w:rsidRDefault="007318E7" w:rsidP="007318E7">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No</w:t>
      </w:r>
      <w:proofErr w:type="gramEnd"/>
      <w:r w:rsidRPr="007318E7">
        <w:rPr>
          <w:rFonts w:ascii="Times New Roman" w:eastAsia="Times New Roman" w:hAnsi="Times New Roman" w:cs="Times New Roman"/>
          <w:noProof w:val="0"/>
          <w:color w:val="000000"/>
          <w:sz w:val="24"/>
          <w:szCs w:val="24"/>
          <w:lang w:eastAsia="en-GB"/>
        </w:rPr>
        <w:t xml:space="preserve"> risk assessment was carried out to ensure that workers who were not part of the working area were informed not to approach near this part of the site during work hours.</w:t>
      </w:r>
    </w:p>
    <w:p w14:paraId="3D27EB9A" w14:textId="6A899C91" w:rsidR="007318E7" w:rsidRPr="007318E7" w:rsidRDefault="007318E7" w:rsidP="007318E7">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Area</w:t>
      </w:r>
      <w:proofErr w:type="gramEnd"/>
      <w:r w:rsidRPr="007318E7">
        <w:rPr>
          <w:rFonts w:ascii="Times New Roman" w:eastAsia="Times New Roman" w:hAnsi="Times New Roman" w:cs="Times New Roman"/>
          <w:noProof w:val="0"/>
          <w:color w:val="000000"/>
          <w:sz w:val="24"/>
          <w:szCs w:val="24"/>
          <w:lang w:eastAsia="en-GB"/>
        </w:rPr>
        <w:t xml:space="preserve"> had not been coned off to ensure it was free of pedestrians or other employees.</w:t>
      </w:r>
    </w:p>
    <w:p w14:paraId="7FE3FB7A" w14:textId="4B5B9BB2" w:rsidR="007318E7" w:rsidRDefault="007318E7" w:rsidP="007318E7">
      <w:pPr>
        <w:shd w:val="clear" w:color="auto" w:fill="FFFFFF"/>
        <w:spacing w:before="100" w:beforeAutospacing="1" w:after="100" w:afterAutospacing="1" w:line="240" w:lineRule="auto"/>
        <w:rPr>
          <w:rFonts w:ascii="Times New Roman" w:eastAsia="Times New Roman" w:hAnsi="Times New Roman" w:cs="Times New Roman"/>
          <w:noProof w:val="0"/>
          <w:color w:val="000000"/>
          <w:sz w:val="24"/>
          <w:szCs w:val="24"/>
          <w:lang w:eastAsia="en-GB"/>
        </w:rPr>
      </w:pPr>
    </w:p>
    <w:p w14:paraId="3F86418C" w14:textId="683382E9"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Violations placed on company for the falling objects;</w:t>
      </w:r>
    </w:p>
    <w:p w14:paraId="1C8D6018" w14:textId="64735D09" w:rsidR="007318E7" w:rsidRPr="007318E7" w:rsidRDefault="007318E7" w:rsidP="007318E7">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Working</w:t>
      </w:r>
      <w:proofErr w:type="gramEnd"/>
      <w:r w:rsidRPr="007318E7">
        <w:rPr>
          <w:rFonts w:ascii="Times New Roman" w:eastAsia="Times New Roman" w:hAnsi="Times New Roman" w:cs="Times New Roman"/>
          <w:noProof w:val="0"/>
          <w:color w:val="000000"/>
          <w:sz w:val="24"/>
          <w:szCs w:val="24"/>
          <w:lang w:eastAsia="en-GB"/>
        </w:rPr>
        <w:t xml:space="preserve"> at height regulation act 2005 </w:t>
      </w:r>
      <w:r w:rsidRPr="007318E7">
        <w:rPr>
          <w:rFonts w:ascii="Times New Roman" w:eastAsia="Times New Roman" w:hAnsi="Times New Roman" w:cs="Times New Roman"/>
          <w:i/>
          <w:iCs/>
          <w:noProof w:val="0"/>
          <w:color w:val="000000"/>
          <w:sz w:val="24"/>
          <w:szCs w:val="24"/>
          <w:lang w:eastAsia="en-GB"/>
        </w:rPr>
        <w:t>(HSE, 2005)</w:t>
      </w:r>
      <w:r w:rsidRPr="007318E7">
        <w:rPr>
          <w:rFonts w:ascii="Times New Roman" w:eastAsia="Times New Roman" w:hAnsi="Times New Roman" w:cs="Times New Roman"/>
          <w:noProof w:val="0"/>
          <w:color w:val="000000"/>
          <w:sz w:val="24"/>
          <w:szCs w:val="24"/>
          <w:lang w:eastAsia="en-GB"/>
        </w:rPr>
        <w:t> which states that to prevent objects failing, suitable measures need to be taken. For example, sites need exclusion zones to keep people away, as well as mesh nets installed onto scaffolding to prevent any items that fall from height from falling to the ground.</w:t>
      </w:r>
    </w:p>
    <w:p w14:paraId="76AC3016" w14:textId="5175ACAE" w:rsidR="007318E7" w:rsidRPr="007318E7" w:rsidRDefault="007318E7" w:rsidP="007318E7">
      <w:pPr>
        <w:shd w:val="clear" w:color="auto" w:fill="FFFFFF"/>
        <w:spacing w:before="100" w:beforeAutospacing="1" w:after="100" w:afterAutospacing="1" w:line="240" w:lineRule="auto"/>
        <w:ind w:left="360" w:hanging="360"/>
        <w:rPr>
          <w:rFonts w:ascii="Arial" w:eastAsia="Times New Roman" w:hAnsi="Arial" w:cs="Arial"/>
          <w:noProof w:val="0"/>
          <w:color w:val="000000"/>
          <w:sz w:val="24"/>
          <w:szCs w:val="24"/>
          <w:lang w:eastAsia="en-GB"/>
        </w:rPr>
      </w:pPr>
      <w:proofErr w:type="gramStart"/>
      <w:r w:rsidRPr="007318E7">
        <w:rPr>
          <w:rFonts w:ascii="Wingdings" w:eastAsia="Times New Roman" w:hAnsi="Wingdings" w:cs="Arial"/>
          <w:noProof w:val="0"/>
          <w:color w:val="000000"/>
          <w:sz w:val="24"/>
          <w:szCs w:val="24"/>
          <w:lang w:eastAsia="en-GB"/>
        </w:rPr>
        <w:t>Ø</w:t>
      </w:r>
      <w:r w:rsidRPr="007318E7">
        <w:rPr>
          <w:rFonts w:ascii="Times New Roman" w:eastAsia="Times New Roman" w:hAnsi="Times New Roman" w:cs="Times New Roman"/>
          <w:noProof w:val="0"/>
          <w:color w:val="000000"/>
          <w:sz w:val="14"/>
          <w:szCs w:val="14"/>
          <w:lang w:eastAsia="en-GB"/>
        </w:rPr>
        <w:t>  </w:t>
      </w:r>
      <w:r w:rsidRPr="007318E7">
        <w:rPr>
          <w:rFonts w:ascii="Times New Roman" w:eastAsia="Times New Roman" w:hAnsi="Times New Roman" w:cs="Times New Roman"/>
          <w:noProof w:val="0"/>
          <w:color w:val="000000"/>
          <w:sz w:val="24"/>
          <w:szCs w:val="24"/>
          <w:lang w:eastAsia="en-GB"/>
        </w:rPr>
        <w:t>ERIC</w:t>
      </w:r>
      <w:proofErr w:type="gramEnd"/>
      <w:r w:rsidRPr="007318E7">
        <w:rPr>
          <w:rFonts w:ascii="Times New Roman" w:eastAsia="Times New Roman" w:hAnsi="Times New Roman" w:cs="Times New Roman"/>
          <w:noProof w:val="0"/>
          <w:color w:val="000000"/>
          <w:sz w:val="24"/>
          <w:szCs w:val="24"/>
          <w:lang w:eastAsia="en-GB"/>
        </w:rPr>
        <w:t xml:space="preserve"> (Eliminate, reduce, isolate and control) not taken into consideration when working from heights. </w:t>
      </w:r>
      <w:r w:rsidRPr="007318E7">
        <w:rPr>
          <w:rFonts w:ascii="Times New Roman" w:eastAsia="Times New Roman" w:hAnsi="Times New Roman" w:cs="Times New Roman"/>
          <w:i/>
          <w:iCs/>
          <w:noProof w:val="0"/>
          <w:color w:val="000000"/>
          <w:sz w:val="24"/>
          <w:szCs w:val="24"/>
          <w:lang w:eastAsia="en-GB"/>
        </w:rPr>
        <w:t>(</w:t>
      </w:r>
      <w:proofErr w:type="gramStart"/>
      <w:r w:rsidRPr="007318E7">
        <w:rPr>
          <w:rFonts w:ascii="Times New Roman" w:eastAsia="Times New Roman" w:hAnsi="Times New Roman" w:cs="Times New Roman"/>
          <w:i/>
          <w:iCs/>
          <w:noProof w:val="0"/>
          <w:color w:val="000000"/>
          <w:sz w:val="24"/>
          <w:szCs w:val="24"/>
          <w:lang w:eastAsia="en-GB"/>
        </w:rPr>
        <w:t>Sure</w:t>
      </w:r>
      <w:proofErr w:type="gramEnd"/>
      <w:r w:rsidRPr="007318E7">
        <w:rPr>
          <w:rFonts w:ascii="Times New Roman" w:eastAsia="Times New Roman" w:hAnsi="Times New Roman" w:cs="Times New Roman"/>
          <w:i/>
          <w:iCs/>
          <w:noProof w:val="0"/>
          <w:color w:val="000000"/>
          <w:sz w:val="24"/>
          <w:szCs w:val="24"/>
          <w:lang w:eastAsia="en-GB"/>
        </w:rPr>
        <w:t xml:space="preserve"> Safety Consultancy LTD, 2017)</w:t>
      </w:r>
    </w:p>
    <w:p w14:paraId="46BDC51C"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Consequences on the company;</w:t>
      </w:r>
    </w:p>
    <w:p w14:paraId="793FAC98"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If UCL receives another prohibition notice, it will result in seriously dissatisfied customers who will not return as customers to UCL. This is due to large numbers of notices being given. The company will experience a damaged reputation in the market, resulting in loss of money and workflow. UCL received the two prohibition notices due to the failure to use safety equipment to prevent falling objects from hitting the ground after becoming unsecure.</w:t>
      </w:r>
    </w:p>
    <w:p w14:paraId="1ACD32DD" w14:textId="1BE5C423"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p>
    <w:p w14:paraId="4D2514A3"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b/>
          <w:bCs/>
          <w:noProof w:val="0"/>
          <w:color w:val="000000"/>
          <w:sz w:val="24"/>
          <w:szCs w:val="24"/>
          <w:u w:val="single"/>
          <w:lang w:eastAsia="en-GB"/>
        </w:rPr>
        <w:t>Review Of Company Management Practices</w:t>
      </w:r>
    </w:p>
    <w:p w14:paraId="5E8B83AE" w14:textId="15C3C372" w:rsid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noProof w:val="0"/>
          <w:color w:val="000000"/>
          <w:sz w:val="24"/>
          <w:szCs w:val="24"/>
          <w:lang w:eastAsia="en-GB"/>
        </w:rPr>
        <w:t xml:space="preserve">After reviewing the case reports for a number of incidents and accidents which have occurred over the space of </w:t>
      </w:r>
      <w:r w:rsidR="005346EC">
        <w:rPr>
          <w:rFonts w:ascii="Times New Roman" w:eastAsia="Times New Roman" w:hAnsi="Times New Roman" w:cs="Times New Roman"/>
          <w:noProof w:val="0"/>
          <w:color w:val="000000"/>
          <w:sz w:val="24"/>
          <w:szCs w:val="24"/>
          <w:lang w:eastAsia="en-GB"/>
        </w:rPr>
        <w:t xml:space="preserve">two </w:t>
      </w:r>
      <w:r w:rsidRPr="007318E7">
        <w:rPr>
          <w:rFonts w:ascii="Times New Roman" w:eastAsia="Times New Roman" w:hAnsi="Times New Roman" w:cs="Times New Roman"/>
          <w:noProof w:val="0"/>
          <w:color w:val="000000"/>
          <w:sz w:val="24"/>
          <w:szCs w:val="24"/>
          <w:lang w:eastAsia="en-GB"/>
        </w:rPr>
        <w:t>years within the company of UCL, the review of these cases has led to queries on the company’s health and safety principles. The first step</w:t>
      </w:r>
      <w:r w:rsidR="00672DB5">
        <w:rPr>
          <w:rFonts w:ascii="Times New Roman" w:eastAsia="Times New Roman" w:hAnsi="Times New Roman" w:cs="Times New Roman"/>
          <w:noProof w:val="0"/>
          <w:color w:val="000000"/>
          <w:sz w:val="24"/>
          <w:szCs w:val="24"/>
          <w:lang w:eastAsia="en-GB"/>
        </w:rPr>
        <w:t xml:space="preserve"> needs to be</w:t>
      </w:r>
      <w:r w:rsidRPr="007318E7">
        <w:rPr>
          <w:rFonts w:ascii="Times New Roman" w:eastAsia="Times New Roman" w:hAnsi="Times New Roman" w:cs="Times New Roman"/>
          <w:noProof w:val="0"/>
          <w:color w:val="000000"/>
          <w:sz w:val="24"/>
          <w:szCs w:val="24"/>
          <w:lang w:eastAsia="en-GB"/>
        </w:rPr>
        <w:t xml:space="preserve"> uncovering why these accidents had happened </w:t>
      </w:r>
      <w:r w:rsidR="00672DB5">
        <w:rPr>
          <w:rFonts w:ascii="Times New Roman" w:eastAsia="Times New Roman" w:hAnsi="Times New Roman" w:cs="Times New Roman"/>
          <w:noProof w:val="0"/>
          <w:color w:val="000000"/>
          <w:sz w:val="24"/>
          <w:szCs w:val="24"/>
          <w:lang w:eastAsia="en-GB"/>
        </w:rPr>
        <w:t xml:space="preserve">and would they </w:t>
      </w:r>
      <w:r w:rsidRPr="007318E7">
        <w:rPr>
          <w:rFonts w:ascii="Times New Roman" w:eastAsia="Times New Roman" w:hAnsi="Times New Roman" w:cs="Times New Roman"/>
          <w:noProof w:val="0"/>
          <w:color w:val="000000"/>
          <w:sz w:val="24"/>
          <w:szCs w:val="24"/>
          <w:lang w:eastAsia="en-GB"/>
        </w:rPr>
        <w:t>be related to company policies and priorities. The company will need to re-evaluate its risk management from identifying previous accidents and reporting systems to ensure that all accidents or incidents are reported quickly and immediately after they happen by looking at RIDDOR</w:t>
      </w:r>
      <w:r w:rsidR="00672DB5">
        <w:rPr>
          <w:rFonts w:ascii="Times New Roman" w:eastAsia="Times New Roman" w:hAnsi="Times New Roman" w:cs="Times New Roman"/>
          <w:noProof w:val="0"/>
          <w:color w:val="000000"/>
          <w:sz w:val="24"/>
          <w:szCs w:val="24"/>
          <w:lang w:eastAsia="en-GB"/>
        </w:rPr>
        <w:t xml:space="preserve">, HSE should also look into the companies site inspection reports as well as the current health and safety plans, this </w:t>
      </w:r>
      <w:r w:rsidR="00672DB5">
        <w:rPr>
          <w:rFonts w:ascii="Times New Roman" w:eastAsia="Times New Roman" w:hAnsi="Times New Roman" w:cs="Times New Roman"/>
          <w:noProof w:val="0"/>
          <w:color w:val="000000"/>
          <w:sz w:val="24"/>
          <w:szCs w:val="24"/>
          <w:lang w:eastAsia="en-GB"/>
        </w:rPr>
        <w:lastRenderedPageBreak/>
        <w:t>be the most likely identifiers for why these case reports for the accidents have happened. Overall,</w:t>
      </w:r>
      <w:r w:rsidRPr="007318E7">
        <w:rPr>
          <w:rFonts w:ascii="Times New Roman" w:eastAsia="Times New Roman" w:hAnsi="Times New Roman" w:cs="Times New Roman"/>
          <w:noProof w:val="0"/>
          <w:color w:val="000000"/>
          <w:sz w:val="24"/>
          <w:szCs w:val="24"/>
          <w:lang w:eastAsia="en-GB"/>
        </w:rPr>
        <w:t xml:space="preserve"> </w:t>
      </w:r>
      <w:r w:rsidR="00672DB5">
        <w:rPr>
          <w:rFonts w:ascii="Times New Roman" w:eastAsia="Times New Roman" w:hAnsi="Times New Roman" w:cs="Times New Roman"/>
          <w:noProof w:val="0"/>
          <w:color w:val="000000"/>
          <w:sz w:val="24"/>
          <w:szCs w:val="24"/>
          <w:lang w:eastAsia="en-GB"/>
        </w:rPr>
        <w:t>t</w:t>
      </w:r>
      <w:r w:rsidRPr="007318E7">
        <w:rPr>
          <w:rFonts w:ascii="Times New Roman" w:eastAsia="Times New Roman" w:hAnsi="Times New Roman" w:cs="Times New Roman"/>
          <w:noProof w:val="0"/>
          <w:color w:val="000000"/>
          <w:sz w:val="24"/>
          <w:szCs w:val="24"/>
          <w:lang w:eastAsia="en-GB"/>
        </w:rPr>
        <w:t>he company will need to address all weaknesses</w:t>
      </w:r>
      <w:r w:rsidR="00672DB5">
        <w:rPr>
          <w:rFonts w:ascii="Times New Roman" w:eastAsia="Times New Roman" w:hAnsi="Times New Roman" w:cs="Times New Roman"/>
          <w:noProof w:val="0"/>
          <w:color w:val="000000"/>
          <w:sz w:val="24"/>
          <w:szCs w:val="24"/>
          <w:lang w:eastAsia="en-GB"/>
        </w:rPr>
        <w:t xml:space="preserve"> within the </w:t>
      </w:r>
      <w:r w:rsidRPr="007318E7">
        <w:rPr>
          <w:rFonts w:ascii="Times New Roman" w:eastAsia="Times New Roman" w:hAnsi="Times New Roman" w:cs="Times New Roman"/>
          <w:noProof w:val="0"/>
          <w:color w:val="000000"/>
          <w:sz w:val="24"/>
          <w:szCs w:val="24"/>
          <w:lang w:eastAsia="en-GB"/>
        </w:rPr>
        <w:t>company management practices</w:t>
      </w:r>
      <w:r w:rsidR="00672DB5">
        <w:rPr>
          <w:rFonts w:ascii="Times New Roman" w:eastAsia="Times New Roman" w:hAnsi="Times New Roman" w:cs="Times New Roman"/>
          <w:noProof w:val="0"/>
          <w:color w:val="000000"/>
          <w:sz w:val="24"/>
          <w:szCs w:val="24"/>
          <w:lang w:eastAsia="en-GB"/>
        </w:rPr>
        <w:t>,</w:t>
      </w:r>
      <w:r w:rsidRPr="007318E7">
        <w:rPr>
          <w:rFonts w:ascii="Times New Roman" w:eastAsia="Times New Roman" w:hAnsi="Times New Roman" w:cs="Times New Roman"/>
          <w:noProof w:val="0"/>
          <w:color w:val="000000"/>
          <w:sz w:val="24"/>
          <w:szCs w:val="24"/>
          <w:lang w:eastAsia="en-GB"/>
        </w:rPr>
        <w:t xml:space="preserve"> help</w:t>
      </w:r>
      <w:r w:rsidR="00672DB5">
        <w:rPr>
          <w:rFonts w:ascii="Times New Roman" w:eastAsia="Times New Roman" w:hAnsi="Times New Roman" w:cs="Times New Roman"/>
          <w:noProof w:val="0"/>
          <w:color w:val="000000"/>
          <w:sz w:val="24"/>
          <w:szCs w:val="24"/>
          <w:lang w:eastAsia="en-GB"/>
        </w:rPr>
        <w:t>ing to</w:t>
      </w:r>
      <w:r w:rsidRPr="007318E7">
        <w:rPr>
          <w:rFonts w:ascii="Times New Roman" w:eastAsia="Times New Roman" w:hAnsi="Times New Roman" w:cs="Times New Roman"/>
          <w:noProof w:val="0"/>
          <w:color w:val="000000"/>
          <w:sz w:val="24"/>
          <w:szCs w:val="24"/>
          <w:lang w:eastAsia="en-GB"/>
        </w:rPr>
        <w:t xml:space="preserve"> increase UCL</w:t>
      </w:r>
      <w:r w:rsidR="00672DB5">
        <w:rPr>
          <w:rFonts w:ascii="Times New Roman" w:eastAsia="Times New Roman" w:hAnsi="Times New Roman" w:cs="Times New Roman"/>
          <w:noProof w:val="0"/>
          <w:color w:val="000000"/>
          <w:sz w:val="24"/>
          <w:szCs w:val="24"/>
          <w:lang w:eastAsia="en-GB"/>
        </w:rPr>
        <w:t xml:space="preserve">’s </w:t>
      </w:r>
      <w:r w:rsidRPr="007318E7">
        <w:rPr>
          <w:rFonts w:ascii="Times New Roman" w:eastAsia="Times New Roman" w:hAnsi="Times New Roman" w:cs="Times New Roman"/>
          <w:noProof w:val="0"/>
          <w:color w:val="000000"/>
          <w:sz w:val="24"/>
          <w:szCs w:val="24"/>
          <w:lang w:eastAsia="en-GB"/>
        </w:rPr>
        <w:t xml:space="preserve">effectiveness in managing accidents, incidents and risks and also improves the general health and safety for all of its employees. </w:t>
      </w:r>
      <w:r w:rsidRPr="007318E7">
        <w:rPr>
          <w:rFonts w:ascii="Times New Roman" w:eastAsia="Times New Roman" w:hAnsi="Times New Roman" w:cs="Times New Roman"/>
          <w:i/>
          <w:iCs/>
          <w:noProof w:val="0"/>
          <w:color w:val="000000"/>
          <w:sz w:val="24"/>
          <w:szCs w:val="24"/>
          <w:lang w:eastAsia="en-GB"/>
        </w:rPr>
        <w:t>(HSE,</w:t>
      </w:r>
      <w:r w:rsidRPr="007318E7">
        <w:rPr>
          <w:rFonts w:ascii="Times New Roman" w:eastAsia="Times New Roman" w:hAnsi="Times New Roman" w:cs="Times New Roman"/>
          <w:i/>
          <w:iCs/>
          <w:noProof w:val="0"/>
          <w:color w:val="000000"/>
          <w:sz w:val="24"/>
          <w:szCs w:val="24"/>
          <w:lang w:val="en-US" w:eastAsia="en-GB"/>
        </w:rPr>
        <w:t> N.D)</w:t>
      </w:r>
    </w:p>
    <w:p w14:paraId="58890731"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p>
    <w:p w14:paraId="294781BB" w14:textId="77777777" w:rsidR="007318E7" w:rsidRPr="007318E7" w:rsidRDefault="007318E7" w:rsidP="007318E7">
      <w:pPr>
        <w:shd w:val="clear" w:color="auto" w:fill="FFFFFF"/>
        <w:spacing w:before="100" w:beforeAutospacing="1" w:after="100" w:afterAutospacing="1" w:line="240" w:lineRule="auto"/>
        <w:rPr>
          <w:rFonts w:ascii="Arial" w:eastAsia="Times New Roman" w:hAnsi="Arial" w:cs="Arial"/>
          <w:noProof w:val="0"/>
          <w:color w:val="000000"/>
          <w:sz w:val="24"/>
          <w:szCs w:val="24"/>
          <w:lang w:eastAsia="en-GB"/>
        </w:rPr>
      </w:pPr>
      <w:r w:rsidRPr="007318E7">
        <w:rPr>
          <w:rFonts w:ascii="Times New Roman" w:eastAsia="Times New Roman" w:hAnsi="Times New Roman" w:cs="Times New Roman"/>
          <w:b/>
          <w:bCs/>
          <w:noProof w:val="0"/>
          <w:color w:val="000000"/>
          <w:sz w:val="24"/>
          <w:szCs w:val="24"/>
          <w:u w:val="single"/>
          <w:lang w:eastAsia="en-GB"/>
        </w:rPr>
        <w:t>Conclusion And Recommendations</w:t>
      </w:r>
    </w:p>
    <w:p w14:paraId="37489C68" w14:textId="1FC87443" w:rsidR="007318E7" w:rsidRPr="007318E7" w:rsidRDefault="007318E7" w:rsidP="0091345B">
      <w:pPr>
        <w:pStyle w:val="Bibliography"/>
        <w:rPr>
          <w:rFonts w:ascii="Times New Roman" w:eastAsia="Times New Roman" w:hAnsi="Times New Roman" w:cs="Times New Roman"/>
          <w:color w:val="000000"/>
          <w:sz w:val="24"/>
          <w:szCs w:val="24"/>
          <w:lang w:eastAsia="en-GB"/>
        </w:rPr>
      </w:pPr>
      <w:r w:rsidRPr="007318E7">
        <w:rPr>
          <w:rFonts w:ascii="Times New Roman" w:eastAsia="Times New Roman" w:hAnsi="Times New Roman" w:cs="Times New Roman"/>
          <w:color w:val="000000"/>
          <w:sz w:val="24"/>
          <w:szCs w:val="24"/>
          <w:lang w:eastAsia="en-GB"/>
        </w:rPr>
        <w:t xml:space="preserve">To conclude this report, UCL will be given an overall conclusion into their company health and safety procedures and policies, how they can improve on these downfalls within their health and safety strategies and what needs to be done to minimise accidents within their workplace to protect the employees and the company itself. The company will be required to improve on all aspects of its health and safety, this is down to the variety of accidents which have happened over the past period. The recommendation for UCL is that they need to engage more with employees. The company will need to firstly, start every work day with a health and safety meeting, taking a register of all attendance to monitor all </w:t>
      </w:r>
      <w:r w:rsidR="0026002E" w:rsidRPr="007318E7">
        <w:rPr>
          <w:rFonts w:ascii="Times New Roman" w:eastAsia="Times New Roman" w:hAnsi="Times New Roman" w:cs="Times New Roman"/>
          <w:color w:val="000000"/>
          <w:sz w:val="24"/>
          <w:szCs w:val="24"/>
          <w:lang w:eastAsia="en-GB"/>
        </w:rPr>
        <w:t>employee’s</w:t>
      </w:r>
      <w:r w:rsidRPr="007318E7">
        <w:rPr>
          <w:rFonts w:ascii="Times New Roman" w:eastAsia="Times New Roman" w:hAnsi="Times New Roman" w:cs="Times New Roman"/>
          <w:color w:val="000000"/>
          <w:sz w:val="24"/>
          <w:szCs w:val="24"/>
          <w:lang w:eastAsia="en-GB"/>
        </w:rPr>
        <w:t xml:space="preserve"> attendance</w:t>
      </w:r>
      <w:r w:rsidR="0091345B">
        <w:rPr>
          <w:rFonts w:ascii="Times New Roman" w:eastAsia="Times New Roman" w:hAnsi="Times New Roman" w:cs="Times New Roman"/>
          <w:color w:val="000000"/>
          <w:sz w:val="24"/>
          <w:szCs w:val="24"/>
          <w:lang w:eastAsia="en-GB"/>
        </w:rPr>
        <w:t>, t</w:t>
      </w:r>
      <w:r w:rsidRPr="007318E7">
        <w:rPr>
          <w:rFonts w:ascii="Times New Roman" w:eastAsia="Times New Roman" w:hAnsi="Times New Roman" w:cs="Times New Roman"/>
          <w:color w:val="000000"/>
          <w:sz w:val="24"/>
          <w:szCs w:val="24"/>
          <w:lang w:eastAsia="en-GB"/>
        </w:rPr>
        <w:t xml:space="preserve">his would then also provide employees with the chance to air any queries or questions they have which could prevent incidents further down the line. </w:t>
      </w:r>
      <w:r w:rsidR="005346EC">
        <w:rPr>
          <w:rFonts w:ascii="Times New Roman" w:eastAsia="Times New Roman" w:hAnsi="Times New Roman" w:cs="Times New Roman"/>
          <w:color w:val="000000"/>
          <w:sz w:val="24"/>
          <w:szCs w:val="24"/>
          <w:lang w:eastAsia="en-GB"/>
        </w:rPr>
        <w:t>H</w:t>
      </w:r>
      <w:r w:rsidRPr="007318E7">
        <w:rPr>
          <w:rFonts w:ascii="Times New Roman" w:eastAsia="Times New Roman" w:hAnsi="Times New Roman" w:cs="Times New Roman"/>
          <w:color w:val="000000"/>
          <w:sz w:val="24"/>
          <w:szCs w:val="24"/>
          <w:lang w:eastAsia="en-GB"/>
        </w:rPr>
        <w:t>ighlight</w:t>
      </w:r>
      <w:r w:rsidR="005346EC">
        <w:rPr>
          <w:rFonts w:ascii="Times New Roman" w:eastAsia="Times New Roman" w:hAnsi="Times New Roman" w:cs="Times New Roman"/>
          <w:color w:val="000000"/>
          <w:sz w:val="24"/>
          <w:szCs w:val="24"/>
          <w:lang w:eastAsia="en-GB"/>
        </w:rPr>
        <w:t>ing</w:t>
      </w:r>
      <w:r w:rsidRPr="007318E7">
        <w:rPr>
          <w:rFonts w:ascii="Times New Roman" w:eastAsia="Times New Roman" w:hAnsi="Times New Roman" w:cs="Times New Roman"/>
          <w:color w:val="000000"/>
          <w:sz w:val="24"/>
          <w:szCs w:val="24"/>
          <w:lang w:eastAsia="en-GB"/>
        </w:rPr>
        <w:t xml:space="preserve"> the importance of health and safety</w:t>
      </w:r>
      <w:r w:rsidR="005346EC">
        <w:rPr>
          <w:rFonts w:ascii="Times New Roman" w:eastAsia="Times New Roman" w:hAnsi="Times New Roman" w:cs="Times New Roman"/>
          <w:color w:val="000000"/>
          <w:sz w:val="24"/>
          <w:szCs w:val="24"/>
          <w:lang w:eastAsia="en-GB"/>
        </w:rPr>
        <w:t xml:space="preserve"> within</w:t>
      </w:r>
      <w:r w:rsidR="0091345B">
        <w:rPr>
          <w:rFonts w:ascii="Times New Roman" w:eastAsia="Times New Roman" w:hAnsi="Times New Roman" w:cs="Times New Roman"/>
          <w:color w:val="000000"/>
          <w:sz w:val="24"/>
          <w:szCs w:val="24"/>
          <w:lang w:eastAsia="en-GB"/>
        </w:rPr>
        <w:t xml:space="preserve"> UCL</w:t>
      </w:r>
      <w:r w:rsidR="005346EC">
        <w:rPr>
          <w:rFonts w:ascii="Times New Roman" w:eastAsia="Times New Roman" w:hAnsi="Times New Roman" w:cs="Times New Roman"/>
          <w:color w:val="000000"/>
          <w:sz w:val="24"/>
          <w:szCs w:val="24"/>
          <w:lang w:eastAsia="en-GB"/>
        </w:rPr>
        <w:t>, they should have</w:t>
      </w:r>
      <w:r w:rsidR="0091345B" w:rsidRPr="007318E7">
        <w:rPr>
          <w:rFonts w:ascii="Times New Roman" w:eastAsia="Times New Roman" w:hAnsi="Times New Roman" w:cs="Times New Roman"/>
          <w:color w:val="000000"/>
          <w:sz w:val="24"/>
          <w:szCs w:val="24"/>
          <w:lang w:eastAsia="en-GB"/>
        </w:rPr>
        <w:t xml:space="preserve"> </w:t>
      </w:r>
      <w:r w:rsidR="00397D44" w:rsidRPr="007318E7">
        <w:rPr>
          <w:rFonts w:ascii="Times New Roman" w:eastAsia="Times New Roman" w:hAnsi="Times New Roman" w:cs="Times New Roman"/>
          <w:color w:val="000000"/>
          <w:sz w:val="24"/>
          <w:szCs w:val="24"/>
          <w:lang w:eastAsia="en-GB"/>
        </w:rPr>
        <w:t>a</w:t>
      </w:r>
      <w:r w:rsidR="00397D44">
        <w:rPr>
          <w:rFonts w:ascii="Times New Roman" w:eastAsia="Times New Roman" w:hAnsi="Times New Roman" w:cs="Times New Roman"/>
          <w:color w:val="000000"/>
          <w:sz w:val="24"/>
          <w:szCs w:val="24"/>
          <w:lang w:eastAsia="en-GB"/>
        </w:rPr>
        <w:t>ccess to</w:t>
      </w:r>
      <w:r w:rsidR="0091345B" w:rsidRPr="007318E7">
        <w:rPr>
          <w:rFonts w:ascii="Times New Roman" w:eastAsia="Times New Roman" w:hAnsi="Times New Roman" w:cs="Times New Roman"/>
          <w:color w:val="000000"/>
          <w:sz w:val="24"/>
          <w:szCs w:val="24"/>
          <w:lang w:eastAsia="en-GB"/>
        </w:rPr>
        <w:t xml:space="preserve"> all </w:t>
      </w:r>
      <w:r w:rsidR="00397D44" w:rsidRPr="007318E7">
        <w:rPr>
          <w:rFonts w:ascii="Times New Roman" w:eastAsia="Times New Roman" w:hAnsi="Times New Roman" w:cs="Times New Roman"/>
          <w:color w:val="000000"/>
          <w:sz w:val="24"/>
          <w:szCs w:val="24"/>
          <w:lang w:eastAsia="en-GB"/>
        </w:rPr>
        <w:t>employees</w:t>
      </w:r>
      <w:r w:rsidR="00397D44">
        <w:rPr>
          <w:rFonts w:ascii="Times New Roman" w:eastAsia="Times New Roman" w:hAnsi="Times New Roman" w:cs="Times New Roman"/>
          <w:color w:val="000000"/>
          <w:sz w:val="24"/>
          <w:szCs w:val="24"/>
          <w:lang w:eastAsia="en-GB"/>
        </w:rPr>
        <w:t xml:space="preserve"> </w:t>
      </w:r>
      <w:r w:rsidR="00397D44" w:rsidRPr="007318E7">
        <w:rPr>
          <w:rFonts w:ascii="Times New Roman" w:eastAsia="Times New Roman" w:hAnsi="Times New Roman" w:cs="Times New Roman"/>
          <w:color w:val="000000"/>
          <w:sz w:val="24"/>
          <w:szCs w:val="24"/>
          <w:lang w:eastAsia="en-GB"/>
        </w:rPr>
        <w:t>ensuring</w:t>
      </w:r>
      <w:r w:rsidR="0091345B" w:rsidRPr="007318E7">
        <w:rPr>
          <w:rFonts w:ascii="Times New Roman" w:eastAsia="Times New Roman" w:hAnsi="Times New Roman" w:cs="Times New Roman"/>
          <w:color w:val="000000"/>
          <w:sz w:val="24"/>
          <w:szCs w:val="24"/>
          <w:lang w:eastAsia="en-GB"/>
        </w:rPr>
        <w:t xml:space="preserve"> they hold a valid identification card</w:t>
      </w:r>
      <w:r w:rsidR="005346EC">
        <w:rPr>
          <w:rFonts w:ascii="Times New Roman" w:eastAsia="Times New Roman" w:hAnsi="Times New Roman" w:cs="Times New Roman"/>
          <w:color w:val="000000"/>
          <w:sz w:val="24"/>
          <w:szCs w:val="24"/>
          <w:lang w:eastAsia="en-GB"/>
        </w:rPr>
        <w:t xml:space="preserve"> with</w:t>
      </w:r>
      <w:r w:rsidR="0091345B" w:rsidRPr="007318E7">
        <w:rPr>
          <w:rFonts w:ascii="Times New Roman" w:eastAsia="Times New Roman" w:hAnsi="Times New Roman" w:cs="Times New Roman"/>
          <w:color w:val="000000"/>
          <w:sz w:val="24"/>
          <w:szCs w:val="24"/>
          <w:lang w:eastAsia="en-GB"/>
        </w:rPr>
        <w:t xml:space="preserve"> further training</w:t>
      </w:r>
      <w:r w:rsidR="005346EC">
        <w:rPr>
          <w:rFonts w:ascii="Times New Roman" w:eastAsia="Times New Roman" w:hAnsi="Times New Roman" w:cs="Times New Roman"/>
          <w:color w:val="000000"/>
          <w:sz w:val="24"/>
          <w:szCs w:val="24"/>
          <w:lang w:eastAsia="en-GB"/>
        </w:rPr>
        <w:t xml:space="preserve"> offered especially</w:t>
      </w:r>
      <w:r w:rsidR="0091345B">
        <w:rPr>
          <w:rFonts w:ascii="Times New Roman" w:eastAsia="Times New Roman" w:hAnsi="Times New Roman" w:cs="Times New Roman"/>
          <w:color w:val="000000"/>
          <w:sz w:val="24"/>
          <w:szCs w:val="24"/>
          <w:lang w:eastAsia="en-GB"/>
        </w:rPr>
        <w:t xml:space="preserve"> if the cards held are not adequate, training should be </w:t>
      </w:r>
      <w:r w:rsidR="005346EC">
        <w:rPr>
          <w:rFonts w:ascii="Times New Roman" w:eastAsia="Times New Roman" w:hAnsi="Times New Roman" w:cs="Times New Roman"/>
          <w:color w:val="000000"/>
          <w:sz w:val="24"/>
          <w:szCs w:val="24"/>
          <w:lang w:eastAsia="en-GB"/>
        </w:rPr>
        <w:t>mandatory.</w:t>
      </w:r>
      <w:r w:rsidR="0091345B">
        <w:rPr>
          <w:rFonts w:ascii="Times New Roman" w:eastAsia="Times New Roman" w:hAnsi="Times New Roman" w:cs="Times New Roman"/>
          <w:color w:val="000000"/>
          <w:sz w:val="24"/>
          <w:szCs w:val="24"/>
          <w:lang w:eastAsia="en-GB"/>
        </w:rPr>
        <w:t xml:space="preserve"> </w:t>
      </w:r>
      <w:r w:rsidRPr="007318E7">
        <w:rPr>
          <w:rFonts w:ascii="Times New Roman" w:eastAsia="Times New Roman" w:hAnsi="Times New Roman" w:cs="Times New Roman"/>
          <w:color w:val="000000"/>
          <w:sz w:val="24"/>
          <w:szCs w:val="24"/>
          <w:lang w:eastAsia="en-GB"/>
        </w:rPr>
        <w:t>The company will need to re-evaluate their risk assessment</w:t>
      </w:r>
      <w:r w:rsidR="005346EC" w:rsidRPr="007318E7">
        <w:rPr>
          <w:rFonts w:ascii="Times New Roman" w:eastAsia="Times New Roman" w:hAnsi="Times New Roman" w:cs="Times New Roman"/>
          <w:color w:val="000000"/>
          <w:sz w:val="24"/>
          <w:szCs w:val="24"/>
          <w:lang w:eastAsia="en-GB"/>
        </w:rPr>
        <w:t>, continu</w:t>
      </w:r>
      <w:r w:rsidR="005346EC">
        <w:rPr>
          <w:rFonts w:ascii="Times New Roman" w:eastAsia="Times New Roman" w:hAnsi="Times New Roman" w:cs="Times New Roman"/>
          <w:color w:val="000000"/>
          <w:sz w:val="24"/>
          <w:szCs w:val="24"/>
          <w:lang w:eastAsia="en-GB"/>
        </w:rPr>
        <w:t>ing</w:t>
      </w:r>
      <w:r w:rsidR="005346EC" w:rsidRPr="007318E7">
        <w:rPr>
          <w:rFonts w:ascii="Times New Roman" w:eastAsia="Times New Roman" w:hAnsi="Times New Roman" w:cs="Times New Roman"/>
          <w:color w:val="000000"/>
          <w:sz w:val="24"/>
          <w:szCs w:val="24"/>
          <w:lang w:eastAsia="en-GB"/>
        </w:rPr>
        <w:t xml:space="preserve"> to analyse their weaknesses to improve in all areas of health and safety.</w:t>
      </w:r>
      <w:r w:rsidRPr="007318E7">
        <w:rPr>
          <w:rFonts w:ascii="Times New Roman" w:eastAsia="Times New Roman" w:hAnsi="Times New Roman" w:cs="Times New Roman"/>
          <w:color w:val="000000"/>
          <w:sz w:val="24"/>
          <w:szCs w:val="24"/>
          <w:lang w:eastAsia="en-GB"/>
        </w:rPr>
        <w:t xml:space="preserve"> </w:t>
      </w:r>
      <w:r w:rsidR="005346EC">
        <w:rPr>
          <w:rFonts w:ascii="Times New Roman" w:eastAsia="Times New Roman" w:hAnsi="Times New Roman" w:cs="Times New Roman"/>
          <w:color w:val="000000"/>
          <w:sz w:val="24"/>
          <w:szCs w:val="24"/>
          <w:lang w:eastAsia="en-GB"/>
        </w:rPr>
        <w:t xml:space="preserve">The risk assessments will need to </w:t>
      </w:r>
      <w:r w:rsidRPr="007318E7">
        <w:rPr>
          <w:rFonts w:ascii="Times New Roman" w:eastAsia="Times New Roman" w:hAnsi="Times New Roman" w:cs="Times New Roman"/>
          <w:color w:val="000000"/>
          <w:sz w:val="24"/>
          <w:szCs w:val="24"/>
          <w:lang w:eastAsia="en-GB"/>
        </w:rPr>
        <w:t>cater more around the accidents which have happened previous</w:t>
      </w:r>
      <w:r w:rsidR="005346EC">
        <w:rPr>
          <w:rFonts w:ascii="Times New Roman" w:eastAsia="Times New Roman" w:hAnsi="Times New Roman" w:cs="Times New Roman"/>
          <w:color w:val="000000"/>
          <w:sz w:val="24"/>
          <w:szCs w:val="24"/>
          <w:lang w:eastAsia="en-GB"/>
        </w:rPr>
        <w:t>,</w:t>
      </w:r>
      <w:r w:rsidRPr="007318E7">
        <w:rPr>
          <w:rFonts w:ascii="Times New Roman" w:eastAsia="Times New Roman" w:hAnsi="Times New Roman" w:cs="Times New Roman"/>
          <w:color w:val="000000"/>
          <w:sz w:val="24"/>
          <w:szCs w:val="24"/>
          <w:lang w:eastAsia="en-GB"/>
        </w:rPr>
        <w:t xml:space="preserve"> ensur</w:t>
      </w:r>
      <w:r w:rsidR="005346EC">
        <w:rPr>
          <w:rFonts w:ascii="Times New Roman" w:eastAsia="Times New Roman" w:hAnsi="Times New Roman" w:cs="Times New Roman"/>
          <w:color w:val="000000"/>
          <w:sz w:val="24"/>
          <w:szCs w:val="24"/>
          <w:lang w:eastAsia="en-GB"/>
        </w:rPr>
        <w:t>ing</w:t>
      </w:r>
      <w:r w:rsidRPr="007318E7">
        <w:rPr>
          <w:rFonts w:ascii="Times New Roman" w:eastAsia="Times New Roman" w:hAnsi="Times New Roman" w:cs="Times New Roman"/>
          <w:color w:val="000000"/>
          <w:sz w:val="24"/>
          <w:szCs w:val="24"/>
          <w:lang w:eastAsia="en-GB"/>
        </w:rPr>
        <w:t xml:space="preserve"> that these do not happen again,</w:t>
      </w:r>
      <w:r w:rsidR="005346EC">
        <w:rPr>
          <w:rFonts w:ascii="Times New Roman" w:eastAsia="Times New Roman" w:hAnsi="Times New Roman" w:cs="Times New Roman"/>
          <w:color w:val="000000"/>
          <w:sz w:val="24"/>
          <w:szCs w:val="24"/>
          <w:lang w:eastAsia="en-GB"/>
        </w:rPr>
        <w:t xml:space="preserve"> they</w:t>
      </w:r>
      <w:r w:rsidRPr="007318E7">
        <w:rPr>
          <w:rFonts w:ascii="Times New Roman" w:eastAsia="Times New Roman" w:hAnsi="Times New Roman" w:cs="Times New Roman"/>
          <w:color w:val="000000"/>
          <w:sz w:val="24"/>
          <w:szCs w:val="24"/>
          <w:lang w:eastAsia="en-GB"/>
        </w:rPr>
        <w:t xml:space="preserve"> need to involve more site supervisors to ensure all staff are taking health and safety considerations while on site and analys</w:t>
      </w:r>
      <w:r w:rsidR="005346EC">
        <w:rPr>
          <w:rFonts w:ascii="Times New Roman" w:eastAsia="Times New Roman" w:hAnsi="Times New Roman" w:cs="Times New Roman"/>
          <w:color w:val="000000"/>
          <w:sz w:val="24"/>
          <w:szCs w:val="24"/>
          <w:lang w:eastAsia="en-GB"/>
        </w:rPr>
        <w:t xml:space="preserve">ing </w:t>
      </w:r>
      <w:r w:rsidRPr="007318E7">
        <w:rPr>
          <w:rFonts w:ascii="Times New Roman" w:eastAsia="Times New Roman" w:hAnsi="Times New Roman" w:cs="Times New Roman"/>
          <w:color w:val="000000"/>
          <w:sz w:val="24"/>
          <w:szCs w:val="24"/>
          <w:lang w:eastAsia="en-GB"/>
        </w:rPr>
        <w:t xml:space="preserve">employees work </w:t>
      </w:r>
      <w:r w:rsidR="005346EC">
        <w:rPr>
          <w:rFonts w:ascii="Times New Roman" w:eastAsia="Times New Roman" w:hAnsi="Times New Roman" w:cs="Times New Roman"/>
          <w:color w:val="000000"/>
          <w:sz w:val="24"/>
          <w:szCs w:val="24"/>
          <w:lang w:eastAsia="en-GB"/>
        </w:rPr>
        <w:t xml:space="preserve">ethic </w:t>
      </w:r>
      <w:r w:rsidRPr="007318E7">
        <w:rPr>
          <w:rFonts w:ascii="Times New Roman" w:eastAsia="Times New Roman" w:hAnsi="Times New Roman" w:cs="Times New Roman"/>
          <w:color w:val="000000"/>
          <w:sz w:val="24"/>
          <w:szCs w:val="24"/>
          <w:lang w:eastAsia="en-GB"/>
        </w:rPr>
        <w:t>to ensure they are all competent workers. The recommendations for this company to ensure health and safety is paramount within the sites would be to employ an onsite health and safety official who can solely focus on their part of the sites and take necessary actions which will reduce risks and accidents in future. </w:t>
      </w:r>
    </w:p>
    <w:sdt>
      <w:sdtPr>
        <w:rPr>
          <w:noProof/>
        </w:rPr>
        <w:id w:val="-573587230"/>
        <w:bibliography/>
      </w:sdtPr>
      <w:sdtEndPr/>
      <w:sdtContent>
        <w:p w14:paraId="3ABDDCD6" w14:textId="77777777" w:rsidR="007318E7" w:rsidRDefault="007318E7" w:rsidP="007318E7">
          <w:pPr>
            <w:pStyle w:val="Bibliography"/>
          </w:pPr>
        </w:p>
        <w:p w14:paraId="115BDD41" w14:textId="77777777" w:rsidR="007318E7" w:rsidRDefault="007318E7" w:rsidP="007318E7">
          <w:pPr>
            <w:pStyle w:val="Bibliography"/>
          </w:pPr>
        </w:p>
        <w:p w14:paraId="39E457D7" w14:textId="77777777" w:rsidR="007318E7" w:rsidRDefault="007318E7" w:rsidP="007318E7">
          <w:pPr>
            <w:pStyle w:val="Bibliography"/>
          </w:pPr>
        </w:p>
        <w:p w14:paraId="1BF2D917" w14:textId="77777777" w:rsidR="007318E7" w:rsidRDefault="007318E7" w:rsidP="007318E7">
          <w:pPr>
            <w:pStyle w:val="Bibliography"/>
          </w:pPr>
        </w:p>
        <w:p w14:paraId="79AB8090" w14:textId="77777777" w:rsidR="007318E7" w:rsidRDefault="007318E7" w:rsidP="007318E7">
          <w:pPr>
            <w:pStyle w:val="Bibliography"/>
          </w:pPr>
        </w:p>
        <w:p w14:paraId="3D90A08C" w14:textId="77777777" w:rsidR="007318E7" w:rsidRDefault="007318E7" w:rsidP="007318E7">
          <w:pPr>
            <w:pStyle w:val="Bibliography"/>
          </w:pPr>
        </w:p>
        <w:p w14:paraId="75E8479B" w14:textId="77777777" w:rsidR="007318E7" w:rsidRDefault="007318E7" w:rsidP="007318E7">
          <w:pPr>
            <w:pStyle w:val="Bibliography"/>
          </w:pPr>
        </w:p>
        <w:p w14:paraId="5EC1DA94" w14:textId="77777777" w:rsidR="007318E7" w:rsidRDefault="007318E7" w:rsidP="007318E7">
          <w:pPr>
            <w:pStyle w:val="Bibliography"/>
          </w:pPr>
        </w:p>
        <w:p w14:paraId="57C8160B" w14:textId="77777777" w:rsidR="007318E7" w:rsidRDefault="007318E7" w:rsidP="007318E7">
          <w:pPr>
            <w:pStyle w:val="Bibliography"/>
          </w:pPr>
        </w:p>
        <w:p w14:paraId="39740392" w14:textId="77777777" w:rsidR="007318E7" w:rsidRDefault="007318E7" w:rsidP="007318E7">
          <w:pPr>
            <w:pStyle w:val="Bibliography"/>
          </w:pPr>
        </w:p>
        <w:p w14:paraId="78FDE825" w14:textId="77777777" w:rsidR="007318E7" w:rsidRDefault="007318E7" w:rsidP="007318E7">
          <w:pPr>
            <w:pStyle w:val="Bibliography"/>
          </w:pPr>
        </w:p>
        <w:sdt>
          <w:sdtPr>
            <w:rPr>
              <w:rFonts w:asciiTheme="minorHAnsi" w:eastAsiaTheme="minorHAnsi" w:hAnsiTheme="minorHAnsi" w:cstheme="minorBidi"/>
              <w:noProof/>
              <w:color w:val="auto"/>
              <w:sz w:val="22"/>
              <w:szCs w:val="22"/>
              <w:lang w:val="en-GB"/>
            </w:rPr>
            <w:id w:val="-1027322568"/>
            <w:docPartObj>
              <w:docPartGallery w:val="Bibliographies"/>
              <w:docPartUnique/>
            </w:docPartObj>
          </w:sdtPr>
          <w:sdtEndPr/>
          <w:sdtContent>
            <w:p w14:paraId="0047F112" w14:textId="4C548443" w:rsidR="003161CB" w:rsidRDefault="003161CB">
              <w:pPr>
                <w:pStyle w:val="Heading1"/>
              </w:pPr>
              <w:r>
                <w:t>References</w:t>
              </w:r>
            </w:p>
            <w:sdt>
              <w:sdtPr>
                <w:rPr>
                  <w:noProof/>
                </w:rPr>
                <w:id w:val="-1426490311"/>
                <w:bibliography/>
              </w:sdtPr>
              <w:sdtEndPr/>
              <w:sdtContent>
                <w:p w14:paraId="4A38F1E5" w14:textId="77777777" w:rsidR="003161CB" w:rsidRDefault="003161CB" w:rsidP="003161CB">
                  <w:pPr>
                    <w:pStyle w:val="Bibliography"/>
                    <w:rPr>
                      <w:noProof/>
                      <w:sz w:val="24"/>
                      <w:szCs w:val="24"/>
                      <w:lang w:val="en-US"/>
                    </w:rPr>
                  </w:pPr>
                  <w:r>
                    <w:fldChar w:fldCharType="begin"/>
                  </w:r>
                  <w:r>
                    <w:instrText xml:space="preserve"> BIBLIOGRAPHY </w:instrText>
                  </w:r>
                  <w:r>
                    <w:fldChar w:fldCharType="separate"/>
                  </w:r>
                  <w:r>
                    <w:rPr>
                      <w:noProof/>
                      <w:lang w:val="en-US"/>
                    </w:rPr>
                    <w:t xml:space="preserve">BCL Solicitors LLP, 2021. </w:t>
                  </w:r>
                  <w:r>
                    <w:rPr>
                      <w:i/>
                      <w:iCs/>
                      <w:noProof/>
                      <w:lang w:val="en-US"/>
                    </w:rPr>
                    <w:t xml:space="preserve">Health and Safety Improvement or Prohibition Notice:. </w:t>
                  </w:r>
                  <w:r>
                    <w:rPr>
                      <w:noProof/>
                      <w:lang w:val="en-US"/>
                    </w:rPr>
                    <w:t xml:space="preserve">[Online] </w:t>
                  </w:r>
                  <w:r>
                    <w:rPr>
                      <w:noProof/>
                      <w:lang w:val="en-US"/>
                    </w:rPr>
                    <w:br/>
                    <w:t xml:space="preserve">Available at: </w:t>
                  </w:r>
                  <w:r>
                    <w:rPr>
                      <w:noProof/>
                      <w:u w:val="single"/>
                      <w:lang w:val="en-US"/>
                    </w:rPr>
                    <w:t>https://www.bcl.com/you-receive-a-health-and-safety-improvement-or-prohibition-notice-when-why-and-what-to-do-next/#:~:text=A%20prohibition%20notice%20requires%20the,safety%20law%20have%20been%20taken.</w:t>
                  </w:r>
                  <w:r>
                    <w:rPr>
                      <w:noProof/>
                      <w:lang w:val="en-US"/>
                    </w:rPr>
                    <w:br/>
                    <w:t>[Accessed 2022 March 24].</w:t>
                  </w:r>
                </w:p>
                <w:p w14:paraId="05A4BCC1" w14:textId="77777777" w:rsidR="003161CB" w:rsidRDefault="003161CB" w:rsidP="003161CB">
                  <w:pPr>
                    <w:pStyle w:val="Bibliography"/>
                    <w:rPr>
                      <w:noProof/>
                      <w:lang w:val="en-US"/>
                    </w:rPr>
                  </w:pPr>
                  <w:r>
                    <w:rPr>
                      <w:noProof/>
                      <w:lang w:val="en-US"/>
                    </w:rPr>
                    <w:t xml:space="preserve">HSE, 2005. </w:t>
                  </w:r>
                  <w:r>
                    <w:rPr>
                      <w:i/>
                      <w:iCs/>
                      <w:noProof/>
                      <w:lang w:val="en-US"/>
                    </w:rPr>
                    <w:t xml:space="preserve">Noise Regulations. </w:t>
                  </w:r>
                  <w:r>
                    <w:rPr>
                      <w:noProof/>
                      <w:lang w:val="en-US"/>
                    </w:rPr>
                    <w:t xml:space="preserve">[Online] </w:t>
                  </w:r>
                  <w:r>
                    <w:rPr>
                      <w:noProof/>
                      <w:lang w:val="en-US"/>
                    </w:rPr>
                    <w:br/>
                    <w:t xml:space="preserve">Available at: </w:t>
                  </w:r>
                  <w:r>
                    <w:rPr>
                      <w:noProof/>
                      <w:u w:val="single"/>
                      <w:lang w:val="en-US"/>
                    </w:rPr>
                    <w:t>https://www.hse.gov.uk/noise/regulations.htm</w:t>
                  </w:r>
                  <w:r>
                    <w:rPr>
                      <w:noProof/>
                      <w:lang w:val="en-US"/>
                    </w:rPr>
                    <w:br/>
                    <w:t>[Accessed 2022 March 24].</w:t>
                  </w:r>
                </w:p>
                <w:p w14:paraId="1BE9F46F" w14:textId="77777777" w:rsidR="003161CB" w:rsidRDefault="003161CB" w:rsidP="003161CB">
                  <w:pPr>
                    <w:pStyle w:val="Bibliography"/>
                    <w:rPr>
                      <w:noProof/>
                      <w:lang w:val="en-US"/>
                    </w:rPr>
                  </w:pPr>
                  <w:r>
                    <w:rPr>
                      <w:noProof/>
                      <w:lang w:val="en-US"/>
                    </w:rPr>
                    <w:t xml:space="preserve">HSE, 2005. </w:t>
                  </w:r>
                  <w:r>
                    <w:rPr>
                      <w:i/>
                      <w:iCs/>
                      <w:noProof/>
                      <w:lang w:val="en-US"/>
                    </w:rPr>
                    <w:t xml:space="preserve">Working at height act: a brief guide. </w:t>
                  </w:r>
                  <w:r>
                    <w:rPr>
                      <w:noProof/>
                      <w:lang w:val="en-US"/>
                    </w:rPr>
                    <w:t xml:space="preserve">[Online] </w:t>
                  </w:r>
                  <w:r>
                    <w:rPr>
                      <w:noProof/>
                      <w:lang w:val="en-US"/>
                    </w:rPr>
                    <w:br/>
                    <w:t xml:space="preserve">Available at: </w:t>
                  </w:r>
                  <w:r>
                    <w:rPr>
                      <w:noProof/>
                      <w:u w:val="single"/>
                      <w:lang w:val="en-US"/>
                    </w:rPr>
                    <w:t>https://www.hse.gov.uk/pubns/indg401.pdf</w:t>
                  </w:r>
                  <w:r>
                    <w:rPr>
                      <w:noProof/>
                      <w:lang w:val="en-US"/>
                    </w:rPr>
                    <w:br/>
                    <w:t>[Accessed 2022 March 24].</w:t>
                  </w:r>
                </w:p>
                <w:p w14:paraId="79530244" w14:textId="77777777" w:rsidR="003161CB" w:rsidRDefault="003161CB" w:rsidP="003161CB">
                  <w:pPr>
                    <w:pStyle w:val="Bibliography"/>
                    <w:rPr>
                      <w:noProof/>
                      <w:lang w:val="en-US"/>
                    </w:rPr>
                  </w:pPr>
                  <w:r>
                    <w:rPr>
                      <w:noProof/>
                      <w:lang w:val="en-US"/>
                    </w:rPr>
                    <w:t xml:space="preserve">HSE, 2013. </w:t>
                  </w:r>
                  <w:r>
                    <w:rPr>
                      <w:i/>
                      <w:iCs/>
                      <w:noProof/>
                      <w:lang w:val="en-US"/>
                    </w:rPr>
                    <w:t xml:space="preserve">Personal protective Equipment (PPE) At Work. </w:t>
                  </w:r>
                  <w:r>
                    <w:rPr>
                      <w:noProof/>
                      <w:lang w:val="en-US"/>
                    </w:rPr>
                    <w:t xml:space="preserve">[Online] </w:t>
                  </w:r>
                  <w:r>
                    <w:rPr>
                      <w:noProof/>
                      <w:lang w:val="en-US"/>
                    </w:rPr>
                    <w:br/>
                    <w:t xml:space="preserve">Available at: </w:t>
                  </w:r>
                  <w:r>
                    <w:rPr>
                      <w:noProof/>
                      <w:u w:val="single"/>
                      <w:lang w:val="en-US"/>
                    </w:rPr>
                    <w:t>https://www.hse.gov.uk/pubns/indg174.pdf</w:t>
                  </w:r>
                  <w:r>
                    <w:rPr>
                      <w:noProof/>
                      <w:lang w:val="en-US"/>
                    </w:rPr>
                    <w:br/>
                    <w:t>[Accessed 2022 March 21].</w:t>
                  </w:r>
                </w:p>
                <w:p w14:paraId="008AD089" w14:textId="77777777" w:rsidR="003161CB" w:rsidRDefault="003161CB" w:rsidP="003161CB">
                  <w:pPr>
                    <w:pStyle w:val="Bibliography"/>
                    <w:rPr>
                      <w:noProof/>
                      <w:lang w:val="en-US"/>
                    </w:rPr>
                  </w:pPr>
                  <w:r>
                    <w:rPr>
                      <w:noProof/>
                      <w:lang w:val="en-US"/>
                    </w:rPr>
                    <w:t xml:space="preserve">HSE, 2013. </w:t>
                  </w:r>
                  <w:r>
                    <w:rPr>
                      <w:i/>
                      <w:iCs/>
                      <w:noProof/>
                      <w:lang w:val="en-US"/>
                    </w:rPr>
                    <w:t xml:space="preserve">RIDDOR - Reporting of Injuries, Diseases and Dangerous Occurrences Regulations. </w:t>
                  </w:r>
                  <w:r>
                    <w:rPr>
                      <w:noProof/>
                      <w:lang w:val="en-US"/>
                    </w:rPr>
                    <w:t xml:space="preserve">[Online] </w:t>
                  </w:r>
                  <w:r>
                    <w:rPr>
                      <w:noProof/>
                      <w:lang w:val="en-US"/>
                    </w:rPr>
                    <w:br/>
                    <w:t xml:space="preserve">Available at: </w:t>
                  </w:r>
                  <w:r>
                    <w:rPr>
                      <w:noProof/>
                      <w:u w:val="single"/>
                      <w:lang w:val="en-US"/>
                    </w:rPr>
                    <w:t>https://www.hse.gov.uk/pubns/indg453.pdf</w:t>
                  </w:r>
                  <w:r>
                    <w:rPr>
                      <w:noProof/>
                      <w:lang w:val="en-US"/>
                    </w:rPr>
                    <w:br/>
                    <w:t>[Accessed 2022 March 24].</w:t>
                  </w:r>
                </w:p>
                <w:p w14:paraId="686EC58C" w14:textId="77777777" w:rsidR="003161CB" w:rsidRDefault="003161CB" w:rsidP="003161CB">
                  <w:pPr>
                    <w:pStyle w:val="Bibliography"/>
                    <w:rPr>
                      <w:noProof/>
                      <w:lang w:val="en-US"/>
                    </w:rPr>
                  </w:pPr>
                  <w:r>
                    <w:rPr>
                      <w:noProof/>
                      <w:lang w:val="en-US"/>
                    </w:rPr>
                    <w:t xml:space="preserve">HSE, 2015. </w:t>
                  </w:r>
                  <w:r>
                    <w:rPr>
                      <w:i/>
                      <w:iCs/>
                      <w:noProof/>
                      <w:lang w:val="en-US"/>
                    </w:rPr>
                    <w:t xml:space="preserve">Managing health and safety. </w:t>
                  </w:r>
                  <w:r>
                    <w:rPr>
                      <w:noProof/>
                      <w:lang w:val="en-US"/>
                    </w:rPr>
                    <w:t xml:space="preserve">[Online] </w:t>
                  </w:r>
                  <w:r>
                    <w:rPr>
                      <w:noProof/>
                      <w:lang w:val="en-US"/>
                    </w:rPr>
                    <w:br/>
                    <w:t xml:space="preserve">Available at: </w:t>
                  </w:r>
                  <w:r>
                    <w:rPr>
                      <w:noProof/>
                      <w:u w:val="single"/>
                      <w:lang w:val="en-US"/>
                    </w:rPr>
                    <w:t>https://www.hse.gov.uk/pubns/priced/l153.pdf</w:t>
                  </w:r>
                  <w:r>
                    <w:rPr>
                      <w:noProof/>
                      <w:lang w:val="en-US"/>
                    </w:rPr>
                    <w:br/>
                    <w:t>[Accessed 2022 April 29].</w:t>
                  </w:r>
                </w:p>
                <w:p w14:paraId="7C9D8B63" w14:textId="77777777" w:rsidR="003161CB" w:rsidRDefault="003161CB" w:rsidP="003161CB">
                  <w:pPr>
                    <w:pStyle w:val="Bibliography"/>
                    <w:rPr>
                      <w:noProof/>
                      <w:lang w:val="en-US"/>
                    </w:rPr>
                  </w:pPr>
                  <w:r>
                    <w:rPr>
                      <w:noProof/>
                      <w:lang w:val="en-US"/>
                    </w:rPr>
                    <w:t xml:space="preserve">HSE, N.D. </w:t>
                  </w:r>
                  <w:r>
                    <w:rPr>
                      <w:i/>
                      <w:iCs/>
                      <w:noProof/>
                      <w:lang w:val="en-US"/>
                    </w:rPr>
                    <w:t xml:space="preserve">HSE - Personal Protective Equipment. </w:t>
                  </w:r>
                  <w:r>
                    <w:rPr>
                      <w:noProof/>
                      <w:lang w:val="en-US"/>
                    </w:rPr>
                    <w:t xml:space="preserve">[Online] </w:t>
                  </w:r>
                  <w:r>
                    <w:rPr>
                      <w:noProof/>
                      <w:lang w:val="en-US"/>
                    </w:rPr>
                    <w:br/>
                    <w:t xml:space="preserve">Available at: </w:t>
                  </w:r>
                  <w:r>
                    <w:rPr>
                      <w:noProof/>
                      <w:u w:val="single"/>
                      <w:lang w:val="en-US"/>
                    </w:rPr>
                    <w:t>https://www.hse.gov.uk/toolbox/ppe.htm</w:t>
                  </w:r>
                  <w:r>
                    <w:rPr>
                      <w:noProof/>
                      <w:lang w:val="en-US"/>
                    </w:rPr>
                    <w:br/>
                    <w:t>[Accessed 2022 March 24].</w:t>
                  </w:r>
                </w:p>
                <w:p w14:paraId="42F9401D" w14:textId="77777777" w:rsidR="003161CB" w:rsidRDefault="003161CB" w:rsidP="003161CB">
                  <w:pPr>
                    <w:pStyle w:val="Bibliography"/>
                    <w:rPr>
                      <w:noProof/>
                      <w:lang w:val="en-US"/>
                    </w:rPr>
                  </w:pPr>
                  <w:r>
                    <w:rPr>
                      <w:noProof/>
                      <w:lang w:val="en-US"/>
                    </w:rPr>
                    <w:t xml:space="preserve">HSE, N.D. </w:t>
                  </w:r>
                  <w:r>
                    <w:rPr>
                      <w:i/>
                      <w:iCs/>
                      <w:noProof/>
                      <w:lang w:val="en-US"/>
                    </w:rPr>
                    <w:t xml:space="preserve">Review In Health &amp; Safety. </w:t>
                  </w:r>
                  <w:r>
                    <w:rPr>
                      <w:noProof/>
                      <w:lang w:val="en-US"/>
                    </w:rPr>
                    <w:t xml:space="preserve">[Online] </w:t>
                  </w:r>
                  <w:r>
                    <w:rPr>
                      <w:noProof/>
                      <w:lang w:val="en-US"/>
                    </w:rPr>
                    <w:br/>
                    <w:t xml:space="preserve">Available at: </w:t>
                  </w:r>
                  <w:r>
                    <w:rPr>
                      <w:noProof/>
                      <w:u w:val="single"/>
                      <w:lang w:val="en-US"/>
                    </w:rPr>
                    <w:t>https://www.hse.gov.uk/leadership/review.htm#:~:text=A%20formal%20boardroom%20review%20of,been%20embedded%20in%20the%20organisation.</w:t>
                  </w:r>
                  <w:r>
                    <w:rPr>
                      <w:noProof/>
                      <w:lang w:val="en-US"/>
                    </w:rPr>
                    <w:br/>
                    <w:t>[Accessed 2022 March 25].</w:t>
                  </w:r>
                </w:p>
                <w:p w14:paraId="6F1D68C8" w14:textId="77777777" w:rsidR="003161CB" w:rsidRDefault="003161CB" w:rsidP="003161CB">
                  <w:pPr>
                    <w:pStyle w:val="Bibliography"/>
                    <w:rPr>
                      <w:noProof/>
                      <w:lang w:val="en-US"/>
                    </w:rPr>
                  </w:pPr>
                  <w:r>
                    <w:rPr>
                      <w:noProof/>
                      <w:lang w:val="en-US"/>
                    </w:rPr>
                    <w:t xml:space="preserve">Legislation.Gov.Uk, 2008. </w:t>
                  </w:r>
                  <w:r>
                    <w:rPr>
                      <w:i/>
                      <w:iCs/>
                      <w:noProof/>
                      <w:lang w:val="en-US"/>
                    </w:rPr>
                    <w:t xml:space="preserve">The Site Waste Management Plans Regulations 2008. </w:t>
                  </w:r>
                  <w:r>
                    <w:rPr>
                      <w:noProof/>
                      <w:lang w:val="en-US"/>
                    </w:rPr>
                    <w:t xml:space="preserve">[Online] </w:t>
                  </w:r>
                  <w:r>
                    <w:rPr>
                      <w:noProof/>
                      <w:lang w:val="en-US"/>
                    </w:rPr>
                    <w:br/>
                    <w:t xml:space="preserve">Available at: </w:t>
                  </w:r>
                  <w:r>
                    <w:rPr>
                      <w:noProof/>
                      <w:u w:val="single"/>
                      <w:lang w:val="en-US"/>
                    </w:rPr>
                    <w:t>https://www.legislation.gov.uk/uksi/2008/314/contents/made</w:t>
                  </w:r>
                  <w:r>
                    <w:rPr>
                      <w:noProof/>
                      <w:lang w:val="en-US"/>
                    </w:rPr>
                    <w:br/>
                    <w:t>[Accessed 2022 March 21].</w:t>
                  </w:r>
                </w:p>
                <w:p w14:paraId="5649AF19" w14:textId="77777777" w:rsidR="003161CB" w:rsidRDefault="003161CB" w:rsidP="003161CB">
                  <w:pPr>
                    <w:pStyle w:val="Bibliography"/>
                    <w:rPr>
                      <w:noProof/>
                      <w:lang w:val="en-US"/>
                    </w:rPr>
                  </w:pPr>
                  <w:r>
                    <w:rPr>
                      <w:noProof/>
                      <w:lang w:val="en-US"/>
                    </w:rPr>
                    <w:t xml:space="preserve">Sure Safety Consultancy LTD, 2017. </w:t>
                  </w:r>
                  <w:r>
                    <w:rPr>
                      <w:i/>
                      <w:iCs/>
                      <w:noProof/>
                      <w:lang w:val="en-US"/>
                    </w:rPr>
                    <w:t xml:space="preserve">ERIC. </w:t>
                  </w:r>
                  <w:r>
                    <w:rPr>
                      <w:noProof/>
                      <w:lang w:val="en-US"/>
                    </w:rPr>
                    <w:t xml:space="preserve">[Online] </w:t>
                  </w:r>
                  <w:r>
                    <w:rPr>
                      <w:noProof/>
                      <w:lang w:val="en-US"/>
                    </w:rPr>
                    <w:br/>
                    <w:t xml:space="preserve">Available at: </w:t>
                  </w:r>
                  <w:r>
                    <w:rPr>
                      <w:noProof/>
                      <w:u w:val="single"/>
                      <w:lang w:val="en-US"/>
                    </w:rPr>
                    <w:t>https://suresafety.org/news/meet-eric/#:~:text=Eric%20Prevents%20Death%20is%20a,risks%20in%20a%20safe%20manner.</w:t>
                  </w:r>
                  <w:r>
                    <w:rPr>
                      <w:noProof/>
                      <w:lang w:val="en-US"/>
                    </w:rPr>
                    <w:br/>
                    <w:t>[Accessed 2022 March 24].</w:t>
                  </w:r>
                </w:p>
                <w:p w14:paraId="62F7FB8E" w14:textId="388473A0" w:rsidR="003161CB" w:rsidRDefault="003161CB" w:rsidP="003161CB">
                  <w:r>
                    <w:rPr>
                      <w:b/>
                      <w:bCs/>
                    </w:rPr>
                    <w:fldChar w:fldCharType="end"/>
                  </w:r>
                </w:p>
              </w:sdtContent>
            </w:sdt>
          </w:sdtContent>
        </w:sdt>
        <w:p w14:paraId="22769E13" w14:textId="53274CFC" w:rsidR="007318E7" w:rsidRDefault="002B7326" w:rsidP="007318E7"/>
      </w:sdtContent>
    </w:sdt>
    <w:p w14:paraId="3B9AF297" w14:textId="77777777" w:rsidR="007318E7" w:rsidRDefault="007318E7" w:rsidP="007318E7"/>
    <w:sectPr w:rsidR="007318E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922E7" w14:textId="77777777" w:rsidR="002B7326" w:rsidRDefault="002B7326" w:rsidP="0014594C">
      <w:pPr>
        <w:spacing w:after="0" w:line="240" w:lineRule="auto"/>
      </w:pPr>
      <w:r>
        <w:separator/>
      </w:r>
    </w:p>
  </w:endnote>
  <w:endnote w:type="continuationSeparator" w:id="0">
    <w:p w14:paraId="6A072F69" w14:textId="77777777" w:rsidR="002B7326" w:rsidRDefault="002B7326" w:rsidP="00145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440AE" w14:textId="77777777" w:rsidR="002B7326" w:rsidRDefault="002B7326" w:rsidP="0014594C">
      <w:pPr>
        <w:spacing w:after="0" w:line="240" w:lineRule="auto"/>
      </w:pPr>
      <w:r>
        <w:separator/>
      </w:r>
    </w:p>
  </w:footnote>
  <w:footnote w:type="continuationSeparator" w:id="0">
    <w:p w14:paraId="1576B5D3" w14:textId="77777777" w:rsidR="002B7326" w:rsidRDefault="002B7326" w:rsidP="001459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746882651"/>
      <w:docPartObj>
        <w:docPartGallery w:val="Page Numbers (Top of Page)"/>
        <w:docPartUnique/>
      </w:docPartObj>
    </w:sdtPr>
    <w:sdtEndPr>
      <w:rPr>
        <w:b/>
        <w:bCs/>
        <w:color w:val="auto"/>
        <w:spacing w:val="0"/>
      </w:rPr>
    </w:sdtEndPr>
    <w:sdtContent>
      <w:p w14:paraId="5F68FB9D" w14:textId="1467B602" w:rsidR="0014594C" w:rsidRDefault="0014594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noProof w:val="0"/>
          </w:rPr>
          <w:fldChar w:fldCharType="begin"/>
        </w:r>
        <w:r>
          <w:instrText xml:space="preserve"> PAGE   \* MERGEFORMAT </w:instrText>
        </w:r>
        <w:r>
          <w:rPr>
            <w:noProof w:val="0"/>
          </w:rPr>
          <w:fldChar w:fldCharType="separate"/>
        </w:r>
        <w:r>
          <w:rPr>
            <w:b/>
            <w:bCs/>
          </w:rPr>
          <w:t>2</w:t>
        </w:r>
        <w:r>
          <w:rPr>
            <w:b/>
            <w:bCs/>
          </w:rPr>
          <w:fldChar w:fldCharType="end"/>
        </w:r>
      </w:p>
    </w:sdtContent>
  </w:sdt>
  <w:p w14:paraId="6CAFE8F2" w14:textId="77777777" w:rsidR="0014594C" w:rsidRDefault="001459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D6711D"/>
    <w:multiLevelType w:val="hybridMultilevel"/>
    <w:tmpl w:val="8BFAA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0C06FD"/>
    <w:multiLevelType w:val="hybridMultilevel"/>
    <w:tmpl w:val="9A2610B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57541374">
    <w:abstractNumId w:val="0"/>
  </w:num>
  <w:num w:numId="2" w16cid:durableId="2037080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8E7"/>
    <w:rsid w:val="00012D62"/>
    <w:rsid w:val="0014594C"/>
    <w:rsid w:val="00155830"/>
    <w:rsid w:val="0026002E"/>
    <w:rsid w:val="002B7326"/>
    <w:rsid w:val="003161CB"/>
    <w:rsid w:val="00397D44"/>
    <w:rsid w:val="004F2FAD"/>
    <w:rsid w:val="005306AE"/>
    <w:rsid w:val="005346EC"/>
    <w:rsid w:val="00657F8F"/>
    <w:rsid w:val="00672DB5"/>
    <w:rsid w:val="007318E7"/>
    <w:rsid w:val="007A3CC7"/>
    <w:rsid w:val="007B4987"/>
    <w:rsid w:val="007F7809"/>
    <w:rsid w:val="0091345B"/>
    <w:rsid w:val="00A7253C"/>
    <w:rsid w:val="00B505D4"/>
    <w:rsid w:val="00BC2174"/>
    <w:rsid w:val="00D17CD6"/>
    <w:rsid w:val="00E63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513A8"/>
  <w15:chartTrackingRefBased/>
  <w15:docId w15:val="{3FACABD3-3E06-4677-B0A0-7B7D14829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7318E7"/>
    <w:pPr>
      <w:keepNext/>
      <w:keepLines/>
      <w:spacing w:before="240" w:after="0"/>
      <w:outlineLvl w:val="0"/>
    </w:pPr>
    <w:rPr>
      <w:rFonts w:asciiTheme="majorHAnsi" w:eastAsiaTheme="majorEastAsia" w:hAnsiTheme="majorHAnsi" w:cstheme="majorBidi"/>
      <w:noProof w:val="0"/>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8E7"/>
    <w:pPr>
      <w:ind w:left="720"/>
      <w:contextualSpacing/>
    </w:pPr>
  </w:style>
  <w:style w:type="character" w:customStyle="1" w:styleId="Heading1Char">
    <w:name w:val="Heading 1 Char"/>
    <w:basedOn w:val="DefaultParagraphFont"/>
    <w:link w:val="Heading1"/>
    <w:uiPriority w:val="9"/>
    <w:rsid w:val="007318E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318E7"/>
    <w:rPr>
      <w:noProof w:val="0"/>
    </w:rPr>
  </w:style>
  <w:style w:type="paragraph" w:styleId="Header">
    <w:name w:val="header"/>
    <w:basedOn w:val="Normal"/>
    <w:link w:val="HeaderChar"/>
    <w:uiPriority w:val="99"/>
    <w:unhideWhenUsed/>
    <w:rsid w:val="001459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94C"/>
    <w:rPr>
      <w:noProof/>
    </w:rPr>
  </w:style>
  <w:style w:type="paragraph" w:styleId="Footer">
    <w:name w:val="footer"/>
    <w:basedOn w:val="Normal"/>
    <w:link w:val="FooterChar"/>
    <w:uiPriority w:val="99"/>
    <w:unhideWhenUsed/>
    <w:rsid w:val="001459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94C"/>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423437">
      <w:bodyDiv w:val="1"/>
      <w:marLeft w:val="0"/>
      <w:marRight w:val="0"/>
      <w:marTop w:val="0"/>
      <w:marBottom w:val="0"/>
      <w:divBdr>
        <w:top w:val="none" w:sz="0" w:space="0" w:color="auto"/>
        <w:left w:val="none" w:sz="0" w:space="0" w:color="auto"/>
        <w:bottom w:val="none" w:sz="0" w:space="0" w:color="auto"/>
        <w:right w:val="none" w:sz="0" w:space="0" w:color="auto"/>
      </w:divBdr>
    </w:div>
    <w:div w:id="1607080774">
      <w:bodyDiv w:val="1"/>
      <w:marLeft w:val="0"/>
      <w:marRight w:val="0"/>
      <w:marTop w:val="0"/>
      <w:marBottom w:val="0"/>
      <w:divBdr>
        <w:top w:val="none" w:sz="0" w:space="0" w:color="auto"/>
        <w:left w:val="none" w:sz="0" w:space="0" w:color="auto"/>
        <w:bottom w:val="none" w:sz="0" w:space="0" w:color="auto"/>
        <w:right w:val="none" w:sz="0" w:space="0" w:color="auto"/>
      </w:divBdr>
    </w:div>
    <w:div w:id="2061173875">
      <w:bodyDiv w:val="1"/>
      <w:marLeft w:val="0"/>
      <w:marRight w:val="0"/>
      <w:marTop w:val="0"/>
      <w:marBottom w:val="0"/>
      <w:divBdr>
        <w:top w:val="none" w:sz="0" w:space="0" w:color="auto"/>
        <w:left w:val="none" w:sz="0" w:space="0" w:color="auto"/>
        <w:bottom w:val="none" w:sz="0" w:space="0" w:color="auto"/>
        <w:right w:val="none" w:sz="0" w:space="0" w:color="auto"/>
      </w:divBdr>
    </w:div>
    <w:div w:id="209474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HSE13</b:Tag>
    <b:SourceType>DocumentFromInternetSite</b:SourceType>
    <b:Guid>{F67D12EC-580A-47F4-A047-91EEB9D856B0}</b:Guid>
    <b:Title>Personal protective Equipment (PPE) At Work</b:Title>
    <b:Year>2013</b:Year>
    <b:YearAccessed>21</b:YearAccessed>
    <b:MonthAccessed>March</b:MonthAccessed>
    <b:DayAccessed>2022</b:DayAccessed>
    <b:URL>https://www.hse.gov.uk/pubns/indg174.pdf</b:URL>
    <b:Author>
      <b:Author>
        <b:Corporate>HSE</b:Corporate>
      </b:Author>
    </b:Author>
    <b:Month>July </b:Month>
    <b:RefOrder>2</b:RefOrder>
  </b:Source>
  <b:Source>
    <b:Tag>Leg08</b:Tag>
    <b:SourceType>DocumentFromInternetSite</b:SourceType>
    <b:Guid>{9B499ABE-B320-4092-A6A1-5312858A4A7C}</b:Guid>
    <b:Author>
      <b:Author>
        <b:Corporate>Legislation.Gov.Uk</b:Corporate>
      </b:Author>
    </b:Author>
    <b:Title>The Site Waste Management Plans Regulations 2008</b:Title>
    <b:Year>2008</b:Year>
    <b:Month>April</b:Month>
    <b:YearAccessed>21</b:YearAccessed>
    <b:MonthAccessed>March</b:MonthAccessed>
    <b:DayAccessed>2022</b:DayAccessed>
    <b:URL>https://www.legislation.gov.uk/uksi/2008/314/contents/made</b:URL>
    <b:RefOrder>3</b:RefOrder>
  </b:Source>
  <b:Source>
    <b:Tag>HSEND</b:Tag>
    <b:SourceType>DocumentFromInternetSite</b:SourceType>
    <b:Guid>{80FCFC9C-B058-4981-B975-FA77F5E43681}</b:Guid>
    <b:Author>
      <b:Author>
        <b:Corporate>HSE</b:Corporate>
      </b:Author>
    </b:Author>
    <b:Title>HSE - Personal Protective Equipment </b:Title>
    <b:Year>N.D</b:Year>
    <b:YearAccessed>24</b:YearAccessed>
    <b:MonthAccessed>March</b:MonthAccessed>
    <b:DayAccessed>2022</b:DayAccessed>
    <b:URL>https://www.hse.gov.uk/toolbox/ppe.htm</b:URL>
    <b:RefOrder>4</b:RefOrder>
  </b:Source>
  <b:Source>
    <b:Tag>HSE05</b:Tag>
    <b:SourceType>DocumentFromInternetSite</b:SourceType>
    <b:Guid>{A832DE3E-A1A8-4A08-9F3F-B08DEE4EBF43}</b:Guid>
    <b:Author>
      <b:Author>
        <b:Corporate>HSE</b:Corporate>
      </b:Author>
    </b:Author>
    <b:Title>Noise Regulations </b:Title>
    <b:Year>2005</b:Year>
    <b:YearAccessed>24</b:YearAccessed>
    <b:MonthAccessed>March </b:MonthAccessed>
    <b:DayAccessed>2022</b:DayAccessed>
    <b:URL>https://www.hse.gov.uk/noise/regulations.htm</b:URL>
    <b:RefOrder>5</b:RefOrder>
  </b:Source>
  <b:Source>
    <b:Tag>HSE051</b:Tag>
    <b:SourceType>DocumentFromInternetSite</b:SourceType>
    <b:Guid>{7D2121B4-102B-40BE-8701-ADB6EA9E19E9}</b:Guid>
    <b:Author>
      <b:Author>
        <b:Corporate>HSE</b:Corporate>
      </b:Author>
    </b:Author>
    <b:Title>Working at height act: a brief guide</b:Title>
    <b:Year>2005</b:Year>
    <b:YearAccessed>24</b:YearAccessed>
    <b:MonthAccessed>March </b:MonthAccessed>
    <b:DayAccessed>2022</b:DayAccessed>
    <b:URL>https://www.hse.gov.uk/pubns/indg401.pdf</b:URL>
    <b:RefOrder>6</b:RefOrder>
  </b:Source>
  <b:Source>
    <b:Tag>HSE131</b:Tag>
    <b:SourceType>DocumentFromInternetSite</b:SourceType>
    <b:Guid>{AB61DB23-90D0-4B4F-BEA8-A67AAEF61D22}</b:Guid>
    <b:Author>
      <b:Author>
        <b:Corporate>HSE</b:Corporate>
      </b:Author>
    </b:Author>
    <b:Title>RIDDOR - Reporting of Injuries, Diseases and Dangerous Occurrences Regulations </b:Title>
    <b:Year>2013</b:Year>
    <b:YearAccessed>24</b:YearAccessed>
    <b:MonthAccessed>March</b:MonthAccessed>
    <b:DayAccessed>2022</b:DayAccessed>
    <b:URL>https://www.hse.gov.uk/pubns/indg453.pdf</b:URL>
    <b:RefOrder>7</b:RefOrder>
  </b:Source>
  <b:Source>
    <b:Tag>BCL21</b:Tag>
    <b:SourceType>DocumentFromInternetSite</b:SourceType>
    <b:Guid>{9CA68B90-D414-4044-ABA8-0EEC6ADF8B28}</b:Guid>
    <b:Author>
      <b:Author>
        <b:Corporate>BCL Solicitors LLP</b:Corporate>
      </b:Author>
    </b:Author>
    <b:Title>Health and Safety Improvement or Prohibition Notice: </b:Title>
    <b:Year>2021</b:Year>
    <b:Month>June</b:Month>
    <b:YearAccessed>24</b:YearAccessed>
    <b:MonthAccessed>March</b:MonthAccessed>
    <b:DayAccessed>2022</b:DayAccessed>
    <b:URL>https://www.bcl.com/you-receive-a-health-and-safety-improvement-or-prohibition-notice-when-why-and-what-to-do-next/#:~:text=A%20prohibition%20notice%20requires%20the,safety%20law%20have%20been%20taken.</b:URL>
    <b:RefOrder>8</b:RefOrder>
  </b:Source>
  <b:Source>
    <b:Tag>Sur17</b:Tag>
    <b:SourceType>DocumentFromInternetSite</b:SourceType>
    <b:Guid>{6BA93870-E4C5-4839-9867-8D66FB912B90}</b:Guid>
    <b:Author>
      <b:Author>
        <b:Corporate>Sure Safety Consultancy LTD</b:Corporate>
      </b:Author>
    </b:Author>
    <b:Title>ERIC</b:Title>
    <b:Year>2017</b:Year>
    <b:Month>December</b:Month>
    <b:Day>13</b:Day>
    <b:YearAccessed>24</b:YearAccessed>
    <b:MonthAccessed>March</b:MonthAccessed>
    <b:DayAccessed>2022</b:DayAccessed>
    <b:URL>https://suresafety.org/news/meet-eric/#:~:text=Eric%20Prevents%20Death%20is%20a,risks%20in%20a%20safe%20manner.</b:URL>
    <b:RefOrder>9</b:RefOrder>
  </b:Source>
  <b:Source>
    <b:Tag>HSEND1</b:Tag>
    <b:SourceType>DocumentFromInternetSite</b:SourceType>
    <b:Guid>{889DEB6B-8CEC-4C24-9FBC-45E2F8BF2DFF}</b:Guid>
    <b:Author>
      <b:Author>
        <b:Corporate>HSE</b:Corporate>
      </b:Author>
    </b:Author>
    <b:Title>Review In Health &amp; Safety </b:Title>
    <b:Year>N.D</b:Year>
    <b:YearAccessed>25</b:YearAccessed>
    <b:MonthAccessed>March</b:MonthAccessed>
    <b:DayAccessed>2022</b:DayAccessed>
    <b:URL>https://www.hse.gov.uk/leadership/review.htm#:~:text=A%20formal%20boardroom%20review%20of,been%20embedded%20in%20the%20organisation.</b:URL>
    <b:RefOrder>10</b:RefOrder>
  </b:Source>
  <b:Source>
    <b:Tag>HSE15</b:Tag>
    <b:SourceType>DocumentFromInternetSite</b:SourceType>
    <b:Guid>{7794A048-A0FC-42E4-B709-9C8E6B5867AD}</b:Guid>
    <b:Author>
      <b:Author>
        <b:Corporate>HSE</b:Corporate>
      </b:Author>
    </b:Author>
    <b:Title>Managing health and safety</b:Title>
    <b:Year>2015</b:Year>
    <b:YearAccessed>29</b:YearAccessed>
    <b:MonthAccessed>April </b:MonthAccessed>
    <b:DayAccessed>2022</b:DayAccessed>
    <b:URL>https://www.hse.gov.uk/pubns/priced/l153.pdf</b:URL>
    <b:RefOrder>1</b:RefOrder>
  </b:Source>
</b:Sources>
</file>

<file path=customXml/itemProps1.xml><?xml version="1.0" encoding="utf-8"?>
<ds:datastoreItem xmlns:ds="http://schemas.openxmlformats.org/officeDocument/2006/customXml" ds:itemID="{43C4E09E-280B-4C86-AB4F-AEB6B1CA1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2074</Words>
  <Characters>11826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Williams</dc:creator>
  <cp:keywords/>
  <dc:description/>
  <cp:lastModifiedBy>Ayesha Williams</cp:lastModifiedBy>
  <cp:revision>11</cp:revision>
  <dcterms:created xsi:type="dcterms:W3CDTF">2022-04-29T11:06:00Z</dcterms:created>
  <dcterms:modified xsi:type="dcterms:W3CDTF">2022-05-05T08:56:00Z</dcterms:modified>
</cp:coreProperties>
</file>