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DED2F0" w14:textId="40D8AFE0" w:rsidR="000A6E83" w:rsidRPr="00EF3418" w:rsidRDefault="00377FEF">
      <w:pPr>
        <w:rPr>
          <w:rFonts w:ascii="Arial" w:hAnsi="Arial" w:cs="Arial"/>
          <w:u w:val="single"/>
        </w:rPr>
      </w:pPr>
      <w:r w:rsidRPr="00EF3418">
        <w:rPr>
          <w:rFonts w:ascii="Arial" w:hAnsi="Arial" w:cs="Arial"/>
          <w:u w:val="single"/>
        </w:rPr>
        <w:t xml:space="preserve">BMHP5001 </w:t>
      </w:r>
      <w:proofErr w:type="spellStart"/>
      <w:r w:rsidRPr="00EF3418">
        <w:rPr>
          <w:rFonts w:ascii="Arial" w:hAnsi="Arial" w:cs="Arial"/>
          <w:u w:val="single"/>
        </w:rPr>
        <w:t>CoT</w:t>
      </w:r>
      <w:proofErr w:type="spellEnd"/>
      <w:r w:rsidRPr="00EF3418">
        <w:rPr>
          <w:rFonts w:ascii="Arial" w:hAnsi="Arial" w:cs="Arial"/>
          <w:u w:val="single"/>
        </w:rPr>
        <w:t xml:space="preserve"> ppt lecture notes: Traditional Chinese Medicine</w:t>
      </w:r>
    </w:p>
    <w:p w14:paraId="53DFE93C" w14:textId="500379DD" w:rsidR="00377FEF" w:rsidRPr="00EF3418" w:rsidRDefault="00377FEF">
      <w:pPr>
        <w:rPr>
          <w:rFonts w:ascii="Arial" w:hAnsi="Arial" w:cs="Arial"/>
          <w:u w:val="single"/>
        </w:rPr>
      </w:pPr>
    </w:p>
    <w:p w14:paraId="64719389" w14:textId="77777777" w:rsidR="00377FEF" w:rsidRPr="00EF3418" w:rsidRDefault="00377FEF" w:rsidP="00377FEF">
      <w:pPr>
        <w:rPr>
          <w:rFonts w:ascii="Arial" w:hAnsi="Arial" w:cs="Arial"/>
          <w:u w:val="single"/>
        </w:rPr>
      </w:pPr>
      <w:r w:rsidRPr="00EF3418">
        <w:rPr>
          <w:rFonts w:ascii="Arial" w:hAnsi="Arial" w:cs="Arial"/>
          <w:u w:val="single"/>
        </w:rPr>
        <w:t>Slide 3: Objectives</w:t>
      </w:r>
    </w:p>
    <w:p w14:paraId="1E90D7C4" w14:textId="758E0563" w:rsidR="00377FEF" w:rsidRPr="00EF3418" w:rsidRDefault="00377FEF" w:rsidP="00377FEF">
      <w:pPr>
        <w:rPr>
          <w:rFonts w:ascii="Arial" w:hAnsi="Arial" w:cs="Arial"/>
          <w:u w:val="single"/>
        </w:rPr>
      </w:pPr>
      <w:r w:rsidRPr="00EF3418">
        <w:rPr>
          <w:rFonts w:ascii="Arial" w:eastAsia="Arial" w:hAnsi="Arial" w:cs="Arial"/>
        </w:rPr>
        <w:t>Ask students if they know of this approach. Engage and draw from their lived experiences to enhance the session.</w:t>
      </w:r>
    </w:p>
    <w:p w14:paraId="010BADA3" w14:textId="2874BD51" w:rsidR="00377FEF" w:rsidRPr="00EF3418" w:rsidRDefault="00377FEF" w:rsidP="00377FEF">
      <w:pPr>
        <w:pStyle w:val="NormalWeb"/>
        <w:spacing w:before="72" w:beforeAutospacing="0" w:after="0" w:afterAutospacing="0"/>
        <w:rPr>
          <w:sz w:val="22"/>
          <w:szCs w:val="22"/>
          <w:u w:val="single"/>
        </w:rPr>
      </w:pPr>
      <w:r w:rsidRPr="00EF3418">
        <w:rPr>
          <w:rFonts w:ascii="Arial" w:eastAsia="Arial" w:hAnsi="Arial" w:cs="Arial"/>
          <w:sz w:val="22"/>
          <w:szCs w:val="22"/>
          <w:u w:val="single"/>
        </w:rPr>
        <w:t>Slide 5: What is Qi?</w:t>
      </w:r>
    </w:p>
    <w:p w14:paraId="66B17F4C" w14:textId="49A2CCA6" w:rsidR="00377FEF" w:rsidRPr="00EF3418" w:rsidRDefault="00377FEF" w:rsidP="00377FEF">
      <w:pPr>
        <w:pStyle w:val="NormalWeb"/>
        <w:spacing w:before="72" w:beforeAutospacing="0" w:after="0" w:afterAutospacing="0"/>
        <w:rPr>
          <w:rFonts w:ascii="Arial" w:eastAsia="Arial" w:hAnsi="Arial" w:cs="Arial"/>
          <w:sz w:val="22"/>
          <w:szCs w:val="22"/>
        </w:rPr>
      </w:pPr>
      <w:r w:rsidRPr="00EF3418">
        <w:rPr>
          <w:rFonts w:ascii="Arial" w:eastAsia="Arial" w:hAnsi="Arial" w:cs="Arial"/>
          <w:sz w:val="22"/>
          <w:szCs w:val="22"/>
        </w:rPr>
        <w:t>Explain to students the balance of 'Qi' in the body depends on the flow of various kinds of 'Qi' (Energy) and fluids within the Body. Injury can cause a deficiency in this flow as example, injury, physical suffering and lack of food. Most practitioners believe th</w:t>
      </w:r>
      <w:r w:rsidRPr="00EF3418">
        <w:rPr>
          <w:rFonts w:ascii="Arial" w:eastAsia="Arial" w:hAnsi="Arial" w:cs="Arial"/>
          <w:sz w:val="22"/>
          <w:szCs w:val="22"/>
        </w:rPr>
        <w:t>r</w:t>
      </w:r>
      <w:r w:rsidRPr="00EF3418">
        <w:rPr>
          <w:rFonts w:ascii="Arial" w:eastAsia="Arial" w:hAnsi="Arial" w:cs="Arial"/>
          <w:sz w:val="22"/>
          <w:szCs w:val="22"/>
        </w:rPr>
        <w:t>ee are many forms of 'Qi'. The most basic are Yin Qi and Yang Qi</w:t>
      </w:r>
    </w:p>
    <w:p w14:paraId="3F649F1A" w14:textId="77777777" w:rsidR="00EF3418" w:rsidRPr="00EF3418" w:rsidRDefault="00EF3418" w:rsidP="00EF3418">
      <w:pPr>
        <w:pStyle w:val="NormalWeb"/>
        <w:spacing w:before="72" w:beforeAutospacing="0" w:after="0" w:afterAutospacing="0"/>
        <w:rPr>
          <w:rFonts w:ascii="Arial" w:eastAsia="Arial" w:hAnsi="Arial" w:cs="Arial"/>
          <w:sz w:val="22"/>
          <w:szCs w:val="22"/>
        </w:rPr>
      </w:pPr>
    </w:p>
    <w:p w14:paraId="2DD7927F" w14:textId="1238892E" w:rsidR="00EF3418" w:rsidRPr="00EF3418" w:rsidRDefault="00EF3418" w:rsidP="00EF3418">
      <w:pPr>
        <w:pStyle w:val="NormalWeb"/>
        <w:spacing w:before="72" w:beforeAutospacing="0" w:after="0" w:afterAutospacing="0"/>
        <w:rPr>
          <w:rFonts w:ascii="Arial" w:eastAsia="Arial" w:hAnsi="Arial" w:cs="Arial"/>
          <w:sz w:val="22"/>
          <w:szCs w:val="22"/>
          <w:u w:val="single"/>
        </w:rPr>
      </w:pPr>
      <w:r w:rsidRPr="00EF3418">
        <w:rPr>
          <w:rFonts w:ascii="Arial" w:eastAsia="Arial" w:hAnsi="Arial" w:cs="Arial"/>
          <w:sz w:val="22"/>
          <w:szCs w:val="22"/>
          <w:u w:val="single"/>
        </w:rPr>
        <w:t>Slide 6: Do you recognise this?</w:t>
      </w:r>
    </w:p>
    <w:p w14:paraId="03AE6DCE" w14:textId="1DF3704C" w:rsidR="00EF3418" w:rsidRPr="00EF3418" w:rsidRDefault="00EF3418" w:rsidP="00EF3418">
      <w:pPr>
        <w:pStyle w:val="NormalWeb"/>
        <w:spacing w:before="72" w:beforeAutospacing="0" w:after="0" w:afterAutospacing="0"/>
        <w:rPr>
          <w:rFonts w:ascii="Arial" w:eastAsia="Arial" w:hAnsi="Arial" w:cs="Arial"/>
          <w:sz w:val="22"/>
          <w:szCs w:val="22"/>
        </w:rPr>
      </w:pPr>
      <w:r w:rsidRPr="00EF3418">
        <w:rPr>
          <w:rFonts w:ascii="Arial" w:eastAsia="Arial" w:hAnsi="Arial" w:cs="Arial"/>
          <w:sz w:val="22"/>
          <w:szCs w:val="22"/>
        </w:rPr>
        <w:t xml:space="preserve">The sign of balance between the Yin (female, dark and formless) and the Yang (male, light and form). Females have more Yin Qi and Males more Yang Qi. As people age so the 'Qi' lessens. For optimal health one needs an equal balance of this energy Qi, throughout the body. Various techniques can either increase or decrease the Qi to create this balance. </w:t>
      </w:r>
    </w:p>
    <w:p w14:paraId="1D71ED5D" w14:textId="77777777" w:rsidR="00EF3418" w:rsidRPr="00EF3418" w:rsidRDefault="00EF3418" w:rsidP="00EF3418">
      <w:pPr>
        <w:pStyle w:val="NormalWeb"/>
        <w:spacing w:before="72" w:beforeAutospacing="0" w:after="0" w:afterAutospacing="0"/>
        <w:rPr>
          <w:rFonts w:ascii="Arial" w:eastAsia="Arial" w:hAnsi="Arial" w:cs="Arial"/>
          <w:sz w:val="22"/>
          <w:szCs w:val="22"/>
        </w:rPr>
      </w:pPr>
    </w:p>
    <w:p w14:paraId="7833CD78" w14:textId="765E5F10" w:rsidR="00EF3418" w:rsidRPr="00EF3418" w:rsidRDefault="00EF3418" w:rsidP="00EF3418">
      <w:pPr>
        <w:pStyle w:val="NormalWeb"/>
        <w:spacing w:before="72" w:beforeAutospacing="0" w:after="0" w:afterAutospacing="0"/>
        <w:rPr>
          <w:rFonts w:ascii="Arial" w:eastAsia="Arial" w:hAnsi="Arial" w:cs="Arial"/>
          <w:sz w:val="22"/>
          <w:szCs w:val="22"/>
          <w:u w:val="single"/>
        </w:rPr>
      </w:pPr>
      <w:r w:rsidRPr="00EF3418">
        <w:rPr>
          <w:rFonts w:ascii="Arial" w:eastAsia="Arial" w:hAnsi="Arial" w:cs="Arial"/>
          <w:sz w:val="22"/>
          <w:szCs w:val="22"/>
          <w:u w:val="single"/>
        </w:rPr>
        <w:t>Slide 7: Obtaining a Qi balance:</w:t>
      </w:r>
    </w:p>
    <w:p w14:paraId="772D6165" w14:textId="36ABC8B3" w:rsidR="00EF3418" w:rsidRPr="00EF3418" w:rsidRDefault="00EF3418" w:rsidP="00EF3418">
      <w:pPr>
        <w:pStyle w:val="NormalWeb"/>
        <w:spacing w:before="72" w:beforeAutospacing="0" w:after="0" w:afterAutospacing="0"/>
        <w:rPr>
          <w:rFonts w:ascii="Arial" w:eastAsia="Arial" w:hAnsi="Arial" w:cs="Arial"/>
          <w:sz w:val="22"/>
          <w:szCs w:val="22"/>
        </w:rPr>
      </w:pPr>
      <w:r w:rsidRPr="00EF3418">
        <w:rPr>
          <w:rFonts w:ascii="Arial" w:eastAsia="Arial" w:hAnsi="Arial" w:cs="Arial"/>
          <w:sz w:val="22"/>
          <w:szCs w:val="22"/>
        </w:rPr>
        <w:t xml:space="preserve">An example, if a woman is sick due to lack of Yin </w:t>
      </w:r>
      <w:proofErr w:type="gramStart"/>
      <w:r w:rsidRPr="00EF3418">
        <w:rPr>
          <w:rFonts w:ascii="Arial" w:eastAsia="Arial" w:hAnsi="Arial" w:cs="Arial"/>
          <w:sz w:val="22"/>
          <w:szCs w:val="22"/>
        </w:rPr>
        <w:t>Qi</w:t>
      </w:r>
      <w:proofErr w:type="gramEnd"/>
      <w:r w:rsidRPr="00EF3418">
        <w:rPr>
          <w:rFonts w:ascii="Arial" w:eastAsia="Arial" w:hAnsi="Arial" w:cs="Arial"/>
          <w:sz w:val="22"/>
          <w:szCs w:val="22"/>
        </w:rPr>
        <w:t xml:space="preserve"> she can eat foods high in Yin Qi as example, melons, goji berries or Yin herbs (asparagus root/American ginseng). The Qi channels or Meridians can be unblocked through a combination of methods.</w:t>
      </w:r>
    </w:p>
    <w:p w14:paraId="4F54FA76" w14:textId="77777777" w:rsidR="00EF3418" w:rsidRDefault="00EF3418" w:rsidP="00EF3418">
      <w:pPr>
        <w:pStyle w:val="NormalWeb"/>
        <w:spacing w:before="0" w:beforeAutospacing="0" w:after="0" w:afterAutospacing="0" w:line="276" w:lineRule="auto"/>
        <w:rPr>
          <w:rFonts w:ascii="Arial" w:eastAsia="Arial" w:hAnsi="Arial" w:cs="Arial"/>
          <w:sz w:val="22"/>
          <w:szCs w:val="22"/>
        </w:rPr>
      </w:pPr>
    </w:p>
    <w:p w14:paraId="4BDDD53D" w14:textId="63DA78B1" w:rsidR="00EF3418" w:rsidRPr="00EF3418" w:rsidRDefault="00EF3418" w:rsidP="00EF3418">
      <w:pPr>
        <w:pStyle w:val="NormalWeb"/>
        <w:spacing w:before="0" w:beforeAutospacing="0" w:after="0" w:afterAutospacing="0" w:line="276" w:lineRule="auto"/>
        <w:rPr>
          <w:rFonts w:ascii="Arial" w:eastAsia="Arial" w:hAnsi="Arial" w:cs="Arial"/>
          <w:sz w:val="22"/>
          <w:szCs w:val="22"/>
          <w:highlight w:val="white"/>
          <w:u w:val="single"/>
        </w:rPr>
      </w:pPr>
      <w:r w:rsidRPr="00EF3418">
        <w:rPr>
          <w:rFonts w:ascii="Arial" w:eastAsia="Arial" w:hAnsi="Arial" w:cs="Arial"/>
          <w:sz w:val="22"/>
          <w:szCs w:val="22"/>
          <w:highlight w:val="white"/>
          <w:u w:val="single"/>
        </w:rPr>
        <w:t>Slide 8: The Meridians:</w:t>
      </w:r>
    </w:p>
    <w:p w14:paraId="2839406A" w14:textId="4EFFF16D" w:rsidR="00EF3418" w:rsidRPr="00EF3418" w:rsidRDefault="00EF3418" w:rsidP="00EF3418">
      <w:pPr>
        <w:pStyle w:val="NormalWeb"/>
        <w:spacing w:before="0" w:beforeAutospacing="0" w:after="0" w:afterAutospacing="0" w:line="276" w:lineRule="auto"/>
        <w:rPr>
          <w:sz w:val="22"/>
          <w:szCs w:val="22"/>
        </w:rPr>
      </w:pPr>
      <w:r w:rsidRPr="00EF3418">
        <w:rPr>
          <w:rFonts w:ascii="Arial" w:eastAsia="Arial" w:hAnsi="Arial" w:cs="Arial"/>
          <w:sz w:val="22"/>
          <w:szCs w:val="22"/>
          <w:highlight w:val="white"/>
        </w:rPr>
        <w:t xml:space="preserve">There are twelve major meridians that run on each side of the body, one side mirroring the other. Each meridian corresponds to an internal organ. And each organ, with its own physiological and invisible energy functions, is not only dependent on the other organ systems but also on the greater meridian network. A vast network of invisible energy pathways connecting to each other and to every atom, cell, tendon, bone, organ, each </w:t>
      </w:r>
      <w:proofErr w:type="spellStart"/>
      <w:r w:rsidRPr="00EF3418">
        <w:rPr>
          <w:rFonts w:ascii="Arial" w:eastAsia="Arial" w:hAnsi="Arial" w:cs="Arial"/>
          <w:sz w:val="22"/>
          <w:szCs w:val="22"/>
          <w:highlight w:val="white"/>
        </w:rPr>
        <w:t>centimeter</w:t>
      </w:r>
      <w:proofErr w:type="spellEnd"/>
      <w:r w:rsidRPr="00EF3418">
        <w:rPr>
          <w:rFonts w:ascii="Arial" w:eastAsia="Arial" w:hAnsi="Arial" w:cs="Arial"/>
          <w:sz w:val="22"/>
          <w:szCs w:val="22"/>
          <w:highlight w:val="white"/>
        </w:rPr>
        <w:t xml:space="preserve"> of skin—everything in your body. They link the upper portion with the lower and the surface with the interior, so that nothing is truly separate. Yin energy flows up Yang energy flows down. These major meridians are then broken down into further elements </w:t>
      </w:r>
    </w:p>
    <w:p w14:paraId="0C20C7C1" w14:textId="77777777" w:rsidR="00EF3418" w:rsidRDefault="00EF3418" w:rsidP="00377FEF">
      <w:pPr>
        <w:pStyle w:val="NormalWeb"/>
        <w:spacing w:before="72" w:beforeAutospacing="0" w:after="0" w:afterAutospacing="0"/>
        <w:rPr>
          <w:rFonts w:ascii="Arial" w:eastAsia="Arial" w:hAnsi="Arial" w:cs="Arial"/>
          <w:color w:val="000000" w:themeColor="dark1"/>
          <w:sz w:val="22"/>
          <w:szCs w:val="22"/>
          <w:u w:val="single"/>
        </w:rPr>
      </w:pPr>
    </w:p>
    <w:p w14:paraId="4F830D27" w14:textId="0A196ABF" w:rsidR="00377FEF" w:rsidRPr="00EF3418" w:rsidRDefault="00EF3418" w:rsidP="00377FEF">
      <w:pPr>
        <w:pStyle w:val="NormalWeb"/>
        <w:spacing w:before="72" w:beforeAutospacing="0" w:after="0" w:afterAutospacing="0"/>
        <w:rPr>
          <w:rFonts w:ascii="Arial" w:eastAsia="Arial" w:hAnsi="Arial" w:cs="Arial"/>
          <w:color w:val="000000" w:themeColor="dark1"/>
          <w:sz w:val="22"/>
          <w:szCs w:val="22"/>
          <w:u w:val="single"/>
        </w:rPr>
      </w:pPr>
      <w:r w:rsidRPr="00EF3418">
        <w:rPr>
          <w:rFonts w:ascii="Arial" w:eastAsia="Arial" w:hAnsi="Arial" w:cs="Arial"/>
          <w:color w:val="000000" w:themeColor="dark1"/>
          <w:sz w:val="22"/>
          <w:szCs w:val="22"/>
          <w:u w:val="single"/>
        </w:rPr>
        <w:t>Slide 9: Origins</w:t>
      </w:r>
    </w:p>
    <w:p w14:paraId="57E4578E" w14:textId="3313D925" w:rsidR="00EF3418" w:rsidRDefault="00EF3418" w:rsidP="00EF3418">
      <w:pPr>
        <w:pStyle w:val="NormalWeb"/>
        <w:spacing w:before="72" w:beforeAutospacing="0" w:after="0" w:afterAutospacing="0"/>
        <w:rPr>
          <w:rFonts w:ascii="Arial" w:eastAsia="Arial" w:hAnsi="Arial" w:cs="Arial"/>
          <w:color w:val="000000" w:themeColor="dark1"/>
          <w:sz w:val="22"/>
          <w:szCs w:val="22"/>
        </w:rPr>
      </w:pPr>
      <w:r w:rsidRPr="00EF3418">
        <w:rPr>
          <w:rFonts w:ascii="Arial" w:eastAsia="Arial" w:hAnsi="Arial" w:cs="Arial"/>
          <w:color w:val="000000" w:themeColor="dark1"/>
          <w:sz w:val="22"/>
          <w:szCs w:val="22"/>
        </w:rPr>
        <w:t xml:space="preserve">Chinese Medicine is directly linked to Chinese Philosophy. Zhang </w:t>
      </w:r>
      <w:proofErr w:type="spellStart"/>
      <w:r w:rsidRPr="00EF3418">
        <w:rPr>
          <w:rFonts w:ascii="Arial" w:eastAsia="Arial" w:hAnsi="Arial" w:cs="Arial"/>
          <w:color w:val="000000" w:themeColor="dark1"/>
          <w:sz w:val="22"/>
          <w:szCs w:val="22"/>
        </w:rPr>
        <w:t>Xichun</w:t>
      </w:r>
      <w:proofErr w:type="spellEnd"/>
      <w:r w:rsidRPr="00EF3418">
        <w:rPr>
          <w:rFonts w:ascii="Arial" w:eastAsia="Arial" w:hAnsi="Arial" w:cs="Arial"/>
          <w:color w:val="000000" w:themeColor="dark1"/>
          <w:sz w:val="22"/>
          <w:szCs w:val="22"/>
        </w:rPr>
        <w:t xml:space="preserve"> (1860-1933) Physician (leading reformer) in Chinese Medicine) demonstrates the connections between both disciplines as example, intellectual and social aspects (</w:t>
      </w:r>
      <w:proofErr w:type="gramStart"/>
      <w:r w:rsidRPr="00EF3418">
        <w:rPr>
          <w:rFonts w:ascii="Arial" w:eastAsia="Arial" w:hAnsi="Arial" w:cs="Arial"/>
          <w:color w:val="000000" w:themeColor="dark1"/>
          <w:sz w:val="22"/>
          <w:szCs w:val="22"/>
        </w:rPr>
        <w:t>Energies,  Body</w:t>
      </w:r>
      <w:proofErr w:type="gramEnd"/>
      <w:r w:rsidRPr="00EF3418">
        <w:rPr>
          <w:rFonts w:ascii="Arial" w:eastAsia="Arial" w:hAnsi="Arial" w:cs="Arial"/>
          <w:color w:val="000000" w:themeColor="dark1"/>
          <w:sz w:val="22"/>
          <w:szCs w:val="22"/>
        </w:rPr>
        <w:t xml:space="preserve">, State and Conscious and nurturing life). Other important texts include: The Treatise on Cold Injuries by Zhang </w:t>
      </w:r>
      <w:proofErr w:type="spellStart"/>
      <w:r w:rsidRPr="00EF3418">
        <w:rPr>
          <w:rFonts w:ascii="Arial" w:eastAsia="Arial" w:hAnsi="Arial" w:cs="Arial"/>
          <w:color w:val="000000" w:themeColor="dark1"/>
          <w:sz w:val="22"/>
          <w:szCs w:val="22"/>
        </w:rPr>
        <w:t>Zhongjing</w:t>
      </w:r>
      <w:proofErr w:type="spellEnd"/>
      <w:r w:rsidRPr="00EF3418">
        <w:rPr>
          <w:rFonts w:ascii="Arial" w:eastAsia="Arial" w:hAnsi="Arial" w:cs="Arial"/>
          <w:color w:val="000000" w:themeColor="dark1"/>
          <w:sz w:val="22"/>
          <w:szCs w:val="22"/>
        </w:rPr>
        <w:t xml:space="preserve"> dealing with herbs and medicines written in the year 220 and </w:t>
      </w:r>
      <w:proofErr w:type="spellStart"/>
      <w:r w:rsidRPr="00EF3418">
        <w:rPr>
          <w:rFonts w:ascii="Arial" w:eastAsia="Arial" w:hAnsi="Arial" w:cs="Arial"/>
          <w:color w:val="000000" w:themeColor="dark1"/>
          <w:sz w:val="22"/>
          <w:szCs w:val="22"/>
        </w:rPr>
        <w:t>Bencao</w:t>
      </w:r>
      <w:proofErr w:type="spellEnd"/>
      <w:r w:rsidRPr="00EF3418">
        <w:rPr>
          <w:rFonts w:ascii="Arial" w:eastAsia="Arial" w:hAnsi="Arial" w:cs="Arial"/>
          <w:color w:val="000000" w:themeColor="dark1"/>
          <w:sz w:val="22"/>
          <w:szCs w:val="22"/>
        </w:rPr>
        <w:t xml:space="preserve"> </w:t>
      </w:r>
      <w:proofErr w:type="spellStart"/>
      <w:r w:rsidRPr="00EF3418">
        <w:rPr>
          <w:rFonts w:ascii="Arial" w:eastAsia="Arial" w:hAnsi="Arial" w:cs="Arial"/>
          <w:color w:val="000000" w:themeColor="dark1"/>
          <w:sz w:val="22"/>
          <w:szCs w:val="22"/>
        </w:rPr>
        <w:t>Gengmu</w:t>
      </w:r>
      <w:proofErr w:type="spellEnd"/>
      <w:r w:rsidRPr="00EF3418">
        <w:rPr>
          <w:rFonts w:ascii="Arial" w:eastAsia="Arial" w:hAnsi="Arial" w:cs="Arial"/>
          <w:color w:val="000000" w:themeColor="dark1"/>
          <w:sz w:val="22"/>
          <w:szCs w:val="22"/>
        </w:rPr>
        <w:t xml:space="preserve"> (Herbal Essential Details) dealing with the same subject written during the life of Li </w:t>
      </w:r>
      <w:proofErr w:type="spellStart"/>
      <w:r w:rsidRPr="00EF3418">
        <w:rPr>
          <w:rFonts w:ascii="Arial" w:eastAsia="Arial" w:hAnsi="Arial" w:cs="Arial"/>
          <w:color w:val="000000" w:themeColor="dark1"/>
          <w:sz w:val="22"/>
          <w:szCs w:val="22"/>
        </w:rPr>
        <w:t>Shizhen</w:t>
      </w:r>
      <w:proofErr w:type="spellEnd"/>
      <w:r w:rsidRPr="00EF3418">
        <w:rPr>
          <w:rFonts w:ascii="Arial" w:eastAsia="Arial" w:hAnsi="Arial" w:cs="Arial"/>
          <w:color w:val="000000" w:themeColor="dark1"/>
          <w:sz w:val="22"/>
          <w:szCs w:val="22"/>
        </w:rPr>
        <w:t xml:space="preserve"> (1518-1593).</w:t>
      </w:r>
    </w:p>
    <w:p w14:paraId="1B7E1D10" w14:textId="502DA044" w:rsidR="00EF3418" w:rsidRDefault="00EF3418" w:rsidP="00EF3418">
      <w:pPr>
        <w:pStyle w:val="NormalWeb"/>
        <w:spacing w:before="72" w:beforeAutospacing="0" w:after="0" w:afterAutospacing="0"/>
        <w:rPr>
          <w:rFonts w:ascii="Arial" w:eastAsia="Arial" w:hAnsi="Arial" w:cs="Arial"/>
          <w:color w:val="000000" w:themeColor="dark1"/>
          <w:sz w:val="22"/>
          <w:szCs w:val="22"/>
        </w:rPr>
      </w:pPr>
    </w:p>
    <w:p w14:paraId="1F803DE7" w14:textId="659A5382" w:rsidR="00EF3418" w:rsidRPr="00EF3418" w:rsidRDefault="00EF3418" w:rsidP="00EF3418">
      <w:pPr>
        <w:pStyle w:val="NormalWeb"/>
        <w:spacing w:before="72" w:beforeAutospacing="0" w:after="0" w:afterAutospacing="0"/>
        <w:rPr>
          <w:rFonts w:ascii="Arial" w:eastAsia="Arial" w:hAnsi="Arial" w:cs="Arial"/>
          <w:color w:val="000000" w:themeColor="dark1"/>
          <w:sz w:val="22"/>
          <w:szCs w:val="22"/>
          <w:u w:val="single"/>
        </w:rPr>
      </w:pPr>
      <w:proofErr w:type="spellStart"/>
      <w:r w:rsidRPr="00EF3418">
        <w:rPr>
          <w:rFonts w:ascii="Arial" w:eastAsia="Arial" w:hAnsi="Arial" w:cs="Arial"/>
          <w:color w:val="000000" w:themeColor="dark1"/>
          <w:sz w:val="22"/>
          <w:szCs w:val="22"/>
          <w:u w:val="single"/>
        </w:rPr>
        <w:t>SIide</w:t>
      </w:r>
      <w:proofErr w:type="spellEnd"/>
      <w:r w:rsidRPr="00EF3418">
        <w:rPr>
          <w:rFonts w:ascii="Arial" w:eastAsia="Arial" w:hAnsi="Arial" w:cs="Arial"/>
          <w:color w:val="000000" w:themeColor="dark1"/>
          <w:sz w:val="22"/>
          <w:szCs w:val="22"/>
          <w:u w:val="single"/>
        </w:rPr>
        <w:t xml:space="preserve"> 10: Principles</w:t>
      </w:r>
    </w:p>
    <w:p w14:paraId="7DFE6F76" w14:textId="609BEA96" w:rsidR="00EF3418" w:rsidRDefault="00EF3418" w:rsidP="00EF3418">
      <w:pPr>
        <w:pStyle w:val="NormalWeb"/>
        <w:spacing w:before="72" w:beforeAutospacing="0" w:after="0" w:afterAutospacing="0"/>
        <w:rPr>
          <w:rFonts w:ascii="Arial" w:eastAsia="Arial" w:hAnsi="Arial" w:cs="Arial"/>
          <w:color w:val="000000" w:themeColor="dark1"/>
          <w:sz w:val="22"/>
          <w:szCs w:val="22"/>
        </w:rPr>
      </w:pPr>
      <w:r w:rsidRPr="00EF3418">
        <w:rPr>
          <w:rFonts w:ascii="Arial" w:eastAsia="Arial" w:hAnsi="Arial" w:cs="Arial"/>
          <w:color w:val="000000" w:themeColor="dark1"/>
          <w:sz w:val="22"/>
          <w:szCs w:val="22"/>
        </w:rPr>
        <w:t>It is about creating the pathway you want to live and has been in existence for thousands of years.</w:t>
      </w:r>
    </w:p>
    <w:p w14:paraId="58837487" w14:textId="461A386F" w:rsidR="00EF3418" w:rsidRDefault="00EF3418" w:rsidP="00EF3418">
      <w:pPr>
        <w:pStyle w:val="NormalWeb"/>
        <w:spacing w:before="72" w:beforeAutospacing="0" w:after="0" w:afterAutospacing="0"/>
        <w:rPr>
          <w:rFonts w:ascii="Arial" w:eastAsia="Arial" w:hAnsi="Arial" w:cs="Arial"/>
          <w:color w:val="000000" w:themeColor="dark1"/>
          <w:sz w:val="22"/>
          <w:szCs w:val="22"/>
        </w:rPr>
      </w:pPr>
    </w:p>
    <w:p w14:paraId="79FF6378" w14:textId="77777777" w:rsidR="00EF3418" w:rsidRPr="00EF3418" w:rsidRDefault="00EF3418" w:rsidP="00EF3418">
      <w:pPr>
        <w:pStyle w:val="NormalWeb"/>
        <w:spacing w:before="0" w:beforeAutospacing="0" w:after="0" w:afterAutospacing="0" w:line="276" w:lineRule="auto"/>
        <w:rPr>
          <w:rFonts w:ascii="Arial" w:eastAsia="Arial" w:hAnsi="Arial" w:cs="Arial"/>
          <w:color w:val="4D4F53"/>
          <w:sz w:val="22"/>
          <w:szCs w:val="22"/>
        </w:rPr>
      </w:pPr>
      <w:r w:rsidRPr="00EF3418">
        <w:rPr>
          <w:rFonts w:ascii="Arial" w:eastAsia="Arial" w:hAnsi="Arial" w:cs="Arial"/>
          <w:color w:val="4D4F53"/>
          <w:sz w:val="22"/>
          <w:szCs w:val="22"/>
        </w:rPr>
        <w:t>Slide 11: 5 Elements:</w:t>
      </w:r>
    </w:p>
    <w:p w14:paraId="07E7B1B7" w14:textId="49270BE0" w:rsidR="00EF3418" w:rsidRPr="00EF3418" w:rsidRDefault="00EF3418" w:rsidP="00EF3418">
      <w:pPr>
        <w:pStyle w:val="NormalWeb"/>
        <w:spacing w:before="0" w:beforeAutospacing="0" w:after="0" w:afterAutospacing="0" w:line="276" w:lineRule="auto"/>
        <w:rPr>
          <w:sz w:val="22"/>
          <w:szCs w:val="22"/>
        </w:rPr>
      </w:pPr>
      <w:r w:rsidRPr="00EF3418">
        <w:rPr>
          <w:rFonts w:ascii="Arial" w:eastAsia="Arial" w:hAnsi="Arial" w:cs="Arial"/>
          <w:color w:val="4D4F53"/>
          <w:sz w:val="22"/>
          <w:szCs w:val="22"/>
        </w:rPr>
        <w:lastRenderedPageBreak/>
        <w:t>Everything within each element is related. Let’s take the Water element as an example. Look at the Five Element diagram: Water is related to winter, a cold climate, the north, the colour black, the Kidneys, the emotion fear. These are things that share a deep, sometimes invisible, connection to each other. When it is winter there is a cold essence, it relates to and impacts in some way the Kidneys, the emotion fear is linked, though not always in an obvious, visible way.</w:t>
      </w:r>
    </w:p>
    <w:p w14:paraId="5E99617E" w14:textId="77777777" w:rsidR="00EF3418" w:rsidRPr="00EF3418" w:rsidRDefault="00EF3418" w:rsidP="00EF3418">
      <w:pPr>
        <w:pStyle w:val="NormalWeb"/>
        <w:spacing w:before="0" w:beforeAutospacing="0" w:after="0" w:afterAutospacing="0" w:line="276" w:lineRule="auto"/>
        <w:rPr>
          <w:sz w:val="22"/>
          <w:szCs w:val="22"/>
        </w:rPr>
      </w:pPr>
      <w:r w:rsidRPr="00EF3418">
        <w:rPr>
          <w:rFonts w:ascii="Arial" w:eastAsia="Arial" w:hAnsi="Arial" w:cs="Arial"/>
          <w:color w:val="4D4F53"/>
          <w:sz w:val="22"/>
          <w:szCs w:val="22"/>
        </w:rPr>
        <w:t xml:space="preserve">The Five Elements show us how the structures and systems in our bodies are connected to </w:t>
      </w:r>
      <w:bookmarkStart w:id="0" w:name="_GoBack"/>
      <w:r w:rsidRPr="00EF3418">
        <w:rPr>
          <w:rFonts w:ascii="Arial" w:eastAsia="Arial" w:hAnsi="Arial" w:cs="Arial"/>
          <w:color w:val="4D4F53"/>
          <w:sz w:val="22"/>
          <w:szCs w:val="22"/>
        </w:rPr>
        <w:t xml:space="preserve">each other; how we are connected to our environment and the natural world; how our world </w:t>
      </w:r>
      <w:bookmarkEnd w:id="0"/>
      <w:r w:rsidRPr="00EF3418">
        <w:rPr>
          <w:rFonts w:ascii="Arial" w:eastAsia="Arial" w:hAnsi="Arial" w:cs="Arial"/>
          <w:color w:val="4D4F53"/>
          <w:sz w:val="22"/>
          <w:szCs w:val="22"/>
        </w:rPr>
        <w:t xml:space="preserve">is part of the greater universe. Many people today have lost this deep connection to nature and no longer are able to feel this truth resonate in their being. The Universal principle of connection still </w:t>
      </w:r>
      <w:proofErr w:type="gramStart"/>
      <w:r w:rsidRPr="00EF3418">
        <w:rPr>
          <w:rFonts w:ascii="Arial" w:eastAsia="Arial" w:hAnsi="Arial" w:cs="Arial"/>
          <w:color w:val="4D4F53"/>
          <w:sz w:val="22"/>
          <w:szCs w:val="22"/>
        </w:rPr>
        <w:t>exists</w:t>
      </w:r>
      <w:proofErr w:type="gramEnd"/>
      <w:r w:rsidRPr="00EF3418">
        <w:rPr>
          <w:rFonts w:ascii="Arial" w:eastAsia="Arial" w:hAnsi="Arial" w:cs="Arial"/>
          <w:color w:val="4D4F53"/>
          <w:sz w:val="22"/>
          <w:szCs w:val="22"/>
        </w:rPr>
        <w:t xml:space="preserve"> nonetheless.</w:t>
      </w:r>
    </w:p>
    <w:p w14:paraId="76F3C88C" w14:textId="77777777" w:rsidR="00EF3418" w:rsidRPr="00EF3418" w:rsidRDefault="00EF3418" w:rsidP="00EF3418">
      <w:pPr>
        <w:pStyle w:val="NormalWeb"/>
        <w:spacing w:before="72" w:beforeAutospacing="0" w:after="0" w:afterAutospacing="0"/>
        <w:rPr>
          <w:sz w:val="22"/>
          <w:szCs w:val="22"/>
        </w:rPr>
      </w:pPr>
    </w:p>
    <w:p w14:paraId="484E4212" w14:textId="77777777" w:rsidR="00EF3418" w:rsidRPr="00EF3418" w:rsidRDefault="00EF3418" w:rsidP="00EF3418">
      <w:pPr>
        <w:pStyle w:val="NormalWeb"/>
        <w:spacing w:before="72" w:beforeAutospacing="0" w:after="0" w:afterAutospacing="0"/>
        <w:rPr>
          <w:rFonts w:ascii="Arial" w:eastAsia="Arial" w:hAnsi="Arial" w:cs="Arial"/>
          <w:color w:val="000000" w:themeColor="dark1"/>
          <w:sz w:val="22"/>
          <w:szCs w:val="22"/>
        </w:rPr>
      </w:pPr>
      <w:r w:rsidRPr="00EF3418">
        <w:rPr>
          <w:rFonts w:ascii="Arial" w:eastAsia="Arial" w:hAnsi="Arial" w:cs="Arial"/>
          <w:color w:val="000000" w:themeColor="dark1"/>
          <w:sz w:val="22"/>
          <w:szCs w:val="22"/>
          <w:u w:val="single"/>
        </w:rPr>
        <w:t>Slide 12: lets lead on</w:t>
      </w:r>
      <w:r w:rsidRPr="00EF3418">
        <w:rPr>
          <w:rFonts w:ascii="Arial" w:eastAsia="Arial" w:hAnsi="Arial" w:cs="Arial"/>
          <w:color w:val="000000" w:themeColor="dark1"/>
          <w:sz w:val="22"/>
          <w:szCs w:val="22"/>
        </w:rPr>
        <w:t>:</w:t>
      </w:r>
    </w:p>
    <w:p w14:paraId="71D2C5D7" w14:textId="3A64CE61" w:rsidR="00EF3418" w:rsidRPr="00EF3418" w:rsidRDefault="00EF3418" w:rsidP="00EF3418">
      <w:pPr>
        <w:pStyle w:val="NormalWeb"/>
        <w:spacing w:before="72" w:beforeAutospacing="0" w:after="0" w:afterAutospacing="0"/>
        <w:rPr>
          <w:sz w:val="22"/>
          <w:szCs w:val="22"/>
        </w:rPr>
      </w:pPr>
      <w:r w:rsidRPr="00EF3418">
        <w:rPr>
          <w:rFonts w:ascii="Arial" w:eastAsia="Arial" w:hAnsi="Arial" w:cs="Arial"/>
          <w:color w:val="000000" w:themeColor="dark1"/>
          <w:sz w:val="22"/>
          <w:szCs w:val="22"/>
        </w:rPr>
        <w:t>Watch this film from the USA. Make notes. Discuss. Follow up with reading at home.</w:t>
      </w:r>
    </w:p>
    <w:p w14:paraId="016A260D" w14:textId="77777777" w:rsidR="00EF3418" w:rsidRPr="00EF3418" w:rsidRDefault="00EF3418" w:rsidP="00EF3418">
      <w:pPr>
        <w:pStyle w:val="NormalWeb"/>
        <w:spacing w:before="72" w:beforeAutospacing="0" w:after="0" w:afterAutospacing="0"/>
        <w:rPr>
          <w:sz w:val="22"/>
          <w:szCs w:val="22"/>
        </w:rPr>
      </w:pPr>
    </w:p>
    <w:p w14:paraId="11F38257" w14:textId="77777777" w:rsidR="00377FEF" w:rsidRPr="00EF3418" w:rsidRDefault="00377FEF">
      <w:pPr>
        <w:rPr>
          <w:rFonts w:ascii="Arial" w:hAnsi="Arial" w:cs="Arial"/>
        </w:rPr>
      </w:pPr>
    </w:p>
    <w:sectPr w:rsidR="00377FEF" w:rsidRPr="00EF34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7FEF"/>
    <w:rsid w:val="000A6E83"/>
    <w:rsid w:val="00377FEF"/>
    <w:rsid w:val="00EF3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41DD0"/>
  <w15:chartTrackingRefBased/>
  <w15:docId w15:val="{FF1D4A87-B8C4-4DDF-B79E-3D0E316F7A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77FE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983541">
      <w:bodyDiv w:val="1"/>
      <w:marLeft w:val="0"/>
      <w:marRight w:val="0"/>
      <w:marTop w:val="0"/>
      <w:marBottom w:val="0"/>
      <w:divBdr>
        <w:top w:val="none" w:sz="0" w:space="0" w:color="auto"/>
        <w:left w:val="none" w:sz="0" w:space="0" w:color="auto"/>
        <w:bottom w:val="none" w:sz="0" w:space="0" w:color="auto"/>
        <w:right w:val="none" w:sz="0" w:space="0" w:color="auto"/>
      </w:divBdr>
    </w:div>
    <w:div w:id="293028626">
      <w:bodyDiv w:val="1"/>
      <w:marLeft w:val="0"/>
      <w:marRight w:val="0"/>
      <w:marTop w:val="0"/>
      <w:marBottom w:val="0"/>
      <w:divBdr>
        <w:top w:val="none" w:sz="0" w:space="0" w:color="auto"/>
        <w:left w:val="none" w:sz="0" w:space="0" w:color="auto"/>
        <w:bottom w:val="none" w:sz="0" w:space="0" w:color="auto"/>
        <w:right w:val="none" w:sz="0" w:space="0" w:color="auto"/>
      </w:divBdr>
    </w:div>
    <w:div w:id="489296389">
      <w:bodyDiv w:val="1"/>
      <w:marLeft w:val="0"/>
      <w:marRight w:val="0"/>
      <w:marTop w:val="0"/>
      <w:marBottom w:val="0"/>
      <w:divBdr>
        <w:top w:val="none" w:sz="0" w:space="0" w:color="auto"/>
        <w:left w:val="none" w:sz="0" w:space="0" w:color="auto"/>
        <w:bottom w:val="none" w:sz="0" w:space="0" w:color="auto"/>
        <w:right w:val="none" w:sz="0" w:space="0" w:color="auto"/>
      </w:divBdr>
    </w:div>
    <w:div w:id="832723304">
      <w:bodyDiv w:val="1"/>
      <w:marLeft w:val="0"/>
      <w:marRight w:val="0"/>
      <w:marTop w:val="0"/>
      <w:marBottom w:val="0"/>
      <w:divBdr>
        <w:top w:val="none" w:sz="0" w:space="0" w:color="auto"/>
        <w:left w:val="none" w:sz="0" w:space="0" w:color="auto"/>
        <w:bottom w:val="none" w:sz="0" w:space="0" w:color="auto"/>
        <w:right w:val="none" w:sz="0" w:space="0" w:color="auto"/>
      </w:divBdr>
    </w:div>
    <w:div w:id="883371713">
      <w:bodyDiv w:val="1"/>
      <w:marLeft w:val="0"/>
      <w:marRight w:val="0"/>
      <w:marTop w:val="0"/>
      <w:marBottom w:val="0"/>
      <w:divBdr>
        <w:top w:val="none" w:sz="0" w:space="0" w:color="auto"/>
        <w:left w:val="none" w:sz="0" w:space="0" w:color="auto"/>
        <w:bottom w:val="none" w:sz="0" w:space="0" w:color="auto"/>
        <w:right w:val="none" w:sz="0" w:space="0" w:color="auto"/>
      </w:divBdr>
    </w:div>
    <w:div w:id="1131746735">
      <w:bodyDiv w:val="1"/>
      <w:marLeft w:val="0"/>
      <w:marRight w:val="0"/>
      <w:marTop w:val="0"/>
      <w:marBottom w:val="0"/>
      <w:divBdr>
        <w:top w:val="none" w:sz="0" w:space="0" w:color="auto"/>
        <w:left w:val="none" w:sz="0" w:space="0" w:color="auto"/>
        <w:bottom w:val="none" w:sz="0" w:space="0" w:color="auto"/>
        <w:right w:val="none" w:sz="0" w:space="0" w:color="auto"/>
      </w:divBdr>
    </w:div>
    <w:div w:id="1197044232">
      <w:bodyDiv w:val="1"/>
      <w:marLeft w:val="0"/>
      <w:marRight w:val="0"/>
      <w:marTop w:val="0"/>
      <w:marBottom w:val="0"/>
      <w:divBdr>
        <w:top w:val="none" w:sz="0" w:space="0" w:color="auto"/>
        <w:left w:val="none" w:sz="0" w:space="0" w:color="auto"/>
        <w:bottom w:val="none" w:sz="0" w:space="0" w:color="auto"/>
        <w:right w:val="none" w:sz="0" w:space="0" w:color="auto"/>
      </w:divBdr>
    </w:div>
    <w:div w:id="1672221037">
      <w:bodyDiv w:val="1"/>
      <w:marLeft w:val="0"/>
      <w:marRight w:val="0"/>
      <w:marTop w:val="0"/>
      <w:marBottom w:val="0"/>
      <w:divBdr>
        <w:top w:val="none" w:sz="0" w:space="0" w:color="auto"/>
        <w:left w:val="none" w:sz="0" w:space="0" w:color="auto"/>
        <w:bottom w:val="none" w:sz="0" w:space="0" w:color="auto"/>
        <w:right w:val="none" w:sz="0" w:space="0" w:color="auto"/>
      </w:divBdr>
    </w:div>
    <w:div w:id="171299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543</Words>
  <Characters>3097</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Walsh</dc:creator>
  <cp:keywords/>
  <dc:description/>
  <cp:lastModifiedBy>Joanna Walsh</cp:lastModifiedBy>
  <cp:revision>2</cp:revision>
  <dcterms:created xsi:type="dcterms:W3CDTF">2020-07-17T15:50:00Z</dcterms:created>
  <dcterms:modified xsi:type="dcterms:W3CDTF">2020-07-17T16:09:00Z</dcterms:modified>
</cp:coreProperties>
</file>