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500B3" w14:textId="77777777" w:rsidR="006B20D6" w:rsidRPr="006B20D6" w:rsidRDefault="006B20D6" w:rsidP="006B20D6">
      <w:pPr>
        <w:jc w:val="center"/>
        <w:rPr>
          <w:rFonts w:ascii="Arial" w:hAnsi="Arial" w:cs="Arial"/>
          <w:b/>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5344AC" w14:textId="77777777" w:rsidR="006B20D6" w:rsidRPr="006B20D6" w:rsidRDefault="006B20D6" w:rsidP="006B20D6">
      <w:pPr>
        <w:jc w:val="center"/>
        <w:rPr>
          <w:rFonts w:ascii="Arial" w:hAnsi="Arial" w:cs="Arial"/>
          <w:b/>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722461" w14:textId="7188C750" w:rsidR="006B20D6" w:rsidRPr="00EA3F26" w:rsidRDefault="006B20D6" w:rsidP="006B20D6">
      <w:pPr>
        <w:spacing w:line="360" w:lineRule="auto"/>
        <w:jc w:val="center"/>
        <w:rPr>
          <w:rFonts w:ascii="Arial" w:hAnsi="Arial" w:cs="Arial"/>
          <w:b/>
          <w:bCs/>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3F26">
        <w:rPr>
          <w:rFonts w:ascii="Arial" w:hAnsi="Arial" w:cs="Arial"/>
          <w:b/>
          <w:bCs/>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Dissertation</w:t>
      </w:r>
    </w:p>
    <w:p w14:paraId="27EA5164" w14:textId="77777777" w:rsidR="006B20D6" w:rsidRPr="00EA3F26" w:rsidRDefault="006B20D6" w:rsidP="006B20D6">
      <w:pPr>
        <w:spacing w:line="360" w:lineRule="auto"/>
        <w:jc w:val="center"/>
        <w:rPr>
          <w:rFonts w:ascii="Arial" w:hAnsi="Arial" w:cs="Arial"/>
          <w:b/>
          <w:b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3F26">
        <w:rPr>
          <w:rFonts w:ascii="Arial" w:hAnsi="Arial" w:cs="Arial"/>
          <w:b/>
          <w:b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LCBB6000</w:t>
      </w:r>
    </w:p>
    <w:p w14:paraId="1FEA2A88" w14:textId="70181149" w:rsidR="008268C0" w:rsidRDefault="008268C0" w:rsidP="00C0474B">
      <w:pPr>
        <w:spacing w:line="360" w:lineRule="auto"/>
        <w:jc w:val="center"/>
        <w:rPr>
          <w:rFonts w:ascii="Arial" w:hAnsi="Arial" w:cs="Arial"/>
        </w:rPr>
      </w:pPr>
      <w:r w:rsidRPr="008268C0">
        <w:rPr>
          <w:rFonts w:ascii="Arial" w:hAnsi="Arial" w:cs="Arial"/>
        </w:rPr>
        <w:t>Program of study: BA (Hons) Business Management</w:t>
      </w:r>
    </w:p>
    <w:p w14:paraId="30A3E5E7" w14:textId="41C78FF3" w:rsidR="006B20D6" w:rsidRDefault="00C0474B" w:rsidP="00C0474B">
      <w:pPr>
        <w:spacing w:line="360" w:lineRule="auto"/>
        <w:jc w:val="center"/>
        <w:rPr>
          <w:rFonts w:ascii="Arial" w:hAnsi="Arial" w:cs="Arial"/>
        </w:rPr>
      </w:pPr>
      <w:r w:rsidRPr="00C0474B">
        <w:rPr>
          <w:rFonts w:ascii="Arial" w:hAnsi="Arial" w:cs="Arial"/>
        </w:rPr>
        <w:t>Student name: Paul-Silvian Vornicescu</w:t>
      </w:r>
    </w:p>
    <w:p w14:paraId="133C475E" w14:textId="0BDD8403" w:rsidR="006B20D6" w:rsidRDefault="008268C0" w:rsidP="008268C0">
      <w:pPr>
        <w:spacing w:line="360" w:lineRule="auto"/>
        <w:jc w:val="center"/>
      </w:pPr>
      <w:r w:rsidRPr="008268C0">
        <w:rPr>
          <w:rFonts w:ascii="Arial" w:hAnsi="Arial" w:cs="Arial"/>
        </w:rPr>
        <w:t>Student ID: 2246785</w:t>
      </w:r>
    </w:p>
    <w:p w14:paraId="0188AEE5" w14:textId="77777777" w:rsidR="006B20D6" w:rsidRDefault="006B20D6" w:rsidP="006B20D6">
      <w:pPr>
        <w:spacing w:line="360" w:lineRule="auto"/>
      </w:pPr>
    </w:p>
    <w:p w14:paraId="65F55425" w14:textId="77777777" w:rsidR="006B20D6" w:rsidRDefault="006B20D6" w:rsidP="006B20D6">
      <w:pPr>
        <w:spacing w:line="360" w:lineRule="auto"/>
      </w:pPr>
    </w:p>
    <w:p w14:paraId="06166D6F" w14:textId="77777777" w:rsidR="006B20D6" w:rsidRPr="006B20D6" w:rsidRDefault="006B20D6" w:rsidP="006B20D6">
      <w:pPr>
        <w:spacing w:line="360" w:lineRule="auto"/>
        <w:jc w:val="center"/>
        <w:rPr>
          <w:rFonts w:ascii="Arial" w:hAnsi="Arial" w:cs="Arial"/>
          <w:b/>
          <w:bCs/>
        </w:rPr>
      </w:pPr>
    </w:p>
    <w:p w14:paraId="77CE086B" w14:textId="7FAAA252" w:rsidR="006B20D6" w:rsidRPr="006B20D6" w:rsidRDefault="006B20D6" w:rsidP="006B20D6">
      <w:pPr>
        <w:spacing w:line="360" w:lineRule="auto"/>
        <w:jc w:val="center"/>
        <w:rPr>
          <w:rFonts w:ascii="Arial" w:hAnsi="Arial" w:cs="Arial"/>
          <w:b/>
          <w:bCs/>
        </w:rPr>
      </w:pPr>
      <w:r w:rsidRPr="006B20D6">
        <w:rPr>
          <w:rFonts w:ascii="Arial" w:hAnsi="Arial" w:cs="Arial"/>
          <w:b/>
          <w:bCs/>
        </w:rPr>
        <w:t>The Impact of Sustainable Supply Chain Practices on Firm Profitability in the UK Food and Beverage Industry</w:t>
      </w:r>
    </w:p>
    <w:p w14:paraId="5873A0FC" w14:textId="527D445A" w:rsidR="006B20D6" w:rsidRDefault="006B20D6" w:rsidP="006B20D6">
      <w:pPr>
        <w:spacing w:line="360" w:lineRule="auto"/>
        <w:jc w:val="center"/>
        <w:rPr>
          <w:rFonts w:ascii="Arial" w:hAnsi="Arial" w:cs="Arial"/>
        </w:rPr>
      </w:pPr>
      <w:r w:rsidRPr="006B20D6">
        <w:rPr>
          <w:rFonts w:ascii="Arial" w:hAnsi="Arial" w:cs="Arial"/>
        </w:rPr>
        <w:t>Individual Dissertation</w:t>
      </w:r>
    </w:p>
    <w:p w14:paraId="5C04016B" w14:textId="77777777" w:rsidR="006B20D6" w:rsidRDefault="006B20D6" w:rsidP="006B20D6">
      <w:pPr>
        <w:spacing w:line="360" w:lineRule="auto"/>
        <w:jc w:val="center"/>
        <w:rPr>
          <w:rFonts w:ascii="Arial" w:hAnsi="Arial" w:cs="Arial"/>
        </w:rPr>
      </w:pPr>
    </w:p>
    <w:p w14:paraId="353B8AF0" w14:textId="77777777" w:rsidR="006B20D6" w:rsidRDefault="006B20D6" w:rsidP="006B20D6">
      <w:pPr>
        <w:spacing w:line="360" w:lineRule="auto"/>
        <w:jc w:val="center"/>
        <w:rPr>
          <w:rFonts w:ascii="Arial" w:hAnsi="Arial" w:cs="Arial"/>
        </w:rPr>
      </w:pPr>
    </w:p>
    <w:p w14:paraId="72D5952D" w14:textId="77777777" w:rsidR="006B20D6" w:rsidRDefault="006B20D6" w:rsidP="006B20D6">
      <w:pPr>
        <w:spacing w:line="360" w:lineRule="auto"/>
        <w:jc w:val="center"/>
        <w:rPr>
          <w:rFonts w:ascii="Arial" w:hAnsi="Arial" w:cs="Arial"/>
        </w:rPr>
      </w:pPr>
    </w:p>
    <w:p w14:paraId="614C4BF4" w14:textId="77777777" w:rsidR="006B20D6" w:rsidRDefault="006B20D6" w:rsidP="006B20D6">
      <w:pPr>
        <w:spacing w:line="360" w:lineRule="auto"/>
        <w:jc w:val="center"/>
        <w:rPr>
          <w:rFonts w:ascii="Arial" w:hAnsi="Arial" w:cs="Arial"/>
        </w:rPr>
      </w:pPr>
    </w:p>
    <w:p w14:paraId="018FE8C7" w14:textId="77777777" w:rsidR="006B20D6" w:rsidRDefault="006B20D6" w:rsidP="006B20D6">
      <w:pPr>
        <w:spacing w:line="360" w:lineRule="auto"/>
        <w:jc w:val="center"/>
        <w:rPr>
          <w:rFonts w:ascii="Arial" w:hAnsi="Arial" w:cs="Arial"/>
        </w:rPr>
      </w:pPr>
    </w:p>
    <w:p w14:paraId="5B0CDFD0" w14:textId="77777777" w:rsidR="006B20D6" w:rsidRDefault="006B20D6" w:rsidP="006B20D6">
      <w:pPr>
        <w:spacing w:line="360" w:lineRule="auto"/>
        <w:jc w:val="center"/>
        <w:rPr>
          <w:rFonts w:ascii="Arial" w:hAnsi="Arial" w:cs="Arial"/>
        </w:rPr>
      </w:pPr>
    </w:p>
    <w:p w14:paraId="654C2E4F" w14:textId="77777777" w:rsidR="006B20D6" w:rsidRDefault="006B20D6" w:rsidP="006B20D6">
      <w:pPr>
        <w:spacing w:line="360" w:lineRule="auto"/>
        <w:jc w:val="center"/>
        <w:rPr>
          <w:rFonts w:ascii="Arial" w:hAnsi="Arial" w:cs="Arial"/>
        </w:rPr>
      </w:pPr>
    </w:p>
    <w:p w14:paraId="384433AE" w14:textId="77777777" w:rsidR="006B20D6" w:rsidRDefault="006B20D6" w:rsidP="006B20D6">
      <w:pPr>
        <w:spacing w:line="360" w:lineRule="auto"/>
        <w:jc w:val="center"/>
        <w:rPr>
          <w:rFonts w:ascii="Arial" w:hAnsi="Arial" w:cs="Arial"/>
        </w:rPr>
      </w:pPr>
    </w:p>
    <w:p w14:paraId="553D5541" w14:textId="77777777" w:rsidR="006B20D6" w:rsidRDefault="006B20D6" w:rsidP="006B20D6">
      <w:pPr>
        <w:spacing w:line="360" w:lineRule="auto"/>
        <w:jc w:val="center"/>
        <w:rPr>
          <w:rFonts w:ascii="Arial" w:hAnsi="Arial" w:cs="Arial"/>
        </w:rPr>
      </w:pPr>
    </w:p>
    <w:p w14:paraId="6D2A05DC" w14:textId="77777777" w:rsidR="006B20D6" w:rsidRDefault="006B20D6" w:rsidP="006B20D6">
      <w:pPr>
        <w:spacing w:line="360" w:lineRule="auto"/>
        <w:jc w:val="center"/>
        <w:rPr>
          <w:rFonts w:ascii="Arial" w:hAnsi="Arial" w:cs="Arial"/>
        </w:rPr>
      </w:pPr>
    </w:p>
    <w:p w14:paraId="44889F45" w14:textId="77777777" w:rsidR="006B20D6" w:rsidRDefault="006B20D6" w:rsidP="006B20D6">
      <w:pPr>
        <w:spacing w:line="360" w:lineRule="auto"/>
        <w:jc w:val="center"/>
        <w:rPr>
          <w:rFonts w:ascii="Arial" w:hAnsi="Arial" w:cs="Arial"/>
        </w:rPr>
      </w:pPr>
    </w:p>
    <w:p w14:paraId="7A132FC2" w14:textId="3CC95B19" w:rsidR="006B20D6" w:rsidRPr="00C32010" w:rsidRDefault="006B20D6" w:rsidP="00C32010">
      <w:pPr>
        <w:pStyle w:val="Heading1"/>
        <w:shd w:val="clear" w:color="auto" w:fill="D1D1D1" w:themeFill="background2" w:themeFillShade="E6"/>
        <w:spacing w:line="360" w:lineRule="auto"/>
        <w:jc w:val="both"/>
        <w:rPr>
          <w:rFonts w:ascii="Arial" w:hAnsi="Arial" w:cs="Arial"/>
          <w:b/>
          <w:bCs/>
          <w:color w:val="auto"/>
          <w:sz w:val="24"/>
          <w:szCs w:val="24"/>
        </w:rPr>
      </w:pPr>
      <w:bookmarkStart w:id="0" w:name="_Toc228391664"/>
      <w:r w:rsidRPr="00C32010">
        <w:rPr>
          <w:rFonts w:ascii="Arial" w:hAnsi="Arial" w:cs="Arial"/>
          <w:b/>
          <w:bCs/>
          <w:color w:val="auto"/>
          <w:sz w:val="24"/>
          <w:szCs w:val="24"/>
        </w:rPr>
        <w:t>Executive summary</w:t>
      </w:r>
      <w:bookmarkEnd w:id="0"/>
    </w:p>
    <w:p w14:paraId="1D3E10A9" w14:textId="73062531" w:rsidR="006B20D6" w:rsidRPr="00C32010" w:rsidRDefault="000365C2" w:rsidP="00C32010">
      <w:pPr>
        <w:spacing w:line="360" w:lineRule="auto"/>
        <w:jc w:val="both"/>
        <w:rPr>
          <w:rFonts w:ascii="Arial" w:hAnsi="Arial" w:cs="Arial"/>
        </w:rPr>
      </w:pPr>
      <w:r w:rsidRPr="000365C2">
        <w:rPr>
          <w:rFonts w:ascii="Arial" w:hAnsi="Arial" w:cs="Arial"/>
        </w:rPr>
        <w:t>This dissertation examines how sustainable supply chain practices are associated with firm profitability in the UK food and beverage industry. It responds to the growing pressure on food and drink firms to reduce environmental impact while maintaining financial performance. The study focuses on four practice areas: waste reduction, ethical sourcing, packaging redesign and supplier audits. A primarily quantitative survey of 48 industry professionals is supported by qualitative interview evidence from four participants. The findings suggest a positive perceived association between sustainable supply chain practice adoption and profitability, particularly through waste reduction and process efficiency. Packaging redesign and sustainable sourcing also appear to contribute to long-term financial value by supporting regulatory compliance, customer trust and brand reputation, although these benefits may take longer to emerge because of initial implementation costs. The study also indicates that firm size shapes outcomes: larger firms appear better placed to absorb upfront costs, coordinate suppliers and invest in sustainability systems, while smaller firms face greater resource constraints. Because the evidence is cross-sectional and self-reported, the dissertation presents its conclusions as indicative associations rather than definitive causal proof.</w:t>
      </w:r>
    </w:p>
    <w:p w14:paraId="5946C2D0" w14:textId="77777777" w:rsidR="006B20D6" w:rsidRPr="00C32010" w:rsidRDefault="006B20D6" w:rsidP="00C32010">
      <w:pPr>
        <w:spacing w:line="360" w:lineRule="auto"/>
        <w:jc w:val="both"/>
        <w:rPr>
          <w:rFonts w:ascii="Arial" w:hAnsi="Arial" w:cs="Arial"/>
        </w:rPr>
      </w:pPr>
    </w:p>
    <w:p w14:paraId="19FEBD4B" w14:textId="77777777" w:rsidR="006B20D6" w:rsidRPr="00C32010" w:rsidRDefault="006B20D6" w:rsidP="00C32010">
      <w:pPr>
        <w:spacing w:line="360" w:lineRule="auto"/>
        <w:jc w:val="both"/>
        <w:rPr>
          <w:rFonts w:ascii="Arial" w:hAnsi="Arial" w:cs="Arial"/>
        </w:rPr>
      </w:pPr>
    </w:p>
    <w:p w14:paraId="02672D72" w14:textId="77777777" w:rsidR="006B20D6" w:rsidRPr="00C32010" w:rsidRDefault="006B20D6" w:rsidP="00C32010">
      <w:pPr>
        <w:spacing w:line="360" w:lineRule="auto"/>
        <w:jc w:val="both"/>
        <w:rPr>
          <w:rFonts w:ascii="Arial" w:hAnsi="Arial" w:cs="Arial"/>
        </w:rPr>
      </w:pPr>
    </w:p>
    <w:p w14:paraId="0375F34C" w14:textId="77777777" w:rsidR="006B20D6" w:rsidRDefault="006B20D6" w:rsidP="00C32010">
      <w:pPr>
        <w:spacing w:line="360" w:lineRule="auto"/>
        <w:jc w:val="both"/>
        <w:rPr>
          <w:rFonts w:ascii="Arial" w:hAnsi="Arial" w:cs="Arial"/>
        </w:rPr>
      </w:pPr>
    </w:p>
    <w:p w14:paraId="09B3203F" w14:textId="77777777" w:rsidR="009D58D1" w:rsidRDefault="009D58D1" w:rsidP="00C32010">
      <w:pPr>
        <w:spacing w:line="360" w:lineRule="auto"/>
        <w:jc w:val="both"/>
        <w:rPr>
          <w:rFonts w:ascii="Arial" w:hAnsi="Arial" w:cs="Arial"/>
        </w:rPr>
      </w:pPr>
    </w:p>
    <w:p w14:paraId="7A097B33" w14:textId="77777777" w:rsidR="009D58D1" w:rsidRDefault="009D58D1" w:rsidP="00C32010">
      <w:pPr>
        <w:spacing w:line="360" w:lineRule="auto"/>
        <w:jc w:val="both"/>
        <w:rPr>
          <w:rFonts w:ascii="Arial" w:hAnsi="Arial" w:cs="Arial"/>
        </w:rPr>
      </w:pPr>
    </w:p>
    <w:p w14:paraId="194C5295" w14:textId="77777777" w:rsidR="009D58D1" w:rsidRDefault="009D58D1" w:rsidP="00C32010">
      <w:pPr>
        <w:spacing w:line="360" w:lineRule="auto"/>
        <w:jc w:val="both"/>
        <w:rPr>
          <w:rFonts w:ascii="Arial" w:hAnsi="Arial" w:cs="Arial"/>
        </w:rPr>
      </w:pPr>
    </w:p>
    <w:p w14:paraId="0D5B191D" w14:textId="77777777" w:rsidR="009D58D1" w:rsidRDefault="009D58D1" w:rsidP="00C32010">
      <w:pPr>
        <w:spacing w:line="360" w:lineRule="auto"/>
        <w:jc w:val="both"/>
        <w:rPr>
          <w:rFonts w:ascii="Arial" w:hAnsi="Arial" w:cs="Arial"/>
        </w:rPr>
      </w:pPr>
    </w:p>
    <w:p w14:paraId="5D8F1B6C" w14:textId="77777777" w:rsidR="009D58D1" w:rsidRPr="00C32010" w:rsidRDefault="009D58D1" w:rsidP="00C32010">
      <w:pPr>
        <w:spacing w:line="360" w:lineRule="auto"/>
        <w:jc w:val="both"/>
        <w:rPr>
          <w:rFonts w:ascii="Arial" w:hAnsi="Arial" w:cs="Arial"/>
        </w:rPr>
      </w:pPr>
    </w:p>
    <w:p w14:paraId="21B88716" w14:textId="77777777" w:rsidR="006B20D6" w:rsidRPr="00C32010" w:rsidRDefault="006B20D6" w:rsidP="00C32010">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757636126"/>
        <w:docPartObj>
          <w:docPartGallery w:val="Table of Contents"/>
          <w:docPartUnique/>
        </w:docPartObj>
      </w:sdtPr>
      <w:sdtEndPr>
        <w:rPr>
          <w:b/>
          <w:bCs/>
          <w:noProof/>
        </w:rPr>
      </w:sdtEndPr>
      <w:sdtContent>
        <w:p w14:paraId="5BDB9F66" w14:textId="048BD80C" w:rsidR="00C32010" w:rsidRDefault="00C32010">
          <w:pPr>
            <w:pStyle w:val="TOCHeading"/>
          </w:pPr>
          <w:r>
            <w:t>Table of Contents</w:t>
          </w:r>
        </w:p>
        <w:p w14:paraId="502CE367" w14:textId="1F38078A" w:rsidR="009C0949" w:rsidRDefault="00C320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91664" w:history="1">
            <w:r w:rsidR="009C0949" w:rsidRPr="005C01DC">
              <w:rPr>
                <w:rStyle w:val="Hyperlink"/>
                <w:rFonts w:ascii="Arial" w:hAnsi="Arial" w:cs="Arial"/>
                <w:b/>
                <w:bCs/>
                <w:noProof/>
              </w:rPr>
              <w:t>Executive summary</w:t>
            </w:r>
            <w:r w:rsidR="009C0949">
              <w:rPr>
                <w:noProof/>
                <w:webHidden/>
              </w:rPr>
              <w:tab/>
            </w:r>
            <w:r w:rsidR="009C0949">
              <w:rPr>
                <w:noProof/>
                <w:webHidden/>
              </w:rPr>
              <w:fldChar w:fldCharType="begin"/>
            </w:r>
            <w:r w:rsidR="009C0949">
              <w:rPr>
                <w:noProof/>
                <w:webHidden/>
              </w:rPr>
              <w:instrText xml:space="preserve"> PAGEREF _Toc228391664 \h </w:instrText>
            </w:r>
            <w:r w:rsidR="009C0949">
              <w:rPr>
                <w:noProof/>
                <w:webHidden/>
              </w:rPr>
            </w:r>
            <w:r w:rsidR="009C0949">
              <w:rPr>
                <w:noProof/>
                <w:webHidden/>
              </w:rPr>
              <w:fldChar w:fldCharType="separate"/>
            </w:r>
            <w:r w:rsidR="009C0949">
              <w:rPr>
                <w:noProof/>
                <w:webHidden/>
              </w:rPr>
              <w:t>2</w:t>
            </w:r>
            <w:r w:rsidR="009C0949">
              <w:rPr>
                <w:noProof/>
                <w:webHidden/>
              </w:rPr>
              <w:fldChar w:fldCharType="end"/>
            </w:r>
          </w:hyperlink>
        </w:p>
        <w:p w14:paraId="651CC86C" w14:textId="05513D26" w:rsidR="009C0949" w:rsidRDefault="009C0949">
          <w:pPr>
            <w:pStyle w:val="TOC1"/>
            <w:tabs>
              <w:tab w:val="right" w:leader="dot" w:pos="9016"/>
            </w:tabs>
            <w:rPr>
              <w:rFonts w:eastAsiaTheme="minorEastAsia"/>
              <w:noProof/>
              <w:lang w:eastAsia="en-GB"/>
            </w:rPr>
          </w:pPr>
          <w:hyperlink w:anchor="_Toc228391665" w:history="1">
            <w:r w:rsidRPr="005C01DC">
              <w:rPr>
                <w:rStyle w:val="Hyperlink"/>
                <w:rFonts w:ascii="Arial" w:hAnsi="Arial" w:cs="Arial"/>
                <w:b/>
                <w:bCs/>
                <w:noProof/>
              </w:rPr>
              <w:t>Chapter 1 - Introduction</w:t>
            </w:r>
            <w:r>
              <w:rPr>
                <w:noProof/>
                <w:webHidden/>
              </w:rPr>
              <w:tab/>
            </w:r>
            <w:r>
              <w:rPr>
                <w:noProof/>
                <w:webHidden/>
              </w:rPr>
              <w:fldChar w:fldCharType="begin"/>
            </w:r>
            <w:r>
              <w:rPr>
                <w:noProof/>
                <w:webHidden/>
              </w:rPr>
              <w:instrText xml:space="preserve"> PAGEREF _Toc228391665 \h </w:instrText>
            </w:r>
            <w:r>
              <w:rPr>
                <w:noProof/>
                <w:webHidden/>
              </w:rPr>
            </w:r>
            <w:r>
              <w:rPr>
                <w:noProof/>
                <w:webHidden/>
              </w:rPr>
              <w:fldChar w:fldCharType="separate"/>
            </w:r>
            <w:r>
              <w:rPr>
                <w:noProof/>
                <w:webHidden/>
              </w:rPr>
              <w:t>5</w:t>
            </w:r>
            <w:r>
              <w:rPr>
                <w:noProof/>
                <w:webHidden/>
              </w:rPr>
              <w:fldChar w:fldCharType="end"/>
            </w:r>
          </w:hyperlink>
        </w:p>
        <w:p w14:paraId="1C41C78E" w14:textId="53DE659D" w:rsidR="009C0949" w:rsidRDefault="009C0949">
          <w:pPr>
            <w:pStyle w:val="TOC2"/>
            <w:tabs>
              <w:tab w:val="left" w:pos="960"/>
              <w:tab w:val="right" w:leader="dot" w:pos="9016"/>
            </w:tabs>
            <w:rPr>
              <w:rFonts w:eastAsiaTheme="minorEastAsia"/>
              <w:noProof/>
              <w:lang w:eastAsia="en-GB"/>
            </w:rPr>
          </w:pPr>
          <w:hyperlink w:anchor="_Toc228391666" w:history="1">
            <w:r w:rsidRPr="005C01DC">
              <w:rPr>
                <w:rStyle w:val="Hyperlink"/>
                <w:rFonts w:ascii="Arial" w:hAnsi="Arial" w:cs="Arial"/>
                <w:b/>
                <w:bCs/>
                <w:noProof/>
              </w:rPr>
              <w:t>1.1.</w:t>
            </w:r>
            <w:r>
              <w:rPr>
                <w:rFonts w:eastAsiaTheme="minorEastAsia"/>
                <w:noProof/>
                <w:lang w:eastAsia="en-GB"/>
              </w:rPr>
              <w:tab/>
            </w:r>
            <w:r w:rsidRPr="005C01DC">
              <w:rPr>
                <w:rStyle w:val="Hyperlink"/>
                <w:rFonts w:ascii="Arial" w:hAnsi="Arial" w:cs="Arial"/>
                <w:b/>
                <w:bCs/>
                <w:noProof/>
              </w:rPr>
              <w:t>Origin of study</w:t>
            </w:r>
            <w:r>
              <w:rPr>
                <w:noProof/>
                <w:webHidden/>
              </w:rPr>
              <w:tab/>
            </w:r>
            <w:r>
              <w:rPr>
                <w:noProof/>
                <w:webHidden/>
              </w:rPr>
              <w:fldChar w:fldCharType="begin"/>
            </w:r>
            <w:r>
              <w:rPr>
                <w:noProof/>
                <w:webHidden/>
              </w:rPr>
              <w:instrText xml:space="preserve"> PAGEREF _Toc228391666 \h </w:instrText>
            </w:r>
            <w:r>
              <w:rPr>
                <w:noProof/>
                <w:webHidden/>
              </w:rPr>
            </w:r>
            <w:r>
              <w:rPr>
                <w:noProof/>
                <w:webHidden/>
              </w:rPr>
              <w:fldChar w:fldCharType="separate"/>
            </w:r>
            <w:r>
              <w:rPr>
                <w:noProof/>
                <w:webHidden/>
              </w:rPr>
              <w:t>5</w:t>
            </w:r>
            <w:r>
              <w:rPr>
                <w:noProof/>
                <w:webHidden/>
              </w:rPr>
              <w:fldChar w:fldCharType="end"/>
            </w:r>
          </w:hyperlink>
        </w:p>
        <w:p w14:paraId="229150C7" w14:textId="454353FC" w:rsidR="009C0949" w:rsidRDefault="009C0949">
          <w:pPr>
            <w:pStyle w:val="TOC2"/>
            <w:tabs>
              <w:tab w:val="left" w:pos="960"/>
              <w:tab w:val="right" w:leader="dot" w:pos="9016"/>
            </w:tabs>
            <w:rPr>
              <w:rFonts w:eastAsiaTheme="minorEastAsia"/>
              <w:noProof/>
              <w:lang w:eastAsia="en-GB"/>
            </w:rPr>
          </w:pPr>
          <w:hyperlink w:anchor="_Toc228391667" w:history="1">
            <w:r w:rsidRPr="005C01DC">
              <w:rPr>
                <w:rStyle w:val="Hyperlink"/>
                <w:rFonts w:ascii="Arial" w:hAnsi="Arial" w:cs="Arial"/>
                <w:b/>
                <w:bCs/>
                <w:noProof/>
              </w:rPr>
              <w:t>1.2.</w:t>
            </w:r>
            <w:r>
              <w:rPr>
                <w:rFonts w:eastAsiaTheme="minorEastAsia"/>
                <w:noProof/>
                <w:lang w:eastAsia="en-GB"/>
              </w:rPr>
              <w:tab/>
            </w:r>
            <w:r w:rsidRPr="005C01DC">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_Toc228391667 \h </w:instrText>
            </w:r>
            <w:r>
              <w:rPr>
                <w:noProof/>
                <w:webHidden/>
              </w:rPr>
            </w:r>
            <w:r>
              <w:rPr>
                <w:noProof/>
                <w:webHidden/>
              </w:rPr>
              <w:fldChar w:fldCharType="separate"/>
            </w:r>
            <w:r>
              <w:rPr>
                <w:noProof/>
                <w:webHidden/>
              </w:rPr>
              <w:t>5</w:t>
            </w:r>
            <w:r>
              <w:rPr>
                <w:noProof/>
                <w:webHidden/>
              </w:rPr>
              <w:fldChar w:fldCharType="end"/>
            </w:r>
          </w:hyperlink>
        </w:p>
        <w:p w14:paraId="3BD4B2FE" w14:textId="011590FB" w:rsidR="009C0949" w:rsidRDefault="009C0949">
          <w:pPr>
            <w:pStyle w:val="TOC2"/>
            <w:tabs>
              <w:tab w:val="left" w:pos="960"/>
              <w:tab w:val="right" w:leader="dot" w:pos="9016"/>
            </w:tabs>
            <w:rPr>
              <w:rFonts w:eastAsiaTheme="minorEastAsia"/>
              <w:noProof/>
              <w:lang w:eastAsia="en-GB"/>
            </w:rPr>
          </w:pPr>
          <w:hyperlink w:anchor="_Toc228391668" w:history="1">
            <w:r w:rsidRPr="005C01DC">
              <w:rPr>
                <w:rStyle w:val="Hyperlink"/>
                <w:rFonts w:ascii="Arial" w:hAnsi="Arial" w:cs="Arial"/>
                <w:b/>
                <w:bCs/>
                <w:noProof/>
              </w:rPr>
              <w:t>1.3.</w:t>
            </w:r>
            <w:r>
              <w:rPr>
                <w:rFonts w:eastAsiaTheme="minorEastAsia"/>
                <w:noProof/>
                <w:lang w:eastAsia="en-GB"/>
              </w:rPr>
              <w:tab/>
            </w:r>
            <w:r w:rsidRPr="005C01DC">
              <w:rPr>
                <w:rStyle w:val="Hyperlink"/>
                <w:rFonts w:ascii="Arial" w:hAnsi="Arial" w:cs="Arial"/>
                <w:b/>
                <w:bCs/>
                <w:noProof/>
              </w:rPr>
              <w:t>Research Aim</w:t>
            </w:r>
            <w:r>
              <w:rPr>
                <w:noProof/>
                <w:webHidden/>
              </w:rPr>
              <w:tab/>
            </w:r>
            <w:r>
              <w:rPr>
                <w:noProof/>
                <w:webHidden/>
              </w:rPr>
              <w:fldChar w:fldCharType="begin"/>
            </w:r>
            <w:r>
              <w:rPr>
                <w:noProof/>
                <w:webHidden/>
              </w:rPr>
              <w:instrText xml:space="preserve"> PAGEREF _Toc228391668 \h </w:instrText>
            </w:r>
            <w:r>
              <w:rPr>
                <w:noProof/>
                <w:webHidden/>
              </w:rPr>
            </w:r>
            <w:r>
              <w:rPr>
                <w:noProof/>
                <w:webHidden/>
              </w:rPr>
              <w:fldChar w:fldCharType="separate"/>
            </w:r>
            <w:r>
              <w:rPr>
                <w:noProof/>
                <w:webHidden/>
              </w:rPr>
              <w:t>6</w:t>
            </w:r>
            <w:r>
              <w:rPr>
                <w:noProof/>
                <w:webHidden/>
              </w:rPr>
              <w:fldChar w:fldCharType="end"/>
            </w:r>
          </w:hyperlink>
        </w:p>
        <w:p w14:paraId="69E385CD" w14:textId="27E4B815" w:rsidR="009C0949" w:rsidRDefault="009C0949">
          <w:pPr>
            <w:pStyle w:val="TOC2"/>
            <w:tabs>
              <w:tab w:val="left" w:pos="960"/>
              <w:tab w:val="right" w:leader="dot" w:pos="9016"/>
            </w:tabs>
            <w:rPr>
              <w:rFonts w:eastAsiaTheme="minorEastAsia"/>
              <w:noProof/>
              <w:lang w:eastAsia="en-GB"/>
            </w:rPr>
          </w:pPr>
          <w:hyperlink w:anchor="_Toc228391669" w:history="1">
            <w:r w:rsidRPr="005C01DC">
              <w:rPr>
                <w:rStyle w:val="Hyperlink"/>
                <w:rFonts w:ascii="Arial" w:hAnsi="Arial" w:cs="Arial"/>
                <w:b/>
                <w:bCs/>
                <w:noProof/>
              </w:rPr>
              <w:t>1.4.</w:t>
            </w:r>
            <w:r>
              <w:rPr>
                <w:rFonts w:eastAsiaTheme="minorEastAsia"/>
                <w:noProof/>
                <w:lang w:eastAsia="en-GB"/>
              </w:rPr>
              <w:tab/>
            </w:r>
            <w:r w:rsidRPr="005C01DC">
              <w:rPr>
                <w:rStyle w:val="Hyperlink"/>
                <w:rFonts w:ascii="Arial" w:hAnsi="Arial" w:cs="Arial"/>
                <w:b/>
                <w:bCs/>
                <w:noProof/>
              </w:rPr>
              <w:t>Objectives and questions</w:t>
            </w:r>
            <w:r>
              <w:rPr>
                <w:noProof/>
                <w:webHidden/>
              </w:rPr>
              <w:tab/>
            </w:r>
            <w:r>
              <w:rPr>
                <w:noProof/>
                <w:webHidden/>
              </w:rPr>
              <w:fldChar w:fldCharType="begin"/>
            </w:r>
            <w:r>
              <w:rPr>
                <w:noProof/>
                <w:webHidden/>
              </w:rPr>
              <w:instrText xml:space="preserve"> PAGEREF _Toc228391669 \h </w:instrText>
            </w:r>
            <w:r>
              <w:rPr>
                <w:noProof/>
                <w:webHidden/>
              </w:rPr>
            </w:r>
            <w:r>
              <w:rPr>
                <w:noProof/>
                <w:webHidden/>
              </w:rPr>
              <w:fldChar w:fldCharType="separate"/>
            </w:r>
            <w:r>
              <w:rPr>
                <w:noProof/>
                <w:webHidden/>
              </w:rPr>
              <w:t>6</w:t>
            </w:r>
            <w:r>
              <w:rPr>
                <w:noProof/>
                <w:webHidden/>
              </w:rPr>
              <w:fldChar w:fldCharType="end"/>
            </w:r>
          </w:hyperlink>
        </w:p>
        <w:p w14:paraId="5890E6E8" w14:textId="40E9953E" w:rsidR="009C0949" w:rsidRDefault="009C0949">
          <w:pPr>
            <w:pStyle w:val="TOC2"/>
            <w:tabs>
              <w:tab w:val="left" w:pos="960"/>
              <w:tab w:val="right" w:leader="dot" w:pos="9016"/>
            </w:tabs>
            <w:rPr>
              <w:rFonts w:eastAsiaTheme="minorEastAsia"/>
              <w:noProof/>
              <w:lang w:eastAsia="en-GB"/>
            </w:rPr>
          </w:pPr>
          <w:hyperlink w:anchor="_Toc228391670" w:history="1">
            <w:r w:rsidRPr="005C01DC">
              <w:rPr>
                <w:rStyle w:val="Hyperlink"/>
                <w:rFonts w:ascii="Arial" w:hAnsi="Arial" w:cs="Arial"/>
                <w:b/>
                <w:bCs/>
                <w:noProof/>
              </w:rPr>
              <w:t>1.5.</w:t>
            </w:r>
            <w:r>
              <w:rPr>
                <w:rFonts w:eastAsiaTheme="minorEastAsia"/>
                <w:noProof/>
                <w:lang w:eastAsia="en-GB"/>
              </w:rPr>
              <w:tab/>
            </w:r>
            <w:r w:rsidRPr="005C01DC">
              <w:rPr>
                <w:rStyle w:val="Hyperlink"/>
                <w:rFonts w:ascii="Arial" w:hAnsi="Arial" w:cs="Arial"/>
                <w:b/>
                <w:bCs/>
                <w:noProof/>
              </w:rPr>
              <w:t>Scope of the study</w:t>
            </w:r>
            <w:r>
              <w:rPr>
                <w:noProof/>
                <w:webHidden/>
              </w:rPr>
              <w:tab/>
            </w:r>
            <w:r>
              <w:rPr>
                <w:noProof/>
                <w:webHidden/>
              </w:rPr>
              <w:fldChar w:fldCharType="begin"/>
            </w:r>
            <w:r>
              <w:rPr>
                <w:noProof/>
                <w:webHidden/>
              </w:rPr>
              <w:instrText xml:space="preserve"> PAGEREF _Toc228391670 \h </w:instrText>
            </w:r>
            <w:r>
              <w:rPr>
                <w:noProof/>
                <w:webHidden/>
              </w:rPr>
            </w:r>
            <w:r>
              <w:rPr>
                <w:noProof/>
                <w:webHidden/>
              </w:rPr>
              <w:fldChar w:fldCharType="separate"/>
            </w:r>
            <w:r>
              <w:rPr>
                <w:noProof/>
                <w:webHidden/>
              </w:rPr>
              <w:t>7</w:t>
            </w:r>
            <w:r>
              <w:rPr>
                <w:noProof/>
                <w:webHidden/>
              </w:rPr>
              <w:fldChar w:fldCharType="end"/>
            </w:r>
          </w:hyperlink>
        </w:p>
        <w:p w14:paraId="49F73F87" w14:textId="51AF794D" w:rsidR="009C0949" w:rsidRDefault="009C0949">
          <w:pPr>
            <w:pStyle w:val="TOC2"/>
            <w:tabs>
              <w:tab w:val="left" w:pos="960"/>
              <w:tab w:val="right" w:leader="dot" w:pos="9016"/>
            </w:tabs>
            <w:rPr>
              <w:rFonts w:eastAsiaTheme="minorEastAsia"/>
              <w:noProof/>
              <w:lang w:eastAsia="en-GB"/>
            </w:rPr>
          </w:pPr>
          <w:hyperlink w:anchor="_Toc228391671" w:history="1">
            <w:r w:rsidRPr="005C01DC">
              <w:rPr>
                <w:rStyle w:val="Hyperlink"/>
                <w:rFonts w:ascii="Arial" w:hAnsi="Arial" w:cs="Arial"/>
                <w:b/>
                <w:bCs/>
                <w:noProof/>
              </w:rPr>
              <w:t>1.6.</w:t>
            </w:r>
            <w:r>
              <w:rPr>
                <w:rFonts w:eastAsiaTheme="minorEastAsia"/>
                <w:noProof/>
                <w:lang w:eastAsia="en-GB"/>
              </w:rPr>
              <w:tab/>
            </w:r>
            <w:r w:rsidRPr="005C01DC">
              <w:rPr>
                <w:rStyle w:val="Hyperlink"/>
                <w:rFonts w:ascii="Arial" w:hAnsi="Arial" w:cs="Arial"/>
                <w:b/>
                <w:bCs/>
                <w:noProof/>
              </w:rPr>
              <w:t>Significance and rationale of the study</w:t>
            </w:r>
            <w:r>
              <w:rPr>
                <w:noProof/>
                <w:webHidden/>
              </w:rPr>
              <w:tab/>
            </w:r>
            <w:r>
              <w:rPr>
                <w:noProof/>
                <w:webHidden/>
              </w:rPr>
              <w:fldChar w:fldCharType="begin"/>
            </w:r>
            <w:r>
              <w:rPr>
                <w:noProof/>
                <w:webHidden/>
              </w:rPr>
              <w:instrText xml:space="preserve"> PAGEREF _Toc228391671 \h </w:instrText>
            </w:r>
            <w:r>
              <w:rPr>
                <w:noProof/>
                <w:webHidden/>
              </w:rPr>
            </w:r>
            <w:r>
              <w:rPr>
                <w:noProof/>
                <w:webHidden/>
              </w:rPr>
              <w:fldChar w:fldCharType="separate"/>
            </w:r>
            <w:r>
              <w:rPr>
                <w:noProof/>
                <w:webHidden/>
              </w:rPr>
              <w:t>8</w:t>
            </w:r>
            <w:r>
              <w:rPr>
                <w:noProof/>
                <w:webHidden/>
              </w:rPr>
              <w:fldChar w:fldCharType="end"/>
            </w:r>
          </w:hyperlink>
        </w:p>
        <w:p w14:paraId="2D4CF171" w14:textId="09B21FC5" w:rsidR="009C0949" w:rsidRDefault="009C0949">
          <w:pPr>
            <w:pStyle w:val="TOC2"/>
            <w:tabs>
              <w:tab w:val="left" w:pos="960"/>
              <w:tab w:val="right" w:leader="dot" w:pos="9016"/>
            </w:tabs>
            <w:rPr>
              <w:rFonts w:eastAsiaTheme="minorEastAsia"/>
              <w:noProof/>
              <w:lang w:eastAsia="en-GB"/>
            </w:rPr>
          </w:pPr>
          <w:hyperlink w:anchor="_Toc228391672" w:history="1">
            <w:r w:rsidRPr="005C01DC">
              <w:rPr>
                <w:rStyle w:val="Hyperlink"/>
                <w:rFonts w:ascii="Arial" w:hAnsi="Arial" w:cs="Arial"/>
                <w:b/>
                <w:bCs/>
                <w:noProof/>
              </w:rPr>
              <w:t>1.7.</w:t>
            </w:r>
            <w:r>
              <w:rPr>
                <w:rFonts w:eastAsiaTheme="minorEastAsia"/>
                <w:noProof/>
                <w:lang w:eastAsia="en-GB"/>
              </w:rPr>
              <w:tab/>
            </w:r>
            <w:r w:rsidRPr="005C01DC">
              <w:rPr>
                <w:rStyle w:val="Hyperlink"/>
                <w:rFonts w:ascii="Arial" w:hAnsi="Arial" w:cs="Arial"/>
                <w:b/>
                <w:bCs/>
                <w:noProof/>
              </w:rPr>
              <w:t>Dissertation structure</w:t>
            </w:r>
            <w:r>
              <w:rPr>
                <w:noProof/>
                <w:webHidden/>
              </w:rPr>
              <w:tab/>
            </w:r>
            <w:r>
              <w:rPr>
                <w:noProof/>
                <w:webHidden/>
              </w:rPr>
              <w:fldChar w:fldCharType="begin"/>
            </w:r>
            <w:r>
              <w:rPr>
                <w:noProof/>
                <w:webHidden/>
              </w:rPr>
              <w:instrText xml:space="preserve"> PAGEREF _Toc228391672 \h </w:instrText>
            </w:r>
            <w:r>
              <w:rPr>
                <w:noProof/>
                <w:webHidden/>
              </w:rPr>
            </w:r>
            <w:r>
              <w:rPr>
                <w:noProof/>
                <w:webHidden/>
              </w:rPr>
              <w:fldChar w:fldCharType="separate"/>
            </w:r>
            <w:r>
              <w:rPr>
                <w:noProof/>
                <w:webHidden/>
              </w:rPr>
              <w:t>8</w:t>
            </w:r>
            <w:r>
              <w:rPr>
                <w:noProof/>
                <w:webHidden/>
              </w:rPr>
              <w:fldChar w:fldCharType="end"/>
            </w:r>
          </w:hyperlink>
        </w:p>
        <w:p w14:paraId="7BD735E4" w14:textId="7D7E7952" w:rsidR="009C0949" w:rsidRDefault="009C0949">
          <w:pPr>
            <w:pStyle w:val="TOC2"/>
            <w:tabs>
              <w:tab w:val="left" w:pos="960"/>
              <w:tab w:val="right" w:leader="dot" w:pos="9016"/>
            </w:tabs>
            <w:rPr>
              <w:rFonts w:eastAsiaTheme="minorEastAsia"/>
              <w:noProof/>
              <w:lang w:eastAsia="en-GB"/>
            </w:rPr>
          </w:pPr>
          <w:hyperlink w:anchor="_Toc228391673" w:history="1">
            <w:r w:rsidRPr="005C01DC">
              <w:rPr>
                <w:rStyle w:val="Hyperlink"/>
                <w:rFonts w:ascii="Arial" w:hAnsi="Arial" w:cs="Arial"/>
                <w:b/>
                <w:bCs/>
                <w:noProof/>
              </w:rPr>
              <w:t>1.8.</w:t>
            </w:r>
            <w:r>
              <w:rPr>
                <w:rFonts w:eastAsiaTheme="minorEastAsia"/>
                <w:noProof/>
                <w:lang w:eastAsia="en-GB"/>
              </w:rPr>
              <w:tab/>
            </w:r>
            <w:r w:rsidRPr="005C01DC">
              <w:rPr>
                <w:rStyle w:val="Hyperlink"/>
                <w:rFonts w:ascii="Arial" w:hAnsi="Arial" w:cs="Arial"/>
                <w:b/>
                <w:bCs/>
                <w:noProof/>
              </w:rPr>
              <w:t>Chapter summary</w:t>
            </w:r>
            <w:r>
              <w:rPr>
                <w:noProof/>
                <w:webHidden/>
              </w:rPr>
              <w:tab/>
            </w:r>
            <w:r>
              <w:rPr>
                <w:noProof/>
                <w:webHidden/>
              </w:rPr>
              <w:fldChar w:fldCharType="begin"/>
            </w:r>
            <w:r>
              <w:rPr>
                <w:noProof/>
                <w:webHidden/>
              </w:rPr>
              <w:instrText xml:space="preserve"> PAGEREF _Toc228391673 \h </w:instrText>
            </w:r>
            <w:r>
              <w:rPr>
                <w:noProof/>
                <w:webHidden/>
              </w:rPr>
            </w:r>
            <w:r>
              <w:rPr>
                <w:noProof/>
                <w:webHidden/>
              </w:rPr>
              <w:fldChar w:fldCharType="separate"/>
            </w:r>
            <w:r>
              <w:rPr>
                <w:noProof/>
                <w:webHidden/>
              </w:rPr>
              <w:t>9</w:t>
            </w:r>
            <w:r>
              <w:rPr>
                <w:noProof/>
                <w:webHidden/>
              </w:rPr>
              <w:fldChar w:fldCharType="end"/>
            </w:r>
          </w:hyperlink>
        </w:p>
        <w:p w14:paraId="0A3B74BA" w14:textId="5F5F501C" w:rsidR="009C0949" w:rsidRDefault="009C0949">
          <w:pPr>
            <w:pStyle w:val="TOC1"/>
            <w:tabs>
              <w:tab w:val="right" w:leader="dot" w:pos="9016"/>
            </w:tabs>
            <w:rPr>
              <w:rFonts w:eastAsiaTheme="minorEastAsia"/>
              <w:noProof/>
              <w:lang w:eastAsia="en-GB"/>
            </w:rPr>
          </w:pPr>
          <w:hyperlink w:anchor="_Toc228391674" w:history="1">
            <w:r w:rsidRPr="005C01DC">
              <w:rPr>
                <w:rStyle w:val="Hyperlink"/>
                <w:rFonts w:ascii="Arial" w:hAnsi="Arial" w:cs="Arial"/>
                <w:b/>
                <w:bCs/>
                <w:noProof/>
              </w:rPr>
              <w:t>Chapter 2 – Literature review</w:t>
            </w:r>
            <w:r>
              <w:rPr>
                <w:noProof/>
                <w:webHidden/>
              </w:rPr>
              <w:tab/>
            </w:r>
            <w:r>
              <w:rPr>
                <w:noProof/>
                <w:webHidden/>
              </w:rPr>
              <w:fldChar w:fldCharType="begin"/>
            </w:r>
            <w:r>
              <w:rPr>
                <w:noProof/>
                <w:webHidden/>
              </w:rPr>
              <w:instrText xml:space="preserve"> PAGEREF _Toc228391674 \h </w:instrText>
            </w:r>
            <w:r>
              <w:rPr>
                <w:noProof/>
                <w:webHidden/>
              </w:rPr>
            </w:r>
            <w:r>
              <w:rPr>
                <w:noProof/>
                <w:webHidden/>
              </w:rPr>
              <w:fldChar w:fldCharType="separate"/>
            </w:r>
            <w:r>
              <w:rPr>
                <w:noProof/>
                <w:webHidden/>
              </w:rPr>
              <w:t>9</w:t>
            </w:r>
            <w:r>
              <w:rPr>
                <w:noProof/>
                <w:webHidden/>
              </w:rPr>
              <w:fldChar w:fldCharType="end"/>
            </w:r>
          </w:hyperlink>
        </w:p>
        <w:p w14:paraId="25F9B1A7" w14:textId="6AA41176" w:rsidR="009C0949" w:rsidRDefault="009C0949">
          <w:pPr>
            <w:pStyle w:val="TOC1"/>
            <w:tabs>
              <w:tab w:val="right" w:leader="dot" w:pos="9016"/>
            </w:tabs>
            <w:rPr>
              <w:rFonts w:eastAsiaTheme="minorEastAsia"/>
              <w:noProof/>
              <w:lang w:eastAsia="en-GB"/>
            </w:rPr>
          </w:pPr>
          <w:hyperlink w:anchor="_Toc228391675" w:history="1">
            <w:r w:rsidRPr="005C01DC">
              <w:rPr>
                <w:rStyle w:val="Hyperlink"/>
                <w:rFonts w:ascii="Arial" w:hAnsi="Arial" w:cs="Arial"/>
                <w:b/>
                <w:bCs/>
                <w:noProof/>
              </w:rPr>
              <w:t>2.1. Introduction to the Chapter</w:t>
            </w:r>
            <w:r>
              <w:rPr>
                <w:noProof/>
                <w:webHidden/>
              </w:rPr>
              <w:tab/>
            </w:r>
            <w:r>
              <w:rPr>
                <w:noProof/>
                <w:webHidden/>
              </w:rPr>
              <w:fldChar w:fldCharType="begin"/>
            </w:r>
            <w:r>
              <w:rPr>
                <w:noProof/>
                <w:webHidden/>
              </w:rPr>
              <w:instrText xml:space="preserve"> PAGEREF _Toc228391675 \h </w:instrText>
            </w:r>
            <w:r>
              <w:rPr>
                <w:noProof/>
                <w:webHidden/>
              </w:rPr>
            </w:r>
            <w:r>
              <w:rPr>
                <w:noProof/>
                <w:webHidden/>
              </w:rPr>
              <w:fldChar w:fldCharType="separate"/>
            </w:r>
            <w:r>
              <w:rPr>
                <w:noProof/>
                <w:webHidden/>
              </w:rPr>
              <w:t>9</w:t>
            </w:r>
            <w:r>
              <w:rPr>
                <w:noProof/>
                <w:webHidden/>
              </w:rPr>
              <w:fldChar w:fldCharType="end"/>
            </w:r>
          </w:hyperlink>
        </w:p>
        <w:p w14:paraId="77212257" w14:textId="0D81F0BB" w:rsidR="009C0949" w:rsidRDefault="009C0949">
          <w:pPr>
            <w:pStyle w:val="TOC1"/>
            <w:tabs>
              <w:tab w:val="left" w:pos="720"/>
              <w:tab w:val="right" w:leader="dot" w:pos="9016"/>
            </w:tabs>
            <w:rPr>
              <w:rFonts w:eastAsiaTheme="minorEastAsia"/>
              <w:noProof/>
              <w:lang w:eastAsia="en-GB"/>
            </w:rPr>
          </w:pPr>
          <w:hyperlink w:anchor="_Toc228391676" w:history="1">
            <w:r w:rsidRPr="005C01DC">
              <w:rPr>
                <w:rStyle w:val="Hyperlink"/>
                <w:rFonts w:ascii="Arial" w:hAnsi="Arial" w:cs="Arial"/>
                <w:b/>
                <w:bCs/>
                <w:noProof/>
              </w:rPr>
              <w:t>2.2.</w:t>
            </w:r>
            <w:r>
              <w:rPr>
                <w:rFonts w:eastAsiaTheme="minorEastAsia"/>
                <w:noProof/>
                <w:lang w:eastAsia="en-GB"/>
              </w:rPr>
              <w:tab/>
            </w:r>
            <w:r w:rsidRPr="005C01DC">
              <w:rPr>
                <w:rStyle w:val="Hyperlink"/>
                <w:rFonts w:ascii="Arial" w:hAnsi="Arial" w:cs="Arial"/>
                <w:b/>
                <w:bCs/>
                <w:noProof/>
              </w:rPr>
              <w:t>Theoretical Framework</w:t>
            </w:r>
            <w:r>
              <w:rPr>
                <w:noProof/>
                <w:webHidden/>
              </w:rPr>
              <w:tab/>
            </w:r>
            <w:r>
              <w:rPr>
                <w:noProof/>
                <w:webHidden/>
              </w:rPr>
              <w:fldChar w:fldCharType="begin"/>
            </w:r>
            <w:r>
              <w:rPr>
                <w:noProof/>
                <w:webHidden/>
              </w:rPr>
              <w:instrText xml:space="preserve"> PAGEREF _Toc228391676 \h </w:instrText>
            </w:r>
            <w:r>
              <w:rPr>
                <w:noProof/>
                <w:webHidden/>
              </w:rPr>
            </w:r>
            <w:r>
              <w:rPr>
                <w:noProof/>
                <w:webHidden/>
              </w:rPr>
              <w:fldChar w:fldCharType="separate"/>
            </w:r>
            <w:r>
              <w:rPr>
                <w:noProof/>
                <w:webHidden/>
              </w:rPr>
              <w:t>9</w:t>
            </w:r>
            <w:r>
              <w:rPr>
                <w:noProof/>
                <w:webHidden/>
              </w:rPr>
              <w:fldChar w:fldCharType="end"/>
            </w:r>
          </w:hyperlink>
        </w:p>
        <w:p w14:paraId="4D2F592B" w14:textId="1FFA5725" w:rsidR="009C0949" w:rsidRDefault="009C0949">
          <w:pPr>
            <w:pStyle w:val="TOC1"/>
            <w:tabs>
              <w:tab w:val="left" w:pos="720"/>
              <w:tab w:val="right" w:leader="dot" w:pos="9016"/>
            </w:tabs>
            <w:rPr>
              <w:rFonts w:eastAsiaTheme="minorEastAsia"/>
              <w:noProof/>
              <w:lang w:eastAsia="en-GB"/>
            </w:rPr>
          </w:pPr>
          <w:hyperlink w:anchor="_Toc228391677" w:history="1">
            <w:r w:rsidRPr="005C01DC">
              <w:rPr>
                <w:rStyle w:val="Hyperlink"/>
                <w:rFonts w:ascii="Arial" w:hAnsi="Arial" w:cs="Arial"/>
                <w:b/>
                <w:bCs/>
                <w:noProof/>
              </w:rPr>
              <w:t>2.3.</w:t>
            </w:r>
            <w:r>
              <w:rPr>
                <w:rFonts w:eastAsiaTheme="minorEastAsia"/>
                <w:noProof/>
                <w:lang w:eastAsia="en-GB"/>
              </w:rPr>
              <w:tab/>
            </w:r>
            <w:r w:rsidRPr="005C01DC">
              <w:rPr>
                <w:rStyle w:val="Hyperlink"/>
                <w:rFonts w:ascii="Arial" w:hAnsi="Arial" w:cs="Arial"/>
                <w:b/>
                <w:bCs/>
                <w:noProof/>
              </w:rPr>
              <w:t>Key Themes in the Literature</w:t>
            </w:r>
            <w:r>
              <w:rPr>
                <w:noProof/>
                <w:webHidden/>
              </w:rPr>
              <w:tab/>
            </w:r>
            <w:r>
              <w:rPr>
                <w:noProof/>
                <w:webHidden/>
              </w:rPr>
              <w:fldChar w:fldCharType="begin"/>
            </w:r>
            <w:r>
              <w:rPr>
                <w:noProof/>
                <w:webHidden/>
              </w:rPr>
              <w:instrText xml:space="preserve"> PAGEREF _Toc228391677 \h </w:instrText>
            </w:r>
            <w:r>
              <w:rPr>
                <w:noProof/>
                <w:webHidden/>
              </w:rPr>
            </w:r>
            <w:r>
              <w:rPr>
                <w:noProof/>
                <w:webHidden/>
              </w:rPr>
              <w:fldChar w:fldCharType="separate"/>
            </w:r>
            <w:r>
              <w:rPr>
                <w:noProof/>
                <w:webHidden/>
              </w:rPr>
              <w:t>11</w:t>
            </w:r>
            <w:r>
              <w:rPr>
                <w:noProof/>
                <w:webHidden/>
              </w:rPr>
              <w:fldChar w:fldCharType="end"/>
            </w:r>
          </w:hyperlink>
        </w:p>
        <w:p w14:paraId="2C7CA050" w14:textId="7CCDDE0A" w:rsidR="009C0949" w:rsidRDefault="009C0949">
          <w:pPr>
            <w:pStyle w:val="TOC1"/>
            <w:tabs>
              <w:tab w:val="left" w:pos="720"/>
              <w:tab w:val="right" w:leader="dot" w:pos="9016"/>
            </w:tabs>
            <w:rPr>
              <w:rFonts w:eastAsiaTheme="minorEastAsia"/>
              <w:noProof/>
              <w:lang w:eastAsia="en-GB"/>
            </w:rPr>
          </w:pPr>
          <w:hyperlink w:anchor="_Toc228391678" w:history="1">
            <w:r w:rsidRPr="005C01DC">
              <w:rPr>
                <w:rStyle w:val="Hyperlink"/>
                <w:rFonts w:ascii="Arial" w:hAnsi="Arial" w:cs="Arial"/>
                <w:b/>
                <w:bCs/>
                <w:noProof/>
              </w:rPr>
              <w:t>2.4.</w:t>
            </w:r>
            <w:r>
              <w:rPr>
                <w:rFonts w:eastAsiaTheme="minorEastAsia"/>
                <w:noProof/>
                <w:lang w:eastAsia="en-GB"/>
              </w:rPr>
              <w:tab/>
            </w:r>
            <w:r w:rsidRPr="005C01DC">
              <w:rPr>
                <w:rStyle w:val="Hyperlink"/>
                <w:rFonts w:ascii="Arial" w:hAnsi="Arial" w:cs="Arial"/>
                <w:b/>
                <w:bCs/>
                <w:noProof/>
              </w:rPr>
              <w:t>Critical Evaluation of Existing Research</w:t>
            </w:r>
            <w:r>
              <w:rPr>
                <w:noProof/>
                <w:webHidden/>
              </w:rPr>
              <w:tab/>
            </w:r>
            <w:r>
              <w:rPr>
                <w:noProof/>
                <w:webHidden/>
              </w:rPr>
              <w:fldChar w:fldCharType="begin"/>
            </w:r>
            <w:r>
              <w:rPr>
                <w:noProof/>
                <w:webHidden/>
              </w:rPr>
              <w:instrText xml:space="preserve"> PAGEREF _Toc228391678 \h </w:instrText>
            </w:r>
            <w:r>
              <w:rPr>
                <w:noProof/>
                <w:webHidden/>
              </w:rPr>
            </w:r>
            <w:r>
              <w:rPr>
                <w:noProof/>
                <w:webHidden/>
              </w:rPr>
              <w:fldChar w:fldCharType="separate"/>
            </w:r>
            <w:r>
              <w:rPr>
                <w:noProof/>
                <w:webHidden/>
              </w:rPr>
              <w:t>13</w:t>
            </w:r>
            <w:r>
              <w:rPr>
                <w:noProof/>
                <w:webHidden/>
              </w:rPr>
              <w:fldChar w:fldCharType="end"/>
            </w:r>
          </w:hyperlink>
        </w:p>
        <w:p w14:paraId="441EE0CC" w14:textId="32C31544" w:rsidR="009C0949" w:rsidRDefault="009C0949">
          <w:pPr>
            <w:pStyle w:val="TOC1"/>
            <w:tabs>
              <w:tab w:val="left" w:pos="720"/>
              <w:tab w:val="right" w:leader="dot" w:pos="9016"/>
            </w:tabs>
            <w:rPr>
              <w:rFonts w:eastAsiaTheme="minorEastAsia"/>
              <w:noProof/>
              <w:lang w:eastAsia="en-GB"/>
            </w:rPr>
          </w:pPr>
          <w:hyperlink w:anchor="_Toc228391679" w:history="1">
            <w:r w:rsidRPr="005C01DC">
              <w:rPr>
                <w:rStyle w:val="Hyperlink"/>
                <w:rFonts w:ascii="Arial" w:hAnsi="Arial" w:cs="Arial"/>
                <w:b/>
                <w:bCs/>
                <w:noProof/>
              </w:rPr>
              <w:t>2.5.</w:t>
            </w:r>
            <w:r>
              <w:rPr>
                <w:rFonts w:eastAsiaTheme="minorEastAsia"/>
                <w:noProof/>
                <w:lang w:eastAsia="en-GB"/>
              </w:rPr>
              <w:tab/>
            </w:r>
            <w:r w:rsidRPr="005C01DC">
              <w:rPr>
                <w:rStyle w:val="Hyperlink"/>
                <w:rFonts w:ascii="Arial" w:hAnsi="Arial" w:cs="Arial"/>
                <w:b/>
                <w:bCs/>
                <w:noProof/>
              </w:rPr>
              <w:t>Conceptual Framework and Research Gap</w:t>
            </w:r>
            <w:r>
              <w:rPr>
                <w:noProof/>
                <w:webHidden/>
              </w:rPr>
              <w:tab/>
            </w:r>
            <w:r>
              <w:rPr>
                <w:noProof/>
                <w:webHidden/>
              </w:rPr>
              <w:fldChar w:fldCharType="begin"/>
            </w:r>
            <w:r>
              <w:rPr>
                <w:noProof/>
                <w:webHidden/>
              </w:rPr>
              <w:instrText xml:space="preserve"> PAGEREF _Toc228391679 \h </w:instrText>
            </w:r>
            <w:r>
              <w:rPr>
                <w:noProof/>
                <w:webHidden/>
              </w:rPr>
            </w:r>
            <w:r>
              <w:rPr>
                <w:noProof/>
                <w:webHidden/>
              </w:rPr>
              <w:fldChar w:fldCharType="separate"/>
            </w:r>
            <w:r>
              <w:rPr>
                <w:noProof/>
                <w:webHidden/>
              </w:rPr>
              <w:t>14</w:t>
            </w:r>
            <w:r>
              <w:rPr>
                <w:noProof/>
                <w:webHidden/>
              </w:rPr>
              <w:fldChar w:fldCharType="end"/>
            </w:r>
          </w:hyperlink>
        </w:p>
        <w:p w14:paraId="6FA2D3BD" w14:textId="6997BCF4" w:rsidR="009C0949" w:rsidRDefault="009C0949">
          <w:pPr>
            <w:pStyle w:val="TOC1"/>
            <w:tabs>
              <w:tab w:val="right" w:leader="dot" w:pos="9016"/>
            </w:tabs>
            <w:rPr>
              <w:rFonts w:eastAsiaTheme="minorEastAsia"/>
              <w:noProof/>
              <w:lang w:eastAsia="en-GB"/>
            </w:rPr>
          </w:pPr>
          <w:hyperlink w:anchor="_Toc228391680" w:history="1">
            <w:r w:rsidRPr="005C01DC">
              <w:rPr>
                <w:rStyle w:val="Hyperlink"/>
                <w:rFonts w:ascii="Arial" w:hAnsi="Arial" w:cs="Arial"/>
                <w:b/>
                <w:bCs/>
                <w:noProof/>
              </w:rPr>
              <w:t>Chapter 3 – Research methdology</w:t>
            </w:r>
            <w:r>
              <w:rPr>
                <w:noProof/>
                <w:webHidden/>
              </w:rPr>
              <w:tab/>
            </w:r>
            <w:r>
              <w:rPr>
                <w:noProof/>
                <w:webHidden/>
              </w:rPr>
              <w:fldChar w:fldCharType="begin"/>
            </w:r>
            <w:r>
              <w:rPr>
                <w:noProof/>
                <w:webHidden/>
              </w:rPr>
              <w:instrText xml:space="preserve"> PAGEREF _Toc228391680 \h </w:instrText>
            </w:r>
            <w:r>
              <w:rPr>
                <w:noProof/>
                <w:webHidden/>
              </w:rPr>
            </w:r>
            <w:r>
              <w:rPr>
                <w:noProof/>
                <w:webHidden/>
              </w:rPr>
              <w:fldChar w:fldCharType="separate"/>
            </w:r>
            <w:r>
              <w:rPr>
                <w:noProof/>
                <w:webHidden/>
              </w:rPr>
              <w:t>14</w:t>
            </w:r>
            <w:r>
              <w:rPr>
                <w:noProof/>
                <w:webHidden/>
              </w:rPr>
              <w:fldChar w:fldCharType="end"/>
            </w:r>
          </w:hyperlink>
        </w:p>
        <w:p w14:paraId="54A1ED80" w14:textId="070BF3C6" w:rsidR="009C0949" w:rsidRDefault="009C0949">
          <w:pPr>
            <w:pStyle w:val="TOC1"/>
            <w:tabs>
              <w:tab w:val="left" w:pos="720"/>
              <w:tab w:val="right" w:leader="dot" w:pos="9016"/>
            </w:tabs>
            <w:rPr>
              <w:rFonts w:eastAsiaTheme="minorEastAsia"/>
              <w:noProof/>
              <w:lang w:eastAsia="en-GB"/>
            </w:rPr>
          </w:pPr>
          <w:hyperlink w:anchor="_Toc228391681" w:history="1">
            <w:r w:rsidRPr="005C01DC">
              <w:rPr>
                <w:rStyle w:val="Hyperlink"/>
                <w:rFonts w:ascii="Arial" w:hAnsi="Arial" w:cs="Arial"/>
                <w:b/>
                <w:bCs/>
                <w:noProof/>
              </w:rPr>
              <w:t>3.1.</w:t>
            </w:r>
            <w:r>
              <w:rPr>
                <w:rFonts w:eastAsiaTheme="minorEastAsia"/>
                <w:noProof/>
                <w:lang w:eastAsia="en-GB"/>
              </w:rPr>
              <w:tab/>
            </w:r>
            <w:r w:rsidRPr="005C01D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_Toc228391681 \h </w:instrText>
            </w:r>
            <w:r>
              <w:rPr>
                <w:noProof/>
                <w:webHidden/>
              </w:rPr>
            </w:r>
            <w:r>
              <w:rPr>
                <w:noProof/>
                <w:webHidden/>
              </w:rPr>
              <w:fldChar w:fldCharType="separate"/>
            </w:r>
            <w:r>
              <w:rPr>
                <w:noProof/>
                <w:webHidden/>
              </w:rPr>
              <w:t>14</w:t>
            </w:r>
            <w:r>
              <w:rPr>
                <w:noProof/>
                <w:webHidden/>
              </w:rPr>
              <w:fldChar w:fldCharType="end"/>
            </w:r>
          </w:hyperlink>
        </w:p>
        <w:p w14:paraId="63211A72" w14:textId="6CBCA5EE" w:rsidR="009C0949" w:rsidRDefault="009C0949">
          <w:pPr>
            <w:pStyle w:val="TOC1"/>
            <w:tabs>
              <w:tab w:val="left" w:pos="720"/>
              <w:tab w:val="right" w:leader="dot" w:pos="9016"/>
            </w:tabs>
            <w:rPr>
              <w:rFonts w:eastAsiaTheme="minorEastAsia"/>
              <w:noProof/>
              <w:lang w:eastAsia="en-GB"/>
            </w:rPr>
          </w:pPr>
          <w:hyperlink w:anchor="_Toc228391682" w:history="1">
            <w:r w:rsidRPr="005C01DC">
              <w:rPr>
                <w:rStyle w:val="Hyperlink"/>
                <w:rFonts w:ascii="Arial" w:hAnsi="Arial" w:cs="Arial"/>
                <w:b/>
                <w:bCs/>
                <w:noProof/>
              </w:rPr>
              <w:t>3.2.</w:t>
            </w:r>
            <w:r>
              <w:rPr>
                <w:rFonts w:eastAsiaTheme="minorEastAsia"/>
                <w:noProof/>
                <w:lang w:eastAsia="en-GB"/>
              </w:rPr>
              <w:tab/>
            </w:r>
            <w:r w:rsidRPr="005C01DC">
              <w:rPr>
                <w:rStyle w:val="Hyperlink"/>
                <w:rFonts w:ascii="Arial" w:hAnsi="Arial" w:cs="Arial"/>
                <w:b/>
                <w:bCs/>
                <w:noProof/>
              </w:rPr>
              <w:t>Research Philosophy</w:t>
            </w:r>
            <w:r>
              <w:rPr>
                <w:noProof/>
                <w:webHidden/>
              </w:rPr>
              <w:tab/>
            </w:r>
            <w:r>
              <w:rPr>
                <w:noProof/>
                <w:webHidden/>
              </w:rPr>
              <w:fldChar w:fldCharType="begin"/>
            </w:r>
            <w:r>
              <w:rPr>
                <w:noProof/>
                <w:webHidden/>
              </w:rPr>
              <w:instrText xml:space="preserve"> PAGEREF _Toc228391682 \h </w:instrText>
            </w:r>
            <w:r>
              <w:rPr>
                <w:noProof/>
                <w:webHidden/>
              </w:rPr>
            </w:r>
            <w:r>
              <w:rPr>
                <w:noProof/>
                <w:webHidden/>
              </w:rPr>
              <w:fldChar w:fldCharType="separate"/>
            </w:r>
            <w:r>
              <w:rPr>
                <w:noProof/>
                <w:webHidden/>
              </w:rPr>
              <w:t>15</w:t>
            </w:r>
            <w:r>
              <w:rPr>
                <w:noProof/>
                <w:webHidden/>
              </w:rPr>
              <w:fldChar w:fldCharType="end"/>
            </w:r>
          </w:hyperlink>
        </w:p>
        <w:p w14:paraId="0800642E" w14:textId="769413C7" w:rsidR="009C0949" w:rsidRDefault="009C0949">
          <w:pPr>
            <w:pStyle w:val="TOC1"/>
            <w:tabs>
              <w:tab w:val="left" w:pos="720"/>
              <w:tab w:val="right" w:leader="dot" w:pos="9016"/>
            </w:tabs>
            <w:rPr>
              <w:rFonts w:eastAsiaTheme="minorEastAsia"/>
              <w:noProof/>
              <w:lang w:eastAsia="en-GB"/>
            </w:rPr>
          </w:pPr>
          <w:hyperlink w:anchor="_Toc228391683" w:history="1">
            <w:r w:rsidRPr="005C01DC">
              <w:rPr>
                <w:rStyle w:val="Hyperlink"/>
                <w:rFonts w:ascii="Arial" w:hAnsi="Arial" w:cs="Arial"/>
                <w:b/>
                <w:bCs/>
                <w:noProof/>
              </w:rPr>
              <w:t>3.3.</w:t>
            </w:r>
            <w:r>
              <w:rPr>
                <w:rFonts w:eastAsiaTheme="minorEastAsia"/>
                <w:noProof/>
                <w:lang w:eastAsia="en-GB"/>
              </w:rPr>
              <w:tab/>
            </w:r>
            <w:r w:rsidRPr="005C01DC">
              <w:rPr>
                <w:rStyle w:val="Hyperlink"/>
                <w:rFonts w:ascii="Arial" w:hAnsi="Arial" w:cs="Arial"/>
                <w:b/>
                <w:bCs/>
                <w:noProof/>
              </w:rPr>
              <w:t>Research Approach and Design</w:t>
            </w:r>
            <w:r>
              <w:rPr>
                <w:noProof/>
                <w:webHidden/>
              </w:rPr>
              <w:tab/>
            </w:r>
            <w:r>
              <w:rPr>
                <w:noProof/>
                <w:webHidden/>
              </w:rPr>
              <w:fldChar w:fldCharType="begin"/>
            </w:r>
            <w:r>
              <w:rPr>
                <w:noProof/>
                <w:webHidden/>
              </w:rPr>
              <w:instrText xml:space="preserve"> PAGEREF _Toc228391683 \h </w:instrText>
            </w:r>
            <w:r>
              <w:rPr>
                <w:noProof/>
                <w:webHidden/>
              </w:rPr>
            </w:r>
            <w:r>
              <w:rPr>
                <w:noProof/>
                <w:webHidden/>
              </w:rPr>
              <w:fldChar w:fldCharType="separate"/>
            </w:r>
            <w:r>
              <w:rPr>
                <w:noProof/>
                <w:webHidden/>
              </w:rPr>
              <w:t>15</w:t>
            </w:r>
            <w:r>
              <w:rPr>
                <w:noProof/>
                <w:webHidden/>
              </w:rPr>
              <w:fldChar w:fldCharType="end"/>
            </w:r>
          </w:hyperlink>
        </w:p>
        <w:p w14:paraId="120FE73F" w14:textId="6BBFCA81" w:rsidR="009C0949" w:rsidRDefault="009C0949">
          <w:pPr>
            <w:pStyle w:val="TOC1"/>
            <w:tabs>
              <w:tab w:val="left" w:pos="720"/>
              <w:tab w:val="right" w:leader="dot" w:pos="9016"/>
            </w:tabs>
            <w:rPr>
              <w:rFonts w:eastAsiaTheme="minorEastAsia"/>
              <w:noProof/>
              <w:lang w:eastAsia="en-GB"/>
            </w:rPr>
          </w:pPr>
          <w:hyperlink w:anchor="_Toc228391684" w:history="1">
            <w:r w:rsidRPr="005C01DC">
              <w:rPr>
                <w:rStyle w:val="Hyperlink"/>
                <w:rFonts w:ascii="Arial" w:hAnsi="Arial" w:cs="Arial"/>
                <w:b/>
                <w:bCs/>
                <w:noProof/>
              </w:rPr>
              <w:t>3.4.</w:t>
            </w:r>
            <w:r>
              <w:rPr>
                <w:rFonts w:eastAsiaTheme="minorEastAsia"/>
                <w:noProof/>
                <w:lang w:eastAsia="en-GB"/>
              </w:rPr>
              <w:tab/>
            </w:r>
            <w:r w:rsidRPr="005C01DC">
              <w:rPr>
                <w:rStyle w:val="Hyperlink"/>
                <w:rFonts w:ascii="Arial" w:hAnsi="Arial" w:cs="Arial"/>
                <w:b/>
                <w:bCs/>
                <w:noProof/>
              </w:rPr>
              <w:t>Data Collection Methods</w:t>
            </w:r>
            <w:r>
              <w:rPr>
                <w:noProof/>
                <w:webHidden/>
              </w:rPr>
              <w:tab/>
            </w:r>
            <w:r>
              <w:rPr>
                <w:noProof/>
                <w:webHidden/>
              </w:rPr>
              <w:fldChar w:fldCharType="begin"/>
            </w:r>
            <w:r>
              <w:rPr>
                <w:noProof/>
                <w:webHidden/>
              </w:rPr>
              <w:instrText xml:space="preserve"> PAGEREF _Toc228391684 \h </w:instrText>
            </w:r>
            <w:r>
              <w:rPr>
                <w:noProof/>
                <w:webHidden/>
              </w:rPr>
            </w:r>
            <w:r>
              <w:rPr>
                <w:noProof/>
                <w:webHidden/>
              </w:rPr>
              <w:fldChar w:fldCharType="separate"/>
            </w:r>
            <w:r>
              <w:rPr>
                <w:noProof/>
                <w:webHidden/>
              </w:rPr>
              <w:t>16</w:t>
            </w:r>
            <w:r>
              <w:rPr>
                <w:noProof/>
                <w:webHidden/>
              </w:rPr>
              <w:fldChar w:fldCharType="end"/>
            </w:r>
          </w:hyperlink>
        </w:p>
        <w:p w14:paraId="072707A6" w14:textId="25BA2BD3" w:rsidR="009C0949" w:rsidRDefault="009C0949">
          <w:pPr>
            <w:pStyle w:val="TOC1"/>
            <w:tabs>
              <w:tab w:val="left" w:pos="720"/>
              <w:tab w:val="right" w:leader="dot" w:pos="9016"/>
            </w:tabs>
            <w:rPr>
              <w:rFonts w:eastAsiaTheme="minorEastAsia"/>
              <w:noProof/>
              <w:lang w:eastAsia="en-GB"/>
            </w:rPr>
          </w:pPr>
          <w:hyperlink w:anchor="_Toc228391685" w:history="1">
            <w:r w:rsidRPr="005C01DC">
              <w:rPr>
                <w:rStyle w:val="Hyperlink"/>
                <w:rFonts w:ascii="Arial" w:hAnsi="Arial" w:cs="Arial"/>
                <w:b/>
                <w:bCs/>
                <w:noProof/>
              </w:rPr>
              <w:t>3.5.</w:t>
            </w:r>
            <w:r>
              <w:rPr>
                <w:rFonts w:eastAsiaTheme="minorEastAsia"/>
                <w:noProof/>
                <w:lang w:eastAsia="en-GB"/>
              </w:rPr>
              <w:tab/>
            </w:r>
            <w:r w:rsidRPr="005C01DC">
              <w:rPr>
                <w:rStyle w:val="Hyperlink"/>
                <w:rFonts w:ascii="Arial" w:hAnsi="Arial" w:cs="Arial"/>
                <w:b/>
                <w:bCs/>
                <w:noProof/>
              </w:rPr>
              <w:t>Sampling Strategy</w:t>
            </w:r>
            <w:r>
              <w:rPr>
                <w:noProof/>
                <w:webHidden/>
              </w:rPr>
              <w:tab/>
            </w:r>
            <w:r>
              <w:rPr>
                <w:noProof/>
                <w:webHidden/>
              </w:rPr>
              <w:fldChar w:fldCharType="begin"/>
            </w:r>
            <w:r>
              <w:rPr>
                <w:noProof/>
                <w:webHidden/>
              </w:rPr>
              <w:instrText xml:space="preserve"> PAGEREF _Toc228391685 \h </w:instrText>
            </w:r>
            <w:r>
              <w:rPr>
                <w:noProof/>
                <w:webHidden/>
              </w:rPr>
            </w:r>
            <w:r>
              <w:rPr>
                <w:noProof/>
                <w:webHidden/>
              </w:rPr>
              <w:fldChar w:fldCharType="separate"/>
            </w:r>
            <w:r>
              <w:rPr>
                <w:noProof/>
                <w:webHidden/>
              </w:rPr>
              <w:t>16</w:t>
            </w:r>
            <w:r>
              <w:rPr>
                <w:noProof/>
                <w:webHidden/>
              </w:rPr>
              <w:fldChar w:fldCharType="end"/>
            </w:r>
          </w:hyperlink>
        </w:p>
        <w:p w14:paraId="7F5D21C6" w14:textId="3786CB07" w:rsidR="009C0949" w:rsidRDefault="009C0949">
          <w:pPr>
            <w:pStyle w:val="TOC1"/>
            <w:tabs>
              <w:tab w:val="left" w:pos="720"/>
              <w:tab w:val="right" w:leader="dot" w:pos="9016"/>
            </w:tabs>
            <w:rPr>
              <w:rFonts w:eastAsiaTheme="minorEastAsia"/>
              <w:noProof/>
              <w:lang w:eastAsia="en-GB"/>
            </w:rPr>
          </w:pPr>
          <w:hyperlink w:anchor="_Toc228391686" w:history="1">
            <w:r w:rsidRPr="005C01DC">
              <w:rPr>
                <w:rStyle w:val="Hyperlink"/>
                <w:rFonts w:ascii="Arial" w:hAnsi="Arial" w:cs="Arial"/>
                <w:b/>
                <w:bCs/>
                <w:noProof/>
              </w:rPr>
              <w:t>3.6.</w:t>
            </w:r>
            <w:r>
              <w:rPr>
                <w:rFonts w:eastAsiaTheme="minorEastAsia"/>
                <w:noProof/>
                <w:lang w:eastAsia="en-GB"/>
              </w:rPr>
              <w:tab/>
            </w:r>
            <w:r w:rsidRPr="005C01DC">
              <w:rPr>
                <w:rStyle w:val="Hyperlink"/>
                <w:rFonts w:ascii="Arial" w:hAnsi="Arial" w:cs="Arial"/>
                <w:b/>
                <w:bCs/>
                <w:noProof/>
              </w:rPr>
              <w:t>Data Analysis Techniques</w:t>
            </w:r>
            <w:r>
              <w:rPr>
                <w:noProof/>
                <w:webHidden/>
              </w:rPr>
              <w:tab/>
            </w:r>
            <w:r>
              <w:rPr>
                <w:noProof/>
                <w:webHidden/>
              </w:rPr>
              <w:fldChar w:fldCharType="begin"/>
            </w:r>
            <w:r>
              <w:rPr>
                <w:noProof/>
                <w:webHidden/>
              </w:rPr>
              <w:instrText xml:space="preserve"> PAGEREF _Toc228391686 \h </w:instrText>
            </w:r>
            <w:r>
              <w:rPr>
                <w:noProof/>
                <w:webHidden/>
              </w:rPr>
            </w:r>
            <w:r>
              <w:rPr>
                <w:noProof/>
                <w:webHidden/>
              </w:rPr>
              <w:fldChar w:fldCharType="separate"/>
            </w:r>
            <w:r>
              <w:rPr>
                <w:noProof/>
                <w:webHidden/>
              </w:rPr>
              <w:t>16</w:t>
            </w:r>
            <w:r>
              <w:rPr>
                <w:noProof/>
                <w:webHidden/>
              </w:rPr>
              <w:fldChar w:fldCharType="end"/>
            </w:r>
          </w:hyperlink>
        </w:p>
        <w:p w14:paraId="32E5AB28" w14:textId="0F73C420" w:rsidR="009C0949" w:rsidRDefault="009C0949">
          <w:pPr>
            <w:pStyle w:val="TOC1"/>
            <w:tabs>
              <w:tab w:val="left" w:pos="720"/>
              <w:tab w:val="right" w:leader="dot" w:pos="9016"/>
            </w:tabs>
            <w:rPr>
              <w:rFonts w:eastAsiaTheme="minorEastAsia"/>
              <w:noProof/>
              <w:lang w:eastAsia="en-GB"/>
            </w:rPr>
          </w:pPr>
          <w:hyperlink w:anchor="_Toc228391687" w:history="1">
            <w:r w:rsidRPr="005C01DC">
              <w:rPr>
                <w:rStyle w:val="Hyperlink"/>
                <w:rFonts w:ascii="Arial" w:hAnsi="Arial" w:cs="Arial"/>
                <w:b/>
                <w:bCs/>
                <w:noProof/>
              </w:rPr>
              <w:t>3.7.</w:t>
            </w:r>
            <w:r>
              <w:rPr>
                <w:rFonts w:eastAsiaTheme="minorEastAsia"/>
                <w:noProof/>
                <w:lang w:eastAsia="en-GB"/>
              </w:rPr>
              <w:tab/>
            </w:r>
            <w:r w:rsidRPr="005C01DC">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_Toc228391687 \h </w:instrText>
            </w:r>
            <w:r>
              <w:rPr>
                <w:noProof/>
                <w:webHidden/>
              </w:rPr>
            </w:r>
            <w:r>
              <w:rPr>
                <w:noProof/>
                <w:webHidden/>
              </w:rPr>
              <w:fldChar w:fldCharType="separate"/>
            </w:r>
            <w:r>
              <w:rPr>
                <w:noProof/>
                <w:webHidden/>
              </w:rPr>
              <w:t>17</w:t>
            </w:r>
            <w:r>
              <w:rPr>
                <w:noProof/>
                <w:webHidden/>
              </w:rPr>
              <w:fldChar w:fldCharType="end"/>
            </w:r>
          </w:hyperlink>
        </w:p>
        <w:p w14:paraId="2FE3EBAF" w14:textId="5DCACA88" w:rsidR="009C0949" w:rsidRDefault="009C0949">
          <w:pPr>
            <w:pStyle w:val="TOC1"/>
            <w:tabs>
              <w:tab w:val="left" w:pos="720"/>
              <w:tab w:val="right" w:leader="dot" w:pos="9016"/>
            </w:tabs>
            <w:rPr>
              <w:rFonts w:eastAsiaTheme="minorEastAsia"/>
              <w:noProof/>
              <w:lang w:eastAsia="en-GB"/>
            </w:rPr>
          </w:pPr>
          <w:hyperlink w:anchor="_Toc228391688" w:history="1">
            <w:r w:rsidRPr="005C01DC">
              <w:rPr>
                <w:rStyle w:val="Hyperlink"/>
                <w:rFonts w:ascii="Arial" w:hAnsi="Arial" w:cs="Arial"/>
                <w:b/>
                <w:bCs/>
                <w:noProof/>
              </w:rPr>
              <w:t>3.8.</w:t>
            </w:r>
            <w:r>
              <w:rPr>
                <w:rFonts w:eastAsiaTheme="minorEastAsia"/>
                <w:noProof/>
                <w:lang w:eastAsia="en-GB"/>
              </w:rPr>
              <w:tab/>
            </w:r>
            <w:r w:rsidRPr="005C01DC">
              <w:rPr>
                <w:rStyle w:val="Hyperlink"/>
                <w:rFonts w:ascii="Arial" w:hAnsi="Arial" w:cs="Arial"/>
                <w:b/>
                <w:bCs/>
                <w:noProof/>
              </w:rPr>
              <w:t>Limitations of Method</w:t>
            </w:r>
            <w:r>
              <w:rPr>
                <w:noProof/>
                <w:webHidden/>
              </w:rPr>
              <w:tab/>
            </w:r>
            <w:r>
              <w:rPr>
                <w:noProof/>
                <w:webHidden/>
              </w:rPr>
              <w:fldChar w:fldCharType="begin"/>
            </w:r>
            <w:r>
              <w:rPr>
                <w:noProof/>
                <w:webHidden/>
              </w:rPr>
              <w:instrText xml:space="preserve"> PAGEREF _Toc228391688 \h </w:instrText>
            </w:r>
            <w:r>
              <w:rPr>
                <w:noProof/>
                <w:webHidden/>
              </w:rPr>
            </w:r>
            <w:r>
              <w:rPr>
                <w:noProof/>
                <w:webHidden/>
              </w:rPr>
              <w:fldChar w:fldCharType="separate"/>
            </w:r>
            <w:r>
              <w:rPr>
                <w:noProof/>
                <w:webHidden/>
              </w:rPr>
              <w:t>17</w:t>
            </w:r>
            <w:r>
              <w:rPr>
                <w:noProof/>
                <w:webHidden/>
              </w:rPr>
              <w:fldChar w:fldCharType="end"/>
            </w:r>
          </w:hyperlink>
        </w:p>
        <w:p w14:paraId="55D55D5B" w14:textId="77FFF7A4" w:rsidR="009C0949" w:rsidRDefault="009C0949">
          <w:pPr>
            <w:pStyle w:val="TOC2"/>
            <w:tabs>
              <w:tab w:val="right" w:leader="dot" w:pos="9016"/>
            </w:tabs>
            <w:rPr>
              <w:rFonts w:eastAsiaTheme="minorEastAsia"/>
              <w:noProof/>
              <w:lang w:eastAsia="en-GB"/>
            </w:rPr>
          </w:pPr>
          <w:hyperlink w:anchor="_Toc228391689" w:history="1">
            <w:r w:rsidRPr="005C01DC">
              <w:rPr>
                <w:rStyle w:val="Hyperlink"/>
                <w:rFonts w:ascii="Arial" w:hAnsi="Arial" w:cs="Arial"/>
                <w:b/>
                <w:bCs/>
                <w:noProof/>
              </w:rPr>
              <w:t>Chapter 4: Findings, Analysis and Discussion</w:t>
            </w:r>
            <w:r>
              <w:rPr>
                <w:noProof/>
                <w:webHidden/>
              </w:rPr>
              <w:tab/>
            </w:r>
            <w:r>
              <w:rPr>
                <w:noProof/>
                <w:webHidden/>
              </w:rPr>
              <w:fldChar w:fldCharType="begin"/>
            </w:r>
            <w:r>
              <w:rPr>
                <w:noProof/>
                <w:webHidden/>
              </w:rPr>
              <w:instrText xml:space="preserve"> PAGEREF _Toc228391689 \h </w:instrText>
            </w:r>
            <w:r>
              <w:rPr>
                <w:noProof/>
                <w:webHidden/>
              </w:rPr>
            </w:r>
            <w:r>
              <w:rPr>
                <w:noProof/>
                <w:webHidden/>
              </w:rPr>
              <w:fldChar w:fldCharType="separate"/>
            </w:r>
            <w:r>
              <w:rPr>
                <w:noProof/>
                <w:webHidden/>
              </w:rPr>
              <w:t>17</w:t>
            </w:r>
            <w:r>
              <w:rPr>
                <w:noProof/>
                <w:webHidden/>
              </w:rPr>
              <w:fldChar w:fldCharType="end"/>
            </w:r>
          </w:hyperlink>
        </w:p>
        <w:p w14:paraId="756B6284" w14:textId="02C6C523" w:rsidR="009C0949" w:rsidRDefault="009C0949">
          <w:pPr>
            <w:pStyle w:val="TOC1"/>
            <w:tabs>
              <w:tab w:val="left" w:pos="720"/>
              <w:tab w:val="right" w:leader="dot" w:pos="9016"/>
            </w:tabs>
            <w:rPr>
              <w:rFonts w:eastAsiaTheme="minorEastAsia"/>
              <w:noProof/>
              <w:lang w:eastAsia="en-GB"/>
            </w:rPr>
          </w:pPr>
          <w:hyperlink w:anchor="_Toc228391690" w:history="1">
            <w:r w:rsidRPr="005C01DC">
              <w:rPr>
                <w:rStyle w:val="Hyperlink"/>
                <w:rFonts w:ascii="Arial" w:hAnsi="Arial" w:cs="Arial"/>
                <w:b/>
                <w:bCs/>
                <w:noProof/>
              </w:rPr>
              <w:t>4.1.</w:t>
            </w:r>
            <w:r>
              <w:rPr>
                <w:rFonts w:eastAsiaTheme="minorEastAsia"/>
                <w:noProof/>
                <w:lang w:eastAsia="en-GB"/>
              </w:rPr>
              <w:tab/>
            </w:r>
            <w:r w:rsidRPr="005C01D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_Toc228391690 \h </w:instrText>
            </w:r>
            <w:r>
              <w:rPr>
                <w:noProof/>
                <w:webHidden/>
              </w:rPr>
            </w:r>
            <w:r>
              <w:rPr>
                <w:noProof/>
                <w:webHidden/>
              </w:rPr>
              <w:fldChar w:fldCharType="separate"/>
            </w:r>
            <w:r>
              <w:rPr>
                <w:noProof/>
                <w:webHidden/>
              </w:rPr>
              <w:t>17</w:t>
            </w:r>
            <w:r>
              <w:rPr>
                <w:noProof/>
                <w:webHidden/>
              </w:rPr>
              <w:fldChar w:fldCharType="end"/>
            </w:r>
          </w:hyperlink>
        </w:p>
        <w:p w14:paraId="33AF68D3" w14:textId="012C75D1" w:rsidR="009C0949" w:rsidRDefault="009C0949">
          <w:pPr>
            <w:pStyle w:val="TOC1"/>
            <w:tabs>
              <w:tab w:val="left" w:pos="720"/>
              <w:tab w:val="right" w:leader="dot" w:pos="9016"/>
            </w:tabs>
            <w:rPr>
              <w:rFonts w:eastAsiaTheme="minorEastAsia"/>
              <w:noProof/>
              <w:lang w:eastAsia="en-GB"/>
            </w:rPr>
          </w:pPr>
          <w:hyperlink w:anchor="_Toc228391691" w:history="1">
            <w:r w:rsidRPr="005C01DC">
              <w:rPr>
                <w:rStyle w:val="Hyperlink"/>
                <w:rFonts w:ascii="Arial" w:hAnsi="Arial" w:cs="Arial"/>
                <w:b/>
                <w:bCs/>
                <w:noProof/>
              </w:rPr>
              <w:t>4.2.</w:t>
            </w:r>
            <w:r>
              <w:rPr>
                <w:rFonts w:eastAsiaTheme="minorEastAsia"/>
                <w:noProof/>
                <w:lang w:eastAsia="en-GB"/>
              </w:rPr>
              <w:tab/>
            </w:r>
            <w:r w:rsidRPr="005C01DC">
              <w:rPr>
                <w:rStyle w:val="Hyperlink"/>
                <w:rFonts w:ascii="Arial" w:hAnsi="Arial" w:cs="Arial"/>
                <w:b/>
                <w:bCs/>
                <w:noProof/>
              </w:rPr>
              <w:t>Respondent profile</w:t>
            </w:r>
            <w:r>
              <w:rPr>
                <w:noProof/>
                <w:webHidden/>
              </w:rPr>
              <w:tab/>
            </w:r>
            <w:r>
              <w:rPr>
                <w:noProof/>
                <w:webHidden/>
              </w:rPr>
              <w:fldChar w:fldCharType="begin"/>
            </w:r>
            <w:r>
              <w:rPr>
                <w:noProof/>
                <w:webHidden/>
              </w:rPr>
              <w:instrText xml:space="preserve"> PAGEREF _Toc228391691 \h </w:instrText>
            </w:r>
            <w:r>
              <w:rPr>
                <w:noProof/>
                <w:webHidden/>
              </w:rPr>
            </w:r>
            <w:r>
              <w:rPr>
                <w:noProof/>
                <w:webHidden/>
              </w:rPr>
              <w:fldChar w:fldCharType="separate"/>
            </w:r>
            <w:r>
              <w:rPr>
                <w:noProof/>
                <w:webHidden/>
              </w:rPr>
              <w:t>18</w:t>
            </w:r>
            <w:r>
              <w:rPr>
                <w:noProof/>
                <w:webHidden/>
              </w:rPr>
              <w:fldChar w:fldCharType="end"/>
            </w:r>
          </w:hyperlink>
        </w:p>
        <w:p w14:paraId="6B553EB1" w14:textId="0DECDA67" w:rsidR="009C0949" w:rsidRDefault="009C0949">
          <w:pPr>
            <w:pStyle w:val="TOC1"/>
            <w:tabs>
              <w:tab w:val="left" w:pos="720"/>
              <w:tab w:val="right" w:leader="dot" w:pos="9016"/>
            </w:tabs>
            <w:rPr>
              <w:rFonts w:eastAsiaTheme="minorEastAsia"/>
              <w:noProof/>
              <w:lang w:eastAsia="en-GB"/>
            </w:rPr>
          </w:pPr>
          <w:hyperlink w:anchor="_Toc228391692" w:history="1">
            <w:r w:rsidRPr="005C01DC">
              <w:rPr>
                <w:rStyle w:val="Hyperlink"/>
                <w:rFonts w:ascii="Arial" w:hAnsi="Arial" w:cs="Arial"/>
                <w:b/>
                <w:bCs/>
                <w:noProof/>
              </w:rPr>
              <w:t>4.3.</w:t>
            </w:r>
            <w:r>
              <w:rPr>
                <w:rFonts w:eastAsiaTheme="minorEastAsia"/>
                <w:noProof/>
                <w:lang w:eastAsia="en-GB"/>
              </w:rPr>
              <w:tab/>
            </w:r>
            <w:r w:rsidRPr="005C01DC">
              <w:rPr>
                <w:rStyle w:val="Hyperlink"/>
                <w:rFonts w:ascii="Arial" w:hAnsi="Arial" w:cs="Arial"/>
                <w:b/>
                <w:bCs/>
                <w:noProof/>
              </w:rPr>
              <w:t>Sustainable supply chain practices adopted</w:t>
            </w:r>
            <w:r>
              <w:rPr>
                <w:noProof/>
                <w:webHidden/>
              </w:rPr>
              <w:tab/>
            </w:r>
            <w:r>
              <w:rPr>
                <w:noProof/>
                <w:webHidden/>
              </w:rPr>
              <w:fldChar w:fldCharType="begin"/>
            </w:r>
            <w:r>
              <w:rPr>
                <w:noProof/>
                <w:webHidden/>
              </w:rPr>
              <w:instrText xml:space="preserve"> PAGEREF _Toc228391692 \h </w:instrText>
            </w:r>
            <w:r>
              <w:rPr>
                <w:noProof/>
                <w:webHidden/>
              </w:rPr>
            </w:r>
            <w:r>
              <w:rPr>
                <w:noProof/>
                <w:webHidden/>
              </w:rPr>
              <w:fldChar w:fldCharType="separate"/>
            </w:r>
            <w:r>
              <w:rPr>
                <w:noProof/>
                <w:webHidden/>
              </w:rPr>
              <w:t>21</w:t>
            </w:r>
            <w:r>
              <w:rPr>
                <w:noProof/>
                <w:webHidden/>
              </w:rPr>
              <w:fldChar w:fldCharType="end"/>
            </w:r>
          </w:hyperlink>
        </w:p>
        <w:p w14:paraId="4052F68D" w14:textId="13F0B035" w:rsidR="009C0949" w:rsidRDefault="009C0949">
          <w:pPr>
            <w:pStyle w:val="TOC1"/>
            <w:tabs>
              <w:tab w:val="left" w:pos="720"/>
              <w:tab w:val="right" w:leader="dot" w:pos="9016"/>
            </w:tabs>
            <w:rPr>
              <w:rFonts w:eastAsiaTheme="minorEastAsia"/>
              <w:noProof/>
              <w:lang w:eastAsia="en-GB"/>
            </w:rPr>
          </w:pPr>
          <w:hyperlink w:anchor="_Toc228391693" w:history="1">
            <w:r w:rsidRPr="005C01DC">
              <w:rPr>
                <w:rStyle w:val="Hyperlink"/>
                <w:rFonts w:ascii="Arial" w:hAnsi="Arial" w:cs="Arial"/>
                <w:b/>
                <w:bCs/>
                <w:noProof/>
              </w:rPr>
              <w:t>4.4.</w:t>
            </w:r>
            <w:r>
              <w:rPr>
                <w:rFonts w:eastAsiaTheme="minorEastAsia"/>
                <w:noProof/>
                <w:lang w:eastAsia="en-GB"/>
              </w:rPr>
              <w:tab/>
            </w:r>
            <w:r w:rsidRPr="005C01DC">
              <w:rPr>
                <w:rStyle w:val="Hyperlink"/>
                <w:rFonts w:ascii="Arial" w:hAnsi="Arial" w:cs="Arial"/>
                <w:b/>
                <w:bCs/>
                <w:noProof/>
              </w:rPr>
              <w:t>Perceived cost and profitability outcomes</w:t>
            </w:r>
            <w:r>
              <w:rPr>
                <w:noProof/>
                <w:webHidden/>
              </w:rPr>
              <w:tab/>
            </w:r>
            <w:r>
              <w:rPr>
                <w:noProof/>
                <w:webHidden/>
              </w:rPr>
              <w:fldChar w:fldCharType="begin"/>
            </w:r>
            <w:r>
              <w:rPr>
                <w:noProof/>
                <w:webHidden/>
              </w:rPr>
              <w:instrText xml:space="preserve"> PAGEREF _Toc228391693 \h </w:instrText>
            </w:r>
            <w:r>
              <w:rPr>
                <w:noProof/>
                <w:webHidden/>
              </w:rPr>
            </w:r>
            <w:r>
              <w:rPr>
                <w:noProof/>
                <w:webHidden/>
              </w:rPr>
              <w:fldChar w:fldCharType="separate"/>
            </w:r>
            <w:r>
              <w:rPr>
                <w:noProof/>
                <w:webHidden/>
              </w:rPr>
              <w:t>22</w:t>
            </w:r>
            <w:r>
              <w:rPr>
                <w:noProof/>
                <w:webHidden/>
              </w:rPr>
              <w:fldChar w:fldCharType="end"/>
            </w:r>
          </w:hyperlink>
        </w:p>
        <w:p w14:paraId="49C94894" w14:textId="2BA87E95" w:rsidR="009C0949" w:rsidRDefault="009C0949">
          <w:pPr>
            <w:pStyle w:val="TOC1"/>
            <w:tabs>
              <w:tab w:val="left" w:pos="720"/>
              <w:tab w:val="right" w:leader="dot" w:pos="9016"/>
            </w:tabs>
            <w:rPr>
              <w:rFonts w:eastAsiaTheme="minorEastAsia"/>
              <w:noProof/>
              <w:lang w:eastAsia="en-GB"/>
            </w:rPr>
          </w:pPr>
          <w:hyperlink w:anchor="_Toc228391694" w:history="1">
            <w:r w:rsidRPr="005C01DC">
              <w:rPr>
                <w:rStyle w:val="Hyperlink"/>
                <w:rFonts w:ascii="Arial" w:hAnsi="Arial" w:cs="Arial"/>
                <w:b/>
                <w:bCs/>
                <w:noProof/>
              </w:rPr>
              <w:t>4.5.</w:t>
            </w:r>
            <w:r>
              <w:rPr>
                <w:rFonts w:eastAsiaTheme="minorEastAsia"/>
                <w:noProof/>
                <w:lang w:eastAsia="en-GB"/>
              </w:rPr>
              <w:tab/>
            </w:r>
            <w:r w:rsidRPr="005C01DC">
              <w:rPr>
                <w:rStyle w:val="Hyperlink"/>
                <w:rFonts w:ascii="Arial" w:hAnsi="Arial" w:cs="Arial"/>
                <w:b/>
                <w:bCs/>
                <w:noProof/>
              </w:rPr>
              <w:t>Respondent profile</w:t>
            </w:r>
            <w:r>
              <w:rPr>
                <w:noProof/>
                <w:webHidden/>
              </w:rPr>
              <w:tab/>
            </w:r>
            <w:r>
              <w:rPr>
                <w:noProof/>
                <w:webHidden/>
              </w:rPr>
              <w:fldChar w:fldCharType="begin"/>
            </w:r>
            <w:r>
              <w:rPr>
                <w:noProof/>
                <w:webHidden/>
              </w:rPr>
              <w:instrText xml:space="preserve"> PAGEREF _Toc228391694 \h </w:instrText>
            </w:r>
            <w:r>
              <w:rPr>
                <w:noProof/>
                <w:webHidden/>
              </w:rPr>
            </w:r>
            <w:r>
              <w:rPr>
                <w:noProof/>
                <w:webHidden/>
              </w:rPr>
              <w:fldChar w:fldCharType="separate"/>
            </w:r>
            <w:r>
              <w:rPr>
                <w:noProof/>
                <w:webHidden/>
              </w:rPr>
              <w:t>25</w:t>
            </w:r>
            <w:r>
              <w:rPr>
                <w:noProof/>
                <w:webHidden/>
              </w:rPr>
              <w:fldChar w:fldCharType="end"/>
            </w:r>
          </w:hyperlink>
        </w:p>
        <w:p w14:paraId="49F228F0" w14:textId="5ADC0696" w:rsidR="009C0949" w:rsidRDefault="009C0949">
          <w:pPr>
            <w:pStyle w:val="TOC1"/>
            <w:tabs>
              <w:tab w:val="left" w:pos="720"/>
              <w:tab w:val="right" w:leader="dot" w:pos="9016"/>
            </w:tabs>
            <w:rPr>
              <w:rFonts w:eastAsiaTheme="minorEastAsia"/>
              <w:noProof/>
              <w:lang w:eastAsia="en-GB"/>
            </w:rPr>
          </w:pPr>
          <w:hyperlink w:anchor="_Toc228391695" w:history="1">
            <w:r w:rsidRPr="005C01DC">
              <w:rPr>
                <w:rStyle w:val="Hyperlink"/>
                <w:rFonts w:ascii="Arial" w:hAnsi="Arial" w:cs="Arial"/>
                <w:b/>
                <w:bCs/>
                <w:noProof/>
              </w:rPr>
              <w:t>4.6.</w:t>
            </w:r>
            <w:r>
              <w:rPr>
                <w:rFonts w:eastAsiaTheme="minorEastAsia"/>
                <w:noProof/>
                <w:lang w:eastAsia="en-GB"/>
              </w:rPr>
              <w:tab/>
            </w:r>
            <w:r w:rsidRPr="005C01DC">
              <w:rPr>
                <w:rStyle w:val="Hyperlink"/>
                <w:rFonts w:ascii="Arial" w:hAnsi="Arial" w:cs="Arial"/>
                <w:b/>
                <w:bCs/>
                <w:noProof/>
              </w:rPr>
              <w:t>Firm size as a moderating factor</w:t>
            </w:r>
            <w:r>
              <w:rPr>
                <w:noProof/>
                <w:webHidden/>
              </w:rPr>
              <w:tab/>
            </w:r>
            <w:r>
              <w:rPr>
                <w:noProof/>
                <w:webHidden/>
              </w:rPr>
              <w:fldChar w:fldCharType="begin"/>
            </w:r>
            <w:r>
              <w:rPr>
                <w:noProof/>
                <w:webHidden/>
              </w:rPr>
              <w:instrText xml:space="preserve"> PAGEREF _Toc228391695 \h </w:instrText>
            </w:r>
            <w:r>
              <w:rPr>
                <w:noProof/>
                <w:webHidden/>
              </w:rPr>
            </w:r>
            <w:r>
              <w:rPr>
                <w:noProof/>
                <w:webHidden/>
              </w:rPr>
              <w:fldChar w:fldCharType="separate"/>
            </w:r>
            <w:r>
              <w:rPr>
                <w:noProof/>
                <w:webHidden/>
              </w:rPr>
              <w:t>26</w:t>
            </w:r>
            <w:r>
              <w:rPr>
                <w:noProof/>
                <w:webHidden/>
              </w:rPr>
              <w:fldChar w:fldCharType="end"/>
            </w:r>
          </w:hyperlink>
        </w:p>
        <w:p w14:paraId="6A194A7D" w14:textId="7ADFD725" w:rsidR="009C0949" w:rsidRDefault="009C0949">
          <w:pPr>
            <w:pStyle w:val="TOC1"/>
            <w:tabs>
              <w:tab w:val="left" w:pos="720"/>
              <w:tab w:val="right" w:leader="dot" w:pos="9016"/>
            </w:tabs>
            <w:rPr>
              <w:rFonts w:eastAsiaTheme="minorEastAsia"/>
              <w:noProof/>
              <w:lang w:eastAsia="en-GB"/>
            </w:rPr>
          </w:pPr>
          <w:hyperlink w:anchor="_Toc228391696" w:history="1">
            <w:r w:rsidRPr="005C01DC">
              <w:rPr>
                <w:rStyle w:val="Hyperlink"/>
                <w:rFonts w:ascii="Arial" w:hAnsi="Arial" w:cs="Arial"/>
                <w:b/>
                <w:bCs/>
                <w:noProof/>
              </w:rPr>
              <w:t>4.7.</w:t>
            </w:r>
            <w:r>
              <w:rPr>
                <w:rFonts w:eastAsiaTheme="minorEastAsia"/>
                <w:noProof/>
                <w:lang w:eastAsia="en-GB"/>
              </w:rPr>
              <w:tab/>
            </w:r>
            <w:r w:rsidRPr="005C01DC">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_Toc228391696 \h </w:instrText>
            </w:r>
            <w:r>
              <w:rPr>
                <w:noProof/>
                <w:webHidden/>
              </w:rPr>
            </w:r>
            <w:r>
              <w:rPr>
                <w:noProof/>
                <w:webHidden/>
              </w:rPr>
              <w:fldChar w:fldCharType="separate"/>
            </w:r>
            <w:r>
              <w:rPr>
                <w:noProof/>
                <w:webHidden/>
              </w:rPr>
              <w:t>27</w:t>
            </w:r>
            <w:r>
              <w:rPr>
                <w:noProof/>
                <w:webHidden/>
              </w:rPr>
              <w:fldChar w:fldCharType="end"/>
            </w:r>
          </w:hyperlink>
        </w:p>
        <w:p w14:paraId="674B8C4D" w14:textId="55B9DCCA" w:rsidR="009C0949" w:rsidRDefault="009C0949">
          <w:pPr>
            <w:pStyle w:val="TOC1"/>
            <w:tabs>
              <w:tab w:val="right" w:leader="dot" w:pos="9016"/>
            </w:tabs>
            <w:rPr>
              <w:rFonts w:eastAsiaTheme="minorEastAsia"/>
              <w:noProof/>
              <w:lang w:eastAsia="en-GB"/>
            </w:rPr>
          </w:pPr>
          <w:hyperlink w:anchor="_Toc228391697" w:history="1">
            <w:r w:rsidRPr="005C01DC">
              <w:rPr>
                <w:rStyle w:val="Hyperlink"/>
                <w:rFonts w:ascii="Arial" w:hAnsi="Arial" w:cs="Arial"/>
                <w:b/>
                <w:bCs/>
                <w:noProof/>
              </w:rPr>
              <w:t>Chapter 5: Conclusion and Recommendations</w:t>
            </w:r>
            <w:r>
              <w:rPr>
                <w:noProof/>
                <w:webHidden/>
              </w:rPr>
              <w:tab/>
            </w:r>
            <w:r>
              <w:rPr>
                <w:noProof/>
                <w:webHidden/>
              </w:rPr>
              <w:fldChar w:fldCharType="begin"/>
            </w:r>
            <w:r>
              <w:rPr>
                <w:noProof/>
                <w:webHidden/>
              </w:rPr>
              <w:instrText xml:space="preserve"> PAGEREF _Toc228391697 \h </w:instrText>
            </w:r>
            <w:r>
              <w:rPr>
                <w:noProof/>
                <w:webHidden/>
              </w:rPr>
            </w:r>
            <w:r>
              <w:rPr>
                <w:noProof/>
                <w:webHidden/>
              </w:rPr>
              <w:fldChar w:fldCharType="separate"/>
            </w:r>
            <w:r>
              <w:rPr>
                <w:noProof/>
                <w:webHidden/>
              </w:rPr>
              <w:t>28</w:t>
            </w:r>
            <w:r>
              <w:rPr>
                <w:noProof/>
                <w:webHidden/>
              </w:rPr>
              <w:fldChar w:fldCharType="end"/>
            </w:r>
          </w:hyperlink>
        </w:p>
        <w:p w14:paraId="58525F95" w14:textId="0F0329B9" w:rsidR="009C0949" w:rsidRDefault="009C0949">
          <w:pPr>
            <w:pStyle w:val="TOC1"/>
            <w:tabs>
              <w:tab w:val="left" w:pos="720"/>
              <w:tab w:val="right" w:leader="dot" w:pos="9016"/>
            </w:tabs>
            <w:rPr>
              <w:rFonts w:eastAsiaTheme="minorEastAsia"/>
              <w:noProof/>
              <w:lang w:eastAsia="en-GB"/>
            </w:rPr>
          </w:pPr>
          <w:hyperlink w:anchor="_Toc228391698" w:history="1">
            <w:r w:rsidRPr="005C01DC">
              <w:rPr>
                <w:rStyle w:val="Hyperlink"/>
                <w:rFonts w:ascii="Arial" w:hAnsi="Arial" w:cs="Arial"/>
                <w:b/>
                <w:bCs/>
                <w:noProof/>
              </w:rPr>
              <w:t>5.1.</w:t>
            </w:r>
            <w:r>
              <w:rPr>
                <w:rFonts w:eastAsiaTheme="minorEastAsia"/>
                <w:noProof/>
                <w:lang w:eastAsia="en-GB"/>
              </w:rPr>
              <w:tab/>
            </w:r>
            <w:r w:rsidRPr="005C01D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_Toc228391698 \h </w:instrText>
            </w:r>
            <w:r>
              <w:rPr>
                <w:noProof/>
                <w:webHidden/>
              </w:rPr>
            </w:r>
            <w:r>
              <w:rPr>
                <w:noProof/>
                <w:webHidden/>
              </w:rPr>
              <w:fldChar w:fldCharType="separate"/>
            </w:r>
            <w:r>
              <w:rPr>
                <w:noProof/>
                <w:webHidden/>
              </w:rPr>
              <w:t>28</w:t>
            </w:r>
            <w:r>
              <w:rPr>
                <w:noProof/>
                <w:webHidden/>
              </w:rPr>
              <w:fldChar w:fldCharType="end"/>
            </w:r>
          </w:hyperlink>
        </w:p>
        <w:p w14:paraId="6B29A966" w14:textId="2D1D4994" w:rsidR="009C0949" w:rsidRDefault="009C0949">
          <w:pPr>
            <w:pStyle w:val="TOC1"/>
            <w:tabs>
              <w:tab w:val="left" w:pos="720"/>
              <w:tab w:val="right" w:leader="dot" w:pos="9016"/>
            </w:tabs>
            <w:rPr>
              <w:rFonts w:eastAsiaTheme="minorEastAsia"/>
              <w:noProof/>
              <w:lang w:eastAsia="en-GB"/>
            </w:rPr>
          </w:pPr>
          <w:hyperlink w:anchor="_Toc228391699" w:history="1">
            <w:r w:rsidRPr="005C01DC">
              <w:rPr>
                <w:rStyle w:val="Hyperlink"/>
                <w:rFonts w:ascii="Arial" w:hAnsi="Arial" w:cs="Arial"/>
                <w:b/>
                <w:bCs/>
                <w:noProof/>
              </w:rPr>
              <w:t>5.2.</w:t>
            </w:r>
            <w:r>
              <w:rPr>
                <w:rFonts w:eastAsiaTheme="minorEastAsia"/>
                <w:noProof/>
                <w:lang w:eastAsia="en-GB"/>
              </w:rPr>
              <w:tab/>
            </w:r>
            <w:r w:rsidRPr="005C01DC">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_Toc228391699 \h </w:instrText>
            </w:r>
            <w:r>
              <w:rPr>
                <w:noProof/>
                <w:webHidden/>
              </w:rPr>
            </w:r>
            <w:r>
              <w:rPr>
                <w:noProof/>
                <w:webHidden/>
              </w:rPr>
              <w:fldChar w:fldCharType="separate"/>
            </w:r>
            <w:r>
              <w:rPr>
                <w:noProof/>
                <w:webHidden/>
              </w:rPr>
              <w:t>28</w:t>
            </w:r>
            <w:r>
              <w:rPr>
                <w:noProof/>
                <w:webHidden/>
              </w:rPr>
              <w:fldChar w:fldCharType="end"/>
            </w:r>
          </w:hyperlink>
        </w:p>
        <w:p w14:paraId="385498D4" w14:textId="283E90D9" w:rsidR="009C0949" w:rsidRDefault="009C0949">
          <w:pPr>
            <w:pStyle w:val="TOC1"/>
            <w:tabs>
              <w:tab w:val="left" w:pos="720"/>
              <w:tab w:val="right" w:leader="dot" w:pos="9016"/>
            </w:tabs>
            <w:rPr>
              <w:rFonts w:eastAsiaTheme="minorEastAsia"/>
              <w:noProof/>
              <w:lang w:eastAsia="en-GB"/>
            </w:rPr>
          </w:pPr>
          <w:hyperlink w:anchor="_Toc228391700" w:history="1">
            <w:r w:rsidRPr="005C01DC">
              <w:rPr>
                <w:rStyle w:val="Hyperlink"/>
                <w:rFonts w:ascii="Arial" w:hAnsi="Arial" w:cs="Arial"/>
                <w:b/>
                <w:bCs/>
                <w:noProof/>
              </w:rPr>
              <w:t>5.3.</w:t>
            </w:r>
            <w:r>
              <w:rPr>
                <w:rFonts w:eastAsiaTheme="minorEastAsia"/>
                <w:noProof/>
                <w:lang w:eastAsia="en-GB"/>
              </w:rPr>
              <w:tab/>
            </w:r>
            <w:r w:rsidRPr="005C01DC">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_Toc228391700 \h </w:instrText>
            </w:r>
            <w:r>
              <w:rPr>
                <w:noProof/>
                <w:webHidden/>
              </w:rPr>
            </w:r>
            <w:r>
              <w:rPr>
                <w:noProof/>
                <w:webHidden/>
              </w:rPr>
              <w:fldChar w:fldCharType="separate"/>
            </w:r>
            <w:r>
              <w:rPr>
                <w:noProof/>
                <w:webHidden/>
              </w:rPr>
              <w:t>29</w:t>
            </w:r>
            <w:r>
              <w:rPr>
                <w:noProof/>
                <w:webHidden/>
              </w:rPr>
              <w:fldChar w:fldCharType="end"/>
            </w:r>
          </w:hyperlink>
        </w:p>
        <w:p w14:paraId="2077D0B6" w14:textId="6FA3128D" w:rsidR="009C0949" w:rsidRDefault="009C0949">
          <w:pPr>
            <w:pStyle w:val="TOC1"/>
            <w:tabs>
              <w:tab w:val="left" w:pos="720"/>
              <w:tab w:val="right" w:leader="dot" w:pos="9016"/>
            </w:tabs>
            <w:rPr>
              <w:rFonts w:eastAsiaTheme="minorEastAsia"/>
              <w:noProof/>
              <w:lang w:eastAsia="en-GB"/>
            </w:rPr>
          </w:pPr>
          <w:hyperlink w:anchor="_Toc228391701" w:history="1">
            <w:r w:rsidRPr="005C01DC">
              <w:rPr>
                <w:rStyle w:val="Hyperlink"/>
                <w:rFonts w:ascii="Arial" w:hAnsi="Arial" w:cs="Arial"/>
                <w:b/>
                <w:bCs/>
                <w:noProof/>
              </w:rPr>
              <w:t>5.4.</w:t>
            </w:r>
            <w:r>
              <w:rPr>
                <w:rFonts w:eastAsiaTheme="minorEastAsia"/>
                <w:noProof/>
                <w:lang w:eastAsia="en-GB"/>
              </w:rPr>
              <w:tab/>
            </w:r>
            <w:r w:rsidRPr="005C01DC">
              <w:rPr>
                <w:rStyle w:val="Hyperlink"/>
                <w:rFonts w:ascii="Arial" w:hAnsi="Arial" w:cs="Arial"/>
                <w:b/>
                <w:bCs/>
                <w:noProof/>
              </w:rPr>
              <w:t>Final reflection</w:t>
            </w:r>
            <w:r>
              <w:rPr>
                <w:noProof/>
                <w:webHidden/>
              </w:rPr>
              <w:tab/>
            </w:r>
            <w:r>
              <w:rPr>
                <w:noProof/>
                <w:webHidden/>
              </w:rPr>
              <w:fldChar w:fldCharType="begin"/>
            </w:r>
            <w:r>
              <w:rPr>
                <w:noProof/>
                <w:webHidden/>
              </w:rPr>
              <w:instrText xml:space="preserve"> PAGEREF _Toc228391701 \h </w:instrText>
            </w:r>
            <w:r>
              <w:rPr>
                <w:noProof/>
                <w:webHidden/>
              </w:rPr>
            </w:r>
            <w:r>
              <w:rPr>
                <w:noProof/>
                <w:webHidden/>
              </w:rPr>
              <w:fldChar w:fldCharType="separate"/>
            </w:r>
            <w:r>
              <w:rPr>
                <w:noProof/>
                <w:webHidden/>
              </w:rPr>
              <w:t>30</w:t>
            </w:r>
            <w:r>
              <w:rPr>
                <w:noProof/>
                <w:webHidden/>
              </w:rPr>
              <w:fldChar w:fldCharType="end"/>
            </w:r>
          </w:hyperlink>
        </w:p>
        <w:p w14:paraId="2F8EABD6" w14:textId="7EAB7511" w:rsidR="009C0949" w:rsidRDefault="009C0949">
          <w:pPr>
            <w:pStyle w:val="TOC1"/>
            <w:tabs>
              <w:tab w:val="right" w:leader="dot" w:pos="9016"/>
            </w:tabs>
            <w:rPr>
              <w:rFonts w:eastAsiaTheme="minorEastAsia"/>
              <w:noProof/>
              <w:lang w:eastAsia="en-GB"/>
            </w:rPr>
          </w:pPr>
          <w:hyperlink w:anchor="_Toc228391702" w:history="1">
            <w:r w:rsidRPr="005C01D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_Toc228391702 \h </w:instrText>
            </w:r>
            <w:r>
              <w:rPr>
                <w:noProof/>
                <w:webHidden/>
              </w:rPr>
            </w:r>
            <w:r>
              <w:rPr>
                <w:noProof/>
                <w:webHidden/>
              </w:rPr>
              <w:fldChar w:fldCharType="separate"/>
            </w:r>
            <w:r>
              <w:rPr>
                <w:noProof/>
                <w:webHidden/>
              </w:rPr>
              <w:t>31</w:t>
            </w:r>
            <w:r>
              <w:rPr>
                <w:noProof/>
                <w:webHidden/>
              </w:rPr>
              <w:fldChar w:fldCharType="end"/>
            </w:r>
          </w:hyperlink>
        </w:p>
        <w:p w14:paraId="0F6302CB" w14:textId="10C313DB" w:rsidR="009C0949" w:rsidRDefault="009C0949">
          <w:pPr>
            <w:pStyle w:val="TOC1"/>
            <w:tabs>
              <w:tab w:val="right" w:leader="dot" w:pos="9016"/>
            </w:tabs>
            <w:rPr>
              <w:rFonts w:eastAsiaTheme="minorEastAsia"/>
              <w:noProof/>
              <w:lang w:eastAsia="en-GB"/>
            </w:rPr>
          </w:pPr>
          <w:hyperlink w:anchor="_Toc228391703" w:history="1">
            <w:r w:rsidRPr="005C01DC">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_Toc228391703 \h </w:instrText>
            </w:r>
            <w:r>
              <w:rPr>
                <w:noProof/>
                <w:webHidden/>
              </w:rPr>
            </w:r>
            <w:r>
              <w:rPr>
                <w:noProof/>
                <w:webHidden/>
              </w:rPr>
              <w:fldChar w:fldCharType="separate"/>
            </w:r>
            <w:r>
              <w:rPr>
                <w:noProof/>
                <w:webHidden/>
              </w:rPr>
              <w:t>38</w:t>
            </w:r>
            <w:r>
              <w:rPr>
                <w:noProof/>
                <w:webHidden/>
              </w:rPr>
              <w:fldChar w:fldCharType="end"/>
            </w:r>
          </w:hyperlink>
        </w:p>
        <w:p w14:paraId="646ED540" w14:textId="1A85E46A" w:rsidR="009C0949" w:rsidRDefault="009C0949">
          <w:pPr>
            <w:pStyle w:val="TOC1"/>
            <w:tabs>
              <w:tab w:val="right" w:leader="dot" w:pos="9016"/>
            </w:tabs>
            <w:rPr>
              <w:rFonts w:eastAsiaTheme="minorEastAsia"/>
              <w:noProof/>
              <w:lang w:eastAsia="en-GB"/>
            </w:rPr>
          </w:pPr>
          <w:hyperlink w:anchor="_Toc228391704" w:history="1">
            <w:r w:rsidRPr="005C01DC">
              <w:rPr>
                <w:rStyle w:val="Hyperlink"/>
                <w:rFonts w:ascii="Arial" w:hAnsi="Arial" w:cs="Arial"/>
                <w:b/>
                <w:bCs/>
                <w:noProof/>
              </w:rPr>
              <w:t xml:space="preserve"> Participant Information Sheet</w:t>
            </w:r>
            <w:r>
              <w:rPr>
                <w:noProof/>
                <w:webHidden/>
              </w:rPr>
              <w:tab/>
            </w:r>
            <w:r>
              <w:rPr>
                <w:noProof/>
                <w:webHidden/>
              </w:rPr>
              <w:fldChar w:fldCharType="begin"/>
            </w:r>
            <w:r>
              <w:rPr>
                <w:noProof/>
                <w:webHidden/>
              </w:rPr>
              <w:instrText xml:space="preserve"> PAGEREF _Toc228391704 \h </w:instrText>
            </w:r>
            <w:r>
              <w:rPr>
                <w:noProof/>
                <w:webHidden/>
              </w:rPr>
            </w:r>
            <w:r>
              <w:rPr>
                <w:noProof/>
                <w:webHidden/>
              </w:rPr>
              <w:fldChar w:fldCharType="separate"/>
            </w:r>
            <w:r>
              <w:rPr>
                <w:noProof/>
                <w:webHidden/>
              </w:rPr>
              <w:t>38</w:t>
            </w:r>
            <w:r>
              <w:rPr>
                <w:noProof/>
                <w:webHidden/>
              </w:rPr>
              <w:fldChar w:fldCharType="end"/>
            </w:r>
          </w:hyperlink>
        </w:p>
        <w:p w14:paraId="0AF7D83D" w14:textId="7CEA05E9" w:rsidR="009C0949" w:rsidRDefault="009C0949">
          <w:pPr>
            <w:pStyle w:val="TOC1"/>
            <w:tabs>
              <w:tab w:val="right" w:leader="dot" w:pos="9016"/>
            </w:tabs>
            <w:rPr>
              <w:rFonts w:eastAsiaTheme="minorEastAsia"/>
              <w:noProof/>
              <w:lang w:eastAsia="en-GB"/>
            </w:rPr>
          </w:pPr>
          <w:hyperlink w:anchor="_Toc228391705" w:history="1">
            <w:r w:rsidRPr="005C01DC">
              <w:rPr>
                <w:rStyle w:val="Hyperlink"/>
                <w:rFonts w:ascii="Arial" w:hAnsi="Arial" w:cs="Arial"/>
                <w:b/>
                <w:bCs/>
                <w:noProof/>
              </w:rPr>
              <w:t>Participation Consent Form</w:t>
            </w:r>
            <w:r>
              <w:rPr>
                <w:noProof/>
                <w:webHidden/>
              </w:rPr>
              <w:tab/>
            </w:r>
            <w:r>
              <w:rPr>
                <w:noProof/>
                <w:webHidden/>
              </w:rPr>
              <w:fldChar w:fldCharType="begin"/>
            </w:r>
            <w:r>
              <w:rPr>
                <w:noProof/>
                <w:webHidden/>
              </w:rPr>
              <w:instrText xml:space="preserve"> PAGEREF _Toc228391705 \h </w:instrText>
            </w:r>
            <w:r>
              <w:rPr>
                <w:noProof/>
                <w:webHidden/>
              </w:rPr>
            </w:r>
            <w:r>
              <w:rPr>
                <w:noProof/>
                <w:webHidden/>
              </w:rPr>
              <w:fldChar w:fldCharType="separate"/>
            </w:r>
            <w:r>
              <w:rPr>
                <w:noProof/>
                <w:webHidden/>
              </w:rPr>
              <w:t>40</w:t>
            </w:r>
            <w:r>
              <w:rPr>
                <w:noProof/>
                <w:webHidden/>
              </w:rPr>
              <w:fldChar w:fldCharType="end"/>
            </w:r>
          </w:hyperlink>
        </w:p>
        <w:p w14:paraId="612F436C" w14:textId="2D755D82" w:rsidR="009C0949" w:rsidRDefault="009C0949">
          <w:pPr>
            <w:pStyle w:val="TOC1"/>
            <w:tabs>
              <w:tab w:val="right" w:leader="dot" w:pos="9016"/>
            </w:tabs>
            <w:rPr>
              <w:rFonts w:eastAsiaTheme="minorEastAsia"/>
              <w:noProof/>
              <w:lang w:eastAsia="en-GB"/>
            </w:rPr>
          </w:pPr>
          <w:hyperlink w:anchor="_Toc228391706" w:history="1">
            <w:r w:rsidRPr="005C01DC">
              <w:rPr>
                <w:rStyle w:val="Hyperlink"/>
                <w:rFonts w:ascii="Arial" w:hAnsi="Arial" w:cs="Arial"/>
                <w:b/>
                <w:bCs/>
                <w:noProof/>
              </w:rPr>
              <w:t>Interviews</w:t>
            </w:r>
            <w:r>
              <w:rPr>
                <w:noProof/>
                <w:webHidden/>
              </w:rPr>
              <w:tab/>
            </w:r>
            <w:r>
              <w:rPr>
                <w:noProof/>
                <w:webHidden/>
              </w:rPr>
              <w:fldChar w:fldCharType="begin"/>
            </w:r>
            <w:r>
              <w:rPr>
                <w:noProof/>
                <w:webHidden/>
              </w:rPr>
              <w:instrText xml:space="preserve"> PAGEREF _Toc228391706 \h </w:instrText>
            </w:r>
            <w:r>
              <w:rPr>
                <w:noProof/>
                <w:webHidden/>
              </w:rPr>
            </w:r>
            <w:r>
              <w:rPr>
                <w:noProof/>
                <w:webHidden/>
              </w:rPr>
              <w:fldChar w:fldCharType="separate"/>
            </w:r>
            <w:r>
              <w:rPr>
                <w:noProof/>
                <w:webHidden/>
              </w:rPr>
              <w:t>48</w:t>
            </w:r>
            <w:r>
              <w:rPr>
                <w:noProof/>
                <w:webHidden/>
              </w:rPr>
              <w:fldChar w:fldCharType="end"/>
            </w:r>
          </w:hyperlink>
        </w:p>
        <w:p w14:paraId="137EF7A8" w14:textId="6D3A66F7" w:rsidR="00C32010" w:rsidRDefault="00C32010">
          <w:r>
            <w:rPr>
              <w:b/>
              <w:bCs/>
              <w:noProof/>
            </w:rPr>
            <w:fldChar w:fldCharType="end"/>
          </w:r>
        </w:p>
      </w:sdtContent>
    </w:sdt>
    <w:p w14:paraId="3FC27ED7" w14:textId="77777777" w:rsidR="006B20D6" w:rsidRPr="00C32010" w:rsidRDefault="006B20D6" w:rsidP="00C32010">
      <w:pPr>
        <w:spacing w:line="360" w:lineRule="auto"/>
        <w:jc w:val="both"/>
        <w:rPr>
          <w:rFonts w:ascii="Arial" w:hAnsi="Arial" w:cs="Arial"/>
        </w:rPr>
      </w:pPr>
    </w:p>
    <w:p w14:paraId="55CDF9B2" w14:textId="77777777" w:rsidR="006B20D6" w:rsidRPr="00C32010" w:rsidRDefault="006B20D6" w:rsidP="00C32010">
      <w:pPr>
        <w:spacing w:line="360" w:lineRule="auto"/>
        <w:jc w:val="both"/>
        <w:rPr>
          <w:rFonts w:ascii="Arial" w:hAnsi="Arial" w:cs="Arial"/>
        </w:rPr>
      </w:pPr>
    </w:p>
    <w:p w14:paraId="0CC7F738" w14:textId="77777777" w:rsidR="006B20D6" w:rsidRPr="00C32010" w:rsidRDefault="006B20D6" w:rsidP="00C32010">
      <w:pPr>
        <w:spacing w:line="360" w:lineRule="auto"/>
        <w:jc w:val="both"/>
        <w:rPr>
          <w:rFonts w:ascii="Arial" w:hAnsi="Arial" w:cs="Arial"/>
        </w:rPr>
      </w:pPr>
    </w:p>
    <w:p w14:paraId="08D1DA7D" w14:textId="77777777" w:rsidR="006B20D6" w:rsidRDefault="006B20D6"/>
    <w:p w14:paraId="1FA70185" w14:textId="77777777" w:rsidR="006B20D6" w:rsidRDefault="006B20D6"/>
    <w:p w14:paraId="3557E5EF" w14:textId="77777777" w:rsidR="006B20D6" w:rsidRDefault="006B20D6"/>
    <w:p w14:paraId="533E3BCB" w14:textId="77777777" w:rsidR="006B20D6" w:rsidRDefault="006B20D6"/>
    <w:p w14:paraId="3C8F819B" w14:textId="77777777" w:rsidR="006B20D6" w:rsidRDefault="006B20D6"/>
    <w:p w14:paraId="11E0BB87" w14:textId="77777777" w:rsidR="006B20D6" w:rsidRDefault="006B20D6"/>
    <w:p w14:paraId="554B6231" w14:textId="77777777" w:rsidR="006B20D6" w:rsidRDefault="006B20D6"/>
    <w:p w14:paraId="2CF233C5" w14:textId="77777777" w:rsidR="006B20D6" w:rsidRDefault="006B20D6"/>
    <w:p w14:paraId="69B9BD78" w14:textId="77777777" w:rsidR="006B20D6" w:rsidRDefault="006B20D6"/>
    <w:p w14:paraId="33078F10" w14:textId="77777777" w:rsidR="006B20D6" w:rsidRDefault="006B20D6"/>
    <w:p w14:paraId="467F5A68" w14:textId="77777777" w:rsidR="00DB47D0" w:rsidRDefault="00DB47D0" w:rsidP="00FD31B6">
      <w:pPr>
        <w:spacing w:line="360" w:lineRule="auto"/>
        <w:jc w:val="both"/>
        <w:rPr>
          <w:rFonts w:ascii="Arial" w:hAnsi="Arial" w:cs="Arial"/>
        </w:rPr>
      </w:pPr>
    </w:p>
    <w:p w14:paraId="19A7D793" w14:textId="77777777" w:rsidR="00153B77" w:rsidRDefault="00153B77" w:rsidP="00FD31B6">
      <w:pPr>
        <w:spacing w:line="360" w:lineRule="auto"/>
        <w:jc w:val="both"/>
        <w:rPr>
          <w:rFonts w:ascii="Arial" w:hAnsi="Arial" w:cs="Arial"/>
        </w:rPr>
      </w:pPr>
    </w:p>
    <w:p w14:paraId="16F07EA5" w14:textId="77777777" w:rsidR="00153B77" w:rsidRDefault="00153B77" w:rsidP="00FD31B6">
      <w:pPr>
        <w:spacing w:line="360" w:lineRule="auto"/>
        <w:jc w:val="both"/>
        <w:rPr>
          <w:rFonts w:ascii="Arial" w:hAnsi="Arial" w:cs="Arial"/>
        </w:rPr>
      </w:pPr>
    </w:p>
    <w:p w14:paraId="3ED599C2" w14:textId="77777777" w:rsidR="00C0386E" w:rsidRPr="00FD31B6" w:rsidRDefault="00C0386E" w:rsidP="00FD31B6">
      <w:pPr>
        <w:spacing w:line="360" w:lineRule="auto"/>
        <w:jc w:val="both"/>
        <w:rPr>
          <w:rFonts w:ascii="Arial" w:hAnsi="Arial" w:cs="Arial"/>
        </w:rPr>
      </w:pPr>
    </w:p>
    <w:p w14:paraId="7C7BD9CE" w14:textId="33689FFC" w:rsidR="006B20D6" w:rsidRPr="000860E5" w:rsidRDefault="006B20D6" w:rsidP="000860E5">
      <w:pPr>
        <w:pStyle w:val="Heading1"/>
        <w:shd w:val="clear" w:color="auto" w:fill="D1D1D1" w:themeFill="background2" w:themeFillShade="E6"/>
        <w:spacing w:line="360" w:lineRule="auto"/>
        <w:jc w:val="both"/>
        <w:rPr>
          <w:rFonts w:ascii="Arial" w:hAnsi="Arial" w:cs="Arial"/>
          <w:b/>
          <w:bCs/>
          <w:color w:val="auto"/>
          <w:sz w:val="24"/>
          <w:szCs w:val="24"/>
        </w:rPr>
      </w:pPr>
      <w:bookmarkStart w:id="1" w:name="_Toc228391665"/>
      <w:r w:rsidRPr="000860E5">
        <w:rPr>
          <w:rFonts w:ascii="Arial" w:hAnsi="Arial" w:cs="Arial"/>
          <w:b/>
          <w:bCs/>
          <w:color w:val="auto"/>
          <w:sz w:val="24"/>
          <w:szCs w:val="24"/>
        </w:rPr>
        <w:t>Chapter 1</w:t>
      </w:r>
      <w:r w:rsidR="00C0386E">
        <w:rPr>
          <w:rFonts w:ascii="Arial" w:hAnsi="Arial" w:cs="Arial"/>
          <w:b/>
          <w:bCs/>
          <w:color w:val="auto"/>
          <w:sz w:val="24"/>
          <w:szCs w:val="24"/>
        </w:rPr>
        <w:t xml:space="preserve"> - Introduction</w:t>
      </w:r>
      <w:bookmarkEnd w:id="1"/>
    </w:p>
    <w:p w14:paraId="6675F4B9" w14:textId="5E814C72" w:rsidR="00FD31B6" w:rsidRPr="000860E5" w:rsidRDefault="00C152FF" w:rsidP="000860E5">
      <w:pPr>
        <w:spacing w:after="363" w:line="360" w:lineRule="auto"/>
        <w:ind w:left="-5" w:right="52"/>
        <w:jc w:val="both"/>
        <w:rPr>
          <w:rFonts w:ascii="Arial" w:hAnsi="Arial" w:cs="Arial"/>
        </w:rPr>
      </w:pPr>
      <w:r w:rsidRPr="00C152FF">
        <w:rPr>
          <w:rFonts w:ascii="Arial" w:hAnsi="Arial" w:cs="Arial"/>
        </w:rPr>
        <w:t>The UK food and drink industry relies on complex, multi-tiered supply chains linking farms, processors, manufacturers, distributors, retailers and food service providers. These networks are exposed to short-term shocks, such as sudden increases in input prices, and longer-term stresses, including climate change, labour constraints and transport disruption. Such pressures can interrupt material flows and increase operating costs (Rickards and Hinkson, 2022). Sustainability requirements now extend beyond individual firms and across full supply chains. Guidance from the Food and Drink Federation (2025) highlights the need to reduce carbon emissions and move towards net zero across the value chain. Food waste remains a central issue because it creates avoidable cost and measurable environmental harm (Economou et al., 2024).</w:t>
      </w:r>
    </w:p>
    <w:p w14:paraId="563A4E46" w14:textId="08604299" w:rsidR="00FD31B6" w:rsidRPr="000860E5" w:rsidRDefault="00FD31B6" w:rsidP="009C0949">
      <w:pPr>
        <w:pStyle w:val="Heading2"/>
        <w:numPr>
          <w:ilvl w:val="1"/>
          <w:numId w:val="8"/>
        </w:numPr>
        <w:spacing w:before="0" w:after="197" w:line="360" w:lineRule="auto"/>
        <w:ind w:hanging="1080"/>
        <w:jc w:val="both"/>
        <w:rPr>
          <w:rFonts w:ascii="Arial" w:hAnsi="Arial" w:cs="Arial"/>
          <w:b/>
          <w:bCs/>
          <w:color w:val="auto"/>
          <w:sz w:val="24"/>
          <w:szCs w:val="24"/>
        </w:rPr>
      </w:pPr>
      <w:bookmarkStart w:id="2" w:name="_Toc14642"/>
      <w:bookmarkStart w:id="3" w:name="_Toc228391666"/>
      <w:r w:rsidRPr="000860E5">
        <w:rPr>
          <w:rFonts w:ascii="Arial" w:hAnsi="Arial" w:cs="Arial"/>
          <w:b/>
          <w:bCs/>
          <w:color w:val="auto"/>
          <w:sz w:val="24"/>
          <w:szCs w:val="24"/>
        </w:rPr>
        <w:t>Origin of study</w:t>
      </w:r>
      <w:bookmarkEnd w:id="2"/>
      <w:bookmarkEnd w:id="3"/>
    </w:p>
    <w:p w14:paraId="15D9B0F1" w14:textId="77777777" w:rsidR="00FD31B6" w:rsidRPr="000860E5" w:rsidRDefault="00FD31B6" w:rsidP="000860E5">
      <w:pPr>
        <w:spacing w:line="360" w:lineRule="auto"/>
        <w:ind w:left="-5" w:right="52"/>
        <w:jc w:val="both"/>
        <w:rPr>
          <w:rFonts w:ascii="Arial" w:hAnsi="Arial" w:cs="Arial"/>
        </w:rPr>
      </w:pPr>
      <w:r w:rsidRPr="000860E5">
        <w:rPr>
          <w:rFonts w:ascii="Arial" w:hAnsi="Arial" w:cs="Arial"/>
        </w:rPr>
        <w:t>The UK Food or Drink Pact brings growers, manufacturers next to retailers together and documents broad uptake of targets plus measures on waste, water use and greenhouse gases, though progress remains uneven from company to company. Those pressures turn supply chain sustainability programmes into strategic choices rather than marketing slogans (WRAP, 2026). Managers therefore require clearer proof of whether sustainability measures shield profit or lower it in real conditions. Firms that produce food and drink in the UK must lower greenhouse gas output plus waste along every step of their supply chains. They do this while costs stay tight and every extra spend needs a clear reason but also while any change can upset daily operations (Li, 2025). Researchers still disagree on whether greener supply chain management raises profits.</w:t>
      </w:r>
    </w:p>
    <w:p w14:paraId="5B65DB66" w14:textId="39E68A07" w:rsidR="00FD31B6" w:rsidRPr="000860E5" w:rsidRDefault="00FD31B6" w:rsidP="000860E5">
      <w:pPr>
        <w:pStyle w:val="Heading2"/>
        <w:numPr>
          <w:ilvl w:val="1"/>
          <w:numId w:val="8"/>
        </w:numPr>
        <w:spacing w:before="0" w:after="197" w:line="360" w:lineRule="auto"/>
        <w:jc w:val="both"/>
        <w:rPr>
          <w:rFonts w:ascii="Arial" w:hAnsi="Arial" w:cs="Arial"/>
          <w:b/>
          <w:bCs/>
          <w:color w:val="auto"/>
          <w:sz w:val="24"/>
          <w:szCs w:val="24"/>
        </w:rPr>
      </w:pPr>
      <w:bookmarkStart w:id="4" w:name="_Toc14643"/>
      <w:bookmarkStart w:id="5" w:name="_Toc228391667"/>
      <w:r w:rsidRPr="000860E5">
        <w:rPr>
          <w:rFonts w:ascii="Arial" w:hAnsi="Arial" w:cs="Arial"/>
          <w:b/>
          <w:bCs/>
          <w:color w:val="auto"/>
          <w:sz w:val="24"/>
          <w:szCs w:val="24"/>
        </w:rPr>
        <w:t>Problem Statement</w:t>
      </w:r>
      <w:bookmarkEnd w:id="4"/>
      <w:bookmarkEnd w:id="5"/>
    </w:p>
    <w:p w14:paraId="6D9ECDB1" w14:textId="5E2414AF" w:rsidR="00FD31B6" w:rsidRPr="000860E5" w:rsidRDefault="00FD31B6" w:rsidP="000860E5">
      <w:pPr>
        <w:spacing w:after="363" w:line="360" w:lineRule="auto"/>
        <w:ind w:left="-5" w:right="52"/>
        <w:jc w:val="both"/>
        <w:rPr>
          <w:rFonts w:ascii="Arial" w:hAnsi="Arial" w:cs="Arial"/>
        </w:rPr>
      </w:pPr>
      <w:r w:rsidRPr="000860E5">
        <w:rPr>
          <w:rFonts w:ascii="Arial" w:hAnsi="Arial" w:cs="Arial"/>
        </w:rPr>
        <w:t xml:space="preserve">DEFRA (2024) finds that, on average, profit does rise after </w:t>
      </w:r>
      <w:r w:rsidR="003F05BD" w:rsidRPr="000860E5">
        <w:rPr>
          <w:rFonts w:ascii="Arial" w:hAnsi="Arial" w:cs="Arial"/>
        </w:rPr>
        <w:t>adoption,</w:t>
      </w:r>
      <w:r w:rsidRPr="000860E5">
        <w:rPr>
          <w:rFonts w:ascii="Arial" w:hAnsi="Arial" w:cs="Arial"/>
        </w:rPr>
        <w:t xml:space="preserve"> but the same review warns that some firms only adopt labels, not substance and that the size of the gain depends on which practice is used as well as how well it is run. A newer paper adds that outside pressure changes results - when stakeholders push hard, the profit </w:t>
      </w:r>
      <w:r w:rsidRPr="000860E5">
        <w:rPr>
          <w:rFonts w:ascii="Arial" w:hAnsi="Arial" w:cs="Arial"/>
        </w:rPr>
        <w:lastRenderedPageBreak/>
        <w:t xml:space="preserve">route for cleaning up the supply chain differs from the route for cleaning up the factory line. Public league tables for UK food and drink companies show that the biggest names publish patchy data or move at different speeds (Doetsch and Huchzermeier, 2024). This uneven picture keeps managers unsure about the </w:t>
      </w:r>
      <w:r w:rsidR="00F2591C" w:rsidRPr="000860E5">
        <w:rPr>
          <w:rFonts w:ascii="Arial" w:hAnsi="Arial" w:cs="Arial"/>
        </w:rPr>
        <w:t>payoff</w:t>
      </w:r>
      <w:r w:rsidRPr="000860E5">
        <w:rPr>
          <w:rFonts w:ascii="Arial" w:hAnsi="Arial" w:cs="Arial"/>
        </w:rPr>
        <w:t xml:space="preserve"> from sustainable supply chain practices. The present study closes part of that knowledge gap </w:t>
      </w:r>
      <w:r w:rsidR="00F2591C">
        <w:rPr>
          <w:rFonts w:ascii="Arial" w:hAnsi="Arial" w:cs="Arial"/>
        </w:rPr>
        <w:t>using</w:t>
      </w:r>
      <w:r w:rsidRPr="000860E5">
        <w:rPr>
          <w:rFonts w:ascii="Arial" w:hAnsi="Arial" w:cs="Arial"/>
        </w:rPr>
        <w:t xml:space="preserve"> fresh survey answers to test whether specific sustainable supply chain practices link to higher profit and it checks whether the size of the firm changes that link.</w:t>
      </w:r>
    </w:p>
    <w:p w14:paraId="0045DFE3" w14:textId="424D5A6A" w:rsidR="00FD31B6" w:rsidRPr="000860E5" w:rsidRDefault="00FD31B6" w:rsidP="000860E5">
      <w:pPr>
        <w:pStyle w:val="Heading2"/>
        <w:numPr>
          <w:ilvl w:val="1"/>
          <w:numId w:val="8"/>
        </w:numPr>
        <w:spacing w:before="0" w:after="197" w:line="360" w:lineRule="auto"/>
        <w:jc w:val="both"/>
        <w:rPr>
          <w:rFonts w:ascii="Arial" w:hAnsi="Arial" w:cs="Arial"/>
          <w:b/>
          <w:bCs/>
          <w:color w:val="auto"/>
          <w:sz w:val="24"/>
          <w:szCs w:val="24"/>
        </w:rPr>
      </w:pPr>
      <w:bookmarkStart w:id="6" w:name="_Toc14644"/>
      <w:bookmarkStart w:id="7" w:name="_Toc228391668"/>
      <w:r w:rsidRPr="000860E5">
        <w:rPr>
          <w:rFonts w:ascii="Arial" w:hAnsi="Arial" w:cs="Arial"/>
          <w:b/>
          <w:bCs/>
          <w:color w:val="auto"/>
          <w:sz w:val="24"/>
          <w:szCs w:val="24"/>
        </w:rPr>
        <w:t>Research Aim</w:t>
      </w:r>
      <w:bookmarkEnd w:id="6"/>
      <w:bookmarkEnd w:id="7"/>
    </w:p>
    <w:p w14:paraId="13AAC030" w14:textId="1CEC2B0E" w:rsidR="00FD31B6" w:rsidRPr="000860E5" w:rsidRDefault="00CE7CF6" w:rsidP="000860E5">
      <w:pPr>
        <w:spacing w:after="361" w:line="360" w:lineRule="auto"/>
        <w:ind w:left="-5" w:right="52"/>
        <w:jc w:val="both"/>
        <w:rPr>
          <w:rFonts w:ascii="Arial" w:hAnsi="Arial" w:cs="Arial"/>
        </w:rPr>
      </w:pPr>
      <w:r w:rsidRPr="00CE7CF6">
        <w:rPr>
          <w:rFonts w:ascii="Arial" w:hAnsi="Arial" w:cs="Arial"/>
        </w:rPr>
        <w:t>The aim of this study is to examine how sustainable supply chain practices are associated with profitability among firms operating in the UK food and beverage sector. The study identifies which practice areas appear most closely linked with improved profitability and considers whether firm size influences that relationship.</w:t>
      </w:r>
    </w:p>
    <w:p w14:paraId="7EB2633C" w14:textId="77777777" w:rsidR="001411FE" w:rsidRDefault="00FD31B6" w:rsidP="001411FE">
      <w:pPr>
        <w:pStyle w:val="Heading2"/>
        <w:numPr>
          <w:ilvl w:val="1"/>
          <w:numId w:val="8"/>
        </w:numPr>
        <w:spacing w:before="0" w:after="479" w:line="360" w:lineRule="auto"/>
        <w:jc w:val="both"/>
        <w:rPr>
          <w:rFonts w:ascii="Arial" w:hAnsi="Arial" w:cs="Arial"/>
          <w:b/>
          <w:bCs/>
          <w:color w:val="auto"/>
          <w:sz w:val="24"/>
          <w:szCs w:val="24"/>
        </w:rPr>
      </w:pPr>
      <w:bookmarkStart w:id="8" w:name="_Toc14645"/>
      <w:bookmarkStart w:id="9" w:name="_Toc228391669"/>
      <w:r w:rsidRPr="000860E5">
        <w:rPr>
          <w:rFonts w:ascii="Arial" w:hAnsi="Arial" w:cs="Arial"/>
          <w:b/>
          <w:bCs/>
          <w:color w:val="auto"/>
          <w:sz w:val="24"/>
          <w:szCs w:val="24"/>
        </w:rPr>
        <w:t>Objectives and questions</w:t>
      </w:r>
      <w:bookmarkStart w:id="10" w:name="_Toc14646"/>
      <w:bookmarkStart w:id="11" w:name="_Toc226009246"/>
      <w:bookmarkEnd w:id="8"/>
      <w:bookmarkEnd w:id="9"/>
    </w:p>
    <w:bookmarkEnd w:id="10"/>
    <w:bookmarkEnd w:id="11"/>
    <w:p w14:paraId="3CE1E630" w14:textId="6D9C3EBD" w:rsidR="001411FE" w:rsidRDefault="001411FE" w:rsidP="001411FE">
      <w:pPr>
        <w:spacing w:after="5" w:line="360" w:lineRule="auto"/>
        <w:ind w:right="52" w:firstLine="360"/>
        <w:jc w:val="both"/>
        <w:rPr>
          <w:rFonts w:ascii="Arial" w:hAnsi="Arial" w:cs="Arial"/>
          <w:b/>
          <w:bCs/>
        </w:rPr>
      </w:pPr>
      <w:r w:rsidRPr="001411FE">
        <w:rPr>
          <w:rFonts w:ascii="Arial" w:hAnsi="Arial" w:cs="Arial"/>
          <w:b/>
          <w:bCs/>
        </w:rPr>
        <w:t>Objectives</w:t>
      </w:r>
    </w:p>
    <w:p w14:paraId="3E351926" w14:textId="77777777" w:rsidR="007C621C" w:rsidRPr="001411FE" w:rsidRDefault="007C621C" w:rsidP="001411FE">
      <w:pPr>
        <w:spacing w:after="5" w:line="360" w:lineRule="auto"/>
        <w:ind w:right="52" w:firstLine="360"/>
        <w:jc w:val="both"/>
        <w:rPr>
          <w:rFonts w:ascii="Arial" w:hAnsi="Arial" w:cs="Arial"/>
          <w:b/>
          <w:bCs/>
        </w:rPr>
      </w:pPr>
    </w:p>
    <w:p w14:paraId="643747B3" w14:textId="1AE7778C" w:rsidR="00FD31B6" w:rsidRPr="000860E5" w:rsidRDefault="00BB031E" w:rsidP="000860E5">
      <w:pPr>
        <w:numPr>
          <w:ilvl w:val="0"/>
          <w:numId w:val="6"/>
        </w:numPr>
        <w:spacing w:after="5" w:line="360" w:lineRule="auto"/>
        <w:ind w:right="52" w:hanging="360"/>
        <w:jc w:val="both"/>
        <w:rPr>
          <w:rFonts w:ascii="Arial" w:hAnsi="Arial" w:cs="Arial"/>
        </w:rPr>
      </w:pPr>
      <w:r w:rsidRPr="00BB031E">
        <w:rPr>
          <w:rFonts w:ascii="Arial" w:hAnsi="Arial" w:cs="Arial"/>
        </w:rPr>
        <w:t>To identify the key sustainable supply chain practices used by UK food and beverage firms, distinguishing between internal process-focused practices and supplier-focused practices.</w:t>
      </w:r>
    </w:p>
    <w:p w14:paraId="37C698D6" w14:textId="69E08F9A" w:rsidR="00FD31B6" w:rsidRPr="000860E5" w:rsidRDefault="00BB031E" w:rsidP="000860E5">
      <w:pPr>
        <w:numPr>
          <w:ilvl w:val="0"/>
          <w:numId w:val="6"/>
        </w:numPr>
        <w:spacing w:after="5" w:line="360" w:lineRule="auto"/>
        <w:ind w:right="52" w:hanging="360"/>
        <w:jc w:val="both"/>
        <w:rPr>
          <w:rFonts w:ascii="Arial" w:hAnsi="Arial" w:cs="Arial"/>
        </w:rPr>
      </w:pPr>
      <w:r w:rsidRPr="00BB031E">
        <w:rPr>
          <w:rFonts w:ascii="Arial" w:hAnsi="Arial" w:cs="Arial"/>
        </w:rPr>
        <w:t>To examine whether higher adoption of sustainable supply chain practices is associated with higher perceived profitability.</w:t>
      </w:r>
    </w:p>
    <w:p w14:paraId="58E2186A" w14:textId="2990838C" w:rsidR="00FD31B6" w:rsidRPr="000860E5" w:rsidRDefault="00BB031E" w:rsidP="000860E5">
      <w:pPr>
        <w:numPr>
          <w:ilvl w:val="0"/>
          <w:numId w:val="6"/>
        </w:numPr>
        <w:spacing w:after="5" w:line="360" w:lineRule="auto"/>
        <w:ind w:right="52" w:hanging="360"/>
        <w:jc w:val="both"/>
        <w:rPr>
          <w:rFonts w:ascii="Arial" w:hAnsi="Arial" w:cs="Arial"/>
        </w:rPr>
      </w:pPr>
      <w:r w:rsidRPr="00BB031E">
        <w:rPr>
          <w:rFonts w:ascii="Arial" w:hAnsi="Arial" w:cs="Arial"/>
        </w:rPr>
        <w:t>To compare the relative perceived impact of waste reduction, ethical sourcing, packaging redesign and supplier audits on profitability.</w:t>
      </w:r>
    </w:p>
    <w:p w14:paraId="53235624" w14:textId="77777777" w:rsidR="003D7259" w:rsidRDefault="00BB031E" w:rsidP="003D7259">
      <w:pPr>
        <w:numPr>
          <w:ilvl w:val="0"/>
          <w:numId w:val="6"/>
        </w:numPr>
        <w:spacing w:after="364" w:line="360" w:lineRule="auto"/>
        <w:ind w:right="52" w:hanging="360"/>
        <w:jc w:val="both"/>
        <w:rPr>
          <w:rFonts w:ascii="Arial" w:hAnsi="Arial" w:cs="Arial"/>
        </w:rPr>
      </w:pPr>
      <w:r w:rsidRPr="00BB031E">
        <w:rPr>
          <w:rFonts w:ascii="Arial" w:hAnsi="Arial" w:cs="Arial"/>
        </w:rPr>
        <w:t>To assess whether firm size appears to influence the relationship between sustainable supply chain practice adoption and profitability.</w:t>
      </w:r>
      <w:bookmarkStart w:id="12" w:name="_Toc14647"/>
      <w:bookmarkStart w:id="13" w:name="_Toc226009247"/>
    </w:p>
    <w:p w14:paraId="59D6DC27" w14:textId="08417B49" w:rsidR="00FD31B6" w:rsidRPr="003D7259" w:rsidRDefault="00FD31B6" w:rsidP="003D7259">
      <w:pPr>
        <w:spacing w:after="364" w:line="360" w:lineRule="auto"/>
        <w:ind w:left="360" w:right="52"/>
        <w:jc w:val="both"/>
        <w:rPr>
          <w:rFonts w:ascii="Arial" w:hAnsi="Arial" w:cs="Arial"/>
        </w:rPr>
      </w:pPr>
      <w:r w:rsidRPr="003D7259">
        <w:rPr>
          <w:rFonts w:ascii="Arial" w:hAnsi="Arial" w:cs="Arial"/>
          <w:b/>
          <w:bCs/>
        </w:rPr>
        <w:t>Research Questions</w:t>
      </w:r>
      <w:bookmarkEnd w:id="12"/>
      <w:bookmarkEnd w:id="13"/>
    </w:p>
    <w:p w14:paraId="22C8A74D" w14:textId="77777777" w:rsidR="00FD31B6" w:rsidRPr="000860E5" w:rsidRDefault="00FD31B6" w:rsidP="000860E5">
      <w:pPr>
        <w:numPr>
          <w:ilvl w:val="0"/>
          <w:numId w:val="7"/>
        </w:numPr>
        <w:spacing w:after="5" w:line="360" w:lineRule="auto"/>
        <w:ind w:right="52" w:hanging="360"/>
        <w:jc w:val="both"/>
        <w:rPr>
          <w:rFonts w:ascii="Arial" w:hAnsi="Arial" w:cs="Arial"/>
        </w:rPr>
      </w:pPr>
      <w:r w:rsidRPr="000860E5">
        <w:rPr>
          <w:rFonts w:ascii="Arial" w:hAnsi="Arial" w:cs="Arial"/>
        </w:rPr>
        <w:t>How do sustainable supply chain practices influence the profit that companies in the UK food and beverage sector earn?</w:t>
      </w:r>
    </w:p>
    <w:p w14:paraId="06C6F45E" w14:textId="6367CC7D" w:rsidR="00FD31B6" w:rsidRPr="000860E5" w:rsidRDefault="00AB29C8" w:rsidP="000860E5">
      <w:pPr>
        <w:numPr>
          <w:ilvl w:val="0"/>
          <w:numId w:val="7"/>
        </w:numPr>
        <w:spacing w:after="5" w:line="360" w:lineRule="auto"/>
        <w:ind w:right="52" w:hanging="360"/>
        <w:jc w:val="both"/>
        <w:rPr>
          <w:rFonts w:ascii="Arial" w:hAnsi="Arial" w:cs="Arial"/>
        </w:rPr>
      </w:pPr>
      <w:r w:rsidRPr="00AB29C8">
        <w:rPr>
          <w:rFonts w:ascii="Arial" w:hAnsi="Arial" w:cs="Arial"/>
        </w:rPr>
        <w:lastRenderedPageBreak/>
        <w:t>Which practice area - waste reduction, ethical sourcing, packaging redesign or supplier audits - appears to have the strongest perceived relationship with profitability?</w:t>
      </w:r>
    </w:p>
    <w:p w14:paraId="199960E4" w14:textId="1EEDD669" w:rsidR="00FD31B6" w:rsidRPr="000860E5" w:rsidRDefault="00E22FBB" w:rsidP="000860E5">
      <w:pPr>
        <w:numPr>
          <w:ilvl w:val="0"/>
          <w:numId w:val="7"/>
        </w:numPr>
        <w:spacing w:after="5" w:line="360" w:lineRule="auto"/>
        <w:ind w:right="52" w:hanging="360"/>
        <w:jc w:val="both"/>
        <w:rPr>
          <w:rFonts w:ascii="Arial" w:hAnsi="Arial" w:cs="Arial"/>
        </w:rPr>
      </w:pPr>
      <w:r w:rsidRPr="00E22FBB">
        <w:rPr>
          <w:rFonts w:ascii="Arial" w:hAnsi="Arial" w:cs="Arial"/>
        </w:rPr>
        <w:t>Does firm size appear to influence the strength of the relationship between sustainable supply chain practices and profitability?</w:t>
      </w:r>
    </w:p>
    <w:tbl>
      <w:tblPr>
        <w:tblStyle w:val="TableGrid0"/>
        <w:tblW w:w="9242" w:type="dxa"/>
        <w:tblInd w:w="-108" w:type="dxa"/>
        <w:tblCellMar>
          <w:top w:w="11" w:type="dxa"/>
          <w:left w:w="107" w:type="dxa"/>
          <w:right w:w="107" w:type="dxa"/>
        </w:tblCellMar>
        <w:tblLook w:val="04A0" w:firstRow="1" w:lastRow="0" w:firstColumn="1" w:lastColumn="0" w:noHBand="0" w:noVBand="1"/>
      </w:tblPr>
      <w:tblGrid>
        <w:gridCol w:w="1642"/>
        <w:gridCol w:w="4294"/>
        <w:gridCol w:w="3306"/>
      </w:tblGrid>
      <w:tr w:rsidR="000860E5" w:rsidRPr="000860E5" w14:paraId="5EE32998" w14:textId="77777777" w:rsidTr="009E0254">
        <w:trPr>
          <w:trHeight w:val="424"/>
        </w:trPr>
        <w:tc>
          <w:tcPr>
            <w:tcW w:w="1642" w:type="dxa"/>
            <w:tcBorders>
              <w:top w:val="single" w:sz="4" w:space="0" w:color="000000"/>
              <w:left w:val="single" w:sz="4" w:space="0" w:color="000000"/>
              <w:bottom w:val="single" w:sz="4" w:space="0" w:color="000000"/>
              <w:right w:val="single" w:sz="4" w:space="0" w:color="000000"/>
            </w:tcBorders>
          </w:tcPr>
          <w:p w14:paraId="2C26BAC9"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Element</w:t>
            </w:r>
          </w:p>
        </w:tc>
        <w:tc>
          <w:tcPr>
            <w:tcW w:w="4294" w:type="dxa"/>
            <w:tcBorders>
              <w:top w:val="single" w:sz="4" w:space="0" w:color="000000"/>
              <w:left w:val="single" w:sz="4" w:space="0" w:color="000000"/>
              <w:bottom w:val="single" w:sz="4" w:space="0" w:color="000000"/>
              <w:right w:val="single" w:sz="4" w:space="0" w:color="000000"/>
            </w:tcBorders>
          </w:tcPr>
          <w:p w14:paraId="64D86E16" w14:textId="77777777" w:rsidR="00FD31B6" w:rsidRPr="000860E5" w:rsidRDefault="00FD31B6" w:rsidP="000860E5">
            <w:pPr>
              <w:spacing w:line="360" w:lineRule="auto"/>
              <w:jc w:val="both"/>
              <w:rPr>
                <w:rFonts w:ascii="Arial" w:hAnsi="Arial" w:cs="Arial"/>
              </w:rPr>
            </w:pPr>
            <w:r w:rsidRPr="000860E5">
              <w:rPr>
                <w:rFonts w:ascii="Arial" w:eastAsia="Arial" w:hAnsi="Arial" w:cs="Arial"/>
                <w:b/>
              </w:rPr>
              <w:t>Focus</w:t>
            </w:r>
          </w:p>
        </w:tc>
        <w:tc>
          <w:tcPr>
            <w:tcW w:w="3306" w:type="dxa"/>
            <w:tcBorders>
              <w:top w:val="single" w:sz="4" w:space="0" w:color="000000"/>
              <w:left w:val="single" w:sz="4" w:space="0" w:color="000000"/>
              <w:bottom w:val="single" w:sz="4" w:space="0" w:color="000000"/>
              <w:right w:val="single" w:sz="4" w:space="0" w:color="000000"/>
            </w:tcBorders>
          </w:tcPr>
          <w:p w14:paraId="5E041D41" w14:textId="77777777" w:rsidR="00FD31B6" w:rsidRPr="000860E5" w:rsidRDefault="00FD31B6" w:rsidP="000860E5">
            <w:pPr>
              <w:spacing w:line="360" w:lineRule="auto"/>
              <w:jc w:val="both"/>
              <w:rPr>
                <w:rFonts w:ascii="Arial" w:hAnsi="Arial" w:cs="Arial"/>
              </w:rPr>
            </w:pPr>
            <w:r w:rsidRPr="000860E5">
              <w:rPr>
                <w:rFonts w:ascii="Arial" w:eastAsia="Arial" w:hAnsi="Arial" w:cs="Arial"/>
                <w:b/>
              </w:rPr>
              <w:t>Link to Hypotheses</w:t>
            </w:r>
          </w:p>
        </w:tc>
      </w:tr>
      <w:tr w:rsidR="000860E5" w:rsidRPr="000860E5" w14:paraId="4AF71C6B" w14:textId="77777777" w:rsidTr="009E0254">
        <w:trPr>
          <w:trHeight w:val="1252"/>
        </w:trPr>
        <w:tc>
          <w:tcPr>
            <w:tcW w:w="1642" w:type="dxa"/>
            <w:tcBorders>
              <w:top w:val="single" w:sz="4" w:space="0" w:color="000000"/>
              <w:left w:val="single" w:sz="4" w:space="0" w:color="000000"/>
              <w:bottom w:val="single" w:sz="4" w:space="0" w:color="000000"/>
              <w:right w:val="single" w:sz="4" w:space="0" w:color="000000"/>
            </w:tcBorders>
          </w:tcPr>
          <w:p w14:paraId="4BBF8409"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Objective 1</w:t>
            </w:r>
          </w:p>
        </w:tc>
        <w:tc>
          <w:tcPr>
            <w:tcW w:w="4294" w:type="dxa"/>
            <w:tcBorders>
              <w:top w:val="single" w:sz="4" w:space="0" w:color="000000"/>
              <w:left w:val="single" w:sz="4" w:space="0" w:color="000000"/>
              <w:bottom w:val="single" w:sz="4" w:space="0" w:color="000000"/>
              <w:right w:val="single" w:sz="4" w:space="0" w:color="000000"/>
            </w:tcBorders>
          </w:tcPr>
          <w:p w14:paraId="0D39229E" w14:textId="77777777" w:rsidR="00FD31B6" w:rsidRPr="000860E5" w:rsidRDefault="00FD31B6" w:rsidP="000860E5">
            <w:pPr>
              <w:spacing w:line="360" w:lineRule="auto"/>
              <w:jc w:val="both"/>
              <w:rPr>
                <w:rFonts w:ascii="Arial" w:hAnsi="Arial" w:cs="Arial"/>
              </w:rPr>
            </w:pPr>
            <w:r w:rsidRPr="000860E5">
              <w:rPr>
                <w:rFonts w:ascii="Arial" w:hAnsi="Arial" w:cs="Arial"/>
              </w:rPr>
              <w:t>Identify key Sustainable Supply Chain Practices (SSCPs) used by UK food and beverage firms</w:t>
            </w:r>
          </w:p>
        </w:tc>
        <w:tc>
          <w:tcPr>
            <w:tcW w:w="3306" w:type="dxa"/>
            <w:tcBorders>
              <w:top w:val="single" w:sz="4" w:space="0" w:color="000000"/>
              <w:left w:val="single" w:sz="4" w:space="0" w:color="000000"/>
              <w:bottom w:val="single" w:sz="4" w:space="0" w:color="000000"/>
              <w:right w:val="single" w:sz="4" w:space="0" w:color="000000"/>
            </w:tcBorders>
          </w:tcPr>
          <w:p w14:paraId="63F1B69A" w14:textId="77777777" w:rsidR="00FD31B6" w:rsidRPr="000860E5" w:rsidRDefault="00FD31B6" w:rsidP="000860E5">
            <w:pPr>
              <w:spacing w:line="360" w:lineRule="auto"/>
              <w:ind w:right="1"/>
              <w:jc w:val="both"/>
              <w:rPr>
                <w:rFonts w:ascii="Arial" w:hAnsi="Arial" w:cs="Arial"/>
              </w:rPr>
            </w:pPr>
            <w:r w:rsidRPr="000860E5">
              <w:rPr>
                <w:rFonts w:ascii="Arial" w:hAnsi="Arial" w:cs="Arial"/>
              </w:rPr>
              <w:t>Establishes construct definitions and measurement variables for H1–H3</w:t>
            </w:r>
          </w:p>
        </w:tc>
      </w:tr>
      <w:tr w:rsidR="000860E5" w:rsidRPr="000860E5" w14:paraId="050B3F10" w14:textId="77777777" w:rsidTr="009E0254">
        <w:trPr>
          <w:trHeight w:val="837"/>
        </w:trPr>
        <w:tc>
          <w:tcPr>
            <w:tcW w:w="1642" w:type="dxa"/>
            <w:tcBorders>
              <w:top w:val="single" w:sz="4" w:space="0" w:color="000000"/>
              <w:left w:val="single" w:sz="4" w:space="0" w:color="000000"/>
              <w:bottom w:val="single" w:sz="4" w:space="0" w:color="000000"/>
              <w:right w:val="single" w:sz="4" w:space="0" w:color="000000"/>
            </w:tcBorders>
          </w:tcPr>
          <w:p w14:paraId="050A12FC"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Objective 2</w:t>
            </w:r>
          </w:p>
        </w:tc>
        <w:tc>
          <w:tcPr>
            <w:tcW w:w="4294" w:type="dxa"/>
            <w:tcBorders>
              <w:top w:val="single" w:sz="4" w:space="0" w:color="000000"/>
              <w:left w:val="single" w:sz="4" w:space="0" w:color="000000"/>
              <w:bottom w:val="single" w:sz="4" w:space="0" w:color="000000"/>
              <w:right w:val="single" w:sz="4" w:space="0" w:color="000000"/>
            </w:tcBorders>
          </w:tcPr>
          <w:p w14:paraId="6E87066A" w14:textId="77777777" w:rsidR="00FD31B6" w:rsidRPr="000860E5" w:rsidRDefault="00FD31B6" w:rsidP="000860E5">
            <w:pPr>
              <w:tabs>
                <w:tab w:val="center" w:pos="1327"/>
                <w:tab w:val="center" w:pos="2333"/>
                <w:tab w:val="right" w:pos="4080"/>
              </w:tabs>
              <w:spacing w:after="122" w:line="360" w:lineRule="auto"/>
              <w:jc w:val="both"/>
              <w:rPr>
                <w:rFonts w:ascii="Arial" w:hAnsi="Arial" w:cs="Arial"/>
              </w:rPr>
            </w:pPr>
            <w:r w:rsidRPr="000860E5">
              <w:rPr>
                <w:rFonts w:ascii="Arial" w:hAnsi="Arial" w:cs="Arial"/>
              </w:rPr>
              <w:t>Examine</w:t>
            </w:r>
            <w:r w:rsidRPr="000860E5">
              <w:rPr>
                <w:rFonts w:ascii="Arial" w:hAnsi="Arial" w:cs="Arial"/>
              </w:rPr>
              <w:tab/>
              <w:t>the</w:t>
            </w:r>
            <w:r w:rsidRPr="000860E5">
              <w:rPr>
                <w:rFonts w:ascii="Arial" w:hAnsi="Arial" w:cs="Arial"/>
              </w:rPr>
              <w:tab/>
              <w:t>relationship</w:t>
            </w:r>
            <w:r w:rsidRPr="000860E5">
              <w:rPr>
                <w:rFonts w:ascii="Arial" w:hAnsi="Arial" w:cs="Arial"/>
              </w:rPr>
              <w:tab/>
              <w:t>between</w:t>
            </w:r>
          </w:p>
          <w:p w14:paraId="4D0E0B8A" w14:textId="77777777" w:rsidR="00FD31B6" w:rsidRPr="000860E5" w:rsidRDefault="00FD31B6" w:rsidP="000860E5">
            <w:pPr>
              <w:spacing w:line="360" w:lineRule="auto"/>
              <w:jc w:val="both"/>
              <w:rPr>
                <w:rFonts w:ascii="Arial" w:hAnsi="Arial" w:cs="Arial"/>
              </w:rPr>
            </w:pPr>
            <w:r w:rsidRPr="000860E5">
              <w:rPr>
                <w:rFonts w:ascii="Arial" w:hAnsi="Arial" w:cs="Arial"/>
              </w:rPr>
              <w:t>SSCP adoption and firm profitability</w:t>
            </w:r>
          </w:p>
        </w:tc>
        <w:tc>
          <w:tcPr>
            <w:tcW w:w="3306" w:type="dxa"/>
            <w:tcBorders>
              <w:top w:val="single" w:sz="4" w:space="0" w:color="000000"/>
              <w:left w:val="single" w:sz="4" w:space="0" w:color="000000"/>
              <w:bottom w:val="single" w:sz="4" w:space="0" w:color="000000"/>
              <w:right w:val="single" w:sz="4" w:space="0" w:color="000000"/>
            </w:tcBorders>
          </w:tcPr>
          <w:p w14:paraId="2EDD90DD" w14:textId="77777777" w:rsidR="00FD31B6" w:rsidRPr="000860E5" w:rsidRDefault="00FD31B6" w:rsidP="000860E5">
            <w:pPr>
              <w:spacing w:line="360" w:lineRule="auto"/>
              <w:jc w:val="both"/>
              <w:rPr>
                <w:rFonts w:ascii="Arial" w:hAnsi="Arial" w:cs="Arial"/>
              </w:rPr>
            </w:pPr>
            <w:r w:rsidRPr="000860E5">
              <w:rPr>
                <w:rFonts w:ascii="Arial" w:hAnsi="Arial" w:cs="Arial"/>
              </w:rPr>
              <w:t>Directly tests H1</w:t>
            </w:r>
          </w:p>
        </w:tc>
      </w:tr>
      <w:tr w:rsidR="000860E5" w:rsidRPr="000860E5" w14:paraId="3F327AD2" w14:textId="77777777" w:rsidTr="009E0254">
        <w:trPr>
          <w:trHeight w:val="838"/>
        </w:trPr>
        <w:tc>
          <w:tcPr>
            <w:tcW w:w="1642" w:type="dxa"/>
            <w:tcBorders>
              <w:top w:val="single" w:sz="4" w:space="0" w:color="000000"/>
              <w:left w:val="single" w:sz="4" w:space="0" w:color="000000"/>
              <w:bottom w:val="single" w:sz="4" w:space="0" w:color="000000"/>
              <w:right w:val="single" w:sz="4" w:space="0" w:color="000000"/>
            </w:tcBorders>
          </w:tcPr>
          <w:p w14:paraId="1B7EF4F3"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Objective 3</w:t>
            </w:r>
          </w:p>
        </w:tc>
        <w:tc>
          <w:tcPr>
            <w:tcW w:w="4294" w:type="dxa"/>
            <w:tcBorders>
              <w:top w:val="single" w:sz="4" w:space="0" w:color="000000"/>
              <w:left w:val="single" w:sz="4" w:space="0" w:color="000000"/>
              <w:bottom w:val="single" w:sz="4" w:space="0" w:color="000000"/>
              <w:right w:val="single" w:sz="4" w:space="0" w:color="000000"/>
            </w:tcBorders>
          </w:tcPr>
          <w:p w14:paraId="7087C13A" w14:textId="77777777" w:rsidR="00FD31B6" w:rsidRPr="000860E5" w:rsidRDefault="00FD31B6" w:rsidP="000860E5">
            <w:pPr>
              <w:tabs>
                <w:tab w:val="center" w:pos="1423"/>
                <w:tab w:val="center" w:pos="2246"/>
                <w:tab w:val="center" w:pos="3256"/>
                <w:tab w:val="right" w:pos="4080"/>
              </w:tabs>
              <w:spacing w:after="122" w:line="360" w:lineRule="auto"/>
              <w:jc w:val="both"/>
              <w:rPr>
                <w:rFonts w:ascii="Arial" w:hAnsi="Arial" w:cs="Arial"/>
              </w:rPr>
            </w:pPr>
            <w:r w:rsidRPr="000860E5">
              <w:rPr>
                <w:rFonts w:ascii="Arial" w:hAnsi="Arial" w:cs="Arial"/>
              </w:rPr>
              <w:t>Compare</w:t>
            </w:r>
            <w:r w:rsidRPr="000860E5">
              <w:rPr>
                <w:rFonts w:ascii="Arial" w:hAnsi="Arial" w:cs="Arial"/>
              </w:rPr>
              <w:tab/>
              <w:t>the</w:t>
            </w:r>
            <w:r w:rsidRPr="000860E5">
              <w:rPr>
                <w:rFonts w:ascii="Arial" w:hAnsi="Arial" w:cs="Arial"/>
              </w:rPr>
              <w:tab/>
              <w:t>relative</w:t>
            </w:r>
            <w:r w:rsidRPr="000860E5">
              <w:rPr>
                <w:rFonts w:ascii="Arial" w:hAnsi="Arial" w:cs="Arial"/>
              </w:rPr>
              <w:tab/>
              <w:t>impact</w:t>
            </w:r>
            <w:r w:rsidRPr="000860E5">
              <w:rPr>
                <w:rFonts w:ascii="Arial" w:hAnsi="Arial" w:cs="Arial"/>
              </w:rPr>
              <w:tab/>
              <w:t>of</w:t>
            </w:r>
          </w:p>
          <w:p w14:paraId="230CBBB1" w14:textId="77777777" w:rsidR="00FD31B6" w:rsidRPr="000860E5" w:rsidRDefault="00FD31B6" w:rsidP="000860E5">
            <w:pPr>
              <w:spacing w:line="360" w:lineRule="auto"/>
              <w:jc w:val="both"/>
              <w:rPr>
                <w:rFonts w:ascii="Arial" w:hAnsi="Arial" w:cs="Arial"/>
              </w:rPr>
            </w:pPr>
            <w:r w:rsidRPr="000860E5">
              <w:rPr>
                <w:rFonts w:ascii="Arial" w:hAnsi="Arial" w:cs="Arial"/>
              </w:rPr>
              <w:t>different SSCP bundles on profitability</w:t>
            </w:r>
          </w:p>
        </w:tc>
        <w:tc>
          <w:tcPr>
            <w:tcW w:w="3306" w:type="dxa"/>
            <w:tcBorders>
              <w:top w:val="single" w:sz="4" w:space="0" w:color="000000"/>
              <w:left w:val="single" w:sz="4" w:space="0" w:color="000000"/>
              <w:bottom w:val="single" w:sz="4" w:space="0" w:color="000000"/>
              <w:right w:val="single" w:sz="4" w:space="0" w:color="000000"/>
            </w:tcBorders>
          </w:tcPr>
          <w:p w14:paraId="3A894540" w14:textId="77777777" w:rsidR="00FD31B6" w:rsidRPr="000860E5" w:rsidRDefault="00FD31B6" w:rsidP="000860E5">
            <w:pPr>
              <w:spacing w:line="360" w:lineRule="auto"/>
              <w:jc w:val="both"/>
              <w:rPr>
                <w:rFonts w:ascii="Arial" w:hAnsi="Arial" w:cs="Arial"/>
              </w:rPr>
            </w:pPr>
            <w:r w:rsidRPr="000860E5">
              <w:rPr>
                <w:rFonts w:ascii="Arial" w:hAnsi="Arial" w:cs="Arial"/>
              </w:rPr>
              <w:t>Tests H2</w:t>
            </w:r>
          </w:p>
        </w:tc>
      </w:tr>
      <w:tr w:rsidR="000860E5" w:rsidRPr="000860E5" w14:paraId="7E5629C1" w14:textId="77777777" w:rsidTr="009E0254">
        <w:trPr>
          <w:trHeight w:val="838"/>
        </w:trPr>
        <w:tc>
          <w:tcPr>
            <w:tcW w:w="1642" w:type="dxa"/>
            <w:tcBorders>
              <w:top w:val="single" w:sz="4" w:space="0" w:color="000000"/>
              <w:left w:val="single" w:sz="4" w:space="0" w:color="000000"/>
              <w:bottom w:val="single" w:sz="4" w:space="0" w:color="000000"/>
              <w:right w:val="single" w:sz="4" w:space="0" w:color="000000"/>
            </w:tcBorders>
          </w:tcPr>
          <w:p w14:paraId="0E9EAA93"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Objective 4</w:t>
            </w:r>
          </w:p>
        </w:tc>
        <w:tc>
          <w:tcPr>
            <w:tcW w:w="4294" w:type="dxa"/>
            <w:tcBorders>
              <w:top w:val="single" w:sz="4" w:space="0" w:color="000000"/>
              <w:left w:val="single" w:sz="4" w:space="0" w:color="000000"/>
              <w:bottom w:val="single" w:sz="4" w:space="0" w:color="000000"/>
              <w:right w:val="single" w:sz="4" w:space="0" w:color="000000"/>
            </w:tcBorders>
          </w:tcPr>
          <w:p w14:paraId="78028C89" w14:textId="77777777" w:rsidR="00FD31B6" w:rsidRPr="000860E5" w:rsidRDefault="00FD31B6" w:rsidP="000860E5">
            <w:pPr>
              <w:spacing w:line="360" w:lineRule="auto"/>
              <w:jc w:val="both"/>
              <w:rPr>
                <w:rFonts w:ascii="Arial" w:hAnsi="Arial" w:cs="Arial"/>
              </w:rPr>
            </w:pPr>
            <w:r w:rsidRPr="000860E5">
              <w:rPr>
                <w:rFonts w:ascii="Arial" w:hAnsi="Arial" w:cs="Arial"/>
              </w:rPr>
              <w:t>Assess whether firm size moderates the SSCP–profitability relationship</w:t>
            </w:r>
          </w:p>
        </w:tc>
        <w:tc>
          <w:tcPr>
            <w:tcW w:w="3306" w:type="dxa"/>
            <w:tcBorders>
              <w:top w:val="single" w:sz="4" w:space="0" w:color="000000"/>
              <w:left w:val="single" w:sz="4" w:space="0" w:color="000000"/>
              <w:bottom w:val="single" w:sz="4" w:space="0" w:color="000000"/>
              <w:right w:val="single" w:sz="4" w:space="0" w:color="000000"/>
            </w:tcBorders>
          </w:tcPr>
          <w:p w14:paraId="14D65A62" w14:textId="77777777" w:rsidR="00FD31B6" w:rsidRPr="000860E5" w:rsidRDefault="00FD31B6" w:rsidP="000860E5">
            <w:pPr>
              <w:spacing w:line="360" w:lineRule="auto"/>
              <w:jc w:val="both"/>
              <w:rPr>
                <w:rFonts w:ascii="Arial" w:hAnsi="Arial" w:cs="Arial"/>
              </w:rPr>
            </w:pPr>
            <w:r w:rsidRPr="000860E5">
              <w:rPr>
                <w:rFonts w:ascii="Arial" w:hAnsi="Arial" w:cs="Arial"/>
              </w:rPr>
              <w:t>Tests H3</w:t>
            </w:r>
          </w:p>
        </w:tc>
      </w:tr>
      <w:tr w:rsidR="000860E5" w:rsidRPr="000860E5" w14:paraId="06F8EB2F" w14:textId="77777777" w:rsidTr="009E0254">
        <w:trPr>
          <w:trHeight w:val="1252"/>
        </w:trPr>
        <w:tc>
          <w:tcPr>
            <w:tcW w:w="1642" w:type="dxa"/>
            <w:tcBorders>
              <w:top w:val="single" w:sz="4" w:space="0" w:color="000000"/>
              <w:left w:val="single" w:sz="4" w:space="0" w:color="000000"/>
              <w:bottom w:val="single" w:sz="4" w:space="0" w:color="000000"/>
              <w:right w:val="single" w:sz="4" w:space="0" w:color="000000"/>
            </w:tcBorders>
          </w:tcPr>
          <w:p w14:paraId="4A8CCE3E" w14:textId="77777777" w:rsidR="00FD31B6" w:rsidRPr="000860E5" w:rsidRDefault="00FD31B6" w:rsidP="000860E5">
            <w:pPr>
              <w:spacing w:after="115" w:line="360" w:lineRule="auto"/>
              <w:ind w:left="1"/>
              <w:jc w:val="both"/>
              <w:rPr>
                <w:rFonts w:ascii="Arial" w:hAnsi="Arial" w:cs="Arial"/>
              </w:rPr>
            </w:pPr>
            <w:r w:rsidRPr="000860E5">
              <w:rPr>
                <w:rFonts w:ascii="Arial" w:eastAsia="Arial" w:hAnsi="Arial" w:cs="Arial"/>
                <w:b/>
              </w:rPr>
              <w:t>Research</w:t>
            </w:r>
          </w:p>
          <w:p w14:paraId="16D1078D"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Question 1</w:t>
            </w:r>
          </w:p>
        </w:tc>
        <w:tc>
          <w:tcPr>
            <w:tcW w:w="4294" w:type="dxa"/>
            <w:tcBorders>
              <w:top w:val="single" w:sz="4" w:space="0" w:color="000000"/>
              <w:left w:val="single" w:sz="4" w:space="0" w:color="000000"/>
              <w:bottom w:val="single" w:sz="4" w:space="0" w:color="000000"/>
              <w:right w:val="single" w:sz="4" w:space="0" w:color="000000"/>
            </w:tcBorders>
          </w:tcPr>
          <w:p w14:paraId="6C1B7CB1" w14:textId="77777777" w:rsidR="00FD31B6" w:rsidRPr="000860E5" w:rsidRDefault="00FD31B6" w:rsidP="000860E5">
            <w:pPr>
              <w:spacing w:line="360" w:lineRule="auto"/>
              <w:jc w:val="both"/>
              <w:rPr>
                <w:rFonts w:ascii="Arial" w:hAnsi="Arial" w:cs="Arial"/>
              </w:rPr>
            </w:pPr>
            <w:r w:rsidRPr="000860E5">
              <w:rPr>
                <w:rFonts w:ascii="Arial" w:hAnsi="Arial" w:cs="Arial"/>
              </w:rPr>
              <w:t>What is the effect of SSCP adoption on profitability in UK food and beverage firms?</w:t>
            </w:r>
          </w:p>
        </w:tc>
        <w:tc>
          <w:tcPr>
            <w:tcW w:w="3306" w:type="dxa"/>
            <w:tcBorders>
              <w:top w:val="single" w:sz="4" w:space="0" w:color="000000"/>
              <w:left w:val="single" w:sz="4" w:space="0" w:color="000000"/>
              <w:bottom w:val="single" w:sz="4" w:space="0" w:color="000000"/>
              <w:right w:val="single" w:sz="4" w:space="0" w:color="000000"/>
            </w:tcBorders>
          </w:tcPr>
          <w:p w14:paraId="758B95A6" w14:textId="77777777" w:rsidR="00FD31B6" w:rsidRPr="000860E5" w:rsidRDefault="00FD31B6" w:rsidP="000860E5">
            <w:pPr>
              <w:spacing w:line="360" w:lineRule="auto"/>
              <w:jc w:val="both"/>
              <w:rPr>
                <w:rFonts w:ascii="Arial" w:hAnsi="Arial" w:cs="Arial"/>
              </w:rPr>
            </w:pPr>
            <w:r w:rsidRPr="000860E5">
              <w:rPr>
                <w:rFonts w:ascii="Arial" w:hAnsi="Arial" w:cs="Arial"/>
              </w:rPr>
              <w:t>H1</w:t>
            </w:r>
          </w:p>
        </w:tc>
      </w:tr>
      <w:tr w:rsidR="000860E5" w:rsidRPr="000860E5" w14:paraId="76F3A78C" w14:textId="77777777" w:rsidTr="009E0254">
        <w:trPr>
          <w:trHeight w:val="1252"/>
        </w:trPr>
        <w:tc>
          <w:tcPr>
            <w:tcW w:w="1642" w:type="dxa"/>
            <w:tcBorders>
              <w:top w:val="single" w:sz="4" w:space="0" w:color="000000"/>
              <w:left w:val="single" w:sz="4" w:space="0" w:color="000000"/>
              <w:bottom w:val="single" w:sz="4" w:space="0" w:color="000000"/>
              <w:right w:val="single" w:sz="4" w:space="0" w:color="000000"/>
            </w:tcBorders>
          </w:tcPr>
          <w:p w14:paraId="16631084" w14:textId="77777777" w:rsidR="00FD31B6" w:rsidRPr="000860E5" w:rsidRDefault="00FD31B6" w:rsidP="000860E5">
            <w:pPr>
              <w:spacing w:after="115" w:line="360" w:lineRule="auto"/>
              <w:ind w:left="1"/>
              <w:jc w:val="both"/>
              <w:rPr>
                <w:rFonts w:ascii="Arial" w:hAnsi="Arial" w:cs="Arial"/>
              </w:rPr>
            </w:pPr>
            <w:r w:rsidRPr="000860E5">
              <w:rPr>
                <w:rFonts w:ascii="Arial" w:eastAsia="Arial" w:hAnsi="Arial" w:cs="Arial"/>
                <w:b/>
              </w:rPr>
              <w:t>Research</w:t>
            </w:r>
          </w:p>
          <w:p w14:paraId="717D5265"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Question 2</w:t>
            </w:r>
          </w:p>
        </w:tc>
        <w:tc>
          <w:tcPr>
            <w:tcW w:w="4294" w:type="dxa"/>
            <w:tcBorders>
              <w:top w:val="single" w:sz="4" w:space="0" w:color="000000"/>
              <w:left w:val="single" w:sz="4" w:space="0" w:color="000000"/>
              <w:bottom w:val="single" w:sz="4" w:space="0" w:color="000000"/>
              <w:right w:val="single" w:sz="4" w:space="0" w:color="000000"/>
            </w:tcBorders>
          </w:tcPr>
          <w:p w14:paraId="6FCEE09A" w14:textId="77777777" w:rsidR="00FD31B6" w:rsidRPr="000860E5" w:rsidRDefault="00FD31B6" w:rsidP="000860E5">
            <w:pPr>
              <w:spacing w:line="360" w:lineRule="auto"/>
              <w:jc w:val="both"/>
              <w:rPr>
                <w:rFonts w:ascii="Arial" w:hAnsi="Arial" w:cs="Arial"/>
              </w:rPr>
            </w:pPr>
            <w:r w:rsidRPr="000860E5">
              <w:rPr>
                <w:rFonts w:ascii="Arial" w:hAnsi="Arial" w:cs="Arial"/>
              </w:rPr>
              <w:t>Which SSCP bundles have the strongest association with profitability?</w:t>
            </w:r>
          </w:p>
        </w:tc>
        <w:tc>
          <w:tcPr>
            <w:tcW w:w="3306" w:type="dxa"/>
            <w:tcBorders>
              <w:top w:val="single" w:sz="4" w:space="0" w:color="000000"/>
              <w:left w:val="single" w:sz="4" w:space="0" w:color="000000"/>
              <w:bottom w:val="single" w:sz="4" w:space="0" w:color="000000"/>
              <w:right w:val="single" w:sz="4" w:space="0" w:color="000000"/>
            </w:tcBorders>
          </w:tcPr>
          <w:p w14:paraId="6E8B7425" w14:textId="77777777" w:rsidR="00FD31B6" w:rsidRPr="000860E5" w:rsidRDefault="00FD31B6" w:rsidP="000860E5">
            <w:pPr>
              <w:spacing w:line="360" w:lineRule="auto"/>
              <w:jc w:val="both"/>
              <w:rPr>
                <w:rFonts w:ascii="Arial" w:hAnsi="Arial" w:cs="Arial"/>
              </w:rPr>
            </w:pPr>
            <w:r w:rsidRPr="000860E5">
              <w:rPr>
                <w:rFonts w:ascii="Arial" w:hAnsi="Arial" w:cs="Arial"/>
              </w:rPr>
              <w:t>H2</w:t>
            </w:r>
          </w:p>
        </w:tc>
      </w:tr>
      <w:tr w:rsidR="000860E5" w:rsidRPr="000860E5" w14:paraId="26281454" w14:textId="77777777" w:rsidTr="009E0254">
        <w:trPr>
          <w:trHeight w:val="838"/>
        </w:trPr>
        <w:tc>
          <w:tcPr>
            <w:tcW w:w="1642" w:type="dxa"/>
            <w:tcBorders>
              <w:top w:val="single" w:sz="4" w:space="0" w:color="000000"/>
              <w:left w:val="single" w:sz="4" w:space="0" w:color="000000"/>
              <w:bottom w:val="single" w:sz="4" w:space="0" w:color="000000"/>
              <w:right w:val="single" w:sz="4" w:space="0" w:color="000000"/>
            </w:tcBorders>
          </w:tcPr>
          <w:p w14:paraId="7C6FACA7" w14:textId="77777777" w:rsidR="00FD31B6" w:rsidRPr="000860E5" w:rsidRDefault="00FD31B6" w:rsidP="000860E5">
            <w:pPr>
              <w:spacing w:after="115" w:line="360" w:lineRule="auto"/>
              <w:ind w:left="1"/>
              <w:jc w:val="both"/>
              <w:rPr>
                <w:rFonts w:ascii="Arial" w:hAnsi="Arial" w:cs="Arial"/>
              </w:rPr>
            </w:pPr>
            <w:r w:rsidRPr="000860E5">
              <w:rPr>
                <w:rFonts w:ascii="Arial" w:eastAsia="Arial" w:hAnsi="Arial" w:cs="Arial"/>
                <w:b/>
              </w:rPr>
              <w:t>Research</w:t>
            </w:r>
          </w:p>
          <w:p w14:paraId="633F7A2D" w14:textId="77777777" w:rsidR="00FD31B6" w:rsidRPr="000860E5" w:rsidRDefault="00FD31B6" w:rsidP="000860E5">
            <w:pPr>
              <w:spacing w:line="360" w:lineRule="auto"/>
              <w:ind w:left="1"/>
              <w:jc w:val="both"/>
              <w:rPr>
                <w:rFonts w:ascii="Arial" w:hAnsi="Arial" w:cs="Arial"/>
              </w:rPr>
            </w:pPr>
            <w:r w:rsidRPr="000860E5">
              <w:rPr>
                <w:rFonts w:ascii="Arial" w:eastAsia="Arial" w:hAnsi="Arial" w:cs="Arial"/>
                <w:b/>
              </w:rPr>
              <w:t>Question 3</w:t>
            </w:r>
          </w:p>
        </w:tc>
        <w:tc>
          <w:tcPr>
            <w:tcW w:w="4294" w:type="dxa"/>
            <w:tcBorders>
              <w:top w:val="single" w:sz="4" w:space="0" w:color="000000"/>
              <w:left w:val="single" w:sz="4" w:space="0" w:color="000000"/>
              <w:bottom w:val="single" w:sz="4" w:space="0" w:color="000000"/>
              <w:right w:val="single" w:sz="4" w:space="0" w:color="000000"/>
            </w:tcBorders>
          </w:tcPr>
          <w:p w14:paraId="153F05C3" w14:textId="77777777" w:rsidR="00FD31B6" w:rsidRPr="000860E5" w:rsidRDefault="00FD31B6" w:rsidP="000860E5">
            <w:pPr>
              <w:spacing w:line="360" w:lineRule="auto"/>
              <w:jc w:val="both"/>
              <w:rPr>
                <w:rFonts w:ascii="Arial" w:hAnsi="Arial" w:cs="Arial"/>
              </w:rPr>
            </w:pPr>
            <w:r w:rsidRPr="000860E5">
              <w:rPr>
                <w:rFonts w:ascii="Arial" w:hAnsi="Arial" w:cs="Arial"/>
              </w:rPr>
              <w:t>Does firm size influence the strength of the SSCP–profitability relationship?</w:t>
            </w:r>
          </w:p>
        </w:tc>
        <w:tc>
          <w:tcPr>
            <w:tcW w:w="3306" w:type="dxa"/>
            <w:tcBorders>
              <w:top w:val="single" w:sz="4" w:space="0" w:color="000000"/>
              <w:left w:val="single" w:sz="4" w:space="0" w:color="000000"/>
              <w:bottom w:val="single" w:sz="4" w:space="0" w:color="000000"/>
              <w:right w:val="single" w:sz="4" w:space="0" w:color="000000"/>
            </w:tcBorders>
          </w:tcPr>
          <w:p w14:paraId="2DCCD585" w14:textId="77777777" w:rsidR="00FD31B6" w:rsidRPr="000860E5" w:rsidRDefault="00FD31B6" w:rsidP="000860E5">
            <w:pPr>
              <w:spacing w:line="360" w:lineRule="auto"/>
              <w:jc w:val="both"/>
              <w:rPr>
                <w:rFonts w:ascii="Arial" w:hAnsi="Arial" w:cs="Arial"/>
              </w:rPr>
            </w:pPr>
            <w:r w:rsidRPr="000860E5">
              <w:rPr>
                <w:rFonts w:ascii="Arial" w:hAnsi="Arial" w:cs="Arial"/>
              </w:rPr>
              <w:t>H3</w:t>
            </w:r>
          </w:p>
        </w:tc>
      </w:tr>
    </w:tbl>
    <w:p w14:paraId="6AA09927" w14:textId="0292EB8D" w:rsidR="00FD31B6" w:rsidRPr="000860E5" w:rsidRDefault="00FD31B6" w:rsidP="000860E5">
      <w:pPr>
        <w:spacing w:line="360" w:lineRule="auto"/>
        <w:ind w:left="-5" w:right="52"/>
        <w:jc w:val="both"/>
        <w:rPr>
          <w:rFonts w:ascii="Arial" w:hAnsi="Arial" w:cs="Arial"/>
        </w:rPr>
      </w:pPr>
      <w:r w:rsidRPr="000860E5">
        <w:rPr>
          <w:rFonts w:ascii="Arial" w:hAnsi="Arial" w:cs="Arial"/>
        </w:rPr>
        <w:t>Table 1.</w:t>
      </w:r>
      <w:r w:rsidR="00713B56">
        <w:rPr>
          <w:rFonts w:ascii="Arial" w:hAnsi="Arial" w:cs="Arial"/>
        </w:rPr>
        <w:t>1</w:t>
      </w:r>
      <w:r w:rsidRPr="000860E5">
        <w:rPr>
          <w:rFonts w:ascii="Arial" w:hAnsi="Arial" w:cs="Arial"/>
        </w:rPr>
        <w:t xml:space="preserve"> Objectives and questions of the research related to the hypothesis</w:t>
      </w:r>
    </w:p>
    <w:p w14:paraId="2E2067AD" w14:textId="6FB82CAB" w:rsidR="00FD31B6" w:rsidRPr="000860E5" w:rsidRDefault="00FD31B6" w:rsidP="000860E5">
      <w:pPr>
        <w:pStyle w:val="Heading2"/>
        <w:numPr>
          <w:ilvl w:val="1"/>
          <w:numId w:val="8"/>
        </w:numPr>
        <w:spacing w:before="0" w:after="197" w:line="360" w:lineRule="auto"/>
        <w:jc w:val="both"/>
        <w:rPr>
          <w:rFonts w:ascii="Arial" w:hAnsi="Arial" w:cs="Arial"/>
          <w:b/>
          <w:bCs/>
          <w:color w:val="auto"/>
          <w:sz w:val="24"/>
          <w:szCs w:val="24"/>
        </w:rPr>
      </w:pPr>
      <w:bookmarkStart w:id="14" w:name="_Toc14648"/>
      <w:bookmarkStart w:id="15" w:name="_Toc228391670"/>
      <w:r w:rsidRPr="000860E5">
        <w:rPr>
          <w:rFonts w:ascii="Arial" w:hAnsi="Arial" w:cs="Arial"/>
          <w:b/>
          <w:bCs/>
          <w:color w:val="auto"/>
          <w:sz w:val="24"/>
          <w:szCs w:val="24"/>
        </w:rPr>
        <w:t>Scope of the study</w:t>
      </w:r>
      <w:bookmarkEnd w:id="14"/>
      <w:bookmarkEnd w:id="15"/>
    </w:p>
    <w:p w14:paraId="2C363104" w14:textId="77777777" w:rsidR="00FD31B6" w:rsidRPr="000860E5" w:rsidRDefault="00FD31B6" w:rsidP="000860E5">
      <w:pPr>
        <w:spacing w:after="363" w:line="360" w:lineRule="auto"/>
        <w:ind w:left="-5" w:right="52"/>
        <w:jc w:val="both"/>
        <w:rPr>
          <w:rFonts w:ascii="Arial" w:hAnsi="Arial" w:cs="Arial"/>
        </w:rPr>
      </w:pPr>
      <w:r w:rsidRPr="000860E5">
        <w:rPr>
          <w:rFonts w:ascii="Arial" w:hAnsi="Arial" w:cs="Arial"/>
        </w:rPr>
        <w:t xml:space="preserve">This study centres on the United Kingdom food and beverage industry, a sector that contains long, step-by-step supply chains plus large environmental effects. The research covers only companies that operate inside the UK so that rules and market forces, like the UK Food besides Drink Pact, stay the same across all cases. The work looks at four main Sustainable Supply Chain Practices - waste reduction, ethical sourcing, packaging redesign but also supplier audits. Although sustainability includes </w:t>
      </w:r>
      <w:r w:rsidRPr="000860E5">
        <w:rPr>
          <w:rFonts w:ascii="Arial" w:hAnsi="Arial" w:cs="Arial"/>
        </w:rPr>
        <w:lastRenderedPageBreak/>
        <w:t>both social and environmental aspects, the project pays attention to the connection between those green actions as well as financial profit.</w:t>
      </w:r>
    </w:p>
    <w:p w14:paraId="36031FC6" w14:textId="50F6D5A4" w:rsidR="00FD31B6" w:rsidRPr="000860E5" w:rsidRDefault="00FD31B6" w:rsidP="000860E5">
      <w:pPr>
        <w:pStyle w:val="Heading2"/>
        <w:numPr>
          <w:ilvl w:val="1"/>
          <w:numId w:val="8"/>
        </w:numPr>
        <w:spacing w:before="0" w:after="197" w:line="360" w:lineRule="auto"/>
        <w:jc w:val="both"/>
        <w:rPr>
          <w:rFonts w:ascii="Arial" w:hAnsi="Arial" w:cs="Arial"/>
          <w:b/>
          <w:bCs/>
          <w:color w:val="auto"/>
          <w:sz w:val="24"/>
          <w:szCs w:val="24"/>
        </w:rPr>
      </w:pPr>
      <w:bookmarkStart w:id="16" w:name="_Toc14649"/>
      <w:bookmarkStart w:id="17" w:name="_Toc228391671"/>
      <w:r w:rsidRPr="000860E5">
        <w:rPr>
          <w:rFonts w:ascii="Arial" w:hAnsi="Arial" w:cs="Arial"/>
          <w:b/>
          <w:bCs/>
          <w:color w:val="auto"/>
          <w:sz w:val="24"/>
          <w:szCs w:val="24"/>
        </w:rPr>
        <w:t>Significance</w:t>
      </w:r>
      <w:r w:rsidR="00511B96">
        <w:rPr>
          <w:rFonts w:ascii="Arial" w:hAnsi="Arial" w:cs="Arial"/>
          <w:b/>
          <w:bCs/>
          <w:color w:val="auto"/>
          <w:sz w:val="24"/>
          <w:szCs w:val="24"/>
        </w:rPr>
        <w:t xml:space="preserve"> and rationale</w:t>
      </w:r>
      <w:r w:rsidRPr="000860E5">
        <w:rPr>
          <w:rFonts w:ascii="Arial" w:hAnsi="Arial" w:cs="Arial"/>
          <w:b/>
          <w:bCs/>
          <w:color w:val="auto"/>
          <w:sz w:val="24"/>
          <w:szCs w:val="24"/>
        </w:rPr>
        <w:t xml:space="preserve"> of the study</w:t>
      </w:r>
      <w:bookmarkEnd w:id="16"/>
      <w:bookmarkEnd w:id="17"/>
    </w:p>
    <w:p w14:paraId="206EE237" w14:textId="7DAB5145" w:rsidR="00FD31B6" w:rsidRPr="00511B96" w:rsidRDefault="00472B67" w:rsidP="00511B96">
      <w:pPr>
        <w:spacing w:after="364" w:line="360" w:lineRule="auto"/>
        <w:ind w:left="-5" w:right="52"/>
        <w:jc w:val="both"/>
        <w:rPr>
          <w:rFonts w:ascii="Arial" w:hAnsi="Arial" w:cs="Arial"/>
        </w:rPr>
      </w:pPr>
      <w:r w:rsidRPr="00472B67">
        <w:rPr>
          <w:rFonts w:ascii="Arial" w:hAnsi="Arial" w:cs="Arial"/>
        </w:rPr>
        <w:t>The study has academic and practical significance. Academically, it contributes to debates about whether sustainable supply chain management is associated with stronger financial performance and under what conditions that relationship is likely to occur. Practically, it helps managers prioritise practices that appear to offer clearer financial benefits, particularly in a sector facing pressure to reduce waste, emissions and supply chain risk. It also highlights the different challenges faced by larger firms and smaller businesses when implementing sustainability initiatives.</w:t>
      </w:r>
    </w:p>
    <w:p w14:paraId="58E91D10" w14:textId="6DAB4791" w:rsidR="00FD31B6" w:rsidRPr="000860E5" w:rsidRDefault="00FD31B6" w:rsidP="000860E5">
      <w:pPr>
        <w:spacing w:after="361" w:line="360" w:lineRule="auto"/>
        <w:ind w:left="-5" w:right="52"/>
        <w:jc w:val="both"/>
        <w:rPr>
          <w:rFonts w:ascii="Arial" w:hAnsi="Arial" w:cs="Arial"/>
        </w:rPr>
      </w:pPr>
      <w:r w:rsidRPr="000860E5">
        <w:rPr>
          <w:rFonts w:ascii="Arial" w:hAnsi="Arial" w:cs="Arial"/>
        </w:rPr>
        <w:t xml:space="preserve">Nami, Grigory Pishchulov and Joao, (2025) finds that, on average, sustainable supply chain management relates positively to economic </w:t>
      </w:r>
      <w:r w:rsidR="0094288D" w:rsidRPr="000860E5">
        <w:rPr>
          <w:rFonts w:ascii="Arial" w:hAnsi="Arial" w:cs="Arial"/>
        </w:rPr>
        <w:t>performance,</w:t>
      </w:r>
      <w:r w:rsidRPr="000860E5">
        <w:rPr>
          <w:rFonts w:ascii="Arial" w:hAnsi="Arial" w:cs="Arial"/>
        </w:rPr>
        <w:t xml:space="preserve"> but the same review shows that outcomes differ by type of practice plus by how well the practice is executed - it thus leaves unresolved the conditions under which sustainability “pays”. </w:t>
      </w:r>
      <w:proofErr w:type="spellStart"/>
      <w:r w:rsidRPr="000860E5">
        <w:rPr>
          <w:rFonts w:ascii="Arial" w:hAnsi="Arial" w:cs="Arial"/>
        </w:rPr>
        <w:t>Mastos</w:t>
      </w:r>
      <w:proofErr w:type="spellEnd"/>
      <w:r w:rsidRPr="000860E5">
        <w:rPr>
          <w:rFonts w:ascii="Arial" w:hAnsi="Arial" w:cs="Arial"/>
        </w:rPr>
        <w:t xml:space="preserve"> and </w:t>
      </w:r>
      <w:proofErr w:type="spellStart"/>
      <w:r w:rsidRPr="000860E5">
        <w:rPr>
          <w:rFonts w:ascii="Arial" w:hAnsi="Arial" w:cs="Arial"/>
        </w:rPr>
        <w:t>Gotzamani</w:t>
      </w:r>
      <w:proofErr w:type="spellEnd"/>
      <w:r w:rsidRPr="000860E5">
        <w:rPr>
          <w:rFonts w:ascii="Arial" w:hAnsi="Arial" w:cs="Arial"/>
        </w:rPr>
        <w:t xml:space="preserve">, (2022) also states that both the conceptual framing and the identification of practices remain vague - this claim justifies more testing that targets specific practices within food but also beverage supply chains. On the practical side, United Kingdom programmes that aim for net zero emissions and lower food waste demand action that stretches across entire supply </w:t>
      </w:r>
      <w:r w:rsidR="0094288D" w:rsidRPr="000860E5">
        <w:rPr>
          <w:rFonts w:ascii="Arial" w:hAnsi="Arial" w:cs="Arial"/>
        </w:rPr>
        <w:t>chains,</w:t>
      </w:r>
      <w:r w:rsidRPr="000860E5">
        <w:rPr>
          <w:rFonts w:ascii="Arial" w:hAnsi="Arial" w:cs="Arial"/>
        </w:rPr>
        <w:t xml:space="preserve"> but food companies advance unevenly as well as disclose data inconsistently, while each firm confronts limits in budget and in its ability to handle complexity (WRAP, 2026). The study helps managers to rank bundles of sustainable supply chain practices that show a clearer tie to </w:t>
      </w:r>
      <w:r w:rsidR="000C04C4" w:rsidRPr="000860E5">
        <w:rPr>
          <w:rFonts w:ascii="Arial" w:hAnsi="Arial" w:cs="Arial"/>
        </w:rPr>
        <w:t>profit,</w:t>
      </w:r>
      <w:r w:rsidRPr="000860E5">
        <w:rPr>
          <w:rFonts w:ascii="Arial" w:hAnsi="Arial" w:cs="Arial"/>
        </w:rPr>
        <w:t xml:space="preserve"> </w:t>
      </w:r>
      <w:r w:rsidR="000C04C4">
        <w:rPr>
          <w:rFonts w:ascii="Arial" w:hAnsi="Arial" w:cs="Arial"/>
        </w:rPr>
        <w:t>and</w:t>
      </w:r>
      <w:r w:rsidRPr="000860E5">
        <w:rPr>
          <w:rFonts w:ascii="Arial" w:hAnsi="Arial" w:cs="Arial"/>
        </w:rPr>
        <w:t xml:space="preserve"> it helps policymakers plus industry bodies to see where extra support closes the gap between intention and action.</w:t>
      </w:r>
    </w:p>
    <w:p w14:paraId="020CDACA" w14:textId="76F8BE62" w:rsidR="00FD31B6" w:rsidRPr="000860E5" w:rsidRDefault="00FD31B6" w:rsidP="000860E5">
      <w:pPr>
        <w:pStyle w:val="Heading2"/>
        <w:numPr>
          <w:ilvl w:val="1"/>
          <w:numId w:val="8"/>
        </w:numPr>
        <w:spacing w:before="0" w:after="197" w:line="360" w:lineRule="auto"/>
        <w:jc w:val="both"/>
        <w:rPr>
          <w:rFonts w:ascii="Arial" w:hAnsi="Arial" w:cs="Arial"/>
          <w:b/>
          <w:bCs/>
          <w:color w:val="auto"/>
          <w:sz w:val="24"/>
          <w:szCs w:val="24"/>
        </w:rPr>
      </w:pPr>
      <w:bookmarkStart w:id="18" w:name="_Toc14651"/>
      <w:bookmarkStart w:id="19" w:name="_Toc228391672"/>
      <w:r w:rsidRPr="000860E5">
        <w:rPr>
          <w:rFonts w:ascii="Arial" w:hAnsi="Arial" w:cs="Arial"/>
          <w:b/>
          <w:bCs/>
          <w:color w:val="auto"/>
          <w:sz w:val="24"/>
          <w:szCs w:val="24"/>
        </w:rPr>
        <w:t>Dissertation structure</w:t>
      </w:r>
      <w:bookmarkEnd w:id="18"/>
      <w:bookmarkEnd w:id="19"/>
    </w:p>
    <w:p w14:paraId="182A7C8A" w14:textId="48F8DE59" w:rsidR="00FD31B6" w:rsidRPr="000860E5" w:rsidRDefault="006C4ABF" w:rsidP="000860E5">
      <w:pPr>
        <w:spacing w:after="354" w:line="360" w:lineRule="auto"/>
        <w:ind w:left="-5" w:right="52"/>
        <w:jc w:val="both"/>
        <w:rPr>
          <w:rFonts w:ascii="Arial" w:hAnsi="Arial" w:cs="Arial"/>
        </w:rPr>
      </w:pPr>
      <w:r w:rsidRPr="006C4ABF">
        <w:rPr>
          <w:rFonts w:ascii="Arial" w:hAnsi="Arial" w:cs="Arial"/>
        </w:rPr>
        <w:t xml:space="preserve">The dissertation is organised into five chapters. Chapter 1 introduces the research context, problem statement, aim, objectives and research questions. Chapter 2 reviews the literature on sustainable supply chain management, profitability and the theoretical frameworks guiding the study. Chapter 3 explains the methodology, including the quantitatively led mixed-methods design, sampling strategy, data </w:t>
      </w:r>
      <w:r w:rsidRPr="006C4ABF">
        <w:rPr>
          <w:rFonts w:ascii="Arial" w:hAnsi="Arial" w:cs="Arial"/>
        </w:rPr>
        <w:lastRenderedPageBreak/>
        <w:t>collection and analysis approach. Chapter 4 presents and analyses the findings, separating descriptive results from discussion and interpretation. Chapter 5 concludes the study, outlines limitations and provides recommendations for future research and practice.</w:t>
      </w:r>
    </w:p>
    <w:p w14:paraId="30F886F0" w14:textId="0061C91B" w:rsidR="00FD31B6" w:rsidRPr="000860E5" w:rsidRDefault="005344F7" w:rsidP="000860E5">
      <w:pPr>
        <w:pStyle w:val="Heading2"/>
        <w:numPr>
          <w:ilvl w:val="1"/>
          <w:numId w:val="8"/>
        </w:numPr>
        <w:spacing w:before="0" w:after="197" w:line="360" w:lineRule="auto"/>
        <w:jc w:val="both"/>
        <w:rPr>
          <w:rFonts w:ascii="Arial" w:hAnsi="Arial" w:cs="Arial"/>
          <w:b/>
          <w:bCs/>
          <w:color w:val="auto"/>
          <w:sz w:val="24"/>
          <w:szCs w:val="24"/>
        </w:rPr>
      </w:pPr>
      <w:bookmarkStart w:id="20" w:name="_Toc14652"/>
      <w:bookmarkStart w:id="21" w:name="_Toc228391673"/>
      <w:r>
        <w:rPr>
          <w:rFonts w:ascii="Arial" w:hAnsi="Arial" w:cs="Arial"/>
          <w:b/>
          <w:bCs/>
          <w:color w:val="auto"/>
          <w:sz w:val="24"/>
          <w:szCs w:val="24"/>
        </w:rPr>
        <w:t>C</w:t>
      </w:r>
      <w:r w:rsidR="00FD31B6" w:rsidRPr="000860E5">
        <w:rPr>
          <w:rFonts w:ascii="Arial" w:hAnsi="Arial" w:cs="Arial"/>
          <w:b/>
          <w:bCs/>
          <w:color w:val="auto"/>
          <w:sz w:val="24"/>
          <w:szCs w:val="24"/>
        </w:rPr>
        <w:t>hapter</w:t>
      </w:r>
      <w:bookmarkEnd w:id="20"/>
      <w:r>
        <w:rPr>
          <w:rFonts w:ascii="Arial" w:hAnsi="Arial" w:cs="Arial"/>
          <w:b/>
          <w:bCs/>
          <w:color w:val="auto"/>
          <w:sz w:val="24"/>
          <w:szCs w:val="24"/>
        </w:rPr>
        <w:t xml:space="preserve"> summary</w:t>
      </w:r>
      <w:bookmarkEnd w:id="21"/>
    </w:p>
    <w:p w14:paraId="495D5FA2" w14:textId="787F7B74" w:rsidR="00FD31B6" w:rsidRPr="000860E5" w:rsidRDefault="00FD31B6" w:rsidP="000860E5">
      <w:pPr>
        <w:spacing w:line="360" w:lineRule="auto"/>
        <w:ind w:left="-5" w:right="52"/>
        <w:jc w:val="both"/>
        <w:rPr>
          <w:rFonts w:ascii="Arial" w:hAnsi="Arial" w:cs="Arial"/>
        </w:rPr>
      </w:pPr>
      <w:r w:rsidRPr="000860E5">
        <w:rPr>
          <w:rFonts w:ascii="Arial" w:hAnsi="Arial" w:cs="Arial"/>
        </w:rPr>
        <w:t xml:space="preserve">The opening chapter highlights the central conflict - sustainability requirements keep rising but operators in the United Kingdom food </w:t>
      </w:r>
      <w:r w:rsidR="000C04C4">
        <w:rPr>
          <w:rFonts w:ascii="Arial" w:hAnsi="Arial" w:cs="Arial"/>
        </w:rPr>
        <w:t>and</w:t>
      </w:r>
      <w:r w:rsidRPr="000860E5">
        <w:rPr>
          <w:rFonts w:ascii="Arial" w:hAnsi="Arial" w:cs="Arial"/>
        </w:rPr>
        <w:t xml:space="preserve"> beverage sector must still secure profit. As industry "shocks" and "stresses" turn into standard expectations, an </w:t>
      </w:r>
      <w:r w:rsidR="0094288D" w:rsidRPr="000860E5">
        <w:rPr>
          <w:rFonts w:ascii="Arial" w:hAnsi="Arial" w:cs="Arial"/>
        </w:rPr>
        <w:t>evidence-based</w:t>
      </w:r>
      <w:r w:rsidRPr="000860E5">
        <w:rPr>
          <w:rFonts w:ascii="Arial" w:hAnsi="Arial" w:cs="Arial"/>
        </w:rPr>
        <w:t xml:space="preserve"> proof that links green supply chain management to financial performance becomes urgent. The chapter states the research aim, which is to discover which specific bundles of practices most strongly raise profit and it outlines how firm size moderates those effects. The objectives plus research questions presented here guide the rest of the study. The next chapter reviews published work to map current theoretical disputes and to supply deeper context for the hypotheses (H1 - H3) that this project will test.</w:t>
      </w:r>
    </w:p>
    <w:p w14:paraId="1B376566" w14:textId="3529D1F0" w:rsidR="00C549E6" w:rsidRPr="000860E5" w:rsidRDefault="00C549E6" w:rsidP="000860E5">
      <w:pPr>
        <w:pStyle w:val="Heading1"/>
        <w:shd w:val="clear" w:color="auto" w:fill="D1D1D1" w:themeFill="background2" w:themeFillShade="E6"/>
        <w:spacing w:line="360" w:lineRule="auto"/>
        <w:jc w:val="both"/>
        <w:rPr>
          <w:rFonts w:ascii="Arial" w:hAnsi="Arial" w:cs="Arial"/>
          <w:b/>
          <w:bCs/>
          <w:color w:val="auto"/>
          <w:sz w:val="24"/>
          <w:szCs w:val="24"/>
        </w:rPr>
      </w:pPr>
      <w:bookmarkStart w:id="22" w:name="_Toc228391674"/>
      <w:r w:rsidRPr="000860E5">
        <w:rPr>
          <w:rFonts w:ascii="Arial" w:hAnsi="Arial" w:cs="Arial"/>
          <w:b/>
          <w:bCs/>
          <w:color w:val="auto"/>
          <w:sz w:val="24"/>
          <w:szCs w:val="24"/>
        </w:rPr>
        <w:t>Chapter 2</w:t>
      </w:r>
      <w:r w:rsidR="00C0386E">
        <w:rPr>
          <w:rFonts w:ascii="Arial" w:hAnsi="Arial" w:cs="Arial"/>
          <w:b/>
          <w:bCs/>
          <w:color w:val="auto"/>
          <w:sz w:val="24"/>
          <w:szCs w:val="24"/>
        </w:rPr>
        <w:t xml:space="preserve"> </w:t>
      </w:r>
      <w:r w:rsidR="007F7B36">
        <w:rPr>
          <w:rFonts w:ascii="Arial" w:hAnsi="Arial" w:cs="Arial"/>
          <w:b/>
          <w:bCs/>
          <w:color w:val="auto"/>
          <w:sz w:val="24"/>
          <w:szCs w:val="24"/>
        </w:rPr>
        <w:t>– Literature review</w:t>
      </w:r>
      <w:bookmarkEnd w:id="22"/>
    </w:p>
    <w:p w14:paraId="60880305" w14:textId="22BC586C" w:rsidR="00C549E6" w:rsidRPr="000860E5" w:rsidRDefault="004879D5" w:rsidP="0063208F">
      <w:pPr>
        <w:pStyle w:val="Heading1"/>
        <w:spacing w:line="360" w:lineRule="auto"/>
        <w:ind w:left="360"/>
        <w:jc w:val="both"/>
        <w:rPr>
          <w:rFonts w:ascii="Arial" w:hAnsi="Arial" w:cs="Arial"/>
          <w:b/>
          <w:bCs/>
          <w:color w:val="auto"/>
          <w:sz w:val="24"/>
          <w:szCs w:val="24"/>
        </w:rPr>
      </w:pPr>
      <w:bookmarkStart w:id="23" w:name="_Toc228391675"/>
      <w:r>
        <w:rPr>
          <w:rFonts w:ascii="Arial" w:hAnsi="Arial" w:cs="Arial"/>
          <w:b/>
          <w:bCs/>
          <w:color w:val="auto"/>
          <w:sz w:val="24"/>
          <w:szCs w:val="24"/>
        </w:rPr>
        <w:t>2.1</w:t>
      </w:r>
      <w:r w:rsidR="0063208F">
        <w:rPr>
          <w:rFonts w:ascii="Arial" w:hAnsi="Arial" w:cs="Arial"/>
          <w:b/>
          <w:bCs/>
          <w:color w:val="auto"/>
          <w:sz w:val="24"/>
          <w:szCs w:val="24"/>
        </w:rPr>
        <w:t>.</w:t>
      </w:r>
      <w:r>
        <w:rPr>
          <w:rFonts w:ascii="Arial" w:hAnsi="Arial" w:cs="Arial"/>
          <w:b/>
          <w:bCs/>
          <w:color w:val="auto"/>
          <w:sz w:val="24"/>
          <w:szCs w:val="24"/>
        </w:rPr>
        <w:t xml:space="preserve"> </w:t>
      </w:r>
      <w:r w:rsidR="00C96ABD" w:rsidRPr="000860E5">
        <w:rPr>
          <w:rFonts w:ascii="Arial" w:hAnsi="Arial" w:cs="Arial"/>
          <w:b/>
          <w:bCs/>
          <w:color w:val="auto"/>
          <w:sz w:val="24"/>
          <w:szCs w:val="24"/>
        </w:rPr>
        <w:t>Introduction to the Chapter</w:t>
      </w:r>
      <w:bookmarkEnd w:id="23"/>
    </w:p>
    <w:p w14:paraId="0E74C8EF" w14:textId="115A9963" w:rsidR="00C549E6" w:rsidRPr="000860E5" w:rsidRDefault="0028045B" w:rsidP="000860E5">
      <w:pPr>
        <w:spacing w:line="360" w:lineRule="auto"/>
        <w:jc w:val="both"/>
        <w:rPr>
          <w:rFonts w:ascii="Arial" w:hAnsi="Arial" w:cs="Arial"/>
        </w:rPr>
      </w:pPr>
      <w:r w:rsidRPr="0028045B">
        <w:rPr>
          <w:rFonts w:ascii="Arial" w:hAnsi="Arial" w:cs="Arial"/>
        </w:rPr>
        <w:t>Researchers have examined sustainable supply chain practices (SSCPs) to determine whether they improve profitability and wider organisational performance. This chapter reviews that literature, with emphasis on food and beverage supply chains. It explains how researchers define SSCPs, identifies the mechanisms through which they may influence economic outcomes, and evaluates why findings differ across industries, countries and datasets. These debates inform the conceptual model and the survey design used in this dissertation.</w:t>
      </w:r>
    </w:p>
    <w:p w14:paraId="4470FCEB" w14:textId="6226E408" w:rsidR="00C96ABD" w:rsidRPr="000860E5" w:rsidRDefault="00C96ABD" w:rsidP="0063208F">
      <w:pPr>
        <w:pStyle w:val="Heading1"/>
        <w:numPr>
          <w:ilvl w:val="1"/>
          <w:numId w:val="12"/>
        </w:numPr>
        <w:spacing w:line="360" w:lineRule="auto"/>
        <w:jc w:val="both"/>
        <w:rPr>
          <w:rFonts w:ascii="Arial" w:hAnsi="Arial" w:cs="Arial"/>
          <w:b/>
          <w:bCs/>
          <w:color w:val="auto"/>
          <w:sz w:val="24"/>
          <w:szCs w:val="24"/>
        </w:rPr>
      </w:pPr>
      <w:bookmarkStart w:id="24" w:name="_Toc228391676"/>
      <w:r w:rsidRPr="000860E5">
        <w:rPr>
          <w:rFonts w:ascii="Arial" w:hAnsi="Arial" w:cs="Arial"/>
          <w:b/>
          <w:bCs/>
          <w:color w:val="auto"/>
          <w:sz w:val="24"/>
          <w:szCs w:val="24"/>
        </w:rPr>
        <w:t>Theoretical Framework</w:t>
      </w:r>
      <w:bookmarkEnd w:id="24"/>
    </w:p>
    <w:p w14:paraId="3AC03CC8" w14:textId="6DEA839B" w:rsidR="00C96ABD" w:rsidRPr="000860E5" w:rsidRDefault="00C96ABD" w:rsidP="000860E5">
      <w:pPr>
        <w:spacing w:line="360" w:lineRule="auto"/>
        <w:jc w:val="both"/>
        <w:rPr>
          <w:rFonts w:ascii="Arial" w:hAnsi="Arial" w:cs="Arial"/>
        </w:rPr>
      </w:pPr>
      <w:r w:rsidRPr="000860E5">
        <w:rPr>
          <w:rFonts w:ascii="Arial" w:hAnsi="Arial" w:cs="Arial"/>
        </w:rPr>
        <w:t xml:space="preserve">Three complementary perspectives guide how this dissertation examines the link between sustainable supply chain practices and profit. The Triple Bottom Line, the </w:t>
      </w:r>
      <w:r w:rsidR="00BC19E1" w:rsidRPr="000860E5">
        <w:rPr>
          <w:rFonts w:ascii="Arial" w:hAnsi="Arial" w:cs="Arial"/>
        </w:rPr>
        <w:t>resource-based</w:t>
      </w:r>
      <w:r w:rsidRPr="000860E5">
        <w:rPr>
          <w:rFonts w:ascii="Arial" w:hAnsi="Arial" w:cs="Arial"/>
        </w:rPr>
        <w:t xml:space="preserve"> view together with its natural resource extension plus stakeholder theory provide the structure. The Triple Bottom Line treats sustainability as balanced </w:t>
      </w:r>
      <w:r w:rsidRPr="000860E5">
        <w:rPr>
          <w:rFonts w:ascii="Arial" w:hAnsi="Arial" w:cs="Arial"/>
        </w:rPr>
        <w:lastRenderedPageBreak/>
        <w:t>performance in economic, environmental and social areas instead of a single ecological score</w:t>
      </w:r>
      <w:r w:rsidR="00BC19E1" w:rsidRPr="000860E5">
        <w:rPr>
          <w:rFonts w:ascii="Arial" w:hAnsi="Arial" w:cs="Arial"/>
        </w:rPr>
        <w:t xml:space="preserve"> (</w:t>
      </w:r>
      <w:proofErr w:type="spellStart"/>
      <w:r w:rsidR="00BC19E1" w:rsidRPr="000860E5">
        <w:rPr>
          <w:rFonts w:ascii="Arial" w:hAnsi="Arial" w:cs="Arial"/>
        </w:rPr>
        <w:t>Alhaddi</w:t>
      </w:r>
      <w:proofErr w:type="spellEnd"/>
      <w:r w:rsidR="00BC19E1" w:rsidRPr="000860E5">
        <w:rPr>
          <w:rFonts w:ascii="Arial" w:hAnsi="Arial" w:cs="Arial"/>
        </w:rPr>
        <w:t>, 2015)</w:t>
      </w:r>
      <w:r w:rsidRPr="000860E5">
        <w:rPr>
          <w:rFonts w:ascii="Arial" w:hAnsi="Arial" w:cs="Arial"/>
        </w:rPr>
        <w:t xml:space="preserve">. </w:t>
      </w:r>
      <w:r w:rsidR="00BC19E1" w:rsidRPr="000860E5">
        <w:rPr>
          <w:rFonts w:ascii="Arial" w:hAnsi="Arial" w:cs="Arial"/>
        </w:rPr>
        <w:t xml:space="preserve">Furthermore, Nica, </w:t>
      </w:r>
      <w:proofErr w:type="spellStart"/>
      <w:r w:rsidR="00BC19E1" w:rsidRPr="000860E5">
        <w:rPr>
          <w:rFonts w:ascii="Arial" w:hAnsi="Arial" w:cs="Arial"/>
        </w:rPr>
        <w:t>Chiriță</w:t>
      </w:r>
      <w:proofErr w:type="spellEnd"/>
      <w:r w:rsidR="00BC19E1" w:rsidRPr="000860E5">
        <w:rPr>
          <w:rFonts w:ascii="Arial" w:hAnsi="Arial" w:cs="Arial"/>
        </w:rPr>
        <w:t xml:space="preserve"> and Georgescu, (2025) </w:t>
      </w:r>
      <w:r w:rsidRPr="000860E5">
        <w:rPr>
          <w:rFonts w:ascii="Arial" w:hAnsi="Arial" w:cs="Arial"/>
        </w:rPr>
        <w:t>shows rapid growth but also steady use across disciplines - the framework remains useful for describing “sustainable” practices and their results. In this work, the Triple Bottom Line defines sustainable supply chain practices as a set that contains environmental actions like waste reduction as well as resource light packaging and social actions like fair sourcing or supplier labour rules, while profit stays the central economic outcome</w:t>
      </w:r>
      <w:r w:rsidR="00BC19E1" w:rsidRPr="000860E5">
        <w:rPr>
          <w:rFonts w:ascii="Arial" w:hAnsi="Arial" w:cs="Arial"/>
        </w:rPr>
        <w:t xml:space="preserve">. </w:t>
      </w:r>
      <w:r w:rsidRPr="000860E5">
        <w:rPr>
          <w:rFonts w:ascii="Arial" w:hAnsi="Arial" w:cs="Arial"/>
        </w:rPr>
        <w:t xml:space="preserve">The </w:t>
      </w:r>
      <w:r w:rsidR="00BC19E1" w:rsidRPr="000860E5">
        <w:rPr>
          <w:rFonts w:ascii="Arial" w:hAnsi="Arial" w:cs="Arial"/>
        </w:rPr>
        <w:t>resource-based</w:t>
      </w:r>
      <w:r w:rsidRPr="000860E5">
        <w:rPr>
          <w:rFonts w:ascii="Arial" w:hAnsi="Arial" w:cs="Arial"/>
        </w:rPr>
        <w:t xml:space="preserve"> view shows how sustainable supply chain practices turn into money. This view claims that firms earn above normal returns when they create valuable, hard-to-copy resources and routines. </w:t>
      </w:r>
      <w:r w:rsidR="00BC19E1" w:rsidRPr="000860E5">
        <w:rPr>
          <w:rFonts w:ascii="Arial" w:hAnsi="Arial" w:cs="Arial"/>
        </w:rPr>
        <w:t xml:space="preserve">Komakech et al., (2025) </w:t>
      </w:r>
      <w:r w:rsidRPr="000860E5">
        <w:rPr>
          <w:rFonts w:ascii="Arial" w:hAnsi="Arial" w:cs="Arial"/>
        </w:rPr>
        <w:t xml:space="preserve">stresses that advantage often rests in groups of capabilities rather than in isolated moves. The natural-resource-based view re labels ecological limits as chances to build capabilities - pollution prevention routines, product stewardship like packaging redesign next to supplier base learning lower cost, smooth operations and support product distinctiveness. </w:t>
      </w:r>
      <w:r w:rsidR="00BC19E1" w:rsidRPr="000860E5">
        <w:rPr>
          <w:rFonts w:ascii="Arial" w:hAnsi="Arial" w:cs="Arial"/>
        </w:rPr>
        <w:t>On the other hand, s</w:t>
      </w:r>
      <w:r w:rsidRPr="000860E5">
        <w:rPr>
          <w:rFonts w:ascii="Arial" w:hAnsi="Arial" w:cs="Arial"/>
        </w:rPr>
        <w:t>takeholder theory shows why adoption of sustainable supply chain practices is often compulsory. Regulators, employees, suppliers plus communities grant legitimacy and access to critical resources. This delivers an “outside-in” reason for the practices - firms introduce them to keep legitimacy, satisfy buyer demands but also cut reputation risk</w:t>
      </w:r>
      <w:r w:rsidR="00BC19E1" w:rsidRPr="000860E5">
        <w:rPr>
          <w:rFonts w:ascii="Arial" w:hAnsi="Arial" w:cs="Arial"/>
        </w:rPr>
        <w:t xml:space="preserve"> (Hassini, Surti and Searcy, 2012)</w:t>
      </w:r>
      <w:r w:rsidRPr="000860E5">
        <w:rPr>
          <w:rFonts w:ascii="Arial" w:hAnsi="Arial" w:cs="Arial"/>
        </w:rPr>
        <w:t xml:space="preserve">. </w:t>
      </w:r>
      <w:r w:rsidR="00BC19E1" w:rsidRPr="000860E5">
        <w:rPr>
          <w:rFonts w:ascii="Arial" w:hAnsi="Arial" w:cs="Arial"/>
        </w:rPr>
        <w:t xml:space="preserve">However, </w:t>
      </w:r>
      <w:r w:rsidRPr="000860E5">
        <w:rPr>
          <w:rFonts w:ascii="Arial" w:hAnsi="Arial" w:cs="Arial"/>
        </w:rPr>
        <w:t>the same theory also forecasts conflict. When pressure rises, firms may favour visible supplier programmes or extra reporting even when financial returns lag, which helps account for mixed empirical findings. Implementation settings shape results because sustainable supply chain practices unfold inside intricate supply networks</w:t>
      </w:r>
      <w:r w:rsidR="0051483A" w:rsidRPr="000860E5">
        <w:rPr>
          <w:rFonts w:ascii="Arial" w:hAnsi="Arial" w:cs="Arial"/>
        </w:rPr>
        <w:t xml:space="preserve"> (Ivanov, 2017)</w:t>
      </w:r>
      <w:r w:rsidRPr="000860E5">
        <w:rPr>
          <w:rFonts w:ascii="Arial" w:hAnsi="Arial" w:cs="Arial"/>
        </w:rPr>
        <w:t>. A practitioner survey on resilience and sustainability lists tight budgets as well as complex products or partners as common obstacles - returns hinge on coordination skill and complexity control. Evidence that competitive advantage can channel sustainable supply chain management's effect on performance points to indirect routes from practices to profit</w:t>
      </w:r>
      <w:r w:rsidR="0051483A" w:rsidRPr="000860E5">
        <w:rPr>
          <w:rFonts w:ascii="Arial" w:hAnsi="Arial" w:cs="Arial"/>
        </w:rPr>
        <w:t xml:space="preserve"> (Yasmeen, Anthonysamy and Ojo, 2025). </w:t>
      </w:r>
      <w:r w:rsidRPr="000860E5">
        <w:rPr>
          <w:rFonts w:ascii="Arial" w:hAnsi="Arial" w:cs="Arial"/>
        </w:rPr>
        <w:t>Taken together, those perspectives support the study's hypotheses - sustainable supply chain practices probably raise profit - returns differ across practice types; or firm size alters the effect because large companies command more resources and scale benefits.</w:t>
      </w:r>
    </w:p>
    <w:p w14:paraId="7E07A17E" w14:textId="6EADD14B" w:rsidR="00C96ABD" w:rsidRPr="000860E5" w:rsidRDefault="00C96ABD" w:rsidP="0053349E">
      <w:pPr>
        <w:pStyle w:val="Heading1"/>
        <w:numPr>
          <w:ilvl w:val="1"/>
          <w:numId w:val="12"/>
        </w:numPr>
        <w:spacing w:line="360" w:lineRule="auto"/>
        <w:jc w:val="both"/>
        <w:rPr>
          <w:rFonts w:ascii="Arial" w:hAnsi="Arial" w:cs="Arial"/>
          <w:b/>
          <w:bCs/>
          <w:color w:val="auto"/>
          <w:sz w:val="24"/>
          <w:szCs w:val="24"/>
        </w:rPr>
      </w:pPr>
      <w:bookmarkStart w:id="25" w:name="_Toc228391677"/>
      <w:r w:rsidRPr="000860E5">
        <w:rPr>
          <w:rFonts w:ascii="Arial" w:hAnsi="Arial" w:cs="Arial"/>
          <w:b/>
          <w:bCs/>
          <w:color w:val="auto"/>
          <w:sz w:val="24"/>
          <w:szCs w:val="24"/>
        </w:rPr>
        <w:lastRenderedPageBreak/>
        <w:t>Key Themes in the Literature</w:t>
      </w:r>
      <w:bookmarkEnd w:id="25"/>
    </w:p>
    <w:p w14:paraId="1750105D" w14:textId="4C82E994" w:rsidR="00C96ABD" w:rsidRPr="000860E5" w:rsidRDefault="00C96ABD" w:rsidP="000860E5">
      <w:pPr>
        <w:spacing w:line="360" w:lineRule="auto"/>
        <w:jc w:val="both"/>
        <w:rPr>
          <w:rFonts w:ascii="Arial" w:hAnsi="Arial" w:cs="Arial"/>
        </w:rPr>
      </w:pPr>
      <w:r w:rsidRPr="000860E5">
        <w:rPr>
          <w:rFonts w:ascii="Arial" w:hAnsi="Arial" w:cs="Arial"/>
        </w:rPr>
        <w:t>A first debate asks what researchers mean by the term SSCPs and whether scholars should handle SSCPs as one index or as separate bundles. Literature on food industry SSCM states that conceptual borders remain unclear plus that “SSCM” often mixes drivers, practices and outcomes</w:t>
      </w:r>
      <w:r w:rsidR="0051483A" w:rsidRPr="000860E5">
        <w:rPr>
          <w:rFonts w:ascii="Arial" w:hAnsi="Arial" w:cs="Arial"/>
        </w:rPr>
        <w:t xml:space="preserve"> (Hassini, Surti and Searcy, 2012).</w:t>
      </w:r>
      <w:r w:rsidRPr="000860E5">
        <w:rPr>
          <w:rFonts w:ascii="Arial" w:hAnsi="Arial" w:cs="Arial"/>
        </w:rPr>
        <w:t xml:space="preserve"> This is important because the choice of measurement decides what counts as “adoption” but also what is credited to sustainability. Many empirical studies </w:t>
      </w:r>
      <w:r w:rsidR="0051483A" w:rsidRPr="000860E5">
        <w:rPr>
          <w:rFonts w:ascii="Arial" w:hAnsi="Arial" w:cs="Arial"/>
        </w:rPr>
        <w:t xml:space="preserve">such as the one of Tseng et al., (2020) </w:t>
      </w:r>
      <w:r w:rsidRPr="000860E5">
        <w:rPr>
          <w:rFonts w:ascii="Arial" w:hAnsi="Arial" w:cs="Arial"/>
        </w:rPr>
        <w:t xml:space="preserve">rely on TBL-aligned constructs that cover environmental, social and economic practice dimensions. This wider conceptual scope can hide </w:t>
      </w:r>
      <w:r w:rsidR="0051483A" w:rsidRPr="000860E5">
        <w:rPr>
          <w:rFonts w:ascii="Arial" w:hAnsi="Arial" w:cs="Arial"/>
        </w:rPr>
        <w:t>trade-offs</w:t>
      </w:r>
      <w:r w:rsidRPr="000860E5">
        <w:rPr>
          <w:rFonts w:ascii="Arial" w:hAnsi="Arial" w:cs="Arial"/>
        </w:rPr>
        <w:t xml:space="preserve"> inside composite scores. </w:t>
      </w:r>
      <w:r w:rsidR="0051483A" w:rsidRPr="000860E5">
        <w:rPr>
          <w:rFonts w:ascii="Arial" w:hAnsi="Arial" w:cs="Arial"/>
        </w:rPr>
        <w:t xml:space="preserve">Feng, Zhu and Lai, (2017) </w:t>
      </w:r>
      <w:r w:rsidRPr="000860E5">
        <w:rPr>
          <w:rFonts w:ascii="Arial" w:hAnsi="Arial" w:cs="Arial"/>
        </w:rPr>
        <w:t xml:space="preserve">finds positive links between SSCM as well as economic performance but it also cautions that reported “sustainability behaviours” do not always point to real sustainability change, which shows that practice content and execution quality vary across samples. For food or beverage supply chains, where perishability and waste set cost structures, SSCPs may need measurement as practice bundles (for example, waste focused versus supplier-focused) instead of a single green index. Secondly, </w:t>
      </w:r>
      <w:r w:rsidR="0051483A" w:rsidRPr="000860E5">
        <w:rPr>
          <w:rFonts w:ascii="Arial" w:hAnsi="Arial" w:cs="Arial"/>
        </w:rPr>
        <w:t>a</w:t>
      </w:r>
      <w:r w:rsidRPr="000860E5">
        <w:rPr>
          <w:rFonts w:ascii="Arial" w:hAnsi="Arial" w:cs="Arial"/>
        </w:rPr>
        <w:t xml:space="preserve"> frequent assertion holds that sustainable supply chain practices raise profit - raising efficiency. When companies cut waste and cut resource input, they defend their profit margin plus cut the bill for disposal. </w:t>
      </w:r>
      <w:proofErr w:type="spellStart"/>
      <w:r w:rsidR="0051483A" w:rsidRPr="000860E5">
        <w:rPr>
          <w:rFonts w:ascii="Arial" w:hAnsi="Arial" w:cs="Arial"/>
        </w:rPr>
        <w:t>Abuzawida</w:t>
      </w:r>
      <w:proofErr w:type="spellEnd"/>
      <w:r w:rsidR="0051483A" w:rsidRPr="000860E5">
        <w:rPr>
          <w:rFonts w:ascii="Arial" w:hAnsi="Arial" w:cs="Arial"/>
        </w:rPr>
        <w:t xml:space="preserve">, Alzubi and Iyiola, (2023) </w:t>
      </w:r>
      <w:r w:rsidRPr="000860E5">
        <w:rPr>
          <w:rFonts w:ascii="Arial" w:hAnsi="Arial" w:cs="Arial"/>
        </w:rPr>
        <w:t>confirms this route - it ties the uptake of activities like green purchasing, green design and green marketing to better economic results, frequently by way of simultaneous gains in social but also environmental outcomes. In food and drink supply chains this route is structurally credible, because waste carries an immediate cash cost as well as is visible to the public. Data assembled by WRAP</w:t>
      </w:r>
      <w:r w:rsidR="0051483A" w:rsidRPr="000860E5">
        <w:rPr>
          <w:rFonts w:ascii="Arial" w:hAnsi="Arial" w:cs="Arial"/>
        </w:rPr>
        <w:t xml:space="preserve"> (2026)</w:t>
      </w:r>
      <w:r w:rsidRPr="000860E5">
        <w:rPr>
          <w:rFonts w:ascii="Arial" w:hAnsi="Arial" w:cs="Arial"/>
        </w:rPr>
        <w:t xml:space="preserve"> for the United Kingdom reveal large volumes of greenhouse gas emissions linked to discarded food and drink, which strengthens the operational argument for waste prevention or tighter process control. </w:t>
      </w:r>
      <w:proofErr w:type="spellStart"/>
      <w:r w:rsidR="000E6B39" w:rsidRPr="000860E5">
        <w:rPr>
          <w:rFonts w:ascii="Arial" w:hAnsi="Arial" w:cs="Arial"/>
        </w:rPr>
        <w:t>Wandosell</w:t>
      </w:r>
      <w:proofErr w:type="spellEnd"/>
      <w:r w:rsidR="000E6B39" w:rsidRPr="000860E5">
        <w:rPr>
          <w:rFonts w:ascii="Arial" w:hAnsi="Arial" w:cs="Arial"/>
        </w:rPr>
        <w:t xml:space="preserve"> et al., (2021) explain</w:t>
      </w:r>
      <w:r w:rsidRPr="000860E5">
        <w:rPr>
          <w:rFonts w:ascii="Arial" w:hAnsi="Arial" w:cs="Arial"/>
        </w:rPr>
        <w:t xml:space="preserve"> why an efficiency gain does not always show up at once in profit figures. Packaging redesign offers a clear example of the conflict. </w:t>
      </w:r>
      <w:r w:rsidR="000E6B39" w:rsidRPr="000860E5">
        <w:rPr>
          <w:rFonts w:ascii="Arial" w:hAnsi="Arial" w:cs="Arial"/>
        </w:rPr>
        <w:t>For instance,</w:t>
      </w:r>
      <w:r w:rsidRPr="000860E5">
        <w:rPr>
          <w:rFonts w:ascii="Arial" w:hAnsi="Arial" w:cs="Arial"/>
        </w:rPr>
        <w:t xml:space="preserve"> examined packaging in detail demonstrates that companies are able to evaluate both environmental and financial effects through life cycle assessment next to life cycle </w:t>
      </w:r>
      <w:proofErr w:type="gramStart"/>
      <w:r w:rsidRPr="000860E5">
        <w:rPr>
          <w:rFonts w:ascii="Arial" w:hAnsi="Arial" w:cs="Arial"/>
        </w:rPr>
        <w:t>costing</w:t>
      </w:r>
      <w:proofErr w:type="gramEnd"/>
      <w:r w:rsidRPr="000860E5">
        <w:rPr>
          <w:rFonts w:ascii="Arial" w:hAnsi="Arial" w:cs="Arial"/>
        </w:rPr>
        <w:t xml:space="preserve"> but it also underlines the intricacy involved and the need for orderly methods to defend greener packaging decisions. The finding indicates that some sustainable supply chain practices require early expenditure plus a period of learning - short term profit may fall even when long </w:t>
      </w:r>
      <w:r w:rsidRPr="000860E5">
        <w:rPr>
          <w:rFonts w:ascii="Arial" w:hAnsi="Arial" w:cs="Arial"/>
        </w:rPr>
        <w:lastRenderedPageBreak/>
        <w:t>term value is present. The discussion therefore turns on the length of the observation window and on whether researchers record profit at a point when benefits have had sufficient time to emerge. Furthermore, another pathway suggests that SSCPs affect profit when stakeholders react. If sustainability shows that a firm is credible, the firm keeps demand, raises customer loyalty and lowers the risk of losing market entry. A 2024 sector study of large listed European food and drink companies states that sustainability plans build long term strategic value, in line with differentiation logic plus not with pure cost logic</w:t>
      </w:r>
      <w:r w:rsidR="000E6B39" w:rsidRPr="000860E5">
        <w:rPr>
          <w:rFonts w:ascii="Arial" w:hAnsi="Arial" w:cs="Arial"/>
        </w:rPr>
        <w:t xml:space="preserve"> (Ebele et al., 2024). </w:t>
      </w:r>
      <w:r w:rsidRPr="000860E5">
        <w:rPr>
          <w:rFonts w:ascii="Arial" w:hAnsi="Arial" w:cs="Arial"/>
        </w:rPr>
        <w:t xml:space="preserve">The literature does not agree on whether stakeholder pressure always aids. </w:t>
      </w:r>
      <w:r w:rsidR="000E6B39" w:rsidRPr="000860E5">
        <w:rPr>
          <w:rFonts w:ascii="Arial" w:hAnsi="Arial" w:cs="Arial"/>
        </w:rPr>
        <w:t xml:space="preserve">Liu, (2023) </w:t>
      </w:r>
      <w:r w:rsidRPr="000860E5">
        <w:rPr>
          <w:rFonts w:ascii="Arial" w:hAnsi="Arial" w:cs="Arial"/>
        </w:rPr>
        <w:t>reports that stakeholder pressure raises the performance effect of sustainable process management but lowers the payoff of sustainable supply management, which shows that “more pressure” does not yield equal economic gains.</w:t>
      </w:r>
      <w:r w:rsidR="000E6B39" w:rsidRPr="000860E5">
        <w:rPr>
          <w:rFonts w:ascii="Arial" w:hAnsi="Arial" w:cs="Arial"/>
        </w:rPr>
        <w:t xml:space="preserve"> </w:t>
      </w:r>
      <w:r w:rsidRPr="000860E5">
        <w:rPr>
          <w:rFonts w:ascii="Arial" w:hAnsi="Arial" w:cs="Arial"/>
        </w:rPr>
        <w:t>This uncertainty is important in the UK, where public benchmarks show that many major food companies set net zero and Scope 3 targets but do not disclose clear progress data - legitimacy demands outpace operational change</w:t>
      </w:r>
      <w:r w:rsidR="000E6B39" w:rsidRPr="000860E5">
        <w:rPr>
          <w:rFonts w:ascii="Arial" w:hAnsi="Arial" w:cs="Arial"/>
        </w:rPr>
        <w:t xml:space="preserve"> (GOV UK, 2023).</w:t>
      </w:r>
      <w:r w:rsidRPr="000860E5">
        <w:rPr>
          <w:rFonts w:ascii="Arial" w:hAnsi="Arial" w:cs="Arial"/>
        </w:rPr>
        <w:t xml:space="preserve"> The open question is whether firms pay for visible compliance and reports while they fail to secure the deeper operational but also market returns that would cover the cost. Another debate asks at what point SSCPs “pay” begin to operate and which organisations feel the effect. Several frameworks claim that SSCPs raise profit only after they first generate competitive advantage plus resilience. Numbers back this view - statistical models demonstrate that SSCM lifts competitive advantage and this lift then raises overall performance - the path to money is indirect</w:t>
      </w:r>
      <w:r w:rsidR="00AE2186" w:rsidRPr="000860E5">
        <w:rPr>
          <w:rFonts w:ascii="Arial" w:hAnsi="Arial" w:cs="Arial"/>
        </w:rPr>
        <w:t xml:space="preserve"> (</w:t>
      </w:r>
      <w:proofErr w:type="spellStart"/>
      <w:r w:rsidR="00AE2186" w:rsidRPr="000860E5">
        <w:rPr>
          <w:rFonts w:ascii="Arial" w:hAnsi="Arial" w:cs="Arial"/>
        </w:rPr>
        <w:t>Karkalousos</w:t>
      </w:r>
      <w:proofErr w:type="spellEnd"/>
      <w:r w:rsidR="00AE2186" w:rsidRPr="000860E5">
        <w:rPr>
          <w:rFonts w:ascii="Arial" w:hAnsi="Arial" w:cs="Arial"/>
        </w:rPr>
        <w:t xml:space="preserve"> and Evangelopoulos, 2011). </w:t>
      </w:r>
      <w:r w:rsidRPr="000860E5">
        <w:rPr>
          <w:rFonts w:ascii="Arial" w:hAnsi="Arial" w:cs="Arial"/>
        </w:rPr>
        <w:t xml:space="preserve">Other work shows that the direction of the link depends on the kind of practice. One hierarchical regression </w:t>
      </w:r>
      <w:proofErr w:type="gramStart"/>
      <w:r w:rsidRPr="000860E5">
        <w:rPr>
          <w:rFonts w:ascii="Arial" w:hAnsi="Arial" w:cs="Arial"/>
        </w:rPr>
        <w:t>reports</w:t>
      </w:r>
      <w:proofErr w:type="gramEnd"/>
      <w:r w:rsidRPr="000860E5">
        <w:rPr>
          <w:rFonts w:ascii="Arial" w:hAnsi="Arial" w:cs="Arial"/>
        </w:rPr>
        <w:t xml:space="preserve"> that internal SSCM practices lower economic performance, whereas external practices raise it - the same paper shows that firm size alters the size of the economic effect</w:t>
      </w:r>
      <w:r w:rsidR="0011158A" w:rsidRPr="000860E5">
        <w:rPr>
          <w:rFonts w:ascii="Arial" w:hAnsi="Arial" w:cs="Arial"/>
        </w:rPr>
        <w:t xml:space="preserve"> (Osei et al., 2023).</w:t>
      </w:r>
      <w:r w:rsidRPr="000860E5">
        <w:rPr>
          <w:rFonts w:ascii="Arial" w:hAnsi="Arial" w:cs="Arial"/>
        </w:rPr>
        <w:t xml:space="preserve"> A survey of practitioners lists budget limits but also the complexity of products or partners as common blocks to both resilience and sustainability - the results suggest that smaller firms lack the scale that lets SSCPs deliver visible gains</w:t>
      </w:r>
      <w:r w:rsidR="0011158A" w:rsidRPr="000860E5">
        <w:rPr>
          <w:rFonts w:ascii="Arial" w:hAnsi="Arial" w:cs="Arial"/>
        </w:rPr>
        <w:t xml:space="preserve"> (Hasyim and Bakri, 2024). </w:t>
      </w:r>
      <w:r w:rsidRPr="000860E5">
        <w:rPr>
          <w:rFonts w:ascii="Arial" w:hAnsi="Arial" w:cs="Arial"/>
        </w:rPr>
        <w:t xml:space="preserve">Across those streams, a clear </w:t>
      </w:r>
      <w:r w:rsidR="00FC29D1" w:rsidRPr="000860E5">
        <w:rPr>
          <w:rFonts w:ascii="Arial" w:hAnsi="Arial" w:cs="Arial"/>
        </w:rPr>
        <w:t xml:space="preserve">issue </w:t>
      </w:r>
      <w:r w:rsidRPr="000860E5">
        <w:rPr>
          <w:rFonts w:ascii="Arial" w:hAnsi="Arial" w:cs="Arial"/>
        </w:rPr>
        <w:t xml:space="preserve">persists - little UK evidence focuses on food as well as beverage supply chains, names specific SSCP bundles and states how strongly each bundle ties to profit or how firm size changes that tie. This dissertation closes the </w:t>
      </w:r>
      <w:r w:rsidR="00FC29D1" w:rsidRPr="000860E5">
        <w:rPr>
          <w:rFonts w:ascii="Arial" w:hAnsi="Arial" w:cs="Arial"/>
        </w:rPr>
        <w:t>lack of information</w:t>
      </w:r>
      <w:r w:rsidRPr="000860E5">
        <w:rPr>
          <w:rFonts w:ascii="Arial" w:hAnsi="Arial" w:cs="Arial"/>
        </w:rPr>
        <w:t xml:space="preserve"> through a targeted UK survey.</w:t>
      </w:r>
    </w:p>
    <w:p w14:paraId="6A7DD559" w14:textId="6D1F0DEB" w:rsidR="00C96ABD" w:rsidRPr="000860E5" w:rsidRDefault="009D0F65" w:rsidP="0053349E">
      <w:pPr>
        <w:pStyle w:val="Heading1"/>
        <w:numPr>
          <w:ilvl w:val="1"/>
          <w:numId w:val="12"/>
        </w:numPr>
        <w:spacing w:line="360" w:lineRule="auto"/>
        <w:jc w:val="both"/>
        <w:rPr>
          <w:rFonts w:ascii="Arial" w:hAnsi="Arial" w:cs="Arial"/>
          <w:b/>
          <w:bCs/>
          <w:color w:val="auto"/>
          <w:sz w:val="24"/>
          <w:szCs w:val="24"/>
        </w:rPr>
      </w:pPr>
      <w:bookmarkStart w:id="26" w:name="_Toc228391678"/>
      <w:r w:rsidRPr="000860E5">
        <w:rPr>
          <w:rFonts w:ascii="Arial" w:hAnsi="Arial" w:cs="Arial"/>
          <w:b/>
          <w:bCs/>
          <w:color w:val="auto"/>
          <w:sz w:val="24"/>
          <w:szCs w:val="24"/>
        </w:rPr>
        <w:lastRenderedPageBreak/>
        <w:t>Critical Evaluation of Existing Research</w:t>
      </w:r>
      <w:bookmarkEnd w:id="26"/>
    </w:p>
    <w:p w14:paraId="50CC28A9" w14:textId="3719C0E7" w:rsidR="009D0F65" w:rsidRPr="000860E5" w:rsidRDefault="009D0F65" w:rsidP="000860E5">
      <w:pPr>
        <w:spacing w:line="360" w:lineRule="auto"/>
        <w:jc w:val="both"/>
        <w:rPr>
          <w:rFonts w:ascii="Arial" w:hAnsi="Arial" w:cs="Arial"/>
        </w:rPr>
      </w:pPr>
      <w:r w:rsidRPr="000860E5">
        <w:rPr>
          <w:rFonts w:ascii="Arial" w:hAnsi="Arial" w:cs="Arial"/>
        </w:rPr>
        <w:t>Current research on sustainable supply chain management gives helpful information</w:t>
      </w:r>
      <w:r w:rsidR="00055DC4">
        <w:rPr>
          <w:rFonts w:ascii="Arial" w:hAnsi="Arial" w:cs="Arial"/>
        </w:rPr>
        <w:t>,</w:t>
      </w:r>
      <w:r w:rsidRPr="000860E5">
        <w:rPr>
          <w:rFonts w:ascii="Arial" w:hAnsi="Arial" w:cs="Arial"/>
        </w:rPr>
        <w:t xml:space="preserve"> but multiple flaws lower trust in many of the reported links between sustainable practices and profit. Researchers define the construct in very different ways. Work that focuses on the food sector points out that both the concepts and the sets of practices remain vague - each study builds its own index of sustainable activities plus chooses its own performance indicator</w:t>
      </w:r>
      <w:r w:rsidR="008E60F7" w:rsidRPr="000860E5">
        <w:rPr>
          <w:rFonts w:ascii="Arial" w:hAnsi="Arial" w:cs="Arial"/>
        </w:rPr>
        <w:t xml:space="preserve"> (Anilkumar and Sridharan, 2019). As a result </w:t>
      </w:r>
      <w:r w:rsidRPr="000860E5">
        <w:rPr>
          <w:rFonts w:ascii="Arial" w:hAnsi="Arial" w:cs="Arial"/>
        </w:rPr>
        <w:t>of this, the literature faces “false disagreement”</w:t>
      </w:r>
      <w:r w:rsidR="008E60F7" w:rsidRPr="000860E5">
        <w:rPr>
          <w:rFonts w:ascii="Arial" w:hAnsi="Arial" w:cs="Arial"/>
        </w:rPr>
        <w:t>.</w:t>
      </w:r>
      <w:r w:rsidRPr="000860E5">
        <w:rPr>
          <w:rFonts w:ascii="Arial" w:hAnsi="Arial" w:cs="Arial"/>
        </w:rPr>
        <w:t xml:space="preserve"> </w:t>
      </w:r>
      <w:r w:rsidR="008E60F7" w:rsidRPr="000860E5">
        <w:rPr>
          <w:rFonts w:ascii="Arial" w:hAnsi="Arial" w:cs="Arial"/>
        </w:rPr>
        <w:t>R</w:t>
      </w:r>
      <w:r w:rsidRPr="000860E5">
        <w:rPr>
          <w:rFonts w:ascii="Arial" w:hAnsi="Arial" w:cs="Arial"/>
        </w:rPr>
        <w:t>esults appear to conflict simply because one paper tests one bundle of practices while another paper tests a different bundle or uses a different definition of success, like profit instead of operational efficiency.</w:t>
      </w:r>
      <w:r w:rsidR="008E60F7" w:rsidRPr="000860E5">
        <w:rPr>
          <w:rFonts w:ascii="Arial" w:hAnsi="Arial" w:cs="Arial"/>
        </w:rPr>
        <w:t xml:space="preserve"> </w:t>
      </w:r>
      <w:r w:rsidRPr="000860E5">
        <w:rPr>
          <w:rFonts w:ascii="Arial" w:hAnsi="Arial" w:cs="Arial"/>
        </w:rPr>
        <w:t>A large share of studies rely on single shot surveys in which the same manager answers questions about both sustainable practices and company performance. This setup invites common method bias - the method itself can twist the numbers up or down when one person and one questionnaire capture every variable</w:t>
      </w:r>
      <w:r w:rsidR="00A8572F" w:rsidRPr="000860E5">
        <w:rPr>
          <w:rFonts w:ascii="Arial" w:hAnsi="Arial" w:cs="Arial"/>
        </w:rPr>
        <w:t xml:space="preserve"> (Podsakoff et al., 2024)</w:t>
      </w:r>
      <w:r w:rsidRPr="000860E5">
        <w:rPr>
          <w:rFonts w:ascii="Arial" w:hAnsi="Arial" w:cs="Arial"/>
        </w:rPr>
        <w:t>. A major review published in 2024 states that this bias is common but also that no single statistical test can remove it - careful steps at the design stage are vital. Recent guidance on online surveys repeats the call for strict procedures in survey design, respondent recruitment and data handling so that the answers remain valid and useful</w:t>
      </w:r>
      <w:r w:rsidR="00542A26" w:rsidRPr="000860E5">
        <w:rPr>
          <w:rFonts w:ascii="Arial" w:hAnsi="Arial" w:cs="Arial"/>
        </w:rPr>
        <w:t xml:space="preserve"> (Simon, 2022). </w:t>
      </w:r>
      <w:r w:rsidRPr="000860E5">
        <w:rPr>
          <w:rFonts w:ascii="Arial" w:hAnsi="Arial" w:cs="Arial"/>
        </w:rPr>
        <w:t>Findings sometimes clash within the same study because sustainable practices create costs now as well as benefits later. Some data show that internal activities, like waste reduction inside the plant, link to weaker economic results, whereas external activities, like supplier audits, link to stronger results</w:t>
      </w:r>
      <w:r w:rsidR="00542A26" w:rsidRPr="000860E5">
        <w:rPr>
          <w:rFonts w:ascii="Arial" w:hAnsi="Arial" w:cs="Arial"/>
        </w:rPr>
        <w:t xml:space="preserve"> (D.R et al., 2023). </w:t>
      </w:r>
      <w:r w:rsidRPr="000860E5">
        <w:rPr>
          <w:rFonts w:ascii="Arial" w:hAnsi="Arial" w:cs="Arial"/>
        </w:rPr>
        <w:t xml:space="preserve">Other work shows that even the sign of the payoff changes with the setting - when stakeholder pressure is high, process sustainability pays off </w:t>
      </w:r>
      <w:r w:rsidR="00BE620F" w:rsidRPr="000860E5">
        <w:rPr>
          <w:rFonts w:ascii="Arial" w:hAnsi="Arial" w:cs="Arial"/>
        </w:rPr>
        <w:t>more,</w:t>
      </w:r>
      <w:r w:rsidRPr="000860E5">
        <w:rPr>
          <w:rFonts w:ascii="Arial" w:hAnsi="Arial" w:cs="Arial"/>
        </w:rPr>
        <w:t xml:space="preserve"> but supply sustainability pays off less - “one best SSCP strategy” that fits every context is hard to find</w:t>
      </w:r>
      <w:r w:rsidR="00152A4E" w:rsidRPr="000860E5">
        <w:rPr>
          <w:rFonts w:ascii="Arial" w:hAnsi="Arial" w:cs="Arial"/>
        </w:rPr>
        <w:t xml:space="preserve"> (Kitsis and Chen, 2021). </w:t>
      </w:r>
      <w:r w:rsidRPr="000860E5">
        <w:rPr>
          <w:rFonts w:ascii="Arial" w:hAnsi="Arial" w:cs="Arial"/>
        </w:rPr>
        <w:t>Many articles give no solid statistical reason for the chosen sample or sample size, which cuts down external validity. A recent survey of sampling habits in quantitative business papers urges authors to give clearer justification and full disclosure</w:t>
      </w:r>
      <w:r w:rsidR="00D90A37" w:rsidRPr="000860E5">
        <w:rPr>
          <w:rFonts w:ascii="Arial" w:hAnsi="Arial" w:cs="Arial"/>
        </w:rPr>
        <w:t xml:space="preserve"> (Gino et al., 2023).</w:t>
      </w:r>
      <w:r w:rsidRPr="000860E5">
        <w:rPr>
          <w:rFonts w:ascii="Arial" w:hAnsi="Arial" w:cs="Arial"/>
        </w:rPr>
        <w:t xml:space="preserve"> Those gaps leave three topics almost untouched - the exact effects of specific practices in food and beverage supply chains, evidence gathered inside the United Kingdom or strict control of method bias when profit data come from a fresh manager survey.</w:t>
      </w:r>
    </w:p>
    <w:p w14:paraId="7649FAFE" w14:textId="1D79EE73" w:rsidR="009D0F65" w:rsidRPr="000860E5" w:rsidRDefault="009D0F65" w:rsidP="0053349E">
      <w:pPr>
        <w:pStyle w:val="Heading1"/>
        <w:numPr>
          <w:ilvl w:val="1"/>
          <w:numId w:val="12"/>
        </w:numPr>
        <w:spacing w:line="360" w:lineRule="auto"/>
        <w:jc w:val="both"/>
        <w:rPr>
          <w:rFonts w:ascii="Arial" w:hAnsi="Arial" w:cs="Arial"/>
          <w:b/>
          <w:bCs/>
          <w:color w:val="auto"/>
          <w:sz w:val="24"/>
          <w:szCs w:val="24"/>
        </w:rPr>
      </w:pPr>
      <w:bookmarkStart w:id="27" w:name="_Toc228391679"/>
      <w:r w:rsidRPr="000860E5">
        <w:rPr>
          <w:rFonts w:ascii="Arial" w:hAnsi="Arial" w:cs="Arial"/>
          <w:b/>
          <w:bCs/>
          <w:color w:val="auto"/>
          <w:sz w:val="24"/>
          <w:szCs w:val="24"/>
        </w:rPr>
        <w:lastRenderedPageBreak/>
        <w:t>Conceptual Framework and Research Gap</w:t>
      </w:r>
      <w:bookmarkEnd w:id="27"/>
    </w:p>
    <w:p w14:paraId="707286B2" w14:textId="5BA1CADC" w:rsidR="009D0F65" w:rsidRPr="000860E5" w:rsidRDefault="0053349E" w:rsidP="000860E5">
      <w:pPr>
        <w:spacing w:line="360" w:lineRule="auto"/>
        <w:jc w:val="both"/>
        <w:rPr>
          <w:rFonts w:ascii="Arial" w:hAnsi="Arial" w:cs="Arial"/>
        </w:rPr>
      </w:pPr>
      <w:r w:rsidRPr="0053349E">
        <w:rPr>
          <w:rFonts w:ascii="Arial" w:hAnsi="Arial" w:cs="Arial"/>
        </w:rPr>
        <w:t>Previous studies suggest that sustainable supply chain practices are often associated with improved profitability, but the mechanisms remain contested and the strength of the relationship varies by context (Anilkumar and Sridharan, 2019). The research gap is therefore not simply a lack of studies on sustainability; it is the shortage of UK food and beverage sector evidence that separates specific practice bundles, considers firm size as a contingency factor and recognises the limitations of self-reported survey data. This dissertation addresses that gap by treating sustainable supply chain practices as distinct internal and supplier-facing activities and by examining how each appears to relate to perceived profitability.</w:t>
      </w:r>
    </w:p>
    <w:p w14:paraId="506B8372" w14:textId="263B2CAD" w:rsidR="00D12D54" w:rsidRPr="000860E5" w:rsidRDefault="00D12D54" w:rsidP="000860E5">
      <w:pPr>
        <w:spacing w:line="360" w:lineRule="auto"/>
        <w:jc w:val="both"/>
        <w:rPr>
          <w:rFonts w:ascii="Arial" w:hAnsi="Arial" w:cs="Arial"/>
        </w:rPr>
      </w:pPr>
      <w:r w:rsidRPr="000860E5">
        <w:rPr>
          <w:rFonts w:ascii="Arial" w:hAnsi="Arial" w:cs="Arial"/>
          <w:noProof/>
        </w:rPr>
        <w:drawing>
          <wp:inline distT="0" distB="0" distL="0" distR="0" wp14:anchorId="472DB9EC" wp14:editId="4C82A236">
            <wp:extent cx="5731510" cy="3820795"/>
            <wp:effectExtent l="0" t="0" r="2540" b="8255"/>
            <wp:docPr id="192252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8929" name="Picture 1922528929"/>
                    <pic:cNvPicPr/>
                  </pic:nvPicPr>
                  <pic:blipFill>
                    <a:blip r:embed="rId7"/>
                    <a:stretch>
                      <a:fillRect/>
                    </a:stretch>
                  </pic:blipFill>
                  <pic:spPr>
                    <a:xfrm>
                      <a:off x="0" y="0"/>
                      <a:ext cx="5731510" cy="3820795"/>
                    </a:xfrm>
                    <a:prstGeom prst="rect">
                      <a:avLst/>
                    </a:prstGeom>
                  </pic:spPr>
                </pic:pic>
              </a:graphicData>
            </a:graphic>
          </wp:inline>
        </w:drawing>
      </w:r>
    </w:p>
    <w:p w14:paraId="726E395C" w14:textId="5B6CD0A5" w:rsidR="00D12D54" w:rsidRPr="000860E5" w:rsidRDefault="00D12D54" w:rsidP="000860E5">
      <w:pPr>
        <w:spacing w:line="360" w:lineRule="auto"/>
        <w:jc w:val="both"/>
        <w:rPr>
          <w:rFonts w:ascii="Arial" w:hAnsi="Arial" w:cs="Arial"/>
        </w:rPr>
      </w:pPr>
      <w:r w:rsidRPr="000860E5">
        <w:rPr>
          <w:rFonts w:ascii="Arial" w:hAnsi="Arial" w:cs="Arial"/>
        </w:rPr>
        <w:t xml:space="preserve">Fig </w:t>
      </w:r>
      <w:r w:rsidR="00713B56">
        <w:rPr>
          <w:rFonts w:ascii="Arial" w:hAnsi="Arial" w:cs="Arial"/>
        </w:rPr>
        <w:t>2.</w:t>
      </w:r>
      <w:r w:rsidRPr="000860E5">
        <w:rPr>
          <w:rFonts w:ascii="Arial" w:hAnsi="Arial" w:cs="Arial"/>
        </w:rPr>
        <w:t xml:space="preserve">1 </w:t>
      </w:r>
      <w:r w:rsidR="002514B2" w:rsidRPr="002514B2">
        <w:rPr>
          <w:rFonts w:ascii="Arial" w:hAnsi="Arial" w:cs="Arial"/>
        </w:rPr>
        <w:t>Conceptual framework for sustainable supply chain practices and profitability</w:t>
      </w:r>
    </w:p>
    <w:p w14:paraId="0E7EA743" w14:textId="0E95929B" w:rsidR="00962AB7" w:rsidRPr="000860E5" w:rsidRDefault="00962AB7" w:rsidP="00962AB7">
      <w:pPr>
        <w:pStyle w:val="Heading1"/>
        <w:shd w:val="clear" w:color="auto" w:fill="D1D1D1" w:themeFill="background2" w:themeFillShade="E6"/>
        <w:spacing w:line="360" w:lineRule="auto"/>
        <w:jc w:val="both"/>
        <w:rPr>
          <w:rFonts w:ascii="Arial" w:hAnsi="Arial" w:cs="Arial"/>
          <w:b/>
          <w:bCs/>
          <w:color w:val="auto"/>
          <w:sz w:val="24"/>
          <w:szCs w:val="24"/>
        </w:rPr>
      </w:pPr>
      <w:bookmarkStart w:id="28" w:name="_Toc228391680"/>
      <w:r w:rsidRPr="000860E5">
        <w:rPr>
          <w:rFonts w:ascii="Arial" w:hAnsi="Arial" w:cs="Arial"/>
          <w:b/>
          <w:bCs/>
          <w:color w:val="auto"/>
          <w:sz w:val="24"/>
          <w:szCs w:val="24"/>
        </w:rPr>
        <w:t xml:space="preserve">Chapter </w:t>
      </w:r>
      <w:r>
        <w:rPr>
          <w:rFonts w:ascii="Arial" w:hAnsi="Arial" w:cs="Arial"/>
          <w:b/>
          <w:bCs/>
          <w:color w:val="auto"/>
          <w:sz w:val="24"/>
          <w:szCs w:val="24"/>
        </w:rPr>
        <w:t>3</w:t>
      </w:r>
      <w:r>
        <w:rPr>
          <w:rFonts w:ascii="Arial" w:hAnsi="Arial" w:cs="Arial"/>
          <w:b/>
          <w:bCs/>
          <w:color w:val="auto"/>
          <w:sz w:val="24"/>
          <w:szCs w:val="24"/>
        </w:rPr>
        <w:t xml:space="preserve"> – </w:t>
      </w:r>
      <w:r>
        <w:rPr>
          <w:rFonts w:ascii="Arial" w:hAnsi="Arial" w:cs="Arial"/>
          <w:b/>
          <w:bCs/>
          <w:color w:val="auto"/>
          <w:sz w:val="24"/>
          <w:szCs w:val="24"/>
        </w:rPr>
        <w:t xml:space="preserve">Research </w:t>
      </w:r>
      <w:proofErr w:type="spellStart"/>
      <w:r>
        <w:rPr>
          <w:rFonts w:ascii="Arial" w:hAnsi="Arial" w:cs="Arial"/>
          <w:b/>
          <w:bCs/>
          <w:color w:val="auto"/>
          <w:sz w:val="24"/>
          <w:szCs w:val="24"/>
        </w:rPr>
        <w:t>methdology</w:t>
      </w:r>
      <w:bookmarkEnd w:id="28"/>
      <w:proofErr w:type="spellEnd"/>
    </w:p>
    <w:p w14:paraId="41D3C8FC" w14:textId="7A9E0B59"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29" w:name="_Toc228391681"/>
      <w:r w:rsidRPr="000860E5">
        <w:rPr>
          <w:rFonts w:ascii="Arial" w:hAnsi="Arial" w:cs="Arial"/>
          <w:b/>
          <w:bCs/>
          <w:color w:val="auto"/>
          <w:sz w:val="24"/>
          <w:szCs w:val="24"/>
        </w:rPr>
        <w:t>Introduction</w:t>
      </w:r>
      <w:bookmarkEnd w:id="29"/>
      <w:r w:rsidRPr="000860E5">
        <w:rPr>
          <w:rFonts w:ascii="Arial" w:hAnsi="Arial" w:cs="Arial"/>
          <w:b/>
          <w:bCs/>
          <w:color w:val="auto"/>
          <w:sz w:val="24"/>
          <w:szCs w:val="24"/>
        </w:rPr>
        <w:t xml:space="preserve"> </w:t>
      </w:r>
    </w:p>
    <w:p w14:paraId="43ED3F6B" w14:textId="5FC9F624" w:rsidR="009D0F65" w:rsidRPr="000860E5" w:rsidRDefault="00F52451" w:rsidP="000860E5">
      <w:pPr>
        <w:spacing w:line="360" w:lineRule="auto"/>
        <w:jc w:val="both"/>
        <w:rPr>
          <w:rFonts w:ascii="Arial" w:hAnsi="Arial" w:cs="Arial"/>
        </w:rPr>
      </w:pPr>
      <w:r w:rsidRPr="00F52451">
        <w:rPr>
          <w:rFonts w:ascii="Arial" w:hAnsi="Arial" w:cs="Arial"/>
        </w:rPr>
        <w:t xml:space="preserve">This chapter explains the research design used to examine the relationship between sustainable supply chain practices and perceived profitability in the UK food and beverage sector. The study is best described as a quantitatively led mixed-methods </w:t>
      </w:r>
      <w:r w:rsidRPr="00F52451">
        <w:rPr>
          <w:rFonts w:ascii="Arial" w:hAnsi="Arial" w:cs="Arial"/>
        </w:rPr>
        <w:lastRenderedPageBreak/>
        <w:t>design: the survey provides the main evidence, while semi-structured interviews provide contextual explanation and support interpretation. This clarification strengthens methodological coherence because the dissertation uses both numerical survey results and qualitative interview comments.</w:t>
      </w:r>
    </w:p>
    <w:p w14:paraId="7FA6C75B" w14:textId="26FA34DD"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0" w:name="_Toc228391682"/>
      <w:r w:rsidRPr="000860E5">
        <w:rPr>
          <w:rFonts w:ascii="Arial" w:hAnsi="Arial" w:cs="Arial"/>
          <w:b/>
          <w:bCs/>
          <w:color w:val="auto"/>
          <w:sz w:val="24"/>
          <w:szCs w:val="24"/>
        </w:rPr>
        <w:t>Research Philosophy</w:t>
      </w:r>
      <w:bookmarkEnd w:id="30"/>
      <w:r w:rsidRPr="000860E5">
        <w:rPr>
          <w:rFonts w:ascii="Arial" w:hAnsi="Arial" w:cs="Arial"/>
          <w:b/>
          <w:bCs/>
          <w:color w:val="auto"/>
          <w:sz w:val="24"/>
          <w:szCs w:val="24"/>
        </w:rPr>
        <w:t xml:space="preserve"> </w:t>
      </w:r>
    </w:p>
    <w:p w14:paraId="249A7467" w14:textId="5BDF88AB" w:rsidR="009D0F65" w:rsidRPr="000860E5" w:rsidRDefault="009D0F65" w:rsidP="000860E5">
      <w:pPr>
        <w:spacing w:line="360" w:lineRule="auto"/>
        <w:jc w:val="both"/>
        <w:rPr>
          <w:rFonts w:ascii="Arial" w:hAnsi="Arial" w:cs="Arial"/>
        </w:rPr>
      </w:pPr>
      <w:r w:rsidRPr="000860E5">
        <w:rPr>
          <w:rFonts w:ascii="Arial" w:hAnsi="Arial" w:cs="Arial"/>
        </w:rPr>
        <w:t xml:space="preserve">The study rests on a positivist philosophy - positivism holds that one objective reality exists or that researchers can record it through observable signs and test it with hypotheses. A current account of positivism ties it to the </w:t>
      </w:r>
      <w:r w:rsidR="00055DC4" w:rsidRPr="000860E5">
        <w:rPr>
          <w:rFonts w:ascii="Arial" w:hAnsi="Arial" w:cs="Arial"/>
        </w:rPr>
        <w:t>hypothetical</w:t>
      </w:r>
      <w:r w:rsidRPr="000860E5">
        <w:rPr>
          <w:rFonts w:ascii="Arial" w:hAnsi="Arial" w:cs="Arial"/>
        </w:rPr>
        <w:t xml:space="preserve"> deductive mode</w:t>
      </w:r>
      <w:r w:rsidR="00055DC4">
        <w:rPr>
          <w:rFonts w:ascii="Arial" w:hAnsi="Arial" w:cs="Arial"/>
        </w:rPr>
        <w:t>l,</w:t>
      </w:r>
      <w:r w:rsidRPr="000860E5">
        <w:rPr>
          <w:rFonts w:ascii="Arial" w:hAnsi="Arial" w:cs="Arial"/>
        </w:rPr>
        <w:t xml:space="preserve"> concepts become measurable items next to statistical tests check the links between them</w:t>
      </w:r>
      <w:r w:rsidR="00154292" w:rsidRPr="000860E5">
        <w:rPr>
          <w:rFonts w:ascii="Arial" w:hAnsi="Arial" w:cs="Arial"/>
        </w:rPr>
        <w:t xml:space="preserve"> (Ali, 2024)</w:t>
      </w:r>
      <w:r w:rsidRPr="000860E5">
        <w:rPr>
          <w:rFonts w:ascii="Arial" w:hAnsi="Arial" w:cs="Arial"/>
        </w:rPr>
        <w:t>. This stance suits the dissertation because the goal is to explain whether different levels of sustainable supply chain practice relate to different profit results and whether firm size alters that link.</w:t>
      </w:r>
      <w:r w:rsidR="007670FA" w:rsidRPr="000860E5">
        <w:rPr>
          <w:rFonts w:ascii="Arial" w:hAnsi="Arial" w:cs="Arial"/>
        </w:rPr>
        <w:t xml:space="preserve"> </w:t>
      </w:r>
      <w:r w:rsidRPr="000860E5">
        <w:rPr>
          <w:rFonts w:ascii="Arial" w:hAnsi="Arial" w:cs="Arial"/>
        </w:rPr>
        <w:t>Positivism also demands rigour - it requires tight concept definitions, open measurement rules plus explicit model choices. Such discipline is useful because definitions of sustainable supply chain practices often shift. The drawback is that a positivist survey may miss the lived experience and the political dynamics inside organisations</w:t>
      </w:r>
      <w:r w:rsidR="00154292" w:rsidRPr="000860E5">
        <w:rPr>
          <w:rFonts w:ascii="Arial" w:hAnsi="Arial" w:cs="Arial"/>
        </w:rPr>
        <w:t xml:space="preserve"> (</w:t>
      </w:r>
      <w:proofErr w:type="spellStart"/>
      <w:r w:rsidR="00154292" w:rsidRPr="000860E5">
        <w:rPr>
          <w:rFonts w:ascii="Arial" w:hAnsi="Arial" w:cs="Arial"/>
        </w:rPr>
        <w:t>AgriFood</w:t>
      </w:r>
      <w:proofErr w:type="spellEnd"/>
      <w:r w:rsidR="00154292" w:rsidRPr="000860E5">
        <w:rPr>
          <w:rFonts w:ascii="Arial" w:hAnsi="Arial" w:cs="Arial"/>
        </w:rPr>
        <w:t>, 2020)</w:t>
      </w:r>
      <w:r w:rsidRPr="000860E5">
        <w:rPr>
          <w:rFonts w:ascii="Arial" w:hAnsi="Arial" w:cs="Arial"/>
        </w:rPr>
        <w:t>. The study accepts this trade off because the questions ask about the strength but also direction of associations, not about interpretive meaning.</w:t>
      </w:r>
    </w:p>
    <w:p w14:paraId="54706670" w14:textId="155F9B9F"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r w:rsidRPr="000860E5">
        <w:rPr>
          <w:rFonts w:ascii="Arial" w:hAnsi="Arial" w:cs="Arial"/>
          <w:b/>
          <w:bCs/>
          <w:color w:val="auto"/>
          <w:sz w:val="24"/>
          <w:szCs w:val="24"/>
        </w:rPr>
        <w:t xml:space="preserve"> </w:t>
      </w:r>
      <w:bookmarkStart w:id="31" w:name="_Toc228391683"/>
      <w:r w:rsidRPr="000860E5">
        <w:rPr>
          <w:rFonts w:ascii="Arial" w:hAnsi="Arial" w:cs="Arial"/>
          <w:b/>
          <w:bCs/>
          <w:color w:val="auto"/>
          <w:sz w:val="24"/>
          <w:szCs w:val="24"/>
        </w:rPr>
        <w:t>Research Approach and Design</w:t>
      </w:r>
      <w:bookmarkEnd w:id="31"/>
      <w:r w:rsidRPr="000860E5">
        <w:rPr>
          <w:rFonts w:ascii="Arial" w:hAnsi="Arial" w:cs="Arial"/>
          <w:b/>
          <w:bCs/>
          <w:color w:val="auto"/>
          <w:sz w:val="24"/>
          <w:szCs w:val="24"/>
        </w:rPr>
        <w:t xml:space="preserve"> </w:t>
      </w:r>
    </w:p>
    <w:p w14:paraId="6A2C40BE" w14:textId="2E43537A" w:rsidR="009D0F65" w:rsidRPr="000860E5" w:rsidRDefault="009D0F65" w:rsidP="000860E5">
      <w:pPr>
        <w:spacing w:line="360" w:lineRule="auto"/>
        <w:jc w:val="both"/>
        <w:rPr>
          <w:rFonts w:ascii="Arial" w:hAnsi="Arial" w:cs="Arial"/>
        </w:rPr>
      </w:pPr>
      <w:r w:rsidRPr="000860E5">
        <w:rPr>
          <w:rFonts w:ascii="Arial" w:hAnsi="Arial" w:cs="Arial"/>
        </w:rPr>
        <w:t xml:space="preserve">The study follows a deductive </w:t>
      </w:r>
      <w:r w:rsidR="00CE7772" w:rsidRPr="000860E5">
        <w:rPr>
          <w:rFonts w:ascii="Arial" w:hAnsi="Arial" w:cs="Arial"/>
        </w:rPr>
        <w:t>path</w:t>
      </w:r>
      <w:r w:rsidR="00CE7772">
        <w:rPr>
          <w:rFonts w:ascii="Arial" w:hAnsi="Arial" w:cs="Arial"/>
        </w:rPr>
        <w:t>;</w:t>
      </w:r>
      <w:r w:rsidRPr="000860E5">
        <w:rPr>
          <w:rFonts w:ascii="Arial" w:hAnsi="Arial" w:cs="Arial"/>
        </w:rPr>
        <w:t xml:space="preserve"> it takes hypotheses from existing theory on sustainability and performance as well as tests them with data. The design is qu</w:t>
      </w:r>
      <w:r w:rsidR="00BE620F">
        <w:rPr>
          <w:rFonts w:ascii="Arial" w:hAnsi="Arial" w:cs="Arial"/>
        </w:rPr>
        <w:t>a</w:t>
      </w:r>
      <w:r w:rsidR="00CB1EBF">
        <w:rPr>
          <w:rFonts w:ascii="Arial" w:hAnsi="Arial" w:cs="Arial"/>
        </w:rPr>
        <w:t>ntitative</w:t>
      </w:r>
      <w:r w:rsidRPr="000860E5">
        <w:rPr>
          <w:rFonts w:ascii="Arial" w:hAnsi="Arial" w:cs="Arial"/>
        </w:rPr>
        <w:t xml:space="preserve"> and cross sectional. A structured online questionnaire goes to professionals in the United Kingdom food or beverage industry who know about sustainability and supply chain issues. This plan fits the need to compare bundles of practices in one statistical model next to test whether firm size moderates the results, tasks that regression handles well.</w:t>
      </w:r>
      <w:r w:rsidR="007670FA" w:rsidRPr="000860E5">
        <w:rPr>
          <w:rFonts w:ascii="Arial" w:hAnsi="Arial" w:cs="Arial"/>
        </w:rPr>
        <w:t xml:space="preserve"> </w:t>
      </w:r>
      <w:r w:rsidRPr="000860E5">
        <w:rPr>
          <w:rFonts w:ascii="Arial" w:hAnsi="Arial" w:cs="Arial"/>
        </w:rPr>
        <w:t xml:space="preserve">A single time survey is feasible within an undergraduate calendar and within access limits. </w:t>
      </w:r>
      <w:r w:rsidR="00154292" w:rsidRPr="000860E5">
        <w:rPr>
          <w:rFonts w:ascii="Arial" w:hAnsi="Arial" w:cs="Arial"/>
        </w:rPr>
        <w:t>Nonetheless</w:t>
      </w:r>
      <w:r w:rsidRPr="000860E5">
        <w:rPr>
          <w:rFonts w:ascii="Arial" w:hAnsi="Arial" w:cs="Arial"/>
        </w:rPr>
        <w:t xml:space="preserve"> it weakens causal claims - the data can show association plus theoretical </w:t>
      </w:r>
      <w:r w:rsidR="00CE7772" w:rsidRPr="000860E5">
        <w:rPr>
          <w:rFonts w:ascii="Arial" w:hAnsi="Arial" w:cs="Arial"/>
        </w:rPr>
        <w:t>fit,</w:t>
      </w:r>
      <w:r w:rsidRPr="000860E5">
        <w:rPr>
          <w:rFonts w:ascii="Arial" w:hAnsi="Arial" w:cs="Arial"/>
        </w:rPr>
        <w:t xml:space="preserve"> but they cannot prove that practices cause profit to change</w:t>
      </w:r>
      <w:r w:rsidR="00154292" w:rsidRPr="000860E5">
        <w:rPr>
          <w:rFonts w:ascii="Arial" w:hAnsi="Arial" w:cs="Arial"/>
        </w:rPr>
        <w:t xml:space="preserve"> (Wang and Cheng, 2020)</w:t>
      </w:r>
      <w:r w:rsidRPr="000860E5">
        <w:rPr>
          <w:rFonts w:ascii="Arial" w:hAnsi="Arial" w:cs="Arial"/>
        </w:rPr>
        <w:t>. The study counters this limit - adding control variables, using clear time references in the questions and by openly discussing the risk of reverse causality.</w:t>
      </w:r>
    </w:p>
    <w:p w14:paraId="3EBC9E67" w14:textId="18408167"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2" w:name="_Toc228391684"/>
      <w:r w:rsidRPr="000860E5">
        <w:rPr>
          <w:rFonts w:ascii="Arial" w:hAnsi="Arial" w:cs="Arial"/>
          <w:b/>
          <w:bCs/>
          <w:color w:val="auto"/>
          <w:sz w:val="24"/>
          <w:szCs w:val="24"/>
        </w:rPr>
        <w:lastRenderedPageBreak/>
        <w:t>Data Collection Methods</w:t>
      </w:r>
      <w:bookmarkEnd w:id="32"/>
      <w:r w:rsidRPr="000860E5">
        <w:rPr>
          <w:rFonts w:ascii="Arial" w:hAnsi="Arial" w:cs="Arial"/>
          <w:b/>
          <w:bCs/>
          <w:color w:val="auto"/>
          <w:sz w:val="24"/>
          <w:szCs w:val="24"/>
        </w:rPr>
        <w:t xml:space="preserve"> </w:t>
      </w:r>
    </w:p>
    <w:p w14:paraId="46A80124" w14:textId="4134C461" w:rsidR="009D0F65" w:rsidRPr="000860E5" w:rsidRDefault="00CE7772" w:rsidP="000860E5">
      <w:pPr>
        <w:spacing w:line="360" w:lineRule="auto"/>
        <w:jc w:val="both"/>
        <w:rPr>
          <w:rFonts w:ascii="Arial" w:hAnsi="Arial" w:cs="Arial"/>
        </w:rPr>
      </w:pPr>
      <w:r w:rsidRPr="00CE7772">
        <w:rPr>
          <w:rFonts w:ascii="Arial" w:hAnsi="Arial" w:cs="Arial"/>
        </w:rPr>
        <w:t>Primary data were collected through an online questionnaire that recorded two main areas: adoption of sustainable supply chain practices and perceived profitability outcomes. Practice items were grouped into internal process-focused practices, such as waste reduction, packaging improvement and process efficiency, and supplier-facing practices, such as ethical sourcing, supplier standards and supplier assessment. Profitability was measured through respondents' perceptions of changes in financial performance, cost reduction and performance relative to competitors. A systematic review confirms that financial metrics remain central for judging organizational success, even when studies choose different specific indicators (Munteanu et al., 2025) The interview questions explored participants' knowledge of sustainability practices, the practices most commonly used in their firms, perceived profit effects and the role of firm size.</w:t>
      </w:r>
    </w:p>
    <w:p w14:paraId="6A847731" w14:textId="642C00E3"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3" w:name="_Toc228391685"/>
      <w:r w:rsidRPr="000860E5">
        <w:rPr>
          <w:rFonts w:ascii="Arial" w:hAnsi="Arial" w:cs="Arial"/>
          <w:b/>
          <w:bCs/>
          <w:color w:val="auto"/>
          <w:sz w:val="24"/>
          <w:szCs w:val="24"/>
        </w:rPr>
        <w:t>Sampling Strategy</w:t>
      </w:r>
      <w:bookmarkEnd w:id="33"/>
      <w:r w:rsidRPr="000860E5">
        <w:rPr>
          <w:rFonts w:ascii="Arial" w:hAnsi="Arial" w:cs="Arial"/>
          <w:b/>
          <w:bCs/>
          <w:color w:val="auto"/>
          <w:sz w:val="24"/>
          <w:szCs w:val="24"/>
        </w:rPr>
        <w:t xml:space="preserve"> </w:t>
      </w:r>
    </w:p>
    <w:p w14:paraId="03E3038B" w14:textId="21812A43" w:rsidR="009D0F65" w:rsidRPr="000860E5" w:rsidRDefault="00CE7772" w:rsidP="000860E5">
      <w:pPr>
        <w:spacing w:line="360" w:lineRule="auto"/>
        <w:jc w:val="both"/>
        <w:rPr>
          <w:rFonts w:ascii="Arial" w:hAnsi="Arial" w:cs="Arial"/>
        </w:rPr>
      </w:pPr>
      <w:r w:rsidRPr="00CE7772">
        <w:rPr>
          <w:rFonts w:ascii="Arial" w:hAnsi="Arial" w:cs="Arial"/>
        </w:rPr>
        <w:t>The target population consisted of employees, supervisors and managers working in the UK food and beverage industry who had sufficient knowledge of their firm's supply chain or sustainability activities. The study used non-probability purposive sampling, supported by convenience access and optional snowball forwarding. This approach was appropriate because the research required informed respondents rather than a general public sample. Nevertheless, the sampling strategy limits generalisability because participants were not randomly selected.</w:t>
      </w:r>
      <w:r w:rsidR="009D0F65" w:rsidRPr="000860E5">
        <w:rPr>
          <w:rFonts w:ascii="Arial" w:hAnsi="Arial" w:cs="Arial"/>
        </w:rPr>
        <w:t xml:space="preserve"> </w:t>
      </w:r>
      <w:proofErr w:type="spellStart"/>
      <w:r w:rsidR="00154292" w:rsidRPr="000860E5">
        <w:rPr>
          <w:rFonts w:ascii="Arial" w:hAnsi="Arial" w:cs="Arial"/>
        </w:rPr>
        <w:t>Zrineh</w:t>
      </w:r>
      <w:proofErr w:type="spellEnd"/>
      <w:r w:rsidR="00154292" w:rsidRPr="000860E5">
        <w:rPr>
          <w:rFonts w:ascii="Arial" w:hAnsi="Arial" w:cs="Arial"/>
        </w:rPr>
        <w:t>, Al</w:t>
      </w:r>
      <w:r w:rsidR="00154292" w:rsidRPr="000860E5">
        <w:rPr>
          <w:rFonts w:ascii="Cambria Math" w:hAnsi="Cambria Math" w:cs="Cambria Math"/>
        </w:rPr>
        <w:t>‐</w:t>
      </w:r>
      <w:r w:rsidR="00154292" w:rsidRPr="000860E5">
        <w:rPr>
          <w:rFonts w:ascii="Arial" w:hAnsi="Arial" w:cs="Arial"/>
        </w:rPr>
        <w:t xml:space="preserve">Usta and </w:t>
      </w:r>
      <w:proofErr w:type="spellStart"/>
      <w:r w:rsidR="00154292" w:rsidRPr="000860E5">
        <w:rPr>
          <w:rFonts w:ascii="Arial" w:hAnsi="Arial" w:cs="Arial"/>
        </w:rPr>
        <w:t>Alwawi</w:t>
      </w:r>
      <w:proofErr w:type="spellEnd"/>
      <w:r w:rsidR="00154292" w:rsidRPr="000860E5">
        <w:rPr>
          <w:rFonts w:ascii="Arial" w:hAnsi="Arial" w:cs="Arial"/>
        </w:rPr>
        <w:t xml:space="preserve">, (2026) </w:t>
      </w:r>
      <w:r w:rsidR="009D0F65" w:rsidRPr="000860E5">
        <w:rPr>
          <w:rFonts w:ascii="Arial" w:hAnsi="Arial" w:cs="Arial"/>
        </w:rPr>
        <w:t>urges researchers to state sampling logic as well as to justify sample size through power analysis instead of through simple rules of thumb. The study therefore sets a target size suited to multiple regression and moderation tests.</w:t>
      </w:r>
    </w:p>
    <w:p w14:paraId="370BAD5C" w14:textId="7C4C3266"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4" w:name="_Toc228391686"/>
      <w:r w:rsidRPr="000860E5">
        <w:rPr>
          <w:rFonts w:ascii="Arial" w:hAnsi="Arial" w:cs="Arial"/>
          <w:b/>
          <w:bCs/>
          <w:color w:val="auto"/>
          <w:sz w:val="24"/>
          <w:szCs w:val="24"/>
        </w:rPr>
        <w:t>Data Analysis Techniques</w:t>
      </w:r>
      <w:bookmarkEnd w:id="34"/>
      <w:r w:rsidRPr="000860E5">
        <w:rPr>
          <w:rFonts w:ascii="Arial" w:hAnsi="Arial" w:cs="Arial"/>
          <w:b/>
          <w:bCs/>
          <w:color w:val="auto"/>
          <w:sz w:val="24"/>
          <w:szCs w:val="24"/>
        </w:rPr>
        <w:t xml:space="preserve"> </w:t>
      </w:r>
    </w:p>
    <w:p w14:paraId="6A08CDD4" w14:textId="10CE4D35" w:rsidR="009D0F65" w:rsidRPr="000860E5" w:rsidRDefault="000B1E64" w:rsidP="000860E5">
      <w:pPr>
        <w:spacing w:line="360" w:lineRule="auto"/>
        <w:jc w:val="both"/>
        <w:rPr>
          <w:rFonts w:ascii="Arial" w:hAnsi="Arial" w:cs="Arial"/>
        </w:rPr>
      </w:pPr>
      <w:r w:rsidRPr="000B1E64">
        <w:rPr>
          <w:rFonts w:ascii="Arial" w:hAnsi="Arial" w:cs="Arial"/>
        </w:rPr>
        <w:t xml:space="preserve">The analysis combines descriptive survey reporting with thematic interpretation of the interview evidence. Survey results are presented using valid response counts and percentages. Because the available results are descriptive rather than fully inferential, the dissertation avoids overstating hypothesis confirmation. Interview data are analysed thematically by grouping comments around cost reduction, delayed financial benefits, supplier control and the role of firm size. This approach allows the discussion </w:t>
      </w:r>
      <w:r w:rsidRPr="000B1E64">
        <w:rPr>
          <w:rFonts w:ascii="Arial" w:hAnsi="Arial" w:cs="Arial"/>
        </w:rPr>
        <w:lastRenderedPageBreak/>
        <w:t xml:space="preserve">to connect survey patterns with practical explanations from industry </w:t>
      </w:r>
      <w:r w:rsidRPr="000B1E64">
        <w:rPr>
          <w:rFonts w:ascii="Arial" w:hAnsi="Arial" w:cs="Arial"/>
        </w:rPr>
        <w:t>participants.</w:t>
      </w:r>
      <w:r w:rsidRPr="000860E5">
        <w:rPr>
          <w:rFonts w:ascii="Arial" w:hAnsi="Arial" w:cs="Arial"/>
        </w:rPr>
        <w:t xml:space="preserve"> The</w:t>
      </w:r>
      <w:r w:rsidR="009D0F65" w:rsidRPr="000860E5">
        <w:rPr>
          <w:rFonts w:ascii="Arial" w:hAnsi="Arial" w:cs="Arial"/>
        </w:rPr>
        <w:t xml:space="preserve"> study also applies procedural controls but also reports tests for common method bias.</w:t>
      </w:r>
    </w:p>
    <w:p w14:paraId="6ECD2B8F" w14:textId="39C13932"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5" w:name="_Toc228391687"/>
      <w:r w:rsidRPr="000860E5">
        <w:rPr>
          <w:rFonts w:ascii="Arial" w:hAnsi="Arial" w:cs="Arial"/>
          <w:b/>
          <w:bCs/>
          <w:color w:val="auto"/>
          <w:sz w:val="24"/>
          <w:szCs w:val="24"/>
        </w:rPr>
        <w:t>Ethical Considerations</w:t>
      </w:r>
      <w:bookmarkEnd w:id="35"/>
      <w:r w:rsidRPr="000860E5">
        <w:rPr>
          <w:rFonts w:ascii="Arial" w:hAnsi="Arial" w:cs="Arial"/>
          <w:b/>
          <w:bCs/>
          <w:color w:val="auto"/>
          <w:sz w:val="24"/>
          <w:szCs w:val="24"/>
        </w:rPr>
        <w:t xml:space="preserve"> </w:t>
      </w:r>
    </w:p>
    <w:p w14:paraId="1D34C025" w14:textId="1251A038" w:rsidR="009D0F65" w:rsidRPr="000860E5" w:rsidRDefault="00416B72" w:rsidP="000860E5">
      <w:pPr>
        <w:spacing w:line="360" w:lineRule="auto"/>
        <w:jc w:val="both"/>
        <w:rPr>
          <w:rFonts w:ascii="Arial" w:hAnsi="Arial" w:cs="Arial"/>
        </w:rPr>
      </w:pPr>
      <w:r w:rsidRPr="00416B72">
        <w:rPr>
          <w:rFonts w:ascii="Arial" w:hAnsi="Arial" w:cs="Arial"/>
        </w:rPr>
        <w:t>The study follows the approved ethics protocol. Participants received an information sheet, gave consent and were informed that participation was voluntary. The questionnaire and interviews were designed to minimise reputational or privacy risk. Results are reported in aggregate and interview participants are discussed by participant number rather than by identifiable personal details.</w:t>
      </w:r>
    </w:p>
    <w:p w14:paraId="0BBC1014" w14:textId="702EC575" w:rsidR="009D0F65" w:rsidRPr="000860E5" w:rsidRDefault="009D0F65" w:rsidP="00962AB7">
      <w:pPr>
        <w:pStyle w:val="Heading1"/>
        <w:numPr>
          <w:ilvl w:val="1"/>
          <w:numId w:val="13"/>
        </w:numPr>
        <w:spacing w:line="360" w:lineRule="auto"/>
        <w:jc w:val="both"/>
        <w:rPr>
          <w:rFonts w:ascii="Arial" w:hAnsi="Arial" w:cs="Arial"/>
          <w:b/>
          <w:bCs/>
          <w:color w:val="auto"/>
          <w:sz w:val="24"/>
          <w:szCs w:val="24"/>
        </w:rPr>
      </w:pPr>
      <w:bookmarkStart w:id="36" w:name="_Toc228391688"/>
      <w:r w:rsidRPr="000860E5">
        <w:rPr>
          <w:rFonts w:ascii="Arial" w:hAnsi="Arial" w:cs="Arial"/>
          <w:b/>
          <w:bCs/>
          <w:color w:val="auto"/>
          <w:sz w:val="24"/>
          <w:szCs w:val="24"/>
        </w:rPr>
        <w:t>Limitations of Method</w:t>
      </w:r>
      <w:bookmarkEnd w:id="36"/>
      <w:r w:rsidRPr="000860E5">
        <w:rPr>
          <w:rFonts w:ascii="Arial" w:hAnsi="Arial" w:cs="Arial"/>
          <w:b/>
          <w:bCs/>
          <w:color w:val="auto"/>
          <w:sz w:val="24"/>
          <w:szCs w:val="24"/>
        </w:rPr>
        <w:t xml:space="preserve"> </w:t>
      </w:r>
    </w:p>
    <w:p w14:paraId="13E13B61" w14:textId="37DE1AED" w:rsidR="00DB36B6" w:rsidRPr="000860E5" w:rsidRDefault="0037319F" w:rsidP="000860E5">
      <w:pPr>
        <w:spacing w:line="360" w:lineRule="auto"/>
        <w:jc w:val="both"/>
        <w:rPr>
          <w:rFonts w:ascii="Arial" w:hAnsi="Arial" w:cs="Arial"/>
        </w:rPr>
      </w:pPr>
      <w:r w:rsidRPr="0037319F">
        <w:rPr>
          <w:rFonts w:ascii="Arial" w:hAnsi="Arial" w:cs="Arial"/>
        </w:rPr>
        <w:t>The main methodological limitations are the cross-sectional design, the non-probability sample and the reliance on self-reported data. These factors mean that the study can identify perceived associations but cannot prove causality. There is also a risk of common method bias because the same respondents reported both sustainability practices and profitability outcomes. The findings should therefore be interpreted as indicative evidence that is consistent with theory rather than as conclusive proof that sustainable supply chain practices directly cause higher profitability.</w:t>
      </w:r>
    </w:p>
    <w:p w14:paraId="092A3310" w14:textId="0CD2AEF9" w:rsidR="00BB5C48" w:rsidRPr="000860E5" w:rsidRDefault="00CA7430" w:rsidP="002F1AE7">
      <w:pPr>
        <w:pStyle w:val="Heading2"/>
        <w:shd w:val="clear" w:color="auto" w:fill="D9D9D9" w:themeFill="background1" w:themeFillShade="D9"/>
        <w:spacing w:line="360" w:lineRule="auto"/>
        <w:jc w:val="both"/>
        <w:rPr>
          <w:rFonts w:ascii="Arial" w:hAnsi="Arial" w:cs="Arial"/>
          <w:b/>
          <w:bCs/>
          <w:color w:val="auto"/>
          <w:sz w:val="24"/>
          <w:szCs w:val="24"/>
        </w:rPr>
      </w:pPr>
      <w:bookmarkStart w:id="37" w:name="_Toc228391689"/>
      <w:r w:rsidRPr="000860E5">
        <w:rPr>
          <w:rFonts w:ascii="Arial" w:hAnsi="Arial" w:cs="Arial"/>
          <w:b/>
          <w:bCs/>
          <w:color w:val="auto"/>
          <w:sz w:val="24"/>
          <w:szCs w:val="24"/>
        </w:rPr>
        <w:t xml:space="preserve">Chapter </w:t>
      </w:r>
      <w:r w:rsidR="0037319F">
        <w:rPr>
          <w:rFonts w:ascii="Arial" w:hAnsi="Arial" w:cs="Arial"/>
          <w:b/>
          <w:bCs/>
          <w:color w:val="auto"/>
          <w:sz w:val="24"/>
          <w:szCs w:val="24"/>
        </w:rPr>
        <w:t>4: Findings, Analysis and Discussion</w:t>
      </w:r>
      <w:bookmarkEnd w:id="37"/>
    </w:p>
    <w:p w14:paraId="0DBD18DA" w14:textId="66330091" w:rsidR="00BB5C48" w:rsidRPr="000860E5" w:rsidRDefault="00BB5C48" w:rsidP="002F1AE7">
      <w:pPr>
        <w:pStyle w:val="Heading1"/>
        <w:numPr>
          <w:ilvl w:val="1"/>
          <w:numId w:val="14"/>
        </w:numPr>
        <w:spacing w:line="360" w:lineRule="auto"/>
        <w:jc w:val="both"/>
        <w:rPr>
          <w:rFonts w:ascii="Arial" w:hAnsi="Arial" w:cs="Arial"/>
          <w:b/>
          <w:bCs/>
          <w:color w:val="auto"/>
          <w:sz w:val="24"/>
          <w:szCs w:val="24"/>
        </w:rPr>
      </w:pPr>
      <w:bookmarkStart w:id="38" w:name="_Toc228391690"/>
      <w:r w:rsidRPr="000860E5">
        <w:rPr>
          <w:rFonts w:ascii="Arial" w:hAnsi="Arial" w:cs="Arial"/>
          <w:b/>
          <w:bCs/>
          <w:color w:val="auto"/>
          <w:sz w:val="24"/>
          <w:szCs w:val="24"/>
        </w:rPr>
        <w:t>Introduction</w:t>
      </w:r>
      <w:bookmarkEnd w:id="38"/>
    </w:p>
    <w:p w14:paraId="35BF0802" w14:textId="77777777" w:rsidR="001F139E" w:rsidRPr="001F139E" w:rsidRDefault="001F139E" w:rsidP="001F139E">
      <w:pPr>
        <w:spacing w:line="360" w:lineRule="auto"/>
        <w:jc w:val="both"/>
        <w:rPr>
          <w:rFonts w:ascii="Arial" w:hAnsi="Arial" w:cs="Arial"/>
        </w:rPr>
      </w:pPr>
      <w:r w:rsidRPr="001F139E">
        <w:rPr>
          <w:rFonts w:ascii="Arial" w:hAnsi="Arial" w:cs="Arial"/>
        </w:rPr>
        <w:t>This chapter presents the findings from the quantitative survey and the supplementary semi-structured interviews. The survey gathered responses from 48 professionals in the UK food and beverage sector, while the interviews captured more detailed views from a Supply Chain Manager, an Operations Supervisor, a Procurement Officer and a Production Assistant. The chapter separates descriptive findings from analysis and discussion. Because the survey results are descriptive and self-reported, the chapter uses cautious wording such as "suggests", "indicates" and "provides support" rather than claiming definitive statistical proof.</w:t>
      </w:r>
    </w:p>
    <w:p w14:paraId="05AF3476" w14:textId="7CA30831" w:rsidR="00CA7430" w:rsidRPr="000860E5" w:rsidRDefault="001F139E" w:rsidP="001F139E">
      <w:pPr>
        <w:spacing w:line="360" w:lineRule="auto"/>
        <w:jc w:val="both"/>
        <w:rPr>
          <w:rFonts w:ascii="Arial" w:hAnsi="Arial" w:cs="Arial"/>
        </w:rPr>
      </w:pPr>
      <w:r w:rsidRPr="001F139E">
        <w:rPr>
          <w:rFonts w:ascii="Arial" w:hAnsi="Arial" w:cs="Arial"/>
        </w:rPr>
        <w:t xml:space="preserve">A note on response numbers is required. The number of valid responses differs across survey questions because some items were skipped or answered only by relevant </w:t>
      </w:r>
      <w:r w:rsidRPr="001F139E">
        <w:rPr>
          <w:rFonts w:ascii="Arial" w:hAnsi="Arial" w:cs="Arial"/>
        </w:rPr>
        <w:lastRenderedPageBreak/>
        <w:t>respondents. Percentages are therefore reported using the valid response count for each item rather than assuming that every percentage is based on all 48 participants.</w:t>
      </w:r>
    </w:p>
    <w:p w14:paraId="2D7C448C" w14:textId="6EB5B11A" w:rsidR="00CA7430" w:rsidRPr="000860E5" w:rsidRDefault="00734C24" w:rsidP="00734C24">
      <w:pPr>
        <w:pStyle w:val="Heading1"/>
        <w:numPr>
          <w:ilvl w:val="1"/>
          <w:numId w:val="14"/>
        </w:numPr>
        <w:spacing w:line="360" w:lineRule="auto"/>
        <w:jc w:val="both"/>
        <w:rPr>
          <w:rFonts w:ascii="Arial" w:hAnsi="Arial" w:cs="Arial"/>
          <w:b/>
          <w:bCs/>
          <w:color w:val="auto"/>
          <w:sz w:val="24"/>
          <w:szCs w:val="24"/>
        </w:rPr>
      </w:pPr>
      <w:bookmarkStart w:id="39" w:name="_Toc228391691"/>
      <w:r>
        <w:rPr>
          <w:rFonts w:ascii="Arial" w:hAnsi="Arial" w:cs="Arial"/>
          <w:b/>
          <w:bCs/>
          <w:color w:val="auto"/>
          <w:sz w:val="24"/>
          <w:szCs w:val="24"/>
        </w:rPr>
        <w:t>Respondent profile</w:t>
      </w:r>
      <w:bookmarkEnd w:id="39"/>
    </w:p>
    <w:p w14:paraId="0B97493A" w14:textId="7F6385C5" w:rsidR="00BB5C48" w:rsidRPr="000860E5" w:rsidRDefault="00A11ECE" w:rsidP="000860E5">
      <w:pPr>
        <w:spacing w:line="360" w:lineRule="auto"/>
        <w:jc w:val="both"/>
        <w:rPr>
          <w:rFonts w:ascii="Arial" w:hAnsi="Arial" w:cs="Arial"/>
        </w:rPr>
      </w:pPr>
      <w:bookmarkStart w:id="40" w:name="_Hlk226000081"/>
      <w:r w:rsidRPr="00A11ECE">
        <w:rPr>
          <w:rFonts w:ascii="Arial" w:hAnsi="Arial" w:cs="Arial"/>
        </w:rPr>
        <w:t xml:space="preserve">The respondent profile provides useful context for interpreting the findings. From a Resource-Based View perspective, sustainability capability depends partly on the knowledge and experience held by employees. The age profile shows that the largest group of respondents was aged 35-44, representing 31.3% of the valid responses, followed by the 25-34 group at 20.8% (Survey Planet, 2026). This suggests that the sample included a substantial proportion of professionally experienced respondents, which </w:t>
      </w:r>
      <w:proofErr w:type="gramStart"/>
      <w:r w:rsidRPr="00A11ECE">
        <w:rPr>
          <w:rFonts w:ascii="Arial" w:hAnsi="Arial" w:cs="Arial"/>
        </w:rPr>
        <w:t>Madhani(</w:t>
      </w:r>
      <w:proofErr w:type="gramEnd"/>
      <w:r w:rsidRPr="00A11ECE">
        <w:rPr>
          <w:rFonts w:ascii="Arial" w:hAnsi="Arial" w:cs="Arial"/>
        </w:rPr>
        <w:t>2010) acknowledges that the advantage comes from internal assets like the quiet knowledge and experience held by people.</w:t>
      </w:r>
      <w:r w:rsidR="00CA7430" w:rsidRPr="000860E5">
        <w:rPr>
          <w:rFonts w:ascii="Arial" w:hAnsi="Arial" w:cs="Arial"/>
        </w:rPr>
        <w:t xml:space="preserve"> </w:t>
      </w:r>
      <w:bookmarkEnd w:id="40"/>
    </w:p>
    <w:p w14:paraId="61C28224" w14:textId="1A7D5E4B" w:rsidR="00BB5C48" w:rsidRPr="000860E5" w:rsidRDefault="00343625" w:rsidP="000860E5">
      <w:pPr>
        <w:spacing w:line="360" w:lineRule="auto"/>
        <w:jc w:val="both"/>
        <w:rPr>
          <w:rFonts w:ascii="Arial" w:hAnsi="Arial" w:cs="Arial"/>
        </w:rPr>
      </w:pPr>
      <w:r w:rsidRPr="000860E5">
        <w:rPr>
          <w:rFonts w:ascii="Arial" w:hAnsi="Arial" w:cs="Arial"/>
          <w:noProof/>
        </w:rPr>
        <w:drawing>
          <wp:inline distT="0" distB="0" distL="0" distR="0" wp14:anchorId="38C4770F" wp14:editId="4BAC1EA8">
            <wp:extent cx="5854574" cy="3111500"/>
            <wp:effectExtent l="76200" t="76200" r="127635" b="127000"/>
            <wp:docPr id="4576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68544" cy="3118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03911E" w14:textId="1F3C8CE4" w:rsidR="00343625" w:rsidRPr="000860E5" w:rsidRDefault="00343625" w:rsidP="000860E5">
      <w:pPr>
        <w:spacing w:line="360" w:lineRule="auto"/>
        <w:jc w:val="both"/>
        <w:rPr>
          <w:rFonts w:ascii="Arial" w:hAnsi="Arial" w:cs="Arial"/>
        </w:rPr>
      </w:pPr>
      <w:r w:rsidRPr="000860E5">
        <w:rPr>
          <w:rFonts w:ascii="Arial" w:hAnsi="Arial" w:cs="Arial"/>
        </w:rPr>
        <w:t>Fig</w:t>
      </w:r>
      <w:r w:rsidR="00F3545F">
        <w:rPr>
          <w:rFonts w:ascii="Arial" w:hAnsi="Arial" w:cs="Arial"/>
        </w:rPr>
        <w:t>ure</w:t>
      </w:r>
      <w:r w:rsidRPr="000860E5">
        <w:rPr>
          <w:rFonts w:ascii="Arial" w:hAnsi="Arial" w:cs="Arial"/>
        </w:rPr>
        <w:t xml:space="preserve"> </w:t>
      </w:r>
      <w:r w:rsidR="00AA268F">
        <w:rPr>
          <w:rFonts w:ascii="Arial" w:hAnsi="Arial" w:cs="Arial"/>
        </w:rPr>
        <w:t>4.</w:t>
      </w:r>
      <w:r w:rsidRPr="000860E5">
        <w:rPr>
          <w:rFonts w:ascii="Arial" w:hAnsi="Arial" w:cs="Arial"/>
        </w:rPr>
        <w:t>1. Respondents age</w:t>
      </w:r>
      <w:r w:rsidR="006D5F2B">
        <w:rPr>
          <w:rFonts w:ascii="Arial" w:hAnsi="Arial" w:cs="Arial"/>
        </w:rPr>
        <w:t xml:space="preserve"> profile</w:t>
      </w:r>
      <w:r w:rsidRPr="000860E5">
        <w:rPr>
          <w:rFonts w:ascii="Arial" w:hAnsi="Arial" w:cs="Arial"/>
        </w:rPr>
        <w:t>.</w:t>
      </w:r>
    </w:p>
    <w:p w14:paraId="60324C7E" w14:textId="4C432A59" w:rsidR="00343625" w:rsidRPr="000860E5" w:rsidRDefault="00D438BA" w:rsidP="000860E5">
      <w:pPr>
        <w:spacing w:line="360" w:lineRule="auto"/>
        <w:jc w:val="both"/>
        <w:rPr>
          <w:rFonts w:ascii="Arial" w:hAnsi="Arial" w:cs="Arial"/>
        </w:rPr>
      </w:pPr>
      <w:r w:rsidRPr="00D438BA">
        <w:rPr>
          <w:rFonts w:ascii="Arial" w:hAnsi="Arial" w:cs="Arial"/>
        </w:rPr>
        <w:t xml:space="preserve">The age profile is supported by the experience data. Figure 4.2 shows that 35.4% of valid respondents had worked in the sector for four to six years, while 33.3% had between one and three years of experience (Survey Planet, 2026). Figure 4.3 shows that operational staff formed 52.1% of the sample, supervisors 20.8%, and managers or senior managers 22.9%. This mix is useful because it captures both operational </w:t>
      </w:r>
      <w:r w:rsidRPr="00D438BA">
        <w:rPr>
          <w:rFonts w:ascii="Arial" w:hAnsi="Arial" w:cs="Arial"/>
        </w:rPr>
        <w:lastRenderedPageBreak/>
        <w:t>experience and managerial perspectives, although the high proportion of operational staff may influence how strategic sustainability issues are interpreted.</w:t>
      </w:r>
      <w:r w:rsidR="00CA7430" w:rsidRPr="000860E5">
        <w:rPr>
          <w:rFonts w:ascii="Arial" w:hAnsi="Arial" w:cs="Arial"/>
        </w:rPr>
        <w:t xml:space="preserve"> </w:t>
      </w:r>
    </w:p>
    <w:p w14:paraId="58CE80C4" w14:textId="77777777" w:rsidR="004962E8" w:rsidRPr="000860E5" w:rsidRDefault="004962E8" w:rsidP="000860E5">
      <w:pPr>
        <w:spacing w:line="360" w:lineRule="auto"/>
        <w:jc w:val="both"/>
        <w:rPr>
          <w:rFonts w:ascii="Arial" w:hAnsi="Arial" w:cs="Arial"/>
        </w:rPr>
      </w:pPr>
    </w:p>
    <w:p w14:paraId="0D372379" w14:textId="7FDA5F95" w:rsidR="00343625" w:rsidRPr="000860E5" w:rsidRDefault="00343625" w:rsidP="000860E5">
      <w:pPr>
        <w:spacing w:line="360" w:lineRule="auto"/>
        <w:jc w:val="both"/>
        <w:rPr>
          <w:rFonts w:ascii="Arial" w:hAnsi="Arial" w:cs="Arial"/>
        </w:rPr>
      </w:pPr>
      <w:r w:rsidRPr="000860E5">
        <w:rPr>
          <w:rFonts w:ascii="Arial" w:hAnsi="Arial" w:cs="Arial"/>
          <w:noProof/>
        </w:rPr>
        <w:drawing>
          <wp:inline distT="0" distB="0" distL="0" distR="0" wp14:anchorId="64E2D974" wp14:editId="0C1C232A">
            <wp:extent cx="5664200" cy="3288951"/>
            <wp:effectExtent l="76200" t="76200" r="127000" b="140335"/>
            <wp:docPr id="1738594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8859" cy="33032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ED7AB2" w14:textId="11715A52" w:rsidR="00343625" w:rsidRPr="000860E5" w:rsidRDefault="00343625" w:rsidP="000860E5">
      <w:pPr>
        <w:spacing w:line="360" w:lineRule="auto"/>
        <w:jc w:val="both"/>
        <w:rPr>
          <w:rFonts w:ascii="Arial" w:hAnsi="Arial" w:cs="Arial"/>
        </w:rPr>
      </w:pPr>
      <w:r w:rsidRPr="000860E5">
        <w:rPr>
          <w:rFonts w:ascii="Arial" w:hAnsi="Arial" w:cs="Arial"/>
        </w:rPr>
        <w:t>Fig</w:t>
      </w:r>
      <w:r w:rsidR="00F3545F">
        <w:rPr>
          <w:rFonts w:ascii="Arial" w:hAnsi="Arial" w:cs="Arial"/>
        </w:rPr>
        <w:t>ure</w:t>
      </w:r>
      <w:r w:rsidRPr="000860E5">
        <w:rPr>
          <w:rFonts w:ascii="Arial" w:hAnsi="Arial" w:cs="Arial"/>
        </w:rPr>
        <w:t xml:space="preserve"> </w:t>
      </w:r>
      <w:r w:rsidR="00001CEC">
        <w:rPr>
          <w:rFonts w:ascii="Arial" w:hAnsi="Arial" w:cs="Arial"/>
        </w:rPr>
        <w:t>4.</w:t>
      </w:r>
      <w:r w:rsidRPr="000860E5">
        <w:rPr>
          <w:rFonts w:ascii="Arial" w:hAnsi="Arial" w:cs="Arial"/>
        </w:rPr>
        <w:t>2. Years worked in F&amp;B industry</w:t>
      </w:r>
    </w:p>
    <w:p w14:paraId="6B94D724" w14:textId="3B87FDAA" w:rsidR="004962E8" w:rsidRPr="000860E5" w:rsidRDefault="004962E8" w:rsidP="000860E5">
      <w:pPr>
        <w:spacing w:line="360" w:lineRule="auto"/>
        <w:jc w:val="both"/>
        <w:rPr>
          <w:rFonts w:ascii="Arial" w:hAnsi="Arial" w:cs="Arial"/>
        </w:rPr>
      </w:pPr>
      <w:r w:rsidRPr="000860E5">
        <w:rPr>
          <w:rFonts w:ascii="Arial" w:hAnsi="Arial" w:cs="Arial"/>
          <w:noProof/>
        </w:rPr>
        <w:drawing>
          <wp:inline distT="0" distB="0" distL="0" distR="0" wp14:anchorId="3DE8A8CA" wp14:editId="1726B6A6">
            <wp:extent cx="5731510" cy="3180080"/>
            <wp:effectExtent l="76200" t="76200" r="135890" b="134620"/>
            <wp:docPr id="1994252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0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850D71" w14:textId="51E6F138" w:rsidR="004962E8" w:rsidRPr="000860E5" w:rsidRDefault="004962E8" w:rsidP="000860E5">
      <w:pPr>
        <w:spacing w:line="360" w:lineRule="auto"/>
        <w:jc w:val="both"/>
        <w:rPr>
          <w:rFonts w:ascii="Arial" w:hAnsi="Arial" w:cs="Arial"/>
        </w:rPr>
      </w:pPr>
      <w:r w:rsidRPr="000860E5">
        <w:rPr>
          <w:rFonts w:ascii="Arial" w:hAnsi="Arial" w:cs="Arial"/>
        </w:rPr>
        <w:t>Fig</w:t>
      </w:r>
      <w:r w:rsidR="00F3545F">
        <w:rPr>
          <w:rFonts w:ascii="Arial" w:hAnsi="Arial" w:cs="Arial"/>
        </w:rPr>
        <w:t>ure</w:t>
      </w:r>
      <w:r w:rsidRPr="000860E5">
        <w:rPr>
          <w:rFonts w:ascii="Arial" w:hAnsi="Arial" w:cs="Arial"/>
        </w:rPr>
        <w:t xml:space="preserve"> </w:t>
      </w:r>
      <w:r w:rsidR="003340FE">
        <w:rPr>
          <w:rFonts w:ascii="Arial" w:hAnsi="Arial" w:cs="Arial"/>
        </w:rPr>
        <w:t>4.</w:t>
      </w:r>
      <w:r w:rsidRPr="000860E5">
        <w:rPr>
          <w:rFonts w:ascii="Arial" w:hAnsi="Arial" w:cs="Arial"/>
        </w:rPr>
        <w:t xml:space="preserve">3. </w:t>
      </w:r>
      <w:r w:rsidR="00A15245">
        <w:rPr>
          <w:rFonts w:ascii="Arial" w:hAnsi="Arial" w:cs="Arial"/>
        </w:rPr>
        <w:t>Respondents’</w:t>
      </w:r>
      <w:r w:rsidR="00004BC5">
        <w:rPr>
          <w:rFonts w:ascii="Arial" w:hAnsi="Arial" w:cs="Arial"/>
        </w:rPr>
        <w:t xml:space="preserve"> r</w:t>
      </w:r>
      <w:r w:rsidRPr="000860E5">
        <w:rPr>
          <w:rFonts w:ascii="Arial" w:hAnsi="Arial" w:cs="Arial"/>
        </w:rPr>
        <w:t xml:space="preserve">ole in </w:t>
      </w:r>
      <w:r w:rsidR="00004BC5">
        <w:rPr>
          <w:rFonts w:ascii="Arial" w:hAnsi="Arial" w:cs="Arial"/>
        </w:rPr>
        <w:t xml:space="preserve">their </w:t>
      </w:r>
      <w:r w:rsidRPr="000860E5">
        <w:rPr>
          <w:rFonts w:ascii="Arial" w:hAnsi="Arial" w:cs="Arial"/>
        </w:rPr>
        <w:t>compan</w:t>
      </w:r>
      <w:r w:rsidR="00004BC5">
        <w:rPr>
          <w:rFonts w:ascii="Arial" w:hAnsi="Arial" w:cs="Arial"/>
        </w:rPr>
        <w:t>ies</w:t>
      </w:r>
      <w:r w:rsidRPr="000860E5">
        <w:rPr>
          <w:rFonts w:ascii="Arial" w:hAnsi="Arial" w:cs="Arial"/>
        </w:rPr>
        <w:t>.</w:t>
      </w:r>
    </w:p>
    <w:p w14:paraId="0A7A15DB" w14:textId="1E95DDC6" w:rsidR="00405575" w:rsidRPr="000860E5" w:rsidRDefault="00CA7430" w:rsidP="000860E5">
      <w:pPr>
        <w:spacing w:line="360" w:lineRule="auto"/>
        <w:jc w:val="both"/>
        <w:rPr>
          <w:rFonts w:ascii="Arial" w:hAnsi="Arial" w:cs="Arial"/>
        </w:rPr>
      </w:pPr>
      <w:r w:rsidRPr="000860E5">
        <w:rPr>
          <w:rFonts w:ascii="Arial" w:hAnsi="Arial" w:cs="Arial"/>
        </w:rPr>
        <w:lastRenderedPageBreak/>
        <w:t xml:space="preserve">Participant 1, a Supply Chain Manager with six years in post, states that every sustainable method is known in detail, whereas Participant 4, a Production Assistant with two years on record, </w:t>
      </w:r>
      <w:r w:rsidR="00993AEA">
        <w:rPr>
          <w:rFonts w:ascii="Arial" w:hAnsi="Arial" w:cs="Arial"/>
        </w:rPr>
        <w:t>describes having only limited knowledge</w:t>
      </w:r>
      <w:r w:rsidRPr="000860E5">
        <w:rPr>
          <w:rFonts w:ascii="Arial" w:hAnsi="Arial" w:cs="Arial"/>
        </w:rPr>
        <w:t>. Under the Resource Based View, this signals that sustainability know how clusters at management level or leaves a knowledge gap that can slow green projects on the shop floor</w:t>
      </w:r>
      <w:r w:rsidR="00910D91" w:rsidRPr="000860E5">
        <w:rPr>
          <w:rFonts w:ascii="Arial" w:hAnsi="Arial" w:cs="Arial"/>
        </w:rPr>
        <w:t xml:space="preserve"> (Khanra et al., 2022)</w:t>
      </w:r>
      <w:r w:rsidRPr="000860E5">
        <w:rPr>
          <w:rFonts w:ascii="Arial" w:hAnsi="Arial" w:cs="Arial"/>
        </w:rPr>
        <w:t>.</w:t>
      </w:r>
      <w:r w:rsidR="00910D91" w:rsidRPr="000860E5">
        <w:rPr>
          <w:rFonts w:ascii="Arial" w:hAnsi="Arial" w:cs="Arial"/>
        </w:rPr>
        <w:t xml:space="preserve"> </w:t>
      </w:r>
      <w:r w:rsidRPr="000860E5">
        <w:rPr>
          <w:rFonts w:ascii="Arial" w:hAnsi="Arial" w:cs="Arial"/>
        </w:rPr>
        <w:t>The data need interpretation against the economic backdrop of 2025 - 2026, when UK food producers confront continuous cost rises and a surge of new rules. Industry benchmarks state that production expenses grew by 4.4% to 6.3% during 2025 but selling prices climbed more slowly - profit margins shrank to critical levels</w:t>
      </w:r>
      <w:r w:rsidR="00910D91" w:rsidRPr="000860E5">
        <w:rPr>
          <w:rFonts w:ascii="Arial" w:hAnsi="Arial" w:cs="Arial"/>
        </w:rPr>
        <w:t xml:space="preserve"> (Harari, 2026)</w:t>
      </w:r>
      <w:r w:rsidRPr="000860E5">
        <w:rPr>
          <w:rFonts w:ascii="Arial" w:hAnsi="Arial" w:cs="Arial"/>
        </w:rPr>
        <w:t xml:space="preserve">. This financial strain turns sustainable supply chain methods into a shield for earnings instead of a purely ethical option. A high uptake of such methods - 89.6 % of the 43 firms in </w:t>
      </w:r>
      <w:r w:rsidR="00405575" w:rsidRPr="000860E5">
        <w:rPr>
          <w:rFonts w:ascii="Arial" w:hAnsi="Arial" w:cs="Arial"/>
        </w:rPr>
        <w:t xml:space="preserve">figure </w:t>
      </w:r>
      <w:r w:rsidR="00910D91" w:rsidRPr="000860E5">
        <w:rPr>
          <w:rFonts w:ascii="Arial" w:hAnsi="Arial" w:cs="Arial"/>
        </w:rPr>
        <w:t>4</w:t>
      </w:r>
      <w:r w:rsidRPr="000860E5">
        <w:rPr>
          <w:rFonts w:ascii="Arial" w:hAnsi="Arial" w:cs="Arial"/>
        </w:rPr>
        <w:t xml:space="preserve"> report that they apply them - shows that the sector now treats environmental and social hazards as core elements of financial risk control</w:t>
      </w:r>
      <w:r w:rsidR="00910D91" w:rsidRPr="000860E5">
        <w:rPr>
          <w:rFonts w:ascii="Arial" w:hAnsi="Arial" w:cs="Arial"/>
        </w:rPr>
        <w:t xml:space="preserve"> (Survey Planet, 2026)</w:t>
      </w:r>
      <w:r w:rsidRPr="000860E5">
        <w:rPr>
          <w:rFonts w:ascii="Arial" w:hAnsi="Arial" w:cs="Arial"/>
        </w:rPr>
        <w:t>.</w:t>
      </w:r>
    </w:p>
    <w:p w14:paraId="3B086C54" w14:textId="77777777" w:rsidR="00405575" w:rsidRPr="000860E5" w:rsidRDefault="00405575" w:rsidP="000860E5">
      <w:pPr>
        <w:spacing w:line="360" w:lineRule="auto"/>
        <w:jc w:val="both"/>
        <w:rPr>
          <w:rFonts w:ascii="Arial" w:hAnsi="Arial" w:cs="Arial"/>
        </w:rPr>
      </w:pPr>
      <w:r w:rsidRPr="000860E5">
        <w:rPr>
          <w:rFonts w:ascii="Arial" w:hAnsi="Arial" w:cs="Arial"/>
          <w:noProof/>
        </w:rPr>
        <w:drawing>
          <wp:inline distT="0" distB="0" distL="0" distR="0" wp14:anchorId="3572D05C" wp14:editId="7FAFC66D">
            <wp:extent cx="5731510" cy="3104515"/>
            <wp:effectExtent l="76200" t="76200" r="135890" b="133985"/>
            <wp:docPr id="8005854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B5B7B6" w14:textId="41F5C79A" w:rsidR="00405575" w:rsidRPr="000860E5" w:rsidRDefault="00405575" w:rsidP="000860E5">
      <w:pPr>
        <w:spacing w:line="360" w:lineRule="auto"/>
        <w:jc w:val="both"/>
        <w:rPr>
          <w:rFonts w:ascii="Arial" w:hAnsi="Arial" w:cs="Arial"/>
        </w:rPr>
      </w:pPr>
      <w:r w:rsidRPr="000860E5">
        <w:rPr>
          <w:rFonts w:ascii="Arial" w:hAnsi="Arial" w:cs="Arial"/>
        </w:rPr>
        <w:t>Fig</w:t>
      </w:r>
      <w:r w:rsidR="00F3545F">
        <w:rPr>
          <w:rFonts w:ascii="Arial" w:hAnsi="Arial" w:cs="Arial"/>
        </w:rPr>
        <w:t>ure</w:t>
      </w:r>
      <w:r w:rsidRPr="000860E5">
        <w:rPr>
          <w:rFonts w:ascii="Arial" w:hAnsi="Arial" w:cs="Arial"/>
        </w:rPr>
        <w:t xml:space="preserve"> </w:t>
      </w:r>
      <w:r w:rsidR="00910D91" w:rsidRPr="000860E5">
        <w:rPr>
          <w:rFonts w:ascii="Arial" w:hAnsi="Arial" w:cs="Arial"/>
        </w:rPr>
        <w:t>4</w:t>
      </w:r>
      <w:r w:rsidRPr="000860E5">
        <w:rPr>
          <w:rFonts w:ascii="Arial" w:hAnsi="Arial" w:cs="Arial"/>
        </w:rPr>
        <w:t>.</w:t>
      </w:r>
      <w:r w:rsidR="00840F16">
        <w:rPr>
          <w:rFonts w:ascii="Arial" w:hAnsi="Arial" w:cs="Arial"/>
        </w:rPr>
        <w:t>4</w:t>
      </w:r>
      <w:r w:rsidR="001B5863">
        <w:rPr>
          <w:rFonts w:ascii="Arial" w:hAnsi="Arial" w:cs="Arial"/>
        </w:rPr>
        <w:t>.</w:t>
      </w:r>
      <w:r w:rsidRPr="000860E5">
        <w:rPr>
          <w:rFonts w:ascii="Arial" w:hAnsi="Arial" w:cs="Arial"/>
        </w:rPr>
        <w:t xml:space="preserve"> </w:t>
      </w:r>
      <w:r w:rsidR="007E3589" w:rsidRPr="007E3589">
        <w:rPr>
          <w:rFonts w:ascii="Arial" w:hAnsi="Arial" w:cs="Arial"/>
        </w:rPr>
        <w:t>Percentage of firms implementing sustainable supply chain practices</w:t>
      </w:r>
    </w:p>
    <w:p w14:paraId="1BEFD674" w14:textId="285FF27A" w:rsidR="00CA7430" w:rsidRPr="000860E5" w:rsidRDefault="00A15245" w:rsidP="000860E5">
      <w:pPr>
        <w:spacing w:line="360" w:lineRule="auto"/>
        <w:jc w:val="both"/>
        <w:rPr>
          <w:rFonts w:ascii="Arial" w:hAnsi="Arial" w:cs="Arial"/>
        </w:rPr>
      </w:pPr>
      <w:r w:rsidRPr="00A15245">
        <w:rPr>
          <w:rFonts w:ascii="Arial" w:hAnsi="Arial" w:cs="Arial"/>
        </w:rPr>
        <w:t>Figure 4.5 adds that 66.7% of valid respondents rated sustainability as very important in their company's supply chain, while 31.3% rated it as important. This indicates that sustainability is widely viewed as a business-relevant issue rather than as a marginal corporate social responsibility activity.</w:t>
      </w:r>
    </w:p>
    <w:p w14:paraId="5B02F3AF" w14:textId="78E3E969" w:rsidR="00CA7430" w:rsidRPr="000860E5" w:rsidRDefault="00315809" w:rsidP="000860E5">
      <w:pPr>
        <w:spacing w:line="360" w:lineRule="auto"/>
        <w:jc w:val="both"/>
        <w:rPr>
          <w:rFonts w:ascii="Arial" w:hAnsi="Arial" w:cs="Arial"/>
        </w:rPr>
      </w:pPr>
      <w:r w:rsidRPr="000860E5">
        <w:rPr>
          <w:rFonts w:ascii="Arial" w:hAnsi="Arial" w:cs="Arial"/>
          <w:noProof/>
        </w:rPr>
        <w:lastRenderedPageBreak/>
        <w:drawing>
          <wp:inline distT="0" distB="0" distL="0" distR="0" wp14:anchorId="44B582A0" wp14:editId="7A0FECFB">
            <wp:extent cx="5731510" cy="3181985"/>
            <wp:effectExtent l="76200" t="76200" r="135890" b="132715"/>
            <wp:docPr id="1486256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81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156352" w14:textId="158C49BE" w:rsidR="00315809" w:rsidRPr="000860E5" w:rsidRDefault="00315809" w:rsidP="000860E5">
      <w:pPr>
        <w:spacing w:line="360" w:lineRule="auto"/>
        <w:jc w:val="both"/>
        <w:rPr>
          <w:rFonts w:ascii="Arial" w:hAnsi="Arial" w:cs="Arial"/>
        </w:rPr>
      </w:pPr>
      <w:bookmarkStart w:id="41" w:name="_Hlk225559286"/>
      <w:r w:rsidRPr="000860E5">
        <w:rPr>
          <w:rFonts w:ascii="Arial" w:hAnsi="Arial" w:cs="Arial"/>
        </w:rPr>
        <w:t>Fig</w:t>
      </w:r>
      <w:r w:rsidR="00F3545F">
        <w:rPr>
          <w:rFonts w:ascii="Arial" w:hAnsi="Arial" w:cs="Arial"/>
        </w:rPr>
        <w:t>ure</w:t>
      </w:r>
      <w:r w:rsidRPr="000860E5">
        <w:rPr>
          <w:rFonts w:ascii="Arial" w:hAnsi="Arial" w:cs="Arial"/>
        </w:rPr>
        <w:t xml:space="preserve"> </w:t>
      </w:r>
      <w:r w:rsidR="00BD50E9">
        <w:rPr>
          <w:rFonts w:ascii="Arial" w:hAnsi="Arial" w:cs="Arial"/>
        </w:rPr>
        <w:t>4.</w:t>
      </w:r>
      <w:r w:rsidR="00910D91" w:rsidRPr="000860E5">
        <w:rPr>
          <w:rFonts w:ascii="Arial" w:hAnsi="Arial" w:cs="Arial"/>
        </w:rPr>
        <w:t>5</w:t>
      </w:r>
      <w:r w:rsidR="001B5863">
        <w:rPr>
          <w:rFonts w:ascii="Arial" w:hAnsi="Arial" w:cs="Arial"/>
        </w:rPr>
        <w:t>.</w:t>
      </w:r>
      <w:r w:rsidRPr="000860E5">
        <w:rPr>
          <w:rFonts w:ascii="Arial" w:hAnsi="Arial" w:cs="Arial"/>
        </w:rPr>
        <w:t xml:space="preserve"> </w:t>
      </w:r>
      <w:r w:rsidR="00640D8E" w:rsidRPr="00640D8E">
        <w:rPr>
          <w:rFonts w:ascii="Arial" w:hAnsi="Arial" w:cs="Arial"/>
        </w:rPr>
        <w:t>Perceived importance of sustainability in company supply chains</w:t>
      </w:r>
    </w:p>
    <w:p w14:paraId="6DE84684" w14:textId="1D1D3874" w:rsidR="00FB6662" w:rsidRPr="00FB6662" w:rsidRDefault="00FB6662" w:rsidP="000860E5">
      <w:pPr>
        <w:pStyle w:val="Heading1"/>
        <w:numPr>
          <w:ilvl w:val="1"/>
          <w:numId w:val="14"/>
        </w:numPr>
        <w:spacing w:line="360" w:lineRule="auto"/>
        <w:jc w:val="both"/>
        <w:rPr>
          <w:rFonts w:ascii="Arial" w:hAnsi="Arial" w:cs="Arial"/>
          <w:b/>
          <w:bCs/>
          <w:color w:val="auto"/>
          <w:sz w:val="24"/>
          <w:szCs w:val="24"/>
        </w:rPr>
      </w:pPr>
      <w:bookmarkStart w:id="42" w:name="_Toc228391692"/>
      <w:bookmarkEnd w:id="41"/>
      <w:r>
        <w:rPr>
          <w:rFonts w:ascii="Arial" w:hAnsi="Arial" w:cs="Arial"/>
          <w:b/>
          <w:bCs/>
          <w:color w:val="auto"/>
          <w:sz w:val="24"/>
          <w:szCs w:val="24"/>
        </w:rPr>
        <w:t>Sustainable supply chain practices adopted</w:t>
      </w:r>
      <w:bookmarkEnd w:id="42"/>
    </w:p>
    <w:p w14:paraId="3C77F577" w14:textId="003E379E" w:rsidR="002D3444" w:rsidRPr="000860E5" w:rsidRDefault="004D2386" w:rsidP="000860E5">
      <w:pPr>
        <w:spacing w:line="360" w:lineRule="auto"/>
        <w:jc w:val="both"/>
        <w:rPr>
          <w:rFonts w:ascii="Arial" w:hAnsi="Arial" w:cs="Arial"/>
        </w:rPr>
      </w:pPr>
      <w:r w:rsidRPr="004D2386">
        <w:rPr>
          <w:rFonts w:ascii="Arial" w:hAnsi="Arial" w:cs="Arial"/>
        </w:rPr>
        <w:t>One objective of the study was to identify which sustainable supply chain practices are most commonly used and which appear most closely associated with profitability. Figure 4.6 shows that environmentally friendly packaging was the most frequently reported practice, identified by 29.2% of valid respondents. Waste reduction followed at 27.1%, while sustainable material sourcing accounted for 20.8%. These responses support the decision to distinguish between internal process-focused practices, such as waste reduction and efficiency, and supplier-facing practices, such as ethical sourcing and audits.</w:t>
      </w:r>
      <w:r w:rsidR="00CA7430" w:rsidRPr="000860E5">
        <w:rPr>
          <w:rFonts w:ascii="Arial" w:hAnsi="Arial" w:cs="Arial"/>
        </w:rPr>
        <w:t xml:space="preserve"> </w:t>
      </w:r>
    </w:p>
    <w:p w14:paraId="56A186D5" w14:textId="62B6D789" w:rsidR="002D3444" w:rsidRPr="000860E5" w:rsidRDefault="002D3444" w:rsidP="000860E5">
      <w:pPr>
        <w:spacing w:line="360" w:lineRule="auto"/>
        <w:jc w:val="both"/>
        <w:rPr>
          <w:rFonts w:ascii="Arial" w:hAnsi="Arial" w:cs="Arial"/>
        </w:rPr>
      </w:pPr>
      <w:r w:rsidRPr="000860E5">
        <w:rPr>
          <w:rFonts w:ascii="Arial" w:hAnsi="Arial" w:cs="Arial"/>
          <w:noProof/>
        </w:rPr>
        <w:lastRenderedPageBreak/>
        <w:drawing>
          <wp:inline distT="0" distB="0" distL="0" distR="0" wp14:anchorId="16922643" wp14:editId="195502EE">
            <wp:extent cx="5731510" cy="3157220"/>
            <wp:effectExtent l="76200" t="76200" r="135890" b="138430"/>
            <wp:docPr id="17504225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57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F6CAC5" w14:textId="28E5DE42" w:rsidR="002D3444" w:rsidRPr="000860E5" w:rsidRDefault="002D3444" w:rsidP="000860E5">
      <w:pPr>
        <w:spacing w:line="360" w:lineRule="auto"/>
        <w:jc w:val="both"/>
        <w:rPr>
          <w:rFonts w:ascii="Arial" w:hAnsi="Arial" w:cs="Arial"/>
        </w:rPr>
      </w:pPr>
      <w:r w:rsidRPr="000860E5">
        <w:rPr>
          <w:rFonts w:ascii="Arial" w:hAnsi="Arial" w:cs="Arial"/>
        </w:rPr>
        <w:t>Fig</w:t>
      </w:r>
      <w:r w:rsidR="00F3545F">
        <w:rPr>
          <w:rFonts w:ascii="Arial" w:hAnsi="Arial" w:cs="Arial"/>
        </w:rPr>
        <w:t>ure</w:t>
      </w:r>
      <w:r w:rsidRPr="000860E5">
        <w:rPr>
          <w:rFonts w:ascii="Arial" w:hAnsi="Arial" w:cs="Arial"/>
        </w:rPr>
        <w:t xml:space="preserve"> </w:t>
      </w:r>
      <w:r w:rsidR="00213A29">
        <w:rPr>
          <w:rFonts w:ascii="Arial" w:hAnsi="Arial" w:cs="Arial"/>
        </w:rPr>
        <w:t>4.6</w:t>
      </w:r>
      <w:r w:rsidR="001B5863">
        <w:rPr>
          <w:rFonts w:ascii="Arial" w:hAnsi="Arial" w:cs="Arial"/>
        </w:rPr>
        <w:t>.</w:t>
      </w:r>
      <w:r w:rsidRPr="000860E5">
        <w:rPr>
          <w:rFonts w:ascii="Arial" w:hAnsi="Arial" w:cs="Arial"/>
        </w:rPr>
        <w:t xml:space="preserve"> Sustainable</w:t>
      </w:r>
      <w:r w:rsidR="00284F5A">
        <w:rPr>
          <w:rFonts w:ascii="Arial" w:hAnsi="Arial" w:cs="Arial"/>
        </w:rPr>
        <w:t xml:space="preserve"> supply chain</w:t>
      </w:r>
      <w:r w:rsidRPr="000860E5">
        <w:rPr>
          <w:rFonts w:ascii="Arial" w:hAnsi="Arial" w:cs="Arial"/>
        </w:rPr>
        <w:t xml:space="preserve"> practices implemented</w:t>
      </w:r>
    </w:p>
    <w:p w14:paraId="499C495C" w14:textId="112A258E" w:rsidR="007F0093" w:rsidRPr="000860E5" w:rsidRDefault="007F0093" w:rsidP="00FB6662">
      <w:pPr>
        <w:pStyle w:val="Heading1"/>
        <w:numPr>
          <w:ilvl w:val="1"/>
          <w:numId w:val="14"/>
        </w:numPr>
        <w:spacing w:line="360" w:lineRule="auto"/>
        <w:jc w:val="both"/>
        <w:rPr>
          <w:rFonts w:ascii="Arial" w:hAnsi="Arial" w:cs="Arial"/>
          <w:b/>
          <w:bCs/>
          <w:color w:val="auto"/>
          <w:sz w:val="24"/>
          <w:szCs w:val="24"/>
        </w:rPr>
      </w:pPr>
      <w:bookmarkStart w:id="43" w:name="_Toc228391693"/>
      <w:r>
        <w:rPr>
          <w:rFonts w:ascii="Arial" w:hAnsi="Arial" w:cs="Arial"/>
          <w:b/>
          <w:bCs/>
          <w:color w:val="auto"/>
          <w:sz w:val="24"/>
          <w:szCs w:val="24"/>
        </w:rPr>
        <w:t>Perceived cost and profitability outcomes</w:t>
      </w:r>
      <w:bookmarkEnd w:id="43"/>
    </w:p>
    <w:p w14:paraId="346DE25A" w14:textId="2BAF6C41" w:rsidR="001016C7" w:rsidRPr="000860E5" w:rsidRDefault="00CA7430" w:rsidP="000860E5">
      <w:pPr>
        <w:spacing w:line="360" w:lineRule="auto"/>
        <w:jc w:val="both"/>
        <w:rPr>
          <w:rFonts w:ascii="Arial" w:hAnsi="Arial" w:cs="Arial"/>
        </w:rPr>
      </w:pPr>
      <w:r w:rsidRPr="000860E5">
        <w:rPr>
          <w:rFonts w:ascii="Arial" w:hAnsi="Arial" w:cs="Arial"/>
        </w:rPr>
        <w:t>Those answers permit a split into two themes</w:t>
      </w:r>
      <w:r w:rsidR="00BE620F">
        <w:rPr>
          <w:rFonts w:ascii="Arial" w:hAnsi="Arial" w:cs="Arial"/>
        </w:rPr>
        <w:t>,</w:t>
      </w:r>
      <w:r w:rsidRPr="000860E5">
        <w:rPr>
          <w:rFonts w:ascii="Arial" w:hAnsi="Arial" w:cs="Arial"/>
        </w:rPr>
        <w:t xml:space="preserve"> practices that face inward toward internal processes and practices that face outward toward suppliers. Process focused actions like waste cuts but also energy savings fit the Natural Resource Based View, because they prevent pollution and raise resource productivity, both of which lower costs</w:t>
      </w:r>
      <w:r w:rsidR="003F06C5" w:rsidRPr="000860E5">
        <w:rPr>
          <w:rFonts w:ascii="Arial" w:hAnsi="Arial" w:cs="Arial"/>
        </w:rPr>
        <w:t xml:space="preserve"> (</w:t>
      </w:r>
      <w:proofErr w:type="spellStart"/>
      <w:r w:rsidR="003F06C5" w:rsidRPr="000860E5">
        <w:rPr>
          <w:rFonts w:ascii="Arial" w:hAnsi="Arial" w:cs="Arial"/>
        </w:rPr>
        <w:t>Skordoulis</w:t>
      </w:r>
      <w:proofErr w:type="spellEnd"/>
      <w:r w:rsidR="003F06C5" w:rsidRPr="000860E5">
        <w:rPr>
          <w:rFonts w:ascii="Arial" w:hAnsi="Arial" w:cs="Arial"/>
        </w:rPr>
        <w:t xml:space="preserve"> et al., 2020)</w:t>
      </w:r>
      <w:r w:rsidRPr="000860E5">
        <w:rPr>
          <w:rFonts w:ascii="Arial" w:hAnsi="Arial" w:cs="Arial"/>
        </w:rPr>
        <w:t>. Supplier focused actions like sustainable sourcing and audits align with Stakeholder Theory, because they support legitimacy, curb risk as well as build brand value - enforcing ethical standards throughout the extended value chain.</w:t>
      </w:r>
      <w:r w:rsidR="00F906FD" w:rsidRPr="000860E5">
        <w:rPr>
          <w:rFonts w:ascii="Arial" w:hAnsi="Arial" w:cs="Arial"/>
        </w:rPr>
        <w:t xml:space="preserve"> </w:t>
      </w:r>
      <w:r w:rsidRPr="000860E5">
        <w:rPr>
          <w:rFonts w:ascii="Arial" w:hAnsi="Arial" w:cs="Arial"/>
        </w:rPr>
        <w:t>Process-facing practices influence profit mainly through higher efficiency</w:t>
      </w:r>
      <w:r w:rsidR="003F06C5" w:rsidRPr="000860E5">
        <w:rPr>
          <w:rFonts w:ascii="Arial" w:hAnsi="Arial" w:cs="Arial"/>
        </w:rPr>
        <w:t xml:space="preserve"> (Esan, Ajayi and Olawale, 2024)</w:t>
      </w:r>
      <w:r w:rsidRPr="000860E5">
        <w:rPr>
          <w:rFonts w:ascii="Arial" w:hAnsi="Arial" w:cs="Arial"/>
        </w:rPr>
        <w:t>. Participant 1 and Participant 4 both state that waste reduction and waste control deliver the strongest profit effect</w:t>
      </w:r>
      <w:r w:rsidR="003F06C5" w:rsidRPr="000860E5">
        <w:rPr>
          <w:rFonts w:ascii="Arial" w:hAnsi="Arial" w:cs="Arial"/>
        </w:rPr>
        <w:t xml:space="preserve"> (See appendix).</w:t>
      </w:r>
      <w:r w:rsidRPr="000860E5">
        <w:rPr>
          <w:rFonts w:ascii="Arial" w:hAnsi="Arial" w:cs="Arial"/>
        </w:rPr>
        <w:t xml:space="preserve"> </w:t>
      </w:r>
      <w:r w:rsidR="00F906FD" w:rsidRPr="000860E5">
        <w:rPr>
          <w:rFonts w:ascii="Arial" w:hAnsi="Arial" w:cs="Arial"/>
        </w:rPr>
        <w:t>Figure 6</w:t>
      </w:r>
      <w:r w:rsidRPr="000860E5">
        <w:rPr>
          <w:rFonts w:ascii="Arial" w:hAnsi="Arial" w:cs="Arial"/>
        </w:rPr>
        <w:t xml:space="preserve"> </w:t>
      </w:r>
      <w:r w:rsidR="003F06C5" w:rsidRPr="000860E5">
        <w:rPr>
          <w:rFonts w:ascii="Arial" w:hAnsi="Arial" w:cs="Arial"/>
        </w:rPr>
        <w:t xml:space="preserve">also </w:t>
      </w:r>
      <w:r w:rsidRPr="000860E5">
        <w:rPr>
          <w:rFonts w:ascii="Arial" w:hAnsi="Arial" w:cs="Arial"/>
        </w:rPr>
        <w:t>supports this view</w:t>
      </w:r>
      <w:r w:rsidR="003F06C5" w:rsidRPr="000860E5">
        <w:rPr>
          <w:rFonts w:ascii="Arial" w:hAnsi="Arial" w:cs="Arial"/>
        </w:rPr>
        <w:t xml:space="preserve"> since</w:t>
      </w:r>
      <w:r w:rsidRPr="000860E5">
        <w:rPr>
          <w:rFonts w:ascii="Arial" w:hAnsi="Arial" w:cs="Arial"/>
        </w:rPr>
        <w:t xml:space="preserve"> 91.7 % of survey respondents agree or strongly agree that sustainable practices lower operational costs.</w:t>
      </w:r>
    </w:p>
    <w:p w14:paraId="435517ED" w14:textId="5A46FAA8" w:rsidR="001016C7" w:rsidRPr="000860E5" w:rsidRDefault="001016C7" w:rsidP="000860E5">
      <w:pPr>
        <w:spacing w:line="360" w:lineRule="auto"/>
        <w:jc w:val="both"/>
        <w:rPr>
          <w:rFonts w:ascii="Arial" w:hAnsi="Arial" w:cs="Arial"/>
        </w:rPr>
      </w:pPr>
      <w:r w:rsidRPr="000860E5">
        <w:rPr>
          <w:rFonts w:ascii="Arial" w:hAnsi="Arial" w:cs="Arial"/>
          <w:noProof/>
        </w:rPr>
        <w:lastRenderedPageBreak/>
        <w:drawing>
          <wp:inline distT="0" distB="0" distL="0" distR="0" wp14:anchorId="42D10A11" wp14:editId="2FBFEA26">
            <wp:extent cx="5731510" cy="3206750"/>
            <wp:effectExtent l="76200" t="76200" r="135890" b="127000"/>
            <wp:docPr id="2131293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06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850C2D" w14:textId="628CA16F" w:rsidR="001016C7" w:rsidRPr="000860E5" w:rsidRDefault="001016C7" w:rsidP="000860E5">
      <w:pPr>
        <w:spacing w:line="360" w:lineRule="auto"/>
        <w:jc w:val="both"/>
        <w:rPr>
          <w:rFonts w:ascii="Arial" w:hAnsi="Arial" w:cs="Arial"/>
        </w:rPr>
      </w:pPr>
      <w:r w:rsidRPr="000860E5">
        <w:rPr>
          <w:rFonts w:ascii="Arial" w:hAnsi="Arial" w:cs="Arial"/>
        </w:rPr>
        <w:t>Fig</w:t>
      </w:r>
      <w:r w:rsidR="00F43499">
        <w:rPr>
          <w:rFonts w:ascii="Arial" w:hAnsi="Arial" w:cs="Arial"/>
        </w:rPr>
        <w:t>ure</w:t>
      </w:r>
      <w:r w:rsidRPr="000860E5">
        <w:rPr>
          <w:rFonts w:ascii="Arial" w:hAnsi="Arial" w:cs="Arial"/>
        </w:rPr>
        <w:t xml:space="preserve"> </w:t>
      </w:r>
      <w:r w:rsidR="00F43499">
        <w:rPr>
          <w:rFonts w:ascii="Arial" w:hAnsi="Arial" w:cs="Arial"/>
        </w:rPr>
        <w:t>4.</w:t>
      </w:r>
      <w:r w:rsidR="00910D91" w:rsidRPr="000860E5">
        <w:rPr>
          <w:rFonts w:ascii="Arial" w:hAnsi="Arial" w:cs="Arial"/>
        </w:rPr>
        <w:t>7</w:t>
      </w:r>
      <w:r w:rsidR="00F43499">
        <w:rPr>
          <w:rFonts w:ascii="Arial" w:hAnsi="Arial" w:cs="Arial"/>
        </w:rPr>
        <w:t>.</w:t>
      </w:r>
      <w:r w:rsidRPr="000860E5">
        <w:rPr>
          <w:rFonts w:ascii="Arial" w:hAnsi="Arial" w:cs="Arial"/>
        </w:rPr>
        <w:t xml:space="preserve"> Percentage of respondents agreeing sustainable practices lower operational costs</w:t>
      </w:r>
    </w:p>
    <w:p w14:paraId="218FF4AD" w14:textId="2C161EEB" w:rsidR="00286296" w:rsidRPr="000860E5" w:rsidRDefault="00CA7430" w:rsidP="000860E5">
      <w:pPr>
        <w:spacing w:line="360" w:lineRule="auto"/>
        <w:jc w:val="both"/>
        <w:rPr>
          <w:rFonts w:ascii="Arial" w:hAnsi="Arial" w:cs="Arial"/>
        </w:rPr>
      </w:pPr>
      <w:r w:rsidRPr="000860E5">
        <w:rPr>
          <w:rFonts w:ascii="Arial" w:hAnsi="Arial" w:cs="Arial"/>
        </w:rPr>
        <w:t>The profit rise follows multiple direct routes. In the UK food sector, almost one quarter of all food produced is lost or wasted each year - the value exceeds £21 billion</w:t>
      </w:r>
      <w:r w:rsidR="003F06C5" w:rsidRPr="000860E5">
        <w:rPr>
          <w:rFonts w:ascii="Arial" w:hAnsi="Arial" w:cs="Arial"/>
        </w:rPr>
        <w:t xml:space="preserve"> (Malik et al., 2024)</w:t>
      </w:r>
      <w:r w:rsidRPr="000860E5">
        <w:rPr>
          <w:rFonts w:ascii="Arial" w:hAnsi="Arial" w:cs="Arial"/>
        </w:rPr>
        <w:t>. Cutting waste equals the recovery of profit that would otherwise disappear. Academic studies show that each £1 spent on food waste reduction saves the business about £7 to £14. The saving comes from lower spending on raw materials that would be discarded, lower energy use during processing and lower disposal fees</w:t>
      </w:r>
      <w:r w:rsidR="003F06C5" w:rsidRPr="000860E5">
        <w:rPr>
          <w:rFonts w:ascii="Arial" w:hAnsi="Arial" w:cs="Arial"/>
        </w:rPr>
        <w:t xml:space="preserve"> (</w:t>
      </w:r>
      <w:proofErr w:type="spellStart"/>
      <w:r w:rsidR="003F06C5" w:rsidRPr="000860E5">
        <w:rPr>
          <w:rFonts w:ascii="Arial" w:hAnsi="Arial" w:cs="Arial"/>
        </w:rPr>
        <w:t>Gradeall</w:t>
      </w:r>
      <w:proofErr w:type="spellEnd"/>
      <w:r w:rsidR="003F06C5" w:rsidRPr="000860E5">
        <w:rPr>
          <w:rFonts w:ascii="Arial" w:hAnsi="Arial" w:cs="Arial"/>
        </w:rPr>
        <w:t xml:space="preserve"> International LTD, 2024)</w:t>
      </w:r>
      <w:r w:rsidRPr="000860E5">
        <w:rPr>
          <w:rFonts w:ascii="Arial" w:hAnsi="Arial" w:cs="Arial"/>
        </w:rPr>
        <w:t>. In addition, the 2025/2026 Extended Producer Responsibility scheme turns environmentally friendly packaging into a financial requirement. From April 2026, UK firms will pay modulated fees that depend on the recyclability grade of their packaging, graded red-amber-green. Companies that have already redesigned their packaging to achieve a green rating will pay lower fees than competitors whose packaging receives a red or amber label - they secure a clear cost advantage</w:t>
      </w:r>
      <w:r w:rsidR="003F06C5" w:rsidRPr="000860E5">
        <w:rPr>
          <w:rFonts w:ascii="Arial" w:hAnsi="Arial" w:cs="Arial"/>
        </w:rPr>
        <w:t xml:space="preserve"> (Department for Environment, Food &amp; Rural Affairs, 2025)</w:t>
      </w:r>
      <w:r w:rsidRPr="000860E5">
        <w:rPr>
          <w:rFonts w:ascii="Arial" w:hAnsi="Arial" w:cs="Arial"/>
        </w:rPr>
        <w:t>.</w:t>
      </w:r>
      <w:r w:rsidR="001016C7" w:rsidRPr="000860E5">
        <w:rPr>
          <w:rFonts w:ascii="Arial" w:hAnsi="Arial" w:cs="Arial"/>
        </w:rPr>
        <w:t xml:space="preserve"> </w:t>
      </w:r>
      <w:r w:rsidRPr="000860E5">
        <w:rPr>
          <w:rFonts w:ascii="Arial" w:hAnsi="Arial" w:cs="Arial"/>
        </w:rPr>
        <w:t xml:space="preserve">Sustainable supply chain adoption raises firm profit - the first study hypothesis is confirmed. </w:t>
      </w:r>
      <w:r w:rsidR="001B5863" w:rsidRPr="000860E5">
        <w:rPr>
          <w:rFonts w:ascii="Arial" w:hAnsi="Arial" w:cs="Arial"/>
        </w:rPr>
        <w:t>Figures</w:t>
      </w:r>
      <w:r w:rsidR="00286296" w:rsidRPr="000860E5">
        <w:rPr>
          <w:rFonts w:ascii="Arial" w:hAnsi="Arial" w:cs="Arial"/>
        </w:rPr>
        <w:t xml:space="preserve"> </w:t>
      </w:r>
      <w:r w:rsidRPr="000860E5">
        <w:rPr>
          <w:rFonts w:ascii="Arial" w:hAnsi="Arial" w:cs="Arial"/>
        </w:rPr>
        <w:t xml:space="preserve">8 and </w:t>
      </w:r>
      <w:r w:rsidR="00286296" w:rsidRPr="000860E5">
        <w:rPr>
          <w:rFonts w:ascii="Arial" w:hAnsi="Arial" w:cs="Arial"/>
        </w:rPr>
        <w:t>9</w:t>
      </w:r>
      <w:r w:rsidRPr="000860E5">
        <w:rPr>
          <w:rFonts w:ascii="Arial" w:hAnsi="Arial" w:cs="Arial"/>
        </w:rPr>
        <w:t xml:space="preserve"> supply strong survey evidence. Image 8 shows that 83.3 % of respondents say sustainable practices have raised their company's financial result: 58.3 % call the rise significant and 25 % call it slight. Only 2.1 % report no change. </w:t>
      </w:r>
      <w:r w:rsidR="00286296" w:rsidRPr="000860E5">
        <w:rPr>
          <w:rFonts w:ascii="Arial" w:hAnsi="Arial" w:cs="Arial"/>
        </w:rPr>
        <w:lastRenderedPageBreak/>
        <w:t xml:space="preserve">Figure 9 </w:t>
      </w:r>
      <w:r w:rsidRPr="000860E5">
        <w:rPr>
          <w:rFonts w:ascii="Arial" w:hAnsi="Arial" w:cs="Arial"/>
        </w:rPr>
        <w:t>adds that 95.8 % of participants believe those practices raise profitability, with 60.4 % in strong agreement and 35.4 % in agreement</w:t>
      </w:r>
      <w:r w:rsidR="00286296" w:rsidRPr="000860E5">
        <w:rPr>
          <w:rFonts w:ascii="Arial" w:hAnsi="Arial" w:cs="Arial"/>
        </w:rPr>
        <w:t xml:space="preserve"> (Survey Planet, 2026)</w:t>
      </w:r>
      <w:r w:rsidRPr="000860E5">
        <w:rPr>
          <w:rFonts w:ascii="Arial" w:hAnsi="Arial" w:cs="Arial"/>
        </w:rPr>
        <w:t xml:space="preserve">. </w:t>
      </w:r>
    </w:p>
    <w:p w14:paraId="64C08B25" w14:textId="4659A9B0" w:rsidR="00286296" w:rsidRPr="000860E5" w:rsidRDefault="00286296" w:rsidP="000860E5">
      <w:pPr>
        <w:spacing w:line="360" w:lineRule="auto"/>
        <w:jc w:val="both"/>
        <w:rPr>
          <w:rFonts w:ascii="Arial" w:hAnsi="Arial" w:cs="Arial"/>
        </w:rPr>
      </w:pPr>
      <w:r w:rsidRPr="000860E5">
        <w:rPr>
          <w:rFonts w:ascii="Arial" w:hAnsi="Arial" w:cs="Arial"/>
          <w:noProof/>
        </w:rPr>
        <w:drawing>
          <wp:inline distT="0" distB="0" distL="0" distR="0" wp14:anchorId="7E091B3A" wp14:editId="0EB08E1A">
            <wp:extent cx="5361287" cy="2942590"/>
            <wp:effectExtent l="76200" t="76200" r="125730" b="124460"/>
            <wp:docPr id="938570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4293" cy="2944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60AC5D" w14:textId="7FE03448" w:rsidR="00286296" w:rsidRPr="000860E5" w:rsidRDefault="00286296" w:rsidP="000860E5">
      <w:pPr>
        <w:spacing w:line="360" w:lineRule="auto"/>
        <w:jc w:val="both"/>
        <w:rPr>
          <w:rFonts w:ascii="Arial" w:hAnsi="Arial" w:cs="Arial"/>
        </w:rPr>
      </w:pPr>
      <w:r w:rsidRPr="000860E5">
        <w:rPr>
          <w:rFonts w:ascii="Arial" w:hAnsi="Arial" w:cs="Arial"/>
        </w:rPr>
        <w:t>Fig</w:t>
      </w:r>
      <w:r w:rsidR="001B5863">
        <w:rPr>
          <w:rFonts w:ascii="Arial" w:hAnsi="Arial" w:cs="Arial"/>
        </w:rPr>
        <w:t>ure</w:t>
      </w:r>
      <w:r w:rsidRPr="000860E5">
        <w:rPr>
          <w:rFonts w:ascii="Arial" w:hAnsi="Arial" w:cs="Arial"/>
        </w:rPr>
        <w:t xml:space="preserve"> </w:t>
      </w:r>
      <w:r w:rsidR="001B5863">
        <w:rPr>
          <w:rFonts w:ascii="Arial" w:hAnsi="Arial" w:cs="Arial"/>
        </w:rPr>
        <w:t>4.</w:t>
      </w:r>
      <w:r w:rsidRPr="000860E5">
        <w:rPr>
          <w:rFonts w:ascii="Arial" w:hAnsi="Arial" w:cs="Arial"/>
        </w:rPr>
        <w:t>8. Percentage of respondents agreeing sustainable improved the company performance.</w:t>
      </w:r>
    </w:p>
    <w:p w14:paraId="41ED3E1B" w14:textId="45CD5D29" w:rsidR="00286296" w:rsidRPr="000860E5" w:rsidRDefault="00286296" w:rsidP="000860E5">
      <w:pPr>
        <w:spacing w:line="360" w:lineRule="auto"/>
        <w:jc w:val="both"/>
        <w:rPr>
          <w:rFonts w:ascii="Arial" w:hAnsi="Arial" w:cs="Arial"/>
        </w:rPr>
      </w:pPr>
      <w:r w:rsidRPr="000860E5">
        <w:rPr>
          <w:rFonts w:ascii="Arial" w:hAnsi="Arial" w:cs="Arial"/>
          <w:noProof/>
        </w:rPr>
        <w:drawing>
          <wp:inline distT="0" distB="0" distL="0" distR="0" wp14:anchorId="3670EE61" wp14:editId="1439631C">
            <wp:extent cx="5368325" cy="3003550"/>
            <wp:effectExtent l="76200" t="76200" r="137160" b="139700"/>
            <wp:docPr id="10848750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70784" cy="30049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B2262B" w14:textId="7DDB8160" w:rsidR="00286296" w:rsidRPr="000860E5" w:rsidRDefault="00286296" w:rsidP="000860E5">
      <w:pPr>
        <w:spacing w:line="360" w:lineRule="auto"/>
        <w:jc w:val="both"/>
        <w:rPr>
          <w:rFonts w:ascii="Arial" w:hAnsi="Arial" w:cs="Arial"/>
        </w:rPr>
      </w:pPr>
      <w:r w:rsidRPr="000860E5">
        <w:rPr>
          <w:rFonts w:ascii="Arial" w:hAnsi="Arial" w:cs="Arial"/>
        </w:rPr>
        <w:t>Fig</w:t>
      </w:r>
      <w:r w:rsidR="001B5863">
        <w:rPr>
          <w:rFonts w:ascii="Arial" w:hAnsi="Arial" w:cs="Arial"/>
        </w:rPr>
        <w:t>ure</w:t>
      </w:r>
      <w:r w:rsidRPr="000860E5">
        <w:rPr>
          <w:rFonts w:ascii="Arial" w:hAnsi="Arial" w:cs="Arial"/>
        </w:rPr>
        <w:t xml:space="preserve"> </w:t>
      </w:r>
      <w:r w:rsidR="001B5863">
        <w:rPr>
          <w:rFonts w:ascii="Arial" w:hAnsi="Arial" w:cs="Arial"/>
        </w:rPr>
        <w:t>4.</w:t>
      </w:r>
      <w:r w:rsidRPr="000860E5">
        <w:rPr>
          <w:rFonts w:ascii="Arial" w:hAnsi="Arial" w:cs="Arial"/>
        </w:rPr>
        <w:t>9. Percentage of respondents agreeing sustainable practices increase profitability</w:t>
      </w:r>
    </w:p>
    <w:p w14:paraId="2408A619" w14:textId="1102618D" w:rsidR="00FB6662" w:rsidRPr="00FB6662" w:rsidRDefault="00FB6662" w:rsidP="000860E5">
      <w:pPr>
        <w:pStyle w:val="Heading1"/>
        <w:numPr>
          <w:ilvl w:val="1"/>
          <w:numId w:val="14"/>
        </w:numPr>
        <w:spacing w:line="360" w:lineRule="auto"/>
        <w:jc w:val="both"/>
        <w:rPr>
          <w:rFonts w:ascii="Arial" w:hAnsi="Arial" w:cs="Arial"/>
          <w:b/>
          <w:bCs/>
          <w:color w:val="auto"/>
          <w:sz w:val="24"/>
          <w:szCs w:val="24"/>
        </w:rPr>
      </w:pPr>
      <w:bookmarkStart w:id="44" w:name="_Toc228391694"/>
      <w:r>
        <w:rPr>
          <w:rFonts w:ascii="Arial" w:hAnsi="Arial" w:cs="Arial"/>
          <w:b/>
          <w:bCs/>
          <w:color w:val="auto"/>
          <w:sz w:val="24"/>
          <w:szCs w:val="24"/>
        </w:rPr>
        <w:lastRenderedPageBreak/>
        <w:t>Respondent profile</w:t>
      </w:r>
      <w:bookmarkEnd w:id="44"/>
    </w:p>
    <w:p w14:paraId="7B4D377D" w14:textId="050B7809" w:rsidR="00286296" w:rsidRPr="000860E5" w:rsidRDefault="00CA7430" w:rsidP="000860E5">
      <w:pPr>
        <w:spacing w:line="360" w:lineRule="auto"/>
        <w:jc w:val="both"/>
        <w:rPr>
          <w:rFonts w:ascii="Arial" w:hAnsi="Arial" w:cs="Arial"/>
        </w:rPr>
      </w:pPr>
      <w:r w:rsidRPr="000860E5">
        <w:rPr>
          <w:rFonts w:ascii="Arial" w:hAnsi="Arial" w:cs="Arial"/>
        </w:rPr>
        <w:t>The industry no longer treats sustainability as a cost centre</w:t>
      </w:r>
      <w:r w:rsidR="00BE620F">
        <w:rPr>
          <w:rFonts w:ascii="Arial" w:hAnsi="Arial" w:cs="Arial"/>
        </w:rPr>
        <w:t>,</w:t>
      </w:r>
      <w:r w:rsidRPr="000860E5">
        <w:rPr>
          <w:rFonts w:ascii="Arial" w:hAnsi="Arial" w:cs="Arial"/>
        </w:rPr>
        <w:t xml:space="preserve"> the data show that environmental and social performance predict economic performance.</w:t>
      </w:r>
      <w:r w:rsidR="001016C7" w:rsidRPr="000860E5">
        <w:rPr>
          <w:rFonts w:ascii="Arial" w:hAnsi="Arial" w:cs="Arial"/>
        </w:rPr>
        <w:t xml:space="preserve"> </w:t>
      </w:r>
      <w:r w:rsidRPr="000860E5">
        <w:rPr>
          <w:rFonts w:ascii="Arial" w:hAnsi="Arial" w:cs="Arial"/>
        </w:rPr>
        <w:t>One clear point that emerged from the interviews is that those benefits unfold over time. Participant 2 notes that profit rises only after a long interval because the practices raise costs at the outset and lower them later</w:t>
      </w:r>
      <w:r w:rsidR="00286296" w:rsidRPr="000860E5">
        <w:rPr>
          <w:rFonts w:ascii="Arial" w:hAnsi="Arial" w:cs="Arial"/>
        </w:rPr>
        <w:t xml:space="preserve"> (See appendix)</w:t>
      </w:r>
      <w:r w:rsidRPr="000860E5">
        <w:rPr>
          <w:rFonts w:ascii="Arial" w:hAnsi="Arial" w:cs="Arial"/>
        </w:rPr>
        <w:t>. This matches the time lag effect documented in academic studies, where supply chain management capabilities need two to three years before they improve financial results. The delay is most visible in packaging redesign. A switch to bio based plus biodegradable materials demands an upfront payment for new machines and for materials that cost 10 - 15 % more</w:t>
      </w:r>
      <w:r w:rsidR="00286296" w:rsidRPr="000860E5">
        <w:rPr>
          <w:rFonts w:ascii="Arial" w:hAnsi="Arial" w:cs="Arial"/>
        </w:rPr>
        <w:t xml:space="preserve"> (Xiao et al., 2021)</w:t>
      </w:r>
      <w:r w:rsidRPr="000860E5">
        <w:rPr>
          <w:rFonts w:ascii="Arial" w:hAnsi="Arial" w:cs="Arial"/>
        </w:rPr>
        <w:t>.</w:t>
      </w:r>
    </w:p>
    <w:p w14:paraId="2CEA980F" w14:textId="3348DCD1" w:rsidR="00286296" w:rsidRPr="000860E5" w:rsidRDefault="00286296" w:rsidP="000860E5">
      <w:pPr>
        <w:spacing w:line="360" w:lineRule="auto"/>
        <w:jc w:val="both"/>
        <w:rPr>
          <w:rFonts w:ascii="Arial" w:hAnsi="Arial" w:cs="Arial"/>
        </w:rPr>
      </w:pPr>
      <w:r w:rsidRPr="000860E5">
        <w:rPr>
          <w:rFonts w:ascii="Arial" w:hAnsi="Arial" w:cs="Arial"/>
          <w:noProof/>
        </w:rPr>
        <w:drawing>
          <wp:inline distT="0" distB="0" distL="0" distR="0" wp14:anchorId="0D4C14B3" wp14:editId="0F294065">
            <wp:extent cx="4348733" cy="2176818"/>
            <wp:effectExtent l="0" t="0" r="0" b="0"/>
            <wp:docPr id="2" name="Picture 1" descr="The Supply-Chain Management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upply-Chain Management Eff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1621" cy="2188275"/>
                    </a:xfrm>
                    <a:prstGeom prst="rect">
                      <a:avLst/>
                    </a:prstGeom>
                    <a:noFill/>
                    <a:ln>
                      <a:noFill/>
                    </a:ln>
                  </pic:spPr>
                </pic:pic>
              </a:graphicData>
            </a:graphic>
          </wp:inline>
        </w:drawing>
      </w:r>
    </w:p>
    <w:p w14:paraId="600DFD32" w14:textId="74BA739F" w:rsidR="00286296" w:rsidRPr="000860E5" w:rsidRDefault="00286296" w:rsidP="000860E5">
      <w:pPr>
        <w:spacing w:line="360" w:lineRule="auto"/>
        <w:jc w:val="both"/>
        <w:rPr>
          <w:rFonts w:ascii="Arial" w:hAnsi="Arial" w:cs="Arial"/>
        </w:rPr>
      </w:pPr>
      <w:r w:rsidRPr="000860E5">
        <w:rPr>
          <w:rFonts w:ascii="Arial" w:hAnsi="Arial" w:cs="Arial"/>
        </w:rPr>
        <w:t>Fig</w:t>
      </w:r>
      <w:r w:rsidR="00CB3993">
        <w:rPr>
          <w:rFonts w:ascii="Arial" w:hAnsi="Arial" w:cs="Arial"/>
        </w:rPr>
        <w:t>ure</w:t>
      </w:r>
      <w:r w:rsidRPr="000860E5">
        <w:rPr>
          <w:rFonts w:ascii="Arial" w:hAnsi="Arial" w:cs="Arial"/>
        </w:rPr>
        <w:t xml:space="preserve"> </w:t>
      </w:r>
      <w:r w:rsidR="00CB3993">
        <w:rPr>
          <w:rFonts w:ascii="Arial" w:hAnsi="Arial" w:cs="Arial"/>
        </w:rPr>
        <w:t>4.</w:t>
      </w:r>
      <w:r w:rsidRPr="000860E5">
        <w:rPr>
          <w:rFonts w:ascii="Arial" w:hAnsi="Arial" w:cs="Arial"/>
        </w:rPr>
        <w:t xml:space="preserve">10. </w:t>
      </w:r>
      <w:r w:rsidR="00B037CA" w:rsidRPr="000860E5">
        <w:rPr>
          <w:rFonts w:ascii="Arial" w:hAnsi="Arial" w:cs="Arial"/>
        </w:rPr>
        <w:t>Xiao, L., Zhu, Q., Xu, X. and Christoph Wäger (2021). Time Lag Effect of Supply Chain Management on Firm Performance.</w:t>
      </w:r>
    </w:p>
    <w:p w14:paraId="48A6BC4F" w14:textId="783E70E9" w:rsidR="00B037CA" w:rsidRPr="000860E5" w:rsidRDefault="00B93675" w:rsidP="000860E5">
      <w:pPr>
        <w:spacing w:line="360" w:lineRule="auto"/>
        <w:jc w:val="both"/>
        <w:rPr>
          <w:rFonts w:ascii="Arial" w:hAnsi="Arial" w:cs="Arial"/>
        </w:rPr>
      </w:pPr>
      <w:r w:rsidRPr="00B93675">
        <w:rPr>
          <w:rFonts w:ascii="Arial" w:hAnsi="Arial" w:cs="Arial"/>
        </w:rPr>
        <w:t>These upfront costs may reduce margins in the short term, but they can create longer-term value through product stewardship, regulatory preparedness and differentiation. Figure 4.11 shows that 97.9% of valid respondents believed customers respond positively to sustainable practices. This supports the Stakeholder Theory argument that sustainability can protect legitimacy and market position, although it does not prove that customer approval automatically translates into higher profit.</w:t>
      </w:r>
    </w:p>
    <w:p w14:paraId="5FDCF044" w14:textId="70D6571D" w:rsidR="00B037CA" w:rsidRPr="000860E5" w:rsidRDefault="009B2126" w:rsidP="000860E5">
      <w:pPr>
        <w:spacing w:line="360" w:lineRule="auto"/>
        <w:jc w:val="both"/>
        <w:rPr>
          <w:rFonts w:ascii="Arial" w:hAnsi="Arial" w:cs="Arial"/>
        </w:rPr>
      </w:pPr>
      <w:r w:rsidRPr="000860E5">
        <w:rPr>
          <w:rFonts w:ascii="Arial" w:hAnsi="Arial" w:cs="Arial"/>
          <w:noProof/>
        </w:rPr>
        <w:lastRenderedPageBreak/>
        <w:drawing>
          <wp:inline distT="0" distB="0" distL="0" distR="0" wp14:anchorId="3FEE8285" wp14:editId="28E0A23F">
            <wp:extent cx="5731510" cy="3176270"/>
            <wp:effectExtent l="76200" t="76200" r="135890" b="138430"/>
            <wp:docPr id="950707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76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9BB7BD" w14:textId="02B42CD4" w:rsidR="009B2126" w:rsidRPr="000860E5" w:rsidRDefault="009B2126" w:rsidP="000860E5">
      <w:pPr>
        <w:spacing w:line="360" w:lineRule="auto"/>
        <w:jc w:val="both"/>
        <w:rPr>
          <w:rFonts w:ascii="Arial" w:hAnsi="Arial" w:cs="Arial"/>
        </w:rPr>
      </w:pPr>
      <w:r w:rsidRPr="000860E5">
        <w:rPr>
          <w:rFonts w:ascii="Arial" w:hAnsi="Arial" w:cs="Arial"/>
        </w:rPr>
        <w:t>Fig</w:t>
      </w:r>
      <w:r w:rsidR="00AC4FD6">
        <w:rPr>
          <w:rFonts w:ascii="Arial" w:hAnsi="Arial" w:cs="Arial"/>
        </w:rPr>
        <w:t>ure</w:t>
      </w:r>
      <w:r w:rsidRPr="000860E5">
        <w:rPr>
          <w:rFonts w:ascii="Arial" w:hAnsi="Arial" w:cs="Arial"/>
        </w:rPr>
        <w:t xml:space="preserve"> </w:t>
      </w:r>
      <w:r w:rsidR="00AC4FD6">
        <w:rPr>
          <w:rFonts w:ascii="Arial" w:hAnsi="Arial" w:cs="Arial"/>
        </w:rPr>
        <w:t>4.</w:t>
      </w:r>
      <w:r w:rsidRPr="000860E5">
        <w:rPr>
          <w:rFonts w:ascii="Arial" w:hAnsi="Arial" w:cs="Arial"/>
        </w:rPr>
        <w:t>11. Percentage of respondents claiming that customer respond positively to sustainable practices.</w:t>
      </w:r>
    </w:p>
    <w:p w14:paraId="6ED0B794" w14:textId="4E0FE4AE" w:rsidR="002623E3" w:rsidRPr="001F532E" w:rsidRDefault="00FF6A66" w:rsidP="000860E5">
      <w:pPr>
        <w:pStyle w:val="Heading1"/>
        <w:numPr>
          <w:ilvl w:val="1"/>
          <w:numId w:val="14"/>
        </w:numPr>
        <w:spacing w:line="360" w:lineRule="auto"/>
        <w:jc w:val="both"/>
        <w:rPr>
          <w:rFonts w:ascii="Arial" w:hAnsi="Arial" w:cs="Arial"/>
          <w:b/>
          <w:bCs/>
          <w:color w:val="auto"/>
          <w:sz w:val="24"/>
          <w:szCs w:val="24"/>
        </w:rPr>
      </w:pPr>
      <w:bookmarkStart w:id="45" w:name="_Toc228391695"/>
      <w:r>
        <w:rPr>
          <w:rFonts w:ascii="Arial" w:hAnsi="Arial" w:cs="Arial"/>
          <w:b/>
          <w:bCs/>
          <w:color w:val="auto"/>
          <w:sz w:val="24"/>
          <w:szCs w:val="24"/>
        </w:rPr>
        <w:t>Firm size as a moderating factor</w:t>
      </w:r>
      <w:bookmarkEnd w:id="45"/>
    </w:p>
    <w:p w14:paraId="363C2E08" w14:textId="63A93E87" w:rsidR="00CA7430" w:rsidRPr="000860E5" w:rsidRDefault="00CA7430" w:rsidP="000860E5">
      <w:pPr>
        <w:spacing w:line="360" w:lineRule="auto"/>
        <w:jc w:val="both"/>
        <w:rPr>
          <w:rFonts w:ascii="Arial" w:hAnsi="Arial" w:cs="Arial"/>
        </w:rPr>
      </w:pPr>
      <w:r w:rsidRPr="000860E5">
        <w:rPr>
          <w:rFonts w:ascii="Arial" w:hAnsi="Arial" w:cs="Arial"/>
        </w:rPr>
        <w:t>The data also show that firm size alters the link between sustainability as well as profit. All four interviewees concur that the scale of the company shapes the outcome. Participant 2 explains that large firms command more resources to fund those practices, while Participant 3 adds that they exert tighter control over suppliers. Resource Orchestration Theory argues that big companies hold the financial slack, the technological base and the managerial skill needed to weave sustainability into a competitive asset. A large manufacturer, for instance, can pay for AI or predictive analytics that align demand with production, cutting waste in ways that small and medium sized enterprises cannot replicate</w:t>
      </w:r>
      <w:r w:rsidR="00D83CCF" w:rsidRPr="000860E5">
        <w:rPr>
          <w:rFonts w:ascii="Arial" w:hAnsi="Arial" w:cs="Arial"/>
        </w:rPr>
        <w:t xml:space="preserve"> (Dinh, 2026)</w:t>
      </w:r>
      <w:r w:rsidRPr="000860E5">
        <w:rPr>
          <w:rFonts w:ascii="Arial" w:hAnsi="Arial" w:cs="Arial"/>
        </w:rPr>
        <w:t>. Participant 4 points out that small firms encounter steeper obstacles. Industry reports support this view - cost increases weigh more heavily on small businesses next to they often lack the tools to measure performance and the funds to act. In short, although the industry faces pressure from every direction, the firms that embed the Triple Bottom Line into their supply chain design stand the greatest chance of securing long term financial strength.</w:t>
      </w:r>
    </w:p>
    <w:p w14:paraId="2DEAFA72" w14:textId="70EA1AE8" w:rsidR="000050FF" w:rsidRPr="000860E5" w:rsidRDefault="00402D0F" w:rsidP="00A94B45">
      <w:pPr>
        <w:pStyle w:val="Heading1"/>
        <w:numPr>
          <w:ilvl w:val="1"/>
          <w:numId w:val="14"/>
        </w:numPr>
        <w:spacing w:line="360" w:lineRule="auto"/>
        <w:jc w:val="both"/>
        <w:rPr>
          <w:rFonts w:ascii="Arial" w:hAnsi="Arial" w:cs="Arial"/>
          <w:b/>
          <w:bCs/>
          <w:color w:val="auto"/>
          <w:sz w:val="24"/>
          <w:szCs w:val="24"/>
        </w:rPr>
      </w:pPr>
      <w:bookmarkStart w:id="46" w:name="_Toc228391696"/>
      <w:r>
        <w:rPr>
          <w:rFonts w:ascii="Arial" w:hAnsi="Arial" w:cs="Arial"/>
          <w:b/>
          <w:bCs/>
          <w:color w:val="auto"/>
          <w:sz w:val="24"/>
          <w:szCs w:val="24"/>
        </w:rPr>
        <w:lastRenderedPageBreak/>
        <w:t>Discussion</w:t>
      </w:r>
      <w:bookmarkEnd w:id="46"/>
    </w:p>
    <w:p w14:paraId="6FAF83C3" w14:textId="2EB3B829" w:rsidR="000050FF" w:rsidRPr="000860E5" w:rsidRDefault="00B850CF" w:rsidP="000860E5">
      <w:pPr>
        <w:spacing w:line="360" w:lineRule="auto"/>
        <w:jc w:val="both"/>
        <w:rPr>
          <w:rFonts w:ascii="Arial" w:hAnsi="Arial" w:cs="Arial"/>
        </w:rPr>
      </w:pPr>
      <w:r w:rsidRPr="000860E5">
        <w:rPr>
          <w:rFonts w:ascii="Arial" w:hAnsi="Arial" w:cs="Arial"/>
        </w:rPr>
        <w:t xml:space="preserve">The discussion reveals broad agreement that sustainable supply chain practices relate to higher </w:t>
      </w:r>
      <w:r w:rsidR="00BE620F" w:rsidRPr="000860E5">
        <w:rPr>
          <w:rFonts w:ascii="Arial" w:hAnsi="Arial" w:cs="Arial"/>
        </w:rPr>
        <w:t>profit,</w:t>
      </w:r>
      <w:r w:rsidRPr="000860E5">
        <w:rPr>
          <w:rFonts w:ascii="Arial" w:hAnsi="Arial" w:cs="Arial"/>
        </w:rPr>
        <w:t xml:space="preserve"> but a number of constraints weaken that claim. Many studies depend on managers' own statements that profit improved, not on audited financial numbers. Because the same people describe both the practices and the results, the answers share a single source pattern that can enlarge the apparent link (Podsakoff et al., 2024). Earlier work shows that such studies lose internal validity - they do not show if the practices raise profit or if firms that already earn more choose to add sustainability schemes. The discussion also treats lower waste and related efficiency gains as the main route to higher earnings. This view matches the natural-resource-based argument that saving material lowers cost. But the review gives little weight to studies which record that some internal sustainability projects lower </w:t>
      </w:r>
      <w:r w:rsidR="00BE620F" w:rsidRPr="000860E5">
        <w:rPr>
          <w:rFonts w:ascii="Arial" w:hAnsi="Arial" w:cs="Arial"/>
        </w:rPr>
        <w:t>near-term</w:t>
      </w:r>
      <w:r w:rsidRPr="000860E5">
        <w:rPr>
          <w:rFonts w:ascii="Arial" w:hAnsi="Arial" w:cs="Arial"/>
        </w:rPr>
        <w:t xml:space="preserve"> earnings because they demand heavy early spending plus complex routines (</w:t>
      </w:r>
      <w:proofErr w:type="spellStart"/>
      <w:r w:rsidRPr="000860E5">
        <w:rPr>
          <w:rFonts w:ascii="Arial" w:hAnsi="Arial" w:cs="Arial"/>
        </w:rPr>
        <w:t>Wandosell</w:t>
      </w:r>
      <w:proofErr w:type="spellEnd"/>
      <w:r w:rsidRPr="000860E5">
        <w:rPr>
          <w:rFonts w:ascii="Arial" w:hAnsi="Arial" w:cs="Arial"/>
        </w:rPr>
        <w:t xml:space="preserve"> et al., 2021). The review acknowledges that benefits appear only after a delay but its </w:t>
      </w:r>
      <w:r w:rsidR="00BE620F" w:rsidRPr="000860E5">
        <w:rPr>
          <w:rFonts w:ascii="Arial" w:hAnsi="Arial" w:cs="Arial"/>
        </w:rPr>
        <w:t>cross-sectional</w:t>
      </w:r>
      <w:r w:rsidRPr="000860E5">
        <w:rPr>
          <w:rFonts w:ascii="Arial" w:hAnsi="Arial" w:cs="Arial"/>
        </w:rPr>
        <w:t xml:space="preserve"> data track just one point in time - they cannot trace those later </w:t>
      </w:r>
      <w:r w:rsidR="00C31104" w:rsidRPr="000860E5">
        <w:rPr>
          <w:rFonts w:ascii="Arial" w:hAnsi="Arial" w:cs="Arial"/>
        </w:rPr>
        <w:t>outcomes,</w:t>
      </w:r>
      <w:r w:rsidRPr="000860E5">
        <w:rPr>
          <w:rFonts w:ascii="Arial" w:hAnsi="Arial" w:cs="Arial"/>
        </w:rPr>
        <w:t xml:space="preserve"> and causal statements stay uncertain (Wang and Cheng, 2020). Stakeholder pressure is described as helpful but earlier papers report varied results. Approval from customers and regulators can lift sales but also brand value but heavy demands may push firms to adopt visible symbols instead of deep change - profit gains shrink (Liu, 2023). The link between sustainable supply chain practices and earnings therefore depends on context - it is not automatic. Large firms receive repeated attention because they own the money and skills needed for advanced sustainability projects. This fits the </w:t>
      </w:r>
      <w:r w:rsidR="00BE620F" w:rsidRPr="000860E5">
        <w:rPr>
          <w:rFonts w:ascii="Arial" w:hAnsi="Arial" w:cs="Arial"/>
        </w:rPr>
        <w:t>resource-based</w:t>
      </w:r>
      <w:r w:rsidRPr="000860E5">
        <w:rPr>
          <w:rFonts w:ascii="Arial" w:hAnsi="Arial" w:cs="Arial"/>
        </w:rPr>
        <w:t xml:space="preserve"> </w:t>
      </w:r>
      <w:r w:rsidR="00612E31" w:rsidRPr="000860E5">
        <w:rPr>
          <w:rFonts w:ascii="Arial" w:hAnsi="Arial" w:cs="Arial"/>
        </w:rPr>
        <w:t>view,</w:t>
      </w:r>
      <w:r w:rsidRPr="000860E5">
        <w:rPr>
          <w:rFonts w:ascii="Arial" w:hAnsi="Arial" w:cs="Arial"/>
        </w:rPr>
        <w:t xml:space="preserve"> but it also exposes a </w:t>
      </w:r>
      <w:r w:rsidR="00C31104" w:rsidRPr="000860E5">
        <w:rPr>
          <w:rFonts w:ascii="Arial" w:hAnsi="Arial" w:cs="Arial"/>
        </w:rPr>
        <w:t>built-in</w:t>
      </w:r>
      <w:r w:rsidRPr="000860E5">
        <w:rPr>
          <w:rFonts w:ascii="Arial" w:hAnsi="Arial" w:cs="Arial"/>
        </w:rPr>
        <w:t xml:space="preserve"> tilt - small firms face capital as well as technology barriers - they cannot reach the same profit gains (Hasyim and Bakri, 2024). In sum, the discussion offers plausible but not final evidence that sustainable supply chain practices raise profit. The effect varies with time, with firm resources and with research design. Long run data sets and objective profit figures would be required before stronger claims emerge.</w:t>
      </w:r>
    </w:p>
    <w:p w14:paraId="4891502C" w14:textId="4C885F5C" w:rsidR="00BB2BCE" w:rsidRPr="000860E5" w:rsidRDefault="00BB2BCE" w:rsidP="000860E5">
      <w:pPr>
        <w:pStyle w:val="Heading1"/>
        <w:shd w:val="clear" w:color="auto" w:fill="D1D1D1" w:themeFill="background2" w:themeFillShade="E6"/>
        <w:spacing w:line="360" w:lineRule="auto"/>
        <w:jc w:val="both"/>
        <w:rPr>
          <w:rFonts w:ascii="Arial" w:hAnsi="Arial" w:cs="Arial"/>
          <w:b/>
          <w:bCs/>
          <w:color w:val="auto"/>
          <w:sz w:val="24"/>
          <w:szCs w:val="24"/>
        </w:rPr>
      </w:pPr>
      <w:bookmarkStart w:id="47" w:name="_Toc228391697"/>
      <w:r w:rsidRPr="000860E5">
        <w:rPr>
          <w:rFonts w:ascii="Arial" w:hAnsi="Arial" w:cs="Arial"/>
          <w:b/>
          <w:bCs/>
          <w:color w:val="auto"/>
          <w:sz w:val="24"/>
          <w:szCs w:val="24"/>
        </w:rPr>
        <w:lastRenderedPageBreak/>
        <w:t xml:space="preserve">Chapter </w:t>
      </w:r>
      <w:r w:rsidR="007307CC">
        <w:rPr>
          <w:rFonts w:ascii="Arial" w:hAnsi="Arial" w:cs="Arial"/>
          <w:b/>
          <w:bCs/>
          <w:color w:val="auto"/>
          <w:sz w:val="24"/>
          <w:szCs w:val="24"/>
        </w:rPr>
        <w:t>5: Conclusion</w:t>
      </w:r>
      <w:r w:rsidR="005D3B63">
        <w:rPr>
          <w:rFonts w:ascii="Arial" w:hAnsi="Arial" w:cs="Arial"/>
          <w:b/>
          <w:bCs/>
          <w:color w:val="auto"/>
          <w:sz w:val="24"/>
          <w:szCs w:val="24"/>
        </w:rPr>
        <w:t xml:space="preserve"> and Recommendations</w:t>
      </w:r>
      <w:bookmarkEnd w:id="47"/>
      <w:r w:rsidR="005D3B63">
        <w:rPr>
          <w:rFonts w:ascii="Arial" w:hAnsi="Arial" w:cs="Arial"/>
          <w:b/>
          <w:bCs/>
          <w:color w:val="auto"/>
          <w:sz w:val="24"/>
          <w:szCs w:val="24"/>
        </w:rPr>
        <w:t xml:space="preserve"> </w:t>
      </w:r>
    </w:p>
    <w:p w14:paraId="762A2FB3" w14:textId="1BF80FA2" w:rsidR="00762051" w:rsidRPr="000860E5" w:rsidRDefault="00762051" w:rsidP="00762051">
      <w:pPr>
        <w:pStyle w:val="Heading1"/>
        <w:numPr>
          <w:ilvl w:val="1"/>
          <w:numId w:val="21"/>
        </w:numPr>
        <w:spacing w:line="360" w:lineRule="auto"/>
        <w:jc w:val="both"/>
        <w:rPr>
          <w:rFonts w:ascii="Arial" w:hAnsi="Arial" w:cs="Arial"/>
          <w:b/>
          <w:bCs/>
          <w:color w:val="auto"/>
          <w:sz w:val="24"/>
          <w:szCs w:val="24"/>
        </w:rPr>
      </w:pPr>
      <w:bookmarkStart w:id="48" w:name="_Toc228391698"/>
      <w:r>
        <w:rPr>
          <w:rFonts w:ascii="Arial" w:hAnsi="Arial" w:cs="Arial"/>
          <w:b/>
          <w:bCs/>
          <w:color w:val="auto"/>
          <w:sz w:val="24"/>
          <w:szCs w:val="24"/>
        </w:rPr>
        <w:t>Conclusion</w:t>
      </w:r>
      <w:bookmarkEnd w:id="48"/>
    </w:p>
    <w:p w14:paraId="62ECE930" w14:textId="61EE7DB3" w:rsidR="000860E5" w:rsidRPr="000860E5" w:rsidRDefault="000860E5" w:rsidP="000860E5">
      <w:pPr>
        <w:spacing w:line="360" w:lineRule="auto"/>
        <w:jc w:val="both"/>
        <w:rPr>
          <w:rFonts w:ascii="Arial" w:hAnsi="Arial" w:cs="Arial"/>
        </w:rPr>
      </w:pPr>
      <w:r w:rsidRPr="000860E5">
        <w:rPr>
          <w:rFonts w:ascii="Arial" w:hAnsi="Arial" w:cs="Arial"/>
        </w:rPr>
        <w:t>The research aimed to test how sustainable supply chain practices affect profit levels among United Kingdom food and beverage companies. Data revealed a clear positive link</w:t>
      </w:r>
      <w:r w:rsidR="00BE620F">
        <w:rPr>
          <w:rFonts w:ascii="Arial" w:hAnsi="Arial" w:cs="Arial"/>
        </w:rPr>
        <w:t xml:space="preserve"> between</w:t>
      </w:r>
      <w:r w:rsidRPr="000860E5">
        <w:rPr>
          <w:rFonts w:ascii="Arial" w:hAnsi="Arial" w:cs="Arial"/>
        </w:rPr>
        <w:t xml:space="preserve"> actions like cutting waste, buying from verified sustainable sources plus redesigning packages each raise financial returns. Evidence therefore positions sustainability not as a side project but as a central strategy that lifts efficiency, pushes down expense and sharpens market position. Process-centred actions create immediate economic value</w:t>
      </w:r>
      <w:r w:rsidR="00BE620F">
        <w:rPr>
          <w:rFonts w:ascii="Arial" w:hAnsi="Arial" w:cs="Arial"/>
        </w:rPr>
        <w:t>,</w:t>
      </w:r>
      <w:r w:rsidRPr="000860E5">
        <w:rPr>
          <w:rFonts w:ascii="Arial" w:hAnsi="Arial" w:cs="Arial"/>
        </w:rPr>
        <w:t xml:space="preserve"> squeezing more output from each unit of water, energy or raw material. Supplier centred actions secure deferred rewards</w:t>
      </w:r>
      <w:r w:rsidR="00BE620F">
        <w:rPr>
          <w:rFonts w:ascii="Arial" w:hAnsi="Arial" w:cs="Arial"/>
        </w:rPr>
        <w:t>,</w:t>
      </w:r>
      <w:r w:rsidRPr="000860E5">
        <w:rPr>
          <w:rFonts w:ascii="Arial" w:hAnsi="Arial" w:cs="Arial"/>
        </w:rPr>
        <w:t xml:space="preserve"> they earn regulatory approval but also consumer trust, which translate into steadier sales and higher price tolerance. But the data also prove that those pay offs arrive after a delay. Up-front spending on new equipment, staff training or certification often depresses margins during early reporting periods</w:t>
      </w:r>
      <w:r w:rsidR="00BE620F">
        <w:rPr>
          <w:rFonts w:ascii="Arial" w:hAnsi="Arial" w:cs="Arial"/>
        </w:rPr>
        <w:t>,</w:t>
      </w:r>
      <w:r w:rsidRPr="000860E5">
        <w:rPr>
          <w:rFonts w:ascii="Arial" w:hAnsi="Arial" w:cs="Arial"/>
        </w:rPr>
        <w:t xml:space="preserve"> the </w:t>
      </w:r>
      <w:r w:rsidR="00BE620F" w:rsidRPr="000860E5">
        <w:rPr>
          <w:rFonts w:ascii="Arial" w:hAnsi="Arial" w:cs="Arial"/>
        </w:rPr>
        <w:t>breakeven</w:t>
      </w:r>
      <w:r w:rsidRPr="000860E5">
        <w:rPr>
          <w:rFonts w:ascii="Arial" w:hAnsi="Arial" w:cs="Arial"/>
        </w:rPr>
        <w:t xml:space="preserve"> point lies multiple quarters ahead. Company scale alters the speed as well as size of the return</w:t>
      </w:r>
      <w:r w:rsidR="00BE620F">
        <w:rPr>
          <w:rFonts w:ascii="Arial" w:hAnsi="Arial" w:cs="Arial"/>
        </w:rPr>
        <w:t>,</w:t>
      </w:r>
      <w:r w:rsidRPr="000860E5">
        <w:rPr>
          <w:rFonts w:ascii="Arial" w:hAnsi="Arial" w:cs="Arial"/>
        </w:rPr>
        <w:t xml:space="preserve"> large enterprises absorb the early costs more easily because they own dedicated sustainability teams, stronger borrowing power and volume discounts on green inputs. Smaller businesses face the same strategic </w:t>
      </w:r>
      <w:r w:rsidR="00BE620F" w:rsidRPr="000860E5">
        <w:rPr>
          <w:rFonts w:ascii="Arial" w:hAnsi="Arial" w:cs="Arial"/>
        </w:rPr>
        <w:t>logic,</w:t>
      </w:r>
      <w:r w:rsidRPr="000860E5">
        <w:rPr>
          <w:rFonts w:ascii="Arial" w:hAnsi="Arial" w:cs="Arial"/>
        </w:rPr>
        <w:t xml:space="preserve"> but they reach net positive results more slowly or with greater risk.</w:t>
      </w:r>
    </w:p>
    <w:p w14:paraId="2D58328D" w14:textId="09A1375F" w:rsidR="003F71CD" w:rsidRPr="000860E5" w:rsidRDefault="00FE5853" w:rsidP="003F71CD">
      <w:pPr>
        <w:pStyle w:val="Heading1"/>
        <w:numPr>
          <w:ilvl w:val="1"/>
          <w:numId w:val="21"/>
        </w:numPr>
        <w:spacing w:line="360" w:lineRule="auto"/>
        <w:jc w:val="both"/>
        <w:rPr>
          <w:rFonts w:ascii="Arial" w:hAnsi="Arial" w:cs="Arial"/>
          <w:b/>
          <w:bCs/>
          <w:color w:val="auto"/>
          <w:sz w:val="24"/>
          <w:szCs w:val="24"/>
        </w:rPr>
      </w:pPr>
      <w:bookmarkStart w:id="49" w:name="_Toc228391699"/>
      <w:r>
        <w:rPr>
          <w:rFonts w:ascii="Arial" w:hAnsi="Arial" w:cs="Arial"/>
          <w:b/>
          <w:bCs/>
          <w:color w:val="auto"/>
          <w:sz w:val="24"/>
          <w:szCs w:val="24"/>
        </w:rPr>
        <w:t>Limitations</w:t>
      </w:r>
      <w:bookmarkEnd w:id="49"/>
    </w:p>
    <w:p w14:paraId="1E2C4EBB" w14:textId="76DF85B2" w:rsidR="000050FF" w:rsidRPr="000860E5" w:rsidRDefault="000860E5" w:rsidP="000860E5">
      <w:pPr>
        <w:spacing w:line="360" w:lineRule="auto"/>
        <w:jc w:val="both"/>
        <w:rPr>
          <w:rFonts w:ascii="Arial" w:hAnsi="Arial" w:cs="Arial"/>
        </w:rPr>
      </w:pPr>
      <w:r w:rsidRPr="000860E5">
        <w:rPr>
          <w:rFonts w:ascii="Arial" w:hAnsi="Arial" w:cs="Arial"/>
        </w:rPr>
        <w:t xml:space="preserve">The research brings useful </w:t>
      </w:r>
      <w:r w:rsidR="00BE620F" w:rsidRPr="000860E5">
        <w:rPr>
          <w:rFonts w:ascii="Arial" w:hAnsi="Arial" w:cs="Arial"/>
        </w:rPr>
        <w:t>insights,</w:t>
      </w:r>
      <w:r w:rsidRPr="000860E5">
        <w:rPr>
          <w:rFonts w:ascii="Arial" w:hAnsi="Arial" w:cs="Arial"/>
        </w:rPr>
        <w:t xml:space="preserve"> but it also carries clear limits. A </w:t>
      </w:r>
      <w:r w:rsidR="00BE620F" w:rsidRPr="000860E5">
        <w:rPr>
          <w:rFonts w:ascii="Arial" w:hAnsi="Arial" w:cs="Arial"/>
        </w:rPr>
        <w:t>cross-sectional</w:t>
      </w:r>
      <w:r w:rsidRPr="000860E5">
        <w:rPr>
          <w:rFonts w:ascii="Arial" w:hAnsi="Arial" w:cs="Arial"/>
        </w:rPr>
        <w:t xml:space="preserve"> survey supplied the evidence - the design cannot confirm cause and effect. The survey records links only at one moment plus it remains uncertain if sustainable supply chain practices raise profit or if firms that already earn high profit find it easier to adopt such practices. All answers came from the managers themselves - the same questionnaire asked for judgments on both sustainable practices and financial results. Shared source but also format create common method bias and the apparent links between variables may appear stronger than they truly are. The sample was not chosen through random selection - firms joined because they agreed to answer. Conclusions therefore reach only the group that took part as well as do not automatically extend to the complete United Kingdom food and beverage industry. The enquiry tracked a narrow </w:t>
      </w:r>
      <w:r w:rsidRPr="000860E5">
        <w:rPr>
          <w:rFonts w:ascii="Arial" w:hAnsi="Arial" w:cs="Arial"/>
        </w:rPr>
        <w:lastRenderedPageBreak/>
        <w:t xml:space="preserve">list of green supply actions - it left out social topics like labour standards or operational elements like process redesign, although both areas belong to wider sustainable supply chain management. Profit figures rest on the managers' own statements - no audited accounts, tax returns or other independent records entered the analysis. Hard financial data would supply firmer proof of if sustainability efforts raise earnings (Mugoni, </w:t>
      </w:r>
      <w:proofErr w:type="spellStart"/>
      <w:r w:rsidRPr="000860E5">
        <w:rPr>
          <w:rFonts w:ascii="Arial" w:hAnsi="Arial" w:cs="Arial"/>
        </w:rPr>
        <w:t>Kanyepe</w:t>
      </w:r>
      <w:proofErr w:type="spellEnd"/>
      <w:r w:rsidRPr="000860E5">
        <w:rPr>
          <w:rFonts w:ascii="Arial" w:hAnsi="Arial" w:cs="Arial"/>
        </w:rPr>
        <w:t xml:space="preserve"> and </w:t>
      </w:r>
      <w:proofErr w:type="spellStart"/>
      <w:r w:rsidRPr="000860E5">
        <w:rPr>
          <w:rFonts w:ascii="Arial" w:hAnsi="Arial" w:cs="Arial"/>
        </w:rPr>
        <w:t>Tukuta</w:t>
      </w:r>
      <w:proofErr w:type="spellEnd"/>
      <w:r w:rsidRPr="000860E5">
        <w:rPr>
          <w:rFonts w:ascii="Arial" w:hAnsi="Arial" w:cs="Arial"/>
        </w:rPr>
        <w:t xml:space="preserve">, 2024). Therefore, sustainable supply chain practices do lift </w:t>
      </w:r>
      <w:r w:rsidR="00BE620F" w:rsidRPr="000860E5">
        <w:rPr>
          <w:rFonts w:ascii="Arial" w:hAnsi="Arial" w:cs="Arial"/>
        </w:rPr>
        <w:t>profitability,</w:t>
      </w:r>
      <w:r w:rsidRPr="000860E5">
        <w:rPr>
          <w:rFonts w:ascii="Arial" w:hAnsi="Arial" w:cs="Arial"/>
        </w:rPr>
        <w:t xml:space="preserve"> but the lift depends on disciplined execution, on the specific resources the organisation already commands and on the calendar the management is willing to honour.</w:t>
      </w:r>
    </w:p>
    <w:p w14:paraId="063735F6" w14:textId="4977D77E" w:rsidR="00E811E1" w:rsidRPr="000860E5" w:rsidRDefault="00E811E1" w:rsidP="00E811E1">
      <w:pPr>
        <w:pStyle w:val="Heading1"/>
        <w:numPr>
          <w:ilvl w:val="1"/>
          <w:numId w:val="21"/>
        </w:numPr>
        <w:spacing w:line="360" w:lineRule="auto"/>
        <w:jc w:val="both"/>
        <w:rPr>
          <w:rFonts w:ascii="Arial" w:hAnsi="Arial" w:cs="Arial"/>
          <w:b/>
          <w:bCs/>
          <w:color w:val="auto"/>
          <w:sz w:val="24"/>
          <w:szCs w:val="24"/>
        </w:rPr>
      </w:pPr>
      <w:bookmarkStart w:id="50" w:name="_Toc228391700"/>
      <w:r>
        <w:rPr>
          <w:rFonts w:ascii="Arial" w:hAnsi="Arial" w:cs="Arial"/>
          <w:b/>
          <w:bCs/>
          <w:color w:val="auto"/>
          <w:sz w:val="24"/>
          <w:szCs w:val="24"/>
        </w:rPr>
        <w:t>Recommendations</w:t>
      </w:r>
      <w:bookmarkEnd w:id="50"/>
    </w:p>
    <w:p w14:paraId="1CAEA177" w14:textId="343C4B47" w:rsidR="000050FF" w:rsidRPr="000860E5" w:rsidRDefault="000860E5" w:rsidP="000860E5">
      <w:pPr>
        <w:spacing w:line="360" w:lineRule="auto"/>
        <w:jc w:val="both"/>
        <w:rPr>
          <w:rFonts w:ascii="Arial" w:hAnsi="Arial" w:cs="Arial"/>
        </w:rPr>
      </w:pPr>
      <w:r w:rsidRPr="000860E5">
        <w:rPr>
          <w:rFonts w:ascii="Arial" w:hAnsi="Arial" w:cs="Arial"/>
        </w:rPr>
        <w:t xml:space="preserve">Researchers need to track the same firms over many years so they can see how long sustainable supply chain practices take to change profits. Mugoni, </w:t>
      </w:r>
      <w:proofErr w:type="spellStart"/>
      <w:r w:rsidRPr="000860E5">
        <w:rPr>
          <w:rFonts w:ascii="Arial" w:hAnsi="Arial" w:cs="Arial"/>
        </w:rPr>
        <w:t>Kanyepe</w:t>
      </w:r>
      <w:proofErr w:type="spellEnd"/>
      <w:r w:rsidRPr="000860E5">
        <w:rPr>
          <w:rFonts w:ascii="Arial" w:hAnsi="Arial" w:cs="Arial"/>
        </w:rPr>
        <w:t xml:space="preserve"> and </w:t>
      </w:r>
      <w:proofErr w:type="spellStart"/>
      <w:r w:rsidRPr="000860E5">
        <w:rPr>
          <w:rFonts w:ascii="Arial" w:hAnsi="Arial" w:cs="Arial"/>
        </w:rPr>
        <w:t>Tukuta</w:t>
      </w:r>
      <w:proofErr w:type="spellEnd"/>
      <w:r w:rsidRPr="000860E5">
        <w:rPr>
          <w:rFonts w:ascii="Arial" w:hAnsi="Arial" w:cs="Arial"/>
        </w:rPr>
        <w:t xml:space="preserve">, (2024) show that green projects often raise earnings only after a delay and </w:t>
      </w:r>
      <w:r w:rsidR="003F05BD" w:rsidRPr="000860E5">
        <w:rPr>
          <w:rFonts w:ascii="Arial" w:hAnsi="Arial" w:cs="Arial"/>
        </w:rPr>
        <w:t>multi-year</w:t>
      </w:r>
      <w:r w:rsidRPr="000860E5">
        <w:rPr>
          <w:rFonts w:ascii="Arial" w:hAnsi="Arial" w:cs="Arial"/>
        </w:rPr>
        <w:t xml:space="preserve"> records let scholars measure those slow changes with precision. Teams should also use hard numbers drawn from audited accounts</w:t>
      </w:r>
      <w:r w:rsidR="00BE620F">
        <w:rPr>
          <w:rFonts w:ascii="Arial" w:hAnsi="Arial" w:cs="Arial"/>
        </w:rPr>
        <w:t>,</w:t>
      </w:r>
      <w:r w:rsidRPr="000860E5">
        <w:rPr>
          <w:rFonts w:ascii="Arial" w:hAnsi="Arial" w:cs="Arial"/>
        </w:rPr>
        <w:t xml:space="preserve"> profit margins or return on investment</w:t>
      </w:r>
      <w:r w:rsidR="00BE620F">
        <w:rPr>
          <w:rFonts w:ascii="Arial" w:hAnsi="Arial" w:cs="Arial"/>
        </w:rPr>
        <w:t>,</w:t>
      </w:r>
      <w:r w:rsidRPr="000860E5">
        <w:rPr>
          <w:rFonts w:ascii="Arial" w:hAnsi="Arial" w:cs="Arial"/>
        </w:rPr>
        <w:t xml:space="preserve"> instead of opinions because audited figures raise the reliability of results. A design that blends large scale statistics with open interviews gives a fuller picture of how sustainable supply chains work in daily operations. The next round of studies must test the variables that come between sustainable practices plus profit, as well as the variables that alter the strength of the link. Stakeholder pressure, for instance, sometimes raises earnings and sometimes lowers them, depending on the setting - the connection is neither straight nor fixed. Work should compare small firms with large ones, heavy industry with light industry but also simple supply chains with complex networks, because context changes results (Li et al., 2025</w:t>
      </w:r>
      <w:proofErr w:type="gramStart"/>
      <w:r w:rsidRPr="000860E5">
        <w:rPr>
          <w:rFonts w:ascii="Arial" w:hAnsi="Arial" w:cs="Arial"/>
        </w:rPr>
        <w:t>)..</w:t>
      </w:r>
      <w:proofErr w:type="gramEnd"/>
      <w:r w:rsidRPr="000860E5">
        <w:rPr>
          <w:rFonts w:ascii="Arial" w:hAnsi="Arial" w:cs="Arial"/>
        </w:rPr>
        <w:t xml:space="preserve"> Scholars should also collect data from small and medium enterprises as well as from emerging economies, two areas that remain </w:t>
      </w:r>
      <w:r w:rsidR="003F05BD" w:rsidRPr="000860E5">
        <w:rPr>
          <w:rFonts w:ascii="Arial" w:hAnsi="Arial" w:cs="Arial"/>
        </w:rPr>
        <w:t>underrepresented</w:t>
      </w:r>
      <w:r w:rsidRPr="000860E5">
        <w:rPr>
          <w:rFonts w:ascii="Arial" w:hAnsi="Arial" w:cs="Arial"/>
        </w:rPr>
        <w:t xml:space="preserve"> in current publications. Companies ought to roll out sustainable supply chain practices in stages. They should first adopt actions that cut waste and lower cost at once then move step by step toward harder tasks like closer supplier cooperation or green product redesign (Sánchez-Flores et al., 2020). Executives need to build internal skills</w:t>
      </w:r>
      <w:r w:rsidR="00BE620F">
        <w:rPr>
          <w:rFonts w:ascii="Arial" w:hAnsi="Arial" w:cs="Arial"/>
        </w:rPr>
        <w:t>,</w:t>
      </w:r>
      <w:r w:rsidRPr="000860E5">
        <w:rPr>
          <w:rFonts w:ascii="Arial" w:hAnsi="Arial" w:cs="Arial"/>
        </w:rPr>
        <w:t xml:space="preserve"> they should train staff and install data systems that track materials, energy next to emissions. Public authorities </w:t>
      </w:r>
      <w:r w:rsidRPr="000860E5">
        <w:rPr>
          <w:rFonts w:ascii="Arial" w:hAnsi="Arial" w:cs="Arial"/>
        </w:rPr>
        <w:lastRenderedPageBreak/>
        <w:t>should offer focused aid, especially to smaller businesses - that limited capital and technology do not block the shift to sustainable supply chain management.</w:t>
      </w:r>
    </w:p>
    <w:p w14:paraId="163ACC3A" w14:textId="19EA5B47" w:rsidR="00A14A14" w:rsidRPr="000860E5" w:rsidRDefault="00A14A14" w:rsidP="00A14A14">
      <w:pPr>
        <w:pStyle w:val="Heading1"/>
        <w:numPr>
          <w:ilvl w:val="1"/>
          <w:numId w:val="21"/>
        </w:numPr>
        <w:spacing w:line="360" w:lineRule="auto"/>
        <w:jc w:val="both"/>
        <w:rPr>
          <w:rFonts w:ascii="Arial" w:hAnsi="Arial" w:cs="Arial"/>
          <w:b/>
          <w:bCs/>
          <w:color w:val="auto"/>
          <w:sz w:val="24"/>
          <w:szCs w:val="24"/>
        </w:rPr>
      </w:pPr>
      <w:bookmarkStart w:id="51" w:name="_Toc228391701"/>
      <w:r>
        <w:rPr>
          <w:rFonts w:ascii="Arial" w:hAnsi="Arial" w:cs="Arial"/>
          <w:b/>
          <w:bCs/>
          <w:color w:val="auto"/>
          <w:sz w:val="24"/>
          <w:szCs w:val="24"/>
        </w:rPr>
        <w:t>Final ref</w:t>
      </w:r>
      <w:r w:rsidR="005D3B63">
        <w:rPr>
          <w:rFonts w:ascii="Arial" w:hAnsi="Arial" w:cs="Arial"/>
          <w:b/>
          <w:bCs/>
          <w:color w:val="auto"/>
          <w:sz w:val="24"/>
          <w:szCs w:val="24"/>
        </w:rPr>
        <w:t>l</w:t>
      </w:r>
      <w:r>
        <w:rPr>
          <w:rFonts w:ascii="Arial" w:hAnsi="Arial" w:cs="Arial"/>
          <w:b/>
          <w:bCs/>
          <w:color w:val="auto"/>
          <w:sz w:val="24"/>
          <w:szCs w:val="24"/>
        </w:rPr>
        <w:t>ection</w:t>
      </w:r>
      <w:bookmarkEnd w:id="51"/>
    </w:p>
    <w:p w14:paraId="116DFFA4" w14:textId="6095F6C5" w:rsidR="000050FF" w:rsidRPr="000860E5" w:rsidRDefault="00A14A14" w:rsidP="000860E5">
      <w:pPr>
        <w:spacing w:line="360" w:lineRule="auto"/>
        <w:jc w:val="both"/>
        <w:rPr>
          <w:rFonts w:ascii="Arial" w:hAnsi="Arial" w:cs="Arial"/>
        </w:rPr>
      </w:pPr>
      <w:r w:rsidRPr="00A14A14">
        <w:rPr>
          <w:rFonts w:ascii="Arial" w:hAnsi="Arial" w:cs="Arial"/>
        </w:rPr>
        <w:t>Overall, the dissertation demonstrates that sustainable supply chain management is not only an environmental concern but also a strategic business issue. The strongest contribution of the study is its focus on specific practice areas within the UK food and beverage sector. Its main area for improvement is the need for more explicit statistical testing and more objective financial evidence. Addressing these issues would strengthen the academic rigour and allow future research to make firmer claims about the relationship between sustainability and profitability.</w:t>
      </w:r>
    </w:p>
    <w:p w14:paraId="264DE68D" w14:textId="77777777" w:rsidR="000050FF" w:rsidRPr="000860E5" w:rsidRDefault="000050FF" w:rsidP="000860E5">
      <w:pPr>
        <w:spacing w:line="360" w:lineRule="auto"/>
        <w:jc w:val="both"/>
        <w:rPr>
          <w:rFonts w:ascii="Arial" w:hAnsi="Arial" w:cs="Arial"/>
        </w:rPr>
      </w:pPr>
    </w:p>
    <w:p w14:paraId="51FB8999" w14:textId="77777777" w:rsidR="007400C1" w:rsidRPr="000860E5" w:rsidRDefault="007400C1" w:rsidP="000860E5">
      <w:pPr>
        <w:spacing w:line="360" w:lineRule="auto"/>
        <w:jc w:val="both"/>
        <w:rPr>
          <w:rFonts w:ascii="Arial" w:hAnsi="Arial" w:cs="Arial"/>
        </w:rPr>
      </w:pPr>
    </w:p>
    <w:p w14:paraId="11079460" w14:textId="77777777" w:rsidR="007400C1" w:rsidRPr="000860E5" w:rsidRDefault="007400C1" w:rsidP="000860E5">
      <w:pPr>
        <w:spacing w:line="360" w:lineRule="auto"/>
        <w:jc w:val="both"/>
        <w:rPr>
          <w:rFonts w:ascii="Arial" w:hAnsi="Arial" w:cs="Arial"/>
        </w:rPr>
      </w:pPr>
    </w:p>
    <w:p w14:paraId="156829AB" w14:textId="77777777" w:rsidR="00BC19E1" w:rsidRPr="000860E5" w:rsidRDefault="00BC19E1" w:rsidP="000860E5">
      <w:pPr>
        <w:spacing w:line="360" w:lineRule="auto"/>
        <w:jc w:val="both"/>
        <w:rPr>
          <w:rFonts w:ascii="Arial" w:hAnsi="Arial" w:cs="Arial"/>
        </w:rPr>
      </w:pPr>
    </w:p>
    <w:p w14:paraId="75D946F5" w14:textId="77777777" w:rsidR="00BC19E1" w:rsidRPr="000860E5" w:rsidRDefault="00BC19E1" w:rsidP="000860E5">
      <w:pPr>
        <w:spacing w:line="360" w:lineRule="auto"/>
        <w:jc w:val="both"/>
        <w:rPr>
          <w:rFonts w:ascii="Arial" w:hAnsi="Arial" w:cs="Arial"/>
        </w:rPr>
      </w:pPr>
    </w:p>
    <w:p w14:paraId="046F5837" w14:textId="77777777" w:rsidR="00BC19E1" w:rsidRPr="000860E5" w:rsidRDefault="00BC19E1" w:rsidP="000860E5">
      <w:pPr>
        <w:spacing w:line="360" w:lineRule="auto"/>
        <w:jc w:val="both"/>
        <w:rPr>
          <w:rFonts w:ascii="Arial" w:hAnsi="Arial" w:cs="Arial"/>
        </w:rPr>
      </w:pPr>
    </w:p>
    <w:p w14:paraId="66510EC0" w14:textId="77777777" w:rsidR="00BC19E1" w:rsidRPr="000860E5" w:rsidRDefault="00BC19E1" w:rsidP="000860E5">
      <w:pPr>
        <w:spacing w:line="360" w:lineRule="auto"/>
        <w:jc w:val="both"/>
        <w:rPr>
          <w:rFonts w:ascii="Arial" w:hAnsi="Arial" w:cs="Arial"/>
        </w:rPr>
      </w:pPr>
    </w:p>
    <w:p w14:paraId="47D2FCA3" w14:textId="77777777" w:rsidR="00BC19E1" w:rsidRPr="000860E5" w:rsidRDefault="00BC19E1" w:rsidP="000860E5">
      <w:pPr>
        <w:spacing w:line="360" w:lineRule="auto"/>
        <w:jc w:val="both"/>
        <w:rPr>
          <w:rFonts w:ascii="Arial" w:hAnsi="Arial" w:cs="Arial"/>
        </w:rPr>
      </w:pPr>
    </w:p>
    <w:p w14:paraId="2CB23371" w14:textId="77777777" w:rsidR="00BC19E1" w:rsidRPr="000860E5" w:rsidRDefault="00BC19E1" w:rsidP="000860E5">
      <w:pPr>
        <w:spacing w:line="360" w:lineRule="auto"/>
        <w:jc w:val="both"/>
        <w:rPr>
          <w:rFonts w:ascii="Arial" w:hAnsi="Arial" w:cs="Arial"/>
        </w:rPr>
      </w:pPr>
    </w:p>
    <w:p w14:paraId="0DF7D25B" w14:textId="77777777" w:rsidR="007400C1" w:rsidRPr="000860E5" w:rsidRDefault="007400C1" w:rsidP="000860E5">
      <w:pPr>
        <w:spacing w:line="360" w:lineRule="auto"/>
        <w:jc w:val="both"/>
        <w:rPr>
          <w:rFonts w:ascii="Arial" w:hAnsi="Arial" w:cs="Arial"/>
        </w:rPr>
      </w:pPr>
    </w:p>
    <w:p w14:paraId="4FD1575A" w14:textId="77777777" w:rsidR="000860E5" w:rsidRPr="000860E5" w:rsidRDefault="000860E5" w:rsidP="000860E5">
      <w:pPr>
        <w:spacing w:line="360" w:lineRule="auto"/>
        <w:jc w:val="both"/>
        <w:rPr>
          <w:rFonts w:ascii="Arial" w:hAnsi="Arial" w:cs="Arial"/>
        </w:rPr>
      </w:pPr>
    </w:p>
    <w:p w14:paraId="008749FE" w14:textId="77777777" w:rsidR="000860E5" w:rsidRPr="000860E5" w:rsidRDefault="000860E5" w:rsidP="000860E5">
      <w:pPr>
        <w:spacing w:line="360" w:lineRule="auto"/>
        <w:jc w:val="both"/>
        <w:rPr>
          <w:rFonts w:ascii="Arial" w:hAnsi="Arial" w:cs="Arial"/>
        </w:rPr>
      </w:pPr>
    </w:p>
    <w:p w14:paraId="49B4E7E3" w14:textId="77777777" w:rsidR="000860E5" w:rsidRPr="000860E5" w:rsidRDefault="000860E5" w:rsidP="000860E5">
      <w:pPr>
        <w:spacing w:line="360" w:lineRule="auto"/>
        <w:jc w:val="both"/>
        <w:rPr>
          <w:rFonts w:ascii="Arial" w:hAnsi="Arial" w:cs="Arial"/>
        </w:rPr>
      </w:pPr>
    </w:p>
    <w:p w14:paraId="35237878" w14:textId="77777777" w:rsidR="000860E5" w:rsidRPr="000860E5" w:rsidRDefault="000860E5" w:rsidP="000860E5">
      <w:pPr>
        <w:spacing w:line="360" w:lineRule="auto"/>
        <w:jc w:val="both"/>
        <w:rPr>
          <w:rFonts w:ascii="Arial" w:hAnsi="Arial" w:cs="Arial"/>
        </w:rPr>
      </w:pPr>
    </w:p>
    <w:p w14:paraId="7671CEBF" w14:textId="77777777" w:rsidR="000860E5" w:rsidRPr="000860E5" w:rsidRDefault="000860E5" w:rsidP="000860E5">
      <w:pPr>
        <w:spacing w:line="360" w:lineRule="auto"/>
        <w:jc w:val="both"/>
        <w:rPr>
          <w:rFonts w:ascii="Arial" w:hAnsi="Arial" w:cs="Arial"/>
        </w:rPr>
      </w:pPr>
    </w:p>
    <w:p w14:paraId="02D9A887" w14:textId="77777777" w:rsidR="000860E5" w:rsidRPr="000860E5" w:rsidRDefault="000860E5" w:rsidP="000860E5">
      <w:pPr>
        <w:spacing w:line="360" w:lineRule="auto"/>
        <w:jc w:val="both"/>
        <w:rPr>
          <w:rFonts w:ascii="Arial" w:hAnsi="Arial" w:cs="Arial"/>
        </w:rPr>
      </w:pPr>
    </w:p>
    <w:p w14:paraId="7A1FA1E7" w14:textId="26652D69" w:rsidR="007400C1" w:rsidRPr="000860E5" w:rsidRDefault="007400C1" w:rsidP="000860E5">
      <w:pPr>
        <w:pStyle w:val="Heading1"/>
        <w:spacing w:line="360" w:lineRule="auto"/>
        <w:jc w:val="both"/>
        <w:rPr>
          <w:rFonts w:ascii="Arial" w:hAnsi="Arial" w:cs="Arial"/>
          <w:b/>
          <w:bCs/>
          <w:color w:val="auto"/>
          <w:sz w:val="24"/>
          <w:szCs w:val="24"/>
        </w:rPr>
      </w:pPr>
      <w:bookmarkStart w:id="52" w:name="_Toc228391702"/>
      <w:r w:rsidRPr="000860E5">
        <w:rPr>
          <w:rFonts w:ascii="Arial" w:hAnsi="Arial" w:cs="Arial"/>
          <w:b/>
          <w:bCs/>
          <w:color w:val="auto"/>
          <w:sz w:val="24"/>
          <w:szCs w:val="24"/>
        </w:rPr>
        <w:lastRenderedPageBreak/>
        <w:t>References</w:t>
      </w:r>
      <w:bookmarkEnd w:id="52"/>
      <w:r w:rsidRPr="000860E5">
        <w:rPr>
          <w:rFonts w:ascii="Arial" w:hAnsi="Arial" w:cs="Arial"/>
          <w:b/>
          <w:bCs/>
          <w:color w:val="auto"/>
          <w:sz w:val="24"/>
          <w:szCs w:val="24"/>
        </w:rPr>
        <w:t xml:space="preserve"> </w:t>
      </w:r>
    </w:p>
    <w:p w14:paraId="003EABDC" w14:textId="77777777" w:rsidR="0051483A" w:rsidRPr="000860E5" w:rsidRDefault="0051483A" w:rsidP="000860E5">
      <w:pPr>
        <w:spacing w:after="125" w:line="360" w:lineRule="auto"/>
        <w:ind w:left="-5" w:right="52"/>
        <w:jc w:val="both"/>
        <w:rPr>
          <w:rFonts w:ascii="Arial" w:hAnsi="Arial" w:cs="Arial"/>
        </w:rPr>
      </w:pPr>
      <w:proofErr w:type="spellStart"/>
      <w:r w:rsidRPr="000860E5">
        <w:rPr>
          <w:rFonts w:ascii="Arial" w:hAnsi="Arial" w:cs="Arial"/>
        </w:rPr>
        <w:t>Abuzawida</w:t>
      </w:r>
      <w:proofErr w:type="spellEnd"/>
      <w:r w:rsidRPr="000860E5">
        <w:rPr>
          <w:rFonts w:ascii="Arial" w:hAnsi="Arial" w:cs="Arial"/>
        </w:rPr>
        <w:t xml:space="preserve">, S.S., Alzubi, A.B. and Iyiola, K. (2023). Sustainable Supply Chain Practices: An Empirical Investigation from the Manufacturing Industry. Sustainability, [online] 15(19), p.14395. </w:t>
      </w:r>
      <w:proofErr w:type="spellStart"/>
      <w:proofErr w:type="gramStart"/>
      <w:r w:rsidRPr="000860E5">
        <w:rPr>
          <w:rFonts w:ascii="Arial" w:hAnsi="Arial" w:cs="Arial"/>
        </w:rPr>
        <w:t>doi:https</w:t>
      </w:r>
      <w:proofErr w:type="spellEnd"/>
      <w:r w:rsidRPr="000860E5">
        <w:rPr>
          <w:rFonts w:ascii="Arial" w:hAnsi="Arial" w:cs="Arial"/>
        </w:rPr>
        <w:t>://doi.org/10.3390/su151914395</w:t>
      </w:r>
      <w:proofErr w:type="gramEnd"/>
      <w:r w:rsidRPr="000860E5">
        <w:rPr>
          <w:rFonts w:ascii="Arial" w:hAnsi="Arial" w:cs="Arial"/>
        </w:rPr>
        <w:t>.</w:t>
      </w:r>
    </w:p>
    <w:p w14:paraId="78B233CC" w14:textId="2DC1BB2E" w:rsidR="00154292" w:rsidRPr="000860E5" w:rsidRDefault="00154292" w:rsidP="000860E5">
      <w:pPr>
        <w:spacing w:after="125" w:line="360" w:lineRule="auto"/>
        <w:ind w:left="-5" w:right="52"/>
        <w:jc w:val="both"/>
        <w:rPr>
          <w:rFonts w:ascii="Arial" w:hAnsi="Arial" w:cs="Arial"/>
        </w:rPr>
      </w:pPr>
      <w:proofErr w:type="spellStart"/>
      <w:r w:rsidRPr="000860E5">
        <w:rPr>
          <w:rFonts w:ascii="Arial" w:hAnsi="Arial" w:cs="Arial"/>
        </w:rPr>
        <w:t>AgriFood</w:t>
      </w:r>
      <w:proofErr w:type="spellEnd"/>
      <w:r w:rsidRPr="000860E5">
        <w:rPr>
          <w:rFonts w:ascii="Arial" w:hAnsi="Arial" w:cs="Arial"/>
        </w:rPr>
        <w:t>, S.L. (2020). Research Methodologies in Supply Chain Management. [online] Academia.edu. Available at: https://www.academia.edu/39006834/Research_Methodologies_in_Supply_Chain_Management.</w:t>
      </w:r>
    </w:p>
    <w:p w14:paraId="5363021E" w14:textId="5E94AAED" w:rsidR="00BC19E1" w:rsidRPr="000860E5" w:rsidRDefault="00BC19E1" w:rsidP="000860E5">
      <w:pPr>
        <w:spacing w:after="125" w:line="360" w:lineRule="auto"/>
        <w:ind w:right="52"/>
        <w:jc w:val="both"/>
        <w:rPr>
          <w:rFonts w:ascii="Arial" w:hAnsi="Arial" w:cs="Arial"/>
        </w:rPr>
      </w:pPr>
      <w:proofErr w:type="spellStart"/>
      <w:r w:rsidRPr="000860E5">
        <w:rPr>
          <w:rFonts w:ascii="Arial" w:hAnsi="Arial" w:cs="Arial"/>
        </w:rPr>
        <w:t>Alhaddi</w:t>
      </w:r>
      <w:proofErr w:type="spellEnd"/>
      <w:r w:rsidRPr="000860E5">
        <w:rPr>
          <w:rFonts w:ascii="Arial" w:hAnsi="Arial" w:cs="Arial"/>
        </w:rPr>
        <w:t xml:space="preserve">, H. (2015). Triple Bottom Line and Sustainability: A Literature Review. [online] ResearchGate. Available at: </w:t>
      </w:r>
      <w:hyperlink r:id="rId19" w:history="1">
        <w:r w:rsidR="008E60F7" w:rsidRPr="000860E5">
          <w:rPr>
            <w:rStyle w:val="Hyperlink"/>
            <w:rFonts w:ascii="Arial" w:hAnsi="Arial" w:cs="Arial"/>
            <w:color w:val="auto"/>
          </w:rPr>
          <w:t>https://www.researchgate.net/publication/277609498_Triple_Bottom_Line_and_Sustainability_A_Literature_Review</w:t>
        </w:r>
      </w:hyperlink>
      <w:r w:rsidRPr="000860E5">
        <w:rPr>
          <w:rFonts w:ascii="Arial" w:hAnsi="Arial" w:cs="Arial"/>
        </w:rPr>
        <w:t>.</w:t>
      </w:r>
    </w:p>
    <w:p w14:paraId="07DBC2B2" w14:textId="6A1D3252" w:rsidR="00154292" w:rsidRPr="000860E5" w:rsidRDefault="00154292" w:rsidP="000860E5">
      <w:pPr>
        <w:spacing w:after="125" w:line="360" w:lineRule="auto"/>
        <w:ind w:right="52"/>
        <w:jc w:val="both"/>
        <w:rPr>
          <w:rFonts w:ascii="Arial" w:hAnsi="Arial" w:cs="Arial"/>
        </w:rPr>
      </w:pPr>
      <w:r w:rsidRPr="000860E5">
        <w:rPr>
          <w:rFonts w:ascii="Arial" w:hAnsi="Arial" w:cs="Arial"/>
        </w:rPr>
        <w:t xml:space="preserve">Ali, I.M. (2024). A Guide for Positivist Research Paradigm: from Philosophy to Methodology. </w:t>
      </w:r>
      <w:proofErr w:type="spellStart"/>
      <w:r w:rsidRPr="000860E5">
        <w:rPr>
          <w:rFonts w:ascii="Arial" w:hAnsi="Arial" w:cs="Arial"/>
        </w:rPr>
        <w:t>Idealogy</w:t>
      </w:r>
      <w:proofErr w:type="spellEnd"/>
      <w:r w:rsidRPr="000860E5">
        <w:rPr>
          <w:rFonts w:ascii="Arial" w:hAnsi="Arial" w:cs="Arial"/>
        </w:rPr>
        <w:t xml:space="preserve"> Journal, 9(2), pp.187–196. </w:t>
      </w:r>
      <w:proofErr w:type="spellStart"/>
      <w:proofErr w:type="gramStart"/>
      <w:r w:rsidRPr="000860E5">
        <w:rPr>
          <w:rFonts w:ascii="Arial" w:hAnsi="Arial" w:cs="Arial"/>
        </w:rPr>
        <w:t>doi:https</w:t>
      </w:r>
      <w:proofErr w:type="spellEnd"/>
      <w:r w:rsidRPr="000860E5">
        <w:rPr>
          <w:rFonts w:ascii="Arial" w:hAnsi="Arial" w:cs="Arial"/>
        </w:rPr>
        <w:t>://doi.org/10.24191/idealogy.v9i2.596</w:t>
      </w:r>
      <w:proofErr w:type="gramEnd"/>
      <w:r w:rsidRPr="000860E5">
        <w:rPr>
          <w:rFonts w:ascii="Arial" w:hAnsi="Arial" w:cs="Arial"/>
        </w:rPr>
        <w:t>.</w:t>
      </w:r>
    </w:p>
    <w:p w14:paraId="3291F9EA" w14:textId="2E13F291" w:rsidR="008E60F7" w:rsidRPr="000860E5" w:rsidRDefault="008E60F7" w:rsidP="000860E5">
      <w:pPr>
        <w:spacing w:after="125" w:line="360" w:lineRule="auto"/>
        <w:ind w:right="52"/>
        <w:jc w:val="both"/>
        <w:rPr>
          <w:rFonts w:ascii="Arial" w:hAnsi="Arial" w:cs="Arial"/>
        </w:rPr>
      </w:pPr>
      <w:r w:rsidRPr="000860E5">
        <w:rPr>
          <w:rFonts w:ascii="Arial" w:hAnsi="Arial" w:cs="Arial"/>
        </w:rPr>
        <w:t xml:space="preserve">Anilkumar E.N. and Sridharan R. (2019). Sustainable Supply Chain Management. International Journal of System Dynamics Applications, 8(3), pp.15–52. </w:t>
      </w:r>
      <w:proofErr w:type="spellStart"/>
      <w:proofErr w:type="gramStart"/>
      <w:r w:rsidRPr="000860E5">
        <w:rPr>
          <w:rFonts w:ascii="Arial" w:hAnsi="Arial" w:cs="Arial"/>
        </w:rPr>
        <w:t>doi:https</w:t>
      </w:r>
      <w:proofErr w:type="spellEnd"/>
      <w:r w:rsidRPr="000860E5">
        <w:rPr>
          <w:rFonts w:ascii="Arial" w:hAnsi="Arial" w:cs="Arial"/>
        </w:rPr>
        <w:t>://doi.org/10.4018/ijsda.2019070102</w:t>
      </w:r>
      <w:proofErr w:type="gramEnd"/>
      <w:r w:rsidRPr="000860E5">
        <w:rPr>
          <w:rFonts w:ascii="Arial" w:hAnsi="Arial" w:cs="Arial"/>
        </w:rPr>
        <w:t>.</w:t>
      </w:r>
    </w:p>
    <w:p w14:paraId="1E6280FE" w14:textId="1F84F840" w:rsidR="007400C1" w:rsidRPr="000860E5" w:rsidRDefault="00BC19E1" w:rsidP="000860E5">
      <w:pPr>
        <w:spacing w:after="125" w:line="360" w:lineRule="auto"/>
        <w:ind w:right="52"/>
        <w:jc w:val="both"/>
        <w:rPr>
          <w:rFonts w:ascii="Arial" w:hAnsi="Arial" w:cs="Arial"/>
        </w:rPr>
      </w:pPr>
      <w:r w:rsidRPr="000860E5">
        <w:rPr>
          <w:rFonts w:ascii="Arial" w:hAnsi="Arial" w:cs="Arial"/>
        </w:rPr>
        <w:t>D</w:t>
      </w:r>
      <w:r w:rsidR="007400C1" w:rsidRPr="000860E5">
        <w:rPr>
          <w:rFonts w:ascii="Arial" w:hAnsi="Arial" w:cs="Arial"/>
        </w:rPr>
        <w:t>EFRA (2024). United Kingdom Food Security Report 2024: Theme 3: Food Supply</w:t>
      </w:r>
    </w:p>
    <w:p w14:paraId="43FB428D" w14:textId="77777777" w:rsidR="007400C1" w:rsidRPr="000860E5" w:rsidRDefault="007400C1" w:rsidP="000860E5">
      <w:pPr>
        <w:tabs>
          <w:tab w:val="center" w:pos="2064"/>
          <w:tab w:val="center" w:pos="3886"/>
          <w:tab w:val="center" w:pos="5613"/>
          <w:tab w:val="center" w:pos="7424"/>
          <w:tab w:val="right" w:pos="9093"/>
        </w:tabs>
        <w:spacing w:after="122" w:line="360" w:lineRule="auto"/>
        <w:ind w:left="-15"/>
        <w:jc w:val="both"/>
        <w:rPr>
          <w:rFonts w:ascii="Arial" w:hAnsi="Arial" w:cs="Arial"/>
        </w:rPr>
      </w:pPr>
      <w:r w:rsidRPr="000860E5">
        <w:rPr>
          <w:rFonts w:ascii="Arial" w:hAnsi="Arial" w:cs="Arial"/>
        </w:rPr>
        <w:t>Chain</w:t>
      </w:r>
      <w:r w:rsidRPr="000860E5">
        <w:rPr>
          <w:rFonts w:ascii="Arial" w:hAnsi="Arial" w:cs="Arial"/>
        </w:rPr>
        <w:tab/>
        <w:t>Resilience.</w:t>
      </w:r>
      <w:r w:rsidRPr="000860E5">
        <w:rPr>
          <w:rFonts w:ascii="Arial" w:hAnsi="Arial" w:cs="Arial"/>
        </w:rPr>
        <w:tab/>
        <w:t>[online]</w:t>
      </w:r>
      <w:r w:rsidRPr="000860E5">
        <w:rPr>
          <w:rFonts w:ascii="Arial" w:hAnsi="Arial" w:cs="Arial"/>
        </w:rPr>
        <w:tab/>
        <w:t>GOV.UK.</w:t>
      </w:r>
      <w:r w:rsidRPr="000860E5">
        <w:rPr>
          <w:rFonts w:ascii="Arial" w:hAnsi="Arial" w:cs="Arial"/>
        </w:rPr>
        <w:tab/>
        <w:t>Available</w:t>
      </w:r>
      <w:r w:rsidRPr="000860E5">
        <w:rPr>
          <w:rFonts w:ascii="Arial" w:hAnsi="Arial" w:cs="Arial"/>
        </w:rPr>
        <w:tab/>
        <w:t>at:</w:t>
      </w:r>
    </w:p>
    <w:p w14:paraId="1934F07E" w14:textId="3083DD3C" w:rsidR="007400C1" w:rsidRPr="000860E5" w:rsidRDefault="003F06C5" w:rsidP="000860E5">
      <w:pPr>
        <w:spacing w:after="162" w:line="360" w:lineRule="auto"/>
        <w:jc w:val="both"/>
        <w:rPr>
          <w:rFonts w:ascii="Arial" w:hAnsi="Arial" w:cs="Arial"/>
        </w:rPr>
      </w:pPr>
      <w:hyperlink r:id="rId20" w:history="1">
        <w:r w:rsidRPr="000860E5">
          <w:rPr>
            <w:rStyle w:val="Hyperlink"/>
            <w:rFonts w:ascii="Arial" w:hAnsi="Arial" w:cs="Arial"/>
            <w:color w:val="auto"/>
          </w:rPr>
          <w:t>https://www.gov.uk/government/statistics/united-kingdom-food-security-report2024/united-kingdom-food-security-report-2024-theme-3-food-supply-chainresilience</w:t>
        </w:r>
      </w:hyperlink>
      <w:r w:rsidR="007400C1" w:rsidRPr="000860E5">
        <w:rPr>
          <w:rFonts w:ascii="Arial" w:hAnsi="Arial" w:cs="Arial"/>
        </w:rPr>
        <w:t>.</w:t>
      </w:r>
    </w:p>
    <w:p w14:paraId="454E8C92" w14:textId="595E40B3" w:rsidR="003F06C5" w:rsidRPr="000860E5" w:rsidRDefault="003F06C5" w:rsidP="000860E5">
      <w:pPr>
        <w:spacing w:after="162" w:line="360" w:lineRule="auto"/>
        <w:jc w:val="both"/>
        <w:rPr>
          <w:rFonts w:ascii="Arial" w:hAnsi="Arial" w:cs="Arial"/>
        </w:rPr>
      </w:pPr>
      <w:r w:rsidRPr="000860E5">
        <w:rPr>
          <w:rFonts w:ascii="Arial" w:hAnsi="Arial" w:cs="Arial"/>
        </w:rPr>
        <w:t xml:space="preserve">Department for Environment, Food &amp; Rural Affairs (2025). Extended Producer Responsibility for Packaging: 2025 base fees. [online] GOV.UK. Available at: </w:t>
      </w:r>
      <w:hyperlink r:id="rId21" w:history="1">
        <w:r w:rsidR="00D83CCF" w:rsidRPr="000860E5">
          <w:rPr>
            <w:rStyle w:val="Hyperlink"/>
            <w:rFonts w:ascii="Arial" w:hAnsi="Arial" w:cs="Arial"/>
            <w:color w:val="auto"/>
          </w:rPr>
          <w:t>https://www.gov.uk/government/publications/extended-producer-responsibility-for-packaging-2025-base-fees/extended-producer-responsibility-for-packaging-2025-base-fees</w:t>
        </w:r>
      </w:hyperlink>
      <w:r w:rsidRPr="000860E5">
        <w:rPr>
          <w:rFonts w:ascii="Arial" w:hAnsi="Arial" w:cs="Arial"/>
        </w:rPr>
        <w:t>.</w:t>
      </w:r>
    </w:p>
    <w:p w14:paraId="350F170D" w14:textId="35BA2ED0" w:rsidR="00D83CCF" w:rsidRPr="000860E5" w:rsidRDefault="00D83CCF" w:rsidP="000860E5">
      <w:pPr>
        <w:spacing w:after="162" w:line="360" w:lineRule="auto"/>
        <w:jc w:val="both"/>
        <w:rPr>
          <w:rFonts w:ascii="Arial" w:hAnsi="Arial" w:cs="Arial"/>
        </w:rPr>
      </w:pPr>
      <w:r w:rsidRPr="000860E5">
        <w:rPr>
          <w:rFonts w:ascii="Arial" w:hAnsi="Arial" w:cs="Arial"/>
        </w:rPr>
        <w:t xml:space="preserve">Dinh, V.H. (2026). Leveraging AI-enabled knowledge capabilities for new product performance: Evidence from manufacturing SMEs in emerging economies. Industrial </w:t>
      </w:r>
      <w:r w:rsidRPr="000860E5">
        <w:rPr>
          <w:rFonts w:ascii="Arial" w:hAnsi="Arial" w:cs="Arial"/>
        </w:rPr>
        <w:lastRenderedPageBreak/>
        <w:t xml:space="preserve">Marketing Management, 133, pp.84–103. </w:t>
      </w:r>
      <w:proofErr w:type="spellStart"/>
      <w:proofErr w:type="gramStart"/>
      <w:r w:rsidRPr="000860E5">
        <w:rPr>
          <w:rFonts w:ascii="Arial" w:hAnsi="Arial" w:cs="Arial"/>
        </w:rPr>
        <w:t>doi:https</w:t>
      </w:r>
      <w:proofErr w:type="spellEnd"/>
      <w:r w:rsidRPr="000860E5">
        <w:rPr>
          <w:rFonts w:ascii="Arial" w:hAnsi="Arial" w:cs="Arial"/>
        </w:rPr>
        <w:t>://doi.org/10.1016/j.indmarman.2026.01.006</w:t>
      </w:r>
      <w:proofErr w:type="gramEnd"/>
      <w:r w:rsidRPr="000860E5">
        <w:rPr>
          <w:rFonts w:ascii="Arial" w:hAnsi="Arial" w:cs="Arial"/>
        </w:rPr>
        <w:t>.</w:t>
      </w:r>
    </w:p>
    <w:p w14:paraId="1EFAE060" w14:textId="77777777" w:rsidR="007400C1" w:rsidRPr="000860E5" w:rsidRDefault="007400C1" w:rsidP="000860E5">
      <w:pPr>
        <w:spacing w:after="154" w:line="360" w:lineRule="auto"/>
        <w:ind w:left="-5" w:right="52"/>
        <w:jc w:val="both"/>
        <w:rPr>
          <w:rFonts w:ascii="Arial" w:hAnsi="Arial" w:cs="Arial"/>
        </w:rPr>
      </w:pPr>
      <w:r w:rsidRPr="000860E5">
        <w:rPr>
          <w:rFonts w:ascii="Arial" w:hAnsi="Arial" w:cs="Arial"/>
        </w:rPr>
        <w:t xml:space="preserve">Doetsch, S. and Huchzermeier, A. (2024). The Intersection of Supply Chain Resilience and Sustainability from a Theoretical and Practical Perspective: An Integrated Framework. Journal of Cleaner Production, pp.144306–144306. </w:t>
      </w:r>
      <w:proofErr w:type="spellStart"/>
      <w:proofErr w:type="gramStart"/>
      <w:r w:rsidRPr="000860E5">
        <w:rPr>
          <w:rFonts w:ascii="Arial" w:hAnsi="Arial" w:cs="Arial"/>
        </w:rPr>
        <w:t>doi:https</w:t>
      </w:r>
      <w:proofErr w:type="spellEnd"/>
      <w:r w:rsidRPr="000860E5">
        <w:rPr>
          <w:rFonts w:ascii="Arial" w:hAnsi="Arial" w:cs="Arial"/>
        </w:rPr>
        <w:t>://doi.org/10.1016/j.jclepro.2024.144306</w:t>
      </w:r>
      <w:proofErr w:type="gramEnd"/>
      <w:r w:rsidRPr="000860E5">
        <w:rPr>
          <w:rFonts w:ascii="Arial" w:hAnsi="Arial" w:cs="Arial"/>
        </w:rPr>
        <w:t>.</w:t>
      </w:r>
    </w:p>
    <w:p w14:paraId="7EAA13C2" w14:textId="691D42C4" w:rsidR="00542A26" w:rsidRPr="000860E5" w:rsidRDefault="00542A26" w:rsidP="000860E5">
      <w:pPr>
        <w:spacing w:after="154" w:line="360" w:lineRule="auto"/>
        <w:ind w:left="-5" w:right="52"/>
        <w:jc w:val="both"/>
        <w:rPr>
          <w:rFonts w:ascii="Arial" w:hAnsi="Arial" w:cs="Arial"/>
        </w:rPr>
      </w:pPr>
      <w:r w:rsidRPr="000860E5">
        <w:rPr>
          <w:rFonts w:ascii="Arial" w:hAnsi="Arial" w:cs="Arial"/>
        </w:rPr>
        <w:t xml:space="preserve">D.R, E., Vinay Kandpal, Márcio Martins Machado, Mauro Luiz Martens and Majumdar, S. (2023). A Bibliometric Analysis of Circular Economies through Sustainable Smart Cities. Sustainability, 15(22), pp.15892–15892. </w:t>
      </w:r>
      <w:proofErr w:type="spellStart"/>
      <w:proofErr w:type="gramStart"/>
      <w:r w:rsidRPr="000860E5">
        <w:rPr>
          <w:rFonts w:ascii="Arial" w:hAnsi="Arial" w:cs="Arial"/>
        </w:rPr>
        <w:t>doi:https</w:t>
      </w:r>
      <w:proofErr w:type="spellEnd"/>
      <w:r w:rsidRPr="000860E5">
        <w:rPr>
          <w:rFonts w:ascii="Arial" w:hAnsi="Arial" w:cs="Arial"/>
        </w:rPr>
        <w:t>://doi.org/10.3390/su152215892</w:t>
      </w:r>
      <w:proofErr w:type="gramEnd"/>
      <w:r w:rsidRPr="000860E5">
        <w:rPr>
          <w:rFonts w:ascii="Arial" w:hAnsi="Arial" w:cs="Arial"/>
        </w:rPr>
        <w:t>.</w:t>
      </w:r>
    </w:p>
    <w:p w14:paraId="5208CD76" w14:textId="07496F2D" w:rsidR="000E6B39" w:rsidRPr="000860E5" w:rsidRDefault="000E6B39" w:rsidP="000860E5">
      <w:pPr>
        <w:spacing w:after="154" w:line="360" w:lineRule="auto"/>
        <w:ind w:left="-5" w:right="52"/>
        <w:jc w:val="both"/>
        <w:rPr>
          <w:rFonts w:ascii="Arial" w:hAnsi="Arial" w:cs="Arial"/>
        </w:rPr>
      </w:pPr>
      <w:r w:rsidRPr="000860E5">
        <w:rPr>
          <w:rFonts w:ascii="Arial" w:hAnsi="Arial" w:cs="Arial"/>
        </w:rPr>
        <w:t xml:space="preserve">Ebele, E., </w:t>
      </w:r>
      <w:proofErr w:type="spellStart"/>
      <w:r w:rsidRPr="000860E5">
        <w:rPr>
          <w:rFonts w:ascii="Arial" w:hAnsi="Arial" w:cs="Arial"/>
        </w:rPr>
        <w:t>Iyelolu</w:t>
      </w:r>
      <w:proofErr w:type="spellEnd"/>
      <w:r w:rsidRPr="000860E5">
        <w:rPr>
          <w:rFonts w:ascii="Arial" w:hAnsi="Arial" w:cs="Arial"/>
        </w:rPr>
        <w:t xml:space="preserve">, V., Idemudia, N.C. and Ignatius, T. (2024). Exploring the Relationship between Sustainable Business Practices and Increased Brand Loyalty. International Journal of Management &amp; Entrepreneurship Research, [online] 6(8), pp.2463–2475. </w:t>
      </w:r>
      <w:proofErr w:type="spellStart"/>
      <w:proofErr w:type="gramStart"/>
      <w:r w:rsidRPr="000860E5">
        <w:rPr>
          <w:rFonts w:ascii="Arial" w:hAnsi="Arial" w:cs="Arial"/>
        </w:rPr>
        <w:t>doi:https</w:t>
      </w:r>
      <w:proofErr w:type="spellEnd"/>
      <w:r w:rsidRPr="000860E5">
        <w:rPr>
          <w:rFonts w:ascii="Arial" w:hAnsi="Arial" w:cs="Arial"/>
        </w:rPr>
        <w:t>://doi.org/10.51594/ijmer.v6i8.1365</w:t>
      </w:r>
      <w:proofErr w:type="gramEnd"/>
      <w:r w:rsidRPr="000860E5">
        <w:rPr>
          <w:rFonts w:ascii="Arial" w:hAnsi="Arial" w:cs="Arial"/>
        </w:rPr>
        <w:t>.</w:t>
      </w:r>
    </w:p>
    <w:p w14:paraId="197E8B1C" w14:textId="77777777" w:rsidR="007400C1" w:rsidRPr="000860E5" w:rsidRDefault="007400C1" w:rsidP="000860E5">
      <w:pPr>
        <w:spacing w:after="125" w:line="360" w:lineRule="auto"/>
        <w:ind w:left="-5" w:right="52"/>
        <w:jc w:val="both"/>
        <w:rPr>
          <w:rFonts w:ascii="Arial" w:hAnsi="Arial" w:cs="Arial"/>
        </w:rPr>
      </w:pPr>
      <w:r w:rsidRPr="000860E5">
        <w:rPr>
          <w:rFonts w:ascii="Arial" w:hAnsi="Arial" w:cs="Arial"/>
        </w:rPr>
        <w:t xml:space="preserve">Economou, F., </w:t>
      </w:r>
      <w:proofErr w:type="spellStart"/>
      <w:r w:rsidRPr="000860E5">
        <w:rPr>
          <w:rFonts w:ascii="Arial" w:hAnsi="Arial" w:cs="Arial"/>
        </w:rPr>
        <w:t>Georia</w:t>
      </w:r>
      <w:proofErr w:type="spellEnd"/>
      <w:r w:rsidRPr="000860E5">
        <w:rPr>
          <w:rFonts w:ascii="Arial" w:hAnsi="Arial" w:cs="Arial"/>
        </w:rPr>
        <w:t xml:space="preserve"> Chatziparaskeva, Papamichael, I., </w:t>
      </w:r>
      <w:proofErr w:type="spellStart"/>
      <w:r w:rsidRPr="000860E5">
        <w:rPr>
          <w:rFonts w:ascii="Arial" w:hAnsi="Arial" w:cs="Arial"/>
        </w:rPr>
        <w:t>Pantelitsa</w:t>
      </w:r>
      <w:proofErr w:type="spellEnd"/>
      <w:r w:rsidRPr="000860E5">
        <w:rPr>
          <w:rFonts w:ascii="Arial" w:hAnsi="Arial" w:cs="Arial"/>
        </w:rPr>
        <w:t xml:space="preserve"> </w:t>
      </w:r>
      <w:proofErr w:type="spellStart"/>
      <w:r w:rsidRPr="000860E5">
        <w:rPr>
          <w:rFonts w:ascii="Arial" w:hAnsi="Arial" w:cs="Arial"/>
        </w:rPr>
        <w:t>Loizia</w:t>
      </w:r>
      <w:proofErr w:type="spellEnd"/>
      <w:r w:rsidRPr="000860E5">
        <w:rPr>
          <w:rFonts w:ascii="Arial" w:hAnsi="Arial" w:cs="Arial"/>
        </w:rPr>
        <w:t xml:space="preserve">, </w:t>
      </w:r>
      <w:proofErr w:type="spellStart"/>
      <w:r w:rsidRPr="000860E5">
        <w:rPr>
          <w:rFonts w:ascii="Arial" w:hAnsi="Arial" w:cs="Arial"/>
        </w:rPr>
        <w:t>Voukkali</w:t>
      </w:r>
      <w:proofErr w:type="spellEnd"/>
      <w:r w:rsidRPr="000860E5">
        <w:rPr>
          <w:rFonts w:ascii="Arial" w:hAnsi="Arial" w:cs="Arial"/>
        </w:rPr>
        <w:t>,</w:t>
      </w:r>
    </w:p>
    <w:p w14:paraId="26AB688C" w14:textId="77777777" w:rsidR="007400C1" w:rsidRPr="000860E5" w:rsidRDefault="007400C1" w:rsidP="000860E5">
      <w:pPr>
        <w:spacing w:after="122" w:line="360" w:lineRule="auto"/>
        <w:ind w:left="-5" w:right="52"/>
        <w:jc w:val="both"/>
        <w:rPr>
          <w:rFonts w:ascii="Arial" w:hAnsi="Arial" w:cs="Arial"/>
        </w:rPr>
      </w:pPr>
      <w:r w:rsidRPr="000860E5">
        <w:rPr>
          <w:rFonts w:ascii="Arial" w:hAnsi="Arial" w:cs="Arial"/>
        </w:rPr>
        <w:t>I., Navarro-</w:t>
      </w:r>
      <w:proofErr w:type="spellStart"/>
      <w:r w:rsidRPr="000860E5">
        <w:rPr>
          <w:rFonts w:ascii="Arial" w:hAnsi="Arial" w:cs="Arial"/>
        </w:rPr>
        <w:t>Pedreño</w:t>
      </w:r>
      <w:proofErr w:type="spellEnd"/>
      <w:r w:rsidRPr="000860E5">
        <w:rPr>
          <w:rFonts w:ascii="Arial" w:hAnsi="Arial" w:cs="Arial"/>
        </w:rPr>
        <w:t xml:space="preserve">, J., Eleftheria </w:t>
      </w:r>
      <w:proofErr w:type="spellStart"/>
      <w:r w:rsidRPr="000860E5">
        <w:rPr>
          <w:rFonts w:ascii="Arial" w:hAnsi="Arial" w:cs="Arial"/>
        </w:rPr>
        <w:t>Klontza</w:t>
      </w:r>
      <w:proofErr w:type="spellEnd"/>
      <w:r w:rsidRPr="000860E5">
        <w:rPr>
          <w:rFonts w:ascii="Arial" w:hAnsi="Arial" w:cs="Arial"/>
        </w:rPr>
        <w:t xml:space="preserve">, Lekkas, D.F., Naddeo, V. and </w:t>
      </w:r>
      <w:proofErr w:type="spellStart"/>
      <w:r w:rsidRPr="000860E5">
        <w:rPr>
          <w:rFonts w:ascii="Arial" w:hAnsi="Arial" w:cs="Arial"/>
        </w:rPr>
        <w:t>Zorpas</w:t>
      </w:r>
      <w:proofErr w:type="spellEnd"/>
      <w:r w:rsidRPr="000860E5">
        <w:rPr>
          <w:rFonts w:ascii="Arial" w:hAnsi="Arial" w:cs="Arial"/>
        </w:rPr>
        <w:t>, A.A.</w:t>
      </w:r>
    </w:p>
    <w:p w14:paraId="18D67F41" w14:textId="77777777" w:rsidR="007400C1" w:rsidRPr="000860E5" w:rsidRDefault="007400C1" w:rsidP="000860E5">
      <w:pPr>
        <w:spacing w:after="125" w:line="360" w:lineRule="auto"/>
        <w:ind w:left="-5" w:right="52"/>
        <w:jc w:val="both"/>
        <w:rPr>
          <w:rFonts w:ascii="Arial" w:hAnsi="Arial" w:cs="Arial"/>
        </w:rPr>
      </w:pPr>
      <w:r w:rsidRPr="000860E5">
        <w:rPr>
          <w:rFonts w:ascii="Arial" w:hAnsi="Arial" w:cs="Arial"/>
        </w:rPr>
        <w:t>(2024). The concept of food waste and food loss prevention and measuring tools.</w:t>
      </w:r>
    </w:p>
    <w:p w14:paraId="77DCA385" w14:textId="77777777" w:rsidR="007400C1" w:rsidRPr="000860E5" w:rsidRDefault="007400C1" w:rsidP="000860E5">
      <w:pPr>
        <w:spacing w:after="154" w:line="360" w:lineRule="auto"/>
        <w:ind w:left="-5" w:right="52"/>
        <w:jc w:val="both"/>
        <w:rPr>
          <w:rFonts w:ascii="Arial" w:hAnsi="Arial" w:cs="Arial"/>
        </w:rPr>
      </w:pPr>
      <w:r w:rsidRPr="000860E5">
        <w:rPr>
          <w:rFonts w:ascii="Arial" w:hAnsi="Arial" w:cs="Arial"/>
        </w:rPr>
        <w:t>Waste</w:t>
      </w:r>
      <w:r w:rsidRPr="000860E5">
        <w:rPr>
          <w:rFonts w:ascii="Arial" w:hAnsi="Arial" w:cs="Arial"/>
        </w:rPr>
        <w:tab/>
        <w:t>management</w:t>
      </w:r>
      <w:r w:rsidRPr="000860E5">
        <w:rPr>
          <w:rFonts w:ascii="Arial" w:hAnsi="Arial" w:cs="Arial"/>
        </w:rPr>
        <w:tab/>
        <w:t>&amp;</w:t>
      </w:r>
      <w:r w:rsidRPr="000860E5">
        <w:rPr>
          <w:rFonts w:ascii="Arial" w:hAnsi="Arial" w:cs="Arial"/>
        </w:rPr>
        <w:tab/>
        <w:t>research,</w:t>
      </w:r>
      <w:r w:rsidRPr="000860E5">
        <w:rPr>
          <w:rFonts w:ascii="Arial" w:hAnsi="Arial" w:cs="Arial"/>
        </w:rPr>
        <w:tab/>
        <w:t xml:space="preserve">42(8). </w:t>
      </w:r>
      <w:proofErr w:type="spellStart"/>
      <w:proofErr w:type="gramStart"/>
      <w:r w:rsidRPr="000860E5">
        <w:rPr>
          <w:rFonts w:ascii="Arial" w:hAnsi="Arial" w:cs="Arial"/>
        </w:rPr>
        <w:t>doi:https</w:t>
      </w:r>
      <w:proofErr w:type="spellEnd"/>
      <w:r w:rsidRPr="000860E5">
        <w:rPr>
          <w:rFonts w:ascii="Arial" w:hAnsi="Arial" w:cs="Arial"/>
        </w:rPr>
        <w:t>://doi.org/10.1177/0734242x241237187</w:t>
      </w:r>
      <w:proofErr w:type="gramEnd"/>
      <w:r w:rsidRPr="000860E5">
        <w:rPr>
          <w:rFonts w:ascii="Arial" w:hAnsi="Arial" w:cs="Arial"/>
        </w:rPr>
        <w:t>.</w:t>
      </w:r>
    </w:p>
    <w:p w14:paraId="14F4E490" w14:textId="2CA0135D" w:rsidR="003F06C5" w:rsidRPr="000860E5" w:rsidRDefault="003F06C5" w:rsidP="000860E5">
      <w:pPr>
        <w:spacing w:after="154" w:line="360" w:lineRule="auto"/>
        <w:ind w:left="-5" w:right="52"/>
        <w:jc w:val="both"/>
        <w:rPr>
          <w:rFonts w:ascii="Arial" w:hAnsi="Arial" w:cs="Arial"/>
        </w:rPr>
      </w:pPr>
      <w:r w:rsidRPr="000860E5">
        <w:rPr>
          <w:rFonts w:ascii="Arial" w:hAnsi="Arial" w:cs="Arial"/>
        </w:rPr>
        <w:t xml:space="preserve">Esan, O., Ajayi, F.A. and Olawale, O. (2024). Supply chain integrating sustainability and ethics: Strategies for modern supply chain management. World Journal of Advanced Research and Reviews, 22(1), pp.1930–1953. </w:t>
      </w:r>
      <w:proofErr w:type="spellStart"/>
      <w:proofErr w:type="gramStart"/>
      <w:r w:rsidRPr="000860E5">
        <w:rPr>
          <w:rFonts w:ascii="Arial" w:hAnsi="Arial" w:cs="Arial"/>
        </w:rPr>
        <w:t>doi:https</w:t>
      </w:r>
      <w:proofErr w:type="spellEnd"/>
      <w:r w:rsidRPr="000860E5">
        <w:rPr>
          <w:rFonts w:ascii="Arial" w:hAnsi="Arial" w:cs="Arial"/>
        </w:rPr>
        <w:t>://doi.org/10.30574/wjarr.2024.22.1.1259</w:t>
      </w:r>
      <w:proofErr w:type="gramEnd"/>
      <w:r w:rsidRPr="000860E5">
        <w:rPr>
          <w:rFonts w:ascii="Arial" w:hAnsi="Arial" w:cs="Arial"/>
        </w:rPr>
        <w:t>.</w:t>
      </w:r>
    </w:p>
    <w:p w14:paraId="5C4D9065" w14:textId="62DC6500" w:rsidR="0051483A" w:rsidRPr="000860E5" w:rsidRDefault="0051483A" w:rsidP="000860E5">
      <w:pPr>
        <w:spacing w:after="154" w:line="360" w:lineRule="auto"/>
        <w:ind w:left="-5" w:right="52"/>
        <w:jc w:val="both"/>
        <w:rPr>
          <w:rFonts w:ascii="Arial" w:hAnsi="Arial" w:cs="Arial"/>
        </w:rPr>
      </w:pPr>
      <w:r w:rsidRPr="000860E5">
        <w:rPr>
          <w:rFonts w:ascii="Arial" w:hAnsi="Arial" w:cs="Arial"/>
        </w:rPr>
        <w:t xml:space="preserve">Feng, Y., Zhu, Q. and Lai, K.-H. (2017). Corporate social responsibility for supply chain management: A literature review and bibliometric analysis. Journal of Cleaner Production, [online] 158(1), pp.296–307. </w:t>
      </w:r>
      <w:proofErr w:type="spellStart"/>
      <w:proofErr w:type="gramStart"/>
      <w:r w:rsidRPr="000860E5">
        <w:rPr>
          <w:rFonts w:ascii="Arial" w:hAnsi="Arial" w:cs="Arial"/>
        </w:rPr>
        <w:t>doi:https</w:t>
      </w:r>
      <w:proofErr w:type="spellEnd"/>
      <w:r w:rsidRPr="000860E5">
        <w:rPr>
          <w:rFonts w:ascii="Arial" w:hAnsi="Arial" w:cs="Arial"/>
        </w:rPr>
        <w:t>://doi.org/10.1016/j.jclepro.2017.05.018</w:t>
      </w:r>
      <w:proofErr w:type="gramEnd"/>
      <w:r w:rsidRPr="000860E5">
        <w:rPr>
          <w:rFonts w:ascii="Arial" w:hAnsi="Arial" w:cs="Arial"/>
        </w:rPr>
        <w:t>.</w:t>
      </w:r>
    </w:p>
    <w:p w14:paraId="20292F67" w14:textId="63F95859" w:rsidR="004C1B35" w:rsidRPr="000860E5" w:rsidRDefault="004C1B35" w:rsidP="000860E5">
      <w:pPr>
        <w:spacing w:after="154" w:line="360" w:lineRule="auto"/>
        <w:ind w:left="-5" w:right="52"/>
        <w:jc w:val="both"/>
        <w:rPr>
          <w:rFonts w:ascii="Arial" w:hAnsi="Arial" w:cs="Arial"/>
        </w:rPr>
      </w:pPr>
      <w:r w:rsidRPr="000860E5">
        <w:rPr>
          <w:rFonts w:ascii="Arial" w:hAnsi="Arial" w:cs="Arial"/>
        </w:rPr>
        <w:t xml:space="preserve">Gino, V.L.S., Negri, R.G., Souza, F.N., Silva, E.A., </w:t>
      </w:r>
      <w:proofErr w:type="spellStart"/>
      <w:r w:rsidRPr="000860E5">
        <w:rPr>
          <w:rFonts w:ascii="Arial" w:hAnsi="Arial" w:cs="Arial"/>
        </w:rPr>
        <w:t>Bressane</w:t>
      </w:r>
      <w:proofErr w:type="spellEnd"/>
      <w:r w:rsidRPr="000860E5">
        <w:rPr>
          <w:rFonts w:ascii="Arial" w:hAnsi="Arial" w:cs="Arial"/>
        </w:rPr>
        <w:t xml:space="preserve">, A., Mendes, T.S.G. and Casaca, W. (2023) ‘Integrating unsupervised machine intelligence and anomaly </w:t>
      </w:r>
      <w:r w:rsidRPr="000860E5">
        <w:rPr>
          <w:rFonts w:ascii="Arial" w:hAnsi="Arial" w:cs="Arial"/>
        </w:rPr>
        <w:lastRenderedPageBreak/>
        <w:t xml:space="preserve">detection for </w:t>
      </w:r>
      <w:proofErr w:type="spellStart"/>
      <w:r w:rsidRPr="000860E5">
        <w:rPr>
          <w:rFonts w:ascii="Arial" w:hAnsi="Arial" w:cs="Arial"/>
        </w:rPr>
        <w:t>spatio</w:t>
      </w:r>
      <w:proofErr w:type="spellEnd"/>
      <w:r w:rsidRPr="000860E5">
        <w:rPr>
          <w:rFonts w:ascii="Arial" w:hAnsi="Arial" w:cs="Arial"/>
        </w:rPr>
        <w:t>-temporal dynamic mapping using remote sensing image series’, Sustainability, 15(6), p. 4725. Available at: https://doi.org/10.3390/su15064725</w:t>
      </w:r>
    </w:p>
    <w:p w14:paraId="3179C99F" w14:textId="1EE5A7EF" w:rsidR="000E6B39" w:rsidRPr="000860E5" w:rsidRDefault="000E6B39" w:rsidP="000860E5">
      <w:pPr>
        <w:spacing w:after="154" w:line="360" w:lineRule="auto"/>
        <w:ind w:left="-5" w:right="52"/>
        <w:jc w:val="both"/>
        <w:rPr>
          <w:rFonts w:ascii="Arial" w:hAnsi="Arial" w:cs="Arial"/>
        </w:rPr>
      </w:pPr>
      <w:r w:rsidRPr="000860E5">
        <w:rPr>
          <w:rFonts w:ascii="Arial" w:hAnsi="Arial" w:cs="Arial"/>
        </w:rPr>
        <w:t xml:space="preserve">GOV UK (2023). Scope 3 Emissions in the UK Reporting Landscape Call for Evidence. Available at: </w:t>
      </w:r>
      <w:hyperlink r:id="rId22" w:history="1">
        <w:r w:rsidR="00910D91" w:rsidRPr="000860E5">
          <w:rPr>
            <w:rStyle w:val="Hyperlink"/>
            <w:rFonts w:ascii="Arial" w:hAnsi="Arial" w:cs="Arial"/>
            <w:color w:val="auto"/>
          </w:rPr>
          <w:t>https://assets.publishing.service.gov.uk/media/652ea475697260000dccf9db/scope-3-emissions-in-the-uk-reporting-landscape.pdf</w:t>
        </w:r>
      </w:hyperlink>
      <w:r w:rsidRPr="000860E5">
        <w:rPr>
          <w:rFonts w:ascii="Arial" w:hAnsi="Arial" w:cs="Arial"/>
        </w:rPr>
        <w:t>.</w:t>
      </w:r>
    </w:p>
    <w:p w14:paraId="7CDDB12D" w14:textId="5144A55C" w:rsidR="003F06C5" w:rsidRPr="000860E5" w:rsidRDefault="003F06C5" w:rsidP="000860E5">
      <w:pPr>
        <w:spacing w:after="154" w:line="360" w:lineRule="auto"/>
        <w:ind w:left="-5" w:right="52"/>
        <w:jc w:val="both"/>
        <w:rPr>
          <w:rFonts w:ascii="Arial" w:hAnsi="Arial" w:cs="Arial"/>
        </w:rPr>
      </w:pPr>
      <w:proofErr w:type="spellStart"/>
      <w:r w:rsidRPr="000860E5">
        <w:rPr>
          <w:rFonts w:ascii="Arial" w:hAnsi="Arial" w:cs="Arial"/>
        </w:rPr>
        <w:t>Gradeall</w:t>
      </w:r>
      <w:proofErr w:type="spellEnd"/>
      <w:r w:rsidRPr="000860E5">
        <w:rPr>
          <w:rFonts w:ascii="Arial" w:hAnsi="Arial" w:cs="Arial"/>
        </w:rPr>
        <w:t xml:space="preserve"> International LTD. (2024). Food Waste Reduction: Quantifying the Benefits for Businesses and the Environment. [online] Available at: https://gradeall.com/food-waste-reduction-benefits-businesses-and-environ/.</w:t>
      </w:r>
    </w:p>
    <w:p w14:paraId="4C55A78F" w14:textId="097CE10D" w:rsidR="00910D91" w:rsidRPr="000860E5" w:rsidRDefault="00910D91" w:rsidP="000860E5">
      <w:pPr>
        <w:spacing w:after="154" w:line="360" w:lineRule="auto"/>
        <w:ind w:left="-5" w:right="52"/>
        <w:jc w:val="both"/>
        <w:rPr>
          <w:rFonts w:ascii="Arial" w:hAnsi="Arial" w:cs="Arial"/>
        </w:rPr>
      </w:pPr>
      <w:r w:rsidRPr="000860E5">
        <w:rPr>
          <w:rFonts w:ascii="Arial" w:hAnsi="Arial" w:cs="Arial"/>
        </w:rPr>
        <w:t>Harari, D. (2026). The impact of food inflation on the cost of living. [online] House of Commons Library. Available at: https://commonslibrary.parliament.uk/research-briefings/cdp-2026-0004/.</w:t>
      </w:r>
    </w:p>
    <w:p w14:paraId="1EB795EF" w14:textId="14B2153E" w:rsidR="00BC19E1" w:rsidRPr="000860E5" w:rsidRDefault="00BC19E1" w:rsidP="000860E5">
      <w:pPr>
        <w:spacing w:after="154" w:line="360" w:lineRule="auto"/>
        <w:ind w:left="-5" w:right="52"/>
        <w:jc w:val="both"/>
        <w:rPr>
          <w:rFonts w:ascii="Arial" w:hAnsi="Arial" w:cs="Arial"/>
        </w:rPr>
      </w:pPr>
      <w:r w:rsidRPr="000860E5">
        <w:rPr>
          <w:rFonts w:ascii="Arial" w:hAnsi="Arial" w:cs="Arial"/>
        </w:rPr>
        <w:t xml:space="preserve">Hassini, E., Surti, C. and Searcy, C. (2012). A Literature Review and a Case Study of Sustainable Supply Chains with a Focus on Metrics. International Journal of Production Economics, 140(1), pp.69–82. </w:t>
      </w:r>
      <w:proofErr w:type="spellStart"/>
      <w:proofErr w:type="gramStart"/>
      <w:r w:rsidRPr="000860E5">
        <w:rPr>
          <w:rFonts w:ascii="Arial" w:hAnsi="Arial" w:cs="Arial"/>
        </w:rPr>
        <w:t>doi:https</w:t>
      </w:r>
      <w:proofErr w:type="spellEnd"/>
      <w:r w:rsidRPr="000860E5">
        <w:rPr>
          <w:rFonts w:ascii="Arial" w:hAnsi="Arial" w:cs="Arial"/>
        </w:rPr>
        <w:t>://doi.org/10.1016/j.ijpe.2012.01.042</w:t>
      </w:r>
      <w:proofErr w:type="gramEnd"/>
      <w:r w:rsidRPr="000860E5">
        <w:rPr>
          <w:rFonts w:ascii="Arial" w:hAnsi="Arial" w:cs="Arial"/>
        </w:rPr>
        <w:t>.</w:t>
      </w:r>
    </w:p>
    <w:p w14:paraId="7AA481AD" w14:textId="2ECE0B76" w:rsidR="0011158A" w:rsidRPr="000860E5" w:rsidRDefault="0011158A" w:rsidP="000860E5">
      <w:pPr>
        <w:spacing w:after="154" w:line="360" w:lineRule="auto"/>
        <w:ind w:left="-5" w:right="52"/>
        <w:jc w:val="both"/>
        <w:rPr>
          <w:rFonts w:ascii="Arial" w:hAnsi="Arial" w:cs="Arial"/>
        </w:rPr>
      </w:pPr>
      <w:r w:rsidRPr="000860E5">
        <w:rPr>
          <w:rFonts w:ascii="Arial" w:hAnsi="Arial" w:cs="Arial"/>
        </w:rPr>
        <w:t xml:space="preserve">Hasyim, H. and Bakri, M. (2024). Challenges and Strategies for Small Business Survival. The Journal of Business and Management Research, 6(2), pp.80–90. </w:t>
      </w:r>
      <w:proofErr w:type="spellStart"/>
      <w:proofErr w:type="gramStart"/>
      <w:r w:rsidRPr="000860E5">
        <w:rPr>
          <w:rFonts w:ascii="Arial" w:hAnsi="Arial" w:cs="Arial"/>
        </w:rPr>
        <w:t>doi:https</w:t>
      </w:r>
      <w:proofErr w:type="spellEnd"/>
      <w:r w:rsidRPr="000860E5">
        <w:rPr>
          <w:rFonts w:ascii="Arial" w:hAnsi="Arial" w:cs="Arial"/>
        </w:rPr>
        <w:t>://doi.org/10.55098/tjbmr.v6i2.660</w:t>
      </w:r>
      <w:proofErr w:type="gramEnd"/>
      <w:r w:rsidRPr="000860E5">
        <w:rPr>
          <w:rFonts w:ascii="Arial" w:hAnsi="Arial" w:cs="Arial"/>
        </w:rPr>
        <w:t>.</w:t>
      </w:r>
    </w:p>
    <w:p w14:paraId="77030245" w14:textId="381BDDAC" w:rsidR="0051483A" w:rsidRPr="000860E5" w:rsidRDefault="0051483A" w:rsidP="000860E5">
      <w:pPr>
        <w:spacing w:after="154" w:line="360" w:lineRule="auto"/>
        <w:ind w:left="-5" w:right="52"/>
        <w:jc w:val="both"/>
        <w:rPr>
          <w:rFonts w:ascii="Arial" w:hAnsi="Arial" w:cs="Arial"/>
        </w:rPr>
      </w:pPr>
      <w:r w:rsidRPr="000860E5">
        <w:rPr>
          <w:rFonts w:ascii="Arial" w:hAnsi="Arial" w:cs="Arial"/>
        </w:rPr>
        <w:t xml:space="preserve">Ivanov, D. (2017). Revealing interfaces of supply chain resilience and sustainability: a simulation study. International Journal of Production Research, 56(10), pp.3507–3523. </w:t>
      </w:r>
      <w:proofErr w:type="spellStart"/>
      <w:proofErr w:type="gramStart"/>
      <w:r w:rsidRPr="000860E5">
        <w:rPr>
          <w:rFonts w:ascii="Arial" w:hAnsi="Arial" w:cs="Arial"/>
        </w:rPr>
        <w:t>doi:https</w:t>
      </w:r>
      <w:proofErr w:type="spellEnd"/>
      <w:r w:rsidRPr="000860E5">
        <w:rPr>
          <w:rFonts w:ascii="Arial" w:hAnsi="Arial" w:cs="Arial"/>
        </w:rPr>
        <w:t>://doi.org/10.1080/00207543.2017.1343507</w:t>
      </w:r>
      <w:proofErr w:type="gramEnd"/>
      <w:r w:rsidRPr="000860E5">
        <w:rPr>
          <w:rFonts w:ascii="Arial" w:hAnsi="Arial" w:cs="Arial"/>
        </w:rPr>
        <w:t>.</w:t>
      </w:r>
    </w:p>
    <w:p w14:paraId="3CD42BEA" w14:textId="42629423" w:rsidR="00AE2186" w:rsidRPr="000860E5" w:rsidRDefault="00AE2186" w:rsidP="000860E5">
      <w:pPr>
        <w:spacing w:after="154" w:line="360" w:lineRule="auto"/>
        <w:ind w:left="-5" w:right="52"/>
        <w:jc w:val="both"/>
        <w:rPr>
          <w:rFonts w:ascii="Arial" w:hAnsi="Arial" w:cs="Arial"/>
        </w:rPr>
      </w:pPr>
      <w:proofErr w:type="spellStart"/>
      <w:r w:rsidRPr="000860E5">
        <w:rPr>
          <w:rFonts w:ascii="Arial" w:hAnsi="Arial" w:cs="Arial"/>
        </w:rPr>
        <w:t>Karkalousos</w:t>
      </w:r>
      <w:proofErr w:type="spellEnd"/>
      <w:r w:rsidRPr="000860E5">
        <w:rPr>
          <w:rFonts w:ascii="Arial" w:hAnsi="Arial" w:cs="Arial"/>
        </w:rPr>
        <w:t xml:space="preserve">, P. and Evangelopoulos, A. (2011) Quality control in clinical laboratories. In: Ivanov, O. (ed.) Applications and Experiences of Quality Control. </w:t>
      </w:r>
      <w:proofErr w:type="spellStart"/>
      <w:r w:rsidRPr="000860E5">
        <w:rPr>
          <w:rFonts w:ascii="Arial" w:hAnsi="Arial" w:cs="Arial"/>
        </w:rPr>
        <w:t>IntechOpen</w:t>
      </w:r>
      <w:proofErr w:type="spellEnd"/>
      <w:r w:rsidRPr="000860E5">
        <w:rPr>
          <w:rFonts w:ascii="Arial" w:hAnsi="Arial" w:cs="Arial"/>
        </w:rPr>
        <w:t xml:space="preserve">. Available at: </w:t>
      </w:r>
      <w:hyperlink r:id="rId23" w:history="1">
        <w:r w:rsidR="00152A4E" w:rsidRPr="000860E5">
          <w:rPr>
            <w:rStyle w:val="Hyperlink"/>
            <w:rFonts w:ascii="Arial" w:hAnsi="Arial" w:cs="Arial"/>
            <w:color w:val="auto"/>
          </w:rPr>
          <w:t>https://www.intechopen.com/chapters/14849</w:t>
        </w:r>
      </w:hyperlink>
    </w:p>
    <w:p w14:paraId="67B63356" w14:textId="691143AD" w:rsidR="00910D91" w:rsidRPr="000860E5" w:rsidRDefault="00910D91" w:rsidP="000860E5">
      <w:pPr>
        <w:spacing w:after="154" w:line="360" w:lineRule="auto"/>
        <w:ind w:left="-5" w:right="52"/>
        <w:jc w:val="both"/>
        <w:rPr>
          <w:rFonts w:ascii="Arial" w:hAnsi="Arial" w:cs="Arial"/>
        </w:rPr>
      </w:pPr>
      <w:r w:rsidRPr="000860E5">
        <w:rPr>
          <w:rFonts w:ascii="Arial" w:hAnsi="Arial" w:cs="Arial"/>
        </w:rPr>
        <w:t>Khanra, S., Kaur, P., Joseph, R.P., Malik, A. and Dhir, A. (2022). A resource</w:t>
      </w:r>
      <w:r w:rsidRPr="000860E5">
        <w:rPr>
          <w:rFonts w:ascii="Cambria Math" w:hAnsi="Cambria Math" w:cs="Cambria Math"/>
        </w:rPr>
        <w:t>‐</w:t>
      </w:r>
      <w:r w:rsidRPr="000860E5">
        <w:rPr>
          <w:rFonts w:ascii="Arial" w:hAnsi="Arial" w:cs="Arial"/>
        </w:rPr>
        <w:t xml:space="preserve">based view of green innovation as a strategic firm resource: Present status and future directions. Business Strategy and the Environment, 31(4), pp.1395–1413. </w:t>
      </w:r>
      <w:proofErr w:type="spellStart"/>
      <w:proofErr w:type="gramStart"/>
      <w:r w:rsidRPr="000860E5">
        <w:rPr>
          <w:rFonts w:ascii="Arial" w:hAnsi="Arial" w:cs="Arial"/>
        </w:rPr>
        <w:t>doi:https</w:t>
      </w:r>
      <w:proofErr w:type="spellEnd"/>
      <w:r w:rsidRPr="000860E5">
        <w:rPr>
          <w:rFonts w:ascii="Arial" w:hAnsi="Arial" w:cs="Arial"/>
        </w:rPr>
        <w:t>://doi.org/10.1002/bse.2961</w:t>
      </w:r>
      <w:proofErr w:type="gramEnd"/>
      <w:r w:rsidRPr="000860E5">
        <w:rPr>
          <w:rFonts w:ascii="Arial" w:hAnsi="Arial" w:cs="Arial"/>
        </w:rPr>
        <w:t>.</w:t>
      </w:r>
    </w:p>
    <w:p w14:paraId="7953B169" w14:textId="578F11F6" w:rsidR="00152A4E" w:rsidRPr="000860E5" w:rsidRDefault="00152A4E" w:rsidP="000860E5">
      <w:pPr>
        <w:spacing w:after="154" w:line="360" w:lineRule="auto"/>
        <w:ind w:left="-5" w:right="52"/>
        <w:jc w:val="both"/>
        <w:rPr>
          <w:rFonts w:ascii="Arial" w:hAnsi="Arial" w:cs="Arial"/>
        </w:rPr>
      </w:pPr>
      <w:r w:rsidRPr="000860E5">
        <w:rPr>
          <w:rFonts w:ascii="Arial" w:hAnsi="Arial" w:cs="Arial"/>
        </w:rPr>
        <w:lastRenderedPageBreak/>
        <w:t xml:space="preserve">Kitsis, A.M. and Chen, I.J. (2021). Do stakeholder pressures influence green supply chain </w:t>
      </w:r>
      <w:proofErr w:type="spellStart"/>
      <w:proofErr w:type="gramStart"/>
      <w:r w:rsidRPr="000860E5">
        <w:rPr>
          <w:rFonts w:ascii="Arial" w:hAnsi="Arial" w:cs="Arial"/>
        </w:rPr>
        <w:t>Practices?Exploring</w:t>
      </w:r>
      <w:proofErr w:type="spellEnd"/>
      <w:proofErr w:type="gramEnd"/>
      <w:r w:rsidRPr="000860E5">
        <w:rPr>
          <w:rFonts w:ascii="Arial" w:hAnsi="Arial" w:cs="Arial"/>
        </w:rPr>
        <w:t xml:space="preserve"> the mediating role of top management commitment. Journal of Cleaner Production, 316(1), p.128258. </w:t>
      </w:r>
      <w:proofErr w:type="spellStart"/>
      <w:proofErr w:type="gramStart"/>
      <w:r w:rsidRPr="000860E5">
        <w:rPr>
          <w:rFonts w:ascii="Arial" w:hAnsi="Arial" w:cs="Arial"/>
        </w:rPr>
        <w:t>doi:https</w:t>
      </w:r>
      <w:proofErr w:type="spellEnd"/>
      <w:r w:rsidRPr="000860E5">
        <w:rPr>
          <w:rFonts w:ascii="Arial" w:hAnsi="Arial" w:cs="Arial"/>
        </w:rPr>
        <w:t>://doi.org/10.1016/j.jclepro.2021.128258</w:t>
      </w:r>
      <w:proofErr w:type="gramEnd"/>
      <w:r w:rsidRPr="000860E5">
        <w:rPr>
          <w:rFonts w:ascii="Arial" w:hAnsi="Arial" w:cs="Arial"/>
        </w:rPr>
        <w:t>.</w:t>
      </w:r>
    </w:p>
    <w:p w14:paraId="14E304F0" w14:textId="15D18D4E" w:rsidR="00BC19E1" w:rsidRPr="000860E5" w:rsidRDefault="00BC19E1" w:rsidP="000860E5">
      <w:pPr>
        <w:spacing w:after="154" w:line="360" w:lineRule="auto"/>
        <w:ind w:left="-5" w:right="52"/>
        <w:jc w:val="both"/>
        <w:rPr>
          <w:rFonts w:ascii="Arial" w:hAnsi="Arial" w:cs="Arial"/>
        </w:rPr>
      </w:pPr>
      <w:r w:rsidRPr="000860E5">
        <w:rPr>
          <w:rFonts w:ascii="Arial" w:hAnsi="Arial" w:cs="Arial"/>
        </w:rPr>
        <w:t xml:space="preserve">Komakech, R., </w:t>
      </w:r>
      <w:proofErr w:type="spellStart"/>
      <w:r w:rsidRPr="000860E5">
        <w:rPr>
          <w:rFonts w:ascii="Arial" w:hAnsi="Arial" w:cs="Arial"/>
        </w:rPr>
        <w:t>Ogoro</w:t>
      </w:r>
      <w:proofErr w:type="spellEnd"/>
      <w:r w:rsidRPr="000860E5">
        <w:rPr>
          <w:rFonts w:ascii="Arial" w:hAnsi="Arial" w:cs="Arial"/>
        </w:rPr>
        <w:t xml:space="preserve"> Ombati, T., </w:t>
      </w:r>
      <w:proofErr w:type="spellStart"/>
      <w:r w:rsidRPr="000860E5">
        <w:rPr>
          <w:rFonts w:ascii="Arial" w:hAnsi="Arial" w:cs="Arial"/>
        </w:rPr>
        <w:t>Kikwatha</w:t>
      </w:r>
      <w:proofErr w:type="spellEnd"/>
      <w:r w:rsidRPr="000860E5">
        <w:rPr>
          <w:rFonts w:ascii="Arial" w:hAnsi="Arial" w:cs="Arial"/>
        </w:rPr>
        <w:t xml:space="preserve">, R. and </w:t>
      </w:r>
      <w:proofErr w:type="spellStart"/>
      <w:r w:rsidRPr="000860E5">
        <w:rPr>
          <w:rFonts w:ascii="Arial" w:hAnsi="Arial" w:cs="Arial"/>
        </w:rPr>
        <w:t>Githii</w:t>
      </w:r>
      <w:proofErr w:type="spellEnd"/>
      <w:r w:rsidRPr="000860E5">
        <w:rPr>
          <w:rFonts w:ascii="Arial" w:hAnsi="Arial" w:cs="Arial"/>
        </w:rPr>
        <w:t xml:space="preserve"> Wainaina, M. (2025). Management Science Letters 15 (2025) Management Science Letters Resource-based View Theory and Its Applications in Supply Chain management: a Systematic Literature Review. Management Science Letters. [online] </w:t>
      </w:r>
      <w:proofErr w:type="spellStart"/>
      <w:proofErr w:type="gramStart"/>
      <w:r w:rsidRPr="000860E5">
        <w:rPr>
          <w:rFonts w:ascii="Arial" w:hAnsi="Arial" w:cs="Arial"/>
        </w:rPr>
        <w:t>doi:https</w:t>
      </w:r>
      <w:proofErr w:type="spellEnd"/>
      <w:r w:rsidRPr="000860E5">
        <w:rPr>
          <w:rFonts w:ascii="Arial" w:hAnsi="Arial" w:cs="Arial"/>
        </w:rPr>
        <w:t>://doi.org/10.5267/j.msl.2024.6.004</w:t>
      </w:r>
      <w:proofErr w:type="gramEnd"/>
      <w:r w:rsidRPr="000860E5">
        <w:rPr>
          <w:rFonts w:ascii="Arial" w:hAnsi="Arial" w:cs="Arial"/>
        </w:rPr>
        <w:t>.</w:t>
      </w:r>
    </w:p>
    <w:p w14:paraId="667A2D62" w14:textId="77777777" w:rsidR="007400C1" w:rsidRPr="000860E5" w:rsidRDefault="007400C1" w:rsidP="000860E5">
      <w:pPr>
        <w:spacing w:after="157" w:line="360" w:lineRule="auto"/>
        <w:ind w:left="-5" w:right="52"/>
        <w:jc w:val="both"/>
        <w:rPr>
          <w:rFonts w:ascii="Arial" w:hAnsi="Arial" w:cs="Arial"/>
        </w:rPr>
      </w:pPr>
      <w:r w:rsidRPr="000860E5">
        <w:rPr>
          <w:rFonts w:ascii="Arial" w:hAnsi="Arial" w:cs="Arial"/>
        </w:rPr>
        <w:t xml:space="preserve">Li, X. (2025). Sustainable Business Practices in the UK: Benefits and Challenges. Advances in Economics Management and Political Sciences, 162(1), pp.161–167. </w:t>
      </w:r>
      <w:proofErr w:type="spellStart"/>
      <w:proofErr w:type="gramStart"/>
      <w:r w:rsidRPr="000860E5">
        <w:rPr>
          <w:rFonts w:ascii="Arial" w:hAnsi="Arial" w:cs="Arial"/>
        </w:rPr>
        <w:t>doi:https</w:t>
      </w:r>
      <w:proofErr w:type="spellEnd"/>
      <w:r w:rsidRPr="000860E5">
        <w:rPr>
          <w:rFonts w:ascii="Arial" w:hAnsi="Arial" w:cs="Arial"/>
        </w:rPr>
        <w:t>://doi.org/10.54254/2754-1169/2025.20389</w:t>
      </w:r>
      <w:proofErr w:type="gramEnd"/>
      <w:r w:rsidRPr="000860E5">
        <w:rPr>
          <w:rFonts w:ascii="Arial" w:hAnsi="Arial" w:cs="Arial"/>
        </w:rPr>
        <w:t>.</w:t>
      </w:r>
    </w:p>
    <w:p w14:paraId="222EACD9" w14:textId="2962A8E2" w:rsidR="000860E5" w:rsidRPr="000860E5" w:rsidRDefault="000860E5" w:rsidP="000860E5">
      <w:pPr>
        <w:spacing w:after="157" w:line="360" w:lineRule="auto"/>
        <w:ind w:left="-5" w:right="52"/>
        <w:jc w:val="both"/>
        <w:rPr>
          <w:rFonts w:ascii="Arial" w:hAnsi="Arial" w:cs="Arial"/>
        </w:rPr>
      </w:pPr>
      <w:r w:rsidRPr="000860E5">
        <w:rPr>
          <w:rFonts w:ascii="Arial" w:hAnsi="Arial" w:cs="Arial"/>
        </w:rPr>
        <w:t xml:space="preserve">Li, X., Li, Y., Li, G. and Xu, J. (2025). Sustainable supply chain management practices and performance: The moderating effect of stakeholder pressure. Humanities and Social Sciences Communications, [online] 12(1). </w:t>
      </w:r>
      <w:proofErr w:type="spellStart"/>
      <w:proofErr w:type="gramStart"/>
      <w:r w:rsidRPr="000860E5">
        <w:rPr>
          <w:rFonts w:ascii="Arial" w:hAnsi="Arial" w:cs="Arial"/>
        </w:rPr>
        <w:t>doi:https</w:t>
      </w:r>
      <w:proofErr w:type="spellEnd"/>
      <w:r w:rsidRPr="000860E5">
        <w:rPr>
          <w:rFonts w:ascii="Arial" w:hAnsi="Arial" w:cs="Arial"/>
        </w:rPr>
        <w:t>://doi.org/10.1057/s41599-025-04676-4</w:t>
      </w:r>
      <w:proofErr w:type="gramEnd"/>
      <w:r w:rsidRPr="000860E5">
        <w:rPr>
          <w:rFonts w:ascii="Arial" w:hAnsi="Arial" w:cs="Arial"/>
        </w:rPr>
        <w:t>.</w:t>
      </w:r>
    </w:p>
    <w:p w14:paraId="4050C794" w14:textId="0630ABA4" w:rsidR="000E6B39" w:rsidRPr="000860E5" w:rsidRDefault="000E6B39" w:rsidP="000860E5">
      <w:pPr>
        <w:spacing w:after="157" w:line="360" w:lineRule="auto"/>
        <w:ind w:left="-5" w:right="52"/>
        <w:jc w:val="both"/>
        <w:rPr>
          <w:rFonts w:ascii="Arial" w:hAnsi="Arial" w:cs="Arial"/>
        </w:rPr>
      </w:pPr>
      <w:r w:rsidRPr="000860E5">
        <w:rPr>
          <w:rFonts w:ascii="Arial" w:hAnsi="Arial" w:cs="Arial"/>
        </w:rPr>
        <w:t xml:space="preserve">Liu, L. (2023). Green innovation, firm performance, and risk mitigation: evidence from the USA. Environment, Development and Sustainability, 26. </w:t>
      </w:r>
      <w:proofErr w:type="spellStart"/>
      <w:proofErr w:type="gramStart"/>
      <w:r w:rsidRPr="000860E5">
        <w:rPr>
          <w:rFonts w:ascii="Arial" w:hAnsi="Arial" w:cs="Arial"/>
        </w:rPr>
        <w:t>doi:https</w:t>
      </w:r>
      <w:proofErr w:type="spellEnd"/>
      <w:r w:rsidRPr="000860E5">
        <w:rPr>
          <w:rFonts w:ascii="Arial" w:hAnsi="Arial" w:cs="Arial"/>
        </w:rPr>
        <w:t>://doi.org/10.1007/s10668-023-03632-z</w:t>
      </w:r>
      <w:proofErr w:type="gramEnd"/>
      <w:r w:rsidRPr="000860E5">
        <w:rPr>
          <w:rFonts w:ascii="Arial" w:hAnsi="Arial" w:cs="Arial"/>
        </w:rPr>
        <w:t>.</w:t>
      </w:r>
    </w:p>
    <w:p w14:paraId="7314A1A9" w14:textId="68AC8FCA" w:rsidR="007172CF" w:rsidRPr="000860E5" w:rsidRDefault="007172CF" w:rsidP="000860E5">
      <w:pPr>
        <w:spacing w:after="157" w:line="360" w:lineRule="auto"/>
        <w:ind w:left="-5" w:right="52"/>
        <w:jc w:val="both"/>
        <w:rPr>
          <w:rFonts w:ascii="Arial" w:hAnsi="Arial" w:cs="Arial"/>
        </w:rPr>
      </w:pPr>
      <w:r w:rsidRPr="000860E5">
        <w:rPr>
          <w:rFonts w:ascii="Arial" w:hAnsi="Arial" w:cs="Arial"/>
        </w:rPr>
        <w:t xml:space="preserve">Madhani, P.M. (2010). The Resource-Based View (RBV): Issues and Perspectives. [online] ResearchGate. Available at: </w:t>
      </w:r>
      <w:hyperlink r:id="rId24" w:history="1">
        <w:r w:rsidR="003F06C5" w:rsidRPr="000860E5">
          <w:rPr>
            <w:rStyle w:val="Hyperlink"/>
            <w:rFonts w:ascii="Arial" w:hAnsi="Arial" w:cs="Arial"/>
            <w:color w:val="auto"/>
          </w:rPr>
          <w:t>https://www.researchgate.net/publication/45072517_The_Resource-Based_View_RBV_Issues_and_Perspectives</w:t>
        </w:r>
      </w:hyperlink>
      <w:r w:rsidRPr="000860E5">
        <w:rPr>
          <w:rFonts w:ascii="Arial" w:hAnsi="Arial" w:cs="Arial"/>
        </w:rPr>
        <w:t>.</w:t>
      </w:r>
    </w:p>
    <w:p w14:paraId="0100584F" w14:textId="4961160C" w:rsidR="003F06C5" w:rsidRPr="000860E5" w:rsidRDefault="003F06C5" w:rsidP="000860E5">
      <w:pPr>
        <w:spacing w:after="157" w:line="360" w:lineRule="auto"/>
        <w:ind w:left="-5" w:right="52"/>
        <w:jc w:val="both"/>
        <w:rPr>
          <w:rFonts w:ascii="Arial" w:hAnsi="Arial" w:cs="Arial"/>
        </w:rPr>
      </w:pPr>
      <w:r w:rsidRPr="000860E5">
        <w:rPr>
          <w:rFonts w:ascii="Arial" w:hAnsi="Arial" w:cs="Arial"/>
        </w:rPr>
        <w:t>Malik, X., Smith, L., Stewart, I. and Burnett, N. (2024). Food waste in the UK. [online] Parliament.uk. Available at: https://researchbriefings.files.parliament.uk/documents/CBP-7552/CBP-7552.pdf.</w:t>
      </w:r>
    </w:p>
    <w:p w14:paraId="782C0368" w14:textId="77777777" w:rsidR="007400C1" w:rsidRPr="000860E5" w:rsidRDefault="007400C1" w:rsidP="000860E5">
      <w:pPr>
        <w:spacing w:line="360" w:lineRule="auto"/>
        <w:ind w:left="-5" w:right="52"/>
        <w:jc w:val="both"/>
        <w:rPr>
          <w:rFonts w:ascii="Arial" w:hAnsi="Arial" w:cs="Arial"/>
        </w:rPr>
      </w:pPr>
      <w:proofErr w:type="spellStart"/>
      <w:r w:rsidRPr="000860E5">
        <w:rPr>
          <w:rFonts w:ascii="Arial" w:hAnsi="Arial" w:cs="Arial"/>
        </w:rPr>
        <w:t>Mastos</w:t>
      </w:r>
      <w:proofErr w:type="spellEnd"/>
      <w:r w:rsidRPr="000860E5">
        <w:rPr>
          <w:rFonts w:ascii="Arial" w:hAnsi="Arial" w:cs="Arial"/>
        </w:rPr>
        <w:t xml:space="preserve">, T. and </w:t>
      </w:r>
      <w:proofErr w:type="spellStart"/>
      <w:r w:rsidRPr="000860E5">
        <w:rPr>
          <w:rFonts w:ascii="Arial" w:hAnsi="Arial" w:cs="Arial"/>
        </w:rPr>
        <w:t>Gotzamani</w:t>
      </w:r>
      <w:proofErr w:type="spellEnd"/>
      <w:r w:rsidRPr="000860E5">
        <w:rPr>
          <w:rFonts w:ascii="Arial" w:hAnsi="Arial" w:cs="Arial"/>
        </w:rPr>
        <w:t>, K. (2022). Sustainable Supply Chain Management in the Food Industry: A Conceptual Model from a Literature Review and a Case Study.</w:t>
      </w:r>
    </w:p>
    <w:p w14:paraId="43095943" w14:textId="77777777" w:rsidR="000860E5" w:rsidRPr="000860E5" w:rsidRDefault="000860E5" w:rsidP="000860E5">
      <w:pPr>
        <w:spacing w:line="360" w:lineRule="auto"/>
        <w:ind w:left="-5" w:right="52"/>
        <w:jc w:val="both"/>
        <w:rPr>
          <w:rFonts w:ascii="Arial" w:hAnsi="Arial" w:cs="Arial"/>
        </w:rPr>
      </w:pPr>
      <w:r w:rsidRPr="000860E5">
        <w:rPr>
          <w:rFonts w:ascii="Arial" w:hAnsi="Arial" w:cs="Arial"/>
        </w:rPr>
        <w:t xml:space="preserve">Mugoni, E., </w:t>
      </w:r>
      <w:proofErr w:type="spellStart"/>
      <w:r w:rsidRPr="000860E5">
        <w:rPr>
          <w:rFonts w:ascii="Arial" w:hAnsi="Arial" w:cs="Arial"/>
        </w:rPr>
        <w:t>Kanyepe</w:t>
      </w:r>
      <w:proofErr w:type="spellEnd"/>
      <w:r w:rsidRPr="000860E5">
        <w:rPr>
          <w:rFonts w:ascii="Arial" w:hAnsi="Arial" w:cs="Arial"/>
        </w:rPr>
        <w:t xml:space="preserve">, J. and </w:t>
      </w:r>
      <w:proofErr w:type="spellStart"/>
      <w:r w:rsidRPr="000860E5">
        <w:rPr>
          <w:rFonts w:ascii="Arial" w:hAnsi="Arial" w:cs="Arial"/>
        </w:rPr>
        <w:t>Tukuta</w:t>
      </w:r>
      <w:proofErr w:type="spellEnd"/>
      <w:r w:rsidRPr="000860E5">
        <w:rPr>
          <w:rFonts w:ascii="Arial" w:hAnsi="Arial" w:cs="Arial"/>
        </w:rPr>
        <w:t xml:space="preserve">, M. (2024). Sustainable Supply Chain Management Practices (SSCMPS) and environmental performance: A systematic </w:t>
      </w:r>
      <w:r w:rsidRPr="000860E5">
        <w:rPr>
          <w:rFonts w:ascii="Arial" w:hAnsi="Arial" w:cs="Arial"/>
        </w:rPr>
        <w:lastRenderedPageBreak/>
        <w:t xml:space="preserve">review. Sustainable Technology and Entrepreneurship, 3(1), pp.1–11. </w:t>
      </w:r>
      <w:proofErr w:type="spellStart"/>
      <w:proofErr w:type="gramStart"/>
      <w:r w:rsidRPr="000860E5">
        <w:rPr>
          <w:rFonts w:ascii="Arial" w:hAnsi="Arial" w:cs="Arial"/>
        </w:rPr>
        <w:t>doi:https</w:t>
      </w:r>
      <w:proofErr w:type="spellEnd"/>
      <w:r w:rsidRPr="000860E5">
        <w:rPr>
          <w:rFonts w:ascii="Arial" w:hAnsi="Arial" w:cs="Arial"/>
        </w:rPr>
        <w:t>://doi.org/10.1016/j.stae.2023.100050</w:t>
      </w:r>
      <w:proofErr w:type="gramEnd"/>
      <w:r w:rsidRPr="000860E5">
        <w:rPr>
          <w:rFonts w:ascii="Arial" w:hAnsi="Arial" w:cs="Arial"/>
        </w:rPr>
        <w:t>.</w:t>
      </w:r>
    </w:p>
    <w:p w14:paraId="1C3B5A14" w14:textId="2DD4B09A" w:rsidR="00154292" w:rsidRPr="000860E5" w:rsidRDefault="000860E5" w:rsidP="000860E5">
      <w:pPr>
        <w:spacing w:line="360" w:lineRule="auto"/>
        <w:ind w:right="52"/>
        <w:jc w:val="both"/>
        <w:rPr>
          <w:rFonts w:ascii="Arial" w:hAnsi="Arial" w:cs="Arial"/>
        </w:rPr>
      </w:pPr>
      <w:r w:rsidRPr="000860E5">
        <w:rPr>
          <w:rFonts w:ascii="Arial" w:hAnsi="Arial" w:cs="Arial"/>
        </w:rPr>
        <w:t>M</w:t>
      </w:r>
      <w:r w:rsidR="00154292" w:rsidRPr="000860E5">
        <w:rPr>
          <w:rFonts w:ascii="Arial" w:hAnsi="Arial" w:cs="Arial"/>
        </w:rPr>
        <w:t>unteanu, I., Ionescu-</w:t>
      </w:r>
      <w:proofErr w:type="spellStart"/>
      <w:r w:rsidR="00154292" w:rsidRPr="000860E5">
        <w:rPr>
          <w:rFonts w:ascii="Arial" w:hAnsi="Arial" w:cs="Arial"/>
        </w:rPr>
        <w:t>Feleagă</w:t>
      </w:r>
      <w:proofErr w:type="spellEnd"/>
      <w:r w:rsidR="00154292" w:rsidRPr="000860E5">
        <w:rPr>
          <w:rFonts w:ascii="Arial" w:hAnsi="Arial" w:cs="Arial"/>
        </w:rPr>
        <w:t xml:space="preserve">, L., Ionescu, B.Ș., Condrea, E. and Romanelli, M. (2025). From Metrics to Meaning: Research Trends and AHP-Driven Insights into Financial Performance in Sustainability Transitions. Sustainability, [online] 17(14), p.6437. </w:t>
      </w:r>
      <w:proofErr w:type="spellStart"/>
      <w:proofErr w:type="gramStart"/>
      <w:r w:rsidR="00154292" w:rsidRPr="000860E5">
        <w:rPr>
          <w:rFonts w:ascii="Arial" w:hAnsi="Arial" w:cs="Arial"/>
        </w:rPr>
        <w:t>doi:https</w:t>
      </w:r>
      <w:proofErr w:type="spellEnd"/>
      <w:r w:rsidR="00154292" w:rsidRPr="000860E5">
        <w:rPr>
          <w:rFonts w:ascii="Arial" w:hAnsi="Arial" w:cs="Arial"/>
        </w:rPr>
        <w:t>://doi.org/10.3390/su17146437</w:t>
      </w:r>
      <w:proofErr w:type="gramEnd"/>
      <w:r w:rsidR="00154292" w:rsidRPr="000860E5">
        <w:rPr>
          <w:rFonts w:ascii="Arial" w:hAnsi="Arial" w:cs="Arial"/>
        </w:rPr>
        <w:t>.</w:t>
      </w:r>
    </w:p>
    <w:p w14:paraId="4B8BA1D2" w14:textId="77777777" w:rsidR="007400C1" w:rsidRPr="000860E5" w:rsidRDefault="007400C1" w:rsidP="000860E5">
      <w:pPr>
        <w:spacing w:after="283" w:line="360" w:lineRule="auto"/>
        <w:ind w:left="-5" w:right="52"/>
        <w:jc w:val="both"/>
        <w:rPr>
          <w:rFonts w:ascii="Arial" w:hAnsi="Arial" w:cs="Arial"/>
        </w:rPr>
      </w:pPr>
      <w:r w:rsidRPr="000860E5">
        <w:rPr>
          <w:rFonts w:ascii="Arial" w:hAnsi="Arial" w:cs="Arial"/>
        </w:rPr>
        <w:t xml:space="preserve">Foods, [online] 11(15). </w:t>
      </w:r>
      <w:proofErr w:type="spellStart"/>
      <w:proofErr w:type="gramStart"/>
      <w:r w:rsidRPr="000860E5">
        <w:rPr>
          <w:rFonts w:ascii="Arial" w:hAnsi="Arial" w:cs="Arial"/>
        </w:rPr>
        <w:t>doi:https</w:t>
      </w:r>
      <w:proofErr w:type="spellEnd"/>
      <w:r w:rsidRPr="000860E5">
        <w:rPr>
          <w:rFonts w:ascii="Arial" w:hAnsi="Arial" w:cs="Arial"/>
        </w:rPr>
        <w:t>://doi.org/10.3390/foods11152295</w:t>
      </w:r>
      <w:proofErr w:type="gramEnd"/>
      <w:r w:rsidRPr="000860E5">
        <w:rPr>
          <w:rFonts w:ascii="Arial" w:hAnsi="Arial" w:cs="Arial"/>
        </w:rPr>
        <w:t>.</w:t>
      </w:r>
    </w:p>
    <w:p w14:paraId="124388C5" w14:textId="22DB216A" w:rsidR="007400C1" w:rsidRPr="000860E5" w:rsidRDefault="007400C1" w:rsidP="000860E5">
      <w:pPr>
        <w:spacing w:line="360" w:lineRule="auto"/>
        <w:ind w:left="-5" w:right="52"/>
        <w:jc w:val="both"/>
        <w:rPr>
          <w:rFonts w:ascii="Arial" w:hAnsi="Arial" w:cs="Arial"/>
        </w:rPr>
      </w:pPr>
      <w:r w:rsidRPr="000860E5">
        <w:rPr>
          <w:rFonts w:ascii="Arial" w:hAnsi="Arial" w:cs="Arial"/>
        </w:rPr>
        <w:t>Nami, N., Grigory Pishchulov and Joao (2025). Circular economy application in pharmaceutical supply chains in the UK: a holistic evolutionary game approach.</w:t>
      </w:r>
      <w:r w:rsidR="00BC19E1" w:rsidRPr="000860E5">
        <w:rPr>
          <w:rFonts w:ascii="Arial" w:hAnsi="Arial" w:cs="Arial"/>
        </w:rPr>
        <w:t xml:space="preserve"> </w:t>
      </w:r>
      <w:r w:rsidRPr="000860E5">
        <w:rPr>
          <w:rFonts w:ascii="Arial" w:hAnsi="Arial" w:cs="Arial"/>
        </w:rPr>
        <w:t>European</w:t>
      </w:r>
      <w:r w:rsidRPr="000860E5">
        <w:rPr>
          <w:rFonts w:ascii="Arial" w:hAnsi="Arial" w:cs="Arial"/>
        </w:rPr>
        <w:tab/>
        <w:t>Journal</w:t>
      </w:r>
      <w:r w:rsidRPr="000860E5">
        <w:rPr>
          <w:rFonts w:ascii="Arial" w:hAnsi="Arial" w:cs="Arial"/>
        </w:rPr>
        <w:tab/>
        <w:t>of</w:t>
      </w:r>
      <w:r w:rsidRPr="000860E5">
        <w:rPr>
          <w:rFonts w:ascii="Arial" w:hAnsi="Arial" w:cs="Arial"/>
        </w:rPr>
        <w:tab/>
        <w:t>Operational</w:t>
      </w:r>
      <w:r w:rsidRPr="000860E5">
        <w:rPr>
          <w:rFonts w:ascii="Arial" w:hAnsi="Arial" w:cs="Arial"/>
        </w:rPr>
        <w:tab/>
        <w:t xml:space="preserve">Research. </w:t>
      </w:r>
      <w:proofErr w:type="spellStart"/>
      <w:proofErr w:type="gramStart"/>
      <w:r w:rsidRPr="000860E5">
        <w:rPr>
          <w:rFonts w:ascii="Arial" w:hAnsi="Arial" w:cs="Arial"/>
        </w:rPr>
        <w:t>doi:https</w:t>
      </w:r>
      <w:proofErr w:type="spellEnd"/>
      <w:r w:rsidRPr="000860E5">
        <w:rPr>
          <w:rFonts w:ascii="Arial" w:hAnsi="Arial" w:cs="Arial"/>
        </w:rPr>
        <w:t>://doi.org/10.1016/j.ejor.2025.05.009</w:t>
      </w:r>
      <w:proofErr w:type="gramEnd"/>
      <w:r w:rsidRPr="000860E5">
        <w:rPr>
          <w:rFonts w:ascii="Arial" w:hAnsi="Arial" w:cs="Arial"/>
        </w:rPr>
        <w:t>.</w:t>
      </w:r>
    </w:p>
    <w:p w14:paraId="77505CE3" w14:textId="2A88E3CC" w:rsidR="00BC19E1" w:rsidRPr="000860E5" w:rsidRDefault="00BC19E1" w:rsidP="000860E5">
      <w:pPr>
        <w:spacing w:line="360" w:lineRule="auto"/>
        <w:ind w:left="-5" w:right="52"/>
        <w:jc w:val="both"/>
        <w:rPr>
          <w:rFonts w:ascii="Arial" w:hAnsi="Arial" w:cs="Arial"/>
        </w:rPr>
      </w:pPr>
      <w:r w:rsidRPr="000860E5">
        <w:rPr>
          <w:rFonts w:ascii="Arial" w:hAnsi="Arial" w:cs="Arial"/>
        </w:rPr>
        <w:t xml:space="preserve">Nica, I., </w:t>
      </w:r>
      <w:proofErr w:type="spellStart"/>
      <w:r w:rsidRPr="000860E5">
        <w:rPr>
          <w:rFonts w:ascii="Arial" w:hAnsi="Arial" w:cs="Arial"/>
        </w:rPr>
        <w:t>Chiriță</w:t>
      </w:r>
      <w:proofErr w:type="spellEnd"/>
      <w:r w:rsidRPr="000860E5">
        <w:rPr>
          <w:rFonts w:ascii="Arial" w:hAnsi="Arial" w:cs="Arial"/>
        </w:rPr>
        <w:t xml:space="preserve">, N. and Georgescu, I. (2025). Triple Bottom Line in Sustainable Development: A Comprehensive Bibliometric Analysis. Sustainability, 17(5), p.1932. </w:t>
      </w:r>
      <w:proofErr w:type="spellStart"/>
      <w:proofErr w:type="gramStart"/>
      <w:r w:rsidRPr="000860E5">
        <w:rPr>
          <w:rFonts w:ascii="Arial" w:hAnsi="Arial" w:cs="Arial"/>
        </w:rPr>
        <w:t>doi:https</w:t>
      </w:r>
      <w:proofErr w:type="spellEnd"/>
      <w:r w:rsidRPr="000860E5">
        <w:rPr>
          <w:rFonts w:ascii="Arial" w:hAnsi="Arial" w:cs="Arial"/>
        </w:rPr>
        <w:t>://doi.org/10.3390/su17051932</w:t>
      </w:r>
      <w:proofErr w:type="gramEnd"/>
      <w:r w:rsidRPr="000860E5">
        <w:rPr>
          <w:rFonts w:ascii="Arial" w:hAnsi="Arial" w:cs="Arial"/>
        </w:rPr>
        <w:t>.</w:t>
      </w:r>
    </w:p>
    <w:p w14:paraId="544D7686" w14:textId="4EB352F2" w:rsidR="0011158A" w:rsidRPr="000860E5" w:rsidRDefault="0011158A" w:rsidP="000860E5">
      <w:pPr>
        <w:spacing w:line="360" w:lineRule="auto"/>
        <w:ind w:left="-5" w:right="52"/>
        <w:jc w:val="both"/>
        <w:rPr>
          <w:rFonts w:ascii="Arial" w:hAnsi="Arial" w:cs="Arial"/>
        </w:rPr>
      </w:pPr>
      <w:r w:rsidRPr="000860E5">
        <w:rPr>
          <w:rFonts w:ascii="Arial" w:hAnsi="Arial" w:cs="Arial"/>
        </w:rPr>
        <w:t xml:space="preserve">Osei, M.B., Papadopoulos, T., Acquaye, A. and Stamati, T. (2023). Improving sustainable supply chain performance through organisational culture: A competing values framework approach. Journal of Purchasing and Supply Management, [online] 29(2), p.100821. </w:t>
      </w:r>
      <w:proofErr w:type="spellStart"/>
      <w:proofErr w:type="gramStart"/>
      <w:r w:rsidRPr="000860E5">
        <w:rPr>
          <w:rFonts w:ascii="Arial" w:hAnsi="Arial" w:cs="Arial"/>
        </w:rPr>
        <w:t>doi:https</w:t>
      </w:r>
      <w:proofErr w:type="spellEnd"/>
      <w:r w:rsidRPr="000860E5">
        <w:rPr>
          <w:rFonts w:ascii="Arial" w:hAnsi="Arial" w:cs="Arial"/>
        </w:rPr>
        <w:t>://doi.org/10.1016/j.pursup.2023.100821</w:t>
      </w:r>
      <w:proofErr w:type="gramEnd"/>
      <w:r w:rsidRPr="000860E5">
        <w:rPr>
          <w:rFonts w:ascii="Arial" w:hAnsi="Arial" w:cs="Arial"/>
        </w:rPr>
        <w:t>.</w:t>
      </w:r>
    </w:p>
    <w:p w14:paraId="5C05E6A4" w14:textId="37E5A67C" w:rsidR="00A8572F" w:rsidRPr="000860E5" w:rsidRDefault="00A8572F" w:rsidP="000860E5">
      <w:pPr>
        <w:spacing w:line="360" w:lineRule="auto"/>
        <w:ind w:left="-5" w:right="52"/>
        <w:jc w:val="both"/>
        <w:rPr>
          <w:rFonts w:ascii="Arial" w:hAnsi="Arial" w:cs="Arial"/>
        </w:rPr>
      </w:pPr>
      <w:r w:rsidRPr="000860E5">
        <w:rPr>
          <w:rFonts w:ascii="Arial" w:hAnsi="Arial" w:cs="Arial"/>
        </w:rPr>
        <w:t xml:space="preserve">Podsakoff, P.M., Podsakoff, N.P., Williams, L.J., Huang, C. and Yang, J. (2024). Common Method Bias: It’s Bad, It’s Complex, It’s Widespread, and It’s Not Easy to Fix. Annual Review of Organizational Psychology and Organizational </w:t>
      </w:r>
      <w:proofErr w:type="spellStart"/>
      <w:r w:rsidRPr="000860E5">
        <w:rPr>
          <w:rFonts w:ascii="Arial" w:hAnsi="Arial" w:cs="Arial"/>
        </w:rPr>
        <w:t>Behavior</w:t>
      </w:r>
      <w:proofErr w:type="spellEnd"/>
      <w:r w:rsidRPr="000860E5">
        <w:rPr>
          <w:rFonts w:ascii="Arial" w:hAnsi="Arial" w:cs="Arial"/>
        </w:rPr>
        <w:t xml:space="preserve">, 11(1), pp.17–61. </w:t>
      </w:r>
      <w:proofErr w:type="spellStart"/>
      <w:proofErr w:type="gramStart"/>
      <w:r w:rsidRPr="000860E5">
        <w:rPr>
          <w:rFonts w:ascii="Arial" w:hAnsi="Arial" w:cs="Arial"/>
        </w:rPr>
        <w:t>doi:https</w:t>
      </w:r>
      <w:proofErr w:type="spellEnd"/>
      <w:r w:rsidRPr="000860E5">
        <w:rPr>
          <w:rFonts w:ascii="Arial" w:hAnsi="Arial" w:cs="Arial"/>
        </w:rPr>
        <w:t>://doi.org/10.1146/annurev-orgpsych-110721-040030</w:t>
      </w:r>
      <w:proofErr w:type="gramEnd"/>
      <w:r w:rsidRPr="000860E5">
        <w:rPr>
          <w:rFonts w:ascii="Arial" w:hAnsi="Arial" w:cs="Arial"/>
        </w:rPr>
        <w:t>.</w:t>
      </w:r>
    </w:p>
    <w:p w14:paraId="43E2A217" w14:textId="77777777" w:rsidR="007400C1" w:rsidRPr="000860E5" w:rsidRDefault="007400C1" w:rsidP="000860E5">
      <w:pPr>
        <w:spacing w:line="360" w:lineRule="auto"/>
        <w:ind w:left="-5" w:right="52"/>
        <w:jc w:val="both"/>
        <w:rPr>
          <w:rFonts w:ascii="Arial" w:hAnsi="Arial" w:cs="Arial"/>
        </w:rPr>
      </w:pPr>
      <w:r w:rsidRPr="000860E5">
        <w:rPr>
          <w:rFonts w:ascii="Arial" w:hAnsi="Arial" w:cs="Arial"/>
        </w:rPr>
        <w:t>Rickards,</w:t>
      </w:r>
      <w:r w:rsidRPr="000860E5">
        <w:rPr>
          <w:rFonts w:ascii="Arial" w:hAnsi="Arial" w:cs="Arial"/>
        </w:rPr>
        <w:tab/>
        <w:t>L.</w:t>
      </w:r>
      <w:r w:rsidRPr="000860E5">
        <w:rPr>
          <w:rFonts w:ascii="Arial" w:hAnsi="Arial" w:cs="Arial"/>
        </w:rPr>
        <w:tab/>
        <w:t>and</w:t>
      </w:r>
      <w:r w:rsidRPr="000860E5">
        <w:rPr>
          <w:rFonts w:ascii="Arial" w:hAnsi="Arial" w:cs="Arial"/>
        </w:rPr>
        <w:tab/>
        <w:t>Hinkson,</w:t>
      </w:r>
      <w:r w:rsidRPr="000860E5">
        <w:rPr>
          <w:rFonts w:ascii="Arial" w:hAnsi="Arial" w:cs="Arial"/>
        </w:rPr>
        <w:tab/>
        <w:t>M.</w:t>
      </w:r>
      <w:r w:rsidRPr="000860E5">
        <w:rPr>
          <w:rFonts w:ascii="Arial" w:hAnsi="Arial" w:cs="Arial"/>
        </w:rPr>
        <w:tab/>
        <w:t>(2022).</w:t>
      </w:r>
      <w:r w:rsidRPr="000860E5">
        <w:rPr>
          <w:rFonts w:ascii="Arial" w:hAnsi="Arial" w:cs="Arial"/>
        </w:rPr>
        <w:tab/>
        <w:t>Supply</w:t>
      </w:r>
      <w:r w:rsidRPr="000860E5">
        <w:rPr>
          <w:rFonts w:ascii="Arial" w:hAnsi="Arial" w:cs="Arial"/>
        </w:rPr>
        <w:tab/>
        <w:t>Chains</w:t>
      </w:r>
      <w:r w:rsidRPr="000860E5">
        <w:rPr>
          <w:rFonts w:ascii="Arial" w:hAnsi="Arial" w:cs="Arial"/>
        </w:rPr>
        <w:tab/>
        <w:t>as</w:t>
      </w:r>
      <w:r w:rsidRPr="000860E5">
        <w:rPr>
          <w:rFonts w:ascii="Arial" w:hAnsi="Arial" w:cs="Arial"/>
        </w:rPr>
        <w:tab/>
        <w:t>Disruption.</w:t>
      </w:r>
      <w:r w:rsidRPr="000860E5">
        <w:rPr>
          <w:rFonts w:ascii="Arial" w:hAnsi="Arial" w:cs="Arial"/>
        </w:rPr>
        <w:tab/>
        <w:t xml:space="preserve">pp.9–22. </w:t>
      </w:r>
      <w:proofErr w:type="spellStart"/>
      <w:proofErr w:type="gramStart"/>
      <w:r w:rsidRPr="000860E5">
        <w:rPr>
          <w:rFonts w:ascii="Arial" w:hAnsi="Arial" w:cs="Arial"/>
        </w:rPr>
        <w:t>doi:https</w:t>
      </w:r>
      <w:proofErr w:type="spellEnd"/>
      <w:r w:rsidRPr="000860E5">
        <w:rPr>
          <w:rFonts w:ascii="Arial" w:hAnsi="Arial" w:cs="Arial"/>
        </w:rPr>
        <w:t>://doi.org/10.1007/978-981-19-3155-0_2</w:t>
      </w:r>
      <w:proofErr w:type="gramEnd"/>
      <w:r w:rsidRPr="000860E5">
        <w:rPr>
          <w:rFonts w:ascii="Arial" w:hAnsi="Arial" w:cs="Arial"/>
        </w:rPr>
        <w:t>.</w:t>
      </w:r>
    </w:p>
    <w:p w14:paraId="2665C63B" w14:textId="596F4E33" w:rsidR="000860E5" w:rsidRPr="000860E5" w:rsidRDefault="000860E5" w:rsidP="000860E5">
      <w:pPr>
        <w:spacing w:line="360" w:lineRule="auto"/>
        <w:ind w:left="-5" w:right="52"/>
        <w:jc w:val="both"/>
        <w:rPr>
          <w:rFonts w:ascii="Arial" w:hAnsi="Arial" w:cs="Arial"/>
        </w:rPr>
      </w:pPr>
      <w:r w:rsidRPr="000860E5">
        <w:rPr>
          <w:rFonts w:ascii="Arial" w:hAnsi="Arial" w:cs="Arial"/>
        </w:rPr>
        <w:t xml:space="preserve">Sánchez-Flores, R.B., Cruz-Sotelo, S.E., Ojeda-Benitez, S. and Ramírez-Barreto, </w:t>
      </w:r>
      <w:proofErr w:type="spellStart"/>
      <w:r w:rsidRPr="000860E5">
        <w:rPr>
          <w:rFonts w:ascii="Arial" w:hAnsi="Arial" w:cs="Arial"/>
        </w:rPr>
        <w:t>Ma.E</w:t>
      </w:r>
      <w:proofErr w:type="spellEnd"/>
      <w:r w:rsidRPr="000860E5">
        <w:rPr>
          <w:rFonts w:ascii="Arial" w:hAnsi="Arial" w:cs="Arial"/>
        </w:rPr>
        <w:t xml:space="preserve">. (2020). Sustainable Supply Chain Management—A Literature Review on Emerging Economies. Sustainability, [online] 12(17), p.6972. </w:t>
      </w:r>
      <w:proofErr w:type="spellStart"/>
      <w:proofErr w:type="gramStart"/>
      <w:r w:rsidRPr="000860E5">
        <w:rPr>
          <w:rFonts w:ascii="Arial" w:hAnsi="Arial" w:cs="Arial"/>
        </w:rPr>
        <w:t>doi:https</w:t>
      </w:r>
      <w:proofErr w:type="spellEnd"/>
      <w:r w:rsidRPr="000860E5">
        <w:rPr>
          <w:rFonts w:ascii="Arial" w:hAnsi="Arial" w:cs="Arial"/>
        </w:rPr>
        <w:t>://doi.org/10.3390/su12176972</w:t>
      </w:r>
      <w:proofErr w:type="gramEnd"/>
      <w:r w:rsidRPr="000860E5">
        <w:rPr>
          <w:rFonts w:ascii="Arial" w:hAnsi="Arial" w:cs="Arial"/>
        </w:rPr>
        <w:t>.</w:t>
      </w:r>
    </w:p>
    <w:p w14:paraId="5FCBD4F7" w14:textId="62073153" w:rsidR="00542A26" w:rsidRPr="000860E5" w:rsidRDefault="00542A26" w:rsidP="000860E5">
      <w:pPr>
        <w:spacing w:line="360" w:lineRule="auto"/>
        <w:ind w:left="-5" w:right="52"/>
        <w:jc w:val="both"/>
        <w:rPr>
          <w:rFonts w:ascii="Arial" w:hAnsi="Arial" w:cs="Arial"/>
        </w:rPr>
      </w:pPr>
      <w:r w:rsidRPr="000860E5">
        <w:rPr>
          <w:rFonts w:ascii="Arial" w:hAnsi="Arial" w:cs="Arial"/>
        </w:rPr>
        <w:t>Simon, D., 2022. Surveys. In The Routledge handbook of second language acquisition and individual differences (pp. 399-412). Routledge.</w:t>
      </w:r>
    </w:p>
    <w:p w14:paraId="2AFD9A2A" w14:textId="4A987919" w:rsidR="003F06C5" w:rsidRPr="000860E5" w:rsidRDefault="003F06C5" w:rsidP="000860E5">
      <w:pPr>
        <w:spacing w:line="360" w:lineRule="auto"/>
        <w:ind w:left="-5" w:right="52"/>
        <w:jc w:val="both"/>
        <w:rPr>
          <w:rFonts w:ascii="Arial" w:hAnsi="Arial" w:cs="Arial"/>
        </w:rPr>
      </w:pPr>
      <w:proofErr w:type="spellStart"/>
      <w:r w:rsidRPr="000860E5">
        <w:rPr>
          <w:rFonts w:ascii="Arial" w:hAnsi="Arial" w:cs="Arial"/>
        </w:rPr>
        <w:lastRenderedPageBreak/>
        <w:t>Skordoulis</w:t>
      </w:r>
      <w:proofErr w:type="spellEnd"/>
      <w:r w:rsidRPr="000860E5">
        <w:rPr>
          <w:rFonts w:ascii="Arial" w:hAnsi="Arial" w:cs="Arial"/>
        </w:rPr>
        <w:t xml:space="preserve">, M., Ntanos, S., Kyriakopoulos, G.L., </w:t>
      </w:r>
      <w:proofErr w:type="spellStart"/>
      <w:r w:rsidRPr="000860E5">
        <w:rPr>
          <w:rFonts w:ascii="Arial" w:hAnsi="Arial" w:cs="Arial"/>
        </w:rPr>
        <w:t>Arabatzis</w:t>
      </w:r>
      <w:proofErr w:type="spellEnd"/>
      <w:r w:rsidRPr="000860E5">
        <w:rPr>
          <w:rFonts w:ascii="Arial" w:hAnsi="Arial" w:cs="Arial"/>
        </w:rPr>
        <w:t xml:space="preserve">, G., </w:t>
      </w:r>
      <w:proofErr w:type="spellStart"/>
      <w:r w:rsidRPr="000860E5">
        <w:rPr>
          <w:rFonts w:ascii="Arial" w:hAnsi="Arial" w:cs="Arial"/>
        </w:rPr>
        <w:t>Galatsidas</w:t>
      </w:r>
      <w:proofErr w:type="spellEnd"/>
      <w:r w:rsidRPr="000860E5">
        <w:rPr>
          <w:rFonts w:ascii="Arial" w:hAnsi="Arial" w:cs="Arial"/>
        </w:rPr>
        <w:t xml:space="preserve">, S. and </w:t>
      </w:r>
      <w:proofErr w:type="spellStart"/>
      <w:r w:rsidRPr="000860E5">
        <w:rPr>
          <w:rFonts w:ascii="Arial" w:hAnsi="Arial" w:cs="Arial"/>
        </w:rPr>
        <w:t>Chalikias</w:t>
      </w:r>
      <w:proofErr w:type="spellEnd"/>
      <w:r w:rsidRPr="000860E5">
        <w:rPr>
          <w:rFonts w:ascii="Arial" w:hAnsi="Arial" w:cs="Arial"/>
        </w:rPr>
        <w:t xml:space="preserve">, M. (2020). Environmental Innovation, Open Innovation Dynamics and Competitive Advantage of Medium and Large-Sized Firms. Journal of Open Innovation: Technology, Market, and Complexity, 6(4), p.195. </w:t>
      </w:r>
      <w:proofErr w:type="spellStart"/>
      <w:proofErr w:type="gramStart"/>
      <w:r w:rsidRPr="000860E5">
        <w:rPr>
          <w:rFonts w:ascii="Arial" w:hAnsi="Arial" w:cs="Arial"/>
        </w:rPr>
        <w:t>doi:https</w:t>
      </w:r>
      <w:proofErr w:type="spellEnd"/>
      <w:r w:rsidRPr="000860E5">
        <w:rPr>
          <w:rFonts w:ascii="Arial" w:hAnsi="Arial" w:cs="Arial"/>
        </w:rPr>
        <w:t>://doi.org/10.3390/joitmc6040195</w:t>
      </w:r>
      <w:proofErr w:type="gramEnd"/>
      <w:r w:rsidRPr="000860E5">
        <w:rPr>
          <w:rFonts w:ascii="Arial" w:hAnsi="Arial" w:cs="Arial"/>
        </w:rPr>
        <w:t>.</w:t>
      </w:r>
    </w:p>
    <w:p w14:paraId="1F03C978" w14:textId="6CEF7018" w:rsidR="00B037CA" w:rsidRPr="000860E5" w:rsidRDefault="00B037CA" w:rsidP="000860E5">
      <w:pPr>
        <w:spacing w:line="360" w:lineRule="auto"/>
        <w:ind w:left="-5" w:right="52"/>
        <w:jc w:val="both"/>
        <w:rPr>
          <w:rFonts w:ascii="Arial" w:hAnsi="Arial" w:cs="Arial"/>
        </w:rPr>
      </w:pPr>
      <w:r w:rsidRPr="00B037CA">
        <w:rPr>
          <w:rFonts w:ascii="Arial" w:hAnsi="Arial" w:cs="Arial"/>
        </w:rPr>
        <w:t>Survey</w:t>
      </w:r>
      <w:r w:rsidRPr="000860E5">
        <w:rPr>
          <w:rFonts w:ascii="Arial" w:hAnsi="Arial" w:cs="Arial"/>
        </w:rPr>
        <w:t xml:space="preserve"> P</w:t>
      </w:r>
      <w:r w:rsidRPr="00B037CA">
        <w:rPr>
          <w:rFonts w:ascii="Arial" w:hAnsi="Arial" w:cs="Arial"/>
        </w:rPr>
        <w:t>lanet (2026). </w:t>
      </w:r>
      <w:r w:rsidRPr="00B037CA">
        <w:rPr>
          <w:rFonts w:ascii="Arial" w:hAnsi="Arial" w:cs="Arial"/>
          <w:i/>
          <w:iCs/>
        </w:rPr>
        <w:t>SurveyPlanet.com | Survey App</w:t>
      </w:r>
      <w:r w:rsidRPr="00B037CA">
        <w:rPr>
          <w:rFonts w:ascii="Arial" w:hAnsi="Arial" w:cs="Arial"/>
        </w:rPr>
        <w:t xml:space="preserve">. [online] Available at: https://app.surveyplanet.com/results/69ae0029487121f9f31db731 [Accessed 2 </w:t>
      </w:r>
      <w:r w:rsidRPr="000860E5">
        <w:rPr>
          <w:rFonts w:ascii="Arial" w:hAnsi="Arial" w:cs="Arial"/>
        </w:rPr>
        <w:t>March</w:t>
      </w:r>
      <w:r w:rsidRPr="00B037CA">
        <w:rPr>
          <w:rFonts w:ascii="Arial" w:hAnsi="Arial" w:cs="Arial"/>
        </w:rPr>
        <w:t>. 2026].</w:t>
      </w:r>
    </w:p>
    <w:p w14:paraId="687132DB" w14:textId="6C544B2E" w:rsidR="007400C1" w:rsidRPr="000860E5" w:rsidRDefault="007400C1" w:rsidP="000860E5">
      <w:pPr>
        <w:spacing w:after="154" w:line="360" w:lineRule="auto"/>
        <w:ind w:left="-5" w:right="52"/>
        <w:jc w:val="both"/>
        <w:rPr>
          <w:rFonts w:ascii="Arial" w:hAnsi="Arial" w:cs="Arial"/>
        </w:rPr>
      </w:pPr>
      <w:r w:rsidRPr="000860E5">
        <w:rPr>
          <w:rFonts w:ascii="Arial" w:hAnsi="Arial" w:cs="Arial"/>
        </w:rPr>
        <w:t xml:space="preserve">The Food and Drink Federation. (2025). Ambition 2030: Pillar 3 - Sustainable commodities. [online] Available at: </w:t>
      </w:r>
      <w:hyperlink r:id="rId25" w:history="1">
        <w:r w:rsidR="0051483A" w:rsidRPr="000860E5">
          <w:rPr>
            <w:rStyle w:val="Hyperlink"/>
            <w:rFonts w:ascii="Arial" w:hAnsi="Arial" w:cs="Arial"/>
            <w:color w:val="auto"/>
          </w:rPr>
          <w:t>https://www.fdf.org.uk/fdf/our-work/ourcampaigns/ambition-2030/pillar-3-sustainable-commodities/</w:t>
        </w:r>
      </w:hyperlink>
      <w:r w:rsidRPr="000860E5">
        <w:rPr>
          <w:rFonts w:ascii="Arial" w:hAnsi="Arial" w:cs="Arial"/>
        </w:rPr>
        <w:t>.</w:t>
      </w:r>
    </w:p>
    <w:p w14:paraId="410C6D35" w14:textId="4575618C" w:rsidR="0051483A" w:rsidRPr="000860E5" w:rsidRDefault="0051483A" w:rsidP="000860E5">
      <w:pPr>
        <w:spacing w:after="154" w:line="360" w:lineRule="auto"/>
        <w:ind w:left="-5" w:right="52"/>
        <w:jc w:val="both"/>
        <w:rPr>
          <w:rFonts w:ascii="Arial" w:hAnsi="Arial" w:cs="Arial"/>
        </w:rPr>
      </w:pPr>
      <w:r w:rsidRPr="000860E5">
        <w:rPr>
          <w:rFonts w:ascii="Arial" w:hAnsi="Arial" w:cs="Arial"/>
        </w:rPr>
        <w:t>Tseng, M.-L., Chang, C.-H., Lin, C.-W.R., Wu, K.-J., Chen, Q., Xia, L. and Xue, B. (2020). Future trends and guidance for the triple bottom line and sustainability: a data driven bibliometric analysis. Environmental Science and Pollution Research, 27(27), pp.33543–33567.</w:t>
      </w:r>
    </w:p>
    <w:p w14:paraId="76765090" w14:textId="26173B82" w:rsidR="000E6B39" w:rsidRPr="000860E5" w:rsidRDefault="000E6B39" w:rsidP="000860E5">
      <w:pPr>
        <w:spacing w:after="154" w:line="360" w:lineRule="auto"/>
        <w:ind w:left="-5" w:right="52"/>
        <w:jc w:val="both"/>
        <w:rPr>
          <w:rFonts w:ascii="Arial" w:hAnsi="Arial" w:cs="Arial"/>
        </w:rPr>
      </w:pPr>
      <w:proofErr w:type="spellStart"/>
      <w:r w:rsidRPr="000860E5">
        <w:rPr>
          <w:rFonts w:ascii="Arial" w:hAnsi="Arial" w:cs="Arial"/>
        </w:rPr>
        <w:t>Wandosell</w:t>
      </w:r>
      <w:proofErr w:type="spellEnd"/>
      <w:r w:rsidRPr="000860E5">
        <w:rPr>
          <w:rFonts w:ascii="Arial" w:hAnsi="Arial" w:cs="Arial"/>
        </w:rPr>
        <w:t xml:space="preserve">, G., María Concepción Parra </w:t>
      </w:r>
      <w:proofErr w:type="spellStart"/>
      <w:r w:rsidRPr="000860E5">
        <w:rPr>
          <w:rFonts w:ascii="Arial" w:hAnsi="Arial" w:cs="Arial"/>
        </w:rPr>
        <w:t>Meroño</w:t>
      </w:r>
      <w:proofErr w:type="spellEnd"/>
      <w:r w:rsidRPr="000860E5">
        <w:rPr>
          <w:rFonts w:ascii="Arial" w:hAnsi="Arial" w:cs="Arial"/>
        </w:rPr>
        <w:t xml:space="preserve">, Alcayde, A. and Baños, R. (2021). Green Packaging from Consumer and Business Perspectives. [online] ResearchGate. Available at: </w:t>
      </w:r>
      <w:hyperlink r:id="rId26" w:history="1">
        <w:r w:rsidR="00154292" w:rsidRPr="000860E5">
          <w:rPr>
            <w:rStyle w:val="Hyperlink"/>
            <w:rFonts w:ascii="Arial" w:hAnsi="Arial" w:cs="Arial"/>
            <w:color w:val="auto"/>
          </w:rPr>
          <w:t>https://www.researchgate.net/publication/348859665_Green_Packaging_from_Consumer_and_Business_Perspectives</w:t>
        </w:r>
      </w:hyperlink>
      <w:r w:rsidRPr="000860E5">
        <w:rPr>
          <w:rFonts w:ascii="Arial" w:hAnsi="Arial" w:cs="Arial"/>
        </w:rPr>
        <w:t>.</w:t>
      </w:r>
    </w:p>
    <w:p w14:paraId="54CF1487" w14:textId="2CE901A0" w:rsidR="00154292" w:rsidRPr="000860E5" w:rsidRDefault="00154292" w:rsidP="000860E5">
      <w:pPr>
        <w:spacing w:after="154" w:line="360" w:lineRule="auto"/>
        <w:ind w:left="-5" w:right="52"/>
        <w:jc w:val="both"/>
        <w:rPr>
          <w:rFonts w:ascii="Arial" w:hAnsi="Arial" w:cs="Arial"/>
        </w:rPr>
      </w:pPr>
      <w:r w:rsidRPr="000860E5">
        <w:rPr>
          <w:rFonts w:ascii="Arial" w:hAnsi="Arial" w:cs="Arial"/>
        </w:rPr>
        <w:t xml:space="preserve">Wang, X. and Cheng, Z. (2020). Cross-sectional studies: Strengths, weaknesses, and recommendations. Chest, [online] 158(1), pp.65–71. </w:t>
      </w:r>
      <w:proofErr w:type="spellStart"/>
      <w:proofErr w:type="gramStart"/>
      <w:r w:rsidRPr="000860E5">
        <w:rPr>
          <w:rFonts w:ascii="Arial" w:hAnsi="Arial" w:cs="Arial"/>
        </w:rPr>
        <w:t>doi:https</w:t>
      </w:r>
      <w:proofErr w:type="spellEnd"/>
      <w:r w:rsidRPr="000860E5">
        <w:rPr>
          <w:rFonts w:ascii="Arial" w:hAnsi="Arial" w:cs="Arial"/>
        </w:rPr>
        <w:t>://doi.org/10.1016/j.chest.2020.03.012</w:t>
      </w:r>
      <w:proofErr w:type="gramEnd"/>
      <w:r w:rsidRPr="000860E5">
        <w:rPr>
          <w:rFonts w:ascii="Arial" w:hAnsi="Arial" w:cs="Arial"/>
        </w:rPr>
        <w:t>.</w:t>
      </w:r>
    </w:p>
    <w:p w14:paraId="59B8E7FB" w14:textId="77777777" w:rsidR="007400C1" w:rsidRPr="000860E5" w:rsidRDefault="007400C1" w:rsidP="000860E5">
      <w:pPr>
        <w:spacing w:after="154" w:line="360" w:lineRule="auto"/>
        <w:ind w:left="-5" w:right="52"/>
        <w:jc w:val="both"/>
        <w:rPr>
          <w:rFonts w:ascii="Arial" w:hAnsi="Arial" w:cs="Arial"/>
        </w:rPr>
      </w:pPr>
      <w:r w:rsidRPr="000860E5">
        <w:rPr>
          <w:rFonts w:ascii="Arial" w:hAnsi="Arial" w:cs="Arial"/>
        </w:rPr>
        <w:t>WRAP (2026). UK Food and Drink Pact Annual Progress Report 2024-25. Available at: https://www.wrap.ngo/resources/report/uk-food-and-drink-pact-annual-progressreport-2024-25.</w:t>
      </w:r>
    </w:p>
    <w:p w14:paraId="4B22D271" w14:textId="006E777B" w:rsidR="00154292" w:rsidRPr="000860E5" w:rsidRDefault="007400C1" w:rsidP="000860E5">
      <w:pPr>
        <w:spacing w:line="360" w:lineRule="auto"/>
        <w:ind w:left="-5" w:right="52"/>
        <w:jc w:val="both"/>
        <w:rPr>
          <w:rFonts w:ascii="Arial" w:hAnsi="Arial" w:cs="Arial"/>
        </w:rPr>
      </w:pPr>
      <w:r w:rsidRPr="000860E5">
        <w:rPr>
          <w:rFonts w:ascii="Arial" w:hAnsi="Arial" w:cs="Arial"/>
        </w:rPr>
        <w:t>WRAP (2026). The Waste and Resources Action Programme. The Journey Towards Net Zero: Progress Report for the UK Food System. [online] Available at:</w:t>
      </w:r>
      <w:r w:rsidR="0051483A" w:rsidRPr="000860E5">
        <w:rPr>
          <w:rFonts w:ascii="Arial" w:hAnsi="Arial" w:cs="Arial"/>
        </w:rPr>
        <w:t xml:space="preserve"> </w:t>
      </w:r>
      <w:hyperlink r:id="rId27" w:history="1">
        <w:r w:rsidR="0051483A" w:rsidRPr="000860E5">
          <w:rPr>
            <w:rStyle w:val="Hyperlink"/>
            <w:rFonts w:ascii="Arial" w:hAnsi="Arial" w:cs="Arial"/>
            <w:color w:val="auto"/>
          </w:rPr>
          <w:t>https://www.wrap.ngo/resources/report/journey-towards-net-zero-progress-report-ukfood-system</w:t>
        </w:r>
      </w:hyperlink>
      <w:r w:rsidRPr="000860E5">
        <w:rPr>
          <w:rFonts w:ascii="Arial" w:hAnsi="Arial" w:cs="Arial"/>
        </w:rPr>
        <w:t>.</w:t>
      </w:r>
    </w:p>
    <w:p w14:paraId="53BB0918" w14:textId="583C30C7" w:rsidR="00B037CA" w:rsidRPr="000860E5" w:rsidRDefault="00B037CA" w:rsidP="000860E5">
      <w:pPr>
        <w:spacing w:line="360" w:lineRule="auto"/>
        <w:ind w:left="-5" w:right="52"/>
        <w:jc w:val="both"/>
        <w:rPr>
          <w:rFonts w:ascii="Arial" w:hAnsi="Arial" w:cs="Arial"/>
        </w:rPr>
      </w:pPr>
      <w:r w:rsidRPr="000860E5">
        <w:rPr>
          <w:rFonts w:ascii="Arial" w:hAnsi="Arial" w:cs="Arial"/>
        </w:rPr>
        <w:lastRenderedPageBreak/>
        <w:t xml:space="preserve">Xiao, L., Zhu, Q., Xu, X. and Christoph Wäger (2021). Time Lag Effect of Supply Chain Management on Firm Performance. Journal of Systems Science and Systems Engineering, 30(3), pp.321–338. </w:t>
      </w:r>
      <w:proofErr w:type="spellStart"/>
      <w:proofErr w:type="gramStart"/>
      <w:r w:rsidRPr="000860E5">
        <w:rPr>
          <w:rFonts w:ascii="Arial" w:hAnsi="Arial" w:cs="Arial"/>
        </w:rPr>
        <w:t>doi:https</w:t>
      </w:r>
      <w:proofErr w:type="spellEnd"/>
      <w:r w:rsidRPr="000860E5">
        <w:rPr>
          <w:rFonts w:ascii="Arial" w:hAnsi="Arial" w:cs="Arial"/>
        </w:rPr>
        <w:t>://doi.org/10.1007/s11518-021-5489-1</w:t>
      </w:r>
      <w:proofErr w:type="gramEnd"/>
      <w:r w:rsidRPr="000860E5">
        <w:rPr>
          <w:rFonts w:ascii="Arial" w:hAnsi="Arial" w:cs="Arial"/>
        </w:rPr>
        <w:t>.</w:t>
      </w:r>
    </w:p>
    <w:p w14:paraId="33F9D8B5" w14:textId="77777777" w:rsidR="0051483A" w:rsidRPr="000860E5" w:rsidRDefault="0051483A" w:rsidP="000860E5">
      <w:pPr>
        <w:spacing w:line="360" w:lineRule="auto"/>
        <w:jc w:val="both"/>
        <w:rPr>
          <w:rFonts w:ascii="Arial" w:hAnsi="Arial" w:cs="Arial"/>
        </w:rPr>
      </w:pPr>
      <w:r w:rsidRPr="000860E5">
        <w:rPr>
          <w:rFonts w:ascii="Arial" w:hAnsi="Arial" w:cs="Arial"/>
        </w:rPr>
        <w:t xml:space="preserve">Yasmeen, G., Anthonysamy, L. and Ojo, A.O. (2025). Resource-Governed BDA Adoption for Resilient Supply-Chain Operations: Qualitative Evidence from Malaysian Manufacturing Industry. Sustainability, [online] 17(21), p.9620. </w:t>
      </w:r>
      <w:proofErr w:type="spellStart"/>
      <w:proofErr w:type="gramStart"/>
      <w:r w:rsidRPr="000860E5">
        <w:rPr>
          <w:rFonts w:ascii="Arial" w:hAnsi="Arial" w:cs="Arial"/>
        </w:rPr>
        <w:t>doi:https</w:t>
      </w:r>
      <w:proofErr w:type="spellEnd"/>
      <w:r w:rsidRPr="000860E5">
        <w:rPr>
          <w:rFonts w:ascii="Arial" w:hAnsi="Arial" w:cs="Arial"/>
        </w:rPr>
        <w:t>://doi.org/10.3390/su17219620</w:t>
      </w:r>
      <w:proofErr w:type="gramEnd"/>
      <w:r w:rsidRPr="000860E5">
        <w:rPr>
          <w:rFonts w:ascii="Arial" w:hAnsi="Arial" w:cs="Arial"/>
        </w:rPr>
        <w:t>.</w:t>
      </w:r>
    </w:p>
    <w:p w14:paraId="64DBD2EF" w14:textId="77777777" w:rsidR="00154292" w:rsidRDefault="00154292" w:rsidP="000860E5">
      <w:pPr>
        <w:spacing w:line="360" w:lineRule="auto"/>
        <w:jc w:val="both"/>
        <w:rPr>
          <w:rFonts w:ascii="Arial" w:hAnsi="Arial" w:cs="Arial"/>
        </w:rPr>
      </w:pPr>
      <w:proofErr w:type="spellStart"/>
      <w:r w:rsidRPr="000860E5">
        <w:rPr>
          <w:rFonts w:ascii="Arial" w:hAnsi="Arial" w:cs="Arial"/>
        </w:rPr>
        <w:t>Zrineh</w:t>
      </w:r>
      <w:proofErr w:type="spellEnd"/>
      <w:r w:rsidRPr="000860E5">
        <w:rPr>
          <w:rFonts w:ascii="Arial" w:hAnsi="Arial" w:cs="Arial"/>
        </w:rPr>
        <w:t>, A., Al</w:t>
      </w:r>
      <w:r w:rsidRPr="000860E5">
        <w:rPr>
          <w:rFonts w:ascii="Cambria Math" w:hAnsi="Cambria Math" w:cs="Cambria Math"/>
        </w:rPr>
        <w:t>‐</w:t>
      </w:r>
      <w:r w:rsidRPr="000860E5">
        <w:rPr>
          <w:rFonts w:ascii="Arial" w:hAnsi="Arial" w:cs="Arial"/>
        </w:rPr>
        <w:t xml:space="preserve">Usta, M. and </w:t>
      </w:r>
      <w:proofErr w:type="spellStart"/>
      <w:r w:rsidRPr="000860E5">
        <w:rPr>
          <w:rFonts w:ascii="Arial" w:hAnsi="Arial" w:cs="Arial"/>
        </w:rPr>
        <w:t>Alwawi</w:t>
      </w:r>
      <w:proofErr w:type="spellEnd"/>
      <w:r w:rsidRPr="000860E5">
        <w:rPr>
          <w:rFonts w:ascii="Arial" w:hAnsi="Arial" w:cs="Arial"/>
        </w:rPr>
        <w:t xml:space="preserve">, A. (2026). Sampling Methods and Sample Size Determination in Clinical Research: An Educational Review. Journal of General and Family Medicine, 27(1). </w:t>
      </w:r>
      <w:proofErr w:type="spellStart"/>
      <w:proofErr w:type="gramStart"/>
      <w:r w:rsidRPr="000860E5">
        <w:rPr>
          <w:rFonts w:ascii="Arial" w:hAnsi="Arial" w:cs="Arial"/>
        </w:rPr>
        <w:t>doi:https</w:t>
      </w:r>
      <w:proofErr w:type="spellEnd"/>
      <w:r w:rsidRPr="000860E5">
        <w:rPr>
          <w:rFonts w:ascii="Arial" w:hAnsi="Arial" w:cs="Arial"/>
        </w:rPr>
        <w:t>://doi.org/10.1002/jgf2.70096</w:t>
      </w:r>
      <w:proofErr w:type="gramEnd"/>
      <w:r w:rsidRPr="000860E5">
        <w:rPr>
          <w:rFonts w:ascii="Arial" w:hAnsi="Arial" w:cs="Arial"/>
        </w:rPr>
        <w:t>.</w:t>
      </w:r>
    </w:p>
    <w:p w14:paraId="1EABA5C1" w14:textId="77777777" w:rsidR="000860E5" w:rsidRDefault="000860E5" w:rsidP="000860E5">
      <w:pPr>
        <w:spacing w:line="360" w:lineRule="auto"/>
        <w:jc w:val="both"/>
        <w:rPr>
          <w:rFonts w:ascii="Arial" w:hAnsi="Arial" w:cs="Arial"/>
        </w:rPr>
      </w:pPr>
    </w:p>
    <w:p w14:paraId="0FA58034" w14:textId="77777777" w:rsidR="000860E5" w:rsidRDefault="000860E5" w:rsidP="000860E5">
      <w:pPr>
        <w:spacing w:line="360" w:lineRule="auto"/>
        <w:jc w:val="both"/>
        <w:rPr>
          <w:rFonts w:ascii="Arial" w:hAnsi="Arial" w:cs="Arial"/>
        </w:rPr>
      </w:pPr>
    </w:p>
    <w:p w14:paraId="7502AA32" w14:textId="77777777" w:rsidR="000860E5" w:rsidRDefault="000860E5" w:rsidP="000860E5">
      <w:pPr>
        <w:spacing w:line="360" w:lineRule="auto"/>
        <w:jc w:val="both"/>
        <w:rPr>
          <w:rFonts w:ascii="Arial" w:hAnsi="Arial" w:cs="Arial"/>
        </w:rPr>
      </w:pPr>
    </w:p>
    <w:p w14:paraId="28BD6931" w14:textId="77777777" w:rsidR="000860E5" w:rsidRDefault="000860E5" w:rsidP="000860E5">
      <w:pPr>
        <w:spacing w:line="360" w:lineRule="auto"/>
        <w:jc w:val="both"/>
        <w:rPr>
          <w:rFonts w:ascii="Arial" w:hAnsi="Arial" w:cs="Arial"/>
        </w:rPr>
      </w:pPr>
    </w:p>
    <w:p w14:paraId="16A54C4E" w14:textId="77777777" w:rsidR="000860E5" w:rsidRDefault="000860E5" w:rsidP="000860E5">
      <w:pPr>
        <w:spacing w:line="360" w:lineRule="auto"/>
        <w:jc w:val="both"/>
        <w:rPr>
          <w:rFonts w:ascii="Arial" w:hAnsi="Arial" w:cs="Arial"/>
        </w:rPr>
      </w:pPr>
    </w:p>
    <w:p w14:paraId="187BCAC5" w14:textId="77777777" w:rsidR="000860E5" w:rsidRDefault="000860E5" w:rsidP="000860E5">
      <w:pPr>
        <w:spacing w:line="360" w:lineRule="auto"/>
        <w:jc w:val="both"/>
        <w:rPr>
          <w:rFonts w:ascii="Arial" w:hAnsi="Arial" w:cs="Arial"/>
        </w:rPr>
      </w:pPr>
    </w:p>
    <w:p w14:paraId="1214BC53" w14:textId="77777777" w:rsidR="000860E5" w:rsidRDefault="000860E5" w:rsidP="000860E5">
      <w:pPr>
        <w:spacing w:line="360" w:lineRule="auto"/>
        <w:jc w:val="both"/>
        <w:rPr>
          <w:rFonts w:ascii="Arial" w:hAnsi="Arial" w:cs="Arial"/>
        </w:rPr>
      </w:pPr>
    </w:p>
    <w:p w14:paraId="75D0EB09" w14:textId="77777777" w:rsidR="000860E5" w:rsidRDefault="000860E5" w:rsidP="000860E5">
      <w:pPr>
        <w:spacing w:line="360" w:lineRule="auto"/>
        <w:jc w:val="both"/>
        <w:rPr>
          <w:rFonts w:ascii="Arial" w:hAnsi="Arial" w:cs="Arial"/>
        </w:rPr>
      </w:pPr>
    </w:p>
    <w:p w14:paraId="1FFC7AC8" w14:textId="77777777" w:rsidR="000860E5" w:rsidRDefault="000860E5" w:rsidP="000860E5">
      <w:pPr>
        <w:spacing w:line="360" w:lineRule="auto"/>
        <w:jc w:val="both"/>
        <w:rPr>
          <w:rFonts w:ascii="Arial" w:hAnsi="Arial" w:cs="Arial"/>
        </w:rPr>
      </w:pPr>
    </w:p>
    <w:p w14:paraId="59FA9DEB" w14:textId="77777777" w:rsidR="000860E5" w:rsidRDefault="000860E5" w:rsidP="000860E5">
      <w:pPr>
        <w:spacing w:line="360" w:lineRule="auto"/>
        <w:jc w:val="both"/>
        <w:rPr>
          <w:rFonts w:ascii="Arial" w:hAnsi="Arial" w:cs="Arial"/>
        </w:rPr>
      </w:pPr>
    </w:p>
    <w:p w14:paraId="6C749EA6" w14:textId="77777777" w:rsidR="000860E5" w:rsidRDefault="000860E5" w:rsidP="000860E5">
      <w:pPr>
        <w:spacing w:line="360" w:lineRule="auto"/>
        <w:jc w:val="both"/>
        <w:rPr>
          <w:rFonts w:ascii="Arial" w:hAnsi="Arial" w:cs="Arial"/>
        </w:rPr>
      </w:pPr>
    </w:p>
    <w:p w14:paraId="3816C975" w14:textId="77777777" w:rsidR="000860E5" w:rsidRDefault="000860E5" w:rsidP="000860E5">
      <w:pPr>
        <w:spacing w:line="360" w:lineRule="auto"/>
        <w:jc w:val="both"/>
        <w:rPr>
          <w:rFonts w:ascii="Arial" w:hAnsi="Arial" w:cs="Arial"/>
        </w:rPr>
      </w:pPr>
    </w:p>
    <w:p w14:paraId="04342CD7" w14:textId="77777777" w:rsidR="000860E5" w:rsidRDefault="000860E5" w:rsidP="000860E5">
      <w:pPr>
        <w:spacing w:line="360" w:lineRule="auto"/>
        <w:jc w:val="both"/>
        <w:rPr>
          <w:rFonts w:ascii="Arial" w:hAnsi="Arial" w:cs="Arial"/>
        </w:rPr>
      </w:pPr>
    </w:p>
    <w:p w14:paraId="4C0262B4" w14:textId="1B61C409" w:rsidR="000860E5" w:rsidRPr="000860E5" w:rsidRDefault="000860E5" w:rsidP="000860E5">
      <w:pPr>
        <w:pStyle w:val="Heading1"/>
        <w:rPr>
          <w:rFonts w:ascii="Arial" w:hAnsi="Arial" w:cs="Arial"/>
          <w:b/>
          <w:bCs/>
          <w:color w:val="auto"/>
          <w:sz w:val="24"/>
          <w:szCs w:val="24"/>
        </w:rPr>
      </w:pPr>
      <w:bookmarkStart w:id="53" w:name="_Toc228391703"/>
      <w:r w:rsidRPr="000860E5">
        <w:rPr>
          <w:rFonts w:ascii="Arial" w:hAnsi="Arial" w:cs="Arial"/>
          <w:b/>
          <w:bCs/>
          <w:color w:val="auto"/>
          <w:sz w:val="24"/>
          <w:szCs w:val="24"/>
        </w:rPr>
        <w:lastRenderedPageBreak/>
        <w:t>Appendix</w:t>
      </w:r>
      <w:bookmarkEnd w:id="53"/>
    </w:p>
    <w:p w14:paraId="7791CF68" w14:textId="77777777" w:rsidR="00AD2F3A" w:rsidRPr="00AD2F3A" w:rsidRDefault="00AD2F3A" w:rsidP="00AD2F3A">
      <w:pPr>
        <w:pStyle w:val="Heading1"/>
        <w:rPr>
          <w:rFonts w:ascii="Arial" w:hAnsi="Arial" w:cs="Arial"/>
          <w:b/>
          <w:bCs/>
          <w:color w:val="auto"/>
          <w:sz w:val="24"/>
          <w:szCs w:val="24"/>
        </w:rPr>
      </w:pPr>
      <w:bookmarkStart w:id="54" w:name="_Toc228391704"/>
      <w:r w:rsidRPr="00AD2F3A">
        <w:rPr>
          <w:rFonts w:ascii="Arial" w:hAnsi="Arial" w:cs="Arial"/>
          <w:b/>
          <w:bCs/>
          <w:noProof/>
          <w:color w:val="auto"/>
          <w:sz w:val="24"/>
          <w:szCs w:val="24"/>
          <w:lang w:val="en-US"/>
        </w:rPr>
        <mc:AlternateContent>
          <mc:Choice Requires="wps">
            <w:drawing>
              <wp:anchor distT="0" distB="0" distL="114300" distR="114300" simplePos="0" relativeHeight="251659264" behindDoc="0" locked="0" layoutInCell="1" allowOverlap="1" wp14:anchorId="660DAE03" wp14:editId="35D9A47F">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C882D2B" w14:textId="77777777" w:rsidR="00AD2F3A" w:rsidRPr="00626FF2" w:rsidRDefault="00AD2F3A" w:rsidP="00AD2F3A">
                            <w:pPr>
                              <w:jc w:val="right"/>
                              <w:rPr>
                                <w:b/>
                                <w:sz w:val="16"/>
                              </w:rPr>
                            </w:pPr>
                            <w:r w:rsidRPr="00626FF2">
                              <w:rPr>
                                <w:b/>
                                <w:sz w:val="16"/>
                              </w:rPr>
                              <w:t>University of Wales Trinity Saint David (London Campus)</w:t>
                            </w:r>
                          </w:p>
                          <w:p w14:paraId="2F3989B6" w14:textId="77777777" w:rsidR="00AD2F3A" w:rsidRPr="00626FF2" w:rsidRDefault="00AD2F3A" w:rsidP="00AD2F3A">
                            <w:pPr>
                              <w:jc w:val="right"/>
                              <w:rPr>
                                <w:b/>
                                <w:sz w:val="16"/>
                              </w:rPr>
                            </w:pPr>
                            <w:r w:rsidRPr="00626FF2">
                              <w:rPr>
                                <w:b/>
                                <w:sz w:val="16"/>
                              </w:rPr>
                              <w:t>Winchester House</w:t>
                            </w:r>
                          </w:p>
                          <w:p w14:paraId="4D64E2B5" w14:textId="77777777" w:rsidR="00AD2F3A" w:rsidRPr="00626FF2" w:rsidRDefault="00AD2F3A" w:rsidP="00AD2F3A">
                            <w:pPr>
                              <w:jc w:val="right"/>
                              <w:rPr>
                                <w:b/>
                                <w:sz w:val="16"/>
                              </w:rPr>
                            </w:pPr>
                            <w:r w:rsidRPr="00626FF2">
                              <w:rPr>
                                <w:b/>
                                <w:sz w:val="16"/>
                              </w:rPr>
                              <w:t>11 Cranmer Road</w:t>
                            </w:r>
                          </w:p>
                          <w:p w14:paraId="325A208F" w14:textId="77777777" w:rsidR="00AD2F3A" w:rsidRPr="00626FF2" w:rsidRDefault="00AD2F3A" w:rsidP="00AD2F3A">
                            <w:pPr>
                              <w:jc w:val="right"/>
                              <w:rPr>
                                <w:b/>
                                <w:sz w:val="16"/>
                              </w:rPr>
                            </w:pPr>
                            <w:r w:rsidRPr="00626FF2">
                              <w:rPr>
                                <w:b/>
                                <w:sz w:val="16"/>
                              </w:rPr>
                              <w:t>London – SW9 6EJ</w:t>
                            </w:r>
                          </w:p>
                          <w:p w14:paraId="469FC984" w14:textId="77777777" w:rsidR="00AD2F3A" w:rsidRPr="00626FF2" w:rsidRDefault="00AD2F3A" w:rsidP="00AD2F3A">
                            <w:pPr>
                              <w:jc w:val="right"/>
                              <w:rPr>
                                <w:b/>
                                <w:sz w:val="16"/>
                              </w:rPr>
                            </w:pPr>
                            <w:r w:rsidRPr="00626FF2">
                              <w:rPr>
                                <w:b/>
                                <w:sz w:val="16"/>
                              </w:rPr>
                              <w:t>Tel: +442075667600</w:t>
                            </w:r>
                          </w:p>
                          <w:p w14:paraId="7B02B64D" w14:textId="77777777" w:rsidR="00AD2F3A" w:rsidRDefault="00AD2F3A" w:rsidP="00AD2F3A">
                            <w:pPr>
                              <w:jc w:val="right"/>
                              <w:rPr>
                                <w:sz w:val="16"/>
                              </w:rPr>
                            </w:pPr>
                            <w:r w:rsidRPr="00626FF2">
                              <w:rPr>
                                <w:b/>
                                <w:sz w:val="16"/>
                              </w:rPr>
                              <w:t>Email:</w:t>
                            </w:r>
                            <w:r>
                              <w:rPr>
                                <w:sz w:val="16"/>
                              </w:rPr>
                              <w:t xml:space="preserve"> </w:t>
                            </w:r>
                            <w:hyperlink r:id="rId28" w:history="1">
                              <w:r w:rsidRPr="00B579B2">
                                <w:rPr>
                                  <w:rStyle w:val="Hyperlink"/>
                                  <w:sz w:val="16"/>
                                </w:rPr>
                                <w:t>info.london@tsd.ac.uk</w:t>
                              </w:r>
                            </w:hyperlink>
                            <w:r>
                              <w:rPr>
                                <w:sz w:val="16"/>
                              </w:rPr>
                              <w:t xml:space="preserve"> </w:t>
                            </w:r>
                          </w:p>
                          <w:p w14:paraId="321890A6" w14:textId="77777777" w:rsidR="00AD2F3A" w:rsidRPr="00E702EA" w:rsidRDefault="00AD2F3A" w:rsidP="00AD2F3A">
                            <w:pPr>
                              <w:jc w:val="right"/>
                              <w:rPr>
                                <w:sz w:val="16"/>
                              </w:rPr>
                            </w:pPr>
                            <w:r>
                              <w:rPr>
                                <w:sz w:val="16"/>
                              </w:rPr>
                              <w:t xml:space="preserve">            </w:t>
                            </w:r>
                            <w:hyperlink r:id="rId29"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0DAE03" id="_x0000_t202" coordsize="21600,21600" o:spt="202" path="m,l,21600r21600,l21600,xe">
                <v:stroke joinstyle="miter"/>
                <v:path gradientshapeok="t" o:connecttype="rect"/>
              </v:shapetype>
              <v:shape id="Text Box 331" o:spid="_x0000_s1026" type="#_x0000_t202" style="position:absolute;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1C882D2B" w14:textId="77777777" w:rsidR="00AD2F3A" w:rsidRPr="00626FF2" w:rsidRDefault="00AD2F3A" w:rsidP="00AD2F3A">
                      <w:pPr>
                        <w:jc w:val="right"/>
                        <w:rPr>
                          <w:b/>
                          <w:sz w:val="16"/>
                        </w:rPr>
                      </w:pPr>
                      <w:r w:rsidRPr="00626FF2">
                        <w:rPr>
                          <w:b/>
                          <w:sz w:val="16"/>
                        </w:rPr>
                        <w:t>University of Wales Trinity Saint David (London Campus)</w:t>
                      </w:r>
                    </w:p>
                    <w:p w14:paraId="2F3989B6" w14:textId="77777777" w:rsidR="00AD2F3A" w:rsidRPr="00626FF2" w:rsidRDefault="00AD2F3A" w:rsidP="00AD2F3A">
                      <w:pPr>
                        <w:jc w:val="right"/>
                        <w:rPr>
                          <w:b/>
                          <w:sz w:val="16"/>
                        </w:rPr>
                      </w:pPr>
                      <w:r w:rsidRPr="00626FF2">
                        <w:rPr>
                          <w:b/>
                          <w:sz w:val="16"/>
                        </w:rPr>
                        <w:t>Winchester House</w:t>
                      </w:r>
                    </w:p>
                    <w:p w14:paraId="4D64E2B5" w14:textId="77777777" w:rsidR="00AD2F3A" w:rsidRPr="00626FF2" w:rsidRDefault="00AD2F3A" w:rsidP="00AD2F3A">
                      <w:pPr>
                        <w:jc w:val="right"/>
                        <w:rPr>
                          <w:b/>
                          <w:sz w:val="16"/>
                        </w:rPr>
                      </w:pPr>
                      <w:r w:rsidRPr="00626FF2">
                        <w:rPr>
                          <w:b/>
                          <w:sz w:val="16"/>
                        </w:rPr>
                        <w:t>11 Cranmer Road</w:t>
                      </w:r>
                    </w:p>
                    <w:p w14:paraId="325A208F" w14:textId="77777777" w:rsidR="00AD2F3A" w:rsidRPr="00626FF2" w:rsidRDefault="00AD2F3A" w:rsidP="00AD2F3A">
                      <w:pPr>
                        <w:jc w:val="right"/>
                        <w:rPr>
                          <w:b/>
                          <w:sz w:val="16"/>
                        </w:rPr>
                      </w:pPr>
                      <w:r w:rsidRPr="00626FF2">
                        <w:rPr>
                          <w:b/>
                          <w:sz w:val="16"/>
                        </w:rPr>
                        <w:t>London – SW9 6EJ</w:t>
                      </w:r>
                    </w:p>
                    <w:p w14:paraId="469FC984" w14:textId="77777777" w:rsidR="00AD2F3A" w:rsidRPr="00626FF2" w:rsidRDefault="00AD2F3A" w:rsidP="00AD2F3A">
                      <w:pPr>
                        <w:jc w:val="right"/>
                        <w:rPr>
                          <w:b/>
                          <w:sz w:val="16"/>
                        </w:rPr>
                      </w:pPr>
                      <w:r w:rsidRPr="00626FF2">
                        <w:rPr>
                          <w:b/>
                          <w:sz w:val="16"/>
                        </w:rPr>
                        <w:t>Tel: +442075667600</w:t>
                      </w:r>
                    </w:p>
                    <w:p w14:paraId="7B02B64D" w14:textId="77777777" w:rsidR="00AD2F3A" w:rsidRDefault="00AD2F3A" w:rsidP="00AD2F3A">
                      <w:pPr>
                        <w:jc w:val="right"/>
                        <w:rPr>
                          <w:sz w:val="16"/>
                        </w:rPr>
                      </w:pPr>
                      <w:r w:rsidRPr="00626FF2">
                        <w:rPr>
                          <w:b/>
                          <w:sz w:val="16"/>
                        </w:rPr>
                        <w:t>Email:</w:t>
                      </w:r>
                      <w:r>
                        <w:rPr>
                          <w:sz w:val="16"/>
                        </w:rPr>
                        <w:t xml:space="preserve"> </w:t>
                      </w:r>
                      <w:hyperlink r:id="rId30" w:history="1">
                        <w:r w:rsidRPr="00B579B2">
                          <w:rPr>
                            <w:rStyle w:val="Hyperlink"/>
                            <w:sz w:val="16"/>
                          </w:rPr>
                          <w:t>info.london@tsd.ac.uk</w:t>
                        </w:r>
                      </w:hyperlink>
                      <w:r>
                        <w:rPr>
                          <w:sz w:val="16"/>
                        </w:rPr>
                        <w:t xml:space="preserve"> </w:t>
                      </w:r>
                    </w:p>
                    <w:p w14:paraId="321890A6" w14:textId="77777777" w:rsidR="00AD2F3A" w:rsidRPr="00E702EA" w:rsidRDefault="00AD2F3A" w:rsidP="00AD2F3A">
                      <w:pPr>
                        <w:jc w:val="right"/>
                        <w:rPr>
                          <w:sz w:val="16"/>
                        </w:rPr>
                      </w:pPr>
                      <w:r>
                        <w:rPr>
                          <w:sz w:val="16"/>
                        </w:rPr>
                        <w:t xml:space="preserve">            </w:t>
                      </w:r>
                      <w:hyperlink r:id="rId31" w:history="1">
                        <w:r w:rsidRPr="00B579B2">
                          <w:rPr>
                            <w:rStyle w:val="Hyperlink"/>
                            <w:sz w:val="16"/>
                          </w:rPr>
                          <w:t>londonstudentservice@tsd.ac.uk</w:t>
                        </w:r>
                      </w:hyperlink>
                      <w:r>
                        <w:rPr>
                          <w:sz w:val="16"/>
                        </w:rPr>
                        <w:t xml:space="preserve"> </w:t>
                      </w:r>
                    </w:p>
                  </w:txbxContent>
                </v:textbox>
                <w10:wrap type="through"/>
              </v:shape>
            </w:pict>
          </mc:Fallback>
        </mc:AlternateContent>
      </w:r>
      <w:r w:rsidRPr="00AD2F3A">
        <w:rPr>
          <w:rFonts w:ascii="Arial" w:hAnsi="Arial" w:cs="Arial"/>
          <w:b/>
          <w:bCs/>
          <w:color w:val="auto"/>
          <w:sz w:val="24"/>
          <w:szCs w:val="24"/>
        </w:rPr>
        <w:t xml:space="preserve"> Participant Information Sheet</w:t>
      </w:r>
      <w:bookmarkEnd w:id="54"/>
      <w:r w:rsidRPr="00AD2F3A">
        <w:rPr>
          <w:rFonts w:ascii="Arial" w:hAnsi="Arial" w:cs="Arial"/>
          <w:b/>
          <w:bCs/>
          <w:color w:val="auto"/>
          <w:sz w:val="24"/>
          <w:szCs w:val="24"/>
        </w:rPr>
        <w:t xml:space="preserve"> </w:t>
      </w:r>
    </w:p>
    <w:p w14:paraId="2FCEB6B4" w14:textId="77777777" w:rsidR="00AD2F3A" w:rsidRDefault="00AD2F3A" w:rsidP="00AD2F3A">
      <w:pPr>
        <w:spacing w:line="360" w:lineRule="auto"/>
        <w:jc w:val="center"/>
        <w:rPr>
          <w:rFonts w:ascii="Times New Roman" w:hAnsi="Times New Roman"/>
          <w:b/>
          <w:sz w:val="30"/>
        </w:rPr>
      </w:pPr>
    </w:p>
    <w:p w14:paraId="2843DCDA" w14:textId="77777777" w:rsidR="00AD2F3A" w:rsidRPr="00407B14" w:rsidRDefault="00AD2F3A" w:rsidP="00AD2F3A">
      <w:pPr>
        <w:rPr>
          <w:b/>
          <w:sz w:val="22"/>
        </w:rPr>
      </w:pPr>
      <w:r w:rsidRPr="00407B14">
        <w:rPr>
          <w:noProof/>
          <w:sz w:val="22"/>
          <w:lang w:val="en-US"/>
        </w:rPr>
        <w:drawing>
          <wp:inline distT="0" distB="0" distL="0" distR="0" wp14:anchorId="79887C31" wp14:editId="04115EC3">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0"/>
        <w:gridCol w:w="3282"/>
        <w:gridCol w:w="1216"/>
      </w:tblGrid>
      <w:tr w:rsidR="00AD2F3A" w:rsidRPr="00407B14" w14:paraId="0DDC8614" w14:textId="77777777" w:rsidTr="00974FCF">
        <w:trPr>
          <w:trHeight w:val="572"/>
        </w:trPr>
        <w:tc>
          <w:tcPr>
            <w:tcW w:w="5341" w:type="dxa"/>
            <w:tcBorders>
              <w:top w:val="nil"/>
              <w:left w:val="nil"/>
              <w:bottom w:val="nil"/>
              <w:right w:val="nil"/>
            </w:tcBorders>
          </w:tcPr>
          <w:p w14:paraId="4E7C5948" w14:textId="77777777" w:rsidR="00AD2F3A" w:rsidRPr="00407B14" w:rsidRDefault="00AD2F3A" w:rsidP="00974FCF">
            <w:pPr>
              <w:rPr>
                <w:rFonts w:ascii="Arial" w:hAnsi="Arial" w:cs="Arial"/>
                <w:b/>
                <w:color w:val="FFFFFF"/>
                <w:sz w:val="20"/>
                <w:szCs w:val="22"/>
              </w:rPr>
            </w:pPr>
          </w:p>
        </w:tc>
        <w:tc>
          <w:tcPr>
            <w:tcW w:w="3839" w:type="dxa"/>
            <w:tcBorders>
              <w:top w:val="nil"/>
              <w:left w:val="nil"/>
              <w:bottom w:val="nil"/>
              <w:right w:val="single" w:sz="6" w:space="0" w:color="4F81BD"/>
            </w:tcBorders>
          </w:tcPr>
          <w:p w14:paraId="137A00F1" w14:textId="77777777" w:rsidR="00AD2F3A" w:rsidRPr="00407B14" w:rsidRDefault="00AD2F3A" w:rsidP="00974FCF">
            <w:pPr>
              <w:rPr>
                <w:rFonts w:ascii="Times New Roman" w:hAnsi="Times New Roman" w:cs="Arial"/>
                <w:sz w:val="20"/>
                <w:szCs w:val="22"/>
              </w:rPr>
            </w:pPr>
            <w:proofErr w:type="spellStart"/>
            <w:r w:rsidRPr="00407B14">
              <w:rPr>
                <w:rFonts w:ascii="Times New Roman" w:hAnsi="Times New Roman" w:cs="Arial"/>
                <w:sz w:val="20"/>
                <w:szCs w:val="22"/>
              </w:rPr>
              <w:t>Rhif</w:t>
            </w:r>
            <w:proofErr w:type="spellEnd"/>
            <w:r w:rsidRPr="00407B14">
              <w:rPr>
                <w:rFonts w:ascii="Times New Roman" w:hAnsi="Times New Roman" w:cs="Arial"/>
                <w:sz w:val="20"/>
                <w:szCs w:val="22"/>
              </w:rPr>
              <w:t xml:space="preserve"> </w:t>
            </w:r>
            <w:proofErr w:type="spellStart"/>
            <w:r w:rsidRPr="00407B14">
              <w:rPr>
                <w:rFonts w:ascii="Times New Roman" w:hAnsi="Times New Roman" w:cs="Arial"/>
                <w:sz w:val="20"/>
                <w:szCs w:val="22"/>
              </w:rPr>
              <w:t>Adnabod</w:t>
            </w:r>
            <w:proofErr w:type="spellEnd"/>
            <w:r w:rsidRPr="00407B14">
              <w:rPr>
                <w:rFonts w:ascii="Times New Roman" w:hAnsi="Times New Roman" w:cs="Arial"/>
                <w:sz w:val="20"/>
                <w:szCs w:val="22"/>
              </w:rPr>
              <w:t xml:space="preserve"> </w:t>
            </w:r>
            <w:proofErr w:type="spellStart"/>
            <w:r w:rsidRPr="00407B14">
              <w:rPr>
                <w:rFonts w:ascii="Times New Roman" w:hAnsi="Times New Roman" w:cs="Arial"/>
                <w:sz w:val="20"/>
                <w:szCs w:val="22"/>
              </w:rPr>
              <w:t>Cyfranogwr</w:t>
            </w:r>
            <w:proofErr w:type="spellEnd"/>
            <w:r w:rsidRPr="00407B14">
              <w:rPr>
                <w:rFonts w:ascii="Times New Roman" w:hAnsi="Times New Roman" w:cs="Arial"/>
                <w:sz w:val="20"/>
                <w:szCs w:val="22"/>
              </w:rPr>
              <w:t xml:space="preserve">: </w:t>
            </w:r>
          </w:p>
          <w:p w14:paraId="4A82D29A" w14:textId="77777777" w:rsidR="00AD2F3A" w:rsidRPr="00407B14" w:rsidRDefault="00AD2F3A" w:rsidP="00974FCF">
            <w:pPr>
              <w:rPr>
                <w:rFonts w:ascii="Arial" w:hAnsi="Arial" w:cs="Arial"/>
                <w:b/>
                <w:color w:val="FFFFFF"/>
                <w:sz w:val="20"/>
                <w:szCs w:val="22"/>
              </w:rPr>
            </w:pPr>
            <w:r w:rsidRPr="00407B14">
              <w:rPr>
                <w:rFonts w:ascii="Times New Roman" w:hAnsi="Times New Roman" w:cs="Arial"/>
                <w:sz w:val="20"/>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17D62880" w14:textId="77777777" w:rsidR="00AD2F3A" w:rsidRPr="00407B14" w:rsidRDefault="00AD2F3A" w:rsidP="00974FCF">
            <w:pPr>
              <w:rPr>
                <w:rFonts w:ascii="Arial" w:hAnsi="Arial" w:cs="Arial"/>
                <w:b/>
                <w:color w:val="FFFFFF"/>
                <w:sz w:val="20"/>
                <w:szCs w:val="22"/>
              </w:rPr>
            </w:pPr>
          </w:p>
        </w:tc>
      </w:tr>
      <w:tr w:rsidR="00AD2F3A" w:rsidRPr="00407B14" w14:paraId="1D02657A" w14:textId="77777777" w:rsidTr="00974FCF">
        <w:trPr>
          <w:trHeight w:val="572"/>
        </w:trPr>
        <w:tc>
          <w:tcPr>
            <w:tcW w:w="5341" w:type="dxa"/>
            <w:tcBorders>
              <w:top w:val="nil"/>
              <w:bottom w:val="nil"/>
            </w:tcBorders>
            <w:shd w:val="clear" w:color="auto" w:fill="4F81BD"/>
          </w:tcPr>
          <w:p w14:paraId="60105CFE" w14:textId="77777777" w:rsidR="00AD2F3A" w:rsidRPr="00407B14" w:rsidRDefault="00AD2F3A" w:rsidP="00974FCF">
            <w:pPr>
              <w:jc w:val="center"/>
              <w:rPr>
                <w:rFonts w:ascii="Arial" w:hAnsi="Arial" w:cs="Arial"/>
                <w:b/>
                <w:color w:val="FFFFFF"/>
                <w:sz w:val="20"/>
                <w:szCs w:val="22"/>
              </w:rPr>
            </w:pPr>
          </w:p>
          <w:p w14:paraId="6ECC7129" w14:textId="77777777" w:rsidR="00AD2F3A" w:rsidRPr="00407B14" w:rsidRDefault="00AD2F3A" w:rsidP="00974FCF">
            <w:pPr>
              <w:jc w:val="center"/>
              <w:rPr>
                <w:rFonts w:ascii="Arial" w:hAnsi="Arial" w:cs="Arial"/>
                <w:b/>
                <w:color w:val="FFFFFF"/>
                <w:sz w:val="20"/>
                <w:szCs w:val="22"/>
              </w:rPr>
            </w:pPr>
            <w:r w:rsidRPr="00407B14">
              <w:rPr>
                <w:rFonts w:ascii="Arial" w:hAnsi="Arial" w:cs="Arial"/>
                <w:b/>
                <w:color w:val="FFFFFF"/>
                <w:sz w:val="20"/>
                <w:szCs w:val="22"/>
              </w:rPr>
              <w:t>FFURFLEN GANIATÂD CYFRANOGIAD</w:t>
            </w:r>
          </w:p>
        </w:tc>
        <w:tc>
          <w:tcPr>
            <w:tcW w:w="5341" w:type="dxa"/>
            <w:gridSpan w:val="2"/>
            <w:tcBorders>
              <w:top w:val="single" w:sz="6" w:space="0" w:color="4F81BD"/>
              <w:bottom w:val="single" w:sz="6" w:space="0" w:color="4F81BD"/>
            </w:tcBorders>
            <w:shd w:val="clear" w:color="auto" w:fill="4F81BD"/>
          </w:tcPr>
          <w:p w14:paraId="341E1985" w14:textId="77777777" w:rsidR="00AD2F3A" w:rsidRPr="00407B14" w:rsidRDefault="00AD2F3A" w:rsidP="00974FCF">
            <w:pPr>
              <w:jc w:val="center"/>
              <w:rPr>
                <w:rFonts w:ascii="Arial" w:hAnsi="Arial" w:cs="Arial"/>
                <w:b/>
                <w:color w:val="FFFFFF"/>
                <w:sz w:val="20"/>
                <w:szCs w:val="22"/>
              </w:rPr>
            </w:pPr>
          </w:p>
          <w:p w14:paraId="01C5E540" w14:textId="77777777" w:rsidR="00AD2F3A" w:rsidRPr="00407B14" w:rsidRDefault="00AD2F3A" w:rsidP="00974FCF">
            <w:pPr>
              <w:jc w:val="center"/>
              <w:rPr>
                <w:rFonts w:ascii="Arial" w:hAnsi="Arial" w:cs="Arial"/>
                <w:b/>
                <w:color w:val="FFFFFF"/>
                <w:sz w:val="20"/>
                <w:szCs w:val="22"/>
              </w:rPr>
            </w:pPr>
            <w:r w:rsidRPr="00407B14">
              <w:rPr>
                <w:rFonts w:ascii="Arial" w:hAnsi="Arial" w:cs="Arial"/>
                <w:b/>
                <w:color w:val="FFFFFF"/>
                <w:sz w:val="20"/>
                <w:szCs w:val="22"/>
              </w:rPr>
              <w:t>SAMPLE PARTICIPANT INFORMATION SHEET</w:t>
            </w:r>
          </w:p>
          <w:p w14:paraId="1FF88B3D" w14:textId="77777777" w:rsidR="00AD2F3A" w:rsidRPr="00407B14" w:rsidRDefault="00AD2F3A" w:rsidP="00974FCF">
            <w:pPr>
              <w:jc w:val="center"/>
              <w:rPr>
                <w:rFonts w:ascii="Arial" w:hAnsi="Arial" w:cs="Arial"/>
                <w:color w:val="FFFFFF"/>
                <w:sz w:val="20"/>
                <w:szCs w:val="22"/>
              </w:rPr>
            </w:pPr>
          </w:p>
        </w:tc>
      </w:tr>
      <w:tr w:rsidR="00AD2F3A" w:rsidRPr="00407B14" w14:paraId="77264880" w14:textId="77777777" w:rsidTr="00974FCF">
        <w:trPr>
          <w:trHeight w:val="572"/>
        </w:trPr>
        <w:tc>
          <w:tcPr>
            <w:tcW w:w="10682" w:type="dxa"/>
            <w:gridSpan w:val="3"/>
          </w:tcPr>
          <w:p w14:paraId="7FFBBA48" w14:textId="77777777" w:rsidR="00AD2F3A" w:rsidRPr="00407B14" w:rsidRDefault="00AD2F3A" w:rsidP="00974FCF">
            <w:pPr>
              <w:spacing w:line="360" w:lineRule="auto"/>
              <w:jc w:val="center"/>
              <w:rPr>
                <w:rFonts w:ascii="Times New Roman" w:hAnsi="Times New Roman"/>
                <w:sz w:val="20"/>
                <w:szCs w:val="22"/>
              </w:rPr>
            </w:pPr>
            <w:proofErr w:type="spellStart"/>
            <w:r w:rsidRPr="00407B14">
              <w:rPr>
                <w:rFonts w:ascii="Times New Roman" w:hAnsi="Times New Roman" w:cs="Arial"/>
                <w:sz w:val="18"/>
                <w:szCs w:val="22"/>
              </w:rPr>
              <w:t>Teitl</w:t>
            </w:r>
            <w:proofErr w:type="spellEnd"/>
            <w:r w:rsidRPr="00407B14">
              <w:rPr>
                <w:rFonts w:ascii="Times New Roman" w:hAnsi="Times New Roman" w:cs="Arial"/>
                <w:sz w:val="18"/>
                <w:szCs w:val="22"/>
              </w:rPr>
              <w:t xml:space="preserve"> Y </w:t>
            </w:r>
            <w:proofErr w:type="spellStart"/>
            <w:r w:rsidRPr="00407B14">
              <w:rPr>
                <w:rFonts w:ascii="Times New Roman" w:hAnsi="Times New Roman" w:cs="Arial"/>
                <w:sz w:val="18"/>
                <w:szCs w:val="22"/>
              </w:rPr>
              <w:t>Prosiect</w:t>
            </w:r>
            <w:proofErr w:type="spellEnd"/>
            <w:r w:rsidRPr="00407B14">
              <w:rPr>
                <w:rFonts w:ascii="Times New Roman" w:hAnsi="Times New Roman" w:cs="Arial"/>
                <w:sz w:val="18"/>
                <w:szCs w:val="22"/>
              </w:rPr>
              <w:t>: /</w:t>
            </w:r>
            <w:r w:rsidRPr="00407B14">
              <w:rPr>
                <w:rFonts w:ascii="Times New Roman" w:hAnsi="Times New Roman" w:cs="Arial"/>
                <w:b/>
                <w:color w:val="FFFFFF"/>
                <w:sz w:val="18"/>
                <w:szCs w:val="22"/>
              </w:rPr>
              <w:t xml:space="preserve"> </w:t>
            </w:r>
            <w:r w:rsidRPr="00407B14">
              <w:rPr>
                <w:rFonts w:ascii="Times New Roman" w:hAnsi="Times New Roman" w:cs="Arial"/>
                <w:sz w:val="18"/>
                <w:szCs w:val="22"/>
              </w:rPr>
              <w:t xml:space="preserve">Project Title: </w:t>
            </w:r>
          </w:p>
        </w:tc>
      </w:tr>
    </w:tbl>
    <w:p w14:paraId="12B84985" w14:textId="77777777" w:rsidR="00AD2F3A" w:rsidRPr="00407B14" w:rsidRDefault="00AD2F3A" w:rsidP="00AD2F3A">
      <w:pPr>
        <w:rPr>
          <w:b/>
          <w:sz w:val="22"/>
        </w:rPr>
      </w:pPr>
    </w:p>
    <w:p w14:paraId="42E91FE6" w14:textId="77777777" w:rsidR="00AD2F3A" w:rsidRPr="003F6EA0" w:rsidRDefault="00AD2F3A" w:rsidP="00AD2F3A">
      <w:pPr>
        <w:rPr>
          <w:rStyle w:val="nw1"/>
          <w:rFonts w:ascii="Times New Roman" w:hAnsi="Times New Roman" w:cs="Arial"/>
          <w:sz w:val="22"/>
          <w:szCs w:val="22"/>
        </w:rPr>
      </w:pPr>
      <w:r w:rsidRPr="003F6EA0">
        <w:rPr>
          <w:rStyle w:val="nw1"/>
          <w:rFonts w:ascii="Times New Roman" w:hAnsi="Times New Roman" w:cs="Arial"/>
          <w:sz w:val="22"/>
          <w:szCs w:val="22"/>
        </w:rPr>
        <w:t xml:space="preserve">Dear Sir/Madam, </w:t>
      </w:r>
    </w:p>
    <w:p w14:paraId="04799752" w14:textId="77777777" w:rsidR="00AD2F3A" w:rsidRPr="003F6EA0" w:rsidRDefault="00AD2F3A" w:rsidP="00AD2F3A">
      <w:pPr>
        <w:rPr>
          <w:rStyle w:val="nw1"/>
          <w:rFonts w:ascii="Times New Roman" w:hAnsi="Times New Roman" w:cs="Arial"/>
          <w:sz w:val="22"/>
          <w:szCs w:val="22"/>
        </w:rPr>
      </w:pPr>
    </w:p>
    <w:p w14:paraId="47AED352" w14:textId="77777777" w:rsidR="00AD2F3A" w:rsidRDefault="00AD2F3A" w:rsidP="00AD2F3A">
      <w:pPr>
        <w:pStyle w:val="NormalWeb1"/>
        <w:spacing w:line="360" w:lineRule="auto"/>
        <w:jc w:val="both"/>
        <w:rPr>
          <w:rStyle w:val="nw1"/>
          <w:rFonts w:cs="Arial"/>
          <w:sz w:val="22"/>
          <w:szCs w:val="22"/>
        </w:rPr>
      </w:pPr>
      <w:r w:rsidRPr="003F6EA0">
        <w:rPr>
          <w:rStyle w:val="nw1"/>
          <w:rFonts w:cs="Arial"/>
          <w:color w:val="000000"/>
          <w:sz w:val="22"/>
          <w:szCs w:val="22"/>
        </w:rPr>
        <w:t xml:space="preserve">My name is </w:t>
      </w:r>
      <w:r w:rsidRPr="00540B88">
        <w:rPr>
          <w:rStyle w:val="nw1"/>
          <w:rFonts w:cs="Arial"/>
          <w:sz w:val="22"/>
          <w:szCs w:val="22"/>
        </w:rPr>
        <w:t>Paul-Silvian Vornicescu</w:t>
      </w:r>
      <w:r>
        <w:rPr>
          <w:rStyle w:val="nw1"/>
          <w:rFonts w:cs="Arial"/>
          <w:sz w:val="22"/>
          <w:szCs w:val="22"/>
        </w:rPr>
        <w:t xml:space="preserve"> </w:t>
      </w:r>
      <w:r w:rsidRPr="003F6EA0">
        <w:rPr>
          <w:rStyle w:val="nw1"/>
          <w:rFonts w:cs="Arial"/>
          <w:color w:val="000000"/>
          <w:sz w:val="22"/>
          <w:szCs w:val="22"/>
        </w:rPr>
        <w:t xml:space="preserve">and I am a </w:t>
      </w:r>
      <w:r>
        <w:rPr>
          <w:rStyle w:val="nw1"/>
          <w:rFonts w:cs="Arial"/>
          <w:sz w:val="22"/>
          <w:szCs w:val="22"/>
        </w:rPr>
        <w:t xml:space="preserve">business management </w:t>
      </w:r>
      <w:r w:rsidRPr="003F6EA0">
        <w:rPr>
          <w:rStyle w:val="nw1"/>
          <w:rFonts w:cs="Arial"/>
          <w:color w:val="000000"/>
          <w:sz w:val="22"/>
          <w:szCs w:val="22"/>
        </w:rPr>
        <w:t xml:space="preserve">student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3F6EA0">
        <w:rPr>
          <w:rFonts w:cs="Arial"/>
          <w:sz w:val="22"/>
          <w:szCs w:val="22"/>
        </w:rPr>
        <w:t>a research</w:t>
      </w:r>
      <w:proofErr w:type="gramEnd"/>
      <w:r w:rsidRPr="003F6EA0">
        <w:rPr>
          <w:rFonts w:cs="Arial"/>
          <w:sz w:val="22"/>
          <w:szCs w:val="22"/>
        </w:rPr>
        <w:t xml:space="preserve"> on</w:t>
      </w:r>
      <w:r w:rsidRPr="00540B88">
        <w:t xml:space="preserve"> </w:t>
      </w:r>
      <w:r w:rsidRPr="00540B88">
        <w:rPr>
          <w:rStyle w:val="nw1"/>
          <w:rFonts w:cs="Arial"/>
          <w:sz w:val="22"/>
          <w:szCs w:val="22"/>
        </w:rPr>
        <w:t>The Impact of Sustainable Supply Chain Practices on Firm Profitability in the UK Food and Beverage Industry</w:t>
      </w:r>
      <w:r>
        <w:rPr>
          <w:rStyle w:val="nw1"/>
          <w:rFonts w:cs="Arial"/>
          <w:sz w:val="22"/>
          <w:szCs w:val="22"/>
        </w:rPr>
        <w:t xml:space="preserve">. </w:t>
      </w:r>
      <w:r w:rsidRPr="003F6EA0">
        <w:rPr>
          <w:rFonts w:cs="Arial"/>
          <w:sz w:val="22"/>
          <w:szCs w:val="22"/>
        </w:rPr>
        <w:t>The purpose of this research is to</w:t>
      </w:r>
      <w:r w:rsidRPr="00540B88">
        <w:rPr>
          <w:rStyle w:val="nw1"/>
          <w:rFonts w:cs="Arial"/>
          <w:sz w:val="22"/>
          <w:szCs w:val="22"/>
        </w:rPr>
        <w:t xml:space="preserve"> examine how sustainable supply chain practices shape profit levels among firms that operate in the United Kingdom food and beverage sector.</w:t>
      </w:r>
    </w:p>
    <w:p w14:paraId="18EDC2EA" w14:textId="77777777" w:rsidR="00AD2F3A" w:rsidRPr="003F6EA0" w:rsidRDefault="00AD2F3A" w:rsidP="00AD2F3A">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745B417A" w14:textId="77777777" w:rsidR="00AD2F3A" w:rsidRPr="003F6EA0" w:rsidRDefault="00AD2F3A" w:rsidP="00AD2F3A">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6BEBE78B" w14:textId="77777777" w:rsidR="00AD2F3A" w:rsidRPr="003F6EA0" w:rsidRDefault="00AD2F3A" w:rsidP="00AD2F3A">
      <w:pPr>
        <w:pStyle w:val="NormalWeb1"/>
        <w:spacing w:line="360" w:lineRule="auto"/>
        <w:jc w:val="both"/>
        <w:rPr>
          <w:rStyle w:val="nw1"/>
          <w:rFonts w:cs="Arial"/>
          <w:color w:val="000000"/>
          <w:sz w:val="22"/>
          <w:szCs w:val="22"/>
        </w:rPr>
      </w:pPr>
    </w:p>
    <w:p w14:paraId="541EB402" w14:textId="05D25C03" w:rsidR="00AD2F3A" w:rsidRPr="003F6EA0" w:rsidRDefault="00AD2F3A" w:rsidP="00AD2F3A">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t>
      </w:r>
      <w:r w:rsidR="00570820" w:rsidRPr="003F6EA0">
        <w:rPr>
          <w:rStyle w:val="nw1"/>
          <w:rFonts w:cs="Arial"/>
          <w:color w:val="000000"/>
          <w:sz w:val="22"/>
          <w:szCs w:val="22"/>
        </w:rPr>
        <w:t>individual questions will</w:t>
      </w:r>
      <w:r w:rsidRPr="003F6EA0">
        <w:rPr>
          <w:rStyle w:val="nw1"/>
          <w:rFonts w:cs="Arial"/>
          <w:color w:val="000000"/>
          <w:sz w:val="22"/>
          <w:szCs w:val="22"/>
        </w:rPr>
        <w:t xml:space="preserve"> be released to the general public. This gives you a chance to express your views on your programme a confidential and anonymous forum and still be able to make a difference. Your </w:t>
      </w:r>
      <w:r w:rsidRPr="003F6EA0">
        <w:rPr>
          <w:rStyle w:val="nw1"/>
          <w:rFonts w:cs="Arial"/>
          <w:color w:val="000000"/>
          <w:sz w:val="22"/>
          <w:szCs w:val="22"/>
        </w:rPr>
        <w:lastRenderedPageBreak/>
        <w:t>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38EC9BF3" w14:textId="77777777" w:rsidR="00AD2F3A" w:rsidRPr="003F6EA0" w:rsidRDefault="00AD2F3A" w:rsidP="00AD2F3A">
      <w:pPr>
        <w:pStyle w:val="NormalWeb1"/>
        <w:spacing w:line="360" w:lineRule="auto"/>
        <w:jc w:val="both"/>
        <w:rPr>
          <w:rFonts w:cs="Arial"/>
          <w:color w:val="000000"/>
          <w:sz w:val="22"/>
          <w:szCs w:val="22"/>
        </w:rPr>
      </w:pPr>
    </w:p>
    <w:p w14:paraId="68279058" w14:textId="666CF8CE" w:rsidR="00AD2F3A" w:rsidRPr="003F6EA0" w:rsidRDefault="00AD2F3A" w:rsidP="00AD2F3A">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cs="Arial"/>
          <w:color w:val="000000"/>
          <w:sz w:val="22"/>
          <w:szCs w:val="22"/>
        </w:rPr>
        <w:t>researchers</w:t>
      </w:r>
      <w:proofErr w:type="gramEnd"/>
      <w:r w:rsidRPr="003F6EA0">
        <w:rPr>
          <w:rStyle w:val="nw1"/>
          <w:rFonts w:cs="Arial"/>
          <w:color w:val="000000"/>
          <w:sz w:val="22"/>
          <w:szCs w:val="22"/>
        </w:rPr>
        <w:t xml:space="preserve"> intension </w:t>
      </w:r>
      <w:r w:rsidR="00570820" w:rsidRPr="003F6EA0">
        <w:rPr>
          <w:rStyle w:val="nw1"/>
          <w:rFonts w:cs="Arial"/>
          <w:sz w:val="22"/>
          <w:szCs w:val="22"/>
        </w:rPr>
        <w:t>as</w:t>
      </w:r>
      <w:r w:rsidRPr="003F6EA0">
        <w:rPr>
          <w:rStyle w:val="nw1"/>
          <w:rFonts w:cs="Arial"/>
          <w:sz w:val="22"/>
          <w:szCs w:val="22"/>
        </w:rPr>
        <w:t xml:space="preserve"> this is a new project, your feedback is also important to </w:t>
      </w:r>
      <w:proofErr w:type="gramStart"/>
      <w:r w:rsidRPr="003F6EA0">
        <w:rPr>
          <w:rStyle w:val="nw1"/>
          <w:rFonts w:cs="Arial"/>
          <w:sz w:val="22"/>
          <w:szCs w:val="22"/>
        </w:rPr>
        <w:t>me</w:t>
      </w:r>
      <w:proofErr w:type="gramEnd"/>
      <w:r w:rsidRPr="003F6EA0">
        <w:rPr>
          <w:rStyle w:val="nw1"/>
          <w:rFonts w:cs="Arial"/>
          <w:sz w:val="22"/>
          <w:szCs w:val="22"/>
        </w:rPr>
        <w:t xml:space="preserv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50D95C5B" w14:textId="77777777" w:rsidR="00AD2F3A" w:rsidRPr="003F6EA0" w:rsidRDefault="00AD2F3A" w:rsidP="00AD2F3A">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3DB8E779" w14:textId="77777777" w:rsidR="00AD2F3A" w:rsidRPr="003F6EA0" w:rsidRDefault="00AD2F3A" w:rsidP="00AD2F3A">
      <w:pPr>
        <w:spacing w:line="360" w:lineRule="auto"/>
        <w:jc w:val="both"/>
        <w:rPr>
          <w:rStyle w:val="nw1"/>
          <w:rFonts w:ascii="Times New Roman" w:hAnsi="Times New Roman" w:cs="Arial"/>
          <w:color w:val="000000"/>
          <w:sz w:val="22"/>
          <w:szCs w:val="22"/>
        </w:rPr>
      </w:pPr>
    </w:p>
    <w:p w14:paraId="7994F3AE" w14:textId="77777777" w:rsidR="00AD2F3A" w:rsidRPr="003F6EA0" w:rsidRDefault="00AD2F3A" w:rsidP="00AD2F3A">
      <w:pPr>
        <w:spacing w:line="360" w:lineRule="auto"/>
        <w:jc w:val="both"/>
        <w:rPr>
          <w:rStyle w:val="nw1"/>
          <w:rFonts w:ascii="Times New Roman" w:hAnsi="Times New Roman" w:cs="Arial"/>
          <w:color w:val="000000"/>
          <w:sz w:val="22"/>
          <w:szCs w:val="22"/>
        </w:rPr>
      </w:pPr>
      <w:r w:rsidRPr="003F6EA0">
        <w:rPr>
          <w:rStyle w:val="nw1"/>
          <w:rFonts w:ascii="Times New Roman" w:hAnsi="Times New Roman" w:cs="Arial"/>
          <w:color w:val="000000"/>
          <w:sz w:val="22"/>
          <w:szCs w:val="22"/>
        </w:rPr>
        <w:t xml:space="preserve">I thank you in advance for your time and participation. If any questions do arise, feel free to contact me at your convenience. </w:t>
      </w:r>
    </w:p>
    <w:p w14:paraId="62555B89" w14:textId="77777777" w:rsidR="00AD2F3A" w:rsidRPr="003F6EA0" w:rsidRDefault="00AD2F3A" w:rsidP="00AD2F3A">
      <w:pPr>
        <w:rPr>
          <w:rFonts w:ascii="Times New Roman" w:hAnsi="Times New Roman"/>
          <w:b/>
        </w:rPr>
      </w:pPr>
    </w:p>
    <w:p w14:paraId="7FA58463" w14:textId="77777777" w:rsidR="00AD2F3A" w:rsidRPr="003F6EA0" w:rsidRDefault="00AD2F3A" w:rsidP="00AD2F3A">
      <w:pPr>
        <w:spacing w:line="360" w:lineRule="auto"/>
        <w:rPr>
          <w:rFonts w:ascii="Times New Roman" w:hAnsi="Times New Roman" w:cs="Arial"/>
          <w:b/>
          <w:sz w:val="22"/>
          <w:szCs w:val="22"/>
        </w:rPr>
      </w:pPr>
      <w:r w:rsidRPr="003F6EA0">
        <w:rPr>
          <w:rFonts w:ascii="Times New Roman" w:hAnsi="Times New Roman" w:cs="Arial"/>
          <w:b/>
          <w:sz w:val="22"/>
          <w:szCs w:val="22"/>
        </w:rPr>
        <w:t>NAME &amp; ADDRESS OF RESEARCHER</w:t>
      </w:r>
    </w:p>
    <w:p w14:paraId="0BD4C035" w14:textId="77777777" w:rsidR="00AD2F3A" w:rsidRDefault="00AD2F3A" w:rsidP="00AD2F3A">
      <w:pPr>
        <w:spacing w:line="360" w:lineRule="auto"/>
        <w:rPr>
          <w:rFonts w:ascii="Times New Roman" w:hAnsi="Times New Roman" w:cs="Arial"/>
          <w:sz w:val="22"/>
          <w:szCs w:val="22"/>
        </w:rPr>
      </w:pPr>
    </w:p>
    <w:p w14:paraId="7BDE56A4"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University of Wales Trinity Saint David (London Campus)</w:t>
      </w:r>
    </w:p>
    <w:p w14:paraId="1BAEC3EC"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Winchester House</w:t>
      </w:r>
    </w:p>
    <w:p w14:paraId="1A9EEF68"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11 Cranmer Road</w:t>
      </w:r>
    </w:p>
    <w:p w14:paraId="5E5324DF"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London – SW9 6EJ</w:t>
      </w:r>
    </w:p>
    <w:p w14:paraId="36BA72C7"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Tel: +442075667600</w:t>
      </w:r>
    </w:p>
    <w:p w14:paraId="29D2081F" w14:textId="77777777" w:rsidR="00AD2F3A" w:rsidRPr="003F6EA0" w:rsidRDefault="00AD2F3A" w:rsidP="00AD2F3A">
      <w:pPr>
        <w:spacing w:line="360" w:lineRule="auto"/>
        <w:rPr>
          <w:rFonts w:ascii="Times New Roman" w:hAnsi="Times New Roman" w:cs="Arial"/>
          <w:sz w:val="22"/>
          <w:szCs w:val="22"/>
        </w:rPr>
      </w:pPr>
      <w:r w:rsidRPr="003F6EA0">
        <w:rPr>
          <w:rFonts w:ascii="Times New Roman" w:hAnsi="Times New Roman" w:cs="Arial"/>
          <w:sz w:val="22"/>
          <w:szCs w:val="22"/>
        </w:rPr>
        <w:t xml:space="preserve">Email: </w:t>
      </w:r>
      <w:hyperlink r:id="rId33" w:history="1">
        <w:r w:rsidRPr="003F6EA0">
          <w:rPr>
            <w:rStyle w:val="Hyperlink"/>
            <w:rFonts w:ascii="Times New Roman" w:hAnsi="Times New Roman" w:cs="Arial"/>
            <w:sz w:val="22"/>
            <w:szCs w:val="22"/>
          </w:rPr>
          <w:t>info.london@tsd.ac.uk</w:t>
        </w:r>
      </w:hyperlink>
      <w:r w:rsidRPr="003F6EA0">
        <w:rPr>
          <w:rFonts w:ascii="Times New Roman" w:hAnsi="Times New Roman" w:cs="Arial"/>
          <w:sz w:val="22"/>
          <w:szCs w:val="22"/>
        </w:rPr>
        <w:t xml:space="preserve"> </w:t>
      </w:r>
    </w:p>
    <w:p w14:paraId="798E6034" w14:textId="77777777" w:rsidR="00AD2F3A" w:rsidRPr="003F6EA0" w:rsidRDefault="00AD2F3A" w:rsidP="00AD2F3A">
      <w:pPr>
        <w:rPr>
          <w:rFonts w:ascii="Times New Roman" w:hAnsi="Times New Roman"/>
          <w:b/>
        </w:rPr>
      </w:pPr>
      <w:r w:rsidRPr="003F6EA0">
        <w:rPr>
          <w:rFonts w:ascii="Times New Roman" w:hAnsi="Times New Roman" w:cs="Arial"/>
          <w:sz w:val="28"/>
          <w:szCs w:val="22"/>
        </w:rPr>
        <w:t xml:space="preserve"> </w:t>
      </w:r>
      <w:r w:rsidRPr="003F6EA0">
        <w:rPr>
          <w:rFonts w:ascii="Times New Roman" w:hAnsi="Times New Roman"/>
          <w:sz w:val="22"/>
        </w:rPr>
        <w:t xml:space="preserve">          </w:t>
      </w:r>
      <w:hyperlink r:id="rId34" w:history="1">
        <w:r w:rsidRPr="003F6EA0">
          <w:rPr>
            <w:rStyle w:val="Hyperlink"/>
            <w:rFonts w:ascii="Times New Roman" w:hAnsi="Times New Roman"/>
            <w:sz w:val="22"/>
          </w:rPr>
          <w:t>londonstudentservice@tsd.ac.uk</w:t>
        </w:r>
      </w:hyperlink>
      <w:r w:rsidRPr="003F6EA0">
        <w:rPr>
          <w:rFonts w:ascii="Times New Roman" w:hAnsi="Times New Roman"/>
          <w:b/>
        </w:rPr>
        <w:t xml:space="preserve"> </w:t>
      </w:r>
    </w:p>
    <w:p w14:paraId="62116EF6" w14:textId="77777777" w:rsidR="00AD2F3A" w:rsidRDefault="00AD2F3A" w:rsidP="000860E5">
      <w:pPr>
        <w:spacing w:line="360" w:lineRule="auto"/>
        <w:jc w:val="both"/>
        <w:rPr>
          <w:rFonts w:ascii="Arial" w:hAnsi="Arial" w:cs="Arial"/>
        </w:rPr>
      </w:pPr>
    </w:p>
    <w:p w14:paraId="77D0672C" w14:textId="725BCD43" w:rsidR="00596BAC" w:rsidRDefault="00596BAC" w:rsidP="000860E5">
      <w:pPr>
        <w:spacing w:line="360" w:lineRule="auto"/>
        <w:jc w:val="both"/>
        <w:rPr>
          <w:rFonts w:ascii="Arial" w:hAnsi="Arial" w:cs="Arial"/>
        </w:rPr>
      </w:pPr>
    </w:p>
    <w:p w14:paraId="6091A6DE" w14:textId="77777777" w:rsidR="00596BAC" w:rsidRDefault="00596BAC" w:rsidP="000860E5">
      <w:pPr>
        <w:spacing w:line="360" w:lineRule="auto"/>
        <w:jc w:val="both"/>
        <w:rPr>
          <w:rFonts w:ascii="Arial" w:hAnsi="Arial" w:cs="Arial"/>
        </w:rPr>
      </w:pPr>
    </w:p>
    <w:p w14:paraId="5274DF67" w14:textId="208B3E4E" w:rsidR="00AD2F3A" w:rsidRPr="00A84FE7" w:rsidRDefault="00A84FE7" w:rsidP="00A84FE7">
      <w:pPr>
        <w:pStyle w:val="Heading1"/>
        <w:rPr>
          <w:rFonts w:ascii="Arial" w:hAnsi="Arial" w:cs="Arial"/>
          <w:b/>
          <w:bCs/>
          <w:color w:val="auto"/>
          <w:sz w:val="24"/>
          <w:szCs w:val="24"/>
        </w:rPr>
      </w:pPr>
      <w:bookmarkStart w:id="55" w:name="_Toc228391705"/>
      <w:r w:rsidRPr="00A84FE7">
        <w:rPr>
          <w:rFonts w:ascii="Arial" w:hAnsi="Arial" w:cs="Arial"/>
          <w:b/>
          <w:bCs/>
          <w:color w:val="auto"/>
          <w:sz w:val="24"/>
          <w:szCs w:val="24"/>
        </w:rPr>
        <w:lastRenderedPageBreak/>
        <w:t>Participation Consent Form</w:t>
      </w:r>
      <w:bookmarkEnd w:id="55"/>
    </w:p>
    <w:p w14:paraId="5DCEECD2" w14:textId="77777777" w:rsidR="00A84FE7" w:rsidRPr="00892F52" w:rsidRDefault="00A84FE7" w:rsidP="00A84FE7">
      <w:pPr>
        <w:spacing w:line="360" w:lineRule="auto"/>
        <w:jc w:val="center"/>
        <w:rPr>
          <w:rFonts w:ascii="Times New Roman" w:hAnsi="Times New Roman"/>
          <w:b/>
          <w:sz w:val="30"/>
        </w:rPr>
      </w:pPr>
      <w:bookmarkStart w:id="56" w:name="_Hlk226008506"/>
      <w:r>
        <w:rPr>
          <w:rFonts w:ascii="Times New Roman" w:hAnsi="Times New Roman"/>
          <w:b/>
          <w:sz w:val="30"/>
        </w:rPr>
        <w:t xml:space="preserve">Participation </w:t>
      </w:r>
      <w:r w:rsidRPr="00892F52">
        <w:rPr>
          <w:rFonts w:ascii="Times New Roman" w:hAnsi="Times New Roman"/>
          <w:b/>
          <w:sz w:val="30"/>
        </w:rPr>
        <w:t xml:space="preserve">Consent Form </w:t>
      </w:r>
    </w:p>
    <w:bookmarkEnd w:id="56"/>
    <w:p w14:paraId="6660159E" w14:textId="77777777" w:rsidR="00A84FE7" w:rsidRDefault="00A84FE7" w:rsidP="00A84FE7">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2336" behindDoc="1" locked="0" layoutInCell="1" allowOverlap="1" wp14:anchorId="1CA666EE" wp14:editId="36C78A0F">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42B9536"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270810E2" w14:textId="77777777" w:rsidR="00A84FE7" w:rsidRDefault="00A84FE7" w:rsidP="00A84FE7">
                            <w:pPr>
                              <w:jc w:val="right"/>
                              <w:rPr>
                                <w:sz w:val="16"/>
                              </w:rPr>
                            </w:pPr>
                            <w:r>
                              <w:rPr>
                                <w:sz w:val="16"/>
                              </w:rPr>
                              <w:t>Winchester House</w:t>
                            </w:r>
                          </w:p>
                          <w:p w14:paraId="7B7C86E3" w14:textId="77777777" w:rsidR="00A84FE7" w:rsidRDefault="00A84FE7" w:rsidP="00A84FE7">
                            <w:pPr>
                              <w:jc w:val="right"/>
                              <w:rPr>
                                <w:sz w:val="16"/>
                              </w:rPr>
                            </w:pPr>
                            <w:r>
                              <w:rPr>
                                <w:sz w:val="16"/>
                              </w:rPr>
                              <w:t>11 Cranmer Road</w:t>
                            </w:r>
                          </w:p>
                          <w:p w14:paraId="734FBC08" w14:textId="77777777" w:rsidR="00A84FE7" w:rsidRDefault="00A84FE7" w:rsidP="00A84FE7">
                            <w:pPr>
                              <w:jc w:val="right"/>
                              <w:rPr>
                                <w:sz w:val="16"/>
                              </w:rPr>
                            </w:pPr>
                            <w:r>
                              <w:rPr>
                                <w:sz w:val="16"/>
                              </w:rPr>
                              <w:t>London – SW9 6EJ</w:t>
                            </w:r>
                          </w:p>
                          <w:p w14:paraId="54ED6BA0" w14:textId="77777777" w:rsidR="00A84FE7" w:rsidRDefault="00A84FE7" w:rsidP="00A84FE7">
                            <w:pPr>
                              <w:jc w:val="right"/>
                              <w:rPr>
                                <w:sz w:val="16"/>
                              </w:rPr>
                            </w:pPr>
                            <w:r>
                              <w:rPr>
                                <w:sz w:val="16"/>
                              </w:rPr>
                              <w:t>Tel: +442075667600</w:t>
                            </w:r>
                          </w:p>
                          <w:p w14:paraId="3346C88B" w14:textId="77777777" w:rsidR="00A84FE7" w:rsidRDefault="00A84FE7" w:rsidP="00A84FE7">
                            <w:pPr>
                              <w:jc w:val="right"/>
                              <w:rPr>
                                <w:sz w:val="16"/>
                              </w:rPr>
                            </w:pPr>
                            <w:r>
                              <w:rPr>
                                <w:sz w:val="16"/>
                              </w:rPr>
                              <w:t xml:space="preserve">Email: </w:t>
                            </w:r>
                            <w:hyperlink r:id="rId35" w:history="1">
                              <w:r w:rsidRPr="003F62E2">
                                <w:rPr>
                                  <w:rStyle w:val="Hyperlink"/>
                                  <w:sz w:val="16"/>
                                </w:rPr>
                                <w:t>info.london@uwtsd.ac.uk</w:t>
                              </w:r>
                            </w:hyperlink>
                            <w:r>
                              <w:rPr>
                                <w:sz w:val="16"/>
                              </w:rPr>
                              <w:t xml:space="preserve"> </w:t>
                            </w:r>
                          </w:p>
                          <w:p w14:paraId="3D885A28" w14:textId="77777777" w:rsidR="00A84FE7" w:rsidRPr="00E702EA" w:rsidRDefault="00A84FE7" w:rsidP="00A84FE7">
                            <w:pPr>
                              <w:jc w:val="right"/>
                              <w:rPr>
                                <w:sz w:val="16"/>
                              </w:rPr>
                            </w:pPr>
                            <w:r>
                              <w:rPr>
                                <w:sz w:val="16"/>
                              </w:rPr>
                              <w:t xml:space="preserve">            </w:t>
                            </w:r>
                            <w:hyperlink r:id="rId36"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666EE" id="Text Box 330"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" filled="f" stroked="f">
                <v:textbox inset=",7.2pt,,7.2pt">
                  <w:txbxContent>
                    <w:p w14:paraId="542B9536"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270810E2" w14:textId="77777777" w:rsidR="00A84FE7" w:rsidRDefault="00A84FE7" w:rsidP="00A84FE7">
                      <w:pPr>
                        <w:jc w:val="right"/>
                        <w:rPr>
                          <w:sz w:val="16"/>
                        </w:rPr>
                      </w:pPr>
                      <w:r>
                        <w:rPr>
                          <w:sz w:val="16"/>
                        </w:rPr>
                        <w:t>Winchester House</w:t>
                      </w:r>
                    </w:p>
                    <w:p w14:paraId="7B7C86E3" w14:textId="77777777" w:rsidR="00A84FE7" w:rsidRDefault="00A84FE7" w:rsidP="00A84FE7">
                      <w:pPr>
                        <w:jc w:val="right"/>
                        <w:rPr>
                          <w:sz w:val="16"/>
                        </w:rPr>
                      </w:pPr>
                      <w:r>
                        <w:rPr>
                          <w:sz w:val="16"/>
                        </w:rPr>
                        <w:t>11 Cranmer Road</w:t>
                      </w:r>
                    </w:p>
                    <w:p w14:paraId="734FBC08" w14:textId="77777777" w:rsidR="00A84FE7" w:rsidRDefault="00A84FE7" w:rsidP="00A84FE7">
                      <w:pPr>
                        <w:jc w:val="right"/>
                        <w:rPr>
                          <w:sz w:val="16"/>
                        </w:rPr>
                      </w:pPr>
                      <w:r>
                        <w:rPr>
                          <w:sz w:val="16"/>
                        </w:rPr>
                        <w:t>London – SW9 6EJ</w:t>
                      </w:r>
                    </w:p>
                    <w:p w14:paraId="54ED6BA0" w14:textId="77777777" w:rsidR="00A84FE7" w:rsidRDefault="00A84FE7" w:rsidP="00A84FE7">
                      <w:pPr>
                        <w:jc w:val="right"/>
                        <w:rPr>
                          <w:sz w:val="16"/>
                        </w:rPr>
                      </w:pPr>
                      <w:r>
                        <w:rPr>
                          <w:sz w:val="16"/>
                        </w:rPr>
                        <w:t>Tel: +442075667600</w:t>
                      </w:r>
                    </w:p>
                    <w:p w14:paraId="3346C88B" w14:textId="77777777" w:rsidR="00A84FE7" w:rsidRDefault="00A84FE7" w:rsidP="00A84FE7">
                      <w:pPr>
                        <w:jc w:val="right"/>
                        <w:rPr>
                          <w:sz w:val="16"/>
                        </w:rPr>
                      </w:pPr>
                      <w:r>
                        <w:rPr>
                          <w:sz w:val="16"/>
                        </w:rPr>
                        <w:t xml:space="preserve">Email: </w:t>
                      </w:r>
                      <w:hyperlink r:id="rId37" w:history="1">
                        <w:r w:rsidRPr="003F62E2">
                          <w:rPr>
                            <w:rStyle w:val="Hyperlink"/>
                            <w:sz w:val="16"/>
                          </w:rPr>
                          <w:t>info.london@uwtsd.ac.uk</w:t>
                        </w:r>
                      </w:hyperlink>
                      <w:r>
                        <w:rPr>
                          <w:sz w:val="16"/>
                        </w:rPr>
                        <w:t xml:space="preserve"> </w:t>
                      </w:r>
                    </w:p>
                    <w:p w14:paraId="3D885A28" w14:textId="77777777" w:rsidR="00A84FE7" w:rsidRPr="00E702EA" w:rsidRDefault="00A84FE7" w:rsidP="00A84FE7">
                      <w:pPr>
                        <w:jc w:val="right"/>
                        <w:rPr>
                          <w:sz w:val="16"/>
                        </w:rPr>
                      </w:pPr>
                      <w:r>
                        <w:rPr>
                          <w:sz w:val="16"/>
                        </w:rPr>
                        <w:t xml:space="preserve">            </w:t>
                      </w:r>
                      <w:hyperlink r:id="rId38" w:history="1">
                        <w:r w:rsidRPr="003F62E2">
                          <w:rPr>
                            <w:rStyle w:val="Hyperlink"/>
                            <w:sz w:val="16"/>
                          </w:rPr>
                          <w:t>londonstudentservice@uwtsd.ac.uk</w:t>
                        </w:r>
                      </w:hyperlink>
                      <w:r>
                        <w:rPr>
                          <w:sz w:val="16"/>
                        </w:rPr>
                        <w:t xml:space="preserve"> </w:t>
                      </w:r>
                    </w:p>
                  </w:txbxContent>
                </v:textbox>
              </v:shape>
            </w:pict>
          </mc:Fallback>
        </mc:AlternateContent>
      </w:r>
    </w:p>
    <w:p w14:paraId="0F2A4CBB" w14:textId="77777777" w:rsidR="00A84FE7" w:rsidRDefault="00A84FE7" w:rsidP="00A84FE7">
      <w:pPr>
        <w:spacing w:line="360" w:lineRule="auto"/>
        <w:jc w:val="center"/>
        <w:rPr>
          <w:rFonts w:ascii="Times New Roman" w:hAnsi="Times New Roman"/>
          <w:b/>
          <w:sz w:val="26"/>
        </w:rPr>
      </w:pPr>
    </w:p>
    <w:p w14:paraId="64CE5ED9" w14:textId="77777777" w:rsidR="00A84FE7" w:rsidRDefault="00A84FE7" w:rsidP="00A84FE7">
      <w:r>
        <w:rPr>
          <w:noProof/>
          <w:lang w:val="en-US"/>
        </w:rPr>
        <w:drawing>
          <wp:anchor distT="0" distB="0" distL="114300" distR="114300" simplePos="0" relativeHeight="251661312" behindDoc="1" locked="0" layoutInCell="1" allowOverlap="1" wp14:anchorId="200833DF" wp14:editId="75BAC45B">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99E85"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5"/>
        <w:gridCol w:w="3523"/>
        <w:gridCol w:w="990"/>
      </w:tblGrid>
      <w:tr w:rsidR="00A84FE7" w:rsidRPr="00373093" w14:paraId="30B8FC18" w14:textId="77777777" w:rsidTr="00974FCF">
        <w:trPr>
          <w:trHeight w:val="572"/>
        </w:trPr>
        <w:tc>
          <w:tcPr>
            <w:tcW w:w="5341" w:type="dxa"/>
            <w:tcBorders>
              <w:top w:val="nil"/>
              <w:left w:val="nil"/>
              <w:bottom w:val="nil"/>
              <w:right w:val="nil"/>
            </w:tcBorders>
          </w:tcPr>
          <w:p w14:paraId="5DE33F8A" w14:textId="77777777" w:rsidR="00A84FE7" w:rsidRDefault="00A84FE7" w:rsidP="00974FCF">
            <w:pPr>
              <w:spacing w:line="360" w:lineRule="auto"/>
              <w:rPr>
                <w:rFonts w:cs="Arial"/>
                <w:b/>
                <w:color w:val="FFFFFF"/>
                <w:sz w:val="22"/>
                <w:szCs w:val="22"/>
              </w:rPr>
            </w:pPr>
          </w:p>
          <w:p w14:paraId="72096832" w14:textId="77777777" w:rsidR="00A84FE7" w:rsidRPr="00A93CE6" w:rsidRDefault="00A84FE7" w:rsidP="00974FCF">
            <w:pPr>
              <w:spacing w:line="360" w:lineRule="auto"/>
              <w:rPr>
                <w:rFonts w:cs="Arial"/>
                <w:b/>
                <w:color w:val="FFFFFF"/>
                <w:sz w:val="22"/>
                <w:szCs w:val="22"/>
              </w:rPr>
            </w:pPr>
          </w:p>
        </w:tc>
        <w:tc>
          <w:tcPr>
            <w:tcW w:w="4123" w:type="dxa"/>
            <w:tcBorders>
              <w:top w:val="nil"/>
              <w:left w:val="nil"/>
              <w:bottom w:val="nil"/>
              <w:right w:val="single" w:sz="6" w:space="0" w:color="4F81BD"/>
            </w:tcBorders>
          </w:tcPr>
          <w:p w14:paraId="6DEF48E9" w14:textId="77777777" w:rsidR="00A84FE7" w:rsidRPr="00A93CE6" w:rsidRDefault="00A84FE7" w:rsidP="00974FCF">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0FCD1180" w14:textId="77777777" w:rsidR="00A84FE7" w:rsidRPr="00A93CE6" w:rsidRDefault="00A84FE7" w:rsidP="00974FCF">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492522E8" w14:textId="77777777" w:rsidR="00A84FE7" w:rsidRPr="00A93CE6" w:rsidRDefault="00A84FE7" w:rsidP="00974FCF">
            <w:pPr>
              <w:spacing w:line="360" w:lineRule="auto"/>
              <w:rPr>
                <w:rFonts w:cs="Arial"/>
                <w:b/>
                <w:color w:val="FFFFFF"/>
                <w:sz w:val="22"/>
                <w:szCs w:val="22"/>
              </w:rPr>
            </w:pPr>
          </w:p>
        </w:tc>
      </w:tr>
      <w:tr w:rsidR="00A84FE7" w:rsidRPr="00373093" w14:paraId="500E47BF" w14:textId="77777777" w:rsidTr="00974FCF">
        <w:trPr>
          <w:trHeight w:val="572"/>
        </w:trPr>
        <w:tc>
          <w:tcPr>
            <w:tcW w:w="5341" w:type="dxa"/>
            <w:tcBorders>
              <w:top w:val="nil"/>
            </w:tcBorders>
            <w:shd w:val="clear" w:color="auto" w:fill="4F81BD"/>
          </w:tcPr>
          <w:p w14:paraId="43ABE814" w14:textId="77777777" w:rsidR="00A84FE7" w:rsidRPr="00A93CE6" w:rsidRDefault="00A84FE7" w:rsidP="00974FCF">
            <w:pPr>
              <w:spacing w:line="360" w:lineRule="auto"/>
              <w:jc w:val="center"/>
              <w:rPr>
                <w:rFonts w:cs="Arial"/>
                <w:b/>
                <w:color w:val="FFFFFF"/>
                <w:sz w:val="22"/>
                <w:szCs w:val="22"/>
              </w:rPr>
            </w:pPr>
          </w:p>
          <w:p w14:paraId="34F32C6B" w14:textId="77777777" w:rsidR="00A84FE7" w:rsidRPr="00A93CE6" w:rsidRDefault="00A84FE7" w:rsidP="00974FCF">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6FFBE6F3" w14:textId="77777777" w:rsidR="00A84FE7" w:rsidRPr="00A93CE6" w:rsidRDefault="00A84FE7" w:rsidP="00974FCF">
            <w:pPr>
              <w:spacing w:line="360" w:lineRule="auto"/>
              <w:jc w:val="center"/>
              <w:rPr>
                <w:rFonts w:cs="Arial"/>
                <w:b/>
                <w:color w:val="FFFFFF"/>
                <w:sz w:val="22"/>
                <w:szCs w:val="22"/>
              </w:rPr>
            </w:pPr>
          </w:p>
          <w:p w14:paraId="2DD7EF91" w14:textId="77777777" w:rsidR="00A84FE7" w:rsidRPr="00A93CE6" w:rsidRDefault="00A84FE7" w:rsidP="00974FCF">
            <w:pPr>
              <w:spacing w:line="360" w:lineRule="auto"/>
              <w:jc w:val="center"/>
              <w:rPr>
                <w:rFonts w:cs="Arial"/>
                <w:color w:val="FFFFFF"/>
                <w:sz w:val="22"/>
                <w:szCs w:val="22"/>
              </w:rPr>
            </w:pPr>
            <w:r w:rsidRPr="00A93CE6">
              <w:rPr>
                <w:rFonts w:cs="Arial"/>
                <w:b/>
                <w:color w:val="FFFFFF"/>
                <w:sz w:val="22"/>
                <w:szCs w:val="22"/>
              </w:rPr>
              <w:t>PARTICIPATION CONSENT FORM</w:t>
            </w:r>
          </w:p>
        </w:tc>
      </w:tr>
      <w:tr w:rsidR="00A84FE7" w:rsidRPr="00665645" w14:paraId="7E6CE5DF" w14:textId="77777777" w:rsidTr="00974FCF">
        <w:trPr>
          <w:trHeight w:val="572"/>
        </w:trPr>
        <w:tc>
          <w:tcPr>
            <w:tcW w:w="10682" w:type="dxa"/>
            <w:gridSpan w:val="3"/>
          </w:tcPr>
          <w:p w14:paraId="4EE33B75" w14:textId="3E004BF3" w:rsidR="00A84FE7" w:rsidRPr="00A2655F" w:rsidRDefault="00A84FE7" w:rsidP="00974FCF">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r w:rsidR="00AC4019" w:rsidRPr="00AC4019">
              <w:rPr>
                <w:rFonts w:cs="Arial"/>
                <w:sz w:val="22"/>
                <w:szCs w:val="22"/>
              </w:rPr>
              <w:t>The Impact of Sustainable Supply Chain Practices on Firm Profitability in the UK Food and Beverage Industry</w:t>
            </w:r>
          </w:p>
        </w:tc>
      </w:tr>
      <w:tr w:rsidR="00A84FE7" w:rsidRPr="00665645" w14:paraId="5FD83902" w14:textId="77777777" w:rsidTr="00974FCF">
        <w:trPr>
          <w:trHeight w:val="572"/>
        </w:trPr>
        <w:tc>
          <w:tcPr>
            <w:tcW w:w="10682" w:type="dxa"/>
            <w:gridSpan w:val="3"/>
          </w:tcPr>
          <w:p w14:paraId="32BB8B35" w14:textId="77777777" w:rsidR="00A84FE7" w:rsidRPr="00A93CE6" w:rsidRDefault="00A84FE7" w:rsidP="00974FCF">
            <w:pPr>
              <w:spacing w:line="360" w:lineRule="auto"/>
              <w:rPr>
                <w:rFonts w:cs="Arial"/>
                <w:sz w:val="22"/>
                <w:szCs w:val="22"/>
              </w:rPr>
            </w:pPr>
            <w:r w:rsidRPr="00A93CE6">
              <w:rPr>
                <w:rStyle w:val="hps"/>
                <w:rFonts w:cs="Arial"/>
                <w:sz w:val="22"/>
                <w:szCs w:val="22"/>
                <w:lang w:val="cy-GB"/>
              </w:rPr>
              <w:t>Enw'r</w:t>
            </w:r>
            <w:r w:rsidRPr="00A93CE6">
              <w:rPr>
                <w:rStyle w:val="shorttext"/>
                <w:rFonts w:cs="Arial"/>
                <w:sz w:val="22"/>
                <w:szCs w:val="22"/>
                <w:lang w:val="cy-GB"/>
              </w:rPr>
              <w:t xml:space="preserve"> </w:t>
            </w:r>
            <w:r w:rsidRPr="00A93CE6">
              <w:rPr>
                <w:rStyle w:val="hps"/>
                <w:rFonts w:cs="Arial"/>
                <w:sz w:val="22"/>
                <w:szCs w:val="22"/>
                <w:lang w:val="cy-GB"/>
              </w:rPr>
              <w:t>Ymchwilydd</w:t>
            </w:r>
            <w:r w:rsidRPr="00A93CE6">
              <w:rPr>
                <w:rStyle w:val="shorttext"/>
                <w:sz w:val="22"/>
                <w:szCs w:val="22"/>
                <w:lang w:val="cy-GB"/>
              </w:rPr>
              <w:t xml:space="preserve"> / </w:t>
            </w:r>
            <w:r>
              <w:rPr>
                <w:rFonts w:cs="Arial"/>
                <w:sz w:val="22"/>
                <w:szCs w:val="22"/>
              </w:rPr>
              <w:t xml:space="preserve">Name of Researcher: </w:t>
            </w:r>
            <w:r w:rsidRPr="008E5702">
              <w:rPr>
                <w:rFonts w:cs="Arial"/>
                <w:sz w:val="22"/>
                <w:szCs w:val="22"/>
              </w:rPr>
              <w:t>Paul-Silvian Vornicescu</w:t>
            </w:r>
          </w:p>
        </w:tc>
      </w:tr>
    </w:tbl>
    <w:p w14:paraId="050FE9E1" w14:textId="77777777" w:rsidR="00A84FE7" w:rsidRDefault="00A84FE7" w:rsidP="00A84FE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28"/>
        <w:gridCol w:w="4540"/>
        <w:gridCol w:w="1639"/>
        <w:gridCol w:w="834"/>
      </w:tblGrid>
      <w:tr w:rsidR="00A84FE7" w:rsidRPr="00A93CE6" w14:paraId="683E96A1" w14:textId="77777777" w:rsidTr="00974FCF">
        <w:tc>
          <w:tcPr>
            <w:tcW w:w="675" w:type="dxa"/>
          </w:tcPr>
          <w:p w14:paraId="4E8C22A5" w14:textId="77777777" w:rsidR="00A84FE7" w:rsidRPr="00A93CE6" w:rsidRDefault="00A84FE7" w:rsidP="00974FCF">
            <w:pPr>
              <w:spacing w:line="360" w:lineRule="auto"/>
              <w:ind w:right="-284"/>
              <w:rPr>
                <w:rFonts w:cs="Arial"/>
                <w:sz w:val="22"/>
                <w:szCs w:val="22"/>
              </w:rPr>
            </w:pPr>
            <w:r w:rsidRPr="00A93CE6">
              <w:rPr>
                <w:rFonts w:cs="Arial"/>
                <w:sz w:val="22"/>
                <w:szCs w:val="22"/>
              </w:rPr>
              <w:t>1</w:t>
            </w:r>
          </w:p>
        </w:tc>
        <w:tc>
          <w:tcPr>
            <w:tcW w:w="9072" w:type="dxa"/>
            <w:gridSpan w:val="3"/>
          </w:tcPr>
          <w:p w14:paraId="7119FFD6" w14:textId="5E7A3013" w:rsidR="00A84FE7" w:rsidRPr="00A93CE6" w:rsidRDefault="00A84FE7" w:rsidP="00974FCF">
            <w:pPr>
              <w:spacing w:line="360" w:lineRule="auto"/>
              <w:ind w:right="33"/>
              <w:jc w:val="both"/>
              <w:rPr>
                <w:rFonts w:cs="Arial"/>
                <w:sz w:val="22"/>
                <w:szCs w:val="22"/>
              </w:rPr>
            </w:pPr>
            <w:r w:rsidRPr="00A93CE6">
              <w:rPr>
                <w:rFonts w:cs="Arial"/>
                <w:sz w:val="22"/>
                <w:szCs w:val="22"/>
              </w:rPr>
              <w:t xml:space="preserve">I confirm that I have read and understand the information sheet </w:t>
            </w:r>
            <w:proofErr w:type="gramStart"/>
            <w:r w:rsidRPr="00A93CE6">
              <w:rPr>
                <w:rFonts w:cs="Arial"/>
                <w:sz w:val="22"/>
                <w:szCs w:val="22"/>
              </w:rPr>
              <w:t xml:space="preserve">dated </w:t>
            </w:r>
            <w:r>
              <w:rPr>
                <w:rFonts w:cs="Arial"/>
                <w:sz w:val="22"/>
                <w:szCs w:val="22"/>
              </w:rPr>
              <w:t xml:space="preserve"> 8</w:t>
            </w:r>
            <w:proofErr w:type="gramEnd"/>
            <w:r>
              <w:rPr>
                <w:rFonts w:cs="Arial"/>
                <w:sz w:val="22"/>
                <w:szCs w:val="22"/>
              </w:rPr>
              <w:t xml:space="preserve">/02/ 2026 </w:t>
            </w:r>
            <w:r w:rsidRPr="00A93CE6">
              <w:rPr>
                <w:rFonts w:cs="Arial"/>
                <w:sz w:val="22"/>
                <w:szCs w:val="22"/>
              </w:rPr>
              <w:t>for the above study. I have had the opportunity to consider the information, ask questions and have had these answered satisfactorily.</w:t>
            </w:r>
          </w:p>
        </w:tc>
        <w:tc>
          <w:tcPr>
            <w:tcW w:w="935" w:type="dxa"/>
          </w:tcPr>
          <w:p w14:paraId="0D78A42A" w14:textId="77777777" w:rsidR="00A84FE7" w:rsidRPr="00A93CE6" w:rsidRDefault="00A84FE7" w:rsidP="00974FCF">
            <w:pPr>
              <w:spacing w:line="360" w:lineRule="auto"/>
              <w:ind w:right="-284"/>
              <w:rPr>
                <w:rFonts w:cs="Arial"/>
                <w:sz w:val="22"/>
                <w:szCs w:val="22"/>
              </w:rPr>
            </w:pPr>
            <w:r>
              <w:rPr>
                <w:rFonts w:cs="Arial"/>
                <w:sz w:val="22"/>
                <w:szCs w:val="22"/>
              </w:rPr>
              <w:t>Y</w:t>
            </w:r>
          </w:p>
        </w:tc>
      </w:tr>
      <w:tr w:rsidR="00A84FE7" w:rsidRPr="00A93CE6" w14:paraId="7F99742F" w14:textId="77777777" w:rsidTr="00974FCF">
        <w:trPr>
          <w:trHeight w:val="763"/>
        </w:trPr>
        <w:tc>
          <w:tcPr>
            <w:tcW w:w="675" w:type="dxa"/>
          </w:tcPr>
          <w:p w14:paraId="4425813E" w14:textId="77777777" w:rsidR="00A84FE7" w:rsidRPr="00A93CE6" w:rsidRDefault="00A84FE7" w:rsidP="00974FCF">
            <w:pPr>
              <w:spacing w:line="360" w:lineRule="auto"/>
              <w:ind w:right="-284"/>
              <w:rPr>
                <w:rFonts w:cs="Arial"/>
                <w:sz w:val="22"/>
                <w:szCs w:val="22"/>
              </w:rPr>
            </w:pPr>
            <w:r w:rsidRPr="00A93CE6">
              <w:rPr>
                <w:rFonts w:cs="Arial"/>
                <w:sz w:val="22"/>
                <w:szCs w:val="22"/>
              </w:rPr>
              <w:t>2</w:t>
            </w:r>
          </w:p>
        </w:tc>
        <w:tc>
          <w:tcPr>
            <w:tcW w:w="9072" w:type="dxa"/>
            <w:gridSpan w:val="3"/>
          </w:tcPr>
          <w:p w14:paraId="6DDC10CC"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2E7D43D1" w14:textId="77777777" w:rsidR="00A84FE7" w:rsidRPr="00A93CE6" w:rsidRDefault="00A84FE7" w:rsidP="00974FCF">
            <w:pPr>
              <w:spacing w:line="360" w:lineRule="auto"/>
              <w:ind w:right="33"/>
              <w:jc w:val="both"/>
              <w:rPr>
                <w:rFonts w:cs="Arial"/>
                <w:sz w:val="22"/>
                <w:szCs w:val="22"/>
              </w:rPr>
            </w:pPr>
          </w:p>
        </w:tc>
        <w:tc>
          <w:tcPr>
            <w:tcW w:w="935" w:type="dxa"/>
          </w:tcPr>
          <w:p w14:paraId="169F7D5F" w14:textId="77777777" w:rsidR="00A84FE7" w:rsidRPr="00A93CE6" w:rsidRDefault="00A84FE7" w:rsidP="00974FCF">
            <w:pPr>
              <w:spacing w:line="360" w:lineRule="auto"/>
              <w:ind w:right="-284"/>
              <w:rPr>
                <w:rFonts w:cs="Arial"/>
                <w:sz w:val="22"/>
                <w:szCs w:val="22"/>
              </w:rPr>
            </w:pPr>
            <w:r>
              <w:rPr>
                <w:rFonts w:cs="Arial"/>
                <w:sz w:val="22"/>
                <w:szCs w:val="22"/>
              </w:rPr>
              <w:t>Y</w:t>
            </w:r>
          </w:p>
        </w:tc>
      </w:tr>
      <w:tr w:rsidR="00A84FE7" w:rsidRPr="00A93CE6" w14:paraId="00F05279" w14:textId="77777777" w:rsidTr="00974FCF">
        <w:tc>
          <w:tcPr>
            <w:tcW w:w="675" w:type="dxa"/>
          </w:tcPr>
          <w:p w14:paraId="3D0B24A3" w14:textId="77777777" w:rsidR="00A84FE7" w:rsidRPr="00A93CE6" w:rsidRDefault="00A84FE7" w:rsidP="00974FCF">
            <w:pPr>
              <w:spacing w:line="360" w:lineRule="auto"/>
              <w:ind w:right="-284"/>
              <w:rPr>
                <w:rFonts w:cs="Arial"/>
                <w:sz w:val="22"/>
                <w:szCs w:val="22"/>
              </w:rPr>
            </w:pPr>
            <w:r w:rsidRPr="00A93CE6">
              <w:rPr>
                <w:rFonts w:cs="Arial"/>
                <w:sz w:val="22"/>
                <w:szCs w:val="22"/>
              </w:rPr>
              <w:t>3</w:t>
            </w:r>
          </w:p>
        </w:tc>
        <w:tc>
          <w:tcPr>
            <w:tcW w:w="9072" w:type="dxa"/>
            <w:gridSpan w:val="3"/>
          </w:tcPr>
          <w:p w14:paraId="6F895AE7" w14:textId="77777777" w:rsidR="00A84FE7" w:rsidRPr="00A93CE6" w:rsidRDefault="00A84FE7" w:rsidP="00974FCF">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03713A05" w14:textId="77777777" w:rsidR="00A84FE7" w:rsidRPr="00A93CE6" w:rsidRDefault="00A84FE7" w:rsidP="00974FCF">
            <w:pPr>
              <w:spacing w:line="360" w:lineRule="auto"/>
              <w:ind w:right="175"/>
              <w:jc w:val="both"/>
              <w:rPr>
                <w:rFonts w:cs="Arial"/>
                <w:sz w:val="22"/>
                <w:szCs w:val="22"/>
              </w:rPr>
            </w:pPr>
          </w:p>
        </w:tc>
        <w:tc>
          <w:tcPr>
            <w:tcW w:w="935" w:type="dxa"/>
          </w:tcPr>
          <w:p w14:paraId="29CB8D16" w14:textId="77777777" w:rsidR="00A84FE7" w:rsidRPr="00A93CE6" w:rsidRDefault="00A84FE7" w:rsidP="00974FCF">
            <w:pPr>
              <w:spacing w:line="360" w:lineRule="auto"/>
              <w:ind w:right="-284"/>
              <w:rPr>
                <w:rFonts w:cs="Arial"/>
                <w:sz w:val="22"/>
                <w:szCs w:val="22"/>
              </w:rPr>
            </w:pPr>
            <w:r>
              <w:rPr>
                <w:rFonts w:cs="Arial"/>
                <w:sz w:val="22"/>
                <w:szCs w:val="22"/>
              </w:rPr>
              <w:t>Y</w:t>
            </w:r>
          </w:p>
        </w:tc>
      </w:tr>
      <w:tr w:rsidR="00A84FE7" w:rsidRPr="00A93CE6" w14:paraId="409EFAC9" w14:textId="77777777" w:rsidTr="00974FCF">
        <w:tc>
          <w:tcPr>
            <w:tcW w:w="675" w:type="dxa"/>
          </w:tcPr>
          <w:p w14:paraId="1E989864" w14:textId="77777777" w:rsidR="00A84FE7" w:rsidRPr="00A93CE6" w:rsidRDefault="00A84FE7" w:rsidP="00974FCF">
            <w:pPr>
              <w:spacing w:line="360" w:lineRule="auto"/>
              <w:ind w:right="-284"/>
              <w:rPr>
                <w:rFonts w:cs="Arial"/>
                <w:sz w:val="22"/>
                <w:szCs w:val="22"/>
              </w:rPr>
            </w:pPr>
            <w:r w:rsidRPr="00A93CE6">
              <w:rPr>
                <w:rFonts w:cs="Arial"/>
                <w:sz w:val="22"/>
                <w:szCs w:val="22"/>
              </w:rPr>
              <w:t>4</w:t>
            </w:r>
          </w:p>
        </w:tc>
        <w:tc>
          <w:tcPr>
            <w:tcW w:w="9072" w:type="dxa"/>
            <w:gridSpan w:val="3"/>
          </w:tcPr>
          <w:p w14:paraId="5F1B0327"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2A54D7CF" w14:textId="77777777" w:rsidR="00A84FE7" w:rsidRPr="00A93CE6" w:rsidRDefault="00A84FE7" w:rsidP="00974FCF">
            <w:pPr>
              <w:spacing w:line="360" w:lineRule="auto"/>
              <w:ind w:right="33"/>
              <w:jc w:val="both"/>
              <w:rPr>
                <w:rFonts w:cs="Arial"/>
                <w:sz w:val="22"/>
                <w:szCs w:val="22"/>
              </w:rPr>
            </w:pPr>
          </w:p>
        </w:tc>
        <w:tc>
          <w:tcPr>
            <w:tcW w:w="935" w:type="dxa"/>
          </w:tcPr>
          <w:p w14:paraId="13E7D9E6" w14:textId="77777777" w:rsidR="00A84FE7" w:rsidRPr="00A93CE6" w:rsidRDefault="00A84FE7" w:rsidP="00974FCF">
            <w:pPr>
              <w:spacing w:line="360" w:lineRule="auto"/>
              <w:ind w:right="-284"/>
              <w:rPr>
                <w:rFonts w:cs="Arial"/>
                <w:sz w:val="22"/>
                <w:szCs w:val="22"/>
              </w:rPr>
            </w:pPr>
            <w:r>
              <w:rPr>
                <w:rFonts w:cs="Arial"/>
                <w:sz w:val="22"/>
                <w:szCs w:val="22"/>
              </w:rPr>
              <w:t>Y</w:t>
            </w:r>
          </w:p>
        </w:tc>
      </w:tr>
      <w:tr w:rsidR="00A84FE7" w:rsidRPr="00A93CE6" w14:paraId="361450B4" w14:textId="77777777" w:rsidTr="00974FCF">
        <w:tc>
          <w:tcPr>
            <w:tcW w:w="675" w:type="dxa"/>
          </w:tcPr>
          <w:p w14:paraId="2E07CDA2" w14:textId="77777777" w:rsidR="00A84FE7" w:rsidRPr="00A93CE6" w:rsidRDefault="00A84FE7" w:rsidP="00974FCF">
            <w:pPr>
              <w:spacing w:line="360" w:lineRule="auto"/>
              <w:ind w:right="-284"/>
              <w:rPr>
                <w:rFonts w:cs="Arial"/>
                <w:sz w:val="22"/>
                <w:szCs w:val="22"/>
              </w:rPr>
            </w:pPr>
            <w:r w:rsidRPr="00A93CE6">
              <w:rPr>
                <w:rFonts w:cs="Arial"/>
                <w:sz w:val="22"/>
                <w:szCs w:val="22"/>
              </w:rPr>
              <w:lastRenderedPageBreak/>
              <w:t>5</w:t>
            </w:r>
          </w:p>
        </w:tc>
        <w:tc>
          <w:tcPr>
            <w:tcW w:w="9072" w:type="dxa"/>
            <w:gridSpan w:val="3"/>
          </w:tcPr>
          <w:p w14:paraId="7C6886CE" w14:textId="77777777" w:rsidR="00A84FE7" w:rsidRPr="00A93CE6" w:rsidRDefault="00A84FE7" w:rsidP="00974FCF">
            <w:pPr>
              <w:spacing w:line="360" w:lineRule="auto"/>
              <w:ind w:right="-284"/>
              <w:jc w:val="both"/>
              <w:rPr>
                <w:rFonts w:cs="Arial"/>
                <w:sz w:val="22"/>
                <w:szCs w:val="22"/>
              </w:rPr>
            </w:pPr>
            <w:r w:rsidRPr="00A93CE6">
              <w:rPr>
                <w:rFonts w:cs="Arial"/>
                <w:sz w:val="22"/>
                <w:szCs w:val="22"/>
              </w:rPr>
              <w:t>I agree to take part in the above study.</w:t>
            </w:r>
          </w:p>
          <w:p w14:paraId="51088D90" w14:textId="77777777" w:rsidR="00A84FE7" w:rsidRPr="00A93CE6" w:rsidRDefault="00A84FE7" w:rsidP="00974FCF">
            <w:pPr>
              <w:spacing w:line="360" w:lineRule="auto"/>
              <w:ind w:right="-284"/>
              <w:jc w:val="both"/>
              <w:rPr>
                <w:rFonts w:cs="Arial"/>
                <w:sz w:val="22"/>
                <w:szCs w:val="22"/>
              </w:rPr>
            </w:pPr>
          </w:p>
        </w:tc>
        <w:tc>
          <w:tcPr>
            <w:tcW w:w="935" w:type="dxa"/>
          </w:tcPr>
          <w:p w14:paraId="502BA98C" w14:textId="77777777" w:rsidR="00A84FE7" w:rsidRPr="00A93CE6" w:rsidRDefault="00A84FE7" w:rsidP="00974FCF">
            <w:pPr>
              <w:spacing w:line="360" w:lineRule="auto"/>
              <w:ind w:right="-284"/>
              <w:rPr>
                <w:rFonts w:cs="Arial"/>
                <w:sz w:val="22"/>
                <w:szCs w:val="22"/>
              </w:rPr>
            </w:pPr>
            <w:r>
              <w:rPr>
                <w:rFonts w:cs="Arial"/>
                <w:sz w:val="22"/>
                <w:szCs w:val="22"/>
              </w:rPr>
              <w:t>Y</w:t>
            </w:r>
          </w:p>
        </w:tc>
      </w:tr>
      <w:tr w:rsidR="00A84FE7" w:rsidRPr="00A93CE6" w14:paraId="1A8F8A26" w14:textId="77777777" w:rsidTr="00974FCF">
        <w:tc>
          <w:tcPr>
            <w:tcW w:w="2235" w:type="dxa"/>
            <w:gridSpan w:val="2"/>
          </w:tcPr>
          <w:p w14:paraId="4468D1FF"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Name of Participant</w:t>
            </w:r>
          </w:p>
          <w:p w14:paraId="044CFDDB"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18B36259"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A.J.</w:t>
            </w:r>
          </w:p>
        </w:tc>
        <w:tc>
          <w:tcPr>
            <w:tcW w:w="2919" w:type="dxa"/>
            <w:gridSpan w:val="2"/>
          </w:tcPr>
          <w:p w14:paraId="34D0B51E"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r>
              <w:rPr>
                <w:rFonts w:cs="Arial"/>
                <w:sz w:val="22"/>
                <w:szCs w:val="22"/>
              </w:rPr>
              <w:t xml:space="preserve"> </w:t>
            </w:r>
          </w:p>
          <w:p w14:paraId="45C10FFF"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Aj</w:t>
            </w:r>
          </w:p>
        </w:tc>
      </w:tr>
      <w:tr w:rsidR="00A84FE7" w:rsidRPr="00A93CE6" w14:paraId="1D8936CD" w14:textId="77777777" w:rsidTr="00974FCF">
        <w:trPr>
          <w:trHeight w:val="403"/>
        </w:trPr>
        <w:tc>
          <w:tcPr>
            <w:tcW w:w="2235" w:type="dxa"/>
            <w:gridSpan w:val="2"/>
          </w:tcPr>
          <w:p w14:paraId="0FB3857C"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Researcher</w:t>
            </w:r>
          </w:p>
          <w:p w14:paraId="7514A9EE"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34C7FF08" w14:textId="77777777" w:rsidR="00A84FE7" w:rsidRPr="00A93CE6" w:rsidRDefault="00A84FE7" w:rsidP="00974FCF">
            <w:pPr>
              <w:tabs>
                <w:tab w:val="left" w:pos="3600"/>
                <w:tab w:val="left" w:pos="6480"/>
              </w:tabs>
              <w:spacing w:line="360" w:lineRule="auto"/>
              <w:rPr>
                <w:rFonts w:cs="Arial"/>
                <w:sz w:val="22"/>
                <w:szCs w:val="22"/>
              </w:rPr>
            </w:pPr>
            <w:r w:rsidRPr="008E5702">
              <w:rPr>
                <w:rFonts w:cs="Arial"/>
                <w:sz w:val="22"/>
                <w:szCs w:val="22"/>
              </w:rPr>
              <w:t>Paul-Silvian Vornicescu</w:t>
            </w:r>
          </w:p>
        </w:tc>
        <w:tc>
          <w:tcPr>
            <w:tcW w:w="2919" w:type="dxa"/>
            <w:gridSpan w:val="2"/>
          </w:tcPr>
          <w:p w14:paraId="778F9B36"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p>
          <w:p w14:paraId="5B42677E"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Paul V.</w:t>
            </w:r>
          </w:p>
        </w:tc>
      </w:tr>
    </w:tbl>
    <w:p w14:paraId="34080AC6" w14:textId="77777777" w:rsidR="00A84FE7" w:rsidRDefault="00A84FE7" w:rsidP="00A84FE7"/>
    <w:p w14:paraId="33921F87"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84FE7" w:rsidRPr="00A93CE6" w14:paraId="31C355EA" w14:textId="77777777" w:rsidTr="00A84FE7">
        <w:trPr>
          <w:trHeight w:val="814"/>
        </w:trPr>
        <w:tc>
          <w:tcPr>
            <w:tcW w:w="9010" w:type="dxa"/>
          </w:tcPr>
          <w:p w14:paraId="07D05078" w14:textId="77777777" w:rsidR="00A84FE7" w:rsidRPr="00506AF6" w:rsidRDefault="00A84FE7" w:rsidP="00974FCF">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5DABB793" w14:textId="77777777" w:rsidR="00A84FE7" w:rsidRDefault="00A84FE7" w:rsidP="00974FCF">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1FAE7425" w14:textId="77777777" w:rsidR="00A84FE7" w:rsidRDefault="00A84FE7" w:rsidP="00974FCF">
            <w:pPr>
              <w:spacing w:line="360" w:lineRule="auto"/>
              <w:rPr>
                <w:rFonts w:cs="Arial"/>
                <w:b/>
                <w:sz w:val="22"/>
                <w:szCs w:val="22"/>
              </w:rPr>
            </w:pPr>
          </w:p>
          <w:p w14:paraId="02AA7EF2" w14:textId="77777777" w:rsidR="00A84FE7" w:rsidRPr="00A93CE6" w:rsidRDefault="00A84FE7" w:rsidP="00974FCF">
            <w:pPr>
              <w:spacing w:line="360" w:lineRule="auto"/>
              <w:rPr>
                <w:rFonts w:cs="Arial"/>
                <w:b/>
                <w:sz w:val="22"/>
                <w:szCs w:val="22"/>
              </w:rPr>
            </w:pPr>
            <w:r w:rsidRPr="00A93CE6">
              <w:rPr>
                <w:rFonts w:cs="Arial"/>
                <w:b/>
                <w:sz w:val="22"/>
                <w:szCs w:val="22"/>
              </w:rPr>
              <w:t>NAME &amp; ADDRESS OF RESEARCHER</w:t>
            </w:r>
          </w:p>
          <w:p w14:paraId="61D4B2AC" w14:textId="77777777" w:rsidR="00A84FE7" w:rsidRDefault="00A84FE7" w:rsidP="00974FCF">
            <w:pPr>
              <w:spacing w:line="360" w:lineRule="auto"/>
              <w:rPr>
                <w:rFonts w:cs="Arial"/>
                <w:sz w:val="22"/>
                <w:szCs w:val="22"/>
              </w:rPr>
            </w:pPr>
          </w:p>
          <w:p w14:paraId="37D7697F" w14:textId="77777777" w:rsidR="00A84FE7" w:rsidRPr="00A93CE6" w:rsidRDefault="00A84FE7" w:rsidP="00974FCF">
            <w:pPr>
              <w:spacing w:line="360" w:lineRule="auto"/>
              <w:rPr>
                <w:rFonts w:cs="Arial"/>
                <w:sz w:val="22"/>
                <w:szCs w:val="22"/>
              </w:rPr>
            </w:pPr>
            <w:r w:rsidRPr="00A93CE6">
              <w:rPr>
                <w:rFonts w:cs="Arial"/>
                <w:sz w:val="22"/>
                <w:szCs w:val="22"/>
              </w:rPr>
              <w:t>University of Wales Trinity Saint David (London Campus)</w:t>
            </w:r>
          </w:p>
          <w:p w14:paraId="5DF70507" w14:textId="77777777" w:rsidR="00A84FE7" w:rsidRPr="00A93CE6" w:rsidRDefault="00A84FE7" w:rsidP="00974FCF">
            <w:pPr>
              <w:spacing w:line="360" w:lineRule="auto"/>
              <w:rPr>
                <w:rFonts w:cs="Arial"/>
                <w:sz w:val="22"/>
                <w:szCs w:val="22"/>
              </w:rPr>
            </w:pPr>
            <w:r w:rsidRPr="00A93CE6">
              <w:rPr>
                <w:rFonts w:cs="Arial"/>
                <w:sz w:val="22"/>
                <w:szCs w:val="22"/>
              </w:rPr>
              <w:t>Winchester House</w:t>
            </w:r>
          </w:p>
          <w:p w14:paraId="6888B9DA" w14:textId="77777777" w:rsidR="00A84FE7" w:rsidRPr="00A93CE6" w:rsidRDefault="00A84FE7" w:rsidP="00974FCF">
            <w:pPr>
              <w:spacing w:line="360" w:lineRule="auto"/>
              <w:rPr>
                <w:rFonts w:cs="Arial"/>
                <w:sz w:val="22"/>
                <w:szCs w:val="22"/>
              </w:rPr>
            </w:pPr>
            <w:r w:rsidRPr="00A93CE6">
              <w:rPr>
                <w:rFonts w:cs="Arial"/>
                <w:sz w:val="22"/>
                <w:szCs w:val="22"/>
              </w:rPr>
              <w:t>11 Cranmer Road</w:t>
            </w:r>
          </w:p>
          <w:p w14:paraId="604ED801" w14:textId="77777777" w:rsidR="00A84FE7" w:rsidRPr="00A93CE6" w:rsidRDefault="00A84FE7" w:rsidP="00974FCF">
            <w:pPr>
              <w:spacing w:line="360" w:lineRule="auto"/>
              <w:rPr>
                <w:rFonts w:cs="Arial"/>
                <w:sz w:val="22"/>
                <w:szCs w:val="22"/>
              </w:rPr>
            </w:pPr>
            <w:r w:rsidRPr="00A93CE6">
              <w:rPr>
                <w:rFonts w:cs="Arial"/>
                <w:sz w:val="22"/>
                <w:szCs w:val="22"/>
              </w:rPr>
              <w:t>London – SW9 6EJ</w:t>
            </w:r>
          </w:p>
          <w:p w14:paraId="4BC18936" w14:textId="77777777" w:rsidR="00A84FE7" w:rsidRPr="00A93CE6" w:rsidRDefault="00A84FE7" w:rsidP="00974FCF">
            <w:pPr>
              <w:spacing w:line="360" w:lineRule="auto"/>
              <w:rPr>
                <w:rFonts w:cs="Arial"/>
                <w:sz w:val="22"/>
                <w:szCs w:val="22"/>
              </w:rPr>
            </w:pPr>
            <w:r w:rsidRPr="00A93CE6">
              <w:rPr>
                <w:rFonts w:cs="Arial"/>
                <w:sz w:val="22"/>
                <w:szCs w:val="22"/>
              </w:rPr>
              <w:t>Tel: +442075667600</w:t>
            </w:r>
          </w:p>
          <w:p w14:paraId="5AB9B734" w14:textId="77777777" w:rsidR="00A84FE7" w:rsidRDefault="00A84FE7" w:rsidP="00974FCF">
            <w:pPr>
              <w:spacing w:line="360" w:lineRule="auto"/>
              <w:rPr>
                <w:rStyle w:val="Hyperlink"/>
                <w:rFonts w:cs="Arial"/>
                <w:sz w:val="22"/>
                <w:szCs w:val="22"/>
              </w:rPr>
            </w:pPr>
            <w:r w:rsidRPr="00A93CE6">
              <w:rPr>
                <w:rFonts w:cs="Arial"/>
                <w:sz w:val="22"/>
                <w:szCs w:val="22"/>
              </w:rPr>
              <w:t xml:space="preserve">Email: </w:t>
            </w:r>
            <w:hyperlink r:id="rId40" w:history="1">
              <w:r w:rsidRPr="003F62E2">
                <w:rPr>
                  <w:rStyle w:val="Hyperlink"/>
                  <w:rFonts w:cs="Arial"/>
                  <w:sz w:val="22"/>
                  <w:szCs w:val="22"/>
                </w:rPr>
                <w:t>info.london@uwtsd.ac.uk</w:t>
              </w:r>
            </w:hyperlink>
          </w:p>
          <w:p w14:paraId="21B636E2" w14:textId="77777777" w:rsidR="00A84FE7" w:rsidRPr="00FD5D61" w:rsidRDefault="00A84FE7" w:rsidP="00974FCF">
            <w:pPr>
              <w:spacing w:line="360" w:lineRule="auto"/>
              <w:rPr>
                <w:rFonts w:cs="Arial"/>
                <w:sz w:val="22"/>
                <w:szCs w:val="22"/>
              </w:rPr>
            </w:pPr>
            <w:r>
              <w:rPr>
                <w:rFonts w:cs="Arial"/>
                <w:b/>
                <w:strike/>
                <w:sz w:val="22"/>
                <w:szCs w:val="22"/>
              </w:rPr>
              <w:lastRenderedPageBreak/>
              <w:t xml:space="preserve">         : </w:t>
            </w:r>
            <w:hyperlink r:id="rId41" w:history="1">
              <w:r w:rsidRPr="00D938B9">
                <w:rPr>
                  <w:rStyle w:val="Hyperlink"/>
                  <w:rFonts w:cs="Arial"/>
                  <w:sz w:val="22"/>
                  <w:szCs w:val="22"/>
                </w:rPr>
                <w:t>londonstudentservice@uwtsd.ac.uk</w:t>
              </w:r>
            </w:hyperlink>
            <w:r>
              <w:rPr>
                <w:rFonts w:cs="Arial"/>
                <w:sz w:val="22"/>
                <w:szCs w:val="22"/>
              </w:rPr>
              <w:t xml:space="preserve"> </w:t>
            </w:r>
          </w:p>
          <w:p w14:paraId="666452A4" w14:textId="77777777" w:rsidR="00A84FE7" w:rsidRPr="00A93CE6" w:rsidRDefault="00A84FE7" w:rsidP="00974FCF">
            <w:pPr>
              <w:spacing w:line="360" w:lineRule="auto"/>
              <w:jc w:val="both"/>
              <w:rPr>
                <w:rFonts w:cs="Arial"/>
                <w:sz w:val="22"/>
                <w:szCs w:val="22"/>
              </w:rPr>
            </w:pPr>
          </w:p>
        </w:tc>
      </w:tr>
    </w:tbl>
    <w:p w14:paraId="74EB5836" w14:textId="77777777" w:rsidR="00A84FE7" w:rsidRDefault="00A84FE7" w:rsidP="00A84FE7">
      <w:pPr>
        <w:spacing w:line="360" w:lineRule="auto"/>
        <w:jc w:val="center"/>
        <w:rPr>
          <w:rFonts w:ascii="Times New Roman" w:hAnsi="Times New Roman"/>
          <w:b/>
          <w:sz w:val="26"/>
        </w:rPr>
      </w:pPr>
      <w:r>
        <w:rPr>
          <w:noProof/>
          <w:lang w:val="en-US"/>
        </w:rPr>
        <w:lastRenderedPageBreak/>
        <mc:AlternateContent>
          <mc:Choice Requires="wps">
            <w:drawing>
              <wp:anchor distT="0" distB="0" distL="114300" distR="114300" simplePos="0" relativeHeight="251665408" behindDoc="1" locked="0" layoutInCell="1" allowOverlap="1" wp14:anchorId="7242C8AD" wp14:editId="071992F5">
                <wp:simplePos x="0" y="0"/>
                <wp:positionH relativeFrom="column">
                  <wp:posOffset>3124200</wp:posOffset>
                </wp:positionH>
                <wp:positionV relativeFrom="paragraph">
                  <wp:posOffset>-1905</wp:posOffset>
                </wp:positionV>
                <wp:extent cx="2590800" cy="1028700"/>
                <wp:effectExtent l="0" t="0" r="0" b="0"/>
                <wp:wrapNone/>
                <wp:docPr id="1107574394" name="Text Box 1107574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F897869"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57DD4B94" w14:textId="77777777" w:rsidR="00A84FE7" w:rsidRDefault="00A84FE7" w:rsidP="00A84FE7">
                            <w:pPr>
                              <w:jc w:val="right"/>
                              <w:rPr>
                                <w:sz w:val="16"/>
                              </w:rPr>
                            </w:pPr>
                            <w:r>
                              <w:rPr>
                                <w:sz w:val="16"/>
                              </w:rPr>
                              <w:t>Winchester House</w:t>
                            </w:r>
                          </w:p>
                          <w:p w14:paraId="5FA95B49" w14:textId="77777777" w:rsidR="00A84FE7" w:rsidRDefault="00A84FE7" w:rsidP="00A84FE7">
                            <w:pPr>
                              <w:jc w:val="right"/>
                              <w:rPr>
                                <w:sz w:val="16"/>
                              </w:rPr>
                            </w:pPr>
                            <w:r>
                              <w:rPr>
                                <w:sz w:val="16"/>
                              </w:rPr>
                              <w:t>11 Cranmer Road</w:t>
                            </w:r>
                          </w:p>
                          <w:p w14:paraId="7F1FD648" w14:textId="77777777" w:rsidR="00A84FE7" w:rsidRDefault="00A84FE7" w:rsidP="00A84FE7">
                            <w:pPr>
                              <w:jc w:val="right"/>
                              <w:rPr>
                                <w:sz w:val="16"/>
                              </w:rPr>
                            </w:pPr>
                            <w:r>
                              <w:rPr>
                                <w:sz w:val="16"/>
                              </w:rPr>
                              <w:t>London – SW9 6EJ</w:t>
                            </w:r>
                          </w:p>
                          <w:p w14:paraId="036C9566" w14:textId="77777777" w:rsidR="00A84FE7" w:rsidRDefault="00A84FE7" w:rsidP="00A84FE7">
                            <w:pPr>
                              <w:jc w:val="right"/>
                              <w:rPr>
                                <w:sz w:val="16"/>
                              </w:rPr>
                            </w:pPr>
                            <w:r>
                              <w:rPr>
                                <w:sz w:val="16"/>
                              </w:rPr>
                              <w:t>Tel: +442075667600</w:t>
                            </w:r>
                          </w:p>
                          <w:p w14:paraId="77AC2CAA" w14:textId="77777777" w:rsidR="00A84FE7" w:rsidRDefault="00A84FE7" w:rsidP="00A84FE7">
                            <w:pPr>
                              <w:jc w:val="right"/>
                              <w:rPr>
                                <w:sz w:val="16"/>
                              </w:rPr>
                            </w:pPr>
                            <w:r>
                              <w:rPr>
                                <w:sz w:val="16"/>
                              </w:rPr>
                              <w:t xml:space="preserve">Email: </w:t>
                            </w:r>
                            <w:hyperlink r:id="rId42" w:history="1">
                              <w:r w:rsidRPr="003F62E2">
                                <w:rPr>
                                  <w:rStyle w:val="Hyperlink"/>
                                  <w:sz w:val="16"/>
                                </w:rPr>
                                <w:t>info.london@uwtsd.ac.uk</w:t>
                              </w:r>
                            </w:hyperlink>
                            <w:r>
                              <w:rPr>
                                <w:sz w:val="16"/>
                              </w:rPr>
                              <w:t xml:space="preserve"> </w:t>
                            </w:r>
                          </w:p>
                          <w:p w14:paraId="233A61F5" w14:textId="77777777" w:rsidR="00A84FE7" w:rsidRPr="00E702EA" w:rsidRDefault="00A84FE7" w:rsidP="00A84FE7">
                            <w:pPr>
                              <w:jc w:val="right"/>
                              <w:rPr>
                                <w:sz w:val="16"/>
                              </w:rPr>
                            </w:pPr>
                            <w:r>
                              <w:rPr>
                                <w:sz w:val="16"/>
                              </w:rPr>
                              <w:t xml:space="preserve">            </w:t>
                            </w:r>
                            <w:hyperlink r:id="rId43"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2C8AD" id="Text Box 1107574394" o:spid="_x0000_s1028" type="#_x0000_t202" style="position:absolute;left:0;text-align:left;margin-left:246pt;margin-top:-.15pt;width:204pt;height:8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" filled="f" stroked="f">
                <v:textbox inset=",7.2pt,,7.2pt">
                  <w:txbxContent>
                    <w:p w14:paraId="7F897869"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57DD4B94" w14:textId="77777777" w:rsidR="00A84FE7" w:rsidRDefault="00A84FE7" w:rsidP="00A84FE7">
                      <w:pPr>
                        <w:jc w:val="right"/>
                        <w:rPr>
                          <w:sz w:val="16"/>
                        </w:rPr>
                      </w:pPr>
                      <w:r>
                        <w:rPr>
                          <w:sz w:val="16"/>
                        </w:rPr>
                        <w:t>Winchester House</w:t>
                      </w:r>
                    </w:p>
                    <w:p w14:paraId="5FA95B49" w14:textId="77777777" w:rsidR="00A84FE7" w:rsidRDefault="00A84FE7" w:rsidP="00A84FE7">
                      <w:pPr>
                        <w:jc w:val="right"/>
                        <w:rPr>
                          <w:sz w:val="16"/>
                        </w:rPr>
                      </w:pPr>
                      <w:r>
                        <w:rPr>
                          <w:sz w:val="16"/>
                        </w:rPr>
                        <w:t>11 Cranmer Road</w:t>
                      </w:r>
                    </w:p>
                    <w:p w14:paraId="7F1FD648" w14:textId="77777777" w:rsidR="00A84FE7" w:rsidRDefault="00A84FE7" w:rsidP="00A84FE7">
                      <w:pPr>
                        <w:jc w:val="right"/>
                        <w:rPr>
                          <w:sz w:val="16"/>
                        </w:rPr>
                      </w:pPr>
                      <w:r>
                        <w:rPr>
                          <w:sz w:val="16"/>
                        </w:rPr>
                        <w:t>London – SW9 6EJ</w:t>
                      </w:r>
                    </w:p>
                    <w:p w14:paraId="036C9566" w14:textId="77777777" w:rsidR="00A84FE7" w:rsidRDefault="00A84FE7" w:rsidP="00A84FE7">
                      <w:pPr>
                        <w:jc w:val="right"/>
                        <w:rPr>
                          <w:sz w:val="16"/>
                        </w:rPr>
                      </w:pPr>
                      <w:r>
                        <w:rPr>
                          <w:sz w:val="16"/>
                        </w:rPr>
                        <w:t>Tel: +442075667600</w:t>
                      </w:r>
                    </w:p>
                    <w:p w14:paraId="77AC2CAA" w14:textId="77777777" w:rsidR="00A84FE7" w:rsidRDefault="00A84FE7" w:rsidP="00A84FE7">
                      <w:pPr>
                        <w:jc w:val="right"/>
                        <w:rPr>
                          <w:sz w:val="16"/>
                        </w:rPr>
                      </w:pPr>
                      <w:r>
                        <w:rPr>
                          <w:sz w:val="16"/>
                        </w:rPr>
                        <w:t xml:space="preserve">Email: </w:t>
                      </w:r>
                      <w:hyperlink r:id="rId44" w:history="1">
                        <w:r w:rsidRPr="003F62E2">
                          <w:rPr>
                            <w:rStyle w:val="Hyperlink"/>
                            <w:sz w:val="16"/>
                          </w:rPr>
                          <w:t>info.london@uwtsd.ac.uk</w:t>
                        </w:r>
                      </w:hyperlink>
                      <w:r>
                        <w:rPr>
                          <w:sz w:val="16"/>
                        </w:rPr>
                        <w:t xml:space="preserve"> </w:t>
                      </w:r>
                    </w:p>
                    <w:p w14:paraId="233A61F5" w14:textId="77777777" w:rsidR="00A84FE7" w:rsidRPr="00E702EA" w:rsidRDefault="00A84FE7" w:rsidP="00A84FE7">
                      <w:pPr>
                        <w:jc w:val="right"/>
                        <w:rPr>
                          <w:sz w:val="16"/>
                        </w:rPr>
                      </w:pPr>
                      <w:r>
                        <w:rPr>
                          <w:sz w:val="16"/>
                        </w:rPr>
                        <w:t xml:space="preserve">            </w:t>
                      </w:r>
                      <w:hyperlink r:id="rId45" w:history="1">
                        <w:r w:rsidRPr="003F62E2">
                          <w:rPr>
                            <w:rStyle w:val="Hyperlink"/>
                            <w:sz w:val="16"/>
                          </w:rPr>
                          <w:t>londonstudentservice@uwtsd.ac.uk</w:t>
                        </w:r>
                      </w:hyperlink>
                      <w:r>
                        <w:rPr>
                          <w:sz w:val="16"/>
                        </w:rPr>
                        <w:t xml:space="preserve"> </w:t>
                      </w:r>
                    </w:p>
                  </w:txbxContent>
                </v:textbox>
              </v:shape>
            </w:pict>
          </mc:Fallback>
        </mc:AlternateContent>
      </w:r>
    </w:p>
    <w:p w14:paraId="03A41345" w14:textId="77777777" w:rsidR="00A84FE7" w:rsidRDefault="00A84FE7" w:rsidP="00A84FE7">
      <w:pPr>
        <w:spacing w:line="360" w:lineRule="auto"/>
        <w:jc w:val="center"/>
        <w:rPr>
          <w:rFonts w:ascii="Times New Roman" w:hAnsi="Times New Roman"/>
          <w:b/>
          <w:sz w:val="26"/>
        </w:rPr>
      </w:pPr>
    </w:p>
    <w:p w14:paraId="4883F716" w14:textId="77777777" w:rsidR="00A84FE7" w:rsidRDefault="00A84FE7" w:rsidP="00A84FE7">
      <w:r>
        <w:rPr>
          <w:noProof/>
          <w:lang w:val="en-US"/>
        </w:rPr>
        <w:drawing>
          <wp:anchor distT="0" distB="0" distL="114300" distR="114300" simplePos="0" relativeHeight="251664384" behindDoc="1" locked="0" layoutInCell="1" allowOverlap="1" wp14:anchorId="7B276916" wp14:editId="31F77804">
            <wp:simplePos x="0" y="0"/>
            <wp:positionH relativeFrom="column">
              <wp:posOffset>-114300</wp:posOffset>
            </wp:positionH>
            <wp:positionV relativeFrom="paragraph">
              <wp:posOffset>-114300</wp:posOffset>
            </wp:positionV>
            <wp:extent cx="2286000" cy="899795"/>
            <wp:effectExtent l="0" t="0" r="0" b="0"/>
            <wp:wrapNone/>
            <wp:docPr id="49427342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AE99A"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5"/>
        <w:gridCol w:w="3523"/>
        <w:gridCol w:w="990"/>
      </w:tblGrid>
      <w:tr w:rsidR="00A84FE7" w:rsidRPr="00373093" w14:paraId="45ED7F86" w14:textId="77777777" w:rsidTr="00974FCF">
        <w:trPr>
          <w:trHeight w:val="572"/>
        </w:trPr>
        <w:tc>
          <w:tcPr>
            <w:tcW w:w="5341" w:type="dxa"/>
            <w:tcBorders>
              <w:top w:val="nil"/>
              <w:left w:val="nil"/>
              <w:bottom w:val="nil"/>
              <w:right w:val="nil"/>
            </w:tcBorders>
          </w:tcPr>
          <w:p w14:paraId="7CD06DEB" w14:textId="77777777" w:rsidR="00A84FE7" w:rsidRDefault="00A84FE7" w:rsidP="00974FCF">
            <w:pPr>
              <w:spacing w:line="360" w:lineRule="auto"/>
              <w:rPr>
                <w:rFonts w:cs="Arial"/>
                <w:b/>
                <w:color w:val="FFFFFF"/>
                <w:sz w:val="22"/>
                <w:szCs w:val="22"/>
              </w:rPr>
            </w:pPr>
          </w:p>
          <w:p w14:paraId="6315BA51" w14:textId="77777777" w:rsidR="00A84FE7" w:rsidRPr="00A93CE6" w:rsidRDefault="00A84FE7" w:rsidP="00974FCF">
            <w:pPr>
              <w:spacing w:line="360" w:lineRule="auto"/>
              <w:rPr>
                <w:rFonts w:cs="Arial"/>
                <w:b/>
                <w:color w:val="FFFFFF"/>
                <w:sz w:val="22"/>
                <w:szCs w:val="22"/>
              </w:rPr>
            </w:pPr>
          </w:p>
        </w:tc>
        <w:tc>
          <w:tcPr>
            <w:tcW w:w="4123" w:type="dxa"/>
            <w:tcBorders>
              <w:top w:val="nil"/>
              <w:left w:val="nil"/>
              <w:bottom w:val="nil"/>
              <w:right w:val="single" w:sz="6" w:space="0" w:color="4F81BD"/>
            </w:tcBorders>
          </w:tcPr>
          <w:p w14:paraId="5399AFA2" w14:textId="77777777" w:rsidR="00A84FE7" w:rsidRPr="00A93CE6" w:rsidRDefault="00A84FE7" w:rsidP="00974FCF">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49F3BD82" w14:textId="77777777" w:rsidR="00A84FE7" w:rsidRPr="00A93CE6" w:rsidRDefault="00A84FE7" w:rsidP="00974FCF">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26B9EE08" w14:textId="77777777" w:rsidR="00A84FE7" w:rsidRPr="00A93CE6" w:rsidRDefault="00A84FE7" w:rsidP="00974FCF">
            <w:pPr>
              <w:spacing w:line="360" w:lineRule="auto"/>
              <w:rPr>
                <w:rFonts w:cs="Arial"/>
                <w:b/>
                <w:color w:val="FFFFFF"/>
                <w:sz w:val="22"/>
                <w:szCs w:val="22"/>
              </w:rPr>
            </w:pPr>
          </w:p>
        </w:tc>
      </w:tr>
      <w:tr w:rsidR="00A84FE7" w:rsidRPr="00373093" w14:paraId="39E706DA" w14:textId="77777777" w:rsidTr="00974FCF">
        <w:trPr>
          <w:trHeight w:val="572"/>
        </w:trPr>
        <w:tc>
          <w:tcPr>
            <w:tcW w:w="5341" w:type="dxa"/>
            <w:tcBorders>
              <w:top w:val="nil"/>
            </w:tcBorders>
            <w:shd w:val="clear" w:color="auto" w:fill="4F81BD"/>
          </w:tcPr>
          <w:p w14:paraId="4342109F" w14:textId="77777777" w:rsidR="00A84FE7" w:rsidRPr="00A93CE6" w:rsidRDefault="00A84FE7" w:rsidP="00974FCF">
            <w:pPr>
              <w:spacing w:line="360" w:lineRule="auto"/>
              <w:jc w:val="center"/>
              <w:rPr>
                <w:rFonts w:cs="Arial"/>
                <w:b/>
                <w:color w:val="FFFFFF"/>
                <w:sz w:val="22"/>
                <w:szCs w:val="22"/>
              </w:rPr>
            </w:pPr>
          </w:p>
          <w:p w14:paraId="58846E8A" w14:textId="77777777" w:rsidR="00A84FE7" w:rsidRPr="00A93CE6" w:rsidRDefault="00A84FE7" w:rsidP="00974FCF">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6B91889C" w14:textId="77777777" w:rsidR="00A84FE7" w:rsidRPr="00A93CE6" w:rsidRDefault="00A84FE7" w:rsidP="00974FCF">
            <w:pPr>
              <w:spacing w:line="360" w:lineRule="auto"/>
              <w:jc w:val="center"/>
              <w:rPr>
                <w:rFonts w:cs="Arial"/>
                <w:b/>
                <w:color w:val="FFFFFF"/>
                <w:sz w:val="22"/>
                <w:szCs w:val="22"/>
              </w:rPr>
            </w:pPr>
          </w:p>
          <w:p w14:paraId="4932B8C4" w14:textId="77777777" w:rsidR="00A84FE7" w:rsidRPr="00A93CE6" w:rsidRDefault="00A84FE7" w:rsidP="00974FCF">
            <w:pPr>
              <w:spacing w:line="360" w:lineRule="auto"/>
              <w:jc w:val="center"/>
              <w:rPr>
                <w:rFonts w:cs="Arial"/>
                <w:color w:val="FFFFFF"/>
                <w:sz w:val="22"/>
                <w:szCs w:val="22"/>
              </w:rPr>
            </w:pPr>
            <w:r w:rsidRPr="00A93CE6">
              <w:rPr>
                <w:rFonts w:cs="Arial"/>
                <w:b/>
                <w:color w:val="FFFFFF"/>
                <w:sz w:val="22"/>
                <w:szCs w:val="22"/>
              </w:rPr>
              <w:t>PARTICIPATION CONSENT FORM</w:t>
            </w:r>
          </w:p>
        </w:tc>
      </w:tr>
      <w:tr w:rsidR="00A84FE7" w:rsidRPr="00665645" w14:paraId="3CA2CC62" w14:textId="77777777" w:rsidTr="00974FCF">
        <w:trPr>
          <w:trHeight w:val="572"/>
        </w:trPr>
        <w:tc>
          <w:tcPr>
            <w:tcW w:w="10682" w:type="dxa"/>
            <w:gridSpan w:val="3"/>
          </w:tcPr>
          <w:p w14:paraId="6EFEB641" w14:textId="14A31385" w:rsidR="00A84FE7" w:rsidRPr="00A2655F" w:rsidRDefault="00A84FE7" w:rsidP="00974FCF">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r w:rsidR="00AC4019" w:rsidRPr="00AC4019">
              <w:rPr>
                <w:rFonts w:cs="Arial"/>
                <w:sz w:val="22"/>
                <w:szCs w:val="22"/>
              </w:rPr>
              <w:t>The Impact of Sustainable Supply Chain Practices on Firm Profitability in the UK Food and Beverage Industry</w:t>
            </w:r>
          </w:p>
        </w:tc>
      </w:tr>
      <w:tr w:rsidR="00A84FE7" w:rsidRPr="00665645" w14:paraId="07451B5F" w14:textId="77777777" w:rsidTr="00974FCF">
        <w:trPr>
          <w:trHeight w:val="572"/>
        </w:trPr>
        <w:tc>
          <w:tcPr>
            <w:tcW w:w="10682" w:type="dxa"/>
            <w:gridSpan w:val="3"/>
          </w:tcPr>
          <w:p w14:paraId="4C878D50" w14:textId="77777777" w:rsidR="00A84FE7" w:rsidRPr="00A93CE6" w:rsidRDefault="00A84FE7" w:rsidP="00974FCF">
            <w:pPr>
              <w:spacing w:line="360" w:lineRule="auto"/>
              <w:rPr>
                <w:rFonts w:cs="Arial"/>
                <w:sz w:val="22"/>
                <w:szCs w:val="22"/>
              </w:rPr>
            </w:pPr>
            <w:r w:rsidRPr="00A93CE6">
              <w:rPr>
                <w:rStyle w:val="hps"/>
                <w:rFonts w:cs="Arial"/>
                <w:sz w:val="22"/>
                <w:szCs w:val="22"/>
                <w:lang w:val="cy-GB"/>
              </w:rPr>
              <w:t>Enw'r</w:t>
            </w:r>
            <w:r w:rsidRPr="00A93CE6">
              <w:rPr>
                <w:rStyle w:val="shorttext"/>
                <w:rFonts w:cs="Arial"/>
                <w:sz w:val="22"/>
                <w:szCs w:val="22"/>
                <w:lang w:val="cy-GB"/>
              </w:rPr>
              <w:t xml:space="preserve"> </w:t>
            </w:r>
            <w:r w:rsidRPr="00A93CE6">
              <w:rPr>
                <w:rStyle w:val="hps"/>
                <w:rFonts w:cs="Arial"/>
                <w:sz w:val="22"/>
                <w:szCs w:val="22"/>
                <w:lang w:val="cy-GB"/>
              </w:rPr>
              <w:t>Ymchwilydd</w:t>
            </w:r>
            <w:r w:rsidRPr="00A93CE6">
              <w:rPr>
                <w:rStyle w:val="shorttext"/>
                <w:sz w:val="22"/>
                <w:szCs w:val="22"/>
                <w:lang w:val="cy-GB"/>
              </w:rPr>
              <w:t xml:space="preserve"> / </w:t>
            </w:r>
            <w:r>
              <w:rPr>
                <w:rFonts w:cs="Arial"/>
                <w:sz w:val="22"/>
                <w:szCs w:val="22"/>
              </w:rPr>
              <w:t xml:space="preserve">Name of Researcher: </w:t>
            </w:r>
            <w:r w:rsidRPr="008E5702">
              <w:rPr>
                <w:rFonts w:cs="Arial"/>
                <w:sz w:val="22"/>
                <w:szCs w:val="22"/>
              </w:rPr>
              <w:t>Paul-Silvian Vornicescu</w:t>
            </w:r>
          </w:p>
        </w:tc>
      </w:tr>
    </w:tbl>
    <w:p w14:paraId="0137AECF" w14:textId="77777777" w:rsidR="00A84FE7" w:rsidRDefault="00A84FE7" w:rsidP="00A84FE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28"/>
        <w:gridCol w:w="4540"/>
        <w:gridCol w:w="1597"/>
        <w:gridCol w:w="876"/>
      </w:tblGrid>
      <w:tr w:rsidR="00A84FE7" w:rsidRPr="00A93CE6" w14:paraId="0CD11AC3" w14:textId="77777777" w:rsidTr="00974FCF">
        <w:tc>
          <w:tcPr>
            <w:tcW w:w="675" w:type="dxa"/>
          </w:tcPr>
          <w:p w14:paraId="5039DD84" w14:textId="77777777" w:rsidR="00A84FE7" w:rsidRPr="00A93CE6" w:rsidRDefault="00A84FE7" w:rsidP="00974FCF">
            <w:pPr>
              <w:spacing w:line="360" w:lineRule="auto"/>
              <w:ind w:right="-284"/>
              <w:rPr>
                <w:rFonts w:cs="Arial"/>
                <w:sz w:val="22"/>
                <w:szCs w:val="22"/>
              </w:rPr>
            </w:pPr>
            <w:r w:rsidRPr="00A93CE6">
              <w:rPr>
                <w:rFonts w:cs="Arial"/>
                <w:sz w:val="22"/>
                <w:szCs w:val="22"/>
              </w:rPr>
              <w:t>1</w:t>
            </w:r>
          </w:p>
        </w:tc>
        <w:tc>
          <w:tcPr>
            <w:tcW w:w="9072" w:type="dxa"/>
            <w:gridSpan w:val="3"/>
          </w:tcPr>
          <w:p w14:paraId="56F3F223" w14:textId="2272AB9D" w:rsidR="00A84FE7" w:rsidRPr="00A93CE6" w:rsidRDefault="00A84FE7" w:rsidP="00974FCF">
            <w:pPr>
              <w:spacing w:line="360" w:lineRule="auto"/>
              <w:ind w:right="33"/>
              <w:jc w:val="both"/>
              <w:rPr>
                <w:rFonts w:cs="Arial"/>
                <w:sz w:val="22"/>
                <w:szCs w:val="22"/>
              </w:rPr>
            </w:pPr>
            <w:r w:rsidRPr="00A93CE6">
              <w:rPr>
                <w:rFonts w:cs="Arial"/>
                <w:sz w:val="22"/>
                <w:szCs w:val="22"/>
              </w:rPr>
              <w:t xml:space="preserve">I confirm that I have read and understand the information sheet dated </w:t>
            </w:r>
            <w:r>
              <w:rPr>
                <w:rFonts w:cs="Arial"/>
                <w:sz w:val="22"/>
                <w:szCs w:val="22"/>
              </w:rPr>
              <w:t>12/01/2026</w:t>
            </w:r>
            <w:r w:rsidRPr="00A93CE6">
              <w:rPr>
                <w:rFonts w:cs="Arial"/>
                <w:color w:val="FF0000"/>
                <w:sz w:val="22"/>
                <w:szCs w:val="22"/>
              </w:rPr>
              <w:t xml:space="preserve"> </w:t>
            </w:r>
            <w:r w:rsidRPr="00A93CE6">
              <w:rPr>
                <w:rFonts w:cs="Arial"/>
                <w:sz w:val="22"/>
                <w:szCs w:val="22"/>
              </w:rPr>
              <w:t>for the above study. I have had the opportunity to consider the information, ask questions and have had these answered satisfactorily.</w:t>
            </w:r>
          </w:p>
        </w:tc>
        <w:tc>
          <w:tcPr>
            <w:tcW w:w="935" w:type="dxa"/>
          </w:tcPr>
          <w:p w14:paraId="679CFE35"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754E1F27" w14:textId="77777777" w:rsidTr="00974FCF">
        <w:trPr>
          <w:trHeight w:val="763"/>
        </w:trPr>
        <w:tc>
          <w:tcPr>
            <w:tcW w:w="675" w:type="dxa"/>
          </w:tcPr>
          <w:p w14:paraId="4CFC66B5" w14:textId="77777777" w:rsidR="00A84FE7" w:rsidRPr="00A93CE6" w:rsidRDefault="00A84FE7" w:rsidP="00974FCF">
            <w:pPr>
              <w:spacing w:line="360" w:lineRule="auto"/>
              <w:ind w:right="-284"/>
              <w:rPr>
                <w:rFonts w:cs="Arial"/>
                <w:sz w:val="22"/>
                <w:szCs w:val="22"/>
              </w:rPr>
            </w:pPr>
            <w:r w:rsidRPr="00A93CE6">
              <w:rPr>
                <w:rFonts w:cs="Arial"/>
                <w:sz w:val="22"/>
                <w:szCs w:val="22"/>
              </w:rPr>
              <w:t>2</w:t>
            </w:r>
          </w:p>
        </w:tc>
        <w:tc>
          <w:tcPr>
            <w:tcW w:w="9072" w:type="dxa"/>
            <w:gridSpan w:val="3"/>
          </w:tcPr>
          <w:p w14:paraId="09FD0C9E"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4BD9BB3A" w14:textId="77777777" w:rsidR="00A84FE7" w:rsidRPr="00A93CE6" w:rsidRDefault="00A84FE7" w:rsidP="00974FCF">
            <w:pPr>
              <w:spacing w:line="360" w:lineRule="auto"/>
              <w:ind w:right="33"/>
              <w:jc w:val="both"/>
              <w:rPr>
                <w:rFonts w:cs="Arial"/>
                <w:sz w:val="22"/>
                <w:szCs w:val="22"/>
              </w:rPr>
            </w:pPr>
          </w:p>
        </w:tc>
        <w:tc>
          <w:tcPr>
            <w:tcW w:w="935" w:type="dxa"/>
          </w:tcPr>
          <w:p w14:paraId="7AF071E4"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2AAA171F" w14:textId="77777777" w:rsidTr="00974FCF">
        <w:tc>
          <w:tcPr>
            <w:tcW w:w="675" w:type="dxa"/>
          </w:tcPr>
          <w:p w14:paraId="510E0797" w14:textId="77777777" w:rsidR="00A84FE7" w:rsidRPr="00A93CE6" w:rsidRDefault="00A84FE7" w:rsidP="00974FCF">
            <w:pPr>
              <w:spacing w:line="360" w:lineRule="auto"/>
              <w:ind w:right="-284"/>
              <w:rPr>
                <w:rFonts w:cs="Arial"/>
                <w:sz w:val="22"/>
                <w:szCs w:val="22"/>
              </w:rPr>
            </w:pPr>
            <w:r w:rsidRPr="00A93CE6">
              <w:rPr>
                <w:rFonts w:cs="Arial"/>
                <w:sz w:val="22"/>
                <w:szCs w:val="22"/>
              </w:rPr>
              <w:t>3</w:t>
            </w:r>
          </w:p>
        </w:tc>
        <w:tc>
          <w:tcPr>
            <w:tcW w:w="9072" w:type="dxa"/>
            <w:gridSpan w:val="3"/>
          </w:tcPr>
          <w:p w14:paraId="2245FF67" w14:textId="77777777" w:rsidR="00A84FE7" w:rsidRPr="00A93CE6" w:rsidRDefault="00A84FE7" w:rsidP="00974FCF">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7263DA32" w14:textId="77777777" w:rsidR="00A84FE7" w:rsidRPr="00A93CE6" w:rsidRDefault="00A84FE7" w:rsidP="00974FCF">
            <w:pPr>
              <w:spacing w:line="360" w:lineRule="auto"/>
              <w:ind w:right="175"/>
              <w:jc w:val="both"/>
              <w:rPr>
                <w:rFonts w:cs="Arial"/>
                <w:sz w:val="22"/>
                <w:szCs w:val="22"/>
              </w:rPr>
            </w:pPr>
          </w:p>
        </w:tc>
        <w:tc>
          <w:tcPr>
            <w:tcW w:w="935" w:type="dxa"/>
          </w:tcPr>
          <w:p w14:paraId="7BB6B0D0"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6A503CA0" w14:textId="77777777" w:rsidTr="00974FCF">
        <w:tc>
          <w:tcPr>
            <w:tcW w:w="675" w:type="dxa"/>
          </w:tcPr>
          <w:p w14:paraId="5A45C7F8" w14:textId="77777777" w:rsidR="00A84FE7" w:rsidRPr="00A93CE6" w:rsidRDefault="00A84FE7" w:rsidP="00974FCF">
            <w:pPr>
              <w:spacing w:line="360" w:lineRule="auto"/>
              <w:ind w:right="-284"/>
              <w:rPr>
                <w:rFonts w:cs="Arial"/>
                <w:sz w:val="22"/>
                <w:szCs w:val="22"/>
              </w:rPr>
            </w:pPr>
            <w:r w:rsidRPr="00A93CE6">
              <w:rPr>
                <w:rFonts w:cs="Arial"/>
                <w:sz w:val="22"/>
                <w:szCs w:val="22"/>
              </w:rPr>
              <w:t>4</w:t>
            </w:r>
          </w:p>
        </w:tc>
        <w:tc>
          <w:tcPr>
            <w:tcW w:w="9072" w:type="dxa"/>
            <w:gridSpan w:val="3"/>
          </w:tcPr>
          <w:p w14:paraId="4215486A"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4587E3BF" w14:textId="77777777" w:rsidR="00A84FE7" w:rsidRPr="00A93CE6" w:rsidRDefault="00A84FE7" w:rsidP="00974FCF">
            <w:pPr>
              <w:spacing w:line="360" w:lineRule="auto"/>
              <w:ind w:right="33"/>
              <w:jc w:val="both"/>
              <w:rPr>
                <w:rFonts w:cs="Arial"/>
                <w:sz w:val="22"/>
                <w:szCs w:val="22"/>
              </w:rPr>
            </w:pPr>
          </w:p>
        </w:tc>
        <w:tc>
          <w:tcPr>
            <w:tcW w:w="935" w:type="dxa"/>
          </w:tcPr>
          <w:p w14:paraId="0938FD0B"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1295B811" w14:textId="77777777" w:rsidTr="00974FCF">
        <w:tc>
          <w:tcPr>
            <w:tcW w:w="675" w:type="dxa"/>
          </w:tcPr>
          <w:p w14:paraId="2332B7B8" w14:textId="77777777" w:rsidR="00A84FE7" w:rsidRPr="00A93CE6" w:rsidRDefault="00A84FE7" w:rsidP="00974FCF">
            <w:pPr>
              <w:spacing w:line="360" w:lineRule="auto"/>
              <w:ind w:right="-284"/>
              <w:rPr>
                <w:rFonts w:cs="Arial"/>
                <w:sz w:val="22"/>
                <w:szCs w:val="22"/>
              </w:rPr>
            </w:pPr>
            <w:r w:rsidRPr="00A93CE6">
              <w:rPr>
                <w:rFonts w:cs="Arial"/>
                <w:sz w:val="22"/>
                <w:szCs w:val="22"/>
              </w:rPr>
              <w:lastRenderedPageBreak/>
              <w:t>5</w:t>
            </w:r>
          </w:p>
        </w:tc>
        <w:tc>
          <w:tcPr>
            <w:tcW w:w="9072" w:type="dxa"/>
            <w:gridSpan w:val="3"/>
          </w:tcPr>
          <w:p w14:paraId="6BBECF67" w14:textId="77777777" w:rsidR="00A84FE7" w:rsidRPr="00A93CE6" w:rsidRDefault="00A84FE7" w:rsidP="00974FCF">
            <w:pPr>
              <w:spacing w:line="360" w:lineRule="auto"/>
              <w:ind w:right="-284"/>
              <w:jc w:val="both"/>
              <w:rPr>
                <w:rFonts w:cs="Arial"/>
                <w:sz w:val="22"/>
                <w:szCs w:val="22"/>
              </w:rPr>
            </w:pPr>
            <w:r w:rsidRPr="00A93CE6">
              <w:rPr>
                <w:rFonts w:cs="Arial"/>
                <w:sz w:val="22"/>
                <w:szCs w:val="22"/>
              </w:rPr>
              <w:t>I agree to take part in the above study.</w:t>
            </w:r>
          </w:p>
          <w:p w14:paraId="1227A027" w14:textId="77777777" w:rsidR="00A84FE7" w:rsidRPr="00A93CE6" w:rsidRDefault="00A84FE7" w:rsidP="00974FCF">
            <w:pPr>
              <w:spacing w:line="360" w:lineRule="auto"/>
              <w:ind w:right="-284"/>
              <w:jc w:val="both"/>
              <w:rPr>
                <w:rFonts w:cs="Arial"/>
                <w:sz w:val="22"/>
                <w:szCs w:val="22"/>
              </w:rPr>
            </w:pPr>
          </w:p>
        </w:tc>
        <w:tc>
          <w:tcPr>
            <w:tcW w:w="935" w:type="dxa"/>
          </w:tcPr>
          <w:p w14:paraId="1537A3DB"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069AECF1" w14:textId="77777777" w:rsidTr="00974FCF">
        <w:tc>
          <w:tcPr>
            <w:tcW w:w="2235" w:type="dxa"/>
            <w:gridSpan w:val="2"/>
          </w:tcPr>
          <w:p w14:paraId="14C31DCC"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Name of Participant</w:t>
            </w:r>
          </w:p>
          <w:p w14:paraId="1C5AE8BD"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669F5507"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James Davis</w:t>
            </w:r>
          </w:p>
        </w:tc>
        <w:tc>
          <w:tcPr>
            <w:tcW w:w="2919" w:type="dxa"/>
            <w:gridSpan w:val="2"/>
          </w:tcPr>
          <w:p w14:paraId="098DDA7E"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r>
              <w:rPr>
                <w:rFonts w:cs="Arial"/>
                <w:sz w:val="22"/>
                <w:szCs w:val="22"/>
              </w:rPr>
              <w:t xml:space="preserve"> </w:t>
            </w:r>
          </w:p>
          <w:p w14:paraId="2203CB4C"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James D.</w:t>
            </w:r>
          </w:p>
        </w:tc>
      </w:tr>
      <w:tr w:rsidR="00A84FE7" w:rsidRPr="00A93CE6" w14:paraId="6C2008C6" w14:textId="77777777" w:rsidTr="00974FCF">
        <w:trPr>
          <w:trHeight w:val="403"/>
        </w:trPr>
        <w:tc>
          <w:tcPr>
            <w:tcW w:w="2235" w:type="dxa"/>
            <w:gridSpan w:val="2"/>
          </w:tcPr>
          <w:p w14:paraId="00809439"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Researcher</w:t>
            </w:r>
          </w:p>
          <w:p w14:paraId="5FC30ACC"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588227E0" w14:textId="77777777" w:rsidR="00A84FE7" w:rsidRPr="00A93CE6" w:rsidRDefault="00A84FE7" w:rsidP="00974FCF">
            <w:pPr>
              <w:tabs>
                <w:tab w:val="left" w:pos="3600"/>
                <w:tab w:val="left" w:pos="6480"/>
              </w:tabs>
              <w:spacing w:line="360" w:lineRule="auto"/>
              <w:rPr>
                <w:rFonts w:cs="Arial"/>
                <w:sz w:val="22"/>
                <w:szCs w:val="22"/>
              </w:rPr>
            </w:pPr>
            <w:r w:rsidRPr="008E5702">
              <w:rPr>
                <w:rFonts w:cs="Arial"/>
                <w:sz w:val="22"/>
                <w:szCs w:val="22"/>
              </w:rPr>
              <w:t>Paul-Silvian Vornicescu</w:t>
            </w:r>
          </w:p>
        </w:tc>
        <w:tc>
          <w:tcPr>
            <w:tcW w:w="2919" w:type="dxa"/>
            <w:gridSpan w:val="2"/>
          </w:tcPr>
          <w:p w14:paraId="144093AB"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p>
          <w:p w14:paraId="0C6DD20E"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Paul V.</w:t>
            </w:r>
          </w:p>
        </w:tc>
      </w:tr>
    </w:tbl>
    <w:p w14:paraId="23FD7BC8" w14:textId="77777777" w:rsidR="00A84FE7" w:rsidRDefault="00A84FE7" w:rsidP="00A84FE7"/>
    <w:p w14:paraId="4E827834"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84FE7" w:rsidRPr="00A93CE6" w14:paraId="3A18002D" w14:textId="77777777" w:rsidTr="00A84FE7">
        <w:trPr>
          <w:trHeight w:val="814"/>
        </w:trPr>
        <w:tc>
          <w:tcPr>
            <w:tcW w:w="9010" w:type="dxa"/>
          </w:tcPr>
          <w:p w14:paraId="7E4A46D7" w14:textId="77777777" w:rsidR="00A84FE7" w:rsidRPr="00506AF6" w:rsidRDefault="00A84FE7" w:rsidP="00974FCF">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028CB227" w14:textId="77777777" w:rsidR="00A84FE7" w:rsidRDefault="00A84FE7" w:rsidP="00974FCF">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6A9B2203" w14:textId="77777777" w:rsidR="00A84FE7" w:rsidRDefault="00A84FE7" w:rsidP="00974FCF">
            <w:pPr>
              <w:spacing w:line="360" w:lineRule="auto"/>
              <w:rPr>
                <w:rFonts w:cs="Arial"/>
                <w:b/>
                <w:sz w:val="22"/>
                <w:szCs w:val="22"/>
              </w:rPr>
            </w:pPr>
          </w:p>
          <w:p w14:paraId="5C74AE7F" w14:textId="77777777" w:rsidR="00A84FE7" w:rsidRPr="00A93CE6" w:rsidRDefault="00A84FE7" w:rsidP="00974FCF">
            <w:pPr>
              <w:spacing w:line="360" w:lineRule="auto"/>
              <w:rPr>
                <w:rFonts w:cs="Arial"/>
                <w:b/>
                <w:sz w:val="22"/>
                <w:szCs w:val="22"/>
              </w:rPr>
            </w:pPr>
            <w:r w:rsidRPr="00A93CE6">
              <w:rPr>
                <w:rFonts w:cs="Arial"/>
                <w:b/>
                <w:sz w:val="22"/>
                <w:szCs w:val="22"/>
              </w:rPr>
              <w:t>NAME &amp; ADDRESS OF RESEARCHER</w:t>
            </w:r>
          </w:p>
          <w:p w14:paraId="03573414" w14:textId="77777777" w:rsidR="00A84FE7" w:rsidRDefault="00A84FE7" w:rsidP="00974FCF">
            <w:pPr>
              <w:spacing w:line="360" w:lineRule="auto"/>
              <w:rPr>
                <w:rFonts w:cs="Arial"/>
                <w:sz w:val="22"/>
                <w:szCs w:val="22"/>
              </w:rPr>
            </w:pPr>
          </w:p>
          <w:p w14:paraId="437592FF" w14:textId="77777777" w:rsidR="00A84FE7" w:rsidRPr="00A93CE6" w:rsidRDefault="00A84FE7" w:rsidP="00974FCF">
            <w:pPr>
              <w:spacing w:line="360" w:lineRule="auto"/>
              <w:rPr>
                <w:rFonts w:cs="Arial"/>
                <w:sz w:val="22"/>
                <w:szCs w:val="22"/>
              </w:rPr>
            </w:pPr>
            <w:r w:rsidRPr="00A93CE6">
              <w:rPr>
                <w:rFonts w:cs="Arial"/>
                <w:sz w:val="22"/>
                <w:szCs w:val="22"/>
              </w:rPr>
              <w:t>University of Wales Trinity Saint David (London Campus)</w:t>
            </w:r>
          </w:p>
          <w:p w14:paraId="10950F2A" w14:textId="77777777" w:rsidR="00A84FE7" w:rsidRPr="00A93CE6" w:rsidRDefault="00A84FE7" w:rsidP="00974FCF">
            <w:pPr>
              <w:spacing w:line="360" w:lineRule="auto"/>
              <w:rPr>
                <w:rFonts w:cs="Arial"/>
                <w:sz w:val="22"/>
                <w:szCs w:val="22"/>
              </w:rPr>
            </w:pPr>
            <w:r w:rsidRPr="00A93CE6">
              <w:rPr>
                <w:rFonts w:cs="Arial"/>
                <w:sz w:val="22"/>
                <w:szCs w:val="22"/>
              </w:rPr>
              <w:t>Winchester House</w:t>
            </w:r>
          </w:p>
          <w:p w14:paraId="41737F85" w14:textId="77777777" w:rsidR="00A84FE7" w:rsidRPr="00A93CE6" w:rsidRDefault="00A84FE7" w:rsidP="00974FCF">
            <w:pPr>
              <w:spacing w:line="360" w:lineRule="auto"/>
              <w:rPr>
                <w:rFonts w:cs="Arial"/>
                <w:sz w:val="22"/>
                <w:szCs w:val="22"/>
              </w:rPr>
            </w:pPr>
            <w:r w:rsidRPr="00A93CE6">
              <w:rPr>
                <w:rFonts w:cs="Arial"/>
                <w:sz w:val="22"/>
                <w:szCs w:val="22"/>
              </w:rPr>
              <w:t>11 Cranmer Road</w:t>
            </w:r>
          </w:p>
          <w:p w14:paraId="06EFF32D" w14:textId="77777777" w:rsidR="00A84FE7" w:rsidRPr="00A93CE6" w:rsidRDefault="00A84FE7" w:rsidP="00974FCF">
            <w:pPr>
              <w:spacing w:line="360" w:lineRule="auto"/>
              <w:rPr>
                <w:rFonts w:cs="Arial"/>
                <w:sz w:val="22"/>
                <w:szCs w:val="22"/>
              </w:rPr>
            </w:pPr>
            <w:r w:rsidRPr="00A93CE6">
              <w:rPr>
                <w:rFonts w:cs="Arial"/>
                <w:sz w:val="22"/>
                <w:szCs w:val="22"/>
              </w:rPr>
              <w:t>London – SW9 6EJ</w:t>
            </w:r>
          </w:p>
          <w:p w14:paraId="3E50C15E" w14:textId="77777777" w:rsidR="00A84FE7" w:rsidRPr="00A93CE6" w:rsidRDefault="00A84FE7" w:rsidP="00974FCF">
            <w:pPr>
              <w:spacing w:line="360" w:lineRule="auto"/>
              <w:rPr>
                <w:rFonts w:cs="Arial"/>
                <w:sz w:val="22"/>
                <w:szCs w:val="22"/>
              </w:rPr>
            </w:pPr>
            <w:r w:rsidRPr="00A93CE6">
              <w:rPr>
                <w:rFonts w:cs="Arial"/>
                <w:sz w:val="22"/>
                <w:szCs w:val="22"/>
              </w:rPr>
              <w:t>Tel: +442075667600</w:t>
            </w:r>
          </w:p>
          <w:p w14:paraId="3B16F995" w14:textId="77777777" w:rsidR="00A84FE7" w:rsidRDefault="00A84FE7" w:rsidP="00974FCF">
            <w:pPr>
              <w:spacing w:line="360" w:lineRule="auto"/>
              <w:rPr>
                <w:rStyle w:val="Hyperlink"/>
                <w:rFonts w:cs="Arial"/>
                <w:sz w:val="22"/>
                <w:szCs w:val="22"/>
              </w:rPr>
            </w:pPr>
            <w:r w:rsidRPr="00A93CE6">
              <w:rPr>
                <w:rFonts w:cs="Arial"/>
                <w:sz w:val="22"/>
                <w:szCs w:val="22"/>
              </w:rPr>
              <w:t xml:space="preserve">Email: </w:t>
            </w:r>
            <w:hyperlink r:id="rId46" w:history="1">
              <w:r w:rsidRPr="003F62E2">
                <w:rPr>
                  <w:rStyle w:val="Hyperlink"/>
                  <w:rFonts w:cs="Arial"/>
                  <w:sz w:val="22"/>
                  <w:szCs w:val="22"/>
                </w:rPr>
                <w:t>info.london@uwtsd.ac.uk</w:t>
              </w:r>
            </w:hyperlink>
          </w:p>
          <w:p w14:paraId="7B719913" w14:textId="77777777" w:rsidR="00A84FE7" w:rsidRPr="00FD5D61" w:rsidRDefault="00A84FE7" w:rsidP="00974FCF">
            <w:pPr>
              <w:spacing w:line="360" w:lineRule="auto"/>
              <w:rPr>
                <w:rFonts w:cs="Arial"/>
                <w:sz w:val="22"/>
                <w:szCs w:val="22"/>
              </w:rPr>
            </w:pPr>
            <w:r>
              <w:rPr>
                <w:rFonts w:cs="Arial"/>
                <w:b/>
                <w:strike/>
                <w:sz w:val="22"/>
                <w:szCs w:val="22"/>
              </w:rPr>
              <w:lastRenderedPageBreak/>
              <w:t xml:space="preserve">         : </w:t>
            </w:r>
            <w:hyperlink r:id="rId47" w:history="1">
              <w:r w:rsidRPr="00D938B9">
                <w:rPr>
                  <w:rStyle w:val="Hyperlink"/>
                  <w:rFonts w:cs="Arial"/>
                  <w:sz w:val="22"/>
                  <w:szCs w:val="22"/>
                </w:rPr>
                <w:t>londonstudentservice@uwtsd.ac.uk</w:t>
              </w:r>
            </w:hyperlink>
            <w:r>
              <w:rPr>
                <w:rFonts w:cs="Arial"/>
                <w:sz w:val="22"/>
                <w:szCs w:val="22"/>
              </w:rPr>
              <w:t xml:space="preserve"> </w:t>
            </w:r>
          </w:p>
          <w:p w14:paraId="500A66D6" w14:textId="77777777" w:rsidR="00A84FE7" w:rsidRPr="00A93CE6" w:rsidRDefault="00A84FE7" w:rsidP="00974FCF">
            <w:pPr>
              <w:spacing w:line="360" w:lineRule="auto"/>
              <w:jc w:val="both"/>
              <w:rPr>
                <w:rFonts w:cs="Arial"/>
                <w:sz w:val="22"/>
                <w:szCs w:val="22"/>
              </w:rPr>
            </w:pPr>
          </w:p>
        </w:tc>
      </w:tr>
    </w:tbl>
    <w:p w14:paraId="7277C5F6" w14:textId="77777777" w:rsidR="00A84FE7" w:rsidRDefault="00A84FE7" w:rsidP="00A84FE7">
      <w:pPr>
        <w:spacing w:line="360" w:lineRule="auto"/>
        <w:jc w:val="center"/>
        <w:rPr>
          <w:rFonts w:ascii="Times New Roman" w:hAnsi="Times New Roman"/>
          <w:b/>
          <w:sz w:val="26"/>
        </w:rPr>
      </w:pPr>
      <w:r>
        <w:rPr>
          <w:noProof/>
          <w:lang w:val="en-US"/>
        </w:rPr>
        <w:lastRenderedPageBreak/>
        <mc:AlternateContent>
          <mc:Choice Requires="wps">
            <w:drawing>
              <wp:anchor distT="0" distB="0" distL="114300" distR="114300" simplePos="0" relativeHeight="251668480" behindDoc="1" locked="0" layoutInCell="1" allowOverlap="1" wp14:anchorId="43FDA9F6" wp14:editId="756E2D23">
                <wp:simplePos x="0" y="0"/>
                <wp:positionH relativeFrom="column">
                  <wp:posOffset>3124200</wp:posOffset>
                </wp:positionH>
                <wp:positionV relativeFrom="paragraph">
                  <wp:posOffset>-1905</wp:posOffset>
                </wp:positionV>
                <wp:extent cx="2590800" cy="1028700"/>
                <wp:effectExtent l="0" t="0" r="0" b="0"/>
                <wp:wrapNone/>
                <wp:docPr id="1311266700" name="Text Box 1311266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5B5772A"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4DA9864F" w14:textId="77777777" w:rsidR="00A84FE7" w:rsidRDefault="00A84FE7" w:rsidP="00A84FE7">
                            <w:pPr>
                              <w:jc w:val="right"/>
                              <w:rPr>
                                <w:sz w:val="16"/>
                              </w:rPr>
                            </w:pPr>
                            <w:r>
                              <w:rPr>
                                <w:sz w:val="16"/>
                              </w:rPr>
                              <w:t>Winchester House</w:t>
                            </w:r>
                          </w:p>
                          <w:p w14:paraId="7B926EDF" w14:textId="77777777" w:rsidR="00A84FE7" w:rsidRDefault="00A84FE7" w:rsidP="00A84FE7">
                            <w:pPr>
                              <w:jc w:val="right"/>
                              <w:rPr>
                                <w:sz w:val="16"/>
                              </w:rPr>
                            </w:pPr>
                            <w:r>
                              <w:rPr>
                                <w:sz w:val="16"/>
                              </w:rPr>
                              <w:t>11 Cranmer Road</w:t>
                            </w:r>
                          </w:p>
                          <w:p w14:paraId="3BB4499D" w14:textId="77777777" w:rsidR="00A84FE7" w:rsidRDefault="00A84FE7" w:rsidP="00A84FE7">
                            <w:pPr>
                              <w:jc w:val="right"/>
                              <w:rPr>
                                <w:sz w:val="16"/>
                              </w:rPr>
                            </w:pPr>
                            <w:r>
                              <w:rPr>
                                <w:sz w:val="16"/>
                              </w:rPr>
                              <w:t>London – SW9 6EJ</w:t>
                            </w:r>
                          </w:p>
                          <w:p w14:paraId="0E78D565" w14:textId="77777777" w:rsidR="00A84FE7" w:rsidRDefault="00A84FE7" w:rsidP="00A84FE7">
                            <w:pPr>
                              <w:jc w:val="right"/>
                              <w:rPr>
                                <w:sz w:val="16"/>
                              </w:rPr>
                            </w:pPr>
                            <w:r>
                              <w:rPr>
                                <w:sz w:val="16"/>
                              </w:rPr>
                              <w:t>Tel: +442075667600</w:t>
                            </w:r>
                          </w:p>
                          <w:p w14:paraId="4C9F3080" w14:textId="77777777" w:rsidR="00A84FE7" w:rsidRDefault="00A84FE7" w:rsidP="00A84FE7">
                            <w:pPr>
                              <w:jc w:val="right"/>
                              <w:rPr>
                                <w:sz w:val="16"/>
                              </w:rPr>
                            </w:pPr>
                            <w:r>
                              <w:rPr>
                                <w:sz w:val="16"/>
                              </w:rPr>
                              <w:t xml:space="preserve">Email: </w:t>
                            </w:r>
                            <w:hyperlink r:id="rId48" w:history="1">
                              <w:r w:rsidRPr="003F62E2">
                                <w:rPr>
                                  <w:rStyle w:val="Hyperlink"/>
                                  <w:sz w:val="16"/>
                                </w:rPr>
                                <w:t>info.london@uwtsd.ac.uk</w:t>
                              </w:r>
                            </w:hyperlink>
                            <w:r>
                              <w:rPr>
                                <w:sz w:val="16"/>
                              </w:rPr>
                              <w:t xml:space="preserve"> </w:t>
                            </w:r>
                          </w:p>
                          <w:p w14:paraId="121469CE" w14:textId="77777777" w:rsidR="00A84FE7" w:rsidRPr="00E702EA" w:rsidRDefault="00A84FE7" w:rsidP="00A84FE7">
                            <w:pPr>
                              <w:jc w:val="right"/>
                              <w:rPr>
                                <w:sz w:val="16"/>
                              </w:rPr>
                            </w:pPr>
                            <w:r>
                              <w:rPr>
                                <w:sz w:val="16"/>
                              </w:rPr>
                              <w:t xml:space="preserve">            </w:t>
                            </w:r>
                            <w:hyperlink r:id="rId49"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DA9F6" id="Text Box 1311266700" o:spid="_x0000_s1029" type="#_x0000_t202" style="position:absolute;left:0;text-align:left;margin-left:246pt;margin-top:-.15pt;width:204pt;height:8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" filled="f" stroked="f">
                <v:textbox inset=",7.2pt,,7.2pt">
                  <w:txbxContent>
                    <w:p w14:paraId="75B5772A"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4DA9864F" w14:textId="77777777" w:rsidR="00A84FE7" w:rsidRDefault="00A84FE7" w:rsidP="00A84FE7">
                      <w:pPr>
                        <w:jc w:val="right"/>
                        <w:rPr>
                          <w:sz w:val="16"/>
                        </w:rPr>
                      </w:pPr>
                      <w:r>
                        <w:rPr>
                          <w:sz w:val="16"/>
                        </w:rPr>
                        <w:t>Winchester House</w:t>
                      </w:r>
                    </w:p>
                    <w:p w14:paraId="7B926EDF" w14:textId="77777777" w:rsidR="00A84FE7" w:rsidRDefault="00A84FE7" w:rsidP="00A84FE7">
                      <w:pPr>
                        <w:jc w:val="right"/>
                        <w:rPr>
                          <w:sz w:val="16"/>
                        </w:rPr>
                      </w:pPr>
                      <w:r>
                        <w:rPr>
                          <w:sz w:val="16"/>
                        </w:rPr>
                        <w:t>11 Cranmer Road</w:t>
                      </w:r>
                    </w:p>
                    <w:p w14:paraId="3BB4499D" w14:textId="77777777" w:rsidR="00A84FE7" w:rsidRDefault="00A84FE7" w:rsidP="00A84FE7">
                      <w:pPr>
                        <w:jc w:val="right"/>
                        <w:rPr>
                          <w:sz w:val="16"/>
                        </w:rPr>
                      </w:pPr>
                      <w:r>
                        <w:rPr>
                          <w:sz w:val="16"/>
                        </w:rPr>
                        <w:t>London – SW9 6EJ</w:t>
                      </w:r>
                    </w:p>
                    <w:p w14:paraId="0E78D565" w14:textId="77777777" w:rsidR="00A84FE7" w:rsidRDefault="00A84FE7" w:rsidP="00A84FE7">
                      <w:pPr>
                        <w:jc w:val="right"/>
                        <w:rPr>
                          <w:sz w:val="16"/>
                        </w:rPr>
                      </w:pPr>
                      <w:r>
                        <w:rPr>
                          <w:sz w:val="16"/>
                        </w:rPr>
                        <w:t>Tel: +442075667600</w:t>
                      </w:r>
                    </w:p>
                    <w:p w14:paraId="4C9F3080" w14:textId="77777777" w:rsidR="00A84FE7" w:rsidRDefault="00A84FE7" w:rsidP="00A84FE7">
                      <w:pPr>
                        <w:jc w:val="right"/>
                        <w:rPr>
                          <w:sz w:val="16"/>
                        </w:rPr>
                      </w:pPr>
                      <w:r>
                        <w:rPr>
                          <w:sz w:val="16"/>
                        </w:rPr>
                        <w:t xml:space="preserve">Email: </w:t>
                      </w:r>
                      <w:hyperlink r:id="rId50" w:history="1">
                        <w:r w:rsidRPr="003F62E2">
                          <w:rPr>
                            <w:rStyle w:val="Hyperlink"/>
                            <w:sz w:val="16"/>
                          </w:rPr>
                          <w:t>info.london@uwtsd.ac.uk</w:t>
                        </w:r>
                      </w:hyperlink>
                      <w:r>
                        <w:rPr>
                          <w:sz w:val="16"/>
                        </w:rPr>
                        <w:t xml:space="preserve"> </w:t>
                      </w:r>
                    </w:p>
                    <w:p w14:paraId="121469CE" w14:textId="77777777" w:rsidR="00A84FE7" w:rsidRPr="00E702EA" w:rsidRDefault="00A84FE7" w:rsidP="00A84FE7">
                      <w:pPr>
                        <w:jc w:val="right"/>
                        <w:rPr>
                          <w:sz w:val="16"/>
                        </w:rPr>
                      </w:pPr>
                      <w:r>
                        <w:rPr>
                          <w:sz w:val="16"/>
                        </w:rPr>
                        <w:t xml:space="preserve">            </w:t>
                      </w:r>
                      <w:hyperlink r:id="rId51" w:history="1">
                        <w:r w:rsidRPr="003F62E2">
                          <w:rPr>
                            <w:rStyle w:val="Hyperlink"/>
                            <w:sz w:val="16"/>
                          </w:rPr>
                          <w:t>londonstudentservice@uwtsd.ac.uk</w:t>
                        </w:r>
                      </w:hyperlink>
                      <w:r>
                        <w:rPr>
                          <w:sz w:val="16"/>
                        </w:rPr>
                        <w:t xml:space="preserve"> </w:t>
                      </w:r>
                    </w:p>
                  </w:txbxContent>
                </v:textbox>
              </v:shape>
            </w:pict>
          </mc:Fallback>
        </mc:AlternateContent>
      </w:r>
    </w:p>
    <w:p w14:paraId="77F25923" w14:textId="77777777" w:rsidR="00A84FE7" w:rsidRDefault="00A84FE7" w:rsidP="00A84FE7">
      <w:pPr>
        <w:spacing w:line="360" w:lineRule="auto"/>
        <w:jc w:val="center"/>
        <w:rPr>
          <w:rFonts w:ascii="Times New Roman" w:hAnsi="Times New Roman"/>
          <w:b/>
          <w:sz w:val="26"/>
        </w:rPr>
      </w:pPr>
    </w:p>
    <w:p w14:paraId="27528DC6" w14:textId="77777777" w:rsidR="00A84FE7" w:rsidRDefault="00A84FE7" w:rsidP="00A84FE7">
      <w:r>
        <w:rPr>
          <w:noProof/>
          <w:lang w:val="en-US"/>
        </w:rPr>
        <w:drawing>
          <wp:anchor distT="0" distB="0" distL="114300" distR="114300" simplePos="0" relativeHeight="251667456" behindDoc="1" locked="0" layoutInCell="1" allowOverlap="1" wp14:anchorId="1EC691B3" wp14:editId="42D04EC7">
            <wp:simplePos x="0" y="0"/>
            <wp:positionH relativeFrom="column">
              <wp:posOffset>-114300</wp:posOffset>
            </wp:positionH>
            <wp:positionV relativeFrom="paragraph">
              <wp:posOffset>-114300</wp:posOffset>
            </wp:positionV>
            <wp:extent cx="2286000" cy="899795"/>
            <wp:effectExtent l="0" t="0" r="0" b="0"/>
            <wp:wrapNone/>
            <wp:docPr id="1411495514"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5BAB9"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5"/>
        <w:gridCol w:w="3523"/>
        <w:gridCol w:w="990"/>
      </w:tblGrid>
      <w:tr w:rsidR="00A84FE7" w:rsidRPr="00373093" w14:paraId="74780512" w14:textId="77777777" w:rsidTr="00974FCF">
        <w:trPr>
          <w:trHeight w:val="572"/>
        </w:trPr>
        <w:tc>
          <w:tcPr>
            <w:tcW w:w="5341" w:type="dxa"/>
            <w:tcBorders>
              <w:top w:val="nil"/>
              <w:left w:val="nil"/>
              <w:bottom w:val="nil"/>
              <w:right w:val="nil"/>
            </w:tcBorders>
          </w:tcPr>
          <w:p w14:paraId="4DA92439" w14:textId="77777777" w:rsidR="00A84FE7" w:rsidRDefault="00A84FE7" w:rsidP="00974FCF">
            <w:pPr>
              <w:spacing w:line="360" w:lineRule="auto"/>
              <w:rPr>
                <w:rFonts w:cs="Arial"/>
                <w:b/>
                <w:color w:val="FFFFFF"/>
                <w:sz w:val="22"/>
                <w:szCs w:val="22"/>
              </w:rPr>
            </w:pPr>
          </w:p>
          <w:p w14:paraId="6CDF7074" w14:textId="77777777" w:rsidR="00A84FE7" w:rsidRPr="00A93CE6" w:rsidRDefault="00A84FE7" w:rsidP="00974FCF">
            <w:pPr>
              <w:spacing w:line="360" w:lineRule="auto"/>
              <w:rPr>
                <w:rFonts w:cs="Arial"/>
                <w:b/>
                <w:color w:val="FFFFFF"/>
                <w:sz w:val="22"/>
                <w:szCs w:val="22"/>
              </w:rPr>
            </w:pPr>
          </w:p>
        </w:tc>
        <w:tc>
          <w:tcPr>
            <w:tcW w:w="4123" w:type="dxa"/>
            <w:tcBorders>
              <w:top w:val="nil"/>
              <w:left w:val="nil"/>
              <w:bottom w:val="nil"/>
              <w:right w:val="single" w:sz="6" w:space="0" w:color="4F81BD"/>
            </w:tcBorders>
          </w:tcPr>
          <w:p w14:paraId="52E9F27F" w14:textId="77777777" w:rsidR="00A84FE7" w:rsidRPr="00A93CE6" w:rsidRDefault="00A84FE7" w:rsidP="00974FCF">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7408E2C0" w14:textId="77777777" w:rsidR="00A84FE7" w:rsidRPr="00A93CE6" w:rsidRDefault="00A84FE7" w:rsidP="00974FCF">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13EFE02E" w14:textId="77777777" w:rsidR="00A84FE7" w:rsidRPr="00A93CE6" w:rsidRDefault="00A84FE7" w:rsidP="00974FCF">
            <w:pPr>
              <w:spacing w:line="360" w:lineRule="auto"/>
              <w:rPr>
                <w:rFonts w:cs="Arial"/>
                <w:b/>
                <w:color w:val="FFFFFF"/>
                <w:sz w:val="22"/>
                <w:szCs w:val="22"/>
              </w:rPr>
            </w:pPr>
          </w:p>
        </w:tc>
      </w:tr>
      <w:tr w:rsidR="00A84FE7" w:rsidRPr="00373093" w14:paraId="569D8DC1" w14:textId="77777777" w:rsidTr="00974FCF">
        <w:trPr>
          <w:trHeight w:val="572"/>
        </w:trPr>
        <w:tc>
          <w:tcPr>
            <w:tcW w:w="5341" w:type="dxa"/>
            <w:tcBorders>
              <w:top w:val="nil"/>
            </w:tcBorders>
            <w:shd w:val="clear" w:color="auto" w:fill="4F81BD"/>
          </w:tcPr>
          <w:p w14:paraId="3B6784DE" w14:textId="77777777" w:rsidR="00A84FE7" w:rsidRPr="00A93CE6" w:rsidRDefault="00A84FE7" w:rsidP="00974FCF">
            <w:pPr>
              <w:spacing w:line="360" w:lineRule="auto"/>
              <w:jc w:val="center"/>
              <w:rPr>
                <w:rFonts w:cs="Arial"/>
                <w:b/>
                <w:color w:val="FFFFFF"/>
                <w:sz w:val="22"/>
                <w:szCs w:val="22"/>
              </w:rPr>
            </w:pPr>
          </w:p>
          <w:p w14:paraId="0D60FFE9" w14:textId="77777777" w:rsidR="00A84FE7" w:rsidRPr="00A93CE6" w:rsidRDefault="00A84FE7" w:rsidP="00974FCF">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5D463727" w14:textId="77777777" w:rsidR="00A84FE7" w:rsidRPr="00A93CE6" w:rsidRDefault="00A84FE7" w:rsidP="00974FCF">
            <w:pPr>
              <w:spacing w:line="360" w:lineRule="auto"/>
              <w:jc w:val="center"/>
              <w:rPr>
                <w:rFonts w:cs="Arial"/>
                <w:b/>
                <w:color w:val="FFFFFF"/>
                <w:sz w:val="22"/>
                <w:szCs w:val="22"/>
              </w:rPr>
            </w:pPr>
          </w:p>
          <w:p w14:paraId="69BEC522" w14:textId="77777777" w:rsidR="00A84FE7" w:rsidRPr="00A93CE6" w:rsidRDefault="00A84FE7" w:rsidP="00974FCF">
            <w:pPr>
              <w:spacing w:line="360" w:lineRule="auto"/>
              <w:jc w:val="center"/>
              <w:rPr>
                <w:rFonts w:cs="Arial"/>
                <w:color w:val="FFFFFF"/>
                <w:sz w:val="22"/>
                <w:szCs w:val="22"/>
              </w:rPr>
            </w:pPr>
            <w:r w:rsidRPr="00A93CE6">
              <w:rPr>
                <w:rFonts w:cs="Arial"/>
                <w:b/>
                <w:color w:val="FFFFFF"/>
                <w:sz w:val="22"/>
                <w:szCs w:val="22"/>
              </w:rPr>
              <w:t>PARTICIPATION CONSENT FORM</w:t>
            </w:r>
          </w:p>
        </w:tc>
      </w:tr>
      <w:tr w:rsidR="00A84FE7" w:rsidRPr="00665645" w14:paraId="34B30DEE" w14:textId="77777777" w:rsidTr="00974FCF">
        <w:trPr>
          <w:trHeight w:val="572"/>
        </w:trPr>
        <w:tc>
          <w:tcPr>
            <w:tcW w:w="10682" w:type="dxa"/>
            <w:gridSpan w:val="3"/>
          </w:tcPr>
          <w:p w14:paraId="75540E3C" w14:textId="3EF61F53" w:rsidR="00A84FE7" w:rsidRPr="00A2655F" w:rsidRDefault="00A84FE7" w:rsidP="00974FCF">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r w:rsidR="00AC4019" w:rsidRPr="00AC4019">
              <w:rPr>
                <w:rFonts w:cs="Arial"/>
                <w:sz w:val="22"/>
                <w:szCs w:val="22"/>
              </w:rPr>
              <w:t>The Impact of Sustainable Supply Chain Practices on Firm Profitability in the UK Food and Beverage Industry</w:t>
            </w:r>
          </w:p>
        </w:tc>
      </w:tr>
      <w:tr w:rsidR="00A84FE7" w:rsidRPr="00665645" w14:paraId="73F17F78" w14:textId="77777777" w:rsidTr="00974FCF">
        <w:trPr>
          <w:trHeight w:val="572"/>
        </w:trPr>
        <w:tc>
          <w:tcPr>
            <w:tcW w:w="10682" w:type="dxa"/>
            <w:gridSpan w:val="3"/>
          </w:tcPr>
          <w:p w14:paraId="542A404C" w14:textId="77777777" w:rsidR="00A84FE7" w:rsidRPr="00A93CE6" w:rsidRDefault="00A84FE7" w:rsidP="00974FCF">
            <w:pPr>
              <w:spacing w:line="360" w:lineRule="auto"/>
              <w:rPr>
                <w:rFonts w:cs="Arial"/>
                <w:sz w:val="22"/>
                <w:szCs w:val="22"/>
              </w:rPr>
            </w:pPr>
            <w:r w:rsidRPr="00A93CE6">
              <w:rPr>
                <w:rStyle w:val="hps"/>
                <w:rFonts w:cs="Arial"/>
                <w:sz w:val="22"/>
                <w:szCs w:val="22"/>
                <w:lang w:val="cy-GB"/>
              </w:rPr>
              <w:t>Enw'r</w:t>
            </w:r>
            <w:r w:rsidRPr="00A93CE6">
              <w:rPr>
                <w:rStyle w:val="shorttext"/>
                <w:rFonts w:cs="Arial"/>
                <w:sz w:val="22"/>
                <w:szCs w:val="22"/>
                <w:lang w:val="cy-GB"/>
              </w:rPr>
              <w:t xml:space="preserve"> </w:t>
            </w:r>
            <w:r w:rsidRPr="00A93CE6">
              <w:rPr>
                <w:rStyle w:val="hps"/>
                <w:rFonts w:cs="Arial"/>
                <w:sz w:val="22"/>
                <w:szCs w:val="22"/>
                <w:lang w:val="cy-GB"/>
              </w:rPr>
              <w:t>Ymchwilydd</w:t>
            </w:r>
            <w:r w:rsidRPr="00A93CE6">
              <w:rPr>
                <w:rStyle w:val="shorttext"/>
                <w:sz w:val="22"/>
                <w:szCs w:val="22"/>
                <w:lang w:val="cy-GB"/>
              </w:rPr>
              <w:t xml:space="preserve"> / </w:t>
            </w:r>
            <w:r>
              <w:rPr>
                <w:rFonts w:cs="Arial"/>
                <w:sz w:val="22"/>
                <w:szCs w:val="22"/>
              </w:rPr>
              <w:t xml:space="preserve">Name of Researcher: </w:t>
            </w:r>
            <w:r w:rsidRPr="008E5702">
              <w:rPr>
                <w:rFonts w:cs="Arial"/>
                <w:sz w:val="22"/>
                <w:szCs w:val="22"/>
              </w:rPr>
              <w:t>Paul-Silvian Vornicescu</w:t>
            </w:r>
          </w:p>
        </w:tc>
      </w:tr>
    </w:tbl>
    <w:p w14:paraId="12B412F6" w14:textId="77777777" w:rsidR="00A84FE7" w:rsidRDefault="00A84FE7" w:rsidP="00A84FE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28"/>
        <w:gridCol w:w="4540"/>
        <w:gridCol w:w="1597"/>
        <w:gridCol w:w="876"/>
      </w:tblGrid>
      <w:tr w:rsidR="00A84FE7" w:rsidRPr="00A93CE6" w14:paraId="294CEB26" w14:textId="77777777" w:rsidTr="00974FCF">
        <w:tc>
          <w:tcPr>
            <w:tcW w:w="675" w:type="dxa"/>
          </w:tcPr>
          <w:p w14:paraId="21481E4B" w14:textId="77777777" w:rsidR="00A84FE7" w:rsidRPr="00A93CE6" w:rsidRDefault="00A84FE7" w:rsidP="00974FCF">
            <w:pPr>
              <w:spacing w:line="360" w:lineRule="auto"/>
              <w:ind w:right="-284"/>
              <w:rPr>
                <w:rFonts w:cs="Arial"/>
                <w:sz w:val="22"/>
                <w:szCs w:val="22"/>
              </w:rPr>
            </w:pPr>
            <w:r w:rsidRPr="00A93CE6">
              <w:rPr>
                <w:rFonts w:cs="Arial"/>
                <w:sz w:val="22"/>
                <w:szCs w:val="22"/>
              </w:rPr>
              <w:t>1</w:t>
            </w:r>
          </w:p>
        </w:tc>
        <w:tc>
          <w:tcPr>
            <w:tcW w:w="9072" w:type="dxa"/>
            <w:gridSpan w:val="3"/>
          </w:tcPr>
          <w:p w14:paraId="66BEDC31"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 xml:space="preserve">I confirm that I have read and understand the information sheet </w:t>
            </w:r>
            <w:proofErr w:type="gramStart"/>
            <w:r w:rsidRPr="00A93CE6">
              <w:rPr>
                <w:rFonts w:cs="Arial"/>
                <w:sz w:val="22"/>
                <w:szCs w:val="22"/>
              </w:rPr>
              <w:t xml:space="preserve">dated </w:t>
            </w:r>
            <w:r>
              <w:rPr>
                <w:rFonts w:cs="Arial"/>
                <w:sz w:val="22"/>
                <w:szCs w:val="22"/>
              </w:rPr>
              <w:t xml:space="preserve"> 02</w:t>
            </w:r>
            <w:proofErr w:type="gramEnd"/>
            <w:r>
              <w:rPr>
                <w:rFonts w:cs="Arial"/>
                <w:sz w:val="22"/>
                <w:szCs w:val="22"/>
              </w:rPr>
              <w:t xml:space="preserve">/03/2026 </w:t>
            </w:r>
            <w:r w:rsidRPr="00A93CE6">
              <w:rPr>
                <w:rFonts w:cs="Arial"/>
                <w:sz w:val="22"/>
                <w:szCs w:val="22"/>
              </w:rPr>
              <w:t>for the above study. I have had the opportunity to consider the information, ask questions and have had these answered satisfactorily.</w:t>
            </w:r>
          </w:p>
        </w:tc>
        <w:tc>
          <w:tcPr>
            <w:tcW w:w="935" w:type="dxa"/>
          </w:tcPr>
          <w:p w14:paraId="43121F70"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10D330F9" w14:textId="77777777" w:rsidTr="00974FCF">
        <w:trPr>
          <w:trHeight w:val="763"/>
        </w:trPr>
        <w:tc>
          <w:tcPr>
            <w:tcW w:w="675" w:type="dxa"/>
          </w:tcPr>
          <w:p w14:paraId="06E5D405" w14:textId="77777777" w:rsidR="00A84FE7" w:rsidRPr="00A93CE6" w:rsidRDefault="00A84FE7" w:rsidP="00974FCF">
            <w:pPr>
              <w:spacing w:line="360" w:lineRule="auto"/>
              <w:ind w:right="-284"/>
              <w:rPr>
                <w:rFonts w:cs="Arial"/>
                <w:sz w:val="22"/>
                <w:szCs w:val="22"/>
              </w:rPr>
            </w:pPr>
            <w:r w:rsidRPr="00A93CE6">
              <w:rPr>
                <w:rFonts w:cs="Arial"/>
                <w:sz w:val="22"/>
                <w:szCs w:val="22"/>
              </w:rPr>
              <w:t>2</w:t>
            </w:r>
          </w:p>
        </w:tc>
        <w:tc>
          <w:tcPr>
            <w:tcW w:w="9072" w:type="dxa"/>
            <w:gridSpan w:val="3"/>
          </w:tcPr>
          <w:p w14:paraId="3A0374AC"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319FAE72" w14:textId="77777777" w:rsidR="00A84FE7" w:rsidRPr="00A93CE6" w:rsidRDefault="00A84FE7" w:rsidP="00974FCF">
            <w:pPr>
              <w:spacing w:line="360" w:lineRule="auto"/>
              <w:ind w:right="33"/>
              <w:jc w:val="both"/>
              <w:rPr>
                <w:rFonts w:cs="Arial"/>
                <w:sz w:val="22"/>
                <w:szCs w:val="22"/>
              </w:rPr>
            </w:pPr>
          </w:p>
        </w:tc>
        <w:tc>
          <w:tcPr>
            <w:tcW w:w="935" w:type="dxa"/>
          </w:tcPr>
          <w:p w14:paraId="55F41B96"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103FA7AC" w14:textId="77777777" w:rsidTr="00974FCF">
        <w:tc>
          <w:tcPr>
            <w:tcW w:w="675" w:type="dxa"/>
          </w:tcPr>
          <w:p w14:paraId="110A6E04" w14:textId="77777777" w:rsidR="00A84FE7" w:rsidRPr="00A93CE6" w:rsidRDefault="00A84FE7" w:rsidP="00974FCF">
            <w:pPr>
              <w:spacing w:line="360" w:lineRule="auto"/>
              <w:ind w:right="-284"/>
              <w:rPr>
                <w:rFonts w:cs="Arial"/>
                <w:sz w:val="22"/>
                <w:szCs w:val="22"/>
              </w:rPr>
            </w:pPr>
            <w:r w:rsidRPr="00A93CE6">
              <w:rPr>
                <w:rFonts w:cs="Arial"/>
                <w:sz w:val="22"/>
                <w:szCs w:val="22"/>
              </w:rPr>
              <w:t>3</w:t>
            </w:r>
          </w:p>
        </w:tc>
        <w:tc>
          <w:tcPr>
            <w:tcW w:w="9072" w:type="dxa"/>
            <w:gridSpan w:val="3"/>
          </w:tcPr>
          <w:p w14:paraId="582B53B6" w14:textId="77777777" w:rsidR="00A84FE7" w:rsidRPr="00A93CE6" w:rsidRDefault="00A84FE7" w:rsidP="00974FCF">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1137592B" w14:textId="77777777" w:rsidR="00A84FE7" w:rsidRPr="00A93CE6" w:rsidRDefault="00A84FE7" w:rsidP="00974FCF">
            <w:pPr>
              <w:spacing w:line="360" w:lineRule="auto"/>
              <w:ind w:right="175"/>
              <w:jc w:val="both"/>
              <w:rPr>
                <w:rFonts w:cs="Arial"/>
                <w:sz w:val="22"/>
                <w:szCs w:val="22"/>
              </w:rPr>
            </w:pPr>
          </w:p>
        </w:tc>
        <w:tc>
          <w:tcPr>
            <w:tcW w:w="935" w:type="dxa"/>
          </w:tcPr>
          <w:p w14:paraId="13647741"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264C929A" w14:textId="77777777" w:rsidTr="00974FCF">
        <w:tc>
          <w:tcPr>
            <w:tcW w:w="675" w:type="dxa"/>
          </w:tcPr>
          <w:p w14:paraId="751027A8" w14:textId="77777777" w:rsidR="00A84FE7" w:rsidRPr="00A93CE6" w:rsidRDefault="00A84FE7" w:rsidP="00974FCF">
            <w:pPr>
              <w:spacing w:line="360" w:lineRule="auto"/>
              <w:ind w:right="-284"/>
              <w:rPr>
                <w:rFonts w:cs="Arial"/>
                <w:sz w:val="22"/>
                <w:szCs w:val="22"/>
              </w:rPr>
            </w:pPr>
            <w:r w:rsidRPr="00A93CE6">
              <w:rPr>
                <w:rFonts w:cs="Arial"/>
                <w:sz w:val="22"/>
                <w:szCs w:val="22"/>
              </w:rPr>
              <w:t>4</w:t>
            </w:r>
          </w:p>
        </w:tc>
        <w:tc>
          <w:tcPr>
            <w:tcW w:w="9072" w:type="dxa"/>
            <w:gridSpan w:val="3"/>
          </w:tcPr>
          <w:p w14:paraId="07CE3E63"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0E3C143D" w14:textId="77777777" w:rsidR="00A84FE7" w:rsidRPr="00A93CE6" w:rsidRDefault="00A84FE7" w:rsidP="00974FCF">
            <w:pPr>
              <w:spacing w:line="360" w:lineRule="auto"/>
              <w:ind w:right="33"/>
              <w:jc w:val="both"/>
              <w:rPr>
                <w:rFonts w:cs="Arial"/>
                <w:sz w:val="22"/>
                <w:szCs w:val="22"/>
              </w:rPr>
            </w:pPr>
          </w:p>
        </w:tc>
        <w:tc>
          <w:tcPr>
            <w:tcW w:w="935" w:type="dxa"/>
          </w:tcPr>
          <w:p w14:paraId="31E12B72"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230C8BD5" w14:textId="77777777" w:rsidTr="00974FCF">
        <w:tc>
          <w:tcPr>
            <w:tcW w:w="675" w:type="dxa"/>
          </w:tcPr>
          <w:p w14:paraId="62A0DDC8" w14:textId="77777777" w:rsidR="00A84FE7" w:rsidRPr="00A93CE6" w:rsidRDefault="00A84FE7" w:rsidP="00974FCF">
            <w:pPr>
              <w:spacing w:line="360" w:lineRule="auto"/>
              <w:ind w:right="-284"/>
              <w:rPr>
                <w:rFonts w:cs="Arial"/>
                <w:sz w:val="22"/>
                <w:szCs w:val="22"/>
              </w:rPr>
            </w:pPr>
            <w:r w:rsidRPr="00A93CE6">
              <w:rPr>
                <w:rFonts w:cs="Arial"/>
                <w:sz w:val="22"/>
                <w:szCs w:val="22"/>
              </w:rPr>
              <w:lastRenderedPageBreak/>
              <w:t>5</w:t>
            </w:r>
          </w:p>
        </w:tc>
        <w:tc>
          <w:tcPr>
            <w:tcW w:w="9072" w:type="dxa"/>
            <w:gridSpan w:val="3"/>
          </w:tcPr>
          <w:p w14:paraId="50693891" w14:textId="77777777" w:rsidR="00A84FE7" w:rsidRPr="00A93CE6" w:rsidRDefault="00A84FE7" w:rsidP="00974FCF">
            <w:pPr>
              <w:spacing w:line="360" w:lineRule="auto"/>
              <w:ind w:right="-284"/>
              <w:jc w:val="both"/>
              <w:rPr>
                <w:rFonts w:cs="Arial"/>
                <w:sz w:val="22"/>
                <w:szCs w:val="22"/>
              </w:rPr>
            </w:pPr>
            <w:r w:rsidRPr="00A93CE6">
              <w:rPr>
                <w:rFonts w:cs="Arial"/>
                <w:sz w:val="22"/>
                <w:szCs w:val="22"/>
              </w:rPr>
              <w:t>I agree to take part in the above study.</w:t>
            </w:r>
          </w:p>
          <w:p w14:paraId="6FABF6A1" w14:textId="77777777" w:rsidR="00A84FE7" w:rsidRPr="00A93CE6" w:rsidRDefault="00A84FE7" w:rsidP="00974FCF">
            <w:pPr>
              <w:spacing w:line="360" w:lineRule="auto"/>
              <w:ind w:right="-284"/>
              <w:jc w:val="both"/>
              <w:rPr>
                <w:rFonts w:cs="Arial"/>
                <w:sz w:val="22"/>
                <w:szCs w:val="22"/>
              </w:rPr>
            </w:pPr>
          </w:p>
        </w:tc>
        <w:tc>
          <w:tcPr>
            <w:tcW w:w="935" w:type="dxa"/>
          </w:tcPr>
          <w:p w14:paraId="3321642B"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42B2B22C" w14:textId="77777777" w:rsidTr="00974FCF">
        <w:tc>
          <w:tcPr>
            <w:tcW w:w="2235" w:type="dxa"/>
            <w:gridSpan w:val="2"/>
          </w:tcPr>
          <w:p w14:paraId="335D256C"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Name of Participant</w:t>
            </w:r>
          </w:p>
          <w:p w14:paraId="17717F2C"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782873C7"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w:t>
            </w:r>
          </w:p>
        </w:tc>
        <w:tc>
          <w:tcPr>
            <w:tcW w:w="2919" w:type="dxa"/>
            <w:gridSpan w:val="2"/>
          </w:tcPr>
          <w:p w14:paraId="42EE8D5B"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r>
              <w:rPr>
                <w:rFonts w:cs="Arial"/>
                <w:sz w:val="22"/>
                <w:szCs w:val="22"/>
              </w:rPr>
              <w:t xml:space="preserve"> </w:t>
            </w:r>
          </w:p>
          <w:p w14:paraId="54B1C3D5"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w:t>
            </w:r>
          </w:p>
        </w:tc>
      </w:tr>
      <w:tr w:rsidR="00A84FE7" w:rsidRPr="00A93CE6" w14:paraId="645020DC" w14:textId="77777777" w:rsidTr="00974FCF">
        <w:trPr>
          <w:trHeight w:val="403"/>
        </w:trPr>
        <w:tc>
          <w:tcPr>
            <w:tcW w:w="2235" w:type="dxa"/>
            <w:gridSpan w:val="2"/>
          </w:tcPr>
          <w:p w14:paraId="5C6A1C1F"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Researcher</w:t>
            </w:r>
          </w:p>
          <w:p w14:paraId="6DC5BECE"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5635D41A" w14:textId="77777777" w:rsidR="00A84FE7" w:rsidRPr="00A93CE6" w:rsidRDefault="00A84FE7" w:rsidP="00974FCF">
            <w:pPr>
              <w:tabs>
                <w:tab w:val="left" w:pos="3600"/>
                <w:tab w:val="left" w:pos="6480"/>
              </w:tabs>
              <w:spacing w:line="360" w:lineRule="auto"/>
              <w:rPr>
                <w:rFonts w:cs="Arial"/>
                <w:sz w:val="22"/>
                <w:szCs w:val="22"/>
              </w:rPr>
            </w:pPr>
            <w:r w:rsidRPr="008E5702">
              <w:rPr>
                <w:rFonts w:cs="Arial"/>
                <w:sz w:val="22"/>
                <w:szCs w:val="22"/>
              </w:rPr>
              <w:t>Paul-Silvian Vornicescu</w:t>
            </w:r>
          </w:p>
        </w:tc>
        <w:tc>
          <w:tcPr>
            <w:tcW w:w="2919" w:type="dxa"/>
            <w:gridSpan w:val="2"/>
          </w:tcPr>
          <w:p w14:paraId="6A16DF9B"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p>
          <w:p w14:paraId="0A8D284F"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Paul V.</w:t>
            </w:r>
          </w:p>
        </w:tc>
      </w:tr>
    </w:tbl>
    <w:p w14:paraId="710980AB" w14:textId="77777777" w:rsidR="00A84FE7" w:rsidRDefault="00A84FE7" w:rsidP="00A84FE7"/>
    <w:p w14:paraId="149A1DC7"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84FE7" w:rsidRPr="00A93CE6" w14:paraId="090DAF60" w14:textId="77777777" w:rsidTr="00A84FE7">
        <w:trPr>
          <w:trHeight w:val="814"/>
        </w:trPr>
        <w:tc>
          <w:tcPr>
            <w:tcW w:w="9010" w:type="dxa"/>
          </w:tcPr>
          <w:p w14:paraId="7775264B" w14:textId="77777777" w:rsidR="00A84FE7" w:rsidRPr="00506AF6" w:rsidRDefault="00A84FE7" w:rsidP="00974FCF">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44B04A1" w14:textId="77777777" w:rsidR="00A84FE7" w:rsidRDefault="00A84FE7" w:rsidP="00974FCF">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2CFD7838" w14:textId="77777777" w:rsidR="00A84FE7" w:rsidRDefault="00A84FE7" w:rsidP="00974FCF">
            <w:pPr>
              <w:spacing w:line="360" w:lineRule="auto"/>
              <w:rPr>
                <w:rFonts w:cs="Arial"/>
                <w:b/>
                <w:sz w:val="22"/>
                <w:szCs w:val="22"/>
              </w:rPr>
            </w:pPr>
          </w:p>
          <w:p w14:paraId="12F9CD1F" w14:textId="77777777" w:rsidR="00A84FE7" w:rsidRPr="00A93CE6" w:rsidRDefault="00A84FE7" w:rsidP="00974FCF">
            <w:pPr>
              <w:spacing w:line="360" w:lineRule="auto"/>
              <w:rPr>
                <w:rFonts w:cs="Arial"/>
                <w:b/>
                <w:sz w:val="22"/>
                <w:szCs w:val="22"/>
              </w:rPr>
            </w:pPr>
            <w:r w:rsidRPr="00A93CE6">
              <w:rPr>
                <w:rFonts w:cs="Arial"/>
                <w:b/>
                <w:sz w:val="22"/>
                <w:szCs w:val="22"/>
              </w:rPr>
              <w:t>NAME &amp; ADDRESS OF RESEARCHER</w:t>
            </w:r>
          </w:p>
          <w:p w14:paraId="143ECA66" w14:textId="77777777" w:rsidR="00A84FE7" w:rsidRDefault="00A84FE7" w:rsidP="00974FCF">
            <w:pPr>
              <w:spacing w:line="360" w:lineRule="auto"/>
              <w:rPr>
                <w:rFonts w:cs="Arial"/>
                <w:sz w:val="22"/>
                <w:szCs w:val="22"/>
              </w:rPr>
            </w:pPr>
          </w:p>
          <w:p w14:paraId="47E75E01" w14:textId="77777777" w:rsidR="00A84FE7" w:rsidRPr="00A93CE6" w:rsidRDefault="00A84FE7" w:rsidP="00974FCF">
            <w:pPr>
              <w:spacing w:line="360" w:lineRule="auto"/>
              <w:rPr>
                <w:rFonts w:cs="Arial"/>
                <w:sz w:val="22"/>
                <w:szCs w:val="22"/>
              </w:rPr>
            </w:pPr>
            <w:r w:rsidRPr="00A93CE6">
              <w:rPr>
                <w:rFonts w:cs="Arial"/>
                <w:sz w:val="22"/>
                <w:szCs w:val="22"/>
              </w:rPr>
              <w:t>University of Wales Trinity Saint David (London Campus)</w:t>
            </w:r>
          </w:p>
          <w:p w14:paraId="120E39FD" w14:textId="77777777" w:rsidR="00A84FE7" w:rsidRPr="00A93CE6" w:rsidRDefault="00A84FE7" w:rsidP="00974FCF">
            <w:pPr>
              <w:spacing w:line="360" w:lineRule="auto"/>
              <w:rPr>
                <w:rFonts w:cs="Arial"/>
                <w:sz w:val="22"/>
                <w:szCs w:val="22"/>
              </w:rPr>
            </w:pPr>
            <w:r w:rsidRPr="00A93CE6">
              <w:rPr>
                <w:rFonts w:cs="Arial"/>
                <w:sz w:val="22"/>
                <w:szCs w:val="22"/>
              </w:rPr>
              <w:t>Winchester House</w:t>
            </w:r>
          </w:p>
          <w:p w14:paraId="46D3486C" w14:textId="77777777" w:rsidR="00A84FE7" w:rsidRPr="00A93CE6" w:rsidRDefault="00A84FE7" w:rsidP="00974FCF">
            <w:pPr>
              <w:spacing w:line="360" w:lineRule="auto"/>
              <w:rPr>
                <w:rFonts w:cs="Arial"/>
                <w:sz w:val="22"/>
                <w:szCs w:val="22"/>
              </w:rPr>
            </w:pPr>
            <w:r w:rsidRPr="00A93CE6">
              <w:rPr>
                <w:rFonts w:cs="Arial"/>
                <w:sz w:val="22"/>
                <w:szCs w:val="22"/>
              </w:rPr>
              <w:t>11 Cranmer Road</w:t>
            </w:r>
          </w:p>
          <w:p w14:paraId="328E22D7" w14:textId="77777777" w:rsidR="00A84FE7" w:rsidRPr="00A93CE6" w:rsidRDefault="00A84FE7" w:rsidP="00974FCF">
            <w:pPr>
              <w:spacing w:line="360" w:lineRule="auto"/>
              <w:rPr>
                <w:rFonts w:cs="Arial"/>
                <w:sz w:val="22"/>
                <w:szCs w:val="22"/>
              </w:rPr>
            </w:pPr>
            <w:r w:rsidRPr="00A93CE6">
              <w:rPr>
                <w:rFonts w:cs="Arial"/>
                <w:sz w:val="22"/>
                <w:szCs w:val="22"/>
              </w:rPr>
              <w:t>London – SW9 6EJ</w:t>
            </w:r>
          </w:p>
          <w:p w14:paraId="11DB5026" w14:textId="77777777" w:rsidR="00A84FE7" w:rsidRPr="00A93CE6" w:rsidRDefault="00A84FE7" w:rsidP="00974FCF">
            <w:pPr>
              <w:spacing w:line="360" w:lineRule="auto"/>
              <w:rPr>
                <w:rFonts w:cs="Arial"/>
                <w:sz w:val="22"/>
                <w:szCs w:val="22"/>
              </w:rPr>
            </w:pPr>
            <w:r w:rsidRPr="00A93CE6">
              <w:rPr>
                <w:rFonts w:cs="Arial"/>
                <w:sz w:val="22"/>
                <w:szCs w:val="22"/>
              </w:rPr>
              <w:t>Tel: +442075667600</w:t>
            </w:r>
          </w:p>
          <w:p w14:paraId="259E8491" w14:textId="77777777" w:rsidR="00A84FE7" w:rsidRDefault="00A84FE7" w:rsidP="00974FCF">
            <w:pPr>
              <w:spacing w:line="360" w:lineRule="auto"/>
              <w:rPr>
                <w:rStyle w:val="Hyperlink"/>
                <w:rFonts w:cs="Arial"/>
                <w:sz w:val="22"/>
                <w:szCs w:val="22"/>
              </w:rPr>
            </w:pPr>
            <w:r w:rsidRPr="00A93CE6">
              <w:rPr>
                <w:rFonts w:cs="Arial"/>
                <w:sz w:val="22"/>
                <w:szCs w:val="22"/>
              </w:rPr>
              <w:t xml:space="preserve">Email: </w:t>
            </w:r>
            <w:hyperlink r:id="rId52" w:history="1">
              <w:r w:rsidRPr="003F62E2">
                <w:rPr>
                  <w:rStyle w:val="Hyperlink"/>
                  <w:rFonts w:cs="Arial"/>
                  <w:sz w:val="22"/>
                  <w:szCs w:val="22"/>
                </w:rPr>
                <w:t>info.london@uwtsd.ac.uk</w:t>
              </w:r>
            </w:hyperlink>
          </w:p>
          <w:p w14:paraId="4D508272" w14:textId="77777777" w:rsidR="00A84FE7" w:rsidRPr="00FD5D61" w:rsidRDefault="00A84FE7" w:rsidP="00974FCF">
            <w:pPr>
              <w:spacing w:line="360" w:lineRule="auto"/>
              <w:rPr>
                <w:rFonts w:cs="Arial"/>
                <w:sz w:val="22"/>
                <w:szCs w:val="22"/>
              </w:rPr>
            </w:pPr>
            <w:r>
              <w:rPr>
                <w:rFonts w:cs="Arial"/>
                <w:b/>
                <w:strike/>
                <w:sz w:val="22"/>
                <w:szCs w:val="22"/>
              </w:rPr>
              <w:lastRenderedPageBreak/>
              <w:t xml:space="preserve">         : </w:t>
            </w:r>
            <w:hyperlink r:id="rId53" w:history="1">
              <w:r w:rsidRPr="00D938B9">
                <w:rPr>
                  <w:rStyle w:val="Hyperlink"/>
                  <w:rFonts w:cs="Arial"/>
                  <w:sz w:val="22"/>
                  <w:szCs w:val="22"/>
                </w:rPr>
                <w:t>londonstudentservice@uwtsd.ac.uk</w:t>
              </w:r>
            </w:hyperlink>
            <w:r>
              <w:rPr>
                <w:rFonts w:cs="Arial"/>
                <w:sz w:val="22"/>
                <w:szCs w:val="22"/>
              </w:rPr>
              <w:t xml:space="preserve"> </w:t>
            </w:r>
          </w:p>
          <w:p w14:paraId="24A92C1A" w14:textId="77777777" w:rsidR="00A84FE7" w:rsidRPr="00A93CE6" w:rsidRDefault="00A84FE7" w:rsidP="00974FCF">
            <w:pPr>
              <w:spacing w:line="360" w:lineRule="auto"/>
              <w:jc w:val="both"/>
              <w:rPr>
                <w:rFonts w:cs="Arial"/>
                <w:sz w:val="22"/>
                <w:szCs w:val="22"/>
              </w:rPr>
            </w:pPr>
          </w:p>
        </w:tc>
      </w:tr>
    </w:tbl>
    <w:p w14:paraId="0F2ACF9E" w14:textId="77777777" w:rsidR="00A84FE7" w:rsidRDefault="00A84FE7" w:rsidP="00A84FE7">
      <w:pPr>
        <w:spacing w:line="360" w:lineRule="auto"/>
        <w:jc w:val="center"/>
        <w:rPr>
          <w:rFonts w:ascii="Times New Roman" w:hAnsi="Times New Roman"/>
          <w:b/>
          <w:sz w:val="26"/>
        </w:rPr>
      </w:pPr>
      <w:bookmarkStart w:id="57" w:name="_Hlk226008737"/>
      <w:r>
        <w:rPr>
          <w:noProof/>
          <w:lang w:val="en-US"/>
        </w:rPr>
        <w:lastRenderedPageBreak/>
        <mc:AlternateContent>
          <mc:Choice Requires="wps">
            <w:drawing>
              <wp:anchor distT="0" distB="0" distL="114300" distR="114300" simplePos="0" relativeHeight="251671552" behindDoc="1" locked="0" layoutInCell="1" allowOverlap="1" wp14:anchorId="04DC6618" wp14:editId="16455255">
                <wp:simplePos x="0" y="0"/>
                <wp:positionH relativeFrom="column">
                  <wp:posOffset>3124200</wp:posOffset>
                </wp:positionH>
                <wp:positionV relativeFrom="paragraph">
                  <wp:posOffset>-1905</wp:posOffset>
                </wp:positionV>
                <wp:extent cx="2590800" cy="1028700"/>
                <wp:effectExtent l="0" t="0" r="0" b="0"/>
                <wp:wrapNone/>
                <wp:docPr id="1679315381" name="Text Box 1679315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44DBCA8"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254B36B3" w14:textId="77777777" w:rsidR="00A84FE7" w:rsidRDefault="00A84FE7" w:rsidP="00A84FE7">
                            <w:pPr>
                              <w:jc w:val="right"/>
                              <w:rPr>
                                <w:sz w:val="16"/>
                              </w:rPr>
                            </w:pPr>
                            <w:r>
                              <w:rPr>
                                <w:sz w:val="16"/>
                              </w:rPr>
                              <w:t>Winchester House</w:t>
                            </w:r>
                          </w:p>
                          <w:p w14:paraId="517E374F" w14:textId="77777777" w:rsidR="00A84FE7" w:rsidRDefault="00A84FE7" w:rsidP="00A84FE7">
                            <w:pPr>
                              <w:jc w:val="right"/>
                              <w:rPr>
                                <w:sz w:val="16"/>
                              </w:rPr>
                            </w:pPr>
                            <w:r>
                              <w:rPr>
                                <w:sz w:val="16"/>
                              </w:rPr>
                              <w:t>11 Cranmer Road</w:t>
                            </w:r>
                          </w:p>
                          <w:p w14:paraId="721CBA12" w14:textId="77777777" w:rsidR="00A84FE7" w:rsidRDefault="00A84FE7" w:rsidP="00A84FE7">
                            <w:pPr>
                              <w:jc w:val="right"/>
                              <w:rPr>
                                <w:sz w:val="16"/>
                              </w:rPr>
                            </w:pPr>
                            <w:r>
                              <w:rPr>
                                <w:sz w:val="16"/>
                              </w:rPr>
                              <w:t>London – SW9 6EJ</w:t>
                            </w:r>
                          </w:p>
                          <w:p w14:paraId="531B45B7" w14:textId="77777777" w:rsidR="00A84FE7" w:rsidRDefault="00A84FE7" w:rsidP="00A84FE7">
                            <w:pPr>
                              <w:jc w:val="right"/>
                              <w:rPr>
                                <w:sz w:val="16"/>
                              </w:rPr>
                            </w:pPr>
                            <w:r>
                              <w:rPr>
                                <w:sz w:val="16"/>
                              </w:rPr>
                              <w:t>Tel: +442075667600</w:t>
                            </w:r>
                          </w:p>
                          <w:p w14:paraId="584E5D03" w14:textId="77777777" w:rsidR="00A84FE7" w:rsidRDefault="00A84FE7" w:rsidP="00A84FE7">
                            <w:pPr>
                              <w:jc w:val="right"/>
                              <w:rPr>
                                <w:sz w:val="16"/>
                              </w:rPr>
                            </w:pPr>
                            <w:r>
                              <w:rPr>
                                <w:sz w:val="16"/>
                              </w:rPr>
                              <w:t xml:space="preserve">Email: </w:t>
                            </w:r>
                            <w:hyperlink r:id="rId54" w:history="1">
                              <w:r w:rsidRPr="003F62E2">
                                <w:rPr>
                                  <w:rStyle w:val="Hyperlink"/>
                                  <w:sz w:val="16"/>
                                </w:rPr>
                                <w:t>info.london@uwtsd.ac.uk</w:t>
                              </w:r>
                            </w:hyperlink>
                            <w:r>
                              <w:rPr>
                                <w:sz w:val="16"/>
                              </w:rPr>
                              <w:t xml:space="preserve"> </w:t>
                            </w:r>
                          </w:p>
                          <w:p w14:paraId="51532CA2" w14:textId="77777777" w:rsidR="00A84FE7" w:rsidRPr="00E702EA" w:rsidRDefault="00A84FE7" w:rsidP="00A84FE7">
                            <w:pPr>
                              <w:jc w:val="right"/>
                              <w:rPr>
                                <w:sz w:val="16"/>
                              </w:rPr>
                            </w:pPr>
                            <w:r>
                              <w:rPr>
                                <w:sz w:val="16"/>
                              </w:rPr>
                              <w:t xml:space="preserve">            </w:t>
                            </w:r>
                            <w:hyperlink r:id="rId55"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C6618" id="Text Box 1679315381" o:spid="_x0000_s1030" type="#_x0000_t202" style="position:absolute;left:0;text-align:left;margin-left:246pt;margin-top:-.15pt;width:204pt;height:8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" filled="f" stroked="f">
                <v:textbox inset=",7.2pt,,7.2pt">
                  <w:txbxContent>
                    <w:p w14:paraId="344DBCA8" w14:textId="77777777" w:rsidR="00A84FE7" w:rsidRDefault="00A84FE7" w:rsidP="00A84FE7">
                      <w:pPr>
                        <w:jc w:val="right"/>
                        <w:rPr>
                          <w:sz w:val="16"/>
                        </w:rPr>
                      </w:pPr>
                      <w:r w:rsidRPr="00E702EA">
                        <w:rPr>
                          <w:sz w:val="16"/>
                        </w:rPr>
                        <w:t>University of Wales Trinity Saint David</w:t>
                      </w:r>
                      <w:r>
                        <w:rPr>
                          <w:sz w:val="16"/>
                        </w:rPr>
                        <w:t xml:space="preserve"> (London Campus)</w:t>
                      </w:r>
                    </w:p>
                    <w:p w14:paraId="254B36B3" w14:textId="77777777" w:rsidR="00A84FE7" w:rsidRDefault="00A84FE7" w:rsidP="00A84FE7">
                      <w:pPr>
                        <w:jc w:val="right"/>
                        <w:rPr>
                          <w:sz w:val="16"/>
                        </w:rPr>
                      </w:pPr>
                      <w:r>
                        <w:rPr>
                          <w:sz w:val="16"/>
                        </w:rPr>
                        <w:t>Winchester House</w:t>
                      </w:r>
                    </w:p>
                    <w:p w14:paraId="517E374F" w14:textId="77777777" w:rsidR="00A84FE7" w:rsidRDefault="00A84FE7" w:rsidP="00A84FE7">
                      <w:pPr>
                        <w:jc w:val="right"/>
                        <w:rPr>
                          <w:sz w:val="16"/>
                        </w:rPr>
                      </w:pPr>
                      <w:r>
                        <w:rPr>
                          <w:sz w:val="16"/>
                        </w:rPr>
                        <w:t>11 Cranmer Road</w:t>
                      </w:r>
                    </w:p>
                    <w:p w14:paraId="721CBA12" w14:textId="77777777" w:rsidR="00A84FE7" w:rsidRDefault="00A84FE7" w:rsidP="00A84FE7">
                      <w:pPr>
                        <w:jc w:val="right"/>
                        <w:rPr>
                          <w:sz w:val="16"/>
                        </w:rPr>
                      </w:pPr>
                      <w:r>
                        <w:rPr>
                          <w:sz w:val="16"/>
                        </w:rPr>
                        <w:t>London – SW9 6EJ</w:t>
                      </w:r>
                    </w:p>
                    <w:p w14:paraId="531B45B7" w14:textId="77777777" w:rsidR="00A84FE7" w:rsidRDefault="00A84FE7" w:rsidP="00A84FE7">
                      <w:pPr>
                        <w:jc w:val="right"/>
                        <w:rPr>
                          <w:sz w:val="16"/>
                        </w:rPr>
                      </w:pPr>
                      <w:r>
                        <w:rPr>
                          <w:sz w:val="16"/>
                        </w:rPr>
                        <w:t>Tel: +442075667600</w:t>
                      </w:r>
                    </w:p>
                    <w:p w14:paraId="584E5D03" w14:textId="77777777" w:rsidR="00A84FE7" w:rsidRDefault="00A84FE7" w:rsidP="00A84FE7">
                      <w:pPr>
                        <w:jc w:val="right"/>
                        <w:rPr>
                          <w:sz w:val="16"/>
                        </w:rPr>
                      </w:pPr>
                      <w:r>
                        <w:rPr>
                          <w:sz w:val="16"/>
                        </w:rPr>
                        <w:t xml:space="preserve">Email: </w:t>
                      </w:r>
                      <w:hyperlink r:id="rId56" w:history="1">
                        <w:r w:rsidRPr="003F62E2">
                          <w:rPr>
                            <w:rStyle w:val="Hyperlink"/>
                            <w:sz w:val="16"/>
                          </w:rPr>
                          <w:t>info.london@uwtsd.ac.uk</w:t>
                        </w:r>
                      </w:hyperlink>
                      <w:r>
                        <w:rPr>
                          <w:sz w:val="16"/>
                        </w:rPr>
                        <w:t xml:space="preserve"> </w:t>
                      </w:r>
                    </w:p>
                    <w:p w14:paraId="51532CA2" w14:textId="77777777" w:rsidR="00A84FE7" w:rsidRPr="00E702EA" w:rsidRDefault="00A84FE7" w:rsidP="00A84FE7">
                      <w:pPr>
                        <w:jc w:val="right"/>
                        <w:rPr>
                          <w:sz w:val="16"/>
                        </w:rPr>
                      </w:pPr>
                      <w:r>
                        <w:rPr>
                          <w:sz w:val="16"/>
                        </w:rPr>
                        <w:t xml:space="preserve">            </w:t>
                      </w:r>
                      <w:hyperlink r:id="rId57" w:history="1">
                        <w:r w:rsidRPr="003F62E2">
                          <w:rPr>
                            <w:rStyle w:val="Hyperlink"/>
                            <w:sz w:val="16"/>
                          </w:rPr>
                          <w:t>londonstudentservice@uwtsd.ac.uk</w:t>
                        </w:r>
                      </w:hyperlink>
                      <w:r>
                        <w:rPr>
                          <w:sz w:val="16"/>
                        </w:rPr>
                        <w:t xml:space="preserve"> </w:t>
                      </w:r>
                    </w:p>
                  </w:txbxContent>
                </v:textbox>
              </v:shape>
            </w:pict>
          </mc:Fallback>
        </mc:AlternateContent>
      </w:r>
    </w:p>
    <w:p w14:paraId="786B86AF" w14:textId="77777777" w:rsidR="00A84FE7" w:rsidRDefault="00A84FE7" w:rsidP="00A84FE7">
      <w:pPr>
        <w:spacing w:line="360" w:lineRule="auto"/>
        <w:jc w:val="center"/>
        <w:rPr>
          <w:rFonts w:ascii="Times New Roman" w:hAnsi="Times New Roman"/>
          <w:b/>
          <w:sz w:val="26"/>
        </w:rPr>
      </w:pPr>
    </w:p>
    <w:p w14:paraId="501AE0CF" w14:textId="77777777" w:rsidR="00A84FE7" w:rsidRDefault="00A84FE7" w:rsidP="00A84FE7">
      <w:r>
        <w:rPr>
          <w:noProof/>
          <w:lang w:val="en-US"/>
        </w:rPr>
        <w:drawing>
          <wp:anchor distT="0" distB="0" distL="114300" distR="114300" simplePos="0" relativeHeight="251670528" behindDoc="1" locked="0" layoutInCell="1" allowOverlap="1" wp14:anchorId="7C743AE9" wp14:editId="1204E7C7">
            <wp:simplePos x="0" y="0"/>
            <wp:positionH relativeFrom="column">
              <wp:posOffset>-114300</wp:posOffset>
            </wp:positionH>
            <wp:positionV relativeFrom="paragraph">
              <wp:posOffset>-114300</wp:posOffset>
            </wp:positionV>
            <wp:extent cx="2286000" cy="899795"/>
            <wp:effectExtent l="0" t="0" r="0" b="0"/>
            <wp:wrapNone/>
            <wp:docPr id="135757379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F3B25"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5"/>
        <w:gridCol w:w="3523"/>
        <w:gridCol w:w="990"/>
      </w:tblGrid>
      <w:tr w:rsidR="00A84FE7" w:rsidRPr="00373093" w14:paraId="2DA62810" w14:textId="77777777" w:rsidTr="00974FCF">
        <w:trPr>
          <w:trHeight w:val="572"/>
        </w:trPr>
        <w:tc>
          <w:tcPr>
            <w:tcW w:w="5341" w:type="dxa"/>
            <w:tcBorders>
              <w:top w:val="nil"/>
              <w:left w:val="nil"/>
              <w:bottom w:val="nil"/>
              <w:right w:val="nil"/>
            </w:tcBorders>
          </w:tcPr>
          <w:p w14:paraId="58FCBB07" w14:textId="77777777" w:rsidR="00A84FE7" w:rsidRDefault="00A84FE7" w:rsidP="00974FCF">
            <w:pPr>
              <w:spacing w:line="360" w:lineRule="auto"/>
              <w:rPr>
                <w:rFonts w:cs="Arial"/>
                <w:b/>
                <w:color w:val="FFFFFF"/>
                <w:sz w:val="22"/>
                <w:szCs w:val="22"/>
              </w:rPr>
            </w:pPr>
          </w:p>
          <w:p w14:paraId="729FEB68" w14:textId="77777777" w:rsidR="00A84FE7" w:rsidRPr="00A93CE6" w:rsidRDefault="00A84FE7" w:rsidP="00974FCF">
            <w:pPr>
              <w:spacing w:line="360" w:lineRule="auto"/>
              <w:rPr>
                <w:rFonts w:cs="Arial"/>
                <w:b/>
                <w:color w:val="FFFFFF"/>
                <w:sz w:val="22"/>
                <w:szCs w:val="22"/>
              </w:rPr>
            </w:pPr>
          </w:p>
        </w:tc>
        <w:tc>
          <w:tcPr>
            <w:tcW w:w="4123" w:type="dxa"/>
            <w:tcBorders>
              <w:top w:val="nil"/>
              <w:left w:val="nil"/>
              <w:bottom w:val="nil"/>
              <w:right w:val="single" w:sz="6" w:space="0" w:color="4F81BD"/>
            </w:tcBorders>
          </w:tcPr>
          <w:p w14:paraId="7C16FC40" w14:textId="77777777" w:rsidR="00A84FE7" w:rsidRPr="00A93CE6" w:rsidRDefault="00A84FE7" w:rsidP="00974FCF">
            <w:pPr>
              <w:spacing w:line="360" w:lineRule="auto"/>
              <w:rPr>
                <w:rFonts w:cs="Arial"/>
                <w:sz w:val="22"/>
                <w:szCs w:val="22"/>
              </w:rPr>
            </w:pPr>
            <w:proofErr w:type="spellStart"/>
            <w:r w:rsidRPr="00A93CE6">
              <w:rPr>
                <w:rFonts w:cs="Arial"/>
                <w:sz w:val="22"/>
                <w:szCs w:val="22"/>
              </w:rPr>
              <w:t>Rhif</w:t>
            </w:r>
            <w:proofErr w:type="spellEnd"/>
            <w:r w:rsidRPr="00A93CE6">
              <w:rPr>
                <w:rFonts w:cs="Arial"/>
                <w:sz w:val="22"/>
                <w:szCs w:val="22"/>
              </w:rPr>
              <w:t xml:space="preserve"> </w:t>
            </w:r>
            <w:proofErr w:type="spellStart"/>
            <w:r w:rsidRPr="00A93CE6">
              <w:rPr>
                <w:rFonts w:cs="Arial"/>
                <w:sz w:val="22"/>
                <w:szCs w:val="22"/>
              </w:rPr>
              <w:t>Adnabod</w:t>
            </w:r>
            <w:proofErr w:type="spellEnd"/>
            <w:r w:rsidRPr="00A93CE6">
              <w:rPr>
                <w:rFonts w:cs="Arial"/>
                <w:sz w:val="22"/>
                <w:szCs w:val="22"/>
              </w:rPr>
              <w:t xml:space="preserve"> </w:t>
            </w:r>
            <w:proofErr w:type="spellStart"/>
            <w:r w:rsidRPr="00A93CE6">
              <w:rPr>
                <w:rFonts w:cs="Arial"/>
                <w:sz w:val="22"/>
                <w:szCs w:val="22"/>
              </w:rPr>
              <w:t>Cyfranogwr</w:t>
            </w:r>
            <w:proofErr w:type="spellEnd"/>
            <w:r w:rsidRPr="00A93CE6">
              <w:rPr>
                <w:rFonts w:cs="Arial"/>
                <w:sz w:val="22"/>
                <w:szCs w:val="22"/>
              </w:rPr>
              <w:t xml:space="preserve">: </w:t>
            </w:r>
          </w:p>
          <w:p w14:paraId="18D80CAD" w14:textId="77777777" w:rsidR="00A84FE7" w:rsidRPr="00A93CE6" w:rsidRDefault="00A84FE7" w:rsidP="00974FCF">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336B1234" w14:textId="77777777" w:rsidR="00A84FE7" w:rsidRPr="00A93CE6" w:rsidRDefault="00A84FE7" w:rsidP="00974FCF">
            <w:pPr>
              <w:spacing w:line="360" w:lineRule="auto"/>
              <w:rPr>
                <w:rFonts w:cs="Arial"/>
                <w:b/>
                <w:color w:val="FFFFFF"/>
                <w:sz w:val="22"/>
                <w:szCs w:val="22"/>
              </w:rPr>
            </w:pPr>
          </w:p>
        </w:tc>
      </w:tr>
      <w:tr w:rsidR="00A84FE7" w:rsidRPr="00373093" w14:paraId="3D134974" w14:textId="77777777" w:rsidTr="00974FCF">
        <w:trPr>
          <w:trHeight w:val="572"/>
        </w:trPr>
        <w:tc>
          <w:tcPr>
            <w:tcW w:w="5341" w:type="dxa"/>
            <w:tcBorders>
              <w:top w:val="nil"/>
            </w:tcBorders>
            <w:shd w:val="clear" w:color="auto" w:fill="4F81BD"/>
          </w:tcPr>
          <w:p w14:paraId="5A5BB91D" w14:textId="77777777" w:rsidR="00A84FE7" w:rsidRPr="00A93CE6" w:rsidRDefault="00A84FE7" w:rsidP="00974FCF">
            <w:pPr>
              <w:spacing w:line="360" w:lineRule="auto"/>
              <w:jc w:val="center"/>
              <w:rPr>
                <w:rFonts w:cs="Arial"/>
                <w:b/>
                <w:color w:val="FFFFFF"/>
                <w:sz w:val="22"/>
                <w:szCs w:val="22"/>
              </w:rPr>
            </w:pPr>
          </w:p>
          <w:p w14:paraId="0BD97C6F" w14:textId="77777777" w:rsidR="00A84FE7" w:rsidRPr="00A93CE6" w:rsidRDefault="00A84FE7" w:rsidP="00974FCF">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31875B35" w14:textId="77777777" w:rsidR="00A84FE7" w:rsidRPr="00A93CE6" w:rsidRDefault="00A84FE7" w:rsidP="00974FCF">
            <w:pPr>
              <w:spacing w:line="360" w:lineRule="auto"/>
              <w:jc w:val="center"/>
              <w:rPr>
                <w:rFonts w:cs="Arial"/>
                <w:b/>
                <w:color w:val="FFFFFF"/>
                <w:sz w:val="22"/>
                <w:szCs w:val="22"/>
              </w:rPr>
            </w:pPr>
          </w:p>
          <w:p w14:paraId="30C2D287" w14:textId="77777777" w:rsidR="00A84FE7" w:rsidRPr="00A93CE6" w:rsidRDefault="00A84FE7" w:rsidP="00974FCF">
            <w:pPr>
              <w:spacing w:line="360" w:lineRule="auto"/>
              <w:jc w:val="center"/>
              <w:rPr>
                <w:rFonts w:cs="Arial"/>
                <w:color w:val="FFFFFF"/>
                <w:sz w:val="22"/>
                <w:szCs w:val="22"/>
              </w:rPr>
            </w:pPr>
            <w:r w:rsidRPr="00A93CE6">
              <w:rPr>
                <w:rFonts w:cs="Arial"/>
                <w:b/>
                <w:color w:val="FFFFFF"/>
                <w:sz w:val="22"/>
                <w:szCs w:val="22"/>
              </w:rPr>
              <w:t>PARTICIPATION CONSENT FORM</w:t>
            </w:r>
          </w:p>
        </w:tc>
      </w:tr>
      <w:tr w:rsidR="00A84FE7" w:rsidRPr="00665645" w14:paraId="190A9998" w14:textId="77777777" w:rsidTr="00974FCF">
        <w:trPr>
          <w:trHeight w:val="572"/>
        </w:trPr>
        <w:tc>
          <w:tcPr>
            <w:tcW w:w="10682" w:type="dxa"/>
            <w:gridSpan w:val="3"/>
          </w:tcPr>
          <w:p w14:paraId="27F5BAC3" w14:textId="27131292" w:rsidR="00A84FE7" w:rsidRPr="00A2655F" w:rsidRDefault="00A84FE7" w:rsidP="00974FCF">
            <w:pPr>
              <w:spacing w:line="360" w:lineRule="auto"/>
              <w:jc w:val="center"/>
              <w:rPr>
                <w:sz w:val="22"/>
                <w:szCs w:val="22"/>
              </w:rPr>
            </w:pPr>
            <w:proofErr w:type="spellStart"/>
            <w:r w:rsidRPr="00A93CE6">
              <w:rPr>
                <w:rFonts w:cs="Arial"/>
                <w:sz w:val="22"/>
                <w:szCs w:val="22"/>
              </w:rPr>
              <w:t>Teitl</w:t>
            </w:r>
            <w:proofErr w:type="spellEnd"/>
            <w:r w:rsidRPr="00A93CE6">
              <w:rPr>
                <w:rFonts w:cs="Arial"/>
                <w:sz w:val="22"/>
                <w:szCs w:val="22"/>
              </w:rPr>
              <w:t xml:space="preserve"> Y </w:t>
            </w:r>
            <w:proofErr w:type="spellStart"/>
            <w:r w:rsidRPr="00A93CE6">
              <w:rPr>
                <w:rFonts w:cs="Arial"/>
                <w:sz w:val="22"/>
                <w:szCs w:val="22"/>
              </w:rPr>
              <w:t>Prosiect</w:t>
            </w:r>
            <w:proofErr w:type="spellEnd"/>
            <w:r w:rsidRPr="00A93CE6">
              <w:rPr>
                <w:rFonts w:cs="Arial"/>
                <w:sz w:val="22"/>
                <w:szCs w:val="22"/>
              </w:rPr>
              <w:t>: /</w:t>
            </w:r>
            <w:r w:rsidRPr="00A93CE6">
              <w:rPr>
                <w:rFonts w:cs="Arial"/>
                <w:b/>
                <w:color w:val="FFFFFF"/>
                <w:sz w:val="22"/>
                <w:szCs w:val="22"/>
              </w:rPr>
              <w:t xml:space="preserve"> </w:t>
            </w:r>
            <w:r w:rsidRPr="00A93CE6">
              <w:rPr>
                <w:rFonts w:cs="Arial"/>
                <w:sz w:val="22"/>
                <w:szCs w:val="22"/>
              </w:rPr>
              <w:t xml:space="preserve">Project Title: </w:t>
            </w:r>
            <w:r w:rsidR="00AC4019" w:rsidRPr="00AC4019">
              <w:rPr>
                <w:rFonts w:cs="Arial"/>
                <w:sz w:val="22"/>
                <w:szCs w:val="22"/>
              </w:rPr>
              <w:t>The Impact of Sustainable Supply Chain Practices on Firm Profitability in the UK Food and Beverage Industry</w:t>
            </w:r>
          </w:p>
        </w:tc>
      </w:tr>
      <w:tr w:rsidR="00A84FE7" w:rsidRPr="00665645" w14:paraId="5DE117AC" w14:textId="77777777" w:rsidTr="00974FCF">
        <w:trPr>
          <w:trHeight w:val="572"/>
        </w:trPr>
        <w:tc>
          <w:tcPr>
            <w:tcW w:w="10682" w:type="dxa"/>
            <w:gridSpan w:val="3"/>
          </w:tcPr>
          <w:p w14:paraId="46B30C06" w14:textId="77777777" w:rsidR="00A84FE7" w:rsidRPr="00A93CE6" w:rsidRDefault="00A84FE7" w:rsidP="00974FCF">
            <w:pPr>
              <w:spacing w:line="360" w:lineRule="auto"/>
              <w:rPr>
                <w:rFonts w:cs="Arial"/>
                <w:sz w:val="22"/>
                <w:szCs w:val="22"/>
              </w:rPr>
            </w:pPr>
            <w:r w:rsidRPr="00A93CE6">
              <w:rPr>
                <w:rStyle w:val="hps"/>
                <w:rFonts w:cs="Arial"/>
                <w:sz w:val="22"/>
                <w:szCs w:val="22"/>
                <w:lang w:val="cy-GB"/>
              </w:rPr>
              <w:t>Enw'r</w:t>
            </w:r>
            <w:r w:rsidRPr="00A93CE6">
              <w:rPr>
                <w:rStyle w:val="shorttext"/>
                <w:rFonts w:cs="Arial"/>
                <w:sz w:val="22"/>
                <w:szCs w:val="22"/>
                <w:lang w:val="cy-GB"/>
              </w:rPr>
              <w:t xml:space="preserve"> </w:t>
            </w:r>
            <w:r w:rsidRPr="00A93CE6">
              <w:rPr>
                <w:rStyle w:val="hps"/>
                <w:rFonts w:cs="Arial"/>
                <w:sz w:val="22"/>
                <w:szCs w:val="22"/>
                <w:lang w:val="cy-GB"/>
              </w:rPr>
              <w:t>Ymchwilydd</w:t>
            </w:r>
            <w:r w:rsidRPr="00A93CE6">
              <w:rPr>
                <w:rStyle w:val="shorttext"/>
                <w:sz w:val="22"/>
                <w:szCs w:val="22"/>
                <w:lang w:val="cy-GB"/>
              </w:rPr>
              <w:t xml:space="preserve"> / </w:t>
            </w:r>
            <w:r>
              <w:rPr>
                <w:rFonts w:cs="Arial"/>
                <w:sz w:val="22"/>
                <w:szCs w:val="22"/>
              </w:rPr>
              <w:t xml:space="preserve">Name of Researcher: </w:t>
            </w:r>
            <w:r w:rsidRPr="008E5702">
              <w:rPr>
                <w:rFonts w:cs="Arial"/>
                <w:sz w:val="22"/>
                <w:szCs w:val="22"/>
              </w:rPr>
              <w:t>Paul-Silvian Vornicescu</w:t>
            </w:r>
          </w:p>
        </w:tc>
      </w:tr>
    </w:tbl>
    <w:p w14:paraId="1F5604FE" w14:textId="77777777" w:rsidR="00A84FE7" w:rsidRDefault="00A84FE7" w:rsidP="00A84FE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28"/>
        <w:gridCol w:w="4540"/>
        <w:gridCol w:w="1597"/>
        <w:gridCol w:w="876"/>
      </w:tblGrid>
      <w:tr w:rsidR="00A84FE7" w:rsidRPr="00A93CE6" w14:paraId="00916910" w14:textId="77777777" w:rsidTr="00974FCF">
        <w:tc>
          <w:tcPr>
            <w:tcW w:w="675" w:type="dxa"/>
          </w:tcPr>
          <w:p w14:paraId="420A4024" w14:textId="77777777" w:rsidR="00A84FE7" w:rsidRPr="00A93CE6" w:rsidRDefault="00A84FE7" w:rsidP="00974FCF">
            <w:pPr>
              <w:spacing w:line="360" w:lineRule="auto"/>
              <w:ind w:right="-284"/>
              <w:rPr>
                <w:rFonts w:cs="Arial"/>
                <w:sz w:val="22"/>
                <w:szCs w:val="22"/>
              </w:rPr>
            </w:pPr>
            <w:r w:rsidRPr="00A93CE6">
              <w:rPr>
                <w:rFonts w:cs="Arial"/>
                <w:sz w:val="22"/>
                <w:szCs w:val="22"/>
              </w:rPr>
              <w:t>1</w:t>
            </w:r>
          </w:p>
        </w:tc>
        <w:tc>
          <w:tcPr>
            <w:tcW w:w="9072" w:type="dxa"/>
            <w:gridSpan w:val="3"/>
          </w:tcPr>
          <w:p w14:paraId="1E4B83F1"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 xml:space="preserve">I confirm that I have read and understand the information sheet </w:t>
            </w:r>
            <w:proofErr w:type="gramStart"/>
            <w:r w:rsidRPr="00A93CE6">
              <w:rPr>
                <w:rFonts w:cs="Arial"/>
                <w:sz w:val="22"/>
                <w:szCs w:val="22"/>
              </w:rPr>
              <w:t xml:space="preserve">dated </w:t>
            </w:r>
            <w:r>
              <w:rPr>
                <w:rFonts w:cs="Arial"/>
                <w:sz w:val="22"/>
                <w:szCs w:val="22"/>
              </w:rPr>
              <w:t xml:space="preserve"> 09</w:t>
            </w:r>
            <w:proofErr w:type="gramEnd"/>
            <w:r>
              <w:rPr>
                <w:rFonts w:cs="Arial"/>
                <w:sz w:val="22"/>
                <w:szCs w:val="22"/>
              </w:rPr>
              <w:t xml:space="preserve">/03/2026 </w:t>
            </w:r>
            <w:r w:rsidRPr="00A93CE6">
              <w:rPr>
                <w:rFonts w:cs="Arial"/>
                <w:sz w:val="22"/>
                <w:szCs w:val="22"/>
              </w:rPr>
              <w:t>for the above study. I have had the opportunity to consider the information, ask questions and have had these answered satisfactorily.</w:t>
            </w:r>
          </w:p>
        </w:tc>
        <w:tc>
          <w:tcPr>
            <w:tcW w:w="935" w:type="dxa"/>
          </w:tcPr>
          <w:p w14:paraId="52116661"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47FBA6CD" w14:textId="77777777" w:rsidTr="00974FCF">
        <w:trPr>
          <w:trHeight w:val="763"/>
        </w:trPr>
        <w:tc>
          <w:tcPr>
            <w:tcW w:w="675" w:type="dxa"/>
          </w:tcPr>
          <w:p w14:paraId="65784BC6" w14:textId="77777777" w:rsidR="00A84FE7" w:rsidRPr="00A93CE6" w:rsidRDefault="00A84FE7" w:rsidP="00974FCF">
            <w:pPr>
              <w:spacing w:line="360" w:lineRule="auto"/>
              <w:ind w:right="-284"/>
              <w:rPr>
                <w:rFonts w:cs="Arial"/>
                <w:sz w:val="22"/>
                <w:szCs w:val="22"/>
              </w:rPr>
            </w:pPr>
            <w:r w:rsidRPr="00A93CE6">
              <w:rPr>
                <w:rFonts w:cs="Arial"/>
                <w:sz w:val="22"/>
                <w:szCs w:val="22"/>
              </w:rPr>
              <w:t>2</w:t>
            </w:r>
          </w:p>
        </w:tc>
        <w:tc>
          <w:tcPr>
            <w:tcW w:w="9072" w:type="dxa"/>
            <w:gridSpan w:val="3"/>
          </w:tcPr>
          <w:p w14:paraId="52FFD747"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3BF296C2" w14:textId="77777777" w:rsidR="00A84FE7" w:rsidRPr="00A93CE6" w:rsidRDefault="00A84FE7" w:rsidP="00974FCF">
            <w:pPr>
              <w:spacing w:line="360" w:lineRule="auto"/>
              <w:ind w:right="33"/>
              <w:jc w:val="both"/>
              <w:rPr>
                <w:rFonts w:cs="Arial"/>
                <w:sz w:val="22"/>
                <w:szCs w:val="22"/>
              </w:rPr>
            </w:pPr>
          </w:p>
        </w:tc>
        <w:tc>
          <w:tcPr>
            <w:tcW w:w="935" w:type="dxa"/>
          </w:tcPr>
          <w:p w14:paraId="648E73C1"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1068CD9F" w14:textId="77777777" w:rsidTr="00974FCF">
        <w:tc>
          <w:tcPr>
            <w:tcW w:w="675" w:type="dxa"/>
          </w:tcPr>
          <w:p w14:paraId="1C3AF1B3" w14:textId="77777777" w:rsidR="00A84FE7" w:rsidRPr="00A93CE6" w:rsidRDefault="00A84FE7" w:rsidP="00974FCF">
            <w:pPr>
              <w:spacing w:line="360" w:lineRule="auto"/>
              <w:ind w:right="-284"/>
              <w:rPr>
                <w:rFonts w:cs="Arial"/>
                <w:sz w:val="22"/>
                <w:szCs w:val="22"/>
              </w:rPr>
            </w:pPr>
            <w:r w:rsidRPr="00A93CE6">
              <w:rPr>
                <w:rFonts w:cs="Arial"/>
                <w:sz w:val="22"/>
                <w:szCs w:val="22"/>
              </w:rPr>
              <w:t>3</w:t>
            </w:r>
          </w:p>
        </w:tc>
        <w:tc>
          <w:tcPr>
            <w:tcW w:w="9072" w:type="dxa"/>
            <w:gridSpan w:val="3"/>
          </w:tcPr>
          <w:p w14:paraId="1C5710BC" w14:textId="77777777" w:rsidR="00A84FE7" w:rsidRPr="00A93CE6" w:rsidRDefault="00A84FE7" w:rsidP="00974FCF">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5329B252" w14:textId="77777777" w:rsidR="00A84FE7" w:rsidRPr="00A93CE6" w:rsidRDefault="00A84FE7" w:rsidP="00974FCF">
            <w:pPr>
              <w:spacing w:line="360" w:lineRule="auto"/>
              <w:ind w:right="175"/>
              <w:jc w:val="both"/>
              <w:rPr>
                <w:rFonts w:cs="Arial"/>
                <w:sz w:val="22"/>
                <w:szCs w:val="22"/>
              </w:rPr>
            </w:pPr>
          </w:p>
        </w:tc>
        <w:tc>
          <w:tcPr>
            <w:tcW w:w="935" w:type="dxa"/>
          </w:tcPr>
          <w:p w14:paraId="01AACC35"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0F32D849" w14:textId="77777777" w:rsidTr="00974FCF">
        <w:tc>
          <w:tcPr>
            <w:tcW w:w="675" w:type="dxa"/>
          </w:tcPr>
          <w:p w14:paraId="1FA5015E" w14:textId="77777777" w:rsidR="00A84FE7" w:rsidRPr="00A93CE6" w:rsidRDefault="00A84FE7" w:rsidP="00974FCF">
            <w:pPr>
              <w:spacing w:line="360" w:lineRule="auto"/>
              <w:ind w:right="-284"/>
              <w:rPr>
                <w:rFonts w:cs="Arial"/>
                <w:sz w:val="22"/>
                <w:szCs w:val="22"/>
              </w:rPr>
            </w:pPr>
            <w:r w:rsidRPr="00A93CE6">
              <w:rPr>
                <w:rFonts w:cs="Arial"/>
                <w:sz w:val="22"/>
                <w:szCs w:val="22"/>
              </w:rPr>
              <w:t>4</w:t>
            </w:r>
          </w:p>
        </w:tc>
        <w:tc>
          <w:tcPr>
            <w:tcW w:w="9072" w:type="dxa"/>
            <w:gridSpan w:val="3"/>
          </w:tcPr>
          <w:p w14:paraId="18322AE6" w14:textId="77777777" w:rsidR="00A84FE7" w:rsidRPr="00A93CE6" w:rsidRDefault="00A84FE7" w:rsidP="00974FCF">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57A4726D" w14:textId="77777777" w:rsidR="00A84FE7" w:rsidRPr="00A93CE6" w:rsidRDefault="00A84FE7" w:rsidP="00974FCF">
            <w:pPr>
              <w:spacing w:line="360" w:lineRule="auto"/>
              <w:ind w:right="33"/>
              <w:jc w:val="both"/>
              <w:rPr>
                <w:rFonts w:cs="Arial"/>
                <w:sz w:val="22"/>
                <w:szCs w:val="22"/>
              </w:rPr>
            </w:pPr>
          </w:p>
        </w:tc>
        <w:tc>
          <w:tcPr>
            <w:tcW w:w="935" w:type="dxa"/>
          </w:tcPr>
          <w:p w14:paraId="5AC69444"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307B3987" w14:textId="77777777" w:rsidTr="00974FCF">
        <w:tc>
          <w:tcPr>
            <w:tcW w:w="675" w:type="dxa"/>
          </w:tcPr>
          <w:p w14:paraId="2CA02B5B" w14:textId="77777777" w:rsidR="00A84FE7" w:rsidRPr="00A93CE6" w:rsidRDefault="00A84FE7" w:rsidP="00974FCF">
            <w:pPr>
              <w:spacing w:line="360" w:lineRule="auto"/>
              <w:ind w:right="-284"/>
              <w:rPr>
                <w:rFonts w:cs="Arial"/>
                <w:sz w:val="22"/>
                <w:szCs w:val="22"/>
              </w:rPr>
            </w:pPr>
            <w:r w:rsidRPr="00A93CE6">
              <w:rPr>
                <w:rFonts w:cs="Arial"/>
                <w:sz w:val="22"/>
                <w:szCs w:val="22"/>
              </w:rPr>
              <w:lastRenderedPageBreak/>
              <w:t>5</w:t>
            </w:r>
          </w:p>
        </w:tc>
        <w:tc>
          <w:tcPr>
            <w:tcW w:w="9072" w:type="dxa"/>
            <w:gridSpan w:val="3"/>
          </w:tcPr>
          <w:p w14:paraId="17AC1CCD" w14:textId="77777777" w:rsidR="00A84FE7" w:rsidRPr="00A93CE6" w:rsidRDefault="00A84FE7" w:rsidP="00974FCF">
            <w:pPr>
              <w:spacing w:line="360" w:lineRule="auto"/>
              <w:ind w:right="-284"/>
              <w:jc w:val="both"/>
              <w:rPr>
                <w:rFonts w:cs="Arial"/>
                <w:sz w:val="22"/>
                <w:szCs w:val="22"/>
              </w:rPr>
            </w:pPr>
            <w:r w:rsidRPr="00A93CE6">
              <w:rPr>
                <w:rFonts w:cs="Arial"/>
                <w:sz w:val="22"/>
                <w:szCs w:val="22"/>
              </w:rPr>
              <w:t>I agree to take part in the above study.</w:t>
            </w:r>
          </w:p>
          <w:p w14:paraId="40D996AD" w14:textId="77777777" w:rsidR="00A84FE7" w:rsidRPr="00A93CE6" w:rsidRDefault="00A84FE7" w:rsidP="00974FCF">
            <w:pPr>
              <w:spacing w:line="360" w:lineRule="auto"/>
              <w:ind w:right="-284"/>
              <w:jc w:val="both"/>
              <w:rPr>
                <w:rFonts w:cs="Arial"/>
                <w:sz w:val="22"/>
                <w:szCs w:val="22"/>
              </w:rPr>
            </w:pPr>
          </w:p>
        </w:tc>
        <w:tc>
          <w:tcPr>
            <w:tcW w:w="935" w:type="dxa"/>
          </w:tcPr>
          <w:p w14:paraId="76763925" w14:textId="77777777" w:rsidR="00A84FE7" w:rsidRPr="00A93CE6" w:rsidRDefault="00A84FE7" w:rsidP="00974FCF">
            <w:pPr>
              <w:spacing w:line="360" w:lineRule="auto"/>
              <w:ind w:right="-284"/>
              <w:rPr>
                <w:rFonts w:cs="Arial"/>
                <w:sz w:val="22"/>
                <w:szCs w:val="22"/>
              </w:rPr>
            </w:pPr>
            <w:r>
              <w:rPr>
                <w:rFonts w:cs="Arial"/>
                <w:sz w:val="22"/>
                <w:szCs w:val="22"/>
              </w:rPr>
              <w:t>Yes</w:t>
            </w:r>
          </w:p>
        </w:tc>
      </w:tr>
      <w:tr w:rsidR="00A84FE7" w:rsidRPr="00A93CE6" w14:paraId="2FD9161F" w14:textId="77777777" w:rsidTr="00974FCF">
        <w:tc>
          <w:tcPr>
            <w:tcW w:w="2235" w:type="dxa"/>
            <w:gridSpan w:val="2"/>
          </w:tcPr>
          <w:p w14:paraId="025AB7E7"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Name of Participant</w:t>
            </w:r>
          </w:p>
          <w:p w14:paraId="6D4DD3CF"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5DC3A390"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Jessica Bennett</w:t>
            </w:r>
          </w:p>
        </w:tc>
        <w:tc>
          <w:tcPr>
            <w:tcW w:w="2919" w:type="dxa"/>
            <w:gridSpan w:val="2"/>
          </w:tcPr>
          <w:p w14:paraId="3566A35B"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r>
              <w:rPr>
                <w:rFonts w:cs="Arial"/>
                <w:sz w:val="22"/>
                <w:szCs w:val="22"/>
              </w:rPr>
              <w:t xml:space="preserve"> </w:t>
            </w:r>
          </w:p>
          <w:p w14:paraId="3D959DF2"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Bennett</w:t>
            </w:r>
          </w:p>
        </w:tc>
      </w:tr>
      <w:tr w:rsidR="00A84FE7" w:rsidRPr="00A93CE6" w14:paraId="79CAFECD" w14:textId="77777777" w:rsidTr="00974FCF">
        <w:trPr>
          <w:trHeight w:val="403"/>
        </w:trPr>
        <w:tc>
          <w:tcPr>
            <w:tcW w:w="2235" w:type="dxa"/>
            <w:gridSpan w:val="2"/>
          </w:tcPr>
          <w:p w14:paraId="3632687F" w14:textId="77777777" w:rsidR="00A84FE7" w:rsidRPr="00A93CE6" w:rsidRDefault="00A84FE7" w:rsidP="00974FCF">
            <w:pPr>
              <w:tabs>
                <w:tab w:val="left" w:pos="3600"/>
                <w:tab w:val="left" w:pos="6480"/>
              </w:tabs>
              <w:spacing w:line="360" w:lineRule="auto"/>
              <w:rPr>
                <w:rFonts w:cs="Arial"/>
                <w:sz w:val="22"/>
                <w:szCs w:val="22"/>
              </w:rPr>
            </w:pPr>
            <w:r w:rsidRPr="00A93CE6">
              <w:rPr>
                <w:rFonts w:cs="Arial"/>
                <w:sz w:val="22"/>
                <w:szCs w:val="22"/>
              </w:rPr>
              <w:t>Researcher</w:t>
            </w:r>
          </w:p>
          <w:p w14:paraId="46DFA3AF" w14:textId="77777777" w:rsidR="00A84FE7" w:rsidRPr="00A93CE6" w:rsidRDefault="00A84FE7" w:rsidP="00974FCF">
            <w:pPr>
              <w:tabs>
                <w:tab w:val="left" w:pos="3600"/>
                <w:tab w:val="left" w:pos="6480"/>
              </w:tabs>
              <w:spacing w:line="360" w:lineRule="auto"/>
              <w:rPr>
                <w:rFonts w:cs="Arial"/>
                <w:sz w:val="22"/>
                <w:szCs w:val="22"/>
              </w:rPr>
            </w:pPr>
          </w:p>
        </w:tc>
        <w:tc>
          <w:tcPr>
            <w:tcW w:w="5528" w:type="dxa"/>
          </w:tcPr>
          <w:p w14:paraId="0C97385C" w14:textId="77777777" w:rsidR="00A84FE7" w:rsidRPr="00A93CE6" w:rsidRDefault="00A84FE7" w:rsidP="00974FCF">
            <w:pPr>
              <w:tabs>
                <w:tab w:val="left" w:pos="3600"/>
                <w:tab w:val="left" w:pos="6480"/>
              </w:tabs>
              <w:spacing w:line="360" w:lineRule="auto"/>
              <w:rPr>
                <w:rFonts w:cs="Arial"/>
                <w:sz w:val="22"/>
                <w:szCs w:val="22"/>
              </w:rPr>
            </w:pPr>
            <w:r w:rsidRPr="008E5702">
              <w:rPr>
                <w:rFonts w:cs="Arial"/>
                <w:sz w:val="22"/>
                <w:szCs w:val="22"/>
              </w:rPr>
              <w:t>Paul-Silvian Vornicescu</w:t>
            </w:r>
          </w:p>
        </w:tc>
        <w:tc>
          <w:tcPr>
            <w:tcW w:w="2919" w:type="dxa"/>
            <w:gridSpan w:val="2"/>
          </w:tcPr>
          <w:p w14:paraId="2059D559" w14:textId="77777777" w:rsidR="00A84FE7" w:rsidRDefault="00A84FE7" w:rsidP="00974FCF">
            <w:pPr>
              <w:tabs>
                <w:tab w:val="left" w:pos="3600"/>
                <w:tab w:val="left" w:pos="6480"/>
              </w:tabs>
              <w:spacing w:line="360" w:lineRule="auto"/>
              <w:rPr>
                <w:rFonts w:cs="Arial"/>
                <w:sz w:val="22"/>
                <w:szCs w:val="22"/>
              </w:rPr>
            </w:pPr>
            <w:r w:rsidRPr="00A93CE6">
              <w:rPr>
                <w:rFonts w:cs="Arial"/>
                <w:sz w:val="22"/>
                <w:szCs w:val="22"/>
              </w:rPr>
              <w:t>Signature</w:t>
            </w:r>
          </w:p>
          <w:p w14:paraId="315A8C74" w14:textId="77777777" w:rsidR="00A84FE7" w:rsidRPr="00A93CE6" w:rsidRDefault="00A84FE7" w:rsidP="00974FCF">
            <w:pPr>
              <w:tabs>
                <w:tab w:val="left" w:pos="3600"/>
                <w:tab w:val="left" w:pos="6480"/>
              </w:tabs>
              <w:spacing w:line="360" w:lineRule="auto"/>
              <w:rPr>
                <w:rFonts w:cs="Arial"/>
                <w:sz w:val="22"/>
                <w:szCs w:val="22"/>
              </w:rPr>
            </w:pPr>
            <w:r>
              <w:rPr>
                <w:rFonts w:cs="Arial"/>
                <w:sz w:val="22"/>
                <w:szCs w:val="22"/>
              </w:rPr>
              <w:t>Paul V.</w:t>
            </w:r>
          </w:p>
        </w:tc>
      </w:tr>
    </w:tbl>
    <w:p w14:paraId="7B9DF54E" w14:textId="77777777" w:rsidR="00A84FE7" w:rsidRDefault="00A84FE7" w:rsidP="00A84FE7"/>
    <w:p w14:paraId="75D8B4D5" w14:textId="77777777" w:rsidR="00A84FE7" w:rsidRDefault="00A84FE7" w:rsidP="00A84FE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84FE7" w:rsidRPr="00A93CE6" w14:paraId="5AB84F5D" w14:textId="77777777" w:rsidTr="00974FCF">
        <w:trPr>
          <w:trHeight w:val="814"/>
        </w:trPr>
        <w:tc>
          <w:tcPr>
            <w:tcW w:w="9280" w:type="dxa"/>
          </w:tcPr>
          <w:p w14:paraId="159E4731" w14:textId="77777777" w:rsidR="00A84FE7" w:rsidRPr="00506AF6" w:rsidRDefault="00A84FE7" w:rsidP="00974FCF">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741DE75B" w14:textId="77777777" w:rsidR="00A84FE7" w:rsidRDefault="00A84FE7" w:rsidP="00974FCF">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3A4195FB" w14:textId="77777777" w:rsidR="00A84FE7" w:rsidRDefault="00A84FE7" w:rsidP="00974FCF">
            <w:pPr>
              <w:spacing w:line="360" w:lineRule="auto"/>
              <w:rPr>
                <w:rFonts w:cs="Arial"/>
                <w:b/>
                <w:sz w:val="22"/>
                <w:szCs w:val="22"/>
              </w:rPr>
            </w:pPr>
          </w:p>
          <w:p w14:paraId="012384D8" w14:textId="77777777" w:rsidR="00A84FE7" w:rsidRPr="00A93CE6" w:rsidRDefault="00A84FE7" w:rsidP="00974FCF">
            <w:pPr>
              <w:spacing w:line="360" w:lineRule="auto"/>
              <w:rPr>
                <w:rFonts w:cs="Arial"/>
                <w:b/>
                <w:sz w:val="22"/>
                <w:szCs w:val="22"/>
              </w:rPr>
            </w:pPr>
            <w:r w:rsidRPr="00A93CE6">
              <w:rPr>
                <w:rFonts w:cs="Arial"/>
                <w:b/>
                <w:sz w:val="22"/>
                <w:szCs w:val="22"/>
              </w:rPr>
              <w:t>NAME &amp; ADDRESS OF RESEARCHER</w:t>
            </w:r>
          </w:p>
          <w:p w14:paraId="4AAC10F5" w14:textId="77777777" w:rsidR="00A84FE7" w:rsidRDefault="00A84FE7" w:rsidP="00974FCF">
            <w:pPr>
              <w:spacing w:line="360" w:lineRule="auto"/>
              <w:rPr>
                <w:rFonts w:cs="Arial"/>
                <w:sz w:val="22"/>
                <w:szCs w:val="22"/>
              </w:rPr>
            </w:pPr>
          </w:p>
          <w:p w14:paraId="46137393" w14:textId="77777777" w:rsidR="00A84FE7" w:rsidRPr="00A93CE6" w:rsidRDefault="00A84FE7" w:rsidP="00974FCF">
            <w:pPr>
              <w:spacing w:line="360" w:lineRule="auto"/>
              <w:rPr>
                <w:rFonts w:cs="Arial"/>
                <w:sz w:val="22"/>
                <w:szCs w:val="22"/>
              </w:rPr>
            </w:pPr>
            <w:r w:rsidRPr="00A93CE6">
              <w:rPr>
                <w:rFonts w:cs="Arial"/>
                <w:sz w:val="22"/>
                <w:szCs w:val="22"/>
              </w:rPr>
              <w:t>University of Wales Trinity Saint David (London Campus)</w:t>
            </w:r>
          </w:p>
          <w:p w14:paraId="7345BB45" w14:textId="77777777" w:rsidR="00A84FE7" w:rsidRPr="00A93CE6" w:rsidRDefault="00A84FE7" w:rsidP="00974FCF">
            <w:pPr>
              <w:spacing w:line="360" w:lineRule="auto"/>
              <w:rPr>
                <w:rFonts w:cs="Arial"/>
                <w:sz w:val="22"/>
                <w:szCs w:val="22"/>
              </w:rPr>
            </w:pPr>
            <w:r w:rsidRPr="00A93CE6">
              <w:rPr>
                <w:rFonts w:cs="Arial"/>
                <w:sz w:val="22"/>
                <w:szCs w:val="22"/>
              </w:rPr>
              <w:t>Winchester House</w:t>
            </w:r>
          </w:p>
          <w:p w14:paraId="552E4358" w14:textId="77777777" w:rsidR="00A84FE7" w:rsidRPr="00A93CE6" w:rsidRDefault="00A84FE7" w:rsidP="00974FCF">
            <w:pPr>
              <w:spacing w:line="360" w:lineRule="auto"/>
              <w:rPr>
                <w:rFonts w:cs="Arial"/>
                <w:sz w:val="22"/>
                <w:szCs w:val="22"/>
              </w:rPr>
            </w:pPr>
            <w:r w:rsidRPr="00A93CE6">
              <w:rPr>
                <w:rFonts w:cs="Arial"/>
                <w:sz w:val="22"/>
                <w:szCs w:val="22"/>
              </w:rPr>
              <w:t>11 Cranmer Road</w:t>
            </w:r>
          </w:p>
          <w:p w14:paraId="6ADA7BC8" w14:textId="77777777" w:rsidR="00A84FE7" w:rsidRPr="00A93CE6" w:rsidRDefault="00A84FE7" w:rsidP="00974FCF">
            <w:pPr>
              <w:spacing w:line="360" w:lineRule="auto"/>
              <w:rPr>
                <w:rFonts w:cs="Arial"/>
                <w:sz w:val="22"/>
                <w:szCs w:val="22"/>
              </w:rPr>
            </w:pPr>
            <w:r w:rsidRPr="00A93CE6">
              <w:rPr>
                <w:rFonts w:cs="Arial"/>
                <w:sz w:val="22"/>
                <w:szCs w:val="22"/>
              </w:rPr>
              <w:t>London – SW9 6EJ</w:t>
            </w:r>
          </w:p>
          <w:p w14:paraId="5ACB8850" w14:textId="77777777" w:rsidR="00A84FE7" w:rsidRPr="00A93CE6" w:rsidRDefault="00A84FE7" w:rsidP="00974FCF">
            <w:pPr>
              <w:spacing w:line="360" w:lineRule="auto"/>
              <w:rPr>
                <w:rFonts w:cs="Arial"/>
                <w:sz w:val="22"/>
                <w:szCs w:val="22"/>
              </w:rPr>
            </w:pPr>
            <w:r w:rsidRPr="00A93CE6">
              <w:rPr>
                <w:rFonts w:cs="Arial"/>
                <w:sz w:val="22"/>
                <w:szCs w:val="22"/>
              </w:rPr>
              <w:t>Tel: +442075667600</w:t>
            </w:r>
          </w:p>
          <w:p w14:paraId="4D394B30" w14:textId="77777777" w:rsidR="00A84FE7" w:rsidRDefault="00A84FE7" w:rsidP="00974FCF">
            <w:pPr>
              <w:spacing w:line="360" w:lineRule="auto"/>
              <w:rPr>
                <w:rStyle w:val="Hyperlink"/>
                <w:rFonts w:cs="Arial"/>
                <w:sz w:val="22"/>
                <w:szCs w:val="22"/>
              </w:rPr>
            </w:pPr>
            <w:r w:rsidRPr="00A93CE6">
              <w:rPr>
                <w:rFonts w:cs="Arial"/>
                <w:sz w:val="22"/>
                <w:szCs w:val="22"/>
              </w:rPr>
              <w:t xml:space="preserve">Email: </w:t>
            </w:r>
            <w:hyperlink r:id="rId58" w:history="1">
              <w:r w:rsidRPr="003F62E2">
                <w:rPr>
                  <w:rStyle w:val="Hyperlink"/>
                  <w:rFonts w:cs="Arial"/>
                  <w:sz w:val="22"/>
                  <w:szCs w:val="22"/>
                </w:rPr>
                <w:t>info.london@uwtsd.ac.uk</w:t>
              </w:r>
            </w:hyperlink>
          </w:p>
          <w:p w14:paraId="2A066062" w14:textId="77777777" w:rsidR="00A84FE7" w:rsidRPr="00FD5D61" w:rsidRDefault="00A84FE7" w:rsidP="00974FCF">
            <w:pPr>
              <w:spacing w:line="360" w:lineRule="auto"/>
              <w:rPr>
                <w:rFonts w:cs="Arial"/>
                <w:sz w:val="22"/>
                <w:szCs w:val="22"/>
              </w:rPr>
            </w:pPr>
            <w:r>
              <w:rPr>
                <w:rFonts w:cs="Arial"/>
                <w:b/>
                <w:strike/>
                <w:sz w:val="22"/>
                <w:szCs w:val="22"/>
              </w:rPr>
              <w:lastRenderedPageBreak/>
              <w:t xml:space="preserve">         : </w:t>
            </w:r>
            <w:hyperlink r:id="rId59" w:history="1">
              <w:r w:rsidRPr="00D938B9">
                <w:rPr>
                  <w:rStyle w:val="Hyperlink"/>
                  <w:rFonts w:cs="Arial"/>
                  <w:sz w:val="22"/>
                  <w:szCs w:val="22"/>
                </w:rPr>
                <w:t>londonstudentservice@uwtsd.ac.uk</w:t>
              </w:r>
            </w:hyperlink>
            <w:r>
              <w:rPr>
                <w:rFonts w:cs="Arial"/>
                <w:sz w:val="22"/>
                <w:szCs w:val="22"/>
              </w:rPr>
              <w:t xml:space="preserve"> </w:t>
            </w:r>
          </w:p>
          <w:p w14:paraId="51AC5150" w14:textId="77777777" w:rsidR="00A84FE7" w:rsidRPr="00A93CE6" w:rsidRDefault="00A84FE7" w:rsidP="00974FCF">
            <w:pPr>
              <w:spacing w:line="360" w:lineRule="auto"/>
              <w:jc w:val="both"/>
              <w:rPr>
                <w:rFonts w:cs="Arial"/>
                <w:sz w:val="22"/>
                <w:szCs w:val="22"/>
              </w:rPr>
            </w:pPr>
          </w:p>
        </w:tc>
      </w:tr>
    </w:tbl>
    <w:p w14:paraId="6BC992CD" w14:textId="77777777" w:rsidR="00A84FE7" w:rsidRDefault="00A84FE7" w:rsidP="00A84FE7"/>
    <w:p w14:paraId="2F11B185" w14:textId="7E34B1C3" w:rsidR="00A84FE7" w:rsidRPr="00316EA8" w:rsidRDefault="00AC4019" w:rsidP="00AC4019">
      <w:pPr>
        <w:pStyle w:val="Heading1"/>
        <w:rPr>
          <w:rFonts w:ascii="Arial" w:hAnsi="Arial" w:cs="Arial"/>
          <w:b/>
          <w:bCs/>
          <w:color w:val="auto"/>
          <w:sz w:val="24"/>
          <w:szCs w:val="24"/>
        </w:rPr>
      </w:pPr>
      <w:bookmarkStart w:id="58" w:name="_Toc228391706"/>
      <w:r w:rsidRPr="00316EA8">
        <w:rPr>
          <w:rFonts w:ascii="Arial" w:hAnsi="Arial" w:cs="Arial"/>
          <w:b/>
          <w:bCs/>
          <w:color w:val="auto"/>
          <w:sz w:val="24"/>
          <w:szCs w:val="24"/>
        </w:rPr>
        <w:t>Interviews</w:t>
      </w:r>
      <w:bookmarkEnd w:id="58"/>
      <w:r w:rsidRPr="00316EA8">
        <w:rPr>
          <w:rFonts w:ascii="Arial" w:hAnsi="Arial" w:cs="Arial"/>
          <w:b/>
          <w:bCs/>
          <w:color w:val="auto"/>
          <w:sz w:val="24"/>
          <w:szCs w:val="24"/>
        </w:rPr>
        <w:t xml:space="preserve"> </w:t>
      </w:r>
    </w:p>
    <w:p w14:paraId="54D3F649" w14:textId="24960181" w:rsidR="00A84FE7" w:rsidRPr="00316EA8" w:rsidRDefault="00316EA8" w:rsidP="00A84FE7">
      <w:pPr>
        <w:rPr>
          <w:rFonts w:ascii="Arial" w:hAnsi="Arial" w:cs="Arial"/>
          <w:b/>
          <w:bCs/>
        </w:rPr>
      </w:pPr>
      <w:r w:rsidRPr="00316EA8">
        <w:rPr>
          <w:rFonts w:ascii="Arial" w:hAnsi="Arial" w:cs="Arial"/>
          <w:b/>
          <w:bCs/>
        </w:rPr>
        <w:t>Participant 1</w:t>
      </w:r>
    </w:p>
    <w:p w14:paraId="5A2A4C0D" w14:textId="77777777" w:rsidR="00316EA8" w:rsidRPr="00316EA8" w:rsidRDefault="00316EA8" w:rsidP="00316EA8">
      <w:pPr>
        <w:pStyle w:val="ListParagraph"/>
        <w:numPr>
          <w:ilvl w:val="0"/>
          <w:numId w:val="11"/>
        </w:numPr>
        <w:spacing w:line="360" w:lineRule="auto"/>
        <w:jc w:val="both"/>
        <w:rPr>
          <w:rFonts w:ascii="Arial" w:hAnsi="Arial" w:cs="Arial"/>
          <w:b/>
          <w:bCs/>
        </w:rPr>
      </w:pPr>
      <w:r w:rsidRPr="00316EA8">
        <w:rPr>
          <w:rFonts w:ascii="Arial" w:hAnsi="Arial" w:cs="Arial"/>
          <w:b/>
          <w:bCs/>
        </w:rPr>
        <w:t xml:space="preserve">What is your position and period of </w:t>
      </w:r>
      <w:proofErr w:type="gramStart"/>
      <w:r w:rsidRPr="00316EA8">
        <w:rPr>
          <w:rFonts w:ascii="Arial" w:hAnsi="Arial" w:cs="Arial"/>
          <w:b/>
          <w:bCs/>
        </w:rPr>
        <w:t>service ?</w:t>
      </w:r>
      <w:proofErr w:type="gramEnd"/>
    </w:p>
    <w:p w14:paraId="23B465CB" w14:textId="77777777" w:rsidR="00316EA8" w:rsidRPr="00316EA8" w:rsidRDefault="00316EA8" w:rsidP="00316EA8">
      <w:pPr>
        <w:spacing w:line="360" w:lineRule="auto"/>
        <w:jc w:val="both"/>
        <w:rPr>
          <w:rFonts w:ascii="Arial" w:hAnsi="Arial" w:cs="Arial"/>
        </w:rPr>
      </w:pPr>
      <w:r w:rsidRPr="00316EA8">
        <w:rPr>
          <w:rFonts w:ascii="Arial" w:hAnsi="Arial" w:cs="Arial"/>
        </w:rPr>
        <w:t>I serve as Supply Chain Manager and have worked for the firm for six years.</w:t>
      </w:r>
    </w:p>
    <w:p w14:paraId="5AB1D2C5" w14:textId="77777777" w:rsidR="00316EA8" w:rsidRPr="00316EA8" w:rsidRDefault="00316EA8" w:rsidP="00316EA8">
      <w:pPr>
        <w:pStyle w:val="ListParagraph"/>
        <w:numPr>
          <w:ilvl w:val="0"/>
          <w:numId w:val="11"/>
        </w:numPr>
        <w:spacing w:line="360" w:lineRule="auto"/>
        <w:jc w:val="both"/>
        <w:rPr>
          <w:rFonts w:ascii="Arial" w:hAnsi="Arial" w:cs="Arial"/>
          <w:b/>
          <w:bCs/>
        </w:rPr>
      </w:pPr>
      <w:r w:rsidRPr="00316EA8">
        <w:rPr>
          <w:rFonts w:ascii="Arial" w:hAnsi="Arial" w:cs="Arial"/>
          <w:b/>
          <w:bCs/>
        </w:rPr>
        <w:t>Level of knowledge about sustainable methods in the supply chain?</w:t>
      </w:r>
    </w:p>
    <w:p w14:paraId="72EFA7FB" w14:textId="77777777" w:rsidR="00316EA8" w:rsidRPr="00316EA8" w:rsidRDefault="00316EA8" w:rsidP="00316EA8">
      <w:pPr>
        <w:spacing w:line="360" w:lineRule="auto"/>
        <w:jc w:val="both"/>
        <w:rPr>
          <w:rFonts w:ascii="Arial" w:hAnsi="Arial" w:cs="Arial"/>
        </w:rPr>
      </w:pPr>
      <w:r w:rsidRPr="00316EA8">
        <w:rPr>
          <w:rFonts w:ascii="Arial" w:hAnsi="Arial" w:cs="Arial"/>
        </w:rPr>
        <w:t>I know the details of every sustainable method that the supply chain uses.</w:t>
      </w:r>
    </w:p>
    <w:p w14:paraId="6F0C2EE8" w14:textId="77777777" w:rsidR="00316EA8" w:rsidRPr="00316EA8" w:rsidRDefault="00316EA8" w:rsidP="00316EA8">
      <w:pPr>
        <w:pStyle w:val="ListParagraph"/>
        <w:numPr>
          <w:ilvl w:val="0"/>
          <w:numId w:val="11"/>
        </w:numPr>
        <w:spacing w:line="360" w:lineRule="auto"/>
        <w:jc w:val="both"/>
        <w:rPr>
          <w:rFonts w:ascii="Arial" w:hAnsi="Arial" w:cs="Arial"/>
          <w:b/>
          <w:bCs/>
        </w:rPr>
      </w:pPr>
      <w:r w:rsidRPr="00316EA8">
        <w:rPr>
          <w:rFonts w:ascii="Arial" w:hAnsi="Arial" w:cs="Arial"/>
          <w:b/>
          <w:bCs/>
        </w:rPr>
        <w:t xml:space="preserve">There is presence of sustainable supply chain </w:t>
      </w:r>
      <w:proofErr w:type="gramStart"/>
      <w:r w:rsidRPr="00316EA8">
        <w:rPr>
          <w:rFonts w:ascii="Arial" w:hAnsi="Arial" w:cs="Arial"/>
          <w:b/>
          <w:bCs/>
        </w:rPr>
        <w:t>methods?</w:t>
      </w:r>
      <w:proofErr w:type="gramEnd"/>
    </w:p>
    <w:p w14:paraId="41707BAF" w14:textId="77777777" w:rsidR="00316EA8" w:rsidRPr="00316EA8" w:rsidRDefault="00316EA8" w:rsidP="00316EA8">
      <w:pPr>
        <w:spacing w:line="360" w:lineRule="auto"/>
        <w:jc w:val="both"/>
        <w:rPr>
          <w:rFonts w:ascii="Arial" w:hAnsi="Arial" w:cs="Arial"/>
        </w:rPr>
      </w:pPr>
      <w:r w:rsidRPr="00316EA8">
        <w:rPr>
          <w:rFonts w:ascii="Arial" w:hAnsi="Arial" w:cs="Arial"/>
        </w:rPr>
        <w:t>The firm uses those methods in the majority of supply chain areas.</w:t>
      </w:r>
    </w:p>
    <w:p w14:paraId="1345B6BA" w14:textId="77777777" w:rsidR="00316EA8" w:rsidRPr="00316EA8" w:rsidRDefault="00316EA8" w:rsidP="00316EA8">
      <w:pPr>
        <w:pStyle w:val="ListParagraph"/>
        <w:numPr>
          <w:ilvl w:val="0"/>
          <w:numId w:val="11"/>
        </w:numPr>
        <w:spacing w:line="360" w:lineRule="auto"/>
        <w:jc w:val="both"/>
        <w:rPr>
          <w:rFonts w:ascii="Arial" w:hAnsi="Arial" w:cs="Arial"/>
          <w:b/>
          <w:bCs/>
        </w:rPr>
      </w:pPr>
      <w:r w:rsidRPr="00316EA8">
        <w:rPr>
          <w:rFonts w:ascii="Arial" w:hAnsi="Arial" w:cs="Arial"/>
          <w:b/>
          <w:bCs/>
        </w:rPr>
        <w:t xml:space="preserve">Methods used most often </w:t>
      </w:r>
    </w:p>
    <w:p w14:paraId="747FC25A" w14:textId="77777777" w:rsidR="00316EA8" w:rsidRPr="00316EA8" w:rsidRDefault="00316EA8" w:rsidP="00316EA8">
      <w:pPr>
        <w:spacing w:line="360" w:lineRule="auto"/>
        <w:jc w:val="both"/>
        <w:rPr>
          <w:rFonts w:ascii="Arial" w:hAnsi="Arial" w:cs="Arial"/>
        </w:rPr>
      </w:pPr>
      <w:r w:rsidRPr="00316EA8">
        <w:rPr>
          <w:rFonts w:ascii="Arial" w:hAnsi="Arial" w:cs="Arial"/>
        </w:rPr>
        <w:t>The two methods that appear most often are waste reduction plus supplier standards.</w:t>
      </w:r>
    </w:p>
    <w:p w14:paraId="644FED28"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5. Influence of those methods on profit </w:t>
      </w:r>
    </w:p>
    <w:p w14:paraId="6949F81D" w14:textId="77777777" w:rsidR="00316EA8" w:rsidRPr="00316EA8" w:rsidRDefault="00316EA8" w:rsidP="00316EA8">
      <w:pPr>
        <w:spacing w:line="360" w:lineRule="auto"/>
        <w:jc w:val="both"/>
        <w:rPr>
          <w:rFonts w:ascii="Arial" w:hAnsi="Arial" w:cs="Arial"/>
        </w:rPr>
      </w:pPr>
      <w:r w:rsidRPr="00316EA8">
        <w:rPr>
          <w:rFonts w:ascii="Arial" w:hAnsi="Arial" w:cs="Arial"/>
        </w:rPr>
        <w:t>Those methods raise profit.</w:t>
      </w:r>
    </w:p>
    <w:p w14:paraId="55C04F8B"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6. Mechanism of profit change? </w:t>
      </w:r>
    </w:p>
    <w:p w14:paraId="4DB86D9F" w14:textId="77777777" w:rsidR="00316EA8" w:rsidRPr="00316EA8" w:rsidRDefault="00316EA8" w:rsidP="00316EA8">
      <w:pPr>
        <w:spacing w:line="360" w:lineRule="auto"/>
        <w:jc w:val="both"/>
        <w:rPr>
          <w:rFonts w:ascii="Arial" w:hAnsi="Arial" w:cs="Arial"/>
        </w:rPr>
      </w:pPr>
      <w:r w:rsidRPr="00316EA8">
        <w:rPr>
          <w:rFonts w:ascii="Arial" w:hAnsi="Arial" w:cs="Arial"/>
        </w:rPr>
        <w:t>They cut costs and raise efficiency.</w:t>
      </w:r>
    </w:p>
    <w:p w14:paraId="37525CB5"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7.Method with the largest profit effect?</w:t>
      </w:r>
    </w:p>
    <w:p w14:paraId="6DBB4D77" w14:textId="77777777" w:rsidR="00316EA8" w:rsidRPr="00316EA8" w:rsidRDefault="00316EA8" w:rsidP="00316EA8">
      <w:pPr>
        <w:spacing w:line="360" w:lineRule="auto"/>
        <w:jc w:val="both"/>
        <w:rPr>
          <w:rFonts w:ascii="Arial" w:hAnsi="Arial" w:cs="Arial"/>
        </w:rPr>
      </w:pPr>
      <w:r w:rsidRPr="00316EA8">
        <w:rPr>
          <w:rFonts w:ascii="Arial" w:hAnsi="Arial" w:cs="Arial"/>
        </w:rPr>
        <w:t>Waste reduction delivers the largest profit increase.</w:t>
      </w:r>
    </w:p>
    <w:p w14:paraId="4597B389"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8. Impact of company scale on method success?</w:t>
      </w:r>
    </w:p>
    <w:p w14:paraId="67CF586C" w14:textId="77777777" w:rsidR="00316EA8" w:rsidRPr="00316EA8" w:rsidRDefault="00316EA8" w:rsidP="00316EA8">
      <w:pPr>
        <w:spacing w:line="360" w:lineRule="auto"/>
        <w:jc w:val="both"/>
        <w:rPr>
          <w:rFonts w:ascii="Arial" w:hAnsi="Arial" w:cs="Arial"/>
        </w:rPr>
      </w:pPr>
      <w:r w:rsidRPr="00316EA8">
        <w:rPr>
          <w:rFonts w:ascii="Arial" w:hAnsi="Arial" w:cs="Arial"/>
        </w:rPr>
        <w:t>Larger firms gain more benefit from those methods.</w:t>
      </w:r>
    </w:p>
    <w:p w14:paraId="18801648" w14:textId="77777777" w:rsidR="00316EA8" w:rsidRPr="00316EA8" w:rsidRDefault="00316EA8" w:rsidP="00316EA8">
      <w:pPr>
        <w:spacing w:line="360" w:lineRule="auto"/>
        <w:jc w:val="both"/>
        <w:rPr>
          <w:rFonts w:ascii="Arial" w:hAnsi="Arial" w:cs="Arial"/>
        </w:rPr>
      </w:pPr>
    </w:p>
    <w:p w14:paraId="04E382FB" w14:textId="77777777" w:rsidR="00316EA8" w:rsidRPr="00316EA8" w:rsidRDefault="00316EA8" w:rsidP="00316EA8">
      <w:pPr>
        <w:spacing w:line="360" w:lineRule="auto"/>
        <w:jc w:val="both"/>
        <w:rPr>
          <w:rFonts w:ascii="Arial" w:hAnsi="Arial" w:cs="Arial"/>
        </w:rPr>
      </w:pPr>
    </w:p>
    <w:p w14:paraId="27247ADA" w14:textId="77777777" w:rsidR="00316EA8" w:rsidRPr="00316EA8" w:rsidRDefault="00316EA8" w:rsidP="00316EA8">
      <w:pPr>
        <w:spacing w:line="360" w:lineRule="auto"/>
        <w:jc w:val="both"/>
        <w:rPr>
          <w:rFonts w:ascii="Arial" w:hAnsi="Arial" w:cs="Arial"/>
        </w:rPr>
      </w:pPr>
    </w:p>
    <w:p w14:paraId="6B994A33" w14:textId="77777777" w:rsidR="00316EA8" w:rsidRPr="00316EA8" w:rsidRDefault="00316EA8" w:rsidP="00316EA8">
      <w:pPr>
        <w:spacing w:line="360" w:lineRule="auto"/>
        <w:jc w:val="both"/>
        <w:rPr>
          <w:rFonts w:ascii="Arial" w:hAnsi="Arial" w:cs="Arial"/>
        </w:rPr>
      </w:pPr>
    </w:p>
    <w:p w14:paraId="71FCE368" w14:textId="1243F67C" w:rsidR="00316EA8" w:rsidRPr="00316EA8" w:rsidRDefault="00316EA8" w:rsidP="00316EA8">
      <w:pPr>
        <w:spacing w:line="360" w:lineRule="auto"/>
        <w:jc w:val="both"/>
        <w:rPr>
          <w:rFonts w:ascii="Arial" w:hAnsi="Arial" w:cs="Arial"/>
          <w:b/>
          <w:bCs/>
        </w:rPr>
      </w:pPr>
      <w:r w:rsidRPr="00316EA8">
        <w:rPr>
          <w:rFonts w:ascii="Arial" w:hAnsi="Arial" w:cs="Arial"/>
          <w:b/>
          <w:bCs/>
        </w:rPr>
        <w:lastRenderedPageBreak/>
        <w:t>Participant 2</w:t>
      </w:r>
    </w:p>
    <w:p w14:paraId="72C08228"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1.Role and time worked in the </w:t>
      </w:r>
      <w:proofErr w:type="gramStart"/>
      <w:r w:rsidRPr="00316EA8">
        <w:rPr>
          <w:rFonts w:ascii="Arial" w:hAnsi="Arial" w:cs="Arial"/>
          <w:b/>
          <w:bCs/>
        </w:rPr>
        <w:t>company?</w:t>
      </w:r>
      <w:proofErr w:type="gramEnd"/>
    </w:p>
    <w:p w14:paraId="5E4E2DA5"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Operations Supervisor, 3 years </w:t>
      </w:r>
    </w:p>
    <w:p w14:paraId="7839E92E"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2.How familiar are you with sustainability practices in your company's supply chain? </w:t>
      </w:r>
    </w:p>
    <w:p w14:paraId="60B38C89"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I know a moderate amount. </w:t>
      </w:r>
    </w:p>
    <w:p w14:paraId="6323434D"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3.Does your company apply sustainable supply chain practices? </w:t>
      </w:r>
    </w:p>
    <w:p w14:paraId="5AD9D183"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We use some but we do not apply them in every area. </w:t>
      </w:r>
    </w:p>
    <w:p w14:paraId="7147880C"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4.Which practices are most common in your company? </w:t>
      </w:r>
    </w:p>
    <w:p w14:paraId="603B1F0E"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We most often improve packaging and raise process efficiency. </w:t>
      </w:r>
    </w:p>
    <w:p w14:paraId="57234F1A"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5.Do you think those practices affect company profit? </w:t>
      </w:r>
    </w:p>
    <w:p w14:paraId="009E6B52"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They do but the effect shows only after a long period. </w:t>
      </w:r>
    </w:p>
    <w:p w14:paraId="5887D838"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6.In what way do they affect profit? </w:t>
      </w:r>
    </w:p>
    <w:p w14:paraId="6E7EB55B"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They demand higher cost at the start then lower cost later. </w:t>
      </w:r>
    </w:p>
    <w:p w14:paraId="0E0067A3"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7.Which practice has the strongest impact on profit? </w:t>
      </w:r>
    </w:p>
    <w:p w14:paraId="40948A31"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Process efficiency brings the largest gain. </w:t>
      </w:r>
    </w:p>
    <w:p w14:paraId="1D865990"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8.Do you think company size affects the success of those practices? </w:t>
      </w:r>
    </w:p>
    <w:p w14:paraId="4626A208" w14:textId="77777777" w:rsidR="00316EA8" w:rsidRPr="00316EA8" w:rsidRDefault="00316EA8" w:rsidP="00316EA8">
      <w:pPr>
        <w:spacing w:line="360" w:lineRule="auto"/>
        <w:jc w:val="both"/>
        <w:rPr>
          <w:rFonts w:ascii="Arial" w:hAnsi="Arial" w:cs="Arial"/>
        </w:rPr>
      </w:pPr>
      <w:r w:rsidRPr="00316EA8">
        <w:rPr>
          <w:rFonts w:ascii="Arial" w:hAnsi="Arial" w:cs="Arial"/>
        </w:rPr>
        <w:t>It does - larger firms own more resources.</w:t>
      </w:r>
    </w:p>
    <w:p w14:paraId="5322FA00" w14:textId="77777777" w:rsidR="00316EA8" w:rsidRPr="00316EA8" w:rsidRDefault="00316EA8" w:rsidP="00316EA8">
      <w:pPr>
        <w:spacing w:line="360" w:lineRule="auto"/>
        <w:jc w:val="both"/>
        <w:rPr>
          <w:rFonts w:ascii="Arial" w:hAnsi="Arial" w:cs="Arial"/>
        </w:rPr>
      </w:pPr>
    </w:p>
    <w:p w14:paraId="7FDDBDD1" w14:textId="77777777" w:rsidR="00316EA8" w:rsidRPr="00316EA8" w:rsidRDefault="00316EA8" w:rsidP="00316EA8">
      <w:pPr>
        <w:spacing w:line="360" w:lineRule="auto"/>
        <w:jc w:val="both"/>
        <w:rPr>
          <w:rFonts w:ascii="Arial" w:hAnsi="Arial" w:cs="Arial"/>
        </w:rPr>
      </w:pPr>
    </w:p>
    <w:p w14:paraId="78C809BC" w14:textId="77777777" w:rsidR="00316EA8" w:rsidRPr="00316EA8" w:rsidRDefault="00316EA8" w:rsidP="00316EA8">
      <w:pPr>
        <w:spacing w:line="360" w:lineRule="auto"/>
        <w:jc w:val="both"/>
        <w:rPr>
          <w:rFonts w:ascii="Arial" w:hAnsi="Arial" w:cs="Arial"/>
        </w:rPr>
      </w:pPr>
    </w:p>
    <w:p w14:paraId="2D2A7998" w14:textId="77777777" w:rsidR="00316EA8" w:rsidRPr="00316EA8" w:rsidRDefault="00316EA8" w:rsidP="00316EA8">
      <w:pPr>
        <w:spacing w:line="360" w:lineRule="auto"/>
        <w:jc w:val="both"/>
        <w:rPr>
          <w:rFonts w:ascii="Arial" w:hAnsi="Arial" w:cs="Arial"/>
        </w:rPr>
      </w:pPr>
    </w:p>
    <w:p w14:paraId="51877F47" w14:textId="77777777" w:rsidR="00316EA8" w:rsidRPr="00316EA8" w:rsidRDefault="00316EA8" w:rsidP="00316EA8">
      <w:pPr>
        <w:spacing w:line="360" w:lineRule="auto"/>
        <w:jc w:val="both"/>
        <w:rPr>
          <w:rFonts w:ascii="Arial" w:hAnsi="Arial" w:cs="Arial"/>
        </w:rPr>
      </w:pPr>
    </w:p>
    <w:p w14:paraId="562AB66F" w14:textId="77777777" w:rsidR="00316EA8" w:rsidRPr="00316EA8" w:rsidRDefault="00316EA8" w:rsidP="00316EA8">
      <w:pPr>
        <w:spacing w:line="360" w:lineRule="auto"/>
        <w:jc w:val="both"/>
        <w:rPr>
          <w:rFonts w:ascii="Arial" w:hAnsi="Arial" w:cs="Arial"/>
        </w:rPr>
      </w:pPr>
    </w:p>
    <w:p w14:paraId="3FA5B2E4" w14:textId="77777777" w:rsidR="00316EA8" w:rsidRPr="00316EA8" w:rsidRDefault="00316EA8" w:rsidP="00316EA8">
      <w:pPr>
        <w:spacing w:line="360" w:lineRule="auto"/>
        <w:jc w:val="both"/>
        <w:rPr>
          <w:rFonts w:ascii="Arial" w:hAnsi="Arial" w:cs="Arial"/>
        </w:rPr>
      </w:pPr>
    </w:p>
    <w:p w14:paraId="52CCA440" w14:textId="407AC745" w:rsidR="00316EA8" w:rsidRPr="00316EA8" w:rsidRDefault="00316EA8" w:rsidP="00316EA8">
      <w:pPr>
        <w:spacing w:line="360" w:lineRule="auto"/>
        <w:jc w:val="both"/>
        <w:rPr>
          <w:rFonts w:ascii="Arial" w:hAnsi="Arial" w:cs="Arial"/>
          <w:b/>
          <w:bCs/>
        </w:rPr>
      </w:pPr>
      <w:r w:rsidRPr="00316EA8">
        <w:rPr>
          <w:rFonts w:ascii="Arial" w:hAnsi="Arial" w:cs="Arial"/>
          <w:b/>
          <w:bCs/>
        </w:rPr>
        <w:lastRenderedPageBreak/>
        <w:t>Participant 3</w:t>
      </w:r>
    </w:p>
    <w:p w14:paraId="0FC619C6"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1.Position and duration of employment?</w:t>
      </w:r>
    </w:p>
    <w:p w14:paraId="3DD77155"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Procurement Officer, 5 years </w:t>
      </w:r>
    </w:p>
    <w:p w14:paraId="0D23B0C2"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2.How well do you know the sustainability measures that your company uses along its supply chain? </w:t>
      </w:r>
    </w:p>
    <w:p w14:paraId="2D40C504"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I know them very well </w:t>
      </w:r>
    </w:p>
    <w:p w14:paraId="28D2E952"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3.Does the company use any sustainable supply chain measures? </w:t>
      </w:r>
    </w:p>
    <w:p w14:paraId="3E4DB17A"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Yes </w:t>
      </w:r>
    </w:p>
    <w:p w14:paraId="459E621F"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4.Which measures does the company use most often? </w:t>
      </w:r>
    </w:p>
    <w:p w14:paraId="68272011"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Ethical sourcing and supplier audits </w:t>
      </w:r>
    </w:p>
    <w:p w14:paraId="40062017"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5.Do those measures influence company profit? </w:t>
      </w:r>
    </w:p>
    <w:p w14:paraId="4609EC1F"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Yes </w:t>
      </w:r>
    </w:p>
    <w:p w14:paraId="05B42BF8"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6.How do they influence profit? </w:t>
      </w:r>
    </w:p>
    <w:p w14:paraId="6C07803D"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They lift supplier quality plus lower risk </w:t>
      </w:r>
    </w:p>
    <w:p w14:paraId="76CF985F"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7.Which single measure changes profit the most? </w:t>
      </w:r>
    </w:p>
    <w:p w14:paraId="15156A3A"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Supplier standards </w:t>
      </w:r>
    </w:p>
    <w:p w14:paraId="7198F455"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8.Does company size change how well those measures work? </w:t>
      </w:r>
    </w:p>
    <w:p w14:paraId="13E242BD" w14:textId="77777777" w:rsidR="00316EA8" w:rsidRPr="00316EA8" w:rsidRDefault="00316EA8" w:rsidP="00316EA8">
      <w:pPr>
        <w:spacing w:line="360" w:lineRule="auto"/>
        <w:jc w:val="both"/>
        <w:rPr>
          <w:rFonts w:ascii="Arial" w:hAnsi="Arial" w:cs="Arial"/>
        </w:rPr>
      </w:pPr>
      <w:r w:rsidRPr="00316EA8">
        <w:rPr>
          <w:rFonts w:ascii="Arial" w:hAnsi="Arial" w:cs="Arial"/>
        </w:rPr>
        <w:t>Yes - large companies control suppliers more effectively</w:t>
      </w:r>
    </w:p>
    <w:p w14:paraId="6A2708D3" w14:textId="77777777" w:rsidR="00316EA8" w:rsidRPr="00316EA8" w:rsidRDefault="00316EA8" w:rsidP="00316EA8">
      <w:pPr>
        <w:spacing w:line="360" w:lineRule="auto"/>
        <w:jc w:val="both"/>
        <w:rPr>
          <w:rFonts w:ascii="Arial" w:hAnsi="Arial" w:cs="Arial"/>
        </w:rPr>
      </w:pPr>
    </w:p>
    <w:p w14:paraId="768A8162" w14:textId="77777777" w:rsidR="00316EA8" w:rsidRPr="00316EA8" w:rsidRDefault="00316EA8" w:rsidP="00316EA8">
      <w:pPr>
        <w:spacing w:line="360" w:lineRule="auto"/>
        <w:jc w:val="both"/>
        <w:rPr>
          <w:rFonts w:ascii="Arial" w:hAnsi="Arial" w:cs="Arial"/>
        </w:rPr>
      </w:pPr>
    </w:p>
    <w:p w14:paraId="3A927AAC" w14:textId="77777777" w:rsidR="00316EA8" w:rsidRPr="00316EA8" w:rsidRDefault="00316EA8" w:rsidP="00316EA8">
      <w:pPr>
        <w:spacing w:line="360" w:lineRule="auto"/>
        <w:jc w:val="both"/>
        <w:rPr>
          <w:rFonts w:ascii="Arial" w:hAnsi="Arial" w:cs="Arial"/>
        </w:rPr>
      </w:pPr>
    </w:p>
    <w:p w14:paraId="2078EBE2" w14:textId="77777777" w:rsidR="00316EA8" w:rsidRPr="00316EA8" w:rsidRDefault="00316EA8" w:rsidP="00316EA8">
      <w:pPr>
        <w:spacing w:line="360" w:lineRule="auto"/>
        <w:jc w:val="both"/>
        <w:rPr>
          <w:rFonts w:ascii="Arial" w:hAnsi="Arial" w:cs="Arial"/>
        </w:rPr>
      </w:pPr>
    </w:p>
    <w:p w14:paraId="59FDF6F2" w14:textId="77777777" w:rsidR="00316EA8" w:rsidRPr="00316EA8" w:rsidRDefault="00316EA8" w:rsidP="00316EA8">
      <w:pPr>
        <w:spacing w:line="360" w:lineRule="auto"/>
        <w:jc w:val="both"/>
        <w:rPr>
          <w:rFonts w:ascii="Arial" w:hAnsi="Arial" w:cs="Arial"/>
        </w:rPr>
      </w:pPr>
    </w:p>
    <w:p w14:paraId="7EF78471" w14:textId="77777777" w:rsidR="00316EA8" w:rsidRPr="00316EA8" w:rsidRDefault="00316EA8" w:rsidP="00316EA8">
      <w:pPr>
        <w:spacing w:line="360" w:lineRule="auto"/>
        <w:jc w:val="both"/>
        <w:rPr>
          <w:rFonts w:ascii="Arial" w:hAnsi="Arial" w:cs="Arial"/>
        </w:rPr>
      </w:pPr>
    </w:p>
    <w:p w14:paraId="78A0DDC8" w14:textId="77777777" w:rsidR="00316EA8" w:rsidRPr="00316EA8" w:rsidRDefault="00316EA8" w:rsidP="00316EA8">
      <w:pPr>
        <w:spacing w:line="360" w:lineRule="auto"/>
        <w:jc w:val="both"/>
        <w:rPr>
          <w:rFonts w:ascii="Arial" w:hAnsi="Arial" w:cs="Arial"/>
        </w:rPr>
      </w:pPr>
    </w:p>
    <w:p w14:paraId="4E692FE0" w14:textId="2D679F88" w:rsidR="00316EA8" w:rsidRPr="00316EA8" w:rsidRDefault="00316EA8" w:rsidP="00316EA8">
      <w:pPr>
        <w:spacing w:line="360" w:lineRule="auto"/>
        <w:jc w:val="both"/>
        <w:rPr>
          <w:rFonts w:ascii="Arial" w:hAnsi="Arial" w:cs="Arial"/>
          <w:b/>
          <w:bCs/>
        </w:rPr>
      </w:pPr>
      <w:r w:rsidRPr="00316EA8">
        <w:rPr>
          <w:rFonts w:ascii="Arial" w:hAnsi="Arial" w:cs="Arial"/>
          <w:b/>
          <w:bCs/>
        </w:rPr>
        <w:lastRenderedPageBreak/>
        <w:t>Participant 4</w:t>
      </w:r>
    </w:p>
    <w:p w14:paraId="345E85B5"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1.Position and duration of employment </w:t>
      </w:r>
    </w:p>
    <w:p w14:paraId="293C48B9"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Production Assistant, two years </w:t>
      </w:r>
    </w:p>
    <w:p w14:paraId="08BE9E21"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2.How much do you know about sustainability steps in your firm's supply chain? </w:t>
      </w:r>
    </w:p>
    <w:p w14:paraId="13C4FEF4"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I know a little. </w:t>
      </w:r>
    </w:p>
    <w:p w14:paraId="07759B81"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3.Does the firm use sustainable supply chain steps? </w:t>
      </w:r>
    </w:p>
    <w:p w14:paraId="45DB5491"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It uses a few. </w:t>
      </w:r>
    </w:p>
    <w:p w14:paraId="0A481B11"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4.Which steps appear most often? </w:t>
      </w:r>
    </w:p>
    <w:p w14:paraId="0B430D3B"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Waste control and simple recycling. </w:t>
      </w:r>
    </w:p>
    <w:p w14:paraId="265F50CD"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5.Do those steps influence profit? </w:t>
      </w:r>
    </w:p>
    <w:p w14:paraId="31AB7D13"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The influence is small. </w:t>
      </w:r>
    </w:p>
    <w:p w14:paraId="1AEA0903"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6.How do they influence profit? </w:t>
      </w:r>
    </w:p>
    <w:p w14:paraId="1F687A07"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They lower minor costs. </w:t>
      </w:r>
    </w:p>
    <w:p w14:paraId="061E3264"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7.Which step changes profit the most? </w:t>
      </w:r>
    </w:p>
    <w:p w14:paraId="4F7FE39E" w14:textId="77777777" w:rsidR="00316EA8" w:rsidRPr="00316EA8" w:rsidRDefault="00316EA8" w:rsidP="00316EA8">
      <w:pPr>
        <w:spacing w:line="360" w:lineRule="auto"/>
        <w:jc w:val="both"/>
        <w:rPr>
          <w:rFonts w:ascii="Arial" w:hAnsi="Arial" w:cs="Arial"/>
        </w:rPr>
      </w:pPr>
      <w:r w:rsidRPr="00316EA8">
        <w:rPr>
          <w:rFonts w:ascii="Arial" w:hAnsi="Arial" w:cs="Arial"/>
        </w:rPr>
        <w:t xml:space="preserve">Waste control. </w:t>
      </w:r>
    </w:p>
    <w:p w14:paraId="784C1490" w14:textId="77777777" w:rsidR="00316EA8" w:rsidRPr="00316EA8" w:rsidRDefault="00316EA8" w:rsidP="00316EA8">
      <w:pPr>
        <w:spacing w:line="360" w:lineRule="auto"/>
        <w:jc w:val="both"/>
        <w:rPr>
          <w:rFonts w:ascii="Arial" w:hAnsi="Arial" w:cs="Arial"/>
          <w:b/>
          <w:bCs/>
        </w:rPr>
      </w:pPr>
      <w:r w:rsidRPr="00316EA8">
        <w:rPr>
          <w:rFonts w:ascii="Arial" w:hAnsi="Arial" w:cs="Arial"/>
          <w:b/>
          <w:bCs/>
        </w:rPr>
        <w:t xml:space="preserve">8.Does firm size change the outcome of those steps? </w:t>
      </w:r>
    </w:p>
    <w:p w14:paraId="19BDD54C" w14:textId="77777777" w:rsidR="00316EA8" w:rsidRPr="00316EA8" w:rsidRDefault="00316EA8" w:rsidP="00316EA8">
      <w:pPr>
        <w:spacing w:line="360" w:lineRule="auto"/>
        <w:jc w:val="both"/>
        <w:rPr>
          <w:rFonts w:ascii="Arial" w:hAnsi="Arial" w:cs="Arial"/>
        </w:rPr>
      </w:pPr>
      <w:r w:rsidRPr="00316EA8">
        <w:rPr>
          <w:rFonts w:ascii="Arial" w:hAnsi="Arial" w:cs="Arial"/>
        </w:rPr>
        <w:t>Yes. Small firms face more difficulty.</w:t>
      </w:r>
      <w:bookmarkEnd w:id="57"/>
    </w:p>
    <w:sectPr w:rsidR="00316EA8" w:rsidRPr="00316EA8">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BFED1" w14:textId="77777777" w:rsidR="00A34A30" w:rsidRDefault="00A34A30" w:rsidP="008773A2">
      <w:pPr>
        <w:spacing w:after="0" w:line="240" w:lineRule="auto"/>
      </w:pPr>
      <w:r>
        <w:separator/>
      </w:r>
    </w:p>
  </w:endnote>
  <w:endnote w:type="continuationSeparator" w:id="0">
    <w:p w14:paraId="1B5523D8" w14:textId="77777777" w:rsidR="00A34A30" w:rsidRDefault="00A34A30" w:rsidP="00877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576913"/>
      <w:docPartObj>
        <w:docPartGallery w:val="Page Numbers (Bottom of Page)"/>
        <w:docPartUnique/>
      </w:docPartObj>
    </w:sdtPr>
    <w:sdtContent>
      <w:p w14:paraId="260D2796" w14:textId="4BE0FE9A" w:rsidR="008773A2" w:rsidRDefault="008773A2">
        <w:pPr>
          <w:pStyle w:val="Footer"/>
          <w:jc w:val="right"/>
        </w:pPr>
        <w:r>
          <w:t xml:space="preserve">Page | </w:t>
        </w:r>
        <w:r>
          <w:fldChar w:fldCharType="begin"/>
        </w:r>
        <w:r>
          <w:instrText xml:space="preserve"> PAGE   \* MERGEFORMAT </w:instrText>
        </w:r>
        <w:r>
          <w:fldChar w:fldCharType="separate"/>
        </w:r>
        <w:r w:rsidR="00DB47D0">
          <w:rPr>
            <w:noProof/>
          </w:rPr>
          <w:t>7</w:t>
        </w:r>
        <w:r>
          <w:rPr>
            <w:noProof/>
          </w:rPr>
          <w:fldChar w:fldCharType="end"/>
        </w:r>
        <w:r>
          <w:t xml:space="preserve"> </w:t>
        </w:r>
      </w:p>
    </w:sdtContent>
  </w:sdt>
  <w:p w14:paraId="0813A5CF" w14:textId="77777777" w:rsidR="008773A2" w:rsidRDefault="00877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E549" w14:textId="77777777" w:rsidR="00A34A30" w:rsidRDefault="00A34A30" w:rsidP="008773A2">
      <w:pPr>
        <w:spacing w:after="0" w:line="240" w:lineRule="auto"/>
      </w:pPr>
      <w:r>
        <w:separator/>
      </w:r>
    </w:p>
  </w:footnote>
  <w:footnote w:type="continuationSeparator" w:id="0">
    <w:p w14:paraId="517DBAA1" w14:textId="77777777" w:rsidR="00A34A30" w:rsidRDefault="00A34A30" w:rsidP="00877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554BB" w14:textId="26EF3656" w:rsidR="00326567" w:rsidRDefault="00326567">
    <w:pPr>
      <w:pStyle w:val="Header"/>
    </w:pPr>
    <w:r>
      <w:rPr>
        <w:noProof/>
      </w:rPr>
      <w:drawing>
        <wp:anchor distT="0" distB="0" distL="114300" distR="114300" simplePos="0" relativeHeight="251659264" behindDoc="0" locked="0" layoutInCell="1" allowOverlap="1" wp14:anchorId="420446B3" wp14:editId="017C33F5">
          <wp:simplePos x="0" y="0"/>
          <wp:positionH relativeFrom="margin">
            <wp:posOffset>2034540</wp:posOffset>
          </wp:positionH>
          <wp:positionV relativeFrom="margin">
            <wp:posOffset>-884555</wp:posOffset>
          </wp:positionV>
          <wp:extent cx="1683385" cy="841375"/>
          <wp:effectExtent l="0" t="0" r="0" b="0"/>
          <wp:wrapSquare wrapText="bothSides"/>
          <wp:docPr id="1952626784" name="Picture 195262678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A close-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3385" cy="841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0C5B"/>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ECD1358"/>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3B82FC3"/>
    <w:multiLevelType w:val="hybridMultilevel"/>
    <w:tmpl w:val="06728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C358BC"/>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60A1583"/>
    <w:multiLevelType w:val="hybridMultilevel"/>
    <w:tmpl w:val="0568E3B2"/>
    <w:lvl w:ilvl="0" w:tplc="9EE8A45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610545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4E8D18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E08C5A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A1E9F7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3DEA75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CC22B0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268E9E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106D77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11092B"/>
    <w:multiLevelType w:val="multilevel"/>
    <w:tmpl w:val="D8944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7754588"/>
    <w:multiLevelType w:val="multilevel"/>
    <w:tmpl w:val="E404275C"/>
    <w:lvl w:ilvl="0">
      <w:start w:val="5"/>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A0F0F6F"/>
    <w:multiLevelType w:val="multilevel"/>
    <w:tmpl w:val="E404275C"/>
    <w:lvl w:ilvl="0">
      <w:start w:val="5"/>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3C81699B"/>
    <w:multiLevelType w:val="hybridMultilevel"/>
    <w:tmpl w:val="7BA4CD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41C80"/>
    <w:multiLevelType w:val="hybridMultilevel"/>
    <w:tmpl w:val="B47EE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1F17AC"/>
    <w:multiLevelType w:val="multilevel"/>
    <w:tmpl w:val="DE4A67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08163EC"/>
    <w:multiLevelType w:val="hybridMultilevel"/>
    <w:tmpl w:val="83422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631BA"/>
    <w:multiLevelType w:val="hybridMultilevel"/>
    <w:tmpl w:val="F9B2EAA8"/>
    <w:lvl w:ilvl="0" w:tplc="B37ACD4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AE6B4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0E0E95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932CEE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F69EC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860212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E4E2E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7C283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4ACBB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3401693"/>
    <w:multiLevelType w:val="multilevel"/>
    <w:tmpl w:val="8482F26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41148E3"/>
    <w:multiLevelType w:val="multilevel"/>
    <w:tmpl w:val="FC3646FC"/>
    <w:lvl w:ilvl="0">
      <w:start w:val="2"/>
      <w:numFmt w:val="decimal"/>
      <w:lvlText w:val="%1."/>
      <w:lvlJc w:val="left"/>
      <w:pPr>
        <w:ind w:left="408" w:hanging="408"/>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54C8366C"/>
    <w:multiLevelType w:val="multilevel"/>
    <w:tmpl w:val="6826D1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6" w15:restartNumberingAfterBreak="0">
    <w:nsid w:val="56181DD0"/>
    <w:multiLevelType w:val="multilevel"/>
    <w:tmpl w:val="E404275C"/>
    <w:lvl w:ilvl="0">
      <w:start w:val="5"/>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5A524E42"/>
    <w:multiLevelType w:val="hybridMultilevel"/>
    <w:tmpl w:val="255A4B9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D11469"/>
    <w:multiLevelType w:val="multilevel"/>
    <w:tmpl w:val="E404275C"/>
    <w:lvl w:ilvl="0">
      <w:start w:val="5"/>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5D746C98"/>
    <w:multiLevelType w:val="multilevel"/>
    <w:tmpl w:val="BAF4C9D0"/>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4306B2"/>
    <w:multiLevelType w:val="multilevel"/>
    <w:tmpl w:val="3294CED0"/>
    <w:lvl w:ilvl="0">
      <w:start w:val="3"/>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7020443E"/>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73CE009B"/>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7BEA0D3E"/>
    <w:multiLevelType w:val="multilevel"/>
    <w:tmpl w:val="A43ABB2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7C371191"/>
    <w:multiLevelType w:val="hybridMultilevel"/>
    <w:tmpl w:val="6F46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9430087">
    <w:abstractNumId w:val="2"/>
  </w:num>
  <w:num w:numId="2" w16cid:durableId="1653876242">
    <w:abstractNumId w:val="10"/>
  </w:num>
  <w:num w:numId="3" w16cid:durableId="120803557">
    <w:abstractNumId w:val="8"/>
  </w:num>
  <w:num w:numId="4" w16cid:durableId="1463304592">
    <w:abstractNumId w:val="17"/>
  </w:num>
  <w:num w:numId="5" w16cid:durableId="1507086938">
    <w:abstractNumId w:val="15"/>
  </w:num>
  <w:num w:numId="6" w16cid:durableId="1741827433">
    <w:abstractNumId w:val="4"/>
  </w:num>
  <w:num w:numId="7" w16cid:durableId="1677228112">
    <w:abstractNumId w:val="12"/>
  </w:num>
  <w:num w:numId="8" w16cid:durableId="273250462">
    <w:abstractNumId w:val="5"/>
  </w:num>
  <w:num w:numId="9" w16cid:durableId="992874955">
    <w:abstractNumId w:val="9"/>
  </w:num>
  <w:num w:numId="10" w16cid:durableId="848329010">
    <w:abstractNumId w:val="24"/>
  </w:num>
  <w:num w:numId="11" w16cid:durableId="1917595592">
    <w:abstractNumId w:val="11"/>
  </w:num>
  <w:num w:numId="12" w16cid:durableId="1349062584">
    <w:abstractNumId w:val="14"/>
  </w:num>
  <w:num w:numId="13" w16cid:durableId="1038050325">
    <w:abstractNumId w:val="20"/>
  </w:num>
  <w:num w:numId="14" w16cid:durableId="374358427">
    <w:abstractNumId w:val="21"/>
  </w:num>
  <w:num w:numId="15" w16cid:durableId="1508979009">
    <w:abstractNumId w:val="3"/>
  </w:num>
  <w:num w:numId="16" w16cid:durableId="959410272">
    <w:abstractNumId w:val="23"/>
  </w:num>
  <w:num w:numId="17" w16cid:durableId="1667441493">
    <w:abstractNumId w:val="22"/>
  </w:num>
  <w:num w:numId="18" w16cid:durableId="1563104656">
    <w:abstractNumId w:val="1"/>
  </w:num>
  <w:num w:numId="19" w16cid:durableId="1008675513">
    <w:abstractNumId w:val="0"/>
  </w:num>
  <w:num w:numId="20" w16cid:durableId="780221356">
    <w:abstractNumId w:val="13"/>
  </w:num>
  <w:num w:numId="21" w16cid:durableId="1086464720">
    <w:abstractNumId w:val="16"/>
  </w:num>
  <w:num w:numId="22" w16cid:durableId="757792949">
    <w:abstractNumId w:val="6"/>
  </w:num>
  <w:num w:numId="23" w16cid:durableId="592671057">
    <w:abstractNumId w:val="18"/>
  </w:num>
  <w:num w:numId="24" w16cid:durableId="1271864012">
    <w:abstractNumId w:val="7"/>
  </w:num>
  <w:num w:numId="25" w16cid:durableId="17393262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3A2"/>
    <w:rsid w:val="00001CEC"/>
    <w:rsid w:val="00004BC5"/>
    <w:rsid w:val="000050FF"/>
    <w:rsid w:val="000365C2"/>
    <w:rsid w:val="00047849"/>
    <w:rsid w:val="00055DC4"/>
    <w:rsid w:val="000611B6"/>
    <w:rsid w:val="000651B2"/>
    <w:rsid w:val="00077BBF"/>
    <w:rsid w:val="000860E5"/>
    <w:rsid w:val="000B1E64"/>
    <w:rsid w:val="000B7829"/>
    <w:rsid w:val="000C04C4"/>
    <w:rsid w:val="000E6B39"/>
    <w:rsid w:val="001016C7"/>
    <w:rsid w:val="0011158A"/>
    <w:rsid w:val="001255F7"/>
    <w:rsid w:val="00125A0F"/>
    <w:rsid w:val="00135743"/>
    <w:rsid w:val="001411FE"/>
    <w:rsid w:val="00152A4E"/>
    <w:rsid w:val="00153B77"/>
    <w:rsid w:val="00154292"/>
    <w:rsid w:val="001638F3"/>
    <w:rsid w:val="001A104F"/>
    <w:rsid w:val="001B126B"/>
    <w:rsid w:val="001B5863"/>
    <w:rsid w:val="001D5F91"/>
    <w:rsid w:val="001F139E"/>
    <w:rsid w:val="001F532E"/>
    <w:rsid w:val="00204965"/>
    <w:rsid w:val="00213A29"/>
    <w:rsid w:val="002514B2"/>
    <w:rsid w:val="002623E3"/>
    <w:rsid w:val="0028045B"/>
    <w:rsid w:val="00284F5A"/>
    <w:rsid w:val="00286296"/>
    <w:rsid w:val="002D3444"/>
    <w:rsid w:val="002E58C2"/>
    <w:rsid w:val="002F1AE7"/>
    <w:rsid w:val="00315809"/>
    <w:rsid w:val="00316EA8"/>
    <w:rsid w:val="00326567"/>
    <w:rsid w:val="003340FE"/>
    <w:rsid w:val="00343625"/>
    <w:rsid w:val="003576B7"/>
    <w:rsid w:val="0037319F"/>
    <w:rsid w:val="003B5134"/>
    <w:rsid w:val="003D7259"/>
    <w:rsid w:val="003E0303"/>
    <w:rsid w:val="003F05BD"/>
    <w:rsid w:val="003F06C5"/>
    <w:rsid w:val="003F71CD"/>
    <w:rsid w:val="00402D0F"/>
    <w:rsid w:val="00405575"/>
    <w:rsid w:val="0041012D"/>
    <w:rsid w:val="00416B72"/>
    <w:rsid w:val="004535AE"/>
    <w:rsid w:val="00472B67"/>
    <w:rsid w:val="00480644"/>
    <w:rsid w:val="004879D5"/>
    <w:rsid w:val="00487DC6"/>
    <w:rsid w:val="004962E8"/>
    <w:rsid w:val="004A42EA"/>
    <w:rsid w:val="004A7DCD"/>
    <w:rsid w:val="004C1B35"/>
    <w:rsid w:val="004D2386"/>
    <w:rsid w:val="004E389D"/>
    <w:rsid w:val="004F0B6F"/>
    <w:rsid w:val="00511B96"/>
    <w:rsid w:val="0051483A"/>
    <w:rsid w:val="0053349E"/>
    <w:rsid w:val="005344F7"/>
    <w:rsid w:val="00542A26"/>
    <w:rsid w:val="00564D1B"/>
    <w:rsid w:val="00565666"/>
    <w:rsid w:val="00570820"/>
    <w:rsid w:val="00596BAC"/>
    <w:rsid w:val="005D3B63"/>
    <w:rsid w:val="005F24E1"/>
    <w:rsid w:val="00612E31"/>
    <w:rsid w:val="0063208F"/>
    <w:rsid w:val="006407FF"/>
    <w:rsid w:val="00640D8E"/>
    <w:rsid w:val="0066604C"/>
    <w:rsid w:val="006B20D6"/>
    <w:rsid w:val="006C4ABF"/>
    <w:rsid w:val="006C7BC4"/>
    <w:rsid w:val="006D4656"/>
    <w:rsid w:val="006D5F2B"/>
    <w:rsid w:val="0071361A"/>
    <w:rsid w:val="00713B56"/>
    <w:rsid w:val="00715FBE"/>
    <w:rsid w:val="007172CF"/>
    <w:rsid w:val="00721E71"/>
    <w:rsid w:val="007307CC"/>
    <w:rsid w:val="00734C24"/>
    <w:rsid w:val="007400C1"/>
    <w:rsid w:val="00762051"/>
    <w:rsid w:val="007670FA"/>
    <w:rsid w:val="007C621C"/>
    <w:rsid w:val="007D330D"/>
    <w:rsid w:val="007E3589"/>
    <w:rsid w:val="007F0093"/>
    <w:rsid w:val="007F7B36"/>
    <w:rsid w:val="008268C0"/>
    <w:rsid w:val="00840F16"/>
    <w:rsid w:val="0084405C"/>
    <w:rsid w:val="00847729"/>
    <w:rsid w:val="008773A2"/>
    <w:rsid w:val="008E0BCB"/>
    <w:rsid w:val="008E60F7"/>
    <w:rsid w:val="00904B81"/>
    <w:rsid w:val="00910D91"/>
    <w:rsid w:val="0094288D"/>
    <w:rsid w:val="00955A6E"/>
    <w:rsid w:val="00962AB7"/>
    <w:rsid w:val="00993AEA"/>
    <w:rsid w:val="009A27FF"/>
    <w:rsid w:val="009B2126"/>
    <w:rsid w:val="009B3579"/>
    <w:rsid w:val="009C0949"/>
    <w:rsid w:val="009D0F65"/>
    <w:rsid w:val="009D58D1"/>
    <w:rsid w:val="00A020D1"/>
    <w:rsid w:val="00A04B0F"/>
    <w:rsid w:val="00A11ECE"/>
    <w:rsid w:val="00A14A14"/>
    <w:rsid w:val="00A15245"/>
    <w:rsid w:val="00A2606A"/>
    <w:rsid w:val="00A34A30"/>
    <w:rsid w:val="00A365F4"/>
    <w:rsid w:val="00A55B6C"/>
    <w:rsid w:val="00A81F9E"/>
    <w:rsid w:val="00A84FE7"/>
    <w:rsid w:val="00A8572F"/>
    <w:rsid w:val="00A90F98"/>
    <w:rsid w:val="00A94B45"/>
    <w:rsid w:val="00AA268F"/>
    <w:rsid w:val="00AB29C8"/>
    <w:rsid w:val="00AC4019"/>
    <w:rsid w:val="00AC4BE1"/>
    <w:rsid w:val="00AC4FD6"/>
    <w:rsid w:val="00AD2F3A"/>
    <w:rsid w:val="00AE2186"/>
    <w:rsid w:val="00B037CA"/>
    <w:rsid w:val="00B4481E"/>
    <w:rsid w:val="00B53F6B"/>
    <w:rsid w:val="00B76C43"/>
    <w:rsid w:val="00B850CF"/>
    <w:rsid w:val="00B93675"/>
    <w:rsid w:val="00B96516"/>
    <w:rsid w:val="00BB031E"/>
    <w:rsid w:val="00BB2BCE"/>
    <w:rsid w:val="00BB5C48"/>
    <w:rsid w:val="00BC19E1"/>
    <w:rsid w:val="00BD50E9"/>
    <w:rsid w:val="00BE620F"/>
    <w:rsid w:val="00BE766F"/>
    <w:rsid w:val="00BF6F0B"/>
    <w:rsid w:val="00C0386E"/>
    <w:rsid w:val="00C0474B"/>
    <w:rsid w:val="00C141FB"/>
    <w:rsid w:val="00C152FF"/>
    <w:rsid w:val="00C16E96"/>
    <w:rsid w:val="00C31104"/>
    <w:rsid w:val="00C32010"/>
    <w:rsid w:val="00C4402C"/>
    <w:rsid w:val="00C549E6"/>
    <w:rsid w:val="00C55F54"/>
    <w:rsid w:val="00C6440C"/>
    <w:rsid w:val="00C86700"/>
    <w:rsid w:val="00C94EFC"/>
    <w:rsid w:val="00C96ABD"/>
    <w:rsid w:val="00CA241C"/>
    <w:rsid w:val="00CA7430"/>
    <w:rsid w:val="00CB1EBF"/>
    <w:rsid w:val="00CB3993"/>
    <w:rsid w:val="00CE7772"/>
    <w:rsid w:val="00CE7CF6"/>
    <w:rsid w:val="00D12D54"/>
    <w:rsid w:val="00D438BA"/>
    <w:rsid w:val="00D513B8"/>
    <w:rsid w:val="00D6252E"/>
    <w:rsid w:val="00D749B2"/>
    <w:rsid w:val="00D8280B"/>
    <w:rsid w:val="00D83CCF"/>
    <w:rsid w:val="00D87924"/>
    <w:rsid w:val="00D90A37"/>
    <w:rsid w:val="00DA3F1E"/>
    <w:rsid w:val="00DB36B6"/>
    <w:rsid w:val="00DB47D0"/>
    <w:rsid w:val="00DD5B14"/>
    <w:rsid w:val="00DF65D0"/>
    <w:rsid w:val="00E07E83"/>
    <w:rsid w:val="00E22FBB"/>
    <w:rsid w:val="00E36D29"/>
    <w:rsid w:val="00E63C6A"/>
    <w:rsid w:val="00E80371"/>
    <w:rsid w:val="00E811E1"/>
    <w:rsid w:val="00E878D8"/>
    <w:rsid w:val="00EA3F26"/>
    <w:rsid w:val="00ED3EA8"/>
    <w:rsid w:val="00ED581E"/>
    <w:rsid w:val="00F14E66"/>
    <w:rsid w:val="00F203F1"/>
    <w:rsid w:val="00F2591C"/>
    <w:rsid w:val="00F30C1D"/>
    <w:rsid w:val="00F3545F"/>
    <w:rsid w:val="00F43499"/>
    <w:rsid w:val="00F52451"/>
    <w:rsid w:val="00F906FD"/>
    <w:rsid w:val="00FB6662"/>
    <w:rsid w:val="00FC29D1"/>
    <w:rsid w:val="00FD31B6"/>
    <w:rsid w:val="00FE5853"/>
    <w:rsid w:val="00FF644F"/>
    <w:rsid w:val="00FF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75272"/>
  <w15:chartTrackingRefBased/>
  <w15:docId w15:val="{76D540D8-2C37-477F-ACB9-E70675AE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3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3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3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3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3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3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3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3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3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3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3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3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3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3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3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3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3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3A2"/>
    <w:rPr>
      <w:rFonts w:eastAsiaTheme="majorEastAsia" w:cstheme="majorBidi"/>
      <w:color w:val="272727" w:themeColor="text1" w:themeTint="D8"/>
    </w:rPr>
  </w:style>
  <w:style w:type="paragraph" w:styleId="Title">
    <w:name w:val="Title"/>
    <w:basedOn w:val="Normal"/>
    <w:next w:val="Normal"/>
    <w:link w:val="TitleChar"/>
    <w:uiPriority w:val="10"/>
    <w:qFormat/>
    <w:rsid w:val="00877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3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3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3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3A2"/>
    <w:pPr>
      <w:spacing w:before="160"/>
      <w:jc w:val="center"/>
    </w:pPr>
    <w:rPr>
      <w:i/>
      <w:iCs/>
      <w:color w:val="404040" w:themeColor="text1" w:themeTint="BF"/>
    </w:rPr>
  </w:style>
  <w:style w:type="character" w:customStyle="1" w:styleId="QuoteChar">
    <w:name w:val="Quote Char"/>
    <w:basedOn w:val="DefaultParagraphFont"/>
    <w:link w:val="Quote"/>
    <w:uiPriority w:val="29"/>
    <w:rsid w:val="008773A2"/>
    <w:rPr>
      <w:i/>
      <w:iCs/>
      <w:color w:val="404040" w:themeColor="text1" w:themeTint="BF"/>
    </w:rPr>
  </w:style>
  <w:style w:type="paragraph" w:styleId="ListParagraph">
    <w:name w:val="List Paragraph"/>
    <w:basedOn w:val="Normal"/>
    <w:uiPriority w:val="34"/>
    <w:qFormat/>
    <w:rsid w:val="008773A2"/>
    <w:pPr>
      <w:ind w:left="720"/>
      <w:contextualSpacing/>
    </w:pPr>
  </w:style>
  <w:style w:type="character" w:styleId="IntenseEmphasis">
    <w:name w:val="Intense Emphasis"/>
    <w:basedOn w:val="DefaultParagraphFont"/>
    <w:uiPriority w:val="21"/>
    <w:qFormat/>
    <w:rsid w:val="008773A2"/>
    <w:rPr>
      <w:i/>
      <w:iCs/>
      <w:color w:val="0F4761" w:themeColor="accent1" w:themeShade="BF"/>
    </w:rPr>
  </w:style>
  <w:style w:type="paragraph" w:styleId="IntenseQuote">
    <w:name w:val="Intense Quote"/>
    <w:basedOn w:val="Normal"/>
    <w:next w:val="Normal"/>
    <w:link w:val="IntenseQuoteChar"/>
    <w:uiPriority w:val="30"/>
    <w:qFormat/>
    <w:rsid w:val="008773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3A2"/>
    <w:rPr>
      <w:i/>
      <w:iCs/>
      <w:color w:val="0F4761" w:themeColor="accent1" w:themeShade="BF"/>
    </w:rPr>
  </w:style>
  <w:style w:type="character" w:styleId="IntenseReference">
    <w:name w:val="Intense Reference"/>
    <w:basedOn w:val="DefaultParagraphFont"/>
    <w:uiPriority w:val="32"/>
    <w:qFormat/>
    <w:rsid w:val="008773A2"/>
    <w:rPr>
      <w:b/>
      <w:bCs/>
      <w:smallCaps/>
      <w:color w:val="0F4761" w:themeColor="accent1" w:themeShade="BF"/>
      <w:spacing w:val="5"/>
    </w:rPr>
  </w:style>
  <w:style w:type="paragraph" w:styleId="Header">
    <w:name w:val="header"/>
    <w:basedOn w:val="Normal"/>
    <w:link w:val="HeaderChar"/>
    <w:uiPriority w:val="99"/>
    <w:unhideWhenUsed/>
    <w:rsid w:val="00877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3A2"/>
  </w:style>
  <w:style w:type="paragraph" w:styleId="Footer">
    <w:name w:val="footer"/>
    <w:basedOn w:val="Normal"/>
    <w:link w:val="FooterChar"/>
    <w:uiPriority w:val="99"/>
    <w:unhideWhenUsed/>
    <w:rsid w:val="00877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3A2"/>
  </w:style>
  <w:style w:type="table" w:styleId="TableGrid">
    <w:name w:val="Table Grid"/>
    <w:basedOn w:val="TableNormal"/>
    <w:uiPriority w:val="39"/>
    <w:rsid w:val="00666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D31B6"/>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51483A"/>
    <w:rPr>
      <w:color w:val="467886" w:themeColor="hyperlink"/>
      <w:u w:val="single"/>
    </w:rPr>
  </w:style>
  <w:style w:type="character" w:styleId="UnresolvedMention">
    <w:name w:val="Unresolved Mention"/>
    <w:basedOn w:val="DefaultParagraphFont"/>
    <w:uiPriority w:val="99"/>
    <w:semiHidden/>
    <w:unhideWhenUsed/>
    <w:rsid w:val="0051483A"/>
    <w:rPr>
      <w:color w:val="605E5C"/>
      <w:shd w:val="clear" w:color="auto" w:fill="E1DFDD"/>
    </w:rPr>
  </w:style>
  <w:style w:type="paragraph" w:styleId="NormalWeb">
    <w:name w:val="Normal (Web)"/>
    <w:basedOn w:val="Normal"/>
    <w:uiPriority w:val="99"/>
    <w:semiHidden/>
    <w:unhideWhenUsed/>
    <w:rsid w:val="000E6B39"/>
    <w:rPr>
      <w:rFonts w:ascii="Times New Roman" w:hAnsi="Times New Roman" w:cs="Times New Roman"/>
    </w:rPr>
  </w:style>
  <w:style w:type="paragraph" w:styleId="TOCHeading">
    <w:name w:val="TOC Heading"/>
    <w:basedOn w:val="Heading1"/>
    <w:next w:val="Normal"/>
    <w:uiPriority w:val="39"/>
    <w:unhideWhenUsed/>
    <w:qFormat/>
    <w:rsid w:val="00C3201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32010"/>
    <w:pPr>
      <w:spacing w:after="100"/>
    </w:pPr>
  </w:style>
  <w:style w:type="paragraph" w:styleId="TOC2">
    <w:name w:val="toc 2"/>
    <w:basedOn w:val="Normal"/>
    <w:next w:val="Normal"/>
    <w:autoRedefine/>
    <w:uiPriority w:val="39"/>
    <w:unhideWhenUsed/>
    <w:rsid w:val="00C32010"/>
    <w:pPr>
      <w:spacing w:after="100"/>
      <w:ind w:left="240"/>
    </w:pPr>
  </w:style>
  <w:style w:type="paragraph" w:styleId="TOC3">
    <w:name w:val="toc 3"/>
    <w:basedOn w:val="Normal"/>
    <w:next w:val="Normal"/>
    <w:autoRedefine/>
    <w:uiPriority w:val="39"/>
    <w:unhideWhenUsed/>
    <w:rsid w:val="00C32010"/>
    <w:pPr>
      <w:spacing w:after="100"/>
      <w:ind w:left="480"/>
    </w:pPr>
  </w:style>
  <w:style w:type="paragraph" w:customStyle="1" w:styleId="NormalWeb1">
    <w:name w:val="Normal (Web)1"/>
    <w:basedOn w:val="Normal"/>
    <w:uiPriority w:val="99"/>
    <w:rsid w:val="00AD2F3A"/>
    <w:pPr>
      <w:spacing w:after="0" w:line="240" w:lineRule="auto"/>
    </w:pPr>
    <w:rPr>
      <w:rFonts w:ascii="Times New Roman" w:eastAsia="Calibri" w:hAnsi="Times New Roman" w:cs="Times New Roman"/>
      <w:kern w:val="0"/>
      <w:lang w:eastAsia="en-GB"/>
      <w14:ligatures w14:val="none"/>
    </w:rPr>
  </w:style>
  <w:style w:type="character" w:customStyle="1" w:styleId="nw1">
    <w:name w:val="nw1"/>
    <w:uiPriority w:val="99"/>
    <w:rsid w:val="00AD2F3A"/>
  </w:style>
  <w:style w:type="character" w:customStyle="1" w:styleId="hps">
    <w:name w:val="hps"/>
    <w:rsid w:val="00A84FE7"/>
  </w:style>
  <w:style w:type="character" w:customStyle="1" w:styleId="shorttext">
    <w:name w:val="short_text"/>
    <w:rsid w:val="00A84FE7"/>
  </w:style>
  <w:style w:type="character" w:customStyle="1" w:styleId="apple-style-span">
    <w:name w:val="apple-style-span"/>
    <w:rsid w:val="00A84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researchgate.net/publication/348859665_Green_Packaging_from_Consumer_and_Business_Perspectives" TargetMode="External"/><Relationship Id="rId39" Type="http://schemas.openxmlformats.org/officeDocument/2006/relationships/image" Target="media/image14.jpeg"/><Relationship Id="rId21" Type="http://schemas.openxmlformats.org/officeDocument/2006/relationships/hyperlink" Target="https://www.gov.uk/government/publications/extended-producer-responsibility-for-packaging-2025-base-fees/extended-producer-responsibility-for-packaging-2025-base-fees" TargetMode="External"/><Relationship Id="rId34" Type="http://schemas.openxmlformats.org/officeDocument/2006/relationships/hyperlink" Target="mailto:londonstudentservice@tsd.ac.uk" TargetMode="External"/><Relationship Id="rId42" Type="http://schemas.openxmlformats.org/officeDocument/2006/relationships/hyperlink" Target="mailto:info.london@uwtsd.ac.uk" TargetMode="External"/><Relationship Id="rId47" Type="http://schemas.openxmlformats.org/officeDocument/2006/relationships/hyperlink" Target="mailto:londonstudentservice@uwtsd.ac.uk" TargetMode="External"/><Relationship Id="rId50" Type="http://schemas.openxmlformats.org/officeDocument/2006/relationships/hyperlink" Target="mailto:info.london@uwtsd.ac.uk" TargetMode="External"/><Relationship Id="rId55" Type="http://schemas.openxmlformats.org/officeDocument/2006/relationships/hyperlink" Target="mailto:londonstudentservice@uwtsd.ac.uk"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mailto:londonstudentservice@tsd.ac.uk" TargetMode="External"/><Relationship Id="rId11" Type="http://schemas.openxmlformats.org/officeDocument/2006/relationships/image" Target="media/image5.png"/><Relationship Id="rId24" Type="http://schemas.openxmlformats.org/officeDocument/2006/relationships/hyperlink" Target="https://www.researchgate.net/publication/45072517_The_Resource-Based_View_RBV_Issues_and_Perspectives" TargetMode="External"/><Relationship Id="rId32" Type="http://schemas.openxmlformats.org/officeDocument/2006/relationships/image" Target="media/image13.jpeg"/><Relationship Id="rId37" Type="http://schemas.openxmlformats.org/officeDocument/2006/relationships/hyperlink" Target="mailto:info.london@uwtsd.ac.uk" TargetMode="External"/><Relationship Id="rId40" Type="http://schemas.openxmlformats.org/officeDocument/2006/relationships/hyperlink" Target="mailto:info.london@uwtsd.ac.uk" TargetMode="External"/><Relationship Id="rId45" Type="http://schemas.openxmlformats.org/officeDocument/2006/relationships/hyperlink" Target="mailto:londonstudentservice@uwtsd.ac.uk" TargetMode="External"/><Relationship Id="rId53" Type="http://schemas.openxmlformats.org/officeDocument/2006/relationships/hyperlink" Target="mailto:londonstudentservice@uwtsd.ac.uk" TargetMode="External"/><Relationship Id="rId58" Type="http://schemas.openxmlformats.org/officeDocument/2006/relationships/hyperlink" Target="mailto:info.london@uwtsd.ac.uk"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researchgate.net/publication/277609498_Triple_Bottom_Line_and_Sustainability_A_Literature_Review" TargetMode="External"/><Relationship Id="rId14" Type="http://schemas.openxmlformats.org/officeDocument/2006/relationships/image" Target="media/image8.png"/><Relationship Id="rId22" Type="http://schemas.openxmlformats.org/officeDocument/2006/relationships/hyperlink" Target="https://assets.publishing.service.gov.uk/media/652ea475697260000dccf9db/scope-3-emissions-in-the-uk-reporting-landscape.pdf" TargetMode="External"/><Relationship Id="rId27" Type="http://schemas.openxmlformats.org/officeDocument/2006/relationships/hyperlink" Target="https://www.wrap.ngo/resources/report/journey-towards-net-zero-progress-report-ukfood-system" TargetMode="External"/><Relationship Id="rId30" Type="http://schemas.openxmlformats.org/officeDocument/2006/relationships/hyperlink" Target="mailto:info.london@tsd.ac.uk" TargetMode="External"/><Relationship Id="rId35" Type="http://schemas.openxmlformats.org/officeDocument/2006/relationships/hyperlink" Target="mailto:info.london@uwtsd.ac.uk" TargetMode="External"/><Relationship Id="rId43" Type="http://schemas.openxmlformats.org/officeDocument/2006/relationships/hyperlink" Target="mailto:londonstudentservice@uwtsd.ac.uk" TargetMode="External"/><Relationship Id="rId48" Type="http://schemas.openxmlformats.org/officeDocument/2006/relationships/hyperlink" Target="mailto:info.london@uwtsd.ac.uk" TargetMode="External"/><Relationship Id="rId56" Type="http://schemas.openxmlformats.org/officeDocument/2006/relationships/hyperlink" Target="mailto:info.london@uwtsd.ac.uk" TargetMode="External"/><Relationship Id="rId8" Type="http://schemas.openxmlformats.org/officeDocument/2006/relationships/image" Target="media/image2.png"/><Relationship Id="rId51" Type="http://schemas.openxmlformats.org/officeDocument/2006/relationships/hyperlink" Target="mailto:londonstudentservice@uwtsd.ac.uk"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fdf.org.uk/fdf/our-work/ourcampaigns/ambition-2030/pillar-3-sustainable-commodities/" TargetMode="External"/><Relationship Id="rId33" Type="http://schemas.openxmlformats.org/officeDocument/2006/relationships/hyperlink" Target="mailto:info.london@tsd.ac.uk" TargetMode="External"/><Relationship Id="rId38" Type="http://schemas.openxmlformats.org/officeDocument/2006/relationships/hyperlink" Target="mailto:londonstudentservice@uwtsd.ac.uk" TargetMode="External"/><Relationship Id="rId46" Type="http://schemas.openxmlformats.org/officeDocument/2006/relationships/hyperlink" Target="mailto:info.london@uwtsd.ac.uk" TargetMode="External"/><Relationship Id="rId59" Type="http://schemas.openxmlformats.org/officeDocument/2006/relationships/hyperlink" Target="mailto:londonstudentservice@uwtsd.ac.uk" TargetMode="External"/><Relationship Id="rId20" Type="http://schemas.openxmlformats.org/officeDocument/2006/relationships/hyperlink" Target="https://www.gov.uk/government/statistics/united-kingdom-food-security-report2024/united-kingdom-food-security-report-2024-theme-3-food-supply-chainresilience" TargetMode="External"/><Relationship Id="rId41" Type="http://schemas.openxmlformats.org/officeDocument/2006/relationships/hyperlink" Target="mailto:londonstudentservice@uwtsd.ac.uk" TargetMode="External"/><Relationship Id="rId54" Type="http://schemas.openxmlformats.org/officeDocument/2006/relationships/hyperlink" Target="mailto:info.london@uwtsd.ac.uk"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intechopen.com/chapters/14849" TargetMode="External"/><Relationship Id="rId28" Type="http://schemas.openxmlformats.org/officeDocument/2006/relationships/hyperlink" Target="mailto:info.london@tsd.ac.uk" TargetMode="External"/><Relationship Id="rId36" Type="http://schemas.openxmlformats.org/officeDocument/2006/relationships/hyperlink" Target="mailto:londonstudentservice@uwtsd.ac.uk" TargetMode="External"/><Relationship Id="rId49" Type="http://schemas.openxmlformats.org/officeDocument/2006/relationships/hyperlink" Target="mailto:londonstudentservice@uwtsd.ac.uk" TargetMode="External"/><Relationship Id="rId57" Type="http://schemas.openxmlformats.org/officeDocument/2006/relationships/hyperlink" Target="mailto:londonstudentservice@uwtsd.ac.uk" TargetMode="External"/><Relationship Id="rId10" Type="http://schemas.openxmlformats.org/officeDocument/2006/relationships/image" Target="media/image4.png"/><Relationship Id="rId31" Type="http://schemas.openxmlformats.org/officeDocument/2006/relationships/hyperlink" Target="mailto:londonstudentservice@tsd.ac.uk" TargetMode="External"/><Relationship Id="rId44" Type="http://schemas.openxmlformats.org/officeDocument/2006/relationships/hyperlink" Target="mailto:info.london@uwtsd.ac.uk" TargetMode="External"/><Relationship Id="rId52" Type="http://schemas.openxmlformats.org/officeDocument/2006/relationships/hyperlink" Target="mailto:info.london@uwtsd.ac.uk"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2920</TotalTime>
  <Pages>51</Pages>
  <Words>11842</Words>
  <Characters>67500</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Vornicescu</dc:creator>
  <cp:keywords/>
  <dc:description/>
  <cp:lastModifiedBy>Paul Vornicescu</cp:lastModifiedBy>
  <cp:revision>113</cp:revision>
  <dcterms:created xsi:type="dcterms:W3CDTF">2026-04-19T20:12:00Z</dcterms:created>
  <dcterms:modified xsi:type="dcterms:W3CDTF">2026-04-29T20:49:00Z</dcterms:modified>
</cp:coreProperties>
</file>