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rsidRPr="00133549" w:rsidR="1A7567D6" w:rsidP="6CFCCF3C" w:rsidRDefault="1A7567D6" w14:paraId="1CD682B0" w14:textId="20992ACF">
      <w:pPr>
        <w:jc w:val="center"/>
        <w:rPr>
          <w:color w:val="FFFFFF" w:themeColor="background1"/>
        </w:rPr>
      </w:pPr>
      <w:r w:rsidRPr="6CFCCF3C">
        <w:rPr>
          <w:rFonts w:ascii="Arial" w:hAnsi="Arial" w:eastAsia="Arial" w:cs="Arial"/>
          <w:sz w:val="48"/>
          <w:szCs w:val="48"/>
        </w:rPr>
        <w:t>Understanding Crime, Justice and Punishment</w:t>
      </w:r>
    </w:p>
    <w:p w:rsidRPr="00133549" w:rsidR="1A7567D6" w:rsidP="6CFCCF3C" w:rsidRDefault="1A7567D6" w14:paraId="23B1E36A" w14:textId="1B417DE8">
      <w:pPr>
        <w:jc w:val="center"/>
        <w:rPr>
          <w:rFonts w:ascii="Arial" w:hAnsi="Arial" w:eastAsia="Arial" w:cs="Arial"/>
          <w:color w:val="FFFFFF" w:themeColor="background1"/>
          <w:sz w:val="40"/>
          <w:szCs w:val="40"/>
        </w:rPr>
      </w:pPr>
      <w:r w:rsidRPr="6CFCCF3C">
        <w:rPr>
          <w:rFonts w:ascii="Arial" w:hAnsi="Arial" w:eastAsia="Arial" w:cs="Arial"/>
          <w:sz w:val="40"/>
          <w:szCs w:val="40"/>
        </w:rPr>
        <w:t>BMLW5001</w:t>
      </w:r>
    </w:p>
    <w:p w:rsidRPr="00133549" w:rsidR="1A7567D6" w:rsidP="6CFCCF3C" w:rsidRDefault="1A7567D6" w14:paraId="737D4B64" w14:textId="36654F52">
      <w:pPr>
        <w:jc w:val="center"/>
        <w:rPr>
          <w:rFonts w:ascii="Arial" w:hAnsi="Arial" w:eastAsia="Arial" w:cs="Arial"/>
          <w:color w:val="FFFFFF" w:themeColor="background1"/>
          <w:sz w:val="40"/>
          <w:szCs w:val="40"/>
        </w:rPr>
      </w:pPr>
    </w:p>
    <w:p w:rsidRPr="00133549" w:rsidR="1A7567D6" w:rsidP="6CFCCF3C" w:rsidRDefault="1A7567D6" w14:paraId="3663F874" w14:textId="35E47ADA">
      <w:pPr>
        <w:jc w:val="center"/>
        <w:rPr>
          <w:rFonts w:ascii="Arial" w:hAnsi="Arial" w:eastAsia="Arial" w:cs="Arial"/>
          <w:color w:val="FFFFFF" w:themeColor="background1"/>
          <w:sz w:val="40"/>
          <w:szCs w:val="40"/>
        </w:rPr>
      </w:pPr>
      <w:r w:rsidRPr="6CFCCF3C">
        <w:rPr>
          <w:rFonts w:ascii="Arial" w:hAnsi="Arial" w:eastAsia="Arial" w:cs="Arial"/>
          <w:sz w:val="40"/>
          <w:szCs w:val="40"/>
        </w:rPr>
        <w:t>Assignment – 2</w:t>
      </w:r>
    </w:p>
    <w:p w:rsidRPr="00133549" w:rsidR="1A7567D6" w:rsidP="6CFCCF3C" w:rsidRDefault="1A7567D6" w14:paraId="4964B2FE" w14:textId="555F316E">
      <w:pPr>
        <w:jc w:val="center"/>
        <w:rPr>
          <w:rFonts w:ascii="Arial" w:hAnsi="Arial" w:eastAsia="Arial" w:cs="Arial"/>
          <w:color w:val="FFFFFF" w:themeColor="background1"/>
          <w:sz w:val="40"/>
          <w:szCs w:val="40"/>
        </w:rPr>
      </w:pPr>
    </w:p>
    <w:p w:rsidRPr="00133549" w:rsidR="1A7567D6" w:rsidP="6CFCCF3C" w:rsidRDefault="1A7567D6" w14:paraId="1A9E333E" w14:textId="639FEFBC">
      <w:pPr>
        <w:jc w:val="center"/>
        <w:rPr>
          <w:rFonts w:ascii="Arial" w:hAnsi="Arial" w:eastAsia="Arial" w:cs="Arial"/>
          <w:color w:val="FFFFFF" w:themeColor="background1"/>
          <w:sz w:val="40"/>
          <w:szCs w:val="40"/>
        </w:rPr>
      </w:pPr>
      <w:r w:rsidRPr="6CFCCF3C">
        <w:rPr>
          <w:rFonts w:ascii="Arial" w:hAnsi="Arial" w:eastAsia="Arial" w:cs="Arial"/>
          <w:sz w:val="40"/>
          <w:szCs w:val="40"/>
        </w:rPr>
        <w:t>Osian Matthews</w:t>
      </w:r>
    </w:p>
    <w:p w:rsidRPr="00133549" w:rsidR="1A7567D6" w:rsidP="6CFCCF3C" w:rsidRDefault="1A7567D6" w14:paraId="7152DE4A" w14:textId="47297EFC">
      <w:pPr>
        <w:jc w:val="center"/>
        <w:rPr>
          <w:rFonts w:ascii="Arial" w:hAnsi="Arial" w:eastAsia="Arial" w:cs="Arial"/>
          <w:color w:val="FFFFFF" w:themeColor="background1"/>
          <w:sz w:val="40"/>
          <w:szCs w:val="40"/>
        </w:rPr>
      </w:pPr>
    </w:p>
    <w:p w:rsidRPr="00133549" w:rsidR="1A7567D6" w:rsidP="6CFCCF3C" w:rsidRDefault="1A7567D6" w14:paraId="1AF6DEE2" w14:textId="4CE141C6">
      <w:pPr>
        <w:jc w:val="center"/>
        <w:rPr>
          <w:rFonts w:ascii="Arial" w:hAnsi="Arial" w:eastAsia="Arial" w:cs="Arial"/>
          <w:color w:val="FFFFFF" w:themeColor="background1"/>
          <w:sz w:val="40"/>
          <w:szCs w:val="40"/>
        </w:rPr>
      </w:pPr>
    </w:p>
    <w:p w:rsidRPr="00133549" w:rsidR="1A7567D6" w:rsidP="6CFCCF3C" w:rsidRDefault="1A7567D6" w14:paraId="32805D2E" w14:textId="0A286A9E">
      <w:pPr>
        <w:jc w:val="center"/>
        <w:rPr>
          <w:rFonts w:ascii="Arial" w:hAnsi="Arial" w:eastAsia="Arial" w:cs="Arial"/>
          <w:color w:val="FFFFFF" w:themeColor="background1"/>
          <w:sz w:val="40"/>
          <w:szCs w:val="40"/>
        </w:rPr>
      </w:pPr>
    </w:p>
    <w:p w:rsidRPr="00133549" w:rsidR="1A7567D6" w:rsidP="6CFCCF3C" w:rsidRDefault="1A7567D6" w14:paraId="678DEB9C" w14:textId="16FA2CE4">
      <w:pPr>
        <w:jc w:val="center"/>
        <w:rPr>
          <w:rFonts w:ascii="Arial" w:hAnsi="Arial" w:eastAsia="Arial" w:cs="Arial"/>
          <w:color w:val="FFFFFF" w:themeColor="background1"/>
          <w:sz w:val="40"/>
          <w:szCs w:val="40"/>
        </w:rPr>
      </w:pPr>
    </w:p>
    <w:p w:rsidRPr="00133549" w:rsidR="1A7567D6" w:rsidP="6CFCCF3C" w:rsidRDefault="1A7567D6" w14:paraId="5865E4EF" w14:textId="084682D5">
      <w:pPr>
        <w:jc w:val="center"/>
        <w:rPr>
          <w:rFonts w:ascii="Arial" w:hAnsi="Arial" w:eastAsia="Arial" w:cs="Arial"/>
          <w:color w:val="FFFFFF" w:themeColor="background1"/>
          <w:sz w:val="40"/>
          <w:szCs w:val="40"/>
        </w:rPr>
      </w:pPr>
    </w:p>
    <w:p w:rsidRPr="00133549" w:rsidR="1A7567D6" w:rsidP="6CFCCF3C" w:rsidRDefault="1A7567D6" w14:paraId="10D8F101" w14:textId="1D257217">
      <w:pPr>
        <w:jc w:val="center"/>
        <w:rPr>
          <w:rFonts w:ascii="Arial" w:hAnsi="Arial" w:eastAsia="Arial" w:cs="Arial"/>
          <w:color w:val="FFFFFF" w:themeColor="background1"/>
          <w:sz w:val="40"/>
          <w:szCs w:val="40"/>
        </w:rPr>
      </w:pPr>
    </w:p>
    <w:p w:rsidRPr="00133549" w:rsidR="1A7567D6" w:rsidP="6CFCCF3C" w:rsidRDefault="1A7567D6" w14:paraId="42E85735" w14:textId="35229376">
      <w:pPr>
        <w:jc w:val="center"/>
        <w:rPr>
          <w:rFonts w:ascii="Arial" w:hAnsi="Arial" w:eastAsia="Arial" w:cs="Arial"/>
          <w:color w:val="FFFFFF" w:themeColor="background1"/>
          <w:sz w:val="40"/>
          <w:szCs w:val="40"/>
        </w:rPr>
      </w:pPr>
    </w:p>
    <w:p w:rsidRPr="00133549" w:rsidR="1A7567D6" w:rsidP="6CFCCF3C" w:rsidRDefault="1A7567D6" w14:paraId="45E9B4EB" w14:textId="3FBC7618">
      <w:pPr>
        <w:jc w:val="center"/>
        <w:rPr>
          <w:rFonts w:ascii="Arial" w:hAnsi="Arial" w:eastAsia="Arial" w:cs="Arial"/>
          <w:color w:val="FFFFFF" w:themeColor="background1"/>
          <w:sz w:val="40"/>
          <w:szCs w:val="40"/>
        </w:rPr>
      </w:pPr>
    </w:p>
    <w:p w:rsidRPr="00133549" w:rsidR="1A7567D6" w:rsidP="6CFCCF3C" w:rsidRDefault="1A7567D6" w14:paraId="56044836" w14:textId="621B60F7">
      <w:pPr>
        <w:jc w:val="center"/>
        <w:rPr>
          <w:rFonts w:ascii="Arial" w:hAnsi="Arial" w:eastAsia="Arial" w:cs="Arial"/>
          <w:color w:val="FFFFFF" w:themeColor="background1"/>
          <w:sz w:val="40"/>
          <w:szCs w:val="40"/>
        </w:rPr>
      </w:pPr>
    </w:p>
    <w:p w:rsidRPr="00133549" w:rsidR="1A7567D6" w:rsidP="6CFCCF3C" w:rsidRDefault="1A7567D6" w14:paraId="641CD3B3" w14:textId="62B2F41F">
      <w:pPr>
        <w:jc w:val="center"/>
        <w:rPr>
          <w:rFonts w:ascii="Arial" w:hAnsi="Arial" w:eastAsia="Arial" w:cs="Arial"/>
          <w:color w:val="FFFFFF" w:themeColor="background1"/>
          <w:sz w:val="40"/>
          <w:szCs w:val="40"/>
        </w:rPr>
      </w:pPr>
    </w:p>
    <w:p w:rsidRPr="00133549" w:rsidR="1A7567D6" w:rsidP="6CFCCF3C" w:rsidRDefault="1A7567D6" w14:paraId="082BC497" w14:textId="6D274901">
      <w:pPr>
        <w:jc w:val="center"/>
        <w:rPr>
          <w:rFonts w:ascii="Arial" w:hAnsi="Arial" w:eastAsia="Arial" w:cs="Arial"/>
          <w:color w:val="FFFFFF" w:themeColor="background1"/>
          <w:sz w:val="40"/>
          <w:szCs w:val="40"/>
        </w:rPr>
      </w:pPr>
    </w:p>
    <w:p w:rsidRPr="00133549" w:rsidR="1A7567D6" w:rsidP="6CFCCF3C" w:rsidRDefault="1A7567D6" w14:paraId="07938F77" w14:textId="790A7BB8">
      <w:pPr>
        <w:jc w:val="center"/>
        <w:rPr>
          <w:rFonts w:ascii="Arial" w:hAnsi="Arial" w:eastAsia="Arial" w:cs="Arial"/>
          <w:color w:val="FFFFFF" w:themeColor="background1"/>
          <w:sz w:val="40"/>
          <w:szCs w:val="40"/>
        </w:rPr>
      </w:pPr>
    </w:p>
    <w:p w:rsidRPr="00133549" w:rsidR="1A7567D6" w:rsidP="6CFCCF3C" w:rsidRDefault="1A7567D6" w14:paraId="1FAC57F5" w14:textId="78C105E3">
      <w:pPr>
        <w:jc w:val="center"/>
        <w:rPr>
          <w:rFonts w:ascii="Arial" w:hAnsi="Arial" w:eastAsia="Arial" w:cs="Arial"/>
          <w:color w:val="FFFFFF" w:themeColor="background1"/>
          <w:sz w:val="40"/>
          <w:szCs w:val="40"/>
        </w:rPr>
      </w:pPr>
    </w:p>
    <w:p w:rsidRPr="00133549" w:rsidR="1A7567D6" w:rsidP="7A9EFBA5" w:rsidRDefault="1A7567D6" w14:noSpellErr="1" w14:paraId="0DCD91B5" w14:textId="0E461EF2">
      <w:pPr>
        <w:pStyle w:val="Normal"/>
        <w:spacing w:line="257" w:lineRule="exact"/>
        <w:jc w:val="center"/>
        <w:rPr>
          <w:rFonts w:ascii="Arial" w:hAnsi="Arial" w:eastAsia="Arial" w:cs="Arial"/>
          <w:sz w:val="24"/>
          <w:szCs w:val="24"/>
        </w:rPr>
      </w:pPr>
      <w:r w:rsidRPr="7A9EFBA5" w:rsidR="1A7567D6">
        <w:rPr>
          <w:rFonts w:ascii="Arial" w:hAnsi="Arial" w:eastAsia="Arial" w:cs="Arial"/>
          <w:sz w:val="24"/>
          <w:szCs w:val="24"/>
        </w:rPr>
        <w:t xml:space="preserve"> </w:t>
      </w:r>
    </w:p>
    <w:p w:rsidRPr="00133549" w:rsidR="1A7567D6" w:rsidP="7A9EFBA5" w:rsidRDefault="1A7567D6" w14:paraId="3383A49A" w14:textId="157D567A">
      <w:pPr>
        <w:spacing w:line="257" w:lineRule="exact"/>
        <w:jc w:val="left"/>
        <w:rPr>
          <w:rFonts w:ascii="Arial" w:hAnsi="Arial" w:eastAsia="Arial" w:cs="Arial"/>
          <w:sz w:val="24"/>
          <w:szCs w:val="24"/>
        </w:rPr>
      </w:pPr>
    </w:p>
    <w:p w:rsidRPr="00133549" w:rsidR="1A7567D6" w:rsidP="7A9EFBA5" w:rsidRDefault="1A7567D6" w14:paraId="195663C6" w14:textId="2738B7D7">
      <w:pPr>
        <w:spacing w:line="257" w:lineRule="exact"/>
        <w:jc w:val="left"/>
        <w:rPr>
          <w:rFonts w:ascii="Arial" w:hAnsi="Arial" w:eastAsia="Arial" w:cs="Arial"/>
          <w:sz w:val="24"/>
          <w:szCs w:val="24"/>
        </w:rPr>
      </w:pPr>
    </w:p>
    <w:p w:rsidRPr="00133549" w:rsidR="1A7567D6" w:rsidP="7A9EFBA5" w:rsidRDefault="1A7567D6" w14:paraId="0DF32757" w14:textId="53DA63F0">
      <w:pPr>
        <w:spacing w:line="257" w:lineRule="exact"/>
        <w:jc w:val="left"/>
        <w:rPr>
          <w:rFonts w:ascii="Arial" w:hAnsi="Arial" w:eastAsia="Arial" w:cs="Arial"/>
          <w:sz w:val="24"/>
          <w:szCs w:val="24"/>
        </w:rPr>
      </w:pPr>
    </w:p>
    <w:p w:rsidRPr="00133549" w:rsidR="1A7567D6" w:rsidP="7A9EFBA5" w:rsidRDefault="1A7567D6" w14:paraId="128397C5" w14:textId="773C6BDA">
      <w:pPr>
        <w:spacing w:line="257" w:lineRule="exact"/>
        <w:jc w:val="left"/>
        <w:rPr>
          <w:rFonts w:ascii="Arial" w:hAnsi="Arial" w:eastAsia="Arial" w:cs="Arial"/>
          <w:sz w:val="24"/>
          <w:szCs w:val="24"/>
        </w:rPr>
      </w:pPr>
      <w:r w:rsidRPr="7A9EFBA5" w:rsidR="62915294">
        <w:rPr>
          <w:rFonts w:ascii="Arial" w:hAnsi="Arial" w:eastAsia="Arial" w:cs="Arial"/>
          <w:sz w:val="24"/>
          <w:szCs w:val="24"/>
        </w:rPr>
        <w:t>The first prisons in the UK were primarily filled with people with debt as stated by Parliament UK (2022) during the 18</w:t>
      </w:r>
      <w:r w:rsidRPr="7A9EFBA5" w:rsidR="62915294">
        <w:rPr>
          <w:rFonts w:ascii="Arial" w:hAnsi="Arial" w:eastAsia="Arial" w:cs="Arial"/>
          <w:sz w:val="24"/>
          <w:szCs w:val="24"/>
          <w:vertAlign w:val="superscript"/>
        </w:rPr>
        <w:t>th</w:t>
      </w:r>
      <w:r w:rsidRPr="7A9EFBA5" w:rsidR="62915294">
        <w:rPr>
          <w:rFonts w:ascii="Arial" w:hAnsi="Arial" w:eastAsia="Arial" w:cs="Arial"/>
          <w:sz w:val="24"/>
          <w:szCs w:val="24"/>
        </w:rPr>
        <w:t xml:space="preserve"> century serious crimes would be punished by hanging, serious criminals who were not hanged were transported to colonies in the United States or Australia. Therefore, prisons were typically not very violent places. However, a punishment while in prison was hard labour this was used as a deterrent to not commit crimes again. The criminal justice system evolved throughout the next century and in 1948 the focus on prisons shifted from punishment to rehabilitation with government legislation reinforcing the changes (Criminal Justice Act 1948). The Criminal Justice Act 1948 served to abolish hard labour in prisons as well as abolish being sentenced to whipping. Furthermore, this act proposed a restriction on imprisonment for people under 21 years old except for exceptional circumstances, further reinforcing the shift in priority from the criminal justice system from hard punishment to rehabilitation. Nowadays, the main priority of prisons is rehabilitation as the Ministry of Justice (2016) suggests the main function of a prison is to keep the public safe by putting away criminals, however, prisons are more than just a place for criminals. They must also be places of reform and education.</w:t>
      </w:r>
    </w:p>
    <w:p w:rsidRPr="00133549" w:rsidR="1A7567D6" w:rsidP="7A9EFBA5" w:rsidRDefault="62915294" w14:paraId="3E320ECB" w14:textId="53829195">
      <w:pPr>
        <w:spacing w:line="257" w:lineRule="exact"/>
        <w:jc w:val="left"/>
        <w:rPr>
          <w:rFonts w:ascii="Arial" w:hAnsi="Arial" w:eastAsia="Arial" w:cs="Arial"/>
          <w:sz w:val="24"/>
          <w:szCs w:val="24"/>
        </w:rPr>
      </w:pPr>
      <w:r w:rsidRPr="7A9EFBA5" w:rsidR="62915294">
        <w:rPr>
          <w:rFonts w:ascii="Arial" w:hAnsi="Arial" w:eastAsia="Arial" w:cs="Arial"/>
          <w:sz w:val="24"/>
          <w:szCs w:val="24"/>
        </w:rPr>
        <w:t xml:space="preserve">Currently, one of the largest issues in not only the prison system but also the entire criminal justice system is re-offending, where a person convicted of a crime commits more crimes upon release. According to the Ministry of Justice (2022) of 90 000 adults and juvenile offenders over 24% of them were reoffenders between January and March 2020. </w:t>
      </w:r>
      <w:r w:rsidRPr="7A9EFBA5" w:rsidR="62915294">
        <w:rPr>
          <w:rFonts w:ascii="Arial" w:hAnsi="Arial" w:eastAsia="Arial" w:cs="Arial"/>
          <w:sz w:val="24"/>
          <w:szCs w:val="24"/>
        </w:rPr>
        <w:t>That is a massive 21 600 reoffenders.</w:t>
      </w:r>
      <w:r w:rsidRPr="7A9EFBA5" w:rsidR="62915294">
        <w:rPr>
          <w:rFonts w:ascii="Arial" w:hAnsi="Arial" w:eastAsia="Arial" w:cs="Arial"/>
          <w:sz w:val="24"/>
          <w:szCs w:val="24"/>
        </w:rPr>
        <w:t xml:space="preserve"> These statistics highlight the need for a better rehabilitative culture in prisons. Furthermore, reoffenders cost the UK billions of pounds in taxpayer money simply due to the cost of responding to the crime and the subsequent court fees as reported by the Ministry of Justice (2019) the cost of reoffending over a 12-month period in 2016 was £18.1 billion.</w:t>
      </w:r>
    </w:p>
    <w:p w:rsidRPr="00133549" w:rsidR="1A7567D6" w:rsidP="7A9EFBA5" w:rsidRDefault="62915294" w14:paraId="3A44CE36" w14:textId="5773E5C0">
      <w:pPr>
        <w:spacing w:line="257" w:lineRule="exact"/>
        <w:jc w:val="left"/>
        <w:rPr>
          <w:rFonts w:ascii="Arial" w:hAnsi="Arial" w:eastAsia="Arial" w:cs="Arial"/>
          <w:sz w:val="24"/>
          <w:szCs w:val="24"/>
        </w:rPr>
      </w:pPr>
      <w:r w:rsidRPr="7A9EFBA5" w:rsidR="62915294">
        <w:rPr>
          <w:rFonts w:ascii="Arial" w:hAnsi="Arial" w:eastAsia="Arial" w:cs="Arial"/>
          <w:sz w:val="24"/>
          <w:szCs w:val="24"/>
        </w:rPr>
        <w:t xml:space="preserve">The need for a rehabilitative culture in prisons has been established, in order to reduce reoffending prisoners must be educated and reformed to become law-abiding citizens upon release however this is not happening throughout this paper we will be analysing why prisons are currently not providing a rehabilitative culture as suggested by the data above. </w:t>
      </w:r>
    </w:p>
    <w:p w:rsidRPr="00133549" w:rsidR="1A7567D6" w:rsidP="7A9EFBA5" w:rsidRDefault="62915294" w14:paraId="31ADB852" w14:textId="3DE4A574">
      <w:pPr>
        <w:spacing w:line="257" w:lineRule="exact"/>
        <w:jc w:val="left"/>
        <w:rPr>
          <w:rFonts w:ascii="Arial" w:hAnsi="Arial" w:eastAsia="Arial" w:cs="Arial"/>
          <w:sz w:val="24"/>
          <w:szCs w:val="24"/>
        </w:rPr>
      </w:pPr>
      <w:r w:rsidRPr="7A9EFBA5" w:rsidR="62915294">
        <w:rPr>
          <w:rFonts w:ascii="Arial" w:hAnsi="Arial" w:eastAsia="Arial" w:cs="Arial"/>
          <w:sz w:val="24"/>
          <w:szCs w:val="24"/>
        </w:rPr>
        <w:t xml:space="preserve">It is important to note some statistics and data used are not the most recent statistics. This is due to data from 2020 to 2022 being heavily influenced by the Covid-19 pandemic therefore do not provide a true representation of prisons. For example, in 2020 the prisoner-on-prisoner assaults had fallen dramatically, however this was due to the reduced contact prisoners had with one another therefore would not be an accurate statistic to use. </w:t>
      </w:r>
    </w:p>
    <w:p w:rsidR="62915294" w:rsidP="7A9EFBA5" w:rsidRDefault="62915294" w14:paraId="1C65A8C3" w14:textId="0D7FDF41">
      <w:pPr>
        <w:spacing w:line="257" w:lineRule="exact"/>
        <w:jc w:val="left"/>
        <w:rPr>
          <w:rFonts w:ascii="Arial" w:hAnsi="Arial" w:eastAsia="Arial" w:cs="Arial"/>
          <w:sz w:val="24"/>
          <w:szCs w:val="24"/>
        </w:rPr>
      </w:pPr>
      <w:r w:rsidRPr="7A9EFBA5" w:rsidR="62915294">
        <w:rPr>
          <w:rFonts w:ascii="Arial" w:hAnsi="Arial" w:eastAsia="Arial" w:cs="Arial"/>
          <w:sz w:val="24"/>
          <w:szCs w:val="24"/>
        </w:rPr>
        <w:t>Oneway prisons are failing to provide a rehabilitative culture is due to the excessive overcrowding within prisons, as reported by House of Commons Library (2021) as of 2021 47% of prisons were overcrowded as the number of prisoners exceeds the certified normal accommodation (CNA) of that prison. Overcrowded prisons fail to provide a rehabilitative culture in several ways. One being the conditions of overcrowded prisons are not adequa</w:t>
      </w:r>
      <w:r w:rsidRPr="7A9EFBA5" w:rsidR="7A9EFBA5">
        <w:rPr>
          <w:rFonts w:ascii="Arial" w:hAnsi="Arial" w:eastAsia="Arial" w:cs="Arial"/>
          <w:sz w:val="24"/>
          <w:szCs w:val="24"/>
        </w:rPr>
        <w:t>te for the prisoners which creates insanitary conditions which can be physically and mentally harmful to prisoners as discussed by Macdonald (2018) every 2 in 5 prisons in England and Wales are not safe due to the conditions caused by overcrowding. Overcrowding also increases violence within prisons as reported by the European Parliament (2017) overcrowding increases the risk of prisoner-to-prisoner violence. Due to this, prisons are becoming culturally violent places. Overcrowding is the underlying cause of many issues which decrease rehabilitation such as the increase of drugs, violence, lack of staff and more.</w:t>
      </w:r>
    </w:p>
    <w:p w:rsidR="62915294" w:rsidP="7A9EFBA5" w:rsidRDefault="62915294" w14:paraId="58AEC785" w14:textId="321228DC">
      <w:pPr>
        <w:spacing w:line="257" w:lineRule="exact"/>
        <w:jc w:val="left"/>
        <w:rPr>
          <w:rFonts w:ascii="Arial" w:hAnsi="Arial" w:eastAsia="Arial" w:cs="Arial"/>
          <w:sz w:val="24"/>
          <w:szCs w:val="24"/>
        </w:rPr>
      </w:pPr>
      <w:r w:rsidRPr="7A9EFBA5" w:rsidR="62915294">
        <w:rPr>
          <w:rFonts w:ascii="Arial" w:hAnsi="Arial" w:eastAsia="Arial" w:cs="Arial"/>
          <w:sz w:val="24"/>
          <w:szCs w:val="24"/>
        </w:rPr>
        <w:t>Another way, Prisons are failing to provide a rehabilitative culture is due to the violent and hostile environment in prisons. The highest proportion of prisoners in prison were charged with violent crimes as reported by the Ministry of Justice (2021a) in 2019, 28% of prisoners were convicted of violent crimes. As over a quarter of prisoners were convicted of violent crimes violence inside prison is almost inevitable. This is reinforced by Justice Data (2022a) who report that the number of prisoner-on-prisoner assaults has increased dramatically over the past 5 years from 138 incidents per 1000 prisoners in 2013-14 to 296 incidents per 1000 prisoners in 2018-19. Due to the increased violence and the violent culture of prison it is more difficult for a prisoner to just keep their head down and do their time. Therefore, prisoners who may have been convicted for non-violent crimes still have to practice violence on the inside just to stay safe.</w:t>
      </w:r>
    </w:p>
    <w:p w:rsidR="7A9EFBA5" w:rsidP="7A9EFBA5" w:rsidRDefault="7A9EFBA5" w14:paraId="243450B7" w14:textId="78AB204A">
      <w:pPr>
        <w:pStyle w:val="Normal"/>
        <w:spacing w:line="257" w:lineRule="exact"/>
        <w:jc w:val="left"/>
        <w:rPr>
          <w:rFonts w:ascii="Arial" w:hAnsi="Arial" w:eastAsia="Arial" w:cs="Arial"/>
          <w:sz w:val="24"/>
          <w:szCs w:val="24"/>
        </w:rPr>
      </w:pPr>
      <w:r w:rsidRPr="7A9EFBA5" w:rsidR="7A9EFBA5">
        <w:rPr>
          <w:rFonts w:ascii="Arial" w:hAnsi="Arial" w:eastAsia="Arial" w:cs="Arial"/>
          <w:sz w:val="24"/>
          <w:szCs w:val="24"/>
        </w:rPr>
        <w:t>Prisons and prisoners are also becoming heavily influenced by drugs which creates a hostile environment and anti-rehabilitative culture. Between 2012 and 2018 the rate of positive random drug tests has increased by more than 50% as reported by HM Prison and Probation Service (2019) misuse of drugs contributes to a violence and disruption. Furthermore, the emergence of psychoactive substances within prisons is creating another issue. as discussed by Berg and Ford (2018) the emergence of new psychoactive drugs which are</w:t>
      </w:r>
      <w:r w:rsidRPr="7A9EFBA5" w:rsidR="7A9EFBA5">
        <w:rPr>
          <w:rFonts w:ascii="Arial" w:hAnsi="Arial" w:eastAsia="Arial" w:cs="Arial"/>
          <w:sz w:val="24"/>
          <w:szCs w:val="24"/>
        </w:rPr>
        <w:t xml:space="preserve"> </w:t>
      </w:r>
      <w:r w:rsidRPr="7A9EFBA5" w:rsidR="7A9EFBA5">
        <w:rPr>
          <w:rFonts w:ascii="Arial" w:hAnsi="Arial" w:eastAsia="Arial" w:cs="Arial"/>
          <w:sz w:val="24"/>
          <w:szCs w:val="24"/>
        </w:rPr>
        <w:t>failing to be detected by typical drug tests are making them attractive to prisoners wanting to avoid detection. Furthermore, these psychoactive substances are commonly much stronger than “Traditional” drugs such as cannabis and cocaine which increases the chance of an overdose this is reinforced by Prisons and Probation Ombudsman (2015) who reported 19 deaths between 2012 and 2014 due to psychoactive substances. These psychoactive drugs as well as all drugs within the prison system create an environment where rehabilitation is not an option, whether due to an addiction being created while exposed to drugs in prison or due to death from drugs while in prison.</w:t>
      </w:r>
    </w:p>
    <w:p w:rsidR="7A9EFBA5" w:rsidP="7A9EFBA5" w:rsidRDefault="7A9EFBA5" w14:paraId="7514028C" w14:textId="591EC58C">
      <w:pPr>
        <w:pStyle w:val="Normal"/>
        <w:spacing w:line="257" w:lineRule="exact"/>
        <w:jc w:val="left"/>
        <w:rPr>
          <w:rFonts w:ascii="Arial" w:hAnsi="Arial" w:eastAsia="Arial" w:cs="Arial"/>
          <w:sz w:val="24"/>
          <w:szCs w:val="24"/>
        </w:rPr>
      </w:pPr>
      <w:r w:rsidRPr="7A9EFBA5" w:rsidR="7A9EFBA5">
        <w:rPr>
          <w:rFonts w:ascii="Arial" w:hAnsi="Arial" w:eastAsia="Arial" w:cs="Arial"/>
          <w:sz w:val="24"/>
          <w:szCs w:val="24"/>
        </w:rPr>
        <w:t xml:space="preserve">Another key issue within prisons currently is the lack of staff, which impacts the rehabilitation process as well as makes prisons a more dangerous place. As reported by Justice Data (2022b) the number of prison officers decreased rapidly between 2011 and 2017 from 24 369 officers to 18 403 a decrease of almost 6000 officers. The number of officers decreasing is partly due to lack of funding as stated by Ismail (2019) prison funding was reduced by 22% between 2010 and 2017 forcing many prison officers to take redundancies or retire. During this period the number of prisoners remained the same which results in a ratio of 4.5 prisoners to every officer. Due to this, prisoners do not receive the same level of personal treatment as before. Furthermore, due to the high volume of prisoners to staff, prison becomes a more violent place as well as an increased volume of drugs throughout prisons as there are not as many officers to monitor the prisoners. On top of the dwindling number of prison staff, the issue is projected to only get worse as reported by the Ministry of Justice (2021b) the number of prisoners is estimated to increase over the next 5 years and by 2026 the number of prisoners is thought to reach over 98 000. </w:t>
      </w:r>
    </w:p>
    <w:p w:rsidR="7A9EFBA5" w:rsidP="7A9EFBA5" w:rsidRDefault="7A9EFBA5" w14:paraId="612A1DB4" w14:textId="68A92B3F">
      <w:pPr>
        <w:pStyle w:val="Normal"/>
        <w:spacing w:line="257" w:lineRule="exact"/>
        <w:jc w:val="left"/>
        <w:rPr>
          <w:rFonts w:ascii="Arial" w:hAnsi="Arial" w:eastAsia="Arial" w:cs="Arial"/>
          <w:sz w:val="24"/>
          <w:szCs w:val="24"/>
        </w:rPr>
      </w:pPr>
      <w:r w:rsidRPr="7A9EFBA5" w:rsidR="7A9EFBA5">
        <w:rPr>
          <w:rFonts w:ascii="Arial" w:hAnsi="Arial" w:eastAsia="Arial" w:cs="Arial"/>
          <w:sz w:val="24"/>
          <w:szCs w:val="24"/>
        </w:rPr>
        <w:t>Overcrowding, Violence, drugs and lack of staff all contribute to the prison culture being dangerous, inhumane and very difficult to rehabilitate from. However, the biggest indicator of prisons NOT providing a safe, rehabilitative culture is the rate of self-harm and suicides. The rate of self-harm and suicides in prison has increased as shown by Justice Data (2022c) the rate of self-harm in prison has increased dramatically from 266 incidents per 1000 prisoners in 2012 to a massive 777 incidents per 1000 prisoners in 2020. This data is a massive cause for concern as it indicates that most of the prisoner's self-harm. Further, it reinforces the notion that prisons currently do not provide a healthy environment to rehabilitate.</w:t>
      </w:r>
    </w:p>
    <w:p w:rsidR="7A9EFBA5" w:rsidP="7A9EFBA5" w:rsidRDefault="7A9EFBA5" w14:paraId="6D623F7E" w14:textId="64996BFB">
      <w:pPr>
        <w:pStyle w:val="Normal"/>
        <w:spacing w:line="257" w:lineRule="exact"/>
        <w:jc w:val="left"/>
        <w:rPr>
          <w:rFonts w:ascii="Arial" w:hAnsi="Arial" w:eastAsia="Arial" w:cs="Arial"/>
          <w:sz w:val="24"/>
          <w:szCs w:val="24"/>
        </w:rPr>
      </w:pPr>
      <w:r w:rsidRPr="7A9EFBA5" w:rsidR="7A9EFBA5">
        <w:rPr>
          <w:rFonts w:ascii="Arial" w:hAnsi="Arial" w:eastAsia="Arial" w:cs="Arial"/>
          <w:sz w:val="24"/>
          <w:szCs w:val="24"/>
        </w:rPr>
        <w:t>As aforementioned, the current culture in prisons does not support rehabilitation. However, although the system seems to be substandard, there are possible solutions to improve the issue. If we look overseas to countries such as Norway who have one of the most effec</w:t>
      </w:r>
      <w:r w:rsidRPr="7A9EFBA5" w:rsidR="7A9EFBA5">
        <w:rPr>
          <w:rFonts w:ascii="Arial" w:hAnsi="Arial" w:eastAsia="Arial" w:cs="Arial"/>
          <w:sz w:val="24"/>
          <w:szCs w:val="24"/>
        </w:rPr>
        <w:t>tive prison systems in the world due to the concept of restorative justice, as detailed by Sterbenz (2014) Norway relies on rehabilitation rather than punishment. Prisons in Norway have been described as utopia as they have very little security measures and extremely healthy living conditions. Furthermore, prisons such as Halden prison offer vocational courses and even a recording studio for inmates to use. There is a very large contrast between this approach and the approach of the UK however the results speak for themselves. Norway has one of the lowest reoffending rates in the world as reported by Denny (2016) the offending rate stands at only 20% indicating that the approach used is effective.</w:t>
      </w:r>
    </w:p>
    <w:p w:rsidR="7A9EFBA5" w:rsidP="7A9EFBA5" w:rsidRDefault="7A9EFBA5" w14:paraId="725137A1" w14:textId="222C7620">
      <w:pPr>
        <w:pStyle w:val="Normal"/>
        <w:spacing w:line="257" w:lineRule="exact"/>
        <w:jc w:val="left"/>
        <w:rPr>
          <w:rFonts w:ascii="Arial" w:hAnsi="Arial" w:eastAsia="Arial" w:cs="Arial"/>
          <w:sz w:val="24"/>
          <w:szCs w:val="24"/>
        </w:rPr>
      </w:pPr>
      <w:r w:rsidRPr="7A9EFBA5" w:rsidR="7A9EFBA5">
        <w:rPr>
          <w:rFonts w:ascii="Arial" w:hAnsi="Arial" w:eastAsia="Arial" w:cs="Arial"/>
          <w:sz w:val="24"/>
          <w:szCs w:val="24"/>
        </w:rPr>
        <w:t>Although it would be difficult and expensive, reforming the prison system in the UK and adopting the approach used in Norway could reduce reoffending which in turn would save money as well as reduce the violent and drug culture in prisons. Furthermore, if UK prisons fully focused of rehabilitation it could result in less people going to prison in the first place. Currently, there are rehabilitative programs throughout UK prisons which can impact reoffending statistics. for example, the Resolve program which aims to reduce violence and reoffending through supporting the development of social skills this program has proven to be effective as outlined by Ministry of Justice (2021c) the resolve program decreases the number of reoffenders over a 1-year period and if there are reoffenders the time of reoffenders is lengthened compared to prisoners who did not undertake the program. Education programs in prisons also have a positive effect on reoffending as conveyed by the Ministry of Justice (2013) prisoners who undertook a behaviour program while in prison had a lower reoffending rate than prisoners who did not take a program. The same applies to prisoners who took an education course. These statistics indicate that focusing on rehabilitation rather than punishment can be effective at reducing reoffending rates.</w:t>
      </w:r>
    </w:p>
    <w:p w:rsidR="7A9EFBA5" w:rsidP="7A9EFBA5" w:rsidRDefault="7A9EFBA5" w14:paraId="02861D53" w14:textId="61C30705">
      <w:pPr>
        <w:pStyle w:val="Normal"/>
        <w:spacing w:line="257" w:lineRule="exact"/>
        <w:jc w:val="left"/>
        <w:rPr>
          <w:rFonts w:ascii="Arial" w:hAnsi="Arial" w:eastAsia="Arial" w:cs="Arial"/>
          <w:sz w:val="24"/>
          <w:szCs w:val="24"/>
        </w:rPr>
      </w:pPr>
      <w:r w:rsidRPr="7A9EFBA5" w:rsidR="7A9EFBA5">
        <w:rPr>
          <w:rFonts w:ascii="Arial" w:hAnsi="Arial" w:eastAsia="Arial" w:cs="Arial"/>
          <w:sz w:val="24"/>
          <w:szCs w:val="24"/>
        </w:rPr>
        <w:t>To conclude, evidence suggests currently UK prisons do not provide an adequate rehabilitative culture due to the rate of violence, drug use and lack of staff. These issues are all underlined by the excessive overcrowding of prisons which creates unsanitary conditions and can cause physical and mental damage. The rate of reoffending in the UK is high, further indicating the lack of rehabilitation. The introduction of rehabilitative programs such as RESOLVE have shown to be effective at reducing reoffending and improving rehabilitation. However as projected the ongoing issue is estimated to get worse due to population increase. If the UK prison system was to be reformed and adopted some measures used in countries with very successful prison systems, such as Norway then as evidenced the rate of reoffending would decrease as suggested by the data used above, resulting in less violence a higher quality prison system and ultimately a better rehabilitative prison culture.</w:t>
      </w:r>
    </w:p>
    <w:p w:rsidR="7A9EFBA5" w:rsidP="7A9EFBA5" w:rsidRDefault="7A9EFBA5" w14:paraId="4109E38A" w14:textId="03492AEB">
      <w:pPr>
        <w:pStyle w:val="Normal"/>
        <w:spacing w:line="257" w:lineRule="exact"/>
        <w:jc w:val="center"/>
        <w:rPr>
          <w:rFonts w:ascii="Arial" w:hAnsi="Arial" w:eastAsia="Arial" w:cs="Arial"/>
          <w:sz w:val="24"/>
          <w:szCs w:val="24"/>
        </w:rPr>
      </w:pPr>
    </w:p>
    <w:p w:rsidRPr="00133549" w:rsidR="1A7567D6" w:rsidP="62915294" w:rsidRDefault="62915294" w14:paraId="5C92BABC" w14:textId="55F2E7C4">
      <w:pPr>
        <w:spacing w:line="257" w:lineRule="exact"/>
        <w:jc w:val="center"/>
        <w:rPr>
          <w:rFonts w:ascii="Arial" w:hAnsi="Arial" w:eastAsia="Arial" w:cs="Arial"/>
          <w:sz w:val="24"/>
          <w:szCs w:val="24"/>
        </w:rPr>
      </w:pPr>
      <w:r w:rsidRPr="62915294">
        <w:rPr>
          <w:rFonts w:ascii="Arial" w:hAnsi="Arial" w:eastAsia="Arial" w:cs="Arial"/>
          <w:sz w:val="24"/>
          <w:szCs w:val="24"/>
        </w:rPr>
        <w:t xml:space="preserve"> </w:t>
      </w:r>
    </w:p>
    <w:p w:rsidRPr="00133549" w:rsidR="1A7567D6" w:rsidP="62915294" w:rsidRDefault="62915294" w14:paraId="0B3AD34B" w14:textId="3C50DC90">
      <w:pPr>
        <w:spacing w:line="257" w:lineRule="exact"/>
        <w:jc w:val="center"/>
        <w:rPr>
          <w:rFonts w:ascii="Arial" w:hAnsi="Arial" w:eastAsia="Arial" w:cs="Arial"/>
          <w:sz w:val="24"/>
          <w:szCs w:val="24"/>
        </w:rPr>
      </w:pPr>
      <w:r w:rsidRPr="7A9EFBA5" w:rsidR="62915294">
        <w:rPr>
          <w:rFonts w:ascii="Arial" w:hAnsi="Arial" w:eastAsia="Arial" w:cs="Arial"/>
          <w:sz w:val="24"/>
          <w:szCs w:val="24"/>
        </w:rPr>
        <w:t xml:space="preserve"> </w:t>
      </w:r>
    </w:p>
    <w:p w:rsidRPr="00133549" w:rsidR="1A7567D6" w:rsidP="6CFCCF3C" w:rsidRDefault="1A7567D6" w14:paraId="6B6F3830" w14:textId="0093236D">
      <w:pPr>
        <w:rPr>
          <w:rFonts w:ascii="Arial" w:hAnsi="Arial" w:eastAsia="Arial" w:cs="Arial"/>
          <w:color w:val="FFFFFF" w:themeColor="background1"/>
          <w:sz w:val="24"/>
          <w:szCs w:val="24"/>
        </w:rPr>
      </w:pPr>
    </w:p>
    <w:p w:rsidRPr="00133549" w:rsidR="1A7567D6" w:rsidP="6CFCCF3C" w:rsidRDefault="1A7567D6" w14:paraId="12BE60B6" w14:textId="5C84D9FC">
      <w:pPr>
        <w:rPr>
          <w:rFonts w:ascii="Arial" w:hAnsi="Arial" w:eastAsia="Arial" w:cs="Arial"/>
          <w:color w:val="FFFFFF" w:themeColor="background1"/>
          <w:sz w:val="24"/>
          <w:szCs w:val="24"/>
        </w:rPr>
      </w:pPr>
    </w:p>
    <w:p w:rsidRPr="00133549" w:rsidR="1A7567D6" w:rsidP="6CFCCF3C" w:rsidRDefault="1A7567D6" w14:paraId="0B6998B8" w14:textId="533124A3">
      <w:pPr>
        <w:jc w:val="center"/>
        <w:rPr>
          <w:rFonts w:ascii="Arial" w:hAnsi="Arial" w:eastAsia="Arial" w:cs="Arial"/>
          <w:color w:val="FFFFFF" w:themeColor="background1"/>
          <w:sz w:val="40"/>
          <w:szCs w:val="40"/>
        </w:rPr>
      </w:pPr>
    </w:p>
    <w:p w:rsidRPr="00133549" w:rsidR="1A7567D6" w:rsidP="6CFCCF3C" w:rsidRDefault="1A7567D6" w14:paraId="52013C9D" w14:textId="34824B85">
      <w:pPr>
        <w:jc w:val="center"/>
        <w:rPr>
          <w:rFonts w:ascii="Arial" w:hAnsi="Arial" w:eastAsia="Arial" w:cs="Arial"/>
          <w:color w:val="FFFFFF" w:themeColor="background1"/>
          <w:sz w:val="40"/>
          <w:szCs w:val="40"/>
        </w:rPr>
      </w:pPr>
    </w:p>
    <w:p w:rsidRPr="00133549" w:rsidR="1A7567D6" w:rsidP="6CFCCF3C" w:rsidRDefault="1A7567D6" w14:paraId="16C16264" w14:textId="1D008CAA">
      <w:pPr>
        <w:jc w:val="center"/>
        <w:rPr>
          <w:rFonts w:ascii="Arial" w:hAnsi="Arial" w:eastAsia="Arial" w:cs="Arial"/>
          <w:color w:val="FFFFFF" w:themeColor="background1"/>
          <w:sz w:val="40"/>
          <w:szCs w:val="40"/>
        </w:rPr>
      </w:pPr>
    </w:p>
    <w:p w:rsidRPr="00133549" w:rsidR="1A7567D6" w:rsidP="6CFCCF3C" w:rsidRDefault="1A7567D6" w14:paraId="6CB231D9" w14:textId="20FD5542">
      <w:pPr>
        <w:jc w:val="center"/>
        <w:rPr>
          <w:rFonts w:ascii="Arial" w:hAnsi="Arial" w:eastAsia="Arial" w:cs="Arial"/>
          <w:color w:val="FFFFFF" w:themeColor="background1"/>
          <w:sz w:val="40"/>
          <w:szCs w:val="40"/>
        </w:rPr>
      </w:pPr>
    </w:p>
    <w:p w:rsidR="7A9EFBA5" w:rsidP="7A9EFBA5" w:rsidRDefault="7A9EFBA5" w14:paraId="4F4EE67A" w14:textId="626235C6">
      <w:pPr>
        <w:pStyle w:val="Normal"/>
        <w:jc w:val="left"/>
        <w:rPr>
          <w:rFonts w:ascii="Arial" w:hAnsi="Arial" w:eastAsia="Arial" w:cs="Arial"/>
          <w:sz w:val="24"/>
          <w:szCs w:val="24"/>
          <w:u w:val="single"/>
        </w:rPr>
      </w:pPr>
      <w:r w:rsidRPr="7A9EFBA5" w:rsidR="7A9EFBA5">
        <w:rPr>
          <w:rFonts w:ascii="Arial" w:hAnsi="Arial" w:eastAsia="Arial" w:cs="Arial"/>
          <w:sz w:val="24"/>
          <w:szCs w:val="24"/>
          <w:u w:val="single"/>
        </w:rPr>
        <w:t>Reference List</w:t>
      </w:r>
    </w:p>
    <w:p w:rsidR="7A9EFBA5" w:rsidP="7A9EFBA5" w:rsidRDefault="7A9EFBA5" w14:paraId="6921E59F" w14:textId="54CC546F">
      <w:pPr>
        <w:pStyle w:val="Normal"/>
        <w:jc w:val="left"/>
        <w:rPr>
          <w:rFonts w:ascii="Arial" w:hAnsi="Arial" w:eastAsia="Arial" w:cs="Arial"/>
          <w:sz w:val="24"/>
          <w:szCs w:val="24"/>
        </w:rPr>
      </w:pPr>
    </w:p>
    <w:p w:rsidR="62915294" w:rsidP="7A9EFBA5" w:rsidRDefault="62915294" w14:paraId="65FA572D" w14:textId="7CE75DCE">
      <w:pPr>
        <w:pStyle w:val="Normal"/>
        <w:jc w:val="left"/>
        <w:rPr>
          <w:rFonts w:ascii="Arial" w:hAnsi="Arial" w:eastAsia="Arial" w:cs="Arial"/>
          <w:color w:val="FFFFFF" w:themeColor="background1" w:themeTint="FF" w:themeShade="FF"/>
          <w:sz w:val="40"/>
          <w:szCs w:val="40"/>
        </w:rPr>
      </w:pPr>
      <w:r w:rsidRPr="7A9EFBA5" w:rsidR="1A7567D6">
        <w:rPr>
          <w:rFonts w:ascii="Arial" w:hAnsi="Arial" w:eastAsia="Arial" w:cs="Arial"/>
          <w:sz w:val="24"/>
          <w:szCs w:val="24"/>
        </w:rPr>
        <w:t xml:space="preserve">Criminal Justice Act (1948) Available at </w:t>
      </w:r>
      <w:hyperlink r:id="R3826fd08781b4f0a">
        <w:r w:rsidRPr="7A9EFBA5" w:rsidR="1A7567D6">
          <w:rPr>
            <w:rStyle w:val="Hyperlink"/>
            <w:rFonts w:ascii="Arial" w:hAnsi="Arial" w:eastAsia="Arial" w:cs="Arial"/>
            <w:sz w:val="24"/>
            <w:szCs w:val="24"/>
          </w:rPr>
          <w:t>https://www.legislation.gov.uk/ukpga/Geo6/11-12/58/contents/enacted</w:t>
        </w:r>
      </w:hyperlink>
      <w:r w:rsidRPr="7A9EFBA5" w:rsidR="1A7567D6">
        <w:rPr>
          <w:rFonts w:ascii="Arial" w:hAnsi="Arial" w:eastAsia="Arial" w:cs="Arial"/>
          <w:sz w:val="24"/>
          <w:szCs w:val="24"/>
        </w:rPr>
        <w:t xml:space="preserve"> (Accessed 20</w:t>
      </w:r>
      <w:r w:rsidRPr="7A9EFBA5" w:rsidR="1A7567D6">
        <w:rPr>
          <w:rFonts w:ascii="Arial" w:hAnsi="Arial" w:eastAsia="Arial" w:cs="Arial"/>
          <w:sz w:val="24"/>
          <w:szCs w:val="24"/>
          <w:vertAlign w:val="superscript"/>
        </w:rPr>
        <w:t>th</w:t>
      </w:r>
      <w:r w:rsidRPr="7A9EFBA5" w:rsidR="1A7567D6">
        <w:rPr>
          <w:rFonts w:ascii="Arial" w:hAnsi="Arial" w:eastAsia="Arial" w:cs="Arial"/>
          <w:sz w:val="24"/>
          <w:szCs w:val="24"/>
        </w:rPr>
        <w:t xml:space="preserve"> April 2022)</w:t>
      </w:r>
    </w:p>
    <w:p w:rsidR="62915294" w:rsidP="7A9EFBA5" w:rsidRDefault="62915294" w14:paraId="36C2FC87" w14:textId="08BAC780">
      <w:pPr>
        <w:pStyle w:val="Normal"/>
        <w:rPr>
          <w:rFonts w:ascii="Arial" w:hAnsi="Arial" w:eastAsia="Arial" w:cs="Arial"/>
          <w:strike w:val="0"/>
          <w:dstrike w:val="0"/>
          <w:noProof w:val="0"/>
          <w:sz w:val="24"/>
          <w:szCs w:val="24"/>
          <w:lang w:val="en-GB"/>
        </w:rPr>
      </w:pPr>
      <w:r w:rsidRPr="7A9EFBA5" w:rsidR="7A9EFBA5">
        <w:rPr>
          <w:rFonts w:ascii="Arial" w:hAnsi="Arial" w:eastAsia="Arial" w:cs="Arial"/>
          <w:strike w:val="0"/>
          <w:dstrike w:val="0"/>
          <w:noProof w:val="0"/>
          <w:sz w:val="24"/>
          <w:szCs w:val="24"/>
          <w:lang w:val="en-GB"/>
        </w:rPr>
        <w:t xml:space="preserve">Denny (2016) Norway’s Prison system: Investigating Recidivism and Reintegration. Available at </w:t>
      </w:r>
      <w:hyperlink r:id="Reddf30a7086b4917">
        <w:r w:rsidRPr="7A9EFBA5" w:rsidR="7A9EFBA5">
          <w:rPr>
            <w:rStyle w:val="Hyperlink"/>
            <w:rFonts w:ascii="Arial" w:hAnsi="Arial" w:eastAsia="Arial" w:cs="Arial"/>
            <w:strike w:val="0"/>
            <w:dstrike w:val="0"/>
            <w:noProof w:val="0"/>
            <w:sz w:val="24"/>
            <w:szCs w:val="24"/>
            <w:lang w:val="en-GB"/>
          </w:rPr>
          <w:t>https://digitalcommons.coastal.edu/cgi/viewcontent.cgi?article=1032&amp;context=bridges</w:t>
        </w:r>
      </w:hyperlink>
      <w:r w:rsidRPr="7A9EFBA5" w:rsidR="7A9EFBA5">
        <w:rPr>
          <w:rFonts w:ascii="Arial" w:hAnsi="Arial" w:eastAsia="Arial" w:cs="Arial"/>
          <w:strike w:val="0"/>
          <w:dstrike w:val="0"/>
          <w:noProof w:val="0"/>
          <w:sz w:val="24"/>
          <w:szCs w:val="24"/>
          <w:lang w:val="en-GB"/>
        </w:rPr>
        <w:t xml:space="preserve"> (Accessed 4</w:t>
      </w:r>
      <w:r w:rsidRPr="7A9EFBA5" w:rsidR="7A9EFBA5">
        <w:rPr>
          <w:rFonts w:ascii="Arial" w:hAnsi="Arial" w:eastAsia="Arial" w:cs="Arial"/>
          <w:strike w:val="0"/>
          <w:dstrike w:val="0"/>
          <w:noProof w:val="0"/>
          <w:sz w:val="24"/>
          <w:szCs w:val="24"/>
          <w:vertAlign w:val="superscript"/>
          <w:lang w:val="en-GB"/>
        </w:rPr>
        <w:t>th</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46A9CA7C" w14:textId="4EC65364">
      <w:pPr>
        <w:pStyle w:val="Normal"/>
        <w:rPr>
          <w:rFonts w:ascii="Arial" w:hAnsi="Arial" w:eastAsia="Arial" w:cs="Arial"/>
          <w:sz w:val="24"/>
          <w:szCs w:val="24"/>
        </w:rPr>
      </w:pPr>
      <w:r w:rsidRPr="7A9EFBA5" w:rsidR="7A9EFBA5">
        <w:rPr>
          <w:rFonts w:ascii="Arial" w:hAnsi="Arial" w:eastAsia="Arial" w:cs="Arial"/>
          <w:sz w:val="24"/>
          <w:szCs w:val="24"/>
        </w:rPr>
        <w:t xml:space="preserve">European Parliament (2017) Prison Conditions in the Member States: Selected European Standards and Best Practices. Available at </w:t>
      </w:r>
      <w:hyperlink r:id="Raf7ad28f11774610">
        <w:r w:rsidRPr="7A9EFBA5" w:rsidR="7A9EFBA5">
          <w:rPr>
            <w:rStyle w:val="Hyperlink"/>
            <w:rFonts w:ascii="Arial" w:hAnsi="Arial" w:eastAsia="Arial" w:cs="Arial"/>
            <w:sz w:val="24"/>
            <w:szCs w:val="24"/>
          </w:rPr>
          <w:t>https://www.europarl.europa.eu/RegData/etudes/BRIE/2017/583113/IPOL_BRI(2017)583113_EN.pdf</w:t>
        </w:r>
      </w:hyperlink>
      <w:r w:rsidRPr="7A9EFBA5" w:rsidR="7A9EFBA5">
        <w:rPr>
          <w:rFonts w:ascii="Arial" w:hAnsi="Arial" w:eastAsia="Arial" w:cs="Arial"/>
          <w:sz w:val="24"/>
          <w:szCs w:val="24"/>
        </w:rPr>
        <w:t xml:space="preserve"> (Accessed 28</w:t>
      </w:r>
      <w:r w:rsidRPr="7A9EFBA5" w:rsidR="7A9EFBA5">
        <w:rPr>
          <w:rFonts w:ascii="Arial" w:hAnsi="Arial" w:eastAsia="Arial" w:cs="Arial"/>
          <w:sz w:val="24"/>
          <w:szCs w:val="24"/>
          <w:vertAlign w:val="superscript"/>
        </w:rPr>
        <w:t>th</w:t>
      </w:r>
      <w:r w:rsidRPr="7A9EFBA5" w:rsidR="7A9EFBA5">
        <w:rPr>
          <w:rFonts w:ascii="Arial" w:hAnsi="Arial" w:eastAsia="Arial" w:cs="Arial"/>
          <w:sz w:val="24"/>
          <w:szCs w:val="24"/>
        </w:rPr>
        <w:t xml:space="preserve"> April 2022)</w:t>
      </w:r>
    </w:p>
    <w:p w:rsidR="62915294" w:rsidP="7A9EFBA5" w:rsidRDefault="62915294" w14:paraId="727E6B54" w14:textId="1A894F9E">
      <w:pPr>
        <w:pStyle w:val="Normal"/>
        <w:rPr>
          <w:rFonts w:ascii="Arial" w:hAnsi="Arial" w:eastAsia="Arial" w:cs="Arial"/>
          <w:sz w:val="24"/>
          <w:szCs w:val="24"/>
        </w:rPr>
      </w:pPr>
      <w:r w:rsidRPr="7A9EFBA5" w:rsidR="7A9EFBA5">
        <w:rPr>
          <w:rFonts w:ascii="Arial" w:hAnsi="Arial" w:eastAsia="Arial" w:cs="Arial"/>
          <w:sz w:val="24"/>
          <w:szCs w:val="24"/>
        </w:rPr>
        <w:t xml:space="preserve">Ford, L. T. and Berg, J. D. (2018) ‘Analytical evidence to show letters impregnated with novel psychoactive substances are a means of getting drugs to inmates within the UK prison service’, Annals of Clinical Biochemistry, 55(6), pp. 673–678. </w:t>
      </w:r>
      <w:proofErr w:type="spellStart"/>
      <w:r w:rsidRPr="7A9EFBA5" w:rsidR="7A9EFBA5">
        <w:rPr>
          <w:rFonts w:ascii="Arial" w:hAnsi="Arial" w:eastAsia="Arial" w:cs="Arial"/>
          <w:sz w:val="24"/>
          <w:szCs w:val="24"/>
        </w:rPr>
        <w:t>doi</w:t>
      </w:r>
      <w:proofErr w:type="spellEnd"/>
      <w:r w:rsidRPr="7A9EFBA5" w:rsidR="7A9EFBA5">
        <w:rPr>
          <w:rFonts w:ascii="Arial" w:hAnsi="Arial" w:eastAsia="Arial" w:cs="Arial"/>
          <w:sz w:val="24"/>
          <w:szCs w:val="24"/>
        </w:rPr>
        <w:t xml:space="preserve">: </w:t>
      </w:r>
      <w:hyperlink r:id="Rb368ca9f166a44ed">
        <w:r w:rsidRPr="7A9EFBA5" w:rsidR="7A9EFBA5">
          <w:rPr>
            <w:rStyle w:val="Hyperlink"/>
            <w:rFonts w:ascii="Arial" w:hAnsi="Arial" w:eastAsia="Arial" w:cs="Arial"/>
            <w:strike w:val="0"/>
            <w:dstrike w:val="0"/>
            <w:noProof w:val="0"/>
            <w:sz w:val="24"/>
            <w:szCs w:val="24"/>
            <w:lang w:val="en-GB"/>
          </w:rPr>
          <w:t>https://doi.org/10.1177/0004563218767462</w:t>
        </w:r>
      </w:hyperlink>
      <w:r w:rsidRPr="7A9EFBA5" w:rsidR="7A9EFBA5">
        <w:rPr>
          <w:rFonts w:ascii="Arial" w:hAnsi="Arial" w:eastAsia="Arial" w:cs="Arial"/>
          <w:strike w:val="0"/>
          <w:dstrike w:val="0"/>
          <w:noProof w:val="0"/>
          <w:sz w:val="24"/>
          <w:szCs w:val="24"/>
          <w:lang w:val="en-GB"/>
        </w:rPr>
        <w:t xml:space="preserve"> (Accessed 2</w:t>
      </w:r>
      <w:r w:rsidRPr="7A9EFBA5" w:rsidR="7A9EFBA5">
        <w:rPr>
          <w:rFonts w:ascii="Arial" w:hAnsi="Arial" w:eastAsia="Arial" w:cs="Arial"/>
          <w:strike w:val="0"/>
          <w:dstrike w:val="0"/>
          <w:noProof w:val="0"/>
          <w:sz w:val="24"/>
          <w:szCs w:val="24"/>
          <w:vertAlign w:val="superscript"/>
          <w:lang w:val="en-GB"/>
        </w:rPr>
        <w:t>nd</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391D0481" w14:textId="22D2E713">
      <w:pPr>
        <w:pStyle w:val="Normal"/>
        <w:rPr>
          <w:rFonts w:ascii="Arial" w:hAnsi="Arial" w:eastAsia="Arial" w:cs="Arial"/>
          <w:strike w:val="0"/>
          <w:dstrike w:val="0"/>
          <w:noProof w:val="0"/>
          <w:sz w:val="24"/>
          <w:szCs w:val="24"/>
          <w:lang w:val="en-GB"/>
        </w:rPr>
      </w:pPr>
      <w:r w:rsidRPr="7A9EFBA5" w:rsidR="7A9EFBA5">
        <w:rPr>
          <w:rFonts w:ascii="Arial" w:hAnsi="Arial" w:eastAsia="Arial" w:cs="Arial"/>
          <w:sz w:val="24"/>
          <w:szCs w:val="24"/>
        </w:rPr>
        <w:t xml:space="preserve">HM Prison and Probation Service (2019) Prison Drugs Strategy. Available at </w:t>
      </w:r>
      <w:hyperlink r:id="Ra2281851714346a4">
        <w:r w:rsidRPr="7A9EFBA5" w:rsidR="7A9EFBA5">
          <w:rPr>
            <w:rStyle w:val="Hyperlink"/>
            <w:rFonts w:ascii="Arial" w:hAnsi="Arial" w:eastAsia="Arial" w:cs="Arial"/>
            <w:sz w:val="24"/>
            <w:szCs w:val="24"/>
          </w:rPr>
          <w:t>https://assets.publishing.service.gov.uk/government/uploads/system/uploads/attachment_data/file/792125/prison-drugs-strategy.pdf</w:t>
        </w:r>
      </w:hyperlink>
      <w:r w:rsidRPr="7A9EFBA5" w:rsidR="7A9EFBA5">
        <w:rPr>
          <w:rFonts w:ascii="Arial" w:hAnsi="Arial" w:eastAsia="Arial" w:cs="Arial"/>
          <w:sz w:val="24"/>
          <w:szCs w:val="24"/>
        </w:rPr>
        <w:t xml:space="preserve"> (Accessed 2</w:t>
      </w:r>
      <w:r w:rsidRPr="7A9EFBA5" w:rsidR="7A9EFBA5">
        <w:rPr>
          <w:rFonts w:ascii="Arial" w:hAnsi="Arial" w:eastAsia="Arial" w:cs="Arial"/>
          <w:sz w:val="24"/>
          <w:szCs w:val="24"/>
          <w:vertAlign w:val="superscript"/>
        </w:rPr>
        <w:t>nd</w:t>
      </w:r>
      <w:r w:rsidRPr="7A9EFBA5" w:rsidR="7A9EFBA5">
        <w:rPr>
          <w:rFonts w:ascii="Arial" w:hAnsi="Arial" w:eastAsia="Arial" w:cs="Arial"/>
          <w:sz w:val="24"/>
          <w:szCs w:val="24"/>
        </w:rPr>
        <w:t xml:space="preserve"> May 2022)</w:t>
      </w:r>
    </w:p>
    <w:p w:rsidR="62915294" w:rsidP="7A9EFBA5" w:rsidRDefault="62915294" w14:paraId="477564F1" w14:textId="0373827E">
      <w:pPr>
        <w:spacing w:line="257" w:lineRule="exact"/>
        <w:rPr>
          <w:rFonts w:ascii="Arial" w:hAnsi="Arial" w:eastAsia="Arial" w:cs="Arial"/>
          <w:sz w:val="24"/>
          <w:szCs w:val="24"/>
        </w:rPr>
      </w:pPr>
      <w:r w:rsidRPr="7A9EFBA5" w:rsidR="62915294">
        <w:rPr>
          <w:rFonts w:ascii="Arial" w:hAnsi="Arial" w:eastAsia="Arial" w:cs="Arial"/>
          <w:sz w:val="24"/>
          <w:szCs w:val="24"/>
        </w:rPr>
        <w:t xml:space="preserve">House of Commons Library (2021) UK Prison Population Statistics. Available at </w:t>
      </w:r>
      <w:hyperlink r:id="R1368ea6c9d204a3e">
        <w:r w:rsidRPr="7A9EFBA5" w:rsidR="62915294">
          <w:rPr>
            <w:rStyle w:val="Hyperlink"/>
            <w:rFonts w:ascii="Arial" w:hAnsi="Arial" w:eastAsia="Arial" w:cs="Arial"/>
            <w:color w:val="4472C4" w:themeColor="accent1" w:themeTint="FF" w:themeShade="FF"/>
            <w:sz w:val="24"/>
            <w:szCs w:val="24"/>
          </w:rPr>
          <w:t>https://researchbriefings.files.parliament.uk/documents/SN04334/SN04334.pdf</w:t>
        </w:r>
      </w:hyperlink>
      <w:r w:rsidRPr="7A9EFBA5" w:rsidR="62915294">
        <w:rPr>
          <w:rFonts w:ascii="Arial" w:hAnsi="Arial" w:eastAsia="Arial" w:cs="Arial"/>
          <w:sz w:val="24"/>
          <w:szCs w:val="24"/>
        </w:rPr>
        <w:t xml:space="preserve"> (Accessed 1st May 2022)</w:t>
      </w:r>
    </w:p>
    <w:p w:rsidR="62915294" w:rsidP="7A9EFBA5" w:rsidRDefault="62915294" w14:paraId="5DF91061" w14:textId="415F0A43">
      <w:pPr>
        <w:pStyle w:val="Normal"/>
        <w:rPr>
          <w:rFonts w:ascii="Arial" w:hAnsi="Arial" w:eastAsia="Arial" w:cs="Arial"/>
          <w:strike w:val="0"/>
          <w:dstrike w:val="0"/>
          <w:noProof w:val="0"/>
          <w:sz w:val="24"/>
          <w:szCs w:val="24"/>
          <w:lang w:val="en-GB"/>
        </w:rPr>
      </w:pPr>
      <w:r w:rsidRPr="7A9EFBA5" w:rsidR="7A9EFBA5">
        <w:rPr>
          <w:rFonts w:ascii="Arial" w:hAnsi="Arial" w:eastAsia="Arial" w:cs="Arial"/>
          <w:strike w:val="0"/>
          <w:dstrike w:val="0"/>
          <w:noProof w:val="0"/>
          <w:sz w:val="24"/>
          <w:szCs w:val="24"/>
          <w:lang w:val="en-GB"/>
        </w:rPr>
        <w:t xml:space="preserve">Ismail N. (2019) Rolling Back the Prison Estate: The Pervasive Impact of Macroeconomic Austerity on Prisoner Health in England. Available at </w:t>
      </w:r>
      <w:hyperlink r:id="R02777a7c40054fe5">
        <w:r w:rsidRPr="7A9EFBA5" w:rsidR="7A9EFBA5">
          <w:rPr>
            <w:rStyle w:val="Hyperlink"/>
            <w:rFonts w:ascii="Arial" w:hAnsi="Arial" w:eastAsia="Arial" w:cs="Arial"/>
            <w:strike w:val="0"/>
            <w:dstrike w:val="0"/>
            <w:noProof w:val="0"/>
            <w:sz w:val="24"/>
            <w:szCs w:val="24"/>
            <w:lang w:val="en-GB"/>
          </w:rPr>
          <w:t>https://academic.oup.com/jpubhealth/article/42/3/625/5498321</w:t>
        </w:r>
      </w:hyperlink>
      <w:r w:rsidRPr="7A9EFBA5" w:rsidR="7A9EFBA5">
        <w:rPr>
          <w:rFonts w:ascii="Arial" w:hAnsi="Arial" w:eastAsia="Arial" w:cs="Arial"/>
          <w:strike w:val="0"/>
          <w:dstrike w:val="0"/>
          <w:noProof w:val="0"/>
          <w:sz w:val="24"/>
          <w:szCs w:val="24"/>
          <w:lang w:val="en-GB"/>
        </w:rPr>
        <w:t xml:space="preserve"> (Accessed 3</w:t>
      </w:r>
      <w:r w:rsidRPr="7A9EFBA5" w:rsidR="7A9EFBA5">
        <w:rPr>
          <w:rFonts w:ascii="Arial" w:hAnsi="Arial" w:eastAsia="Arial" w:cs="Arial"/>
          <w:strike w:val="0"/>
          <w:dstrike w:val="0"/>
          <w:noProof w:val="0"/>
          <w:sz w:val="24"/>
          <w:szCs w:val="24"/>
          <w:vertAlign w:val="superscript"/>
          <w:lang w:val="en-GB"/>
        </w:rPr>
        <w:t>rd</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68A966ED" w14:textId="6999AA9B">
      <w:pPr>
        <w:rPr>
          <w:rFonts w:ascii="Arial" w:hAnsi="Arial" w:eastAsia="Arial" w:cs="Arial"/>
          <w:sz w:val="24"/>
          <w:szCs w:val="24"/>
        </w:rPr>
      </w:pPr>
      <w:r w:rsidRPr="7A9EFBA5" w:rsidR="1A7567D6">
        <w:rPr>
          <w:rFonts w:ascii="Arial" w:hAnsi="Arial" w:eastAsia="Arial" w:cs="Arial"/>
          <w:sz w:val="24"/>
          <w:szCs w:val="24"/>
        </w:rPr>
        <w:t xml:space="preserve">Justice Data (2022a) Safety and Order. Available at </w:t>
      </w:r>
      <w:hyperlink r:id="R2211e11b351f4a46">
        <w:r w:rsidRPr="7A9EFBA5" w:rsidR="1A7567D6">
          <w:rPr>
            <w:rStyle w:val="Hyperlink"/>
            <w:rFonts w:ascii="Arial" w:hAnsi="Arial" w:eastAsia="Arial" w:cs="Arial"/>
            <w:sz w:val="24"/>
            <w:szCs w:val="24"/>
          </w:rPr>
          <w:t>https://data.justice.gov.uk/prisons/safety-and-order</w:t>
        </w:r>
      </w:hyperlink>
      <w:r w:rsidRPr="7A9EFBA5" w:rsidR="1A7567D6">
        <w:rPr>
          <w:rFonts w:ascii="Arial" w:hAnsi="Arial" w:eastAsia="Arial" w:cs="Arial"/>
          <w:sz w:val="24"/>
          <w:szCs w:val="24"/>
        </w:rPr>
        <w:t xml:space="preserve"> (Accessed 28</w:t>
      </w:r>
      <w:r w:rsidRPr="7A9EFBA5" w:rsidR="1A7567D6">
        <w:rPr>
          <w:rFonts w:ascii="Arial" w:hAnsi="Arial" w:eastAsia="Arial" w:cs="Arial"/>
          <w:sz w:val="24"/>
          <w:szCs w:val="24"/>
          <w:vertAlign w:val="superscript"/>
        </w:rPr>
        <w:t>th</w:t>
      </w:r>
      <w:r w:rsidRPr="7A9EFBA5" w:rsidR="1A7567D6">
        <w:rPr>
          <w:rFonts w:ascii="Arial" w:hAnsi="Arial" w:eastAsia="Arial" w:cs="Arial"/>
          <w:sz w:val="24"/>
          <w:szCs w:val="24"/>
        </w:rPr>
        <w:t xml:space="preserve"> April 2022)</w:t>
      </w:r>
    </w:p>
    <w:p w:rsidR="62915294" w:rsidP="7A9EFBA5" w:rsidRDefault="62915294" w14:paraId="340645D5" w14:textId="4A23A207">
      <w:pPr>
        <w:pStyle w:val="Normal"/>
        <w:rPr>
          <w:rFonts w:ascii="Arial" w:hAnsi="Arial" w:eastAsia="Arial" w:cs="Arial"/>
          <w:strike w:val="0"/>
          <w:dstrike w:val="0"/>
          <w:noProof w:val="0"/>
          <w:sz w:val="24"/>
          <w:szCs w:val="24"/>
          <w:lang w:val="en-GB"/>
        </w:rPr>
      </w:pPr>
      <w:r w:rsidRPr="7A9EFBA5" w:rsidR="7A9EFBA5">
        <w:rPr>
          <w:rFonts w:ascii="Arial" w:hAnsi="Arial" w:eastAsia="Arial" w:cs="Arial"/>
          <w:strike w:val="0"/>
          <w:dstrike w:val="0"/>
          <w:noProof w:val="0"/>
          <w:sz w:val="24"/>
          <w:szCs w:val="24"/>
          <w:lang w:val="en-GB"/>
        </w:rPr>
        <w:t xml:space="preserve">Justice Data (2022b) Staff in Post. Available at </w:t>
      </w:r>
      <w:hyperlink r:id="Reb98817d0a9e49c3">
        <w:r w:rsidRPr="7A9EFBA5" w:rsidR="7A9EFBA5">
          <w:rPr>
            <w:rStyle w:val="Hyperlink"/>
            <w:rFonts w:ascii="Arial" w:hAnsi="Arial" w:eastAsia="Arial" w:cs="Arial"/>
            <w:strike w:val="0"/>
            <w:dstrike w:val="0"/>
            <w:noProof w:val="0"/>
            <w:sz w:val="24"/>
            <w:szCs w:val="24"/>
            <w:lang w:val="en-GB"/>
          </w:rPr>
          <w:t>https://data.justice.gov.uk/prisons/additional/prison-staff-in-post</w:t>
        </w:r>
      </w:hyperlink>
      <w:r w:rsidRPr="7A9EFBA5" w:rsidR="7A9EFBA5">
        <w:rPr>
          <w:rFonts w:ascii="Arial" w:hAnsi="Arial" w:eastAsia="Arial" w:cs="Arial"/>
          <w:strike w:val="0"/>
          <w:dstrike w:val="0"/>
          <w:noProof w:val="0"/>
          <w:sz w:val="24"/>
          <w:szCs w:val="24"/>
          <w:lang w:val="en-GB"/>
        </w:rPr>
        <w:t xml:space="preserve"> (Accessed 3</w:t>
      </w:r>
      <w:r w:rsidRPr="7A9EFBA5" w:rsidR="7A9EFBA5">
        <w:rPr>
          <w:rFonts w:ascii="Arial" w:hAnsi="Arial" w:eastAsia="Arial" w:cs="Arial"/>
          <w:strike w:val="0"/>
          <w:dstrike w:val="0"/>
          <w:noProof w:val="0"/>
          <w:sz w:val="24"/>
          <w:szCs w:val="24"/>
          <w:vertAlign w:val="superscript"/>
          <w:lang w:val="en-GB"/>
        </w:rPr>
        <w:t>rd</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2228BEC4" w14:textId="4A28698D">
      <w:pPr>
        <w:pStyle w:val="Normal"/>
        <w:rPr>
          <w:rFonts w:ascii="Arial" w:hAnsi="Arial" w:eastAsia="Arial" w:cs="Arial"/>
          <w:strike w:val="0"/>
          <w:dstrike w:val="0"/>
          <w:noProof w:val="0"/>
          <w:sz w:val="24"/>
          <w:szCs w:val="24"/>
          <w:lang w:val="en-GB"/>
        </w:rPr>
      </w:pPr>
      <w:r w:rsidRPr="7A9EFBA5" w:rsidR="7A9EFBA5">
        <w:rPr>
          <w:rFonts w:ascii="Arial" w:hAnsi="Arial" w:eastAsia="Arial" w:cs="Arial"/>
          <w:strike w:val="0"/>
          <w:dstrike w:val="0"/>
          <w:noProof w:val="0"/>
          <w:sz w:val="24"/>
          <w:szCs w:val="24"/>
          <w:lang w:val="en-GB"/>
        </w:rPr>
        <w:t xml:space="preserve">Justice data (2022c) Self Harm Incidents. Available at </w:t>
      </w:r>
      <w:hyperlink r:id="R3a0d702c64944d0f">
        <w:r w:rsidRPr="7A9EFBA5" w:rsidR="7A9EFBA5">
          <w:rPr>
            <w:rStyle w:val="Hyperlink"/>
            <w:rFonts w:ascii="Arial" w:hAnsi="Arial" w:eastAsia="Arial" w:cs="Arial"/>
            <w:strike w:val="0"/>
            <w:dstrike w:val="0"/>
            <w:noProof w:val="0"/>
            <w:sz w:val="24"/>
            <w:szCs w:val="24"/>
            <w:lang w:val="en-GB"/>
          </w:rPr>
          <w:t>https://data.justice.gov.uk/prisons/safety-and-order/self-harm-rate</w:t>
        </w:r>
      </w:hyperlink>
      <w:r w:rsidRPr="7A9EFBA5" w:rsidR="7A9EFBA5">
        <w:rPr>
          <w:rFonts w:ascii="Arial" w:hAnsi="Arial" w:eastAsia="Arial" w:cs="Arial"/>
          <w:strike w:val="0"/>
          <w:dstrike w:val="0"/>
          <w:noProof w:val="0"/>
          <w:sz w:val="24"/>
          <w:szCs w:val="24"/>
          <w:lang w:val="en-GB"/>
        </w:rPr>
        <w:t xml:space="preserve"> (Accessed 5</w:t>
      </w:r>
      <w:r w:rsidRPr="7A9EFBA5" w:rsidR="7A9EFBA5">
        <w:rPr>
          <w:rFonts w:ascii="Arial" w:hAnsi="Arial" w:eastAsia="Arial" w:cs="Arial"/>
          <w:strike w:val="0"/>
          <w:dstrike w:val="0"/>
          <w:noProof w:val="0"/>
          <w:sz w:val="24"/>
          <w:szCs w:val="24"/>
          <w:vertAlign w:val="superscript"/>
          <w:lang w:val="en-GB"/>
        </w:rPr>
        <w:t>th</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54890007" w14:textId="53EB80A7">
      <w:pPr>
        <w:pStyle w:val="Normal"/>
        <w:spacing w:line="257" w:lineRule="exact"/>
        <w:rPr>
          <w:rFonts w:ascii="Arial" w:hAnsi="Arial" w:eastAsia="Arial" w:cs="Arial"/>
          <w:sz w:val="24"/>
          <w:szCs w:val="24"/>
        </w:rPr>
      </w:pPr>
      <w:r w:rsidRPr="7A9EFBA5" w:rsidR="7A9EFBA5">
        <w:rPr>
          <w:rFonts w:ascii="Arial" w:hAnsi="Arial" w:eastAsia="Arial" w:cs="Arial"/>
          <w:sz w:val="24"/>
          <w:szCs w:val="24"/>
        </w:rPr>
        <w:t>Macdonald (2018) Overcrowding and its Impact on Prison Conditions and Health. International Journal of Prisoner Health. DOI:</w:t>
      </w:r>
      <w:r w:rsidRPr="7A9EFBA5" w:rsidR="7A9EFBA5">
        <w:rPr>
          <w:rFonts w:ascii="Arial" w:hAnsi="Arial" w:eastAsia="Arial" w:cs="Arial"/>
          <w:sz w:val="24"/>
          <w:szCs w:val="24"/>
        </w:rPr>
        <w:t xml:space="preserve"> </w:t>
      </w:r>
      <w:hyperlink r:id="Rff7bf12e777347d5">
        <w:r w:rsidRPr="7A9EFBA5" w:rsidR="7A9EFBA5">
          <w:rPr>
            <w:rStyle w:val="Hyperlink"/>
            <w:rFonts w:ascii="Arial" w:hAnsi="Arial" w:eastAsia="Arial" w:cs="Arial"/>
            <w:sz w:val="24"/>
            <w:szCs w:val="24"/>
          </w:rPr>
          <w:t>https://www.emerald.com/insight/content/doi/10.1108/IJPH-04-2018-0014/full/html</w:t>
        </w:r>
      </w:hyperlink>
      <w:r w:rsidRPr="7A9EFBA5" w:rsidR="7A9EFBA5">
        <w:rPr>
          <w:rFonts w:ascii="Arial" w:hAnsi="Arial" w:eastAsia="Arial" w:cs="Arial"/>
          <w:sz w:val="24"/>
          <w:szCs w:val="24"/>
        </w:rPr>
        <w:t xml:space="preserve"> (Accessed 2</w:t>
      </w:r>
      <w:r w:rsidRPr="7A9EFBA5" w:rsidR="7A9EFBA5">
        <w:rPr>
          <w:rFonts w:ascii="Arial" w:hAnsi="Arial" w:eastAsia="Arial" w:cs="Arial"/>
          <w:sz w:val="24"/>
          <w:szCs w:val="24"/>
          <w:vertAlign w:val="superscript"/>
        </w:rPr>
        <w:t>nd</w:t>
      </w:r>
      <w:r w:rsidRPr="7A9EFBA5" w:rsidR="7A9EFBA5">
        <w:rPr>
          <w:rFonts w:ascii="Arial" w:hAnsi="Arial" w:eastAsia="Arial" w:cs="Arial"/>
          <w:sz w:val="24"/>
          <w:szCs w:val="24"/>
        </w:rPr>
        <w:t xml:space="preserve"> May 2022)</w:t>
      </w:r>
    </w:p>
    <w:p w:rsidR="62915294" w:rsidP="7A9EFBA5" w:rsidRDefault="62915294" w14:paraId="08814E54" w14:textId="10F7310A">
      <w:pPr>
        <w:pStyle w:val="Normal"/>
        <w:rPr>
          <w:rFonts w:ascii="Arial" w:hAnsi="Arial" w:eastAsia="Arial" w:cs="Arial"/>
          <w:sz w:val="24"/>
          <w:szCs w:val="24"/>
        </w:rPr>
      </w:pPr>
      <w:r w:rsidRPr="7A9EFBA5" w:rsidR="1A7567D6">
        <w:rPr>
          <w:rFonts w:ascii="Arial" w:hAnsi="Arial" w:eastAsia="Arial" w:cs="Arial"/>
          <w:sz w:val="24"/>
          <w:szCs w:val="24"/>
        </w:rPr>
        <w:t xml:space="preserve">Ministry of Justice (2021a) Offender Management Statistics Quarterly: October to December 2019 and Annual 2019. Available at </w:t>
      </w:r>
      <w:hyperlink r:id="Reebecaba88fb485a">
        <w:r w:rsidRPr="7A9EFBA5" w:rsidR="1A7567D6">
          <w:rPr>
            <w:rStyle w:val="Hyperlink"/>
            <w:rFonts w:ascii="Arial" w:hAnsi="Arial" w:eastAsia="Arial" w:cs="Arial"/>
            <w:sz w:val="24"/>
            <w:szCs w:val="24"/>
          </w:rPr>
          <w:t>https://www.gov.uk/government/statistics/offender-management-statistics-quarterly-october-to-december-2019/offender-management-statistics-quarterly-october-to-december-2019-and-annual-2019</w:t>
        </w:r>
      </w:hyperlink>
      <w:r w:rsidRPr="7A9EFBA5" w:rsidR="1A7567D6">
        <w:rPr>
          <w:rFonts w:ascii="Arial" w:hAnsi="Arial" w:eastAsia="Arial" w:cs="Arial"/>
          <w:sz w:val="24"/>
          <w:szCs w:val="24"/>
        </w:rPr>
        <w:t xml:space="preserve"> (Accessed 28</w:t>
      </w:r>
      <w:r w:rsidRPr="7A9EFBA5" w:rsidR="1A7567D6">
        <w:rPr>
          <w:rFonts w:ascii="Arial" w:hAnsi="Arial" w:eastAsia="Arial" w:cs="Arial"/>
          <w:sz w:val="24"/>
          <w:szCs w:val="24"/>
          <w:vertAlign w:val="superscript"/>
        </w:rPr>
        <w:t>th</w:t>
      </w:r>
      <w:r w:rsidRPr="7A9EFBA5" w:rsidR="1A7567D6">
        <w:rPr>
          <w:rFonts w:ascii="Arial" w:hAnsi="Arial" w:eastAsia="Arial" w:cs="Arial"/>
          <w:sz w:val="24"/>
          <w:szCs w:val="24"/>
        </w:rPr>
        <w:t xml:space="preserve"> April 2022)</w:t>
      </w:r>
    </w:p>
    <w:p w:rsidR="62915294" w:rsidP="7A9EFBA5" w:rsidRDefault="62915294" w14:paraId="1EAB78B5" w14:textId="7650767C">
      <w:pPr>
        <w:pStyle w:val="Normal"/>
        <w:rPr>
          <w:rFonts w:ascii="Arial" w:hAnsi="Arial" w:eastAsia="Arial" w:cs="Arial"/>
          <w:strike w:val="0"/>
          <w:dstrike w:val="0"/>
          <w:noProof w:val="0"/>
          <w:sz w:val="24"/>
          <w:szCs w:val="24"/>
          <w:lang w:val="en-GB"/>
        </w:rPr>
      </w:pPr>
      <w:r w:rsidRPr="7A9EFBA5" w:rsidR="7A9EFBA5">
        <w:rPr>
          <w:rFonts w:ascii="Arial" w:hAnsi="Arial" w:eastAsia="Arial" w:cs="Arial"/>
          <w:strike w:val="0"/>
          <w:dstrike w:val="0"/>
          <w:noProof w:val="0"/>
          <w:sz w:val="24"/>
          <w:szCs w:val="24"/>
          <w:lang w:val="en-GB"/>
        </w:rPr>
        <w:t xml:space="preserve">Ministry of Justice (2021b) Prison Population Projections 2021-2026, England and Wales. Available at </w:t>
      </w:r>
      <w:hyperlink r:id="Rcfbdee102f644f3a">
        <w:r w:rsidRPr="7A9EFBA5" w:rsidR="7A9EFBA5">
          <w:rPr>
            <w:rStyle w:val="Hyperlink"/>
            <w:rFonts w:ascii="Arial" w:hAnsi="Arial" w:eastAsia="Arial" w:cs="Arial"/>
            <w:strike w:val="0"/>
            <w:dstrike w:val="0"/>
            <w:noProof w:val="0"/>
            <w:sz w:val="24"/>
            <w:szCs w:val="24"/>
            <w:lang w:val="en-GB"/>
          </w:rPr>
          <w:t>https://assets.publishing.service.gov.uk/government/uploads/system/uploads/attachment_data/file/1035682/Prison_Population_Projections_2021_to_2026.pdf</w:t>
        </w:r>
      </w:hyperlink>
      <w:r w:rsidRPr="7A9EFBA5" w:rsidR="7A9EFBA5">
        <w:rPr>
          <w:rFonts w:ascii="Arial" w:hAnsi="Arial" w:eastAsia="Arial" w:cs="Arial"/>
          <w:strike w:val="0"/>
          <w:dstrike w:val="0"/>
          <w:noProof w:val="0"/>
          <w:sz w:val="24"/>
          <w:szCs w:val="24"/>
          <w:lang w:val="en-GB"/>
        </w:rPr>
        <w:t xml:space="preserve"> (Accessed 3</w:t>
      </w:r>
      <w:r w:rsidRPr="7A9EFBA5" w:rsidR="7A9EFBA5">
        <w:rPr>
          <w:rFonts w:ascii="Arial" w:hAnsi="Arial" w:eastAsia="Arial" w:cs="Arial"/>
          <w:strike w:val="0"/>
          <w:dstrike w:val="0"/>
          <w:noProof w:val="0"/>
          <w:sz w:val="24"/>
          <w:szCs w:val="24"/>
          <w:vertAlign w:val="superscript"/>
          <w:lang w:val="en-GB"/>
        </w:rPr>
        <w:t>rd</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0372D0CC" w14:textId="0AB83219">
      <w:pPr>
        <w:pStyle w:val="Normal"/>
        <w:rPr>
          <w:rFonts w:ascii="Arial" w:hAnsi="Arial" w:eastAsia="Arial" w:cs="Arial"/>
          <w:strike w:val="0"/>
          <w:dstrike w:val="0"/>
          <w:noProof w:val="0"/>
          <w:sz w:val="24"/>
          <w:szCs w:val="24"/>
          <w:lang w:val="en-GB"/>
        </w:rPr>
      </w:pPr>
      <w:r w:rsidRPr="7A9EFBA5" w:rsidR="7A9EFBA5">
        <w:rPr>
          <w:rFonts w:ascii="Arial" w:hAnsi="Arial" w:eastAsia="Arial" w:cs="Arial"/>
          <w:strike w:val="0"/>
          <w:dstrike w:val="0"/>
          <w:noProof w:val="0"/>
          <w:sz w:val="24"/>
          <w:szCs w:val="24"/>
          <w:lang w:val="en-GB"/>
        </w:rPr>
        <w:t xml:space="preserve">Ministry of Justice (2021c) Reoffending Impact Evaluation of the Prisoner based RESOLVE Offending Behaviour Programme. Available at </w:t>
      </w:r>
      <w:hyperlink r:id="Rc9db9aaebfbe4085">
        <w:r w:rsidRPr="7A9EFBA5" w:rsidR="7A9EFBA5">
          <w:rPr>
            <w:rStyle w:val="Hyperlink"/>
            <w:rFonts w:ascii="Arial" w:hAnsi="Arial" w:eastAsia="Arial" w:cs="Arial"/>
            <w:strike w:val="0"/>
            <w:dstrike w:val="0"/>
            <w:noProof w:val="0"/>
            <w:sz w:val="24"/>
            <w:szCs w:val="24"/>
            <w:lang w:val="en-GB"/>
          </w:rPr>
          <w:t>https://assets.publishing.service.gov.uk/government/uploads/system/uploads/attachment_data/file/957855/RESOLVE_report.pdf</w:t>
        </w:r>
      </w:hyperlink>
      <w:r w:rsidRPr="7A9EFBA5" w:rsidR="7A9EFBA5">
        <w:rPr>
          <w:rFonts w:ascii="Arial" w:hAnsi="Arial" w:eastAsia="Arial" w:cs="Arial"/>
          <w:strike w:val="0"/>
          <w:dstrike w:val="0"/>
          <w:noProof w:val="0"/>
          <w:sz w:val="24"/>
          <w:szCs w:val="24"/>
          <w:lang w:val="en-GB"/>
        </w:rPr>
        <w:t xml:space="preserve"> (Accessed 4</w:t>
      </w:r>
      <w:r w:rsidRPr="7A9EFBA5" w:rsidR="7A9EFBA5">
        <w:rPr>
          <w:rFonts w:ascii="Arial" w:hAnsi="Arial" w:eastAsia="Arial" w:cs="Arial"/>
          <w:strike w:val="0"/>
          <w:dstrike w:val="0"/>
          <w:noProof w:val="0"/>
          <w:sz w:val="24"/>
          <w:szCs w:val="24"/>
          <w:vertAlign w:val="superscript"/>
          <w:lang w:val="en-GB"/>
        </w:rPr>
        <w:t>th</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1FDA8174" w14:textId="5361BC7A">
      <w:pPr>
        <w:pStyle w:val="Normal"/>
        <w:rPr>
          <w:rFonts w:ascii="Arial" w:hAnsi="Arial" w:eastAsia="Arial" w:cs="Arial"/>
          <w:sz w:val="24"/>
          <w:szCs w:val="24"/>
        </w:rPr>
      </w:pPr>
      <w:r w:rsidRPr="7A9EFBA5" w:rsidR="7A9EFBA5">
        <w:rPr>
          <w:rFonts w:ascii="Arial" w:hAnsi="Arial" w:eastAsia="Arial" w:cs="Arial"/>
          <w:sz w:val="24"/>
          <w:szCs w:val="24"/>
        </w:rPr>
        <w:t xml:space="preserve">Ministry of Justice (2019) Economic and Social Costs of Reoffending. Available at </w:t>
      </w:r>
      <w:hyperlink r:id="R5f8800a77bbb4a87">
        <w:r w:rsidRPr="7A9EFBA5" w:rsidR="7A9EFBA5">
          <w:rPr>
            <w:rStyle w:val="Hyperlink"/>
            <w:rFonts w:ascii="Arial" w:hAnsi="Arial" w:eastAsia="Arial" w:cs="Arial"/>
            <w:sz w:val="24"/>
            <w:szCs w:val="24"/>
          </w:rPr>
          <w:t>https://assets.publishing.service.gov.uk/government/uploads/system/uploads/attachment_data/file/814650/economic-social-costs-reoffending.pdf</w:t>
        </w:r>
      </w:hyperlink>
      <w:r w:rsidRPr="7A9EFBA5" w:rsidR="7A9EFBA5">
        <w:rPr>
          <w:rFonts w:ascii="Arial" w:hAnsi="Arial" w:eastAsia="Arial" w:cs="Arial"/>
          <w:sz w:val="24"/>
          <w:szCs w:val="24"/>
        </w:rPr>
        <w:t xml:space="preserve"> (Accessed 26</w:t>
      </w:r>
      <w:r w:rsidRPr="7A9EFBA5" w:rsidR="7A9EFBA5">
        <w:rPr>
          <w:rFonts w:ascii="Arial" w:hAnsi="Arial" w:eastAsia="Arial" w:cs="Arial"/>
          <w:sz w:val="24"/>
          <w:szCs w:val="24"/>
          <w:vertAlign w:val="superscript"/>
        </w:rPr>
        <w:t>th</w:t>
      </w:r>
      <w:r w:rsidRPr="7A9EFBA5" w:rsidR="7A9EFBA5">
        <w:rPr>
          <w:rFonts w:ascii="Arial" w:hAnsi="Arial" w:eastAsia="Arial" w:cs="Arial"/>
          <w:sz w:val="24"/>
          <w:szCs w:val="24"/>
        </w:rPr>
        <w:t xml:space="preserve"> April 2022)</w:t>
      </w:r>
    </w:p>
    <w:p w:rsidR="62915294" w:rsidP="7A9EFBA5" w:rsidRDefault="62915294" w14:paraId="673C8EF4" w14:textId="124A741D">
      <w:pPr>
        <w:rPr>
          <w:rFonts w:ascii="Arial" w:hAnsi="Arial" w:eastAsia="Arial" w:cs="Arial"/>
          <w:sz w:val="24"/>
          <w:szCs w:val="24"/>
        </w:rPr>
      </w:pPr>
      <w:r w:rsidRPr="7A9EFBA5" w:rsidR="1A7567D6">
        <w:rPr>
          <w:rFonts w:ascii="Arial" w:hAnsi="Arial" w:eastAsia="Arial" w:cs="Arial"/>
          <w:sz w:val="24"/>
          <w:szCs w:val="24"/>
        </w:rPr>
        <w:t xml:space="preserve">Ministry of Justice (2016) Prison Safety and Reform. Available at </w:t>
      </w:r>
      <w:hyperlink r:id="R8ebdc89af9564dff">
        <w:r w:rsidRPr="7A9EFBA5" w:rsidR="1A7567D6">
          <w:rPr>
            <w:rStyle w:val="Hyperlink"/>
            <w:rFonts w:ascii="Arial" w:hAnsi="Arial" w:eastAsia="Arial" w:cs="Arial"/>
            <w:sz w:val="24"/>
            <w:szCs w:val="24"/>
          </w:rPr>
          <w:t>https://assets.publishing.service.gov.uk/government/uploads/system/uploads/attachment_data/file/565012/cm-9350-prison-safety-and-reform-_print_.pdf</w:t>
        </w:r>
      </w:hyperlink>
      <w:r w:rsidRPr="7A9EFBA5" w:rsidR="1A7567D6">
        <w:rPr>
          <w:rFonts w:ascii="Arial" w:hAnsi="Arial" w:eastAsia="Arial" w:cs="Arial"/>
          <w:sz w:val="24"/>
          <w:szCs w:val="24"/>
        </w:rPr>
        <w:t xml:space="preserve"> (Accessed 26</w:t>
      </w:r>
      <w:r w:rsidRPr="7A9EFBA5" w:rsidR="1A7567D6">
        <w:rPr>
          <w:rFonts w:ascii="Arial" w:hAnsi="Arial" w:eastAsia="Arial" w:cs="Arial"/>
          <w:sz w:val="24"/>
          <w:szCs w:val="24"/>
          <w:vertAlign w:val="superscript"/>
        </w:rPr>
        <w:t>th</w:t>
      </w:r>
      <w:r w:rsidRPr="7A9EFBA5" w:rsidR="1A7567D6">
        <w:rPr>
          <w:rFonts w:ascii="Arial" w:hAnsi="Arial" w:eastAsia="Arial" w:cs="Arial"/>
          <w:sz w:val="24"/>
          <w:szCs w:val="24"/>
        </w:rPr>
        <w:t xml:space="preserve"> April 2022)</w:t>
      </w:r>
    </w:p>
    <w:p w:rsidR="62915294" w:rsidP="7A9EFBA5" w:rsidRDefault="62915294" w14:paraId="06FB4DF3" w14:textId="77DE06A9">
      <w:pPr>
        <w:rPr>
          <w:rFonts w:ascii="Arial" w:hAnsi="Arial" w:eastAsia="Arial" w:cs="Arial"/>
          <w:sz w:val="24"/>
          <w:szCs w:val="24"/>
        </w:rPr>
      </w:pPr>
      <w:r w:rsidRPr="7A9EFBA5" w:rsidR="1A7567D6">
        <w:rPr>
          <w:rFonts w:ascii="Arial" w:hAnsi="Arial" w:eastAsia="Arial" w:cs="Arial"/>
          <w:sz w:val="24"/>
          <w:szCs w:val="24"/>
        </w:rPr>
        <w:t xml:space="preserve">Ministry of Justice (2022) Proven Reoffending Statistics: January to March 2020. Available at </w:t>
      </w:r>
      <w:hyperlink w:anchor="statisticians-comm)ent" r:id="Rf76d0864b06249e4">
        <w:r w:rsidRPr="7A9EFBA5" w:rsidR="1A7567D6">
          <w:rPr>
            <w:rStyle w:val="Hyperlink"/>
            <w:rFonts w:ascii="Arial" w:hAnsi="Arial" w:eastAsia="Arial" w:cs="Arial"/>
            <w:sz w:val="24"/>
            <w:szCs w:val="24"/>
          </w:rPr>
          <w:t>https://www.gov.uk/government/statistics/proven-reoffending-statistics-january-to-march-2020/proven-reoffending-statistics-january-to-march-2020#statisticians-comment</w:t>
        </w:r>
      </w:hyperlink>
      <w:r w:rsidRPr="7A9EFBA5" w:rsidR="1A7567D6">
        <w:rPr>
          <w:rFonts w:ascii="Arial" w:hAnsi="Arial" w:eastAsia="Arial" w:cs="Arial"/>
          <w:sz w:val="24"/>
          <w:szCs w:val="24"/>
        </w:rPr>
        <w:t xml:space="preserve"> (Accessed 26</w:t>
      </w:r>
      <w:r w:rsidRPr="7A9EFBA5" w:rsidR="1A7567D6">
        <w:rPr>
          <w:rFonts w:ascii="Arial" w:hAnsi="Arial" w:eastAsia="Arial" w:cs="Arial"/>
          <w:sz w:val="24"/>
          <w:szCs w:val="24"/>
          <w:vertAlign w:val="superscript"/>
        </w:rPr>
        <w:t>th</w:t>
      </w:r>
      <w:r w:rsidRPr="7A9EFBA5" w:rsidR="1A7567D6">
        <w:rPr>
          <w:rFonts w:ascii="Arial" w:hAnsi="Arial" w:eastAsia="Arial" w:cs="Arial"/>
          <w:sz w:val="24"/>
          <w:szCs w:val="24"/>
        </w:rPr>
        <w:t xml:space="preserve"> April 2022)</w:t>
      </w:r>
    </w:p>
    <w:p w:rsidR="62915294" w:rsidP="7A9EFBA5" w:rsidRDefault="62915294" w14:paraId="73F82B44" w14:textId="5C5DBF60">
      <w:pPr>
        <w:pStyle w:val="Normal"/>
        <w:rPr>
          <w:rFonts w:ascii="Arial" w:hAnsi="Arial" w:eastAsia="Arial" w:cs="Arial"/>
          <w:b w:val="1"/>
          <w:bCs w:val="1"/>
          <w:noProof w:val="0"/>
          <w:color w:val="000000" w:themeColor="text1" w:themeTint="FF" w:themeShade="FF"/>
          <w:sz w:val="48"/>
          <w:szCs w:val="48"/>
          <w:lang w:val="en-GB"/>
        </w:rPr>
      </w:pPr>
      <w:r w:rsidRPr="7A9EFBA5" w:rsidR="7A9EFBA5">
        <w:rPr>
          <w:rFonts w:ascii="Arial" w:hAnsi="Arial" w:eastAsia="Arial" w:cs="Arial"/>
          <w:strike w:val="0"/>
          <w:dstrike w:val="0"/>
          <w:noProof w:val="0"/>
          <w:sz w:val="24"/>
          <w:szCs w:val="24"/>
          <w:lang w:val="en-GB"/>
        </w:rPr>
        <w:t xml:space="preserve">Ministry of Justice (2013) The factors associated with proven re-offending following release from prison: findings from Waves 1 to 3 of SPCR (Available at </w:t>
      </w:r>
      <w:hyperlink r:id="Rdb7c60a00f23476e">
        <w:r w:rsidRPr="7A9EFBA5" w:rsidR="7A9EFBA5">
          <w:rPr>
            <w:rStyle w:val="Hyperlink"/>
            <w:rFonts w:ascii="Arial" w:hAnsi="Arial" w:eastAsia="Arial" w:cs="Arial"/>
            <w:strike w:val="0"/>
            <w:dstrike w:val="0"/>
            <w:noProof w:val="0"/>
            <w:sz w:val="24"/>
            <w:szCs w:val="24"/>
            <w:lang w:val="en-GB"/>
          </w:rPr>
          <w:t>https://assets.publishing.service.gov.uk/government/uploads/system/uploads/attachment_data/file/491119/re-offending-release-waves-1-3-spcr-findings.pdf</w:t>
        </w:r>
      </w:hyperlink>
      <w:r w:rsidRPr="7A9EFBA5" w:rsidR="7A9EFBA5">
        <w:rPr>
          <w:rFonts w:ascii="Arial" w:hAnsi="Arial" w:eastAsia="Arial" w:cs="Arial"/>
          <w:strike w:val="0"/>
          <w:dstrike w:val="0"/>
          <w:noProof w:val="0"/>
          <w:sz w:val="24"/>
          <w:szCs w:val="24"/>
          <w:lang w:val="en-GB"/>
        </w:rPr>
        <w:t xml:space="preserve"> (Accessed 4</w:t>
      </w:r>
      <w:r w:rsidRPr="7A9EFBA5" w:rsidR="7A9EFBA5">
        <w:rPr>
          <w:rFonts w:ascii="Arial" w:hAnsi="Arial" w:eastAsia="Arial" w:cs="Arial"/>
          <w:strike w:val="0"/>
          <w:dstrike w:val="0"/>
          <w:noProof w:val="0"/>
          <w:sz w:val="24"/>
          <w:szCs w:val="24"/>
          <w:vertAlign w:val="superscript"/>
          <w:lang w:val="en-GB"/>
        </w:rPr>
        <w:t>th</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68775F88" w14:textId="480DF1C4">
      <w:pPr>
        <w:rPr>
          <w:rFonts w:ascii="Arial" w:hAnsi="Arial" w:eastAsia="Arial" w:cs="Arial"/>
          <w:sz w:val="24"/>
          <w:szCs w:val="24"/>
        </w:rPr>
      </w:pPr>
      <w:r w:rsidRPr="7A9EFBA5" w:rsidR="1A7567D6">
        <w:rPr>
          <w:rFonts w:ascii="Arial" w:hAnsi="Arial" w:eastAsia="Arial" w:cs="Arial"/>
          <w:sz w:val="24"/>
          <w:szCs w:val="24"/>
        </w:rPr>
        <w:t xml:space="preserve">Parliament UK (2022) Early Prisons and Imprisonment. Available at </w:t>
      </w:r>
      <w:hyperlink r:id="Re7ef2c347bda42ab">
        <w:r w:rsidRPr="7A9EFBA5" w:rsidR="1A7567D6">
          <w:rPr>
            <w:rStyle w:val="Hyperlink"/>
            <w:rFonts w:ascii="Arial" w:hAnsi="Arial" w:eastAsia="Arial" w:cs="Arial"/>
            <w:sz w:val="24"/>
            <w:szCs w:val="24"/>
          </w:rPr>
          <w:t>https://www.parliament.uk/about/living-heritage/transformingsociety/laworder/policeprisons/overview/earlyprisons/</w:t>
        </w:r>
      </w:hyperlink>
      <w:r w:rsidRPr="7A9EFBA5" w:rsidR="1A7567D6">
        <w:rPr>
          <w:rFonts w:ascii="Arial" w:hAnsi="Arial" w:eastAsia="Arial" w:cs="Arial"/>
          <w:sz w:val="24"/>
          <w:szCs w:val="24"/>
        </w:rPr>
        <w:t xml:space="preserve"> (Accessed 20</w:t>
      </w:r>
      <w:r w:rsidRPr="7A9EFBA5" w:rsidR="1A7567D6">
        <w:rPr>
          <w:rFonts w:ascii="Arial" w:hAnsi="Arial" w:eastAsia="Arial" w:cs="Arial"/>
          <w:sz w:val="24"/>
          <w:szCs w:val="24"/>
          <w:vertAlign w:val="superscript"/>
        </w:rPr>
        <w:t>th</w:t>
      </w:r>
      <w:r w:rsidRPr="7A9EFBA5" w:rsidR="1A7567D6">
        <w:rPr>
          <w:rFonts w:ascii="Arial" w:hAnsi="Arial" w:eastAsia="Arial" w:cs="Arial"/>
          <w:sz w:val="24"/>
          <w:szCs w:val="24"/>
        </w:rPr>
        <w:t xml:space="preserve"> April 2022)</w:t>
      </w:r>
    </w:p>
    <w:p w:rsidR="62915294" w:rsidP="7A9EFBA5" w:rsidRDefault="62915294" w14:paraId="66B166F9" w14:textId="7C5CEA14">
      <w:pPr>
        <w:rPr>
          <w:rFonts w:ascii="Arial" w:hAnsi="Arial" w:eastAsia="Arial" w:cs="Arial"/>
          <w:sz w:val="24"/>
          <w:szCs w:val="24"/>
        </w:rPr>
      </w:pPr>
      <w:r w:rsidRPr="7A9EFBA5" w:rsidR="7A9EFBA5">
        <w:rPr>
          <w:rFonts w:ascii="Arial" w:hAnsi="Arial" w:eastAsia="Arial" w:cs="Arial"/>
          <w:sz w:val="24"/>
          <w:szCs w:val="24"/>
        </w:rPr>
        <w:t xml:space="preserve"> </w:t>
      </w:r>
      <w:r w:rsidRPr="7A9EFBA5" w:rsidR="7A9EFBA5">
        <w:rPr>
          <w:rFonts w:ascii="Arial" w:hAnsi="Arial" w:eastAsia="Arial" w:cs="Arial"/>
          <w:strike w:val="0"/>
          <w:dstrike w:val="0"/>
          <w:noProof w:val="0"/>
          <w:sz w:val="24"/>
          <w:szCs w:val="24"/>
          <w:lang w:val="en-GB"/>
        </w:rPr>
        <w:t xml:space="preserve">Prison and Probation Ombudsman (2015) Fatal Incidents Investigation Issue 9. Available at </w:t>
      </w:r>
      <w:hyperlink w:anchor="view=FitH" r:id="R630ef2bf2edc4ed1">
        <w:r w:rsidRPr="7A9EFBA5" w:rsidR="7A9EFBA5">
          <w:rPr>
            <w:rStyle w:val="Hyperlink"/>
            <w:rFonts w:ascii="Arial" w:hAnsi="Arial" w:eastAsia="Arial" w:cs="Arial"/>
            <w:strike w:val="0"/>
            <w:dstrike w:val="0"/>
            <w:noProof w:val="0"/>
            <w:sz w:val="24"/>
            <w:szCs w:val="24"/>
            <w:lang w:val="en-GB"/>
          </w:rPr>
          <w:t>https://www.ppo.gov.uk/app/uploads/2015/07/LLB_FII-Issue-9_NPS_Final.pdf#view=FitH</w:t>
        </w:r>
      </w:hyperlink>
      <w:r w:rsidRPr="7A9EFBA5" w:rsidR="7A9EFBA5">
        <w:rPr>
          <w:rFonts w:ascii="Arial" w:hAnsi="Arial" w:eastAsia="Arial" w:cs="Arial"/>
          <w:strike w:val="0"/>
          <w:dstrike w:val="0"/>
          <w:noProof w:val="0"/>
          <w:sz w:val="24"/>
          <w:szCs w:val="24"/>
          <w:lang w:val="en-GB"/>
        </w:rPr>
        <w:t xml:space="preserve"> (Accessed 2</w:t>
      </w:r>
      <w:r w:rsidRPr="7A9EFBA5" w:rsidR="7A9EFBA5">
        <w:rPr>
          <w:rFonts w:ascii="Arial" w:hAnsi="Arial" w:eastAsia="Arial" w:cs="Arial"/>
          <w:strike w:val="0"/>
          <w:dstrike w:val="0"/>
          <w:noProof w:val="0"/>
          <w:sz w:val="24"/>
          <w:szCs w:val="24"/>
          <w:vertAlign w:val="superscript"/>
          <w:lang w:val="en-GB"/>
        </w:rPr>
        <w:t>nd</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76BC8330" w14:textId="021DC3D1">
      <w:pPr>
        <w:rPr>
          <w:rFonts w:ascii="Arial" w:hAnsi="Arial" w:eastAsia="Arial" w:cs="Arial"/>
          <w:sz w:val="24"/>
          <w:szCs w:val="24"/>
        </w:rPr>
      </w:pPr>
      <w:r w:rsidRPr="7A9EFBA5" w:rsidR="7A9EFBA5">
        <w:rPr>
          <w:rFonts w:ascii="Arial" w:hAnsi="Arial" w:eastAsia="Arial" w:cs="Arial"/>
          <w:strike w:val="0"/>
          <w:dstrike w:val="0"/>
          <w:noProof w:val="0"/>
          <w:sz w:val="24"/>
          <w:szCs w:val="24"/>
          <w:lang w:val="en-GB"/>
        </w:rPr>
        <w:t xml:space="preserve">Sterbenz (2014) Why </w:t>
      </w:r>
      <w:r w:rsidRPr="7A9EFBA5" w:rsidR="7A9EFBA5">
        <w:rPr>
          <w:rFonts w:ascii="Arial" w:hAnsi="Arial" w:eastAsia="Arial" w:cs="Arial"/>
          <w:strike w:val="0"/>
          <w:dstrike w:val="0"/>
          <w:noProof w:val="0"/>
          <w:sz w:val="24"/>
          <w:szCs w:val="24"/>
          <w:lang w:val="en-GB"/>
        </w:rPr>
        <w:t>Norway's</w:t>
      </w:r>
      <w:r w:rsidRPr="7A9EFBA5" w:rsidR="7A9EFBA5">
        <w:rPr>
          <w:rFonts w:ascii="Arial" w:hAnsi="Arial" w:eastAsia="Arial" w:cs="Arial"/>
          <w:strike w:val="0"/>
          <w:dstrike w:val="0"/>
          <w:noProof w:val="0"/>
          <w:sz w:val="24"/>
          <w:szCs w:val="24"/>
          <w:lang w:val="en-GB"/>
        </w:rPr>
        <w:t xml:space="preserve"> Prison System is so Successful. Available at </w:t>
      </w:r>
      <w:hyperlink r:id="R31e7f5484b5c4a67">
        <w:r w:rsidRPr="7A9EFBA5" w:rsidR="7A9EFBA5">
          <w:rPr>
            <w:rStyle w:val="Hyperlink"/>
            <w:rFonts w:ascii="Arial" w:hAnsi="Arial" w:eastAsia="Arial" w:cs="Arial"/>
            <w:strike w:val="0"/>
            <w:dstrike w:val="0"/>
            <w:noProof w:val="0"/>
            <w:sz w:val="24"/>
            <w:szCs w:val="24"/>
            <w:lang w:val="en-GB"/>
          </w:rPr>
          <w:t>http://fixthe13th.org/img/Norway%20Prison%20Rehabilitation.pdf</w:t>
        </w:r>
      </w:hyperlink>
      <w:r w:rsidRPr="7A9EFBA5" w:rsidR="7A9EFBA5">
        <w:rPr>
          <w:rFonts w:ascii="Arial" w:hAnsi="Arial" w:eastAsia="Arial" w:cs="Arial"/>
          <w:strike w:val="0"/>
          <w:dstrike w:val="0"/>
          <w:noProof w:val="0"/>
          <w:sz w:val="24"/>
          <w:szCs w:val="24"/>
          <w:lang w:val="en-GB"/>
        </w:rPr>
        <w:t xml:space="preserve"> (Accessed 4</w:t>
      </w:r>
      <w:r w:rsidRPr="7A9EFBA5" w:rsidR="7A9EFBA5">
        <w:rPr>
          <w:rFonts w:ascii="Arial" w:hAnsi="Arial" w:eastAsia="Arial" w:cs="Arial"/>
          <w:strike w:val="0"/>
          <w:dstrike w:val="0"/>
          <w:noProof w:val="0"/>
          <w:sz w:val="24"/>
          <w:szCs w:val="24"/>
          <w:vertAlign w:val="superscript"/>
          <w:lang w:val="en-GB"/>
        </w:rPr>
        <w:t>th</w:t>
      </w:r>
      <w:r w:rsidRPr="7A9EFBA5" w:rsidR="7A9EFBA5">
        <w:rPr>
          <w:rFonts w:ascii="Arial" w:hAnsi="Arial" w:eastAsia="Arial" w:cs="Arial"/>
          <w:strike w:val="0"/>
          <w:dstrike w:val="0"/>
          <w:noProof w:val="0"/>
          <w:sz w:val="24"/>
          <w:szCs w:val="24"/>
          <w:lang w:val="en-GB"/>
        </w:rPr>
        <w:t xml:space="preserve"> May 2022)</w:t>
      </w:r>
    </w:p>
    <w:p w:rsidR="62915294" w:rsidP="7A9EFBA5" w:rsidRDefault="62915294" w14:paraId="0498181A" w14:textId="208D78E5">
      <w:pPr>
        <w:pStyle w:val="Normal"/>
        <w:rPr>
          <w:rFonts w:ascii="Arial" w:hAnsi="Arial" w:eastAsia="Arial" w:cs="Arial"/>
          <w:strike w:val="0"/>
          <w:dstrike w:val="0"/>
          <w:noProof w:val="0"/>
          <w:sz w:val="24"/>
          <w:szCs w:val="24"/>
          <w:lang w:val="en-GB"/>
        </w:rPr>
      </w:pPr>
    </w:p>
    <w:p w:rsidR="62915294" w:rsidP="7A9EFBA5" w:rsidRDefault="62915294" w14:paraId="3292A83F" w14:textId="48E74023">
      <w:pPr>
        <w:pStyle w:val="Normal"/>
        <w:rPr>
          <w:rFonts w:ascii="Arial" w:hAnsi="Arial" w:eastAsia="Arial" w:cs="Arial"/>
          <w:sz w:val="24"/>
          <w:szCs w:val="24"/>
        </w:rPr>
      </w:pPr>
    </w:p>
    <w:p w:rsidR="62915294" w:rsidP="7A9EFBA5" w:rsidRDefault="62915294" w14:paraId="1A06BE8F" w14:textId="600EB3B1">
      <w:pPr>
        <w:pStyle w:val="Normal"/>
        <w:rPr>
          <w:rFonts w:ascii="Arial" w:hAnsi="Arial" w:eastAsia="Arial" w:cs="Arial"/>
          <w:sz w:val="24"/>
          <w:szCs w:val="24"/>
        </w:rPr>
      </w:pPr>
    </w:p>
    <w:sectPr w:rsidR="62915294">
      <w:headerReference w:type="even" r:id="rId13"/>
      <w:headerReference w:type="default" r:id="rId14"/>
      <w:footerReference w:type="even" r:id="rId15"/>
      <w:footerReference w:type="default" r:id="rId16"/>
      <w:headerReference w:type="first" r:id="rId17"/>
      <w:footerReference w:type="first" r:id="rId1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33549" w:rsidP="00133549" w:rsidRDefault="00133549" w14:paraId="1F87EB00" w14:textId="77777777">
      <w:pPr>
        <w:spacing w:after="0" w:line="240" w:lineRule="auto"/>
      </w:pPr>
      <w:r>
        <w:separator/>
      </w:r>
    </w:p>
  </w:endnote>
  <w:endnote w:type="continuationSeparator" w:id="0">
    <w:p w:rsidR="00133549" w:rsidP="00133549" w:rsidRDefault="00133549" w14:paraId="01A20AEB" w14:textId="77777777">
      <w:pPr>
        <w:spacing w:after="0" w:line="240" w:lineRule="auto"/>
      </w:pPr>
      <w:r>
        <w:continuationSeparator/>
      </w:r>
    </w:p>
  </w:endnote>
  <w:endnote w:type="continuationNotice" w:id="1">
    <w:p w:rsidR="00CE0C9E" w:rsidRDefault="00CE0C9E" w14:paraId="2FDE3A6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3549" w:rsidRDefault="00133549" w14:paraId="157CD19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3549" w:rsidRDefault="00133549" w14:paraId="42AFEBC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3549" w:rsidRDefault="00133549" w14:paraId="31E36F7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33549" w:rsidP="00133549" w:rsidRDefault="00133549" w14:paraId="17C48986" w14:textId="77777777">
      <w:pPr>
        <w:spacing w:after="0" w:line="240" w:lineRule="auto"/>
      </w:pPr>
      <w:r>
        <w:separator/>
      </w:r>
    </w:p>
  </w:footnote>
  <w:footnote w:type="continuationSeparator" w:id="0">
    <w:p w:rsidR="00133549" w:rsidP="00133549" w:rsidRDefault="00133549" w14:paraId="1277AEDC" w14:textId="77777777">
      <w:pPr>
        <w:spacing w:after="0" w:line="240" w:lineRule="auto"/>
      </w:pPr>
      <w:r>
        <w:continuationSeparator/>
      </w:r>
    </w:p>
  </w:footnote>
  <w:footnote w:type="continuationNotice" w:id="1">
    <w:p w:rsidR="00CE0C9E" w:rsidRDefault="00CE0C9E" w14:paraId="57C9DAD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3549" w:rsidRDefault="00133549" w14:paraId="786E8CA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3549" w:rsidRDefault="00133549" w14:paraId="67E3694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3549" w:rsidRDefault="00133549" w14:paraId="0314DD4A" w14:textId="77777777">
    <w:pPr>
      <w:pStyle w:val="Header"/>
    </w:pPr>
  </w:p>
</w:hdr>
</file>

<file path=word/intelligence.xml><?xml version="1.0" encoding="utf-8"?>
<int:Intelligence xmlns:int="http://schemas.microsoft.com/office/intelligence/2019/intelligence">
  <int:IntelligenceSettings/>
  <int:Manifest>
    <int:ParagraphRange paragraphId="607408311" textId="437299151" start="531" length="3" invalidationStart="531" invalidationLength="3" id="MVuMnpIs"/>
    <int:ParagraphRange paragraphId="607408311" textId="1716693550" start="531" length="3" invalidationStart="531" invalidationLength="3" id="AHslHcGL"/>
  </int:Manifest>
  <int:Observations>
    <int:Content id="MVuMnpIs">
      <int:Rejection type="LegacyProofing"/>
    </int:Content>
    <int:Content id="AHslHcGL">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isplayBackgroundShape/>
  <w:trackRevisions w:val="false"/>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EE40EC"/>
    <w:rsid w:val="00041FF4"/>
    <w:rsid w:val="00080A50"/>
    <w:rsid w:val="00133549"/>
    <w:rsid w:val="00340091"/>
    <w:rsid w:val="003D4CAD"/>
    <w:rsid w:val="00545197"/>
    <w:rsid w:val="00636EE3"/>
    <w:rsid w:val="0067C9A2"/>
    <w:rsid w:val="00C80C4B"/>
    <w:rsid w:val="00CE0C9E"/>
    <w:rsid w:val="01409433"/>
    <w:rsid w:val="014E0E89"/>
    <w:rsid w:val="01DBECE3"/>
    <w:rsid w:val="02AC0D13"/>
    <w:rsid w:val="02FA8EBC"/>
    <w:rsid w:val="03299A4D"/>
    <w:rsid w:val="03625806"/>
    <w:rsid w:val="039FD006"/>
    <w:rsid w:val="03AFCEF4"/>
    <w:rsid w:val="03BB536D"/>
    <w:rsid w:val="041521C4"/>
    <w:rsid w:val="042CB58F"/>
    <w:rsid w:val="054B9F55"/>
    <w:rsid w:val="060A3AB9"/>
    <w:rsid w:val="060FB286"/>
    <w:rsid w:val="063B92A0"/>
    <w:rsid w:val="0671E906"/>
    <w:rsid w:val="06762304"/>
    <w:rsid w:val="06E76FB6"/>
    <w:rsid w:val="0728D466"/>
    <w:rsid w:val="072F91D7"/>
    <w:rsid w:val="072F91D7"/>
    <w:rsid w:val="0741BF5A"/>
    <w:rsid w:val="07D7C672"/>
    <w:rsid w:val="0876BA96"/>
    <w:rsid w:val="088F6551"/>
    <w:rsid w:val="08E2661A"/>
    <w:rsid w:val="097396D3"/>
    <w:rsid w:val="097B3ABE"/>
    <w:rsid w:val="0A128AF7"/>
    <w:rsid w:val="0A188F4B"/>
    <w:rsid w:val="0A5A4DE0"/>
    <w:rsid w:val="0A5A4DE0"/>
    <w:rsid w:val="0A673299"/>
    <w:rsid w:val="0B7EA0BE"/>
    <w:rsid w:val="0C0302FA"/>
    <w:rsid w:val="0CF6C5ED"/>
    <w:rsid w:val="0D2F21CF"/>
    <w:rsid w:val="0D2F21CF"/>
    <w:rsid w:val="0D848423"/>
    <w:rsid w:val="0D89A49E"/>
    <w:rsid w:val="0D9ADE66"/>
    <w:rsid w:val="0DDF275B"/>
    <w:rsid w:val="0E05EEDE"/>
    <w:rsid w:val="0E113307"/>
    <w:rsid w:val="0E4A742D"/>
    <w:rsid w:val="0EF226C3"/>
    <w:rsid w:val="0F1748CA"/>
    <w:rsid w:val="0F738769"/>
    <w:rsid w:val="101D054A"/>
    <w:rsid w:val="105E2DD2"/>
    <w:rsid w:val="108DF724"/>
    <w:rsid w:val="10ED12E3"/>
    <w:rsid w:val="10ED12E3"/>
    <w:rsid w:val="125586D9"/>
    <w:rsid w:val="1257F546"/>
    <w:rsid w:val="12796ED5"/>
    <w:rsid w:val="1288E344"/>
    <w:rsid w:val="1297B0A9"/>
    <w:rsid w:val="1297B0A9"/>
    <w:rsid w:val="12E99246"/>
    <w:rsid w:val="14712C83"/>
    <w:rsid w:val="14F863F3"/>
    <w:rsid w:val="15389BD4"/>
    <w:rsid w:val="156DE859"/>
    <w:rsid w:val="158E5C80"/>
    <w:rsid w:val="15ADDDD1"/>
    <w:rsid w:val="15C9A090"/>
    <w:rsid w:val="16213308"/>
    <w:rsid w:val="16284E1F"/>
    <w:rsid w:val="17AF399C"/>
    <w:rsid w:val="1851D7CD"/>
    <w:rsid w:val="1A2CBD38"/>
    <w:rsid w:val="1A59FB71"/>
    <w:rsid w:val="1A7567D6"/>
    <w:rsid w:val="1B16ECA6"/>
    <w:rsid w:val="1B43EA28"/>
    <w:rsid w:val="1B4B45A5"/>
    <w:rsid w:val="1BA9FD03"/>
    <w:rsid w:val="1C8922F7"/>
    <w:rsid w:val="1C8922F7"/>
    <w:rsid w:val="1C9D055A"/>
    <w:rsid w:val="1C9D055A"/>
    <w:rsid w:val="1CA7050D"/>
    <w:rsid w:val="1CC8E574"/>
    <w:rsid w:val="1D0375D8"/>
    <w:rsid w:val="1D6E415D"/>
    <w:rsid w:val="1DB4BAE1"/>
    <w:rsid w:val="1DC40812"/>
    <w:rsid w:val="1EDF7E1A"/>
    <w:rsid w:val="1F0C6934"/>
    <w:rsid w:val="1F1C1778"/>
    <w:rsid w:val="1F27D676"/>
    <w:rsid w:val="1F634923"/>
    <w:rsid w:val="20487AE4"/>
    <w:rsid w:val="20E64018"/>
    <w:rsid w:val="2120AF33"/>
    <w:rsid w:val="21308713"/>
    <w:rsid w:val="21B203C0"/>
    <w:rsid w:val="21B984A0"/>
    <w:rsid w:val="21BDBE9E"/>
    <w:rsid w:val="21CB3ACF"/>
    <w:rsid w:val="21D1C694"/>
    <w:rsid w:val="2200162A"/>
    <w:rsid w:val="226F03A7"/>
    <w:rsid w:val="232705F7"/>
    <w:rsid w:val="23670B30"/>
    <w:rsid w:val="23670B30"/>
    <w:rsid w:val="238F2CA4"/>
    <w:rsid w:val="23935B84"/>
    <w:rsid w:val="244E2CC8"/>
    <w:rsid w:val="24584FF5"/>
    <w:rsid w:val="24584FF5"/>
    <w:rsid w:val="24FADE4A"/>
    <w:rsid w:val="2502DB91"/>
    <w:rsid w:val="262536E7"/>
    <w:rsid w:val="265226A7"/>
    <w:rsid w:val="26856DDF"/>
    <w:rsid w:val="26BD1A49"/>
    <w:rsid w:val="26BD1A49"/>
    <w:rsid w:val="283E6187"/>
    <w:rsid w:val="283E6187"/>
    <w:rsid w:val="28555ED5"/>
    <w:rsid w:val="28DC3C60"/>
    <w:rsid w:val="28F0BA85"/>
    <w:rsid w:val="2977803A"/>
    <w:rsid w:val="29B82D24"/>
    <w:rsid w:val="29DA31E8"/>
    <w:rsid w:val="2A2E99C8"/>
    <w:rsid w:val="2A2E99C8"/>
    <w:rsid w:val="2ABFE15C"/>
    <w:rsid w:val="2AC79179"/>
    <w:rsid w:val="2AC79179"/>
    <w:rsid w:val="2B0C602F"/>
    <w:rsid w:val="2B15F3B4"/>
    <w:rsid w:val="2B3217DC"/>
    <w:rsid w:val="2B908B6C"/>
    <w:rsid w:val="2C28A3CE"/>
    <w:rsid w:val="2C28A3CE"/>
    <w:rsid w:val="2C3C79EE"/>
    <w:rsid w:val="2C54C151"/>
    <w:rsid w:val="2CCDE83D"/>
    <w:rsid w:val="2D2C5BCD"/>
    <w:rsid w:val="2D2C5BCD"/>
    <w:rsid w:val="2D33D943"/>
    <w:rsid w:val="2DB1F3B7"/>
    <w:rsid w:val="2E2E9835"/>
    <w:rsid w:val="2EADA30B"/>
    <w:rsid w:val="2EADA30B"/>
    <w:rsid w:val="2EC9D177"/>
    <w:rsid w:val="2EFE2507"/>
    <w:rsid w:val="2EFE2507"/>
    <w:rsid w:val="2FCC999A"/>
    <w:rsid w:val="2FF96EE3"/>
    <w:rsid w:val="306B7A05"/>
    <w:rsid w:val="30D731A2"/>
    <w:rsid w:val="30D731A2"/>
    <w:rsid w:val="30F8AB31"/>
    <w:rsid w:val="3120AA90"/>
    <w:rsid w:val="312BD4FA"/>
    <w:rsid w:val="31393944"/>
    <w:rsid w:val="31D85F14"/>
    <w:rsid w:val="31D85F14"/>
    <w:rsid w:val="32EB7B1F"/>
    <w:rsid w:val="3368AA76"/>
    <w:rsid w:val="33742F75"/>
    <w:rsid w:val="3430ECB4"/>
    <w:rsid w:val="353EEB28"/>
    <w:rsid w:val="36B8B4F0"/>
    <w:rsid w:val="370B607A"/>
    <w:rsid w:val="372D4AC9"/>
    <w:rsid w:val="377F2C95"/>
    <w:rsid w:val="377F2C95"/>
    <w:rsid w:val="3781EE21"/>
    <w:rsid w:val="3781EE21"/>
    <w:rsid w:val="37883BCD"/>
    <w:rsid w:val="383767FF"/>
    <w:rsid w:val="38400E46"/>
    <w:rsid w:val="3960160E"/>
    <w:rsid w:val="3A06F478"/>
    <w:rsid w:val="3A1A49D1"/>
    <w:rsid w:val="3A1A49D1"/>
    <w:rsid w:val="3A885763"/>
    <w:rsid w:val="3A9DA4FA"/>
    <w:rsid w:val="3AD2B740"/>
    <w:rsid w:val="3B1A7705"/>
    <w:rsid w:val="3B4F8770"/>
    <w:rsid w:val="3B4F8770"/>
    <w:rsid w:val="3BB61A32"/>
    <w:rsid w:val="3C33F73D"/>
    <w:rsid w:val="3C49A466"/>
    <w:rsid w:val="3C7BEBEB"/>
    <w:rsid w:val="3CB289BB"/>
    <w:rsid w:val="3CD62564"/>
    <w:rsid w:val="3CEBF98D"/>
    <w:rsid w:val="3D137F69"/>
    <w:rsid w:val="3D8D8D41"/>
    <w:rsid w:val="3D8D8D41"/>
    <w:rsid w:val="3DA1685B"/>
    <w:rsid w:val="3DA1685B"/>
    <w:rsid w:val="3DB2268B"/>
    <w:rsid w:val="3DB7BDA4"/>
    <w:rsid w:val="3DE574C7"/>
    <w:rsid w:val="3DF12FA5"/>
    <w:rsid w:val="3DF12FA5"/>
    <w:rsid w:val="3EA6A983"/>
    <w:rsid w:val="3EBFD1E0"/>
    <w:rsid w:val="3EEC969C"/>
    <w:rsid w:val="3EEDBAF4"/>
    <w:rsid w:val="3F1211A9"/>
    <w:rsid w:val="3F291A15"/>
    <w:rsid w:val="3F385CAE"/>
    <w:rsid w:val="3F3E52D6"/>
    <w:rsid w:val="3F3EE873"/>
    <w:rsid w:val="3F71161D"/>
    <w:rsid w:val="3FFC0AB2"/>
    <w:rsid w:val="4009D131"/>
    <w:rsid w:val="4009D131"/>
    <w:rsid w:val="405BA241"/>
    <w:rsid w:val="40898B55"/>
    <w:rsid w:val="40898B55"/>
    <w:rsid w:val="40965B38"/>
    <w:rsid w:val="410B52E7"/>
    <w:rsid w:val="410CE67E"/>
    <w:rsid w:val="41161E19"/>
    <w:rsid w:val="418A1E2B"/>
    <w:rsid w:val="41A9920E"/>
    <w:rsid w:val="41B57B1D"/>
    <w:rsid w:val="41C9D582"/>
    <w:rsid w:val="41E2EA3F"/>
    <w:rsid w:val="4224375E"/>
    <w:rsid w:val="4227915D"/>
    <w:rsid w:val="42C4A0C8"/>
    <w:rsid w:val="42F08B50"/>
    <w:rsid w:val="42F6914F"/>
    <w:rsid w:val="437A1AA6"/>
    <w:rsid w:val="43C12C17"/>
    <w:rsid w:val="44607129"/>
    <w:rsid w:val="44607129"/>
    <w:rsid w:val="447002B3"/>
    <w:rsid w:val="44EB309A"/>
    <w:rsid w:val="4552C3A9"/>
    <w:rsid w:val="4648D1E5"/>
    <w:rsid w:val="4648D1E5"/>
    <w:rsid w:val="46F8CCD9"/>
    <w:rsid w:val="46F8CCD9"/>
    <w:rsid w:val="47436E93"/>
    <w:rsid w:val="474D4199"/>
    <w:rsid w:val="47C3FC73"/>
    <w:rsid w:val="4861353C"/>
    <w:rsid w:val="488CAFB4"/>
    <w:rsid w:val="48949D3A"/>
    <w:rsid w:val="48FD2190"/>
    <w:rsid w:val="4979A7A4"/>
    <w:rsid w:val="497C07B3"/>
    <w:rsid w:val="49D783E6"/>
    <w:rsid w:val="49FA325A"/>
    <w:rsid w:val="49FA325A"/>
    <w:rsid w:val="4A197AE5"/>
    <w:rsid w:val="4A7D184F"/>
    <w:rsid w:val="4A7D184F"/>
    <w:rsid w:val="4A93E8C1"/>
    <w:rsid w:val="4ADD1F1D"/>
    <w:rsid w:val="4B17D814"/>
    <w:rsid w:val="4B90EC98"/>
    <w:rsid w:val="4B9941EF"/>
    <w:rsid w:val="4BC45076"/>
    <w:rsid w:val="4BC45076"/>
    <w:rsid w:val="4C124610"/>
    <w:rsid w:val="4C2FB922"/>
    <w:rsid w:val="4C841E8B"/>
    <w:rsid w:val="4CDE7AE8"/>
    <w:rsid w:val="4DCB8983"/>
    <w:rsid w:val="4DCB8983"/>
    <w:rsid w:val="4E0E823F"/>
    <w:rsid w:val="4E0E823F"/>
    <w:rsid w:val="4E1CBD26"/>
    <w:rsid w:val="4E7A4B49"/>
    <w:rsid w:val="4E9D6750"/>
    <w:rsid w:val="4EE83BB1"/>
    <w:rsid w:val="4EEF5B84"/>
    <w:rsid w:val="4F03DEBE"/>
    <w:rsid w:val="4F671DD0"/>
    <w:rsid w:val="503937B1"/>
    <w:rsid w:val="503A75F8"/>
    <w:rsid w:val="509FAF1F"/>
    <w:rsid w:val="517400C8"/>
    <w:rsid w:val="517A49B5"/>
    <w:rsid w:val="51B77119"/>
    <w:rsid w:val="52D7AEEC"/>
    <w:rsid w:val="5393F721"/>
    <w:rsid w:val="53D74FE1"/>
    <w:rsid w:val="53D74FE1"/>
    <w:rsid w:val="54737F4D"/>
    <w:rsid w:val="54737F4D"/>
    <w:rsid w:val="548BFEAA"/>
    <w:rsid w:val="548FE3DE"/>
    <w:rsid w:val="550CA8D4"/>
    <w:rsid w:val="553545A0"/>
    <w:rsid w:val="553545A0"/>
    <w:rsid w:val="56463D62"/>
    <w:rsid w:val="56D11601"/>
    <w:rsid w:val="571FDC03"/>
    <w:rsid w:val="57B151C5"/>
    <w:rsid w:val="58683D25"/>
    <w:rsid w:val="58CF8879"/>
    <w:rsid w:val="58D7A0BB"/>
    <w:rsid w:val="58E7BE00"/>
    <w:rsid w:val="58ED977C"/>
    <w:rsid w:val="58ED977C"/>
    <w:rsid w:val="59355A65"/>
    <w:rsid w:val="5942EA23"/>
    <w:rsid w:val="59635501"/>
    <w:rsid w:val="59783E1B"/>
    <w:rsid w:val="597D6E14"/>
    <w:rsid w:val="59843742"/>
    <w:rsid w:val="59CFFD54"/>
    <w:rsid w:val="5A1D0881"/>
    <w:rsid w:val="5A469165"/>
    <w:rsid w:val="5A469165"/>
    <w:rsid w:val="5B155891"/>
    <w:rsid w:val="5B193E75"/>
    <w:rsid w:val="5B5A3360"/>
    <w:rsid w:val="5B6BCDB5"/>
    <w:rsid w:val="5B6BCDB5"/>
    <w:rsid w:val="5C89945E"/>
    <w:rsid w:val="5CB50ED6"/>
    <w:rsid w:val="5CC231F3"/>
    <w:rsid w:val="5DA12D15"/>
    <w:rsid w:val="5DAA1EB4"/>
    <w:rsid w:val="5DAA7662"/>
    <w:rsid w:val="5DEE40EC"/>
    <w:rsid w:val="5E36C624"/>
    <w:rsid w:val="5EA36E77"/>
    <w:rsid w:val="5F606E37"/>
    <w:rsid w:val="5FAF203F"/>
    <w:rsid w:val="5FBBF370"/>
    <w:rsid w:val="5FC13520"/>
    <w:rsid w:val="5FC13520"/>
    <w:rsid w:val="5FE141D0"/>
    <w:rsid w:val="5FF9390C"/>
    <w:rsid w:val="6087852E"/>
    <w:rsid w:val="60C8EEC7"/>
    <w:rsid w:val="60E21724"/>
    <w:rsid w:val="616E66E6"/>
    <w:rsid w:val="6195096D"/>
    <w:rsid w:val="61C369BC"/>
    <w:rsid w:val="61FF18F3"/>
    <w:rsid w:val="6251A34A"/>
    <w:rsid w:val="625E2CBE"/>
    <w:rsid w:val="62749E38"/>
    <w:rsid w:val="62749E38"/>
    <w:rsid w:val="62915294"/>
    <w:rsid w:val="62B1B096"/>
    <w:rsid w:val="62B75A68"/>
    <w:rsid w:val="630F2AFC"/>
    <w:rsid w:val="635F3A1D"/>
    <w:rsid w:val="636C583B"/>
    <w:rsid w:val="63BF25F0"/>
    <w:rsid w:val="642000D3"/>
    <w:rsid w:val="644D80F7"/>
    <w:rsid w:val="64C80E41"/>
    <w:rsid w:val="64DA2891"/>
    <w:rsid w:val="6521F8B8"/>
    <w:rsid w:val="653C1710"/>
    <w:rsid w:val="6594E324"/>
    <w:rsid w:val="6594E324"/>
    <w:rsid w:val="65B09542"/>
    <w:rsid w:val="66092ADD"/>
    <w:rsid w:val="66092ADD"/>
    <w:rsid w:val="665876CF"/>
    <w:rsid w:val="665876CF"/>
    <w:rsid w:val="66C5E1CB"/>
    <w:rsid w:val="66D88832"/>
    <w:rsid w:val="66EF2751"/>
    <w:rsid w:val="66F6C6B2"/>
    <w:rsid w:val="66FF565C"/>
    <w:rsid w:val="67115EE6"/>
    <w:rsid w:val="67115EE6"/>
    <w:rsid w:val="68CD6E42"/>
    <w:rsid w:val="68E7197C"/>
    <w:rsid w:val="6947E6B6"/>
    <w:rsid w:val="695C5B79"/>
    <w:rsid w:val="695C5B79"/>
    <w:rsid w:val="6AA39A1E"/>
    <w:rsid w:val="6AF45A76"/>
    <w:rsid w:val="6B2BE7F2"/>
    <w:rsid w:val="6B7844B0"/>
    <w:rsid w:val="6C0193A3"/>
    <w:rsid w:val="6C1EBA3E"/>
    <w:rsid w:val="6C3E7D41"/>
    <w:rsid w:val="6C82C273"/>
    <w:rsid w:val="6C8DBE9B"/>
    <w:rsid w:val="6C9CE4E5"/>
    <w:rsid w:val="6CFCCF3C"/>
    <w:rsid w:val="6D5CD53E"/>
    <w:rsid w:val="6D5CD53E"/>
    <w:rsid w:val="6F1BA209"/>
    <w:rsid w:val="6F1BA209"/>
    <w:rsid w:val="6F92F44A"/>
    <w:rsid w:val="6FC2AD39"/>
    <w:rsid w:val="6FCB9CFD"/>
    <w:rsid w:val="6FCB9CFD"/>
    <w:rsid w:val="70370523"/>
    <w:rsid w:val="7084809B"/>
    <w:rsid w:val="7084809B"/>
    <w:rsid w:val="70947600"/>
    <w:rsid w:val="7210C0C7"/>
    <w:rsid w:val="7213337D"/>
    <w:rsid w:val="7213337D"/>
    <w:rsid w:val="7267779D"/>
    <w:rsid w:val="72CD5079"/>
    <w:rsid w:val="73799260"/>
    <w:rsid w:val="74172413"/>
    <w:rsid w:val="74172413"/>
    <w:rsid w:val="746A55E9"/>
    <w:rsid w:val="74CF2CDB"/>
    <w:rsid w:val="74DE320B"/>
    <w:rsid w:val="75F85C7D"/>
    <w:rsid w:val="77C5E525"/>
    <w:rsid w:val="77CBD178"/>
    <w:rsid w:val="77EFA8E7"/>
    <w:rsid w:val="7815D2CD"/>
    <w:rsid w:val="78403AA4"/>
    <w:rsid w:val="78CE66CA"/>
    <w:rsid w:val="78F211FC"/>
    <w:rsid w:val="799193C7"/>
    <w:rsid w:val="79A29DFE"/>
    <w:rsid w:val="79BE2CA2"/>
    <w:rsid w:val="79D96FBC"/>
    <w:rsid w:val="7A9EFBA5"/>
    <w:rsid w:val="7B1F25D4"/>
    <w:rsid w:val="7C2235F8"/>
    <w:rsid w:val="7CF5CD64"/>
    <w:rsid w:val="7E919DC5"/>
    <w:rsid w:val="7E98302F"/>
    <w:rsid w:val="7F9DDDFD"/>
    <w:rsid w:val="7FC25ACA"/>
    <w:rsid w:val="7FC25A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EE40EC"/>
  <w15:chartTrackingRefBased/>
  <w15:docId w15:val="{D3959208-07C7-4BE5-BDE4-C343A0176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133549"/>
    <w:pPr>
      <w:tabs>
        <w:tab w:val="center" w:pos="4513"/>
        <w:tab w:val="right" w:pos="9026"/>
      </w:tabs>
      <w:spacing w:after="0" w:line="240" w:lineRule="auto"/>
    </w:pPr>
  </w:style>
  <w:style w:type="character" w:styleId="HeaderChar" w:customStyle="1">
    <w:name w:val="Header Char"/>
    <w:basedOn w:val="DefaultParagraphFont"/>
    <w:link w:val="Header"/>
    <w:uiPriority w:val="99"/>
    <w:rsid w:val="00133549"/>
  </w:style>
  <w:style w:type="paragraph" w:styleId="Footer">
    <w:name w:val="footer"/>
    <w:basedOn w:val="Normal"/>
    <w:link w:val="FooterChar"/>
    <w:uiPriority w:val="99"/>
    <w:unhideWhenUsed/>
    <w:rsid w:val="00133549"/>
    <w:pPr>
      <w:tabs>
        <w:tab w:val="center" w:pos="4513"/>
        <w:tab w:val="right" w:pos="9026"/>
      </w:tabs>
      <w:spacing w:after="0" w:line="240" w:lineRule="auto"/>
    </w:pPr>
  </w:style>
  <w:style w:type="character" w:styleId="FooterChar" w:customStyle="1">
    <w:name w:val="Footer Char"/>
    <w:basedOn w:val="DefaultParagraphFont"/>
    <w:link w:val="Footer"/>
    <w:uiPriority w:val="99"/>
    <w:rsid w:val="00133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webSettings" Target="webSettings.xml" Id="rId3" /><Relationship Type="http://schemas.openxmlformats.org/officeDocument/2006/relationships/header" Target="header3.xml" Id="rId17" /><Relationship Type="http://schemas.openxmlformats.org/officeDocument/2006/relationships/settings" Target="setting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footer" Target="footer1.xml" Id="rId15" /><Relationship Type="http://schemas.openxmlformats.org/officeDocument/2006/relationships/fontTable" Target="fontTable.xml" Id="rId19" /><Relationship Type="http://schemas.openxmlformats.org/officeDocument/2006/relationships/footnotes" Target="footnotes.xml" Id="rId4" /><Relationship Type="http://schemas.openxmlformats.org/officeDocument/2006/relationships/header" Target="header2.xml" Id="rId14" /><Relationship Type="http://schemas.openxmlformats.org/officeDocument/2006/relationships/hyperlink" Target="https://www.legislation.gov.uk/ukpga/Geo6/11-12/58/contents/enacted" TargetMode="External" Id="R3826fd08781b4f0a" /><Relationship Type="http://schemas.openxmlformats.org/officeDocument/2006/relationships/hyperlink" Target="https://digitalcommons.coastal.edu/cgi/viewcontent.cgi?article=1032&amp;context=bridges" TargetMode="External" Id="Reddf30a7086b4917" /><Relationship Type="http://schemas.openxmlformats.org/officeDocument/2006/relationships/hyperlink" Target="https://www.europarl.europa.eu/RegData/etudes/BRIE/2017/583113/IPOL_BRI(2017)583113_EN.pdf" TargetMode="External" Id="Raf7ad28f11774610" /><Relationship Type="http://schemas.openxmlformats.org/officeDocument/2006/relationships/hyperlink" Target="https://doi.org/10.1177%2F0004563218767462" TargetMode="External" Id="Rb368ca9f166a44ed" /><Relationship Type="http://schemas.openxmlformats.org/officeDocument/2006/relationships/hyperlink" Target="https://assets.publishing.service.gov.uk/government/uploads/system/uploads/attachment_data/file/792125/prison-drugs-strategy.pdf" TargetMode="External" Id="Ra2281851714346a4" /><Relationship Type="http://schemas.openxmlformats.org/officeDocument/2006/relationships/hyperlink" Target="https://researchbriefings.files.parliament.uk/documents/SN04334/SN04334.pdf" TargetMode="External" Id="R1368ea6c9d204a3e" /><Relationship Type="http://schemas.openxmlformats.org/officeDocument/2006/relationships/hyperlink" Target="https://academic.oup.com/jpubhealth/article/42/3/625/5498321" TargetMode="External" Id="R02777a7c40054fe5" /><Relationship Type="http://schemas.openxmlformats.org/officeDocument/2006/relationships/hyperlink" Target="https://data.justice.gov.uk/prisons/safety-and-order" TargetMode="External" Id="R2211e11b351f4a46" /><Relationship Type="http://schemas.openxmlformats.org/officeDocument/2006/relationships/hyperlink" Target="https://data.justice.gov.uk/prisons/additional/prison-staff-in-post" TargetMode="External" Id="Reb98817d0a9e49c3" /><Relationship Type="http://schemas.openxmlformats.org/officeDocument/2006/relationships/hyperlink" Target="https://data.justice.gov.uk/prisons/safety-and-order/self-harm-rate" TargetMode="External" Id="R3a0d702c64944d0f" /><Relationship Type="http://schemas.openxmlformats.org/officeDocument/2006/relationships/hyperlink" Target="https://www.emerald.com/insight/content/doi/10.1108/IJPH-04-2018-0014/full/html" TargetMode="External" Id="Rff7bf12e777347d5" /><Relationship Type="http://schemas.openxmlformats.org/officeDocument/2006/relationships/hyperlink" Target="https://www.gov.uk/government/statistics/offender-management-statistics-quarterly-october-to-december-2019/offender-management-statistics-quarterly-october-to-december-2019-and-annual-2019" TargetMode="External" Id="Reebecaba88fb485a" /><Relationship Type="http://schemas.openxmlformats.org/officeDocument/2006/relationships/hyperlink" Target="https://assets.publishing.service.gov.uk/government/uploads/system/uploads/attachment_data/file/1035682/Prison_Population_Projections_2021_to_2026.pdf" TargetMode="External" Id="Rcfbdee102f644f3a" /><Relationship Type="http://schemas.openxmlformats.org/officeDocument/2006/relationships/hyperlink" Target="https://assets.publishing.service.gov.uk/government/uploads/system/uploads/attachment_data/file/957855/RESOLVE_report.pdf" TargetMode="External" Id="Rc9db9aaebfbe4085" /><Relationship Type="http://schemas.openxmlformats.org/officeDocument/2006/relationships/hyperlink" Target="https://assets.publishing.service.gov.uk/government/uploads/system/uploads/attachment_data/file/814650/economic-social-costs-reoffending.pdf" TargetMode="External" Id="R5f8800a77bbb4a87" /><Relationship Type="http://schemas.openxmlformats.org/officeDocument/2006/relationships/hyperlink" Target="https://assets.publishing.service.gov.uk/government/uploads/system/uploads/attachment_data/file/565012/cm-9350-prison-safety-and-reform-_print_.pdf" TargetMode="External" Id="R8ebdc89af9564dff" /><Relationship Type="http://schemas.openxmlformats.org/officeDocument/2006/relationships/hyperlink" Target="https://www.gov.uk/government/statistics/proven-reoffending-statistics-january-to-march-2020/proven-reoffending-statistics-january-to-march-2020" TargetMode="External" Id="Rf76d0864b06249e4" /><Relationship Type="http://schemas.openxmlformats.org/officeDocument/2006/relationships/hyperlink" Target="https://assets.publishing.service.gov.uk/government/uploads/system/uploads/attachment_data/file/491119/re-offending-release-waves-1-3-spcr-findings.pdf" TargetMode="External" Id="Rdb7c60a00f23476e" /><Relationship Type="http://schemas.openxmlformats.org/officeDocument/2006/relationships/hyperlink" Target="https://www.parliament.uk/about/living-heritage/transformingsociety/laworder/policeprisons/overview/earlyprisons/" TargetMode="External" Id="Re7ef2c347bda42ab" /><Relationship Type="http://schemas.openxmlformats.org/officeDocument/2006/relationships/hyperlink" Target="https://www.ppo.gov.uk/app/uploads/2015/07/LLB_FII-Issue-9_NPS_Final.pdf" TargetMode="External" Id="R630ef2bf2edc4ed1" /><Relationship Type="http://schemas.openxmlformats.org/officeDocument/2006/relationships/hyperlink" Target="http://fixthe13th.org/img/Norway%20Prison%20Rehabilitation.pdf" TargetMode="External" Id="R31e7f5484b5c4a67" /><Relationship Type="http://schemas.microsoft.com/office/2019/09/relationships/intelligence" Target="intelligence.xml" Id="Rceb7c3d3b36944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Osian Matthews (2004681)</dc:creator>
  <keywords/>
  <dc:description/>
  <lastModifiedBy>Osian Matthews (2004681)</lastModifiedBy>
  <revision>8</revision>
  <dcterms:created xsi:type="dcterms:W3CDTF">2022-04-20T12:41:00.0000000Z</dcterms:created>
  <dcterms:modified xsi:type="dcterms:W3CDTF">2022-05-05T11:56:47.3605413Z</dcterms:modified>
</coreProperties>
</file>