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39DCEC5C"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B23009">
              <w:rPr>
                <w:b/>
                <w:color w:val="auto"/>
                <w:sz w:val="32"/>
              </w:rPr>
              <w:t>BEN LEWIS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1C8EDCC" w:rsidR="005A1BA3" w:rsidRDefault="00B23009" w:rsidP="00340E9A">
            <w:pPr>
              <w:overflowPunct/>
              <w:autoSpaceDE/>
              <w:autoSpaceDN/>
              <w:adjustRightInd/>
              <w:ind w:right="237"/>
              <w:textAlignment w:val="auto"/>
              <w:rPr>
                <w:b/>
                <w:color w:val="auto"/>
                <w:sz w:val="32"/>
              </w:rPr>
            </w:pPr>
            <w:r>
              <w:rPr>
                <w:b/>
                <w:color w:val="auto"/>
                <w:sz w:val="32"/>
              </w:rPr>
              <w:t>1922423</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w:t>
      </w:r>
      <w:proofErr w:type="gramStart"/>
      <w:r w:rsidR="00D94C3D">
        <w:rPr>
          <w:rFonts w:eastAsia="Arial"/>
          <w:b/>
          <w:color w:val="000000" w:themeColor="text1"/>
          <w:sz w:val="24"/>
          <w:szCs w:val="24"/>
        </w:rPr>
        <w:t xml:space="preserve">) </w:t>
      </w:r>
      <w:r w:rsidR="00B66369">
        <w:rPr>
          <w:rFonts w:eastAsia="Arial"/>
          <w:b/>
          <w:color w:val="000000" w:themeColor="text1"/>
          <w:sz w:val="24"/>
          <w:szCs w:val="24"/>
        </w:rPr>
        <w:t>:</w:t>
      </w:r>
      <w:proofErr w:type="gramEnd"/>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6D8D0C10">
        <w:rPr>
          <w:rFonts w:eastAsia="Arial"/>
          <w:color w:val="000000" w:themeColor="text1"/>
          <w:sz w:val="24"/>
          <w:szCs w:val="24"/>
        </w:rPr>
        <w:t>Turnitin</w:t>
      </w:r>
      <w:proofErr w:type="spellEnd"/>
      <w:r w:rsidRPr="6D8D0C10">
        <w:rPr>
          <w:rFonts w:eastAsia="Arial"/>
          <w:color w:val="000000" w:themeColor="text1"/>
          <w:sz w:val="24"/>
          <w:szCs w:val="24"/>
        </w:rPr>
        <w:t xml:space="preserve">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6D8D0C10">
        <w:rPr>
          <w:rFonts w:eastAsia="Arial"/>
          <w:color w:val="000000" w:themeColor="text1"/>
          <w:sz w:val="24"/>
          <w:szCs w:val="24"/>
        </w:rPr>
        <w:t>book, that</w:t>
      </w:r>
      <w:proofErr w:type="gramEnd"/>
      <w:r w:rsidRPr="6D8D0C10">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4BEED807" w14:textId="7451DC14" w:rsidR="6D8D0C10" w:rsidRDefault="00F54E47"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proofErr w:type="gramStart"/>
      <w:r w:rsidRPr="5848403C">
        <w:rPr>
          <w:rFonts w:eastAsia="Arial"/>
          <w:color w:val="000000" w:themeColor="text1"/>
          <w:sz w:val="24"/>
          <w:szCs w:val="24"/>
        </w:rPr>
        <w:t>not</w:t>
      </w:r>
      <w:proofErr w:type="gramEnd"/>
      <w:r w:rsidRPr="5848403C">
        <w:rPr>
          <w:rFonts w:eastAsia="Arial"/>
          <w:color w:val="000000" w:themeColor="text1"/>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proofErr w:type="gramStart"/>
      <w:r w:rsidRPr="5848403C">
        <w:rPr>
          <w:rFonts w:eastAsia="Arial"/>
          <w:color w:val="000000" w:themeColor="text1"/>
          <w:sz w:val="24"/>
          <w:szCs w:val="24"/>
        </w:rPr>
        <w:t>take</w:t>
      </w:r>
      <w:proofErr w:type="gramEnd"/>
      <w:r w:rsidRPr="5848403C">
        <w:rPr>
          <w:rFonts w:eastAsia="Arial"/>
          <w:color w:val="000000" w:themeColor="text1"/>
          <w:sz w:val="24"/>
          <w:szCs w:val="24"/>
        </w:rPr>
        <w:t xml:space="preserv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proofErr w:type="gramStart"/>
      <w:r w:rsidRPr="5848403C">
        <w:rPr>
          <w:rFonts w:eastAsia="Arial"/>
          <w:color w:val="000000" w:themeColor="text1"/>
          <w:sz w:val="24"/>
          <w:szCs w:val="24"/>
        </w:rPr>
        <w:t>not</w:t>
      </w:r>
      <w:proofErr w:type="gramEnd"/>
      <w:r w:rsidRPr="5848403C">
        <w:rPr>
          <w:rFonts w:eastAsia="Arial"/>
          <w:color w:val="000000" w:themeColor="text1"/>
          <w:sz w:val="24"/>
          <w:szCs w:val="24"/>
        </w:rPr>
        <w:t xml:space="preserve">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w:t>
      </w:r>
      <w:proofErr w:type="spellStart"/>
      <w:r w:rsidRPr="5848403C">
        <w:rPr>
          <w:rFonts w:eastAsia="Arial"/>
          <w:color w:val="000000" w:themeColor="text1"/>
          <w:sz w:val="24"/>
          <w:szCs w:val="24"/>
        </w:rPr>
        <w:t>Turnitin</w:t>
      </w:r>
      <w:proofErr w:type="spellEnd"/>
      <w:r w:rsidRPr="5848403C">
        <w:rPr>
          <w:rFonts w:eastAsia="Arial"/>
          <w:color w:val="000000" w:themeColor="text1"/>
          <w:sz w:val="24"/>
          <w:szCs w:val="24"/>
        </w:rPr>
        <w:t xml:space="preserve">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717EFC7">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009B7742">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717EFC7">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797869D2" w:rsidR="00446F80" w:rsidRPr="001E7592" w:rsidRDefault="5848403C" w:rsidP="5848403C">
            <w:pPr>
              <w:ind w:right="237"/>
              <w:jc w:val="both"/>
              <w:rPr>
                <w:b/>
                <w:bCs/>
                <w:sz w:val="22"/>
                <w:szCs w:val="22"/>
              </w:rPr>
            </w:pPr>
            <w:r w:rsidRPr="5848403C">
              <w:rPr>
                <w:b/>
                <w:bCs/>
                <w:sz w:val="22"/>
                <w:szCs w:val="22"/>
              </w:rPr>
              <w:t>600</w:t>
            </w:r>
          </w:p>
        </w:tc>
      </w:tr>
      <w:tr w:rsidR="00113DB1" w:rsidRPr="00270EEB" w14:paraId="73724C95" w14:textId="5CDFE9D3" w:rsidTr="1717EFC7">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5A725FA1" w:rsidR="00113DB1" w:rsidRPr="001E7592" w:rsidRDefault="5848403C" w:rsidP="5848403C">
            <w:pPr>
              <w:ind w:right="237"/>
              <w:jc w:val="both"/>
              <w:rPr>
                <w:b/>
                <w:bCs/>
                <w:color w:val="auto"/>
                <w:sz w:val="22"/>
                <w:szCs w:val="22"/>
              </w:rPr>
            </w:pPr>
            <w:r w:rsidRPr="5848403C">
              <w:rPr>
                <w:b/>
                <w:bCs/>
                <w:color w:val="auto"/>
                <w:sz w:val="22"/>
                <w:szCs w:val="22"/>
              </w:rPr>
              <w:t>1500</w:t>
            </w:r>
          </w:p>
        </w:tc>
      </w:tr>
      <w:tr w:rsidR="00113DB1" w:rsidRPr="00270EEB" w14:paraId="6953A260" w14:textId="25AAFF4B" w:rsidTr="1717EFC7">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18BE4B8D" w:rsidR="00113DB1" w:rsidRPr="001E7592" w:rsidRDefault="5848403C" w:rsidP="5848403C">
            <w:pPr>
              <w:ind w:right="237"/>
              <w:jc w:val="both"/>
              <w:rPr>
                <w:b/>
                <w:bCs/>
                <w:sz w:val="22"/>
                <w:szCs w:val="22"/>
              </w:rPr>
            </w:pPr>
            <w:r w:rsidRPr="5848403C">
              <w:rPr>
                <w:b/>
                <w:bCs/>
                <w:sz w:val="22"/>
                <w:szCs w:val="22"/>
              </w:rPr>
              <w:t>1500</w:t>
            </w:r>
          </w:p>
        </w:tc>
      </w:tr>
      <w:tr w:rsidR="00BF75A9" w:rsidRPr="00270EEB" w14:paraId="06C2DD94" w14:textId="77777777" w:rsidTr="009B7742">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717EFC7">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33B4A084" w:rsidR="00113DB1" w:rsidRPr="001E7592" w:rsidRDefault="00BF75A9" w:rsidP="5848403C">
            <w:pPr>
              <w:ind w:right="237"/>
              <w:jc w:val="both"/>
              <w:rPr>
                <w:b/>
                <w:bCs/>
                <w:sz w:val="22"/>
                <w:szCs w:val="22"/>
              </w:rPr>
            </w:pPr>
            <w:r>
              <w:rPr>
                <w:b/>
                <w:bCs/>
                <w:sz w:val="22"/>
                <w:szCs w:val="22"/>
              </w:rPr>
              <w:t>2400</w:t>
            </w:r>
          </w:p>
        </w:tc>
      </w:tr>
      <w:tr w:rsidR="5A3BBC78" w14:paraId="5B2BA5E8" w14:textId="77777777" w:rsidTr="1717EFC7">
        <w:trPr>
          <w:trHeight w:val="81"/>
        </w:trPr>
        <w:tc>
          <w:tcPr>
            <w:tcW w:w="2040" w:type="dxa"/>
            <w:shd w:val="clear" w:color="auto" w:fill="auto"/>
          </w:tcPr>
          <w:p w14:paraId="6341F84C" w14:textId="652D4EBA" w:rsidR="5A3BBC78" w:rsidRDefault="5A3BBC78" w:rsidP="5A3BBC78">
            <w:pPr>
              <w:jc w:val="both"/>
              <w:rPr>
                <w:color w:val="auto"/>
                <w:sz w:val="22"/>
                <w:szCs w:val="22"/>
              </w:rPr>
            </w:pP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77777777" w:rsidR="007D7D78" w:rsidRDefault="007D7D78"/>
        </w:tc>
      </w:tr>
      <w:tr w:rsidR="5A3BBC78" w14:paraId="510A129D" w14:textId="77777777" w:rsidTr="1717EFC7">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717EFC7">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096612A">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7D60D8A4" w:rsidR="004F1E21" w:rsidRPr="00270EEB" w:rsidRDefault="5848403C" w:rsidP="5848403C">
            <w:pPr>
              <w:ind w:right="237"/>
              <w:jc w:val="both"/>
              <w:rPr>
                <w:i/>
                <w:iCs/>
                <w:sz w:val="24"/>
                <w:szCs w:val="24"/>
              </w:rPr>
            </w:pPr>
            <w:r w:rsidRPr="5848403C">
              <w:rPr>
                <w:i/>
                <w:iCs/>
                <w:sz w:val="24"/>
                <w:szCs w:val="24"/>
              </w:rPr>
              <w:t>600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160DC3AF" w14:textId="77777777" w:rsidR="005A0A34" w:rsidRPr="005A0A34" w:rsidRDefault="005A0A34" w:rsidP="005A0A34">
      <w:pPr>
        <w:ind w:right="237"/>
        <w:jc w:val="both"/>
        <w:rPr>
          <w:sz w:val="24"/>
          <w:szCs w:val="24"/>
        </w:rPr>
      </w:pPr>
      <w:r w:rsidRPr="005A0A34">
        <w:rPr>
          <w:sz w:val="24"/>
          <w:szCs w:val="24"/>
        </w:rPr>
        <w:t xml:space="preserve">This essay outlines the coping strategies I utilized in order to build resilience and minimise stress whilst adapting to my new role as a Police Constable (PC). Starting a new career path can be daunting, especially a role where the public rely heavily on you and your abilities to handle various situations impartially, efficiently and lawfully. Within the policing environment there can be a lot of pressure which can cause stress if coping mechanisms are not put in place and resilience is not developed early on. Lazarus and </w:t>
      </w:r>
      <w:proofErr w:type="spellStart"/>
      <w:r w:rsidRPr="005A0A34">
        <w:rPr>
          <w:sz w:val="24"/>
          <w:szCs w:val="24"/>
        </w:rPr>
        <w:t>Folkman</w:t>
      </w:r>
      <w:proofErr w:type="spellEnd"/>
      <w:r w:rsidRPr="005A0A34">
        <w:rPr>
          <w:sz w:val="24"/>
          <w:szCs w:val="24"/>
        </w:rPr>
        <w:t xml:space="preserve"> (1984) suggested there are two types of coping responses: emotion focused and problem focused. I find that problem focused mechanisms are best suited for work related stressors as they aim to remove and/or reduce the cause of the stressor in practical ways. Some examples are time management, problem solving and attaining social support. I use all three to manage stress, on-going workload and nature of the constable role. </w:t>
      </w:r>
    </w:p>
    <w:p w14:paraId="2918C5DA" w14:textId="77777777" w:rsidR="005A0A34" w:rsidRPr="005A0A34" w:rsidRDefault="005A0A34" w:rsidP="005A0A34">
      <w:pPr>
        <w:ind w:right="237"/>
        <w:jc w:val="both"/>
        <w:rPr>
          <w:sz w:val="24"/>
          <w:szCs w:val="24"/>
        </w:rPr>
      </w:pPr>
    </w:p>
    <w:p w14:paraId="3DE5503A" w14:textId="77777777" w:rsidR="005A0A34" w:rsidRPr="005A0A34" w:rsidRDefault="005A0A34" w:rsidP="005A0A34">
      <w:pPr>
        <w:ind w:right="237"/>
        <w:jc w:val="both"/>
        <w:rPr>
          <w:sz w:val="24"/>
          <w:szCs w:val="24"/>
        </w:rPr>
      </w:pPr>
      <w:r w:rsidRPr="005A0A34">
        <w:rPr>
          <w:sz w:val="24"/>
          <w:szCs w:val="24"/>
        </w:rPr>
        <w:t>“A growing body of research suggests physical fitness is one way to boost brain health — and that a regular exercise routine can decrease the effects of stress on the body, improve mental health and mood, and even enhance memory and cognition” (American Psychological Association, 2020). Throughout the tutorship period, I exercised regularly in a variety of ways, as often as I could and carried this forward when starting the PC role. From previous experience I know that with time management I could schedule regular exercise throughout the working week to decrease work related stressors and improve my mental wellbeing.</w:t>
      </w:r>
    </w:p>
    <w:p w14:paraId="21439EE2" w14:textId="77777777" w:rsidR="005A0A34" w:rsidRPr="005A0A34" w:rsidRDefault="005A0A34" w:rsidP="005A0A34">
      <w:pPr>
        <w:ind w:right="237"/>
        <w:jc w:val="both"/>
        <w:rPr>
          <w:sz w:val="24"/>
          <w:szCs w:val="24"/>
        </w:rPr>
      </w:pPr>
    </w:p>
    <w:p w14:paraId="04C61C7B" w14:textId="77777777" w:rsidR="005A0A34" w:rsidRPr="005A0A34" w:rsidRDefault="005A0A34" w:rsidP="005A0A34">
      <w:pPr>
        <w:ind w:right="237"/>
        <w:jc w:val="both"/>
        <w:rPr>
          <w:sz w:val="24"/>
          <w:szCs w:val="24"/>
        </w:rPr>
      </w:pPr>
      <w:r w:rsidRPr="005A0A34">
        <w:rPr>
          <w:sz w:val="24"/>
          <w:szCs w:val="24"/>
        </w:rPr>
        <w:t xml:space="preserve">Despite having Government restrictions imposed during the tutorship period, I was able to meet a friend for a socially distanced cycle ride around the county in which I live on my days off work. I found that the time was made even more enjoyable by being able to socialise, albeit at a distance, as it had not been possible to meet friends in person for several months. Obtaining social support is essential in helping reduce stress and build resilience in an ever-changing workplace. </w:t>
      </w:r>
    </w:p>
    <w:p w14:paraId="3F3F54C1" w14:textId="77777777" w:rsidR="005A0A34" w:rsidRPr="005A0A34" w:rsidRDefault="005A0A34" w:rsidP="005A0A34">
      <w:pPr>
        <w:ind w:right="237"/>
        <w:jc w:val="both"/>
        <w:rPr>
          <w:sz w:val="24"/>
          <w:szCs w:val="24"/>
        </w:rPr>
      </w:pPr>
    </w:p>
    <w:p w14:paraId="7BA3412F" w14:textId="6FF68F0C" w:rsidR="005A0A34" w:rsidRDefault="005A0A34" w:rsidP="005A0A34">
      <w:pPr>
        <w:ind w:right="237"/>
        <w:jc w:val="both"/>
        <w:rPr>
          <w:sz w:val="24"/>
          <w:szCs w:val="24"/>
        </w:rPr>
      </w:pPr>
      <w:r w:rsidRPr="005A0A34">
        <w:rPr>
          <w:sz w:val="24"/>
          <w:szCs w:val="24"/>
        </w:rPr>
        <w:t>“Researchers found working out in a group lowers stress by 26 percent and significantly improves quality of life, according to a study published in The Journal of the American Osteopathic Association.” (ScienceDaily.com, 2017)</w:t>
      </w:r>
      <w:r w:rsidR="009B7742">
        <w:rPr>
          <w:sz w:val="24"/>
          <w:szCs w:val="24"/>
        </w:rPr>
        <w:t>.</w:t>
      </w:r>
    </w:p>
    <w:p w14:paraId="0485FD7E" w14:textId="77777777" w:rsidR="005A0A34" w:rsidRPr="005A0A34" w:rsidRDefault="005A0A34" w:rsidP="005A0A34">
      <w:pPr>
        <w:ind w:right="237"/>
        <w:jc w:val="both"/>
        <w:rPr>
          <w:sz w:val="24"/>
          <w:szCs w:val="24"/>
        </w:rPr>
      </w:pPr>
    </w:p>
    <w:p w14:paraId="623E638B" w14:textId="014FDAF7" w:rsidR="005A0A34" w:rsidRPr="005A0A34" w:rsidRDefault="005A0A34" w:rsidP="005A0A34">
      <w:pPr>
        <w:ind w:right="237"/>
        <w:jc w:val="both"/>
        <w:rPr>
          <w:sz w:val="24"/>
          <w:szCs w:val="24"/>
        </w:rPr>
      </w:pPr>
      <w:r w:rsidRPr="005A0A34">
        <w:rPr>
          <w:sz w:val="24"/>
          <w:szCs w:val="24"/>
        </w:rPr>
        <w:t xml:space="preserve">Additionally, I found it beneficial to mentally distance myself from work and the stressors surrounding the new role whilst on my rest days. By doing this I was able to build resilience. As well as minimising stress through regular exercise, I also sought advice from work colleagues, learning from their experience in how to adapt to the shift patterns I would now be required to undertake as a PC. I had the opportunity to work with each member of the team and seek their advice on how to best approach the requirement to work unsociable hours and manage my sleep pattern, which would vary depending on the shift. I found the advice they offered to be very beneficial and have continued to use the guidance they provided to plan my sleep schedule. </w:t>
      </w:r>
    </w:p>
    <w:p w14:paraId="0E7DC27C" w14:textId="77777777" w:rsidR="005A0A34" w:rsidRPr="005A0A34" w:rsidRDefault="005A0A34" w:rsidP="005A0A34">
      <w:pPr>
        <w:ind w:right="237"/>
        <w:jc w:val="both"/>
        <w:rPr>
          <w:sz w:val="24"/>
          <w:szCs w:val="24"/>
        </w:rPr>
      </w:pPr>
    </w:p>
    <w:p w14:paraId="7A952672" w14:textId="090DA59A" w:rsidR="005A0A34" w:rsidRPr="005A0A34" w:rsidRDefault="005A0A34" w:rsidP="005A0A34">
      <w:pPr>
        <w:ind w:right="237"/>
        <w:jc w:val="both"/>
        <w:rPr>
          <w:sz w:val="24"/>
          <w:szCs w:val="24"/>
        </w:rPr>
      </w:pPr>
      <w:r w:rsidRPr="005A0A34">
        <w:rPr>
          <w:sz w:val="24"/>
          <w:szCs w:val="24"/>
        </w:rPr>
        <w:t>Furthermore, I ensured I took the opportunity to try to get to get to know each member of the team and build a rapport, spending time learning about their experiences with South Wales Police, their interests outside of work and their future goals. By spending time getting to know my colleagues I was able to find common ground between us and build a bond. This was a great help as joining a new role and new team can be daunting however by getting to know the team on a friendly level broke down some of the barriers and relieved some of the stress and pressures that come</w:t>
      </w:r>
      <w:r>
        <w:rPr>
          <w:sz w:val="24"/>
          <w:szCs w:val="24"/>
        </w:rPr>
        <w:t xml:space="preserve"> with the demanding role of PC.</w:t>
      </w:r>
    </w:p>
    <w:p w14:paraId="7AC4ABEB" w14:textId="77777777" w:rsidR="00FF7784" w:rsidRPr="00270EEB" w:rsidRDefault="00FF7784" w:rsidP="00340E9A">
      <w:pPr>
        <w:ind w:right="237"/>
        <w:jc w:val="both"/>
        <w:rPr>
          <w:sz w:val="24"/>
          <w:szCs w:val="24"/>
        </w:rPr>
      </w:pPr>
    </w:p>
    <w:p w14:paraId="6604579F" w14:textId="6F8E9AC0" w:rsidR="00FF7784" w:rsidRPr="00270EEB" w:rsidRDefault="006B2A0B" w:rsidP="00340E9A">
      <w:pPr>
        <w:ind w:right="237"/>
        <w:jc w:val="both"/>
        <w:rPr>
          <w:sz w:val="24"/>
          <w:szCs w:val="24"/>
        </w:rPr>
      </w:pPr>
      <w:r>
        <w:rPr>
          <w:sz w:val="24"/>
          <w:szCs w:val="24"/>
        </w:rPr>
        <w:t>Word Count: 617</w:t>
      </w: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060554">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5848403C">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24CDB6BA" w:rsidR="008171E4" w:rsidRPr="00270EEB" w:rsidRDefault="5848403C" w:rsidP="5848403C">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17FD5FE9" w:rsidR="00450C83" w:rsidRDefault="00450C83" w:rsidP="00340E9A">
      <w:pPr>
        <w:ind w:right="237"/>
        <w:jc w:val="both"/>
        <w:rPr>
          <w:b/>
          <w:sz w:val="24"/>
          <w:szCs w:val="24"/>
        </w:rPr>
      </w:pPr>
      <w:r w:rsidRPr="00450C83">
        <w:rPr>
          <w:b/>
          <w:sz w:val="24"/>
          <w:szCs w:val="24"/>
        </w:rPr>
        <w:t>ANSWER:</w:t>
      </w:r>
    </w:p>
    <w:p w14:paraId="6E551BCC" w14:textId="61560F1F" w:rsidR="005A0A34" w:rsidRDefault="005A0A34" w:rsidP="00340E9A">
      <w:pPr>
        <w:ind w:right="237"/>
        <w:jc w:val="both"/>
        <w:rPr>
          <w:b/>
          <w:sz w:val="24"/>
          <w:szCs w:val="24"/>
        </w:rPr>
      </w:pPr>
    </w:p>
    <w:p w14:paraId="1DA8DA07" w14:textId="6927EED0" w:rsidR="005A0A34" w:rsidRPr="005A0A34" w:rsidRDefault="005A0A34" w:rsidP="005A0A34">
      <w:pPr>
        <w:ind w:right="237"/>
        <w:jc w:val="both"/>
        <w:rPr>
          <w:sz w:val="24"/>
          <w:szCs w:val="24"/>
        </w:rPr>
      </w:pPr>
      <w:r w:rsidRPr="005A0A34">
        <w:rPr>
          <w:sz w:val="24"/>
          <w:szCs w:val="24"/>
        </w:rPr>
        <w:t>This essay describes a Policing Incident in which I played a significant role in dealing with an offender and will reflect upon what happened. When dealing with any incident I always ensure I apply the core principles of ethics: confidentiality, integrity, objectivity, professional behaviour and professional competence and due care. I assess the situation and consider the code of practice, I also assess if the incident is deemed culturally sensitive, if there are any language preferences and ensure I adapt when necessary. The European Convention on Human Rights (ECHR) guarantees specific rights and freedoms and prohibits unfair and harmful practice. I abide by the ECHR and the Data Protection Act (DPA) daily, focusing on core conventions such as right to life and right to privacy. “Human rights principles underpin every area of police work.” (College of Policing).</w:t>
      </w:r>
    </w:p>
    <w:p w14:paraId="3C0195C7" w14:textId="77777777" w:rsidR="005A0A34" w:rsidRPr="005A0A34" w:rsidRDefault="005A0A34" w:rsidP="005A0A34">
      <w:pPr>
        <w:ind w:right="237"/>
        <w:jc w:val="both"/>
        <w:rPr>
          <w:sz w:val="24"/>
          <w:szCs w:val="24"/>
        </w:rPr>
      </w:pPr>
    </w:p>
    <w:p w14:paraId="71C10280" w14:textId="4A6C33CE" w:rsidR="005A0A34" w:rsidRPr="005A0A34" w:rsidRDefault="005A0A34" w:rsidP="005A0A34">
      <w:pPr>
        <w:ind w:right="237"/>
        <w:jc w:val="both"/>
        <w:rPr>
          <w:sz w:val="24"/>
          <w:szCs w:val="24"/>
        </w:rPr>
      </w:pPr>
      <w:r w:rsidRPr="005A0A34">
        <w:rPr>
          <w:sz w:val="24"/>
          <w:szCs w:val="24"/>
        </w:rPr>
        <w:t xml:space="preserve">During a night shift, my tutor and I were called to a domestic disturbance call late in the night. The call had come from the grandfather of a teenager, who stated that his </w:t>
      </w:r>
      <w:r w:rsidRPr="005A0A34">
        <w:rPr>
          <w:sz w:val="24"/>
          <w:szCs w:val="24"/>
        </w:rPr>
        <w:lastRenderedPageBreak/>
        <w:t>grandson had threatened to stab him to death earlier in the night, and was now causing a disturbance at the property. We attended the property as quickly as we could, as the call had been assigned the highest priority (G1) and therefore required immediate emergency response. As we arrived at the property, the house was in darkness except for one light that could be seen through the glass of the downstairs main window. We knocked the door loudly and switched on our Body Worn Video (BWV) as per force policy. The camera acts as an independent witness to police actions and interactions (Dorset Police, 2021).</w:t>
      </w:r>
    </w:p>
    <w:p w14:paraId="340C4393" w14:textId="77777777" w:rsidR="005A0A34" w:rsidRPr="005A0A34" w:rsidRDefault="005A0A34" w:rsidP="005A0A34">
      <w:pPr>
        <w:ind w:right="237"/>
        <w:jc w:val="both"/>
        <w:rPr>
          <w:sz w:val="24"/>
          <w:szCs w:val="24"/>
        </w:rPr>
      </w:pPr>
    </w:p>
    <w:p w14:paraId="1489DF0A" w14:textId="08D1B89A" w:rsidR="005A0A34" w:rsidRPr="005A0A34" w:rsidRDefault="005A0A34" w:rsidP="005A0A34">
      <w:pPr>
        <w:ind w:right="237"/>
        <w:jc w:val="both"/>
        <w:rPr>
          <w:sz w:val="24"/>
          <w:szCs w:val="24"/>
        </w:rPr>
      </w:pPr>
      <w:r w:rsidRPr="005A0A34">
        <w:rPr>
          <w:sz w:val="24"/>
          <w:szCs w:val="24"/>
        </w:rPr>
        <w:t>A few moments later an elderly female opened the door and invited us in. She stated it was her grandson that was causing the issues at her home and was still there; ‘Kicking off.’ We walked into the property and were met by an elderly male in the living room and a teenager pacing back and forth in the kitchen. I spoke to the elderly male who was sat down in the living room. He identified himself as the teenager’s grandfather and I asked for his account of the events leading up to our arrival, noting the information in my Electronic Pocket Note Book, whilst my tutor spoke to the elderly female and the teenager, in the kitchen. The male explained to me that he had phoned 999 and asked for Police earlier in the night, as his grandson had been unruly for several days and causing problems for him and his wife. I asked what had happened earlier on that day; he explained that his grandson wanted to leave the house late at night to see friends. When his he and his wife said told him that he could not leave, due to lockdown restrictions on public gatherings as a result of the coronavirus pandemic, his grandson had become angry and then threatened to stab him and kill him, and shoved him twice before the phone call to the Police was made.</w:t>
      </w:r>
    </w:p>
    <w:p w14:paraId="70A3AA35" w14:textId="77777777" w:rsidR="005A0A34" w:rsidRPr="005A0A34" w:rsidRDefault="005A0A34" w:rsidP="005A0A34">
      <w:pPr>
        <w:ind w:right="237"/>
        <w:jc w:val="both"/>
        <w:rPr>
          <w:sz w:val="24"/>
          <w:szCs w:val="24"/>
        </w:rPr>
      </w:pPr>
    </w:p>
    <w:p w14:paraId="083E43E6" w14:textId="38BA030B" w:rsidR="005A0A34" w:rsidRPr="005A0A34" w:rsidRDefault="005A0A34" w:rsidP="005A0A34">
      <w:pPr>
        <w:ind w:right="237"/>
        <w:jc w:val="both"/>
        <w:rPr>
          <w:sz w:val="24"/>
          <w:szCs w:val="24"/>
        </w:rPr>
      </w:pPr>
      <w:r w:rsidRPr="005A0A34">
        <w:rPr>
          <w:sz w:val="24"/>
          <w:szCs w:val="24"/>
        </w:rPr>
        <w:t xml:space="preserve">Because of the nature of the call and the severity of the threat that had been made, we decided to escort the teenager out of the property to our police van, in order to avoid any further conflict and try to mitigate any threat, risk and harm. Ensuring the safety of the elderly male and female, the teenager and also ourselves a priority. We sat him in the rear seat with the door open and I remained with the teenager whilst my tutor went back to the property in order to explain to the teenager’s grandparents what was about to happen to their grandson. Whilst waiting with the teenager, I began talking to him, but it was apparent from what he was saying to me that he did not want to be in my presence or cooperate with Police at all. He told me he did not trust the Police, especially having seen several posts on social media, and did not trust; ‘You lot.’ I realised that potentially due to his previous experience with Police Officers and bad publicity spread on several social media platforms meant that it would be difficult for me to </w:t>
      </w:r>
      <w:r w:rsidR="00FE2585">
        <w:rPr>
          <w:sz w:val="24"/>
          <w:szCs w:val="24"/>
        </w:rPr>
        <w:t>engage</w:t>
      </w:r>
      <w:r w:rsidRPr="005A0A34">
        <w:rPr>
          <w:sz w:val="24"/>
          <w:szCs w:val="24"/>
        </w:rPr>
        <w:t xml:space="preserve"> with him to build a rapport and gain his trust. As Dorian </w:t>
      </w:r>
      <w:proofErr w:type="spellStart"/>
      <w:r w:rsidRPr="005A0A34">
        <w:rPr>
          <w:sz w:val="24"/>
          <w:szCs w:val="24"/>
        </w:rPr>
        <w:t>Schaap</w:t>
      </w:r>
      <w:proofErr w:type="spellEnd"/>
      <w:r w:rsidRPr="005A0A34">
        <w:rPr>
          <w:sz w:val="24"/>
          <w:szCs w:val="24"/>
        </w:rPr>
        <w:t xml:space="preserve"> writes in ‘P</w:t>
      </w:r>
      <w:r w:rsidR="0056321C">
        <w:rPr>
          <w:sz w:val="24"/>
          <w:szCs w:val="24"/>
        </w:rPr>
        <w:t>olice trust-building strategies, a</w:t>
      </w:r>
      <w:r w:rsidRPr="005A0A34">
        <w:rPr>
          <w:sz w:val="24"/>
          <w:szCs w:val="24"/>
        </w:rPr>
        <w:t xml:space="preserve"> socio-institutional</w:t>
      </w:r>
      <w:r w:rsidR="0056321C">
        <w:rPr>
          <w:sz w:val="24"/>
          <w:szCs w:val="24"/>
        </w:rPr>
        <w:t>, comparative approach.’ (2020):</w:t>
      </w:r>
      <w:r w:rsidRPr="005A0A34">
        <w:rPr>
          <w:sz w:val="24"/>
          <w:szCs w:val="24"/>
        </w:rPr>
        <w:t xml:space="preserve"> “Nowadays, policing in many countries is in turmoil. Rapid organisational, technological and societal developments, coupled with strings of scandal, media campaigns, calls for increased efficiency and effectiveness as well as appeals for more openness and accountability on the subject of human rights, lead to continuously repeating cycles of reform across the Western world.”</w:t>
      </w:r>
    </w:p>
    <w:p w14:paraId="2E90CEEF" w14:textId="77777777" w:rsidR="005A0A34" w:rsidRPr="005A0A34" w:rsidRDefault="005A0A34" w:rsidP="005A0A34">
      <w:pPr>
        <w:ind w:right="237"/>
        <w:jc w:val="both"/>
        <w:rPr>
          <w:sz w:val="24"/>
          <w:szCs w:val="24"/>
        </w:rPr>
      </w:pPr>
    </w:p>
    <w:p w14:paraId="57BF8A0C" w14:textId="2FC1CDB5" w:rsidR="005A0A34" w:rsidRPr="005A0A34" w:rsidRDefault="005A0A34" w:rsidP="005A0A34">
      <w:pPr>
        <w:ind w:right="237"/>
        <w:jc w:val="both"/>
        <w:rPr>
          <w:sz w:val="24"/>
          <w:szCs w:val="24"/>
        </w:rPr>
      </w:pPr>
      <w:r w:rsidRPr="005A0A34">
        <w:rPr>
          <w:sz w:val="24"/>
          <w:szCs w:val="24"/>
        </w:rPr>
        <w:t xml:space="preserve">The teenager stated that he felt I would not listen to him, just as his grandparents did not listen to him. I began by asking open questions about him and his interests in order to begin a dialogue between us. When he spoke, I actively listened, and </w:t>
      </w:r>
      <w:r w:rsidRPr="005A0A34">
        <w:rPr>
          <w:sz w:val="24"/>
          <w:szCs w:val="24"/>
        </w:rPr>
        <w:lastRenderedPageBreak/>
        <w:t>tried to keep an open, positive stance, in order to come across as genuinely interested in his answers, something his grandparents may not have in the past. By maintaining an open stance, I was able to invite answers, in order to build a rapport with him. I used a listening technique that is described by Dianne Schilling in ‘10 Steps to Effective Listening’ (2012)</w:t>
      </w:r>
      <w:r w:rsidR="00CE5D87">
        <w:rPr>
          <w:sz w:val="24"/>
          <w:szCs w:val="24"/>
        </w:rPr>
        <w:t>:</w:t>
      </w:r>
      <w:r w:rsidRPr="005A0A34">
        <w:rPr>
          <w:sz w:val="24"/>
          <w:szCs w:val="24"/>
        </w:rPr>
        <w:t xml:space="preserve"> “Keep an open mind. Listen without judging the other person or mentally criticizing the things she tells you. If what she says alarms you, go ahead and feel alarmed, but don't say to yourself, "Well, that was a stupid move." As soon as you indulge in judgmental bemusements, you've compromised your effectiveness as a listener. Listen without jumping to conclusions. Remember that the speaker is using language to represent the thoughts and feelings inside her brain.”</w:t>
      </w:r>
    </w:p>
    <w:p w14:paraId="27B88E09" w14:textId="77777777" w:rsidR="005A0A34" w:rsidRPr="005A0A34" w:rsidRDefault="005A0A34" w:rsidP="005A0A34">
      <w:pPr>
        <w:ind w:right="237"/>
        <w:jc w:val="both"/>
        <w:rPr>
          <w:sz w:val="24"/>
          <w:szCs w:val="24"/>
        </w:rPr>
      </w:pPr>
    </w:p>
    <w:p w14:paraId="6197CF74" w14:textId="25602742" w:rsidR="005A0A34" w:rsidRPr="005A0A34" w:rsidRDefault="005A0A34" w:rsidP="005A0A34">
      <w:pPr>
        <w:ind w:right="237"/>
        <w:jc w:val="both"/>
        <w:rPr>
          <w:sz w:val="24"/>
          <w:szCs w:val="24"/>
        </w:rPr>
      </w:pPr>
      <w:r w:rsidRPr="005A0A34">
        <w:rPr>
          <w:sz w:val="24"/>
          <w:szCs w:val="24"/>
        </w:rPr>
        <w:t>I felt this was particularly apt advice for the situation I faced. I thought that the best way to listen to the teenager would to be as an impartial listener, and to provide honest advice as and when I felt it was relevant. I predominantly asked open questions, which would allow the teenager to give detailed, prolonged answers, instead of closed questions, which would have resulted in mostly single word answers. I ensured I dealt with the teenager fairly, without bias.</w:t>
      </w:r>
      <w:r w:rsidR="00B9277D">
        <w:rPr>
          <w:sz w:val="24"/>
          <w:szCs w:val="24"/>
        </w:rPr>
        <w:t xml:space="preserve"> </w:t>
      </w:r>
      <w:r w:rsidRPr="005A0A34">
        <w:rPr>
          <w:sz w:val="24"/>
          <w:szCs w:val="24"/>
        </w:rPr>
        <w:t xml:space="preserve">The teenager started to talk to me and described the situation he was in. He explained he did not like living with his grandparents and the lockdown made living there worse. I explained that it was not acceptable to cause them problems or to threaten them, even if he was frustrated with the situation he was in. By building that initial rapport, the teenager opened up to me. This exemplified the need to treat people as individuals, always with respect and dignity regardless of age, gender, race, ethnicity in order to ensure that the service objectives are delivered. </w:t>
      </w:r>
    </w:p>
    <w:p w14:paraId="7822AE36" w14:textId="77777777" w:rsidR="005A0A34" w:rsidRPr="005A0A34" w:rsidRDefault="005A0A34" w:rsidP="005A0A34">
      <w:pPr>
        <w:ind w:right="237"/>
        <w:jc w:val="both"/>
        <w:rPr>
          <w:sz w:val="24"/>
          <w:szCs w:val="24"/>
        </w:rPr>
      </w:pPr>
    </w:p>
    <w:p w14:paraId="17FE8B75" w14:textId="0FC50AAE" w:rsidR="005A0A34" w:rsidRPr="005A0A34" w:rsidRDefault="005A0A34" w:rsidP="005A0A34">
      <w:pPr>
        <w:ind w:right="237"/>
        <w:jc w:val="both"/>
        <w:rPr>
          <w:sz w:val="24"/>
          <w:szCs w:val="24"/>
        </w:rPr>
      </w:pPr>
      <w:r w:rsidRPr="005A0A34">
        <w:rPr>
          <w:sz w:val="24"/>
          <w:szCs w:val="24"/>
        </w:rPr>
        <w:t>A short time later, my tutor returned to the Police van where I was standing, and explained to me privately that he had spoken to our supervisors over the radio and had updated them on the current situation. We spoke quietly to each other about the situation, to ensure privacy, and agreed that the teenager was going to be arrested for Threats to Kill and Common Assault against his grandfather. As I arrested the teenager, he sighed loudly and swore. He rolled his eyes and faced away from me. It seemed apparent from his unwillingness to listen or face me that he might not fully understand why he was being arrested or what was happening. It was unlikely the teenager had been arrested before so I wanted to clearly explain. I did this by adapting my vocabulary to suit the situation. I stated “Because you threatened to kill your grandad by stabbing him to death, you are being arrested for that. You then pushed him twice. That is assault. So you are also under arrest for what is called common assault.” I then went on to explain, “We are now going to custody where you will be booked in and will stay overnight. You will then be processed and depending on the outcome, you will leave and be either be taken to a friend or other family member’s house to stay from then on probably.”</w:t>
      </w:r>
    </w:p>
    <w:p w14:paraId="1537659E" w14:textId="77777777" w:rsidR="005A0A34" w:rsidRPr="005A0A34" w:rsidRDefault="005A0A34" w:rsidP="005A0A34">
      <w:pPr>
        <w:ind w:right="237"/>
        <w:jc w:val="both"/>
        <w:rPr>
          <w:sz w:val="24"/>
          <w:szCs w:val="24"/>
        </w:rPr>
      </w:pPr>
    </w:p>
    <w:p w14:paraId="1B38B3B7" w14:textId="467702BF" w:rsidR="005A0A34" w:rsidRPr="005A0A34" w:rsidRDefault="005A0A34" w:rsidP="005A0A34">
      <w:pPr>
        <w:ind w:right="237"/>
        <w:jc w:val="both"/>
        <w:rPr>
          <w:sz w:val="24"/>
          <w:szCs w:val="24"/>
        </w:rPr>
      </w:pPr>
      <w:r w:rsidRPr="005A0A34">
        <w:rPr>
          <w:sz w:val="24"/>
          <w:szCs w:val="24"/>
        </w:rPr>
        <w:t>My explanation seemed to have a positive impact, as the teenager was more compliant than before I had given my own explanation of what was to happen that evening. A benefit of effective communication is recognizing and mitigating any potential for escalation of threat. College of policing states: “Effective communication is essential to resolving every type of incident or operation.”</w:t>
      </w:r>
    </w:p>
    <w:p w14:paraId="7C55DC73" w14:textId="77777777" w:rsidR="005A0A34" w:rsidRPr="005A0A34" w:rsidRDefault="005A0A34" w:rsidP="005A0A34">
      <w:pPr>
        <w:ind w:right="237"/>
        <w:jc w:val="both"/>
        <w:rPr>
          <w:sz w:val="24"/>
          <w:szCs w:val="24"/>
        </w:rPr>
      </w:pPr>
    </w:p>
    <w:p w14:paraId="69532D66" w14:textId="6123750E" w:rsidR="005A0A34" w:rsidRPr="005A0A34" w:rsidRDefault="005A0A34" w:rsidP="005A0A34">
      <w:pPr>
        <w:ind w:right="237"/>
        <w:jc w:val="both"/>
        <w:rPr>
          <w:sz w:val="24"/>
          <w:szCs w:val="24"/>
        </w:rPr>
      </w:pPr>
      <w:r w:rsidRPr="005A0A34">
        <w:rPr>
          <w:sz w:val="24"/>
          <w:szCs w:val="24"/>
        </w:rPr>
        <w:lastRenderedPageBreak/>
        <w:t>We departed the street and took the teenager to custody, later updated the grandparents via phone</w:t>
      </w:r>
      <w:r w:rsidR="002757F9">
        <w:rPr>
          <w:sz w:val="24"/>
          <w:szCs w:val="24"/>
        </w:rPr>
        <w:t xml:space="preserve"> as to what would happen to him</w:t>
      </w:r>
      <w:r w:rsidRPr="005A0A34">
        <w:rPr>
          <w:sz w:val="24"/>
          <w:szCs w:val="24"/>
        </w:rPr>
        <w:t xml:space="preserve"> and the course of action they would like take over the next few days and weeks. This is in order to ensure they were fully aware of the situation and to keep everything transparent. I found the incident a trying one. However, despite this, when reflecting on it, I have learnt that the combination of open questions, demonstrating active listening and providing my own explanation to what was happening to go a great way in building trust and understanding between the teenager and myself. I believe that by avoiding adopting a negative stance, for example crossing my arms, I appeared more open to his questions. I think this helped in building trust between the teenager and myself. Going forward, I will continue to use these methods with suspects and victims in order to build trust between members of the public and myself.</w:t>
      </w:r>
    </w:p>
    <w:p w14:paraId="37018B8E" w14:textId="77777777" w:rsidR="005A0A34" w:rsidRPr="005A0A34" w:rsidRDefault="005A0A34" w:rsidP="005A0A34">
      <w:pPr>
        <w:ind w:right="237"/>
        <w:jc w:val="both"/>
        <w:rPr>
          <w:b/>
          <w:sz w:val="24"/>
          <w:szCs w:val="24"/>
        </w:rPr>
      </w:pPr>
    </w:p>
    <w:p w14:paraId="6A73DBDF" w14:textId="77777777" w:rsidR="00AA666E" w:rsidRPr="00270EEB" w:rsidRDefault="00AA666E" w:rsidP="00340E9A">
      <w:pPr>
        <w:ind w:right="237"/>
        <w:jc w:val="both"/>
        <w:rPr>
          <w:sz w:val="24"/>
          <w:szCs w:val="24"/>
        </w:rPr>
      </w:pPr>
    </w:p>
    <w:p w14:paraId="4A8B313D" w14:textId="330E46F6" w:rsidR="008B28E7" w:rsidRPr="00270EEB" w:rsidRDefault="006B2A0B" w:rsidP="00340E9A">
      <w:pPr>
        <w:ind w:right="237"/>
        <w:jc w:val="both"/>
        <w:rPr>
          <w:sz w:val="24"/>
          <w:szCs w:val="24"/>
        </w:rPr>
      </w:pPr>
      <w:r>
        <w:rPr>
          <w:sz w:val="24"/>
          <w:szCs w:val="24"/>
        </w:rPr>
        <w:t>Word Count: 1605</w:t>
      </w: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5848403C">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11AA5B0E" w:rsidR="00711A70" w:rsidRDefault="5848403C" w:rsidP="5848403C">
            <w:pPr>
              <w:ind w:right="237"/>
              <w:jc w:val="both"/>
              <w:rPr>
                <w:i/>
                <w:iCs/>
                <w:sz w:val="24"/>
                <w:szCs w:val="24"/>
              </w:rPr>
            </w:pPr>
            <w:r w:rsidRPr="5848403C">
              <w:rPr>
                <w:sz w:val="24"/>
                <w:szCs w:val="24"/>
              </w:rPr>
              <w:t xml:space="preserve">1500 words </w:t>
            </w:r>
            <w:r w:rsidRPr="5848403C">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73D1DF2B" w14:textId="617F4280" w:rsidR="00025650" w:rsidRDefault="00025650" w:rsidP="00340E9A">
      <w:pPr>
        <w:ind w:right="237"/>
        <w:jc w:val="both"/>
        <w:rPr>
          <w:sz w:val="24"/>
          <w:szCs w:val="24"/>
        </w:rPr>
      </w:pPr>
    </w:p>
    <w:p w14:paraId="4EB4B6A3" w14:textId="77777777" w:rsidR="00790C91" w:rsidRPr="00790C91" w:rsidRDefault="00790C91" w:rsidP="00790C91">
      <w:pPr>
        <w:ind w:right="237"/>
        <w:jc w:val="both"/>
        <w:rPr>
          <w:sz w:val="24"/>
          <w:szCs w:val="24"/>
        </w:rPr>
      </w:pPr>
      <w:r w:rsidRPr="00790C91">
        <w:rPr>
          <w:sz w:val="24"/>
          <w:szCs w:val="24"/>
        </w:rPr>
        <w:t>This essay describes an incident which resulted in a suspect interview. Suspect interviews must be conducted in accordance with the PEACE interview model. Interviews must always take into account the individual needs of the person, adapting each interview to suit each individual. This could be done for example by adapting the language used and ensuring culturally sensitive practice. When conducting police interviews they must be conducted in a professional manner without prejudice or bias. Each situation based on its own merits ensuring fairness and consistent in actions, College of Policing 2021. The National Decision Model (NDM) is used in all policing; it’s a framework that provides a standardised approach to decision making. “Police decision making is often complex. Decisions are required in difficult circumstances and are often made based on incomplete or contradictory information” College of Policing (2021).</w:t>
      </w:r>
    </w:p>
    <w:p w14:paraId="05CF782A" w14:textId="77777777" w:rsidR="00790C91" w:rsidRPr="00790C91" w:rsidRDefault="00790C91" w:rsidP="00790C91">
      <w:pPr>
        <w:ind w:right="237"/>
        <w:jc w:val="both"/>
        <w:rPr>
          <w:sz w:val="24"/>
          <w:szCs w:val="24"/>
        </w:rPr>
      </w:pPr>
    </w:p>
    <w:p w14:paraId="03419AC9" w14:textId="77777777" w:rsidR="00790C91" w:rsidRPr="00790C91" w:rsidRDefault="00790C91" w:rsidP="00790C91">
      <w:pPr>
        <w:ind w:right="237"/>
        <w:jc w:val="both"/>
        <w:rPr>
          <w:sz w:val="24"/>
          <w:szCs w:val="24"/>
        </w:rPr>
      </w:pPr>
      <w:r w:rsidRPr="00790C91">
        <w:rPr>
          <w:sz w:val="24"/>
          <w:szCs w:val="24"/>
        </w:rPr>
        <w:t xml:space="preserve">At the beginning of my shift I was informed by my sergeant that my tutor and I had been assigned our first task of the day. We were to drive to custody in order to speak to a male that had handed himself into police custody several hours before. The male was wanted by Police due to an allegation of malicious communications made against him by his previous partner. Unbeknown to my tutor and I at the time, he had handed himself in the previous day, at between 1800hrs – 1900hrs and had </w:t>
      </w:r>
      <w:r w:rsidRPr="00790C91">
        <w:rPr>
          <w:sz w:val="24"/>
          <w:szCs w:val="24"/>
        </w:rPr>
        <w:lastRenderedPageBreak/>
        <w:t xml:space="preserve">expected to be interviewed by Police Officers and released that same evening. In line with Custody Time Limits (CTL) we needed we deal with the suspect as quickly and efficiently as possible to ensure we didn’t breach CTL, also bearing in mind the current Coronavirus pandemic and wanting to limit the amount of time the suspect was interacting with different members of custody staff.  CPS states that “Custody Time Limits safeguard </w:t>
      </w:r>
      <w:proofErr w:type="spellStart"/>
      <w:r w:rsidRPr="00790C91">
        <w:rPr>
          <w:sz w:val="24"/>
          <w:szCs w:val="24"/>
        </w:rPr>
        <w:t>unconvicted</w:t>
      </w:r>
      <w:proofErr w:type="spellEnd"/>
      <w:r w:rsidRPr="00790C91">
        <w:rPr>
          <w:sz w:val="24"/>
          <w:szCs w:val="24"/>
        </w:rPr>
        <w:t xml:space="preserve"> defendants by preventing them from being held in pre-trial custody for an excessive period of time. The Act and Regulations governing CTL require the prosecution to progress cases to trial diligently and expeditiously.”</w:t>
      </w:r>
    </w:p>
    <w:p w14:paraId="06DBB4FD" w14:textId="77777777" w:rsidR="00790C91" w:rsidRPr="00790C91" w:rsidRDefault="00790C91" w:rsidP="00790C91">
      <w:pPr>
        <w:ind w:right="237"/>
        <w:jc w:val="both"/>
        <w:rPr>
          <w:sz w:val="24"/>
          <w:szCs w:val="24"/>
        </w:rPr>
      </w:pPr>
    </w:p>
    <w:p w14:paraId="35BB0895" w14:textId="77777777" w:rsidR="00790C91" w:rsidRPr="00790C91" w:rsidRDefault="00790C91" w:rsidP="00790C91">
      <w:pPr>
        <w:ind w:right="237"/>
        <w:jc w:val="both"/>
        <w:rPr>
          <w:sz w:val="24"/>
          <w:szCs w:val="24"/>
        </w:rPr>
      </w:pPr>
      <w:r w:rsidRPr="00790C91">
        <w:rPr>
          <w:sz w:val="24"/>
          <w:szCs w:val="24"/>
        </w:rPr>
        <w:t>During the journey to custody, I was keen to prepare for my first interview, as I know interviews are an important part of policing. My tutor and I discussed some example questions which I wrote in my notepad to refer to during the interview. We discussed which questions we would ask in turn, referring to the PEACE interview model. The College of Policing states “The interview should be structured in five identifiable stages, using the PEACE framework for investigative interviewing. The emphasis is to check the accuracy of the account, identify potential lines of enquiry and then challenge an account if necessary. Each stage provides convenient points to break and also to reappraise the objectives”. Preparation is key for a successful interview. Phase 1 one of PEACE “is one of the most important phases in effective interviewing. The success of the interview and, consequently, the investigation could depend on it.”</w:t>
      </w:r>
    </w:p>
    <w:p w14:paraId="63450F37" w14:textId="77777777" w:rsidR="00790C91" w:rsidRPr="00790C91" w:rsidRDefault="00790C91" w:rsidP="00790C91">
      <w:pPr>
        <w:ind w:right="237"/>
        <w:jc w:val="both"/>
        <w:rPr>
          <w:sz w:val="24"/>
          <w:szCs w:val="24"/>
        </w:rPr>
      </w:pPr>
    </w:p>
    <w:p w14:paraId="6B658C64" w14:textId="77777777" w:rsidR="00790C91" w:rsidRPr="00790C91" w:rsidRDefault="00790C91" w:rsidP="00790C91">
      <w:pPr>
        <w:ind w:right="237"/>
        <w:jc w:val="both"/>
        <w:rPr>
          <w:sz w:val="24"/>
          <w:szCs w:val="24"/>
        </w:rPr>
      </w:pPr>
      <w:r w:rsidRPr="00790C91">
        <w:rPr>
          <w:sz w:val="24"/>
          <w:szCs w:val="24"/>
        </w:rPr>
        <w:t>PEACE is used by Police in order to conduct interviews and consists of five phases. The first phase is ‘Planning and Preparation.’ This includes the introduction and interview recording preparation. The second phase is ‘Engage and Explain.’ This is engaging with the person being interviewed and explaining the reasons for the interview and expectations of how the interview will be conducted. The third phase is ‘Account Clarification and Challenge.’ This is when an account is taken from a person, clarification of the account is made and challenges to the account are made, as and when necessary. The fourth phase is ‘Closure.’ This is when the interview is in its final stage, any final administrative tasks are completed and the interview is concluded. The fifth and final phase is ‘Evaluation.’ This is conducted post interview, and is when the investigation, the information gathered and the way the interviewer conducted the interview is evaluated.</w:t>
      </w:r>
    </w:p>
    <w:p w14:paraId="31C7C93F" w14:textId="77777777" w:rsidR="00790C91" w:rsidRPr="00790C91" w:rsidRDefault="00790C91" w:rsidP="00790C91">
      <w:pPr>
        <w:ind w:right="237"/>
        <w:jc w:val="both"/>
        <w:rPr>
          <w:sz w:val="24"/>
          <w:szCs w:val="24"/>
        </w:rPr>
      </w:pPr>
    </w:p>
    <w:p w14:paraId="58804589" w14:textId="77777777" w:rsidR="00790C91" w:rsidRPr="00790C91" w:rsidRDefault="00790C91" w:rsidP="00790C91">
      <w:pPr>
        <w:ind w:right="237"/>
        <w:jc w:val="both"/>
        <w:rPr>
          <w:sz w:val="24"/>
          <w:szCs w:val="24"/>
        </w:rPr>
      </w:pPr>
      <w:r w:rsidRPr="00790C91">
        <w:rPr>
          <w:sz w:val="24"/>
          <w:szCs w:val="24"/>
        </w:rPr>
        <w:t xml:space="preserve">As I had not previously taken part in conducting a voluntary attendance interview before I asked my tutor to explain the process. He explained that the person had attended of their own accord and that the interview would be recorded, just like any other, and that he would use the computer to record as it was my first time conducting an interview. </w:t>
      </w:r>
    </w:p>
    <w:p w14:paraId="4BF875D4" w14:textId="77777777" w:rsidR="00790C91" w:rsidRPr="00790C91" w:rsidRDefault="00790C91" w:rsidP="00790C91">
      <w:pPr>
        <w:ind w:right="237"/>
        <w:jc w:val="both"/>
        <w:rPr>
          <w:sz w:val="24"/>
          <w:szCs w:val="24"/>
        </w:rPr>
      </w:pPr>
    </w:p>
    <w:p w14:paraId="15CD36C9" w14:textId="77777777" w:rsidR="00790C91" w:rsidRPr="00790C91" w:rsidRDefault="00790C91" w:rsidP="00790C91">
      <w:pPr>
        <w:ind w:right="237"/>
        <w:jc w:val="both"/>
        <w:rPr>
          <w:sz w:val="24"/>
          <w:szCs w:val="24"/>
        </w:rPr>
      </w:pPr>
      <w:r w:rsidRPr="00790C91">
        <w:rPr>
          <w:sz w:val="24"/>
          <w:szCs w:val="24"/>
        </w:rPr>
        <w:t xml:space="preserve">With our interview questions planned and ready, we went to speak with the male’s solicitor. We explained to his solicitor why he had handed himself in, and what we knew about the case. The solicitor asked some further questions and made a note of our answers. Later, we went to custody to fetch the male from his cell to speak to his solicitor. He seemed angry at us that we had left him in his cell for over twelve hours. He thought he would be interviewed the previous night, and could not understand why he had been left to wait for so long. We explained that we had just </w:t>
      </w:r>
      <w:r w:rsidRPr="00790C91">
        <w:rPr>
          <w:sz w:val="24"/>
          <w:szCs w:val="24"/>
        </w:rPr>
        <w:lastRenderedPageBreak/>
        <w:t>started work and apologized on behalf of the officers before us, and explained that we were not aware that he had been waiting so long. We then took the male to his solicitor, so that his solicitor could speak privately to him before we began the interview. Section 58 of PACE states that a person ‘held in custody in a police station’ is entitled to consult a solicitor.</w:t>
      </w:r>
    </w:p>
    <w:p w14:paraId="7CBB7EA7" w14:textId="77777777" w:rsidR="00790C91" w:rsidRPr="00790C91" w:rsidRDefault="00790C91" w:rsidP="00790C91">
      <w:pPr>
        <w:ind w:right="237"/>
        <w:jc w:val="both"/>
        <w:rPr>
          <w:sz w:val="24"/>
          <w:szCs w:val="24"/>
        </w:rPr>
      </w:pPr>
    </w:p>
    <w:p w14:paraId="3FF6D15E" w14:textId="77777777" w:rsidR="00790C91" w:rsidRPr="00790C91" w:rsidRDefault="00790C91" w:rsidP="00790C91">
      <w:pPr>
        <w:ind w:right="237"/>
        <w:jc w:val="both"/>
        <w:rPr>
          <w:sz w:val="24"/>
          <w:szCs w:val="24"/>
        </w:rPr>
      </w:pPr>
      <w:r w:rsidRPr="00790C91">
        <w:rPr>
          <w:sz w:val="24"/>
          <w:szCs w:val="24"/>
        </w:rPr>
        <w:t>As we walked from the custody cells leading the male and his solicitor towards the interview room, the male was still agitated. He said he was initially told that when he handed himself in that it would be a small wait before being interviewed and released, so that he could see his children. We engaged with him by talking about what was going to happen, and explained that we would not drag the interview out, as we understood his current situation. We asked about his children, and how he felt about the build up to the Christmas holidays. By doing so it broke down some barriers and the male was less agitated due to us taking an interest in his personal life and trying to be as transparent as possible with what was to come.</w:t>
      </w:r>
    </w:p>
    <w:p w14:paraId="7ACAD0FF" w14:textId="77777777" w:rsidR="00790C91" w:rsidRPr="00790C91" w:rsidRDefault="00790C91" w:rsidP="00790C91">
      <w:pPr>
        <w:ind w:right="237"/>
        <w:jc w:val="both"/>
        <w:rPr>
          <w:sz w:val="24"/>
          <w:szCs w:val="24"/>
        </w:rPr>
      </w:pPr>
    </w:p>
    <w:p w14:paraId="6A03AA29" w14:textId="0ABEE687" w:rsidR="00790C91" w:rsidRPr="00790C91" w:rsidRDefault="00790C91" w:rsidP="00790C91">
      <w:pPr>
        <w:ind w:right="237"/>
        <w:jc w:val="both"/>
        <w:rPr>
          <w:sz w:val="24"/>
          <w:szCs w:val="24"/>
        </w:rPr>
      </w:pPr>
      <w:r w:rsidRPr="00790C91">
        <w:rPr>
          <w:sz w:val="24"/>
          <w:szCs w:val="24"/>
        </w:rPr>
        <w:t>To build trust from the man as we walked, I employed a technique described by Jennifer R. Farmer in ‘9 Powerful Techniques for Building Rapport with Anyone’: ‘If you feel stuck in a discussion and are not sure how to make a connection, look for cues that the person with whom you are speaking is open to discussing his or her family or pets. These areas are deeply personal…</w:t>
      </w:r>
      <w:proofErr w:type="gramStart"/>
      <w:r w:rsidRPr="00790C91">
        <w:rPr>
          <w:sz w:val="24"/>
          <w:szCs w:val="24"/>
        </w:rPr>
        <w:t>’</w:t>
      </w:r>
      <w:r w:rsidR="00F4599C">
        <w:rPr>
          <w:sz w:val="24"/>
          <w:szCs w:val="24"/>
        </w:rPr>
        <w:t>.</w:t>
      </w:r>
      <w:proofErr w:type="gramEnd"/>
      <w:r w:rsidR="00F4599C">
        <w:rPr>
          <w:sz w:val="24"/>
          <w:szCs w:val="24"/>
        </w:rPr>
        <w:t xml:space="preserve"> </w:t>
      </w:r>
      <w:r w:rsidRPr="00790C91">
        <w:rPr>
          <w:sz w:val="24"/>
          <w:szCs w:val="24"/>
        </w:rPr>
        <w:t>We explained that despite him being in such a rush, it was important to go ahead with the interview and to allow him to provide his side account.  “As a police service, we must show impartiality throughout all our dealings with colleagues, partners and members of the public. This is achieved by being unprejudiced, fair and objective. We consider different sides of a situation and ensure that each side is given equal consideration” College of policing (2021). We would allow him sufficient time to answer the questions we had prepared, and allow him to add anything further to the interview that he felt was relevant.</w:t>
      </w:r>
    </w:p>
    <w:p w14:paraId="29A3D3D8" w14:textId="77777777" w:rsidR="00790C91" w:rsidRPr="00790C91" w:rsidRDefault="00790C91" w:rsidP="00790C91">
      <w:pPr>
        <w:ind w:right="237"/>
        <w:jc w:val="both"/>
        <w:rPr>
          <w:sz w:val="24"/>
          <w:szCs w:val="24"/>
        </w:rPr>
      </w:pPr>
    </w:p>
    <w:p w14:paraId="0D02BCFE" w14:textId="31D0E15C" w:rsidR="00790C91" w:rsidRDefault="00790C91" w:rsidP="00790C91">
      <w:pPr>
        <w:ind w:right="237"/>
        <w:jc w:val="both"/>
        <w:rPr>
          <w:sz w:val="24"/>
          <w:szCs w:val="24"/>
        </w:rPr>
      </w:pPr>
      <w:r w:rsidRPr="00790C91">
        <w:rPr>
          <w:sz w:val="24"/>
          <w:szCs w:val="24"/>
        </w:rPr>
        <w:t xml:space="preserve">As we entered the interview room, my tutor and I sat on one side of the table, and the man and his solicitor sat opposite us. I explained that before beginning the interview there was a script I had to read from, as it is standard practice and required of all interviews that police conduct. I explained the process of a Voluntary Attendance Interview, according to Code ‘C’ of the Police and Criminal Evidence Act 1984. Having read through the script, my tutor and I began by asking the questions we had prepared and allowed the man to answer each of them in his own time. </w:t>
      </w:r>
    </w:p>
    <w:p w14:paraId="35625ACB" w14:textId="77777777" w:rsidR="00F4599C" w:rsidRPr="00790C91" w:rsidRDefault="00F4599C" w:rsidP="00790C91">
      <w:pPr>
        <w:ind w:right="237"/>
        <w:jc w:val="both"/>
        <w:rPr>
          <w:sz w:val="24"/>
          <w:szCs w:val="24"/>
        </w:rPr>
      </w:pPr>
    </w:p>
    <w:p w14:paraId="3D19269A" w14:textId="77777777" w:rsidR="00790C91" w:rsidRPr="00790C91" w:rsidRDefault="00790C91" w:rsidP="00790C91">
      <w:pPr>
        <w:ind w:right="237"/>
        <w:jc w:val="both"/>
        <w:rPr>
          <w:sz w:val="24"/>
          <w:szCs w:val="24"/>
        </w:rPr>
      </w:pPr>
      <w:r w:rsidRPr="00790C91">
        <w:rPr>
          <w:sz w:val="24"/>
          <w:szCs w:val="24"/>
        </w:rPr>
        <w:t xml:space="preserve">During the interview, I tried to use a technique that Adam </w:t>
      </w:r>
      <w:proofErr w:type="spellStart"/>
      <w:r w:rsidRPr="00790C91">
        <w:rPr>
          <w:sz w:val="24"/>
          <w:szCs w:val="24"/>
        </w:rPr>
        <w:t>Morenberg</w:t>
      </w:r>
      <w:proofErr w:type="spellEnd"/>
      <w:r w:rsidRPr="00790C91">
        <w:rPr>
          <w:sz w:val="24"/>
          <w:szCs w:val="24"/>
        </w:rPr>
        <w:t xml:space="preserve"> had written about in ‘7 Practical Ways to Build Rapport Quickly in User Interviews’ (2018). “The best way to learn from users is to get them to feel comfortable and accepted, like they’re speaking with someone who sees their perspective as rational and logical–like it makes sense.”</w:t>
      </w:r>
    </w:p>
    <w:p w14:paraId="08EAC2FB" w14:textId="77777777" w:rsidR="00790C91" w:rsidRPr="00790C91" w:rsidRDefault="00790C91" w:rsidP="00790C91">
      <w:pPr>
        <w:ind w:right="237"/>
        <w:jc w:val="both"/>
        <w:rPr>
          <w:sz w:val="24"/>
          <w:szCs w:val="24"/>
        </w:rPr>
      </w:pPr>
    </w:p>
    <w:p w14:paraId="3146D347" w14:textId="20091372" w:rsidR="00790C91" w:rsidRDefault="00790C91" w:rsidP="00790C91">
      <w:pPr>
        <w:ind w:right="237"/>
        <w:jc w:val="both"/>
        <w:rPr>
          <w:sz w:val="24"/>
          <w:szCs w:val="24"/>
        </w:rPr>
      </w:pPr>
      <w:r w:rsidRPr="00790C91">
        <w:rPr>
          <w:sz w:val="24"/>
          <w:szCs w:val="24"/>
        </w:rPr>
        <w:t xml:space="preserve">Reflecting on this experience I believe I conducted the interview in a professional manner and dealt with the male without prejudice and bias. I asked my planned questions with sufficient volume and spoke clearly despite the requirement to wear a face mask in what was an enclosed environment. I found wearing masks to be </w:t>
      </w:r>
      <w:r w:rsidR="00F4599C">
        <w:rPr>
          <w:sz w:val="24"/>
          <w:szCs w:val="24"/>
        </w:rPr>
        <w:lastRenderedPageBreak/>
        <w:t>challenging</w:t>
      </w:r>
      <w:r w:rsidRPr="00790C91">
        <w:rPr>
          <w:sz w:val="24"/>
          <w:szCs w:val="24"/>
        </w:rPr>
        <w:t xml:space="preserve"> and the screen that was in the interview room to be very obtrusive in allowing me to build a rapport with the male. Despite this, I tried to maintain a positive attitude and allowed time for the male to think about each question I asked and allowed him to answer each question in turn before moving onto the next. </w:t>
      </w:r>
    </w:p>
    <w:p w14:paraId="173BAF98" w14:textId="77777777" w:rsidR="00F4599C" w:rsidRPr="00790C91" w:rsidRDefault="00F4599C" w:rsidP="00790C91">
      <w:pPr>
        <w:ind w:right="237"/>
        <w:jc w:val="both"/>
        <w:rPr>
          <w:sz w:val="24"/>
          <w:szCs w:val="24"/>
        </w:rPr>
      </w:pPr>
    </w:p>
    <w:p w14:paraId="6A2713DF" w14:textId="6444F9E7" w:rsidR="00790C91" w:rsidRDefault="00790C91" w:rsidP="00340E9A">
      <w:pPr>
        <w:ind w:right="237"/>
        <w:jc w:val="both"/>
        <w:rPr>
          <w:sz w:val="24"/>
          <w:szCs w:val="24"/>
        </w:rPr>
      </w:pPr>
      <w:r w:rsidRPr="00790C91">
        <w:rPr>
          <w:sz w:val="24"/>
          <w:szCs w:val="24"/>
        </w:rPr>
        <w:t>With hindsight, before departing for the interview, I should have sought more information about the person I was to interview and the context of the interview I was about to conduct. If I had more information, I would be able to plan more appropriate and probing questions before conducting the interview. Having had more information about the reason/s the male had handed himself in and the amount of time had been waiting without an explanation, I could have overcome the initial hostile attitude he displayed towards my tutor and I. When conducting any Police interview in future, I will ensure I use computer databases available to me to obtain as much information as I before departing the Police Station for interview. From this experience of conducting an interview, I have learnt building a rapport on the way to the interview room is very useful in initially building trust with the person being interviewed. By following the ‘PEACE’ process strictly, I was able to structure the interview well and mitigate the initial worry and concern I felt w</w:t>
      </w:r>
      <w:r>
        <w:rPr>
          <w:sz w:val="24"/>
          <w:szCs w:val="24"/>
        </w:rPr>
        <w:t>hen on route to Police Custody.</w:t>
      </w:r>
    </w:p>
    <w:p w14:paraId="556B64F0" w14:textId="77777777" w:rsidR="00025650" w:rsidRPr="00270EEB" w:rsidRDefault="00025650" w:rsidP="00340E9A">
      <w:pPr>
        <w:ind w:right="237"/>
        <w:jc w:val="both"/>
        <w:rPr>
          <w:sz w:val="24"/>
          <w:szCs w:val="24"/>
        </w:rPr>
      </w:pPr>
    </w:p>
    <w:p w14:paraId="140C2FD2" w14:textId="1B26CBFB" w:rsidR="00025650" w:rsidRPr="006B2A0B" w:rsidRDefault="006B2A0B" w:rsidP="00340E9A">
      <w:pPr>
        <w:ind w:right="237"/>
        <w:jc w:val="both"/>
        <w:rPr>
          <w:sz w:val="24"/>
          <w:szCs w:val="24"/>
        </w:rPr>
      </w:pPr>
      <w:r w:rsidRPr="006B2A0B">
        <w:rPr>
          <w:sz w:val="24"/>
          <w:szCs w:val="24"/>
        </w:rPr>
        <w:t>Word Count: 1647</w:t>
      </w: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848403C">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5A93EC2F" w14:textId="24012B7F" w:rsidR="003C458C" w:rsidRPr="00270EEB" w:rsidRDefault="003C458C" w:rsidP="5848403C">
            <w:pPr>
              <w:ind w:right="237"/>
              <w:jc w:val="both"/>
              <w:rPr>
                <w:sz w:val="24"/>
                <w:szCs w:val="24"/>
              </w:rPr>
            </w:pPr>
          </w:p>
          <w:p w14:paraId="77D8AC39" w14:textId="20C03DE6" w:rsidR="003C458C" w:rsidRPr="00270EEB" w:rsidRDefault="001D1C68" w:rsidP="5848403C">
            <w:pPr>
              <w:ind w:right="237"/>
              <w:jc w:val="both"/>
              <w:rPr>
                <w:sz w:val="24"/>
                <w:szCs w:val="24"/>
              </w:rPr>
            </w:pPr>
            <w:r>
              <w:rPr>
                <w:sz w:val="24"/>
                <w:szCs w:val="24"/>
              </w:rPr>
              <w:t>2400</w:t>
            </w:r>
            <w:r w:rsidR="5848403C" w:rsidRPr="5848403C">
              <w:rPr>
                <w:sz w:val="24"/>
                <w:szCs w:val="24"/>
              </w:rPr>
              <w:t xml:space="preserve"> words </w:t>
            </w:r>
            <w:r w:rsidR="5848403C" w:rsidRPr="5848403C">
              <w:rPr>
                <w:i/>
                <w:iCs/>
                <w:sz w:val="24"/>
                <w:szCs w:val="24"/>
              </w:rPr>
              <w:t>(+/- 10%: include your actual word count at the end of each section)</w:t>
            </w:r>
          </w:p>
        </w:tc>
      </w:tr>
      <w:tr w:rsidR="00BD1F45" w:rsidRPr="00270EEB" w14:paraId="446DD42C" w14:textId="77777777" w:rsidTr="5848403C">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5C3BEDD7" w:rsidR="003C458C" w:rsidRDefault="003C458C" w:rsidP="00340E9A">
      <w:pPr>
        <w:ind w:right="237"/>
        <w:jc w:val="both"/>
        <w:rPr>
          <w:b/>
          <w:sz w:val="24"/>
          <w:szCs w:val="24"/>
        </w:rPr>
      </w:pPr>
      <w:r w:rsidRPr="00450C83">
        <w:rPr>
          <w:b/>
          <w:sz w:val="24"/>
          <w:szCs w:val="24"/>
        </w:rPr>
        <w:t>ANSWER:</w:t>
      </w:r>
    </w:p>
    <w:p w14:paraId="0220416D" w14:textId="0101A704" w:rsidR="008102D9" w:rsidRDefault="008102D9" w:rsidP="00340E9A">
      <w:pPr>
        <w:ind w:right="237"/>
        <w:jc w:val="both"/>
        <w:rPr>
          <w:b/>
          <w:sz w:val="24"/>
          <w:szCs w:val="24"/>
        </w:rPr>
      </w:pPr>
    </w:p>
    <w:p w14:paraId="79CD9926" w14:textId="3AC2E9E5" w:rsidR="008102D9" w:rsidRDefault="008102D9" w:rsidP="008102D9">
      <w:pPr>
        <w:ind w:right="237"/>
        <w:jc w:val="both"/>
        <w:rPr>
          <w:sz w:val="24"/>
          <w:szCs w:val="24"/>
        </w:rPr>
      </w:pPr>
      <w:r w:rsidRPr="008102D9">
        <w:rPr>
          <w:sz w:val="24"/>
          <w:szCs w:val="24"/>
        </w:rPr>
        <w:t>This essay discusses a Policing Incident in which I played a significant role in dealing with a service user and will reflect upon what happened. When dealing with Anti-Social Behaviour (ASB) ideally it’s best to focus on proactive prevention and have a problem solving approach. This enables Police to address issues affecting communities and provide reassurance, with the assistance</w:t>
      </w:r>
      <w:r w:rsidR="00F4599C">
        <w:rPr>
          <w:sz w:val="24"/>
          <w:szCs w:val="24"/>
        </w:rPr>
        <w:t>,</w:t>
      </w:r>
      <w:r w:rsidRPr="008102D9">
        <w:rPr>
          <w:sz w:val="24"/>
          <w:szCs w:val="24"/>
        </w:rPr>
        <w:t xml:space="preserve"> when appropriate</w:t>
      </w:r>
      <w:r w:rsidR="00F4599C">
        <w:rPr>
          <w:sz w:val="24"/>
          <w:szCs w:val="24"/>
        </w:rPr>
        <w:t>,</w:t>
      </w:r>
      <w:r w:rsidRPr="008102D9">
        <w:rPr>
          <w:sz w:val="24"/>
          <w:szCs w:val="24"/>
        </w:rPr>
        <w:t xml:space="preserve"> from partners such as local councils. By doing so will have a positive impact on the public’s perceptions of the police and will reduce the demand on the Police service. </w:t>
      </w:r>
      <w:r w:rsidR="00B242A6" w:rsidRPr="005A0A34">
        <w:rPr>
          <w:sz w:val="24"/>
          <w:szCs w:val="24"/>
        </w:rPr>
        <w:t xml:space="preserve">When dealing with any incident I always ensure I apply the core principles of ethics: confidentiality, integrity, objectivity, professional behaviour and professional </w:t>
      </w:r>
      <w:r w:rsidR="00B242A6" w:rsidRPr="005A0A34">
        <w:rPr>
          <w:sz w:val="24"/>
          <w:szCs w:val="24"/>
        </w:rPr>
        <w:lastRenderedPageBreak/>
        <w:t>competence and due care. I assess the situation and consider the code of practice, I also assess if the incident is deemed culturally sensitive, if there are any language preferences and ensure I adapt when necessary.</w:t>
      </w:r>
    </w:p>
    <w:p w14:paraId="3BEA948E" w14:textId="3F7154C3" w:rsidR="008102D9" w:rsidRPr="008102D9" w:rsidRDefault="008102D9" w:rsidP="008102D9">
      <w:pPr>
        <w:ind w:right="237"/>
        <w:jc w:val="both"/>
        <w:rPr>
          <w:sz w:val="24"/>
          <w:szCs w:val="24"/>
        </w:rPr>
      </w:pPr>
      <w:r w:rsidRPr="008102D9">
        <w:rPr>
          <w:sz w:val="24"/>
          <w:szCs w:val="24"/>
        </w:rPr>
        <w:t xml:space="preserve"> </w:t>
      </w:r>
    </w:p>
    <w:p w14:paraId="3151E188" w14:textId="79DFCEA6" w:rsidR="008102D9" w:rsidRDefault="008102D9" w:rsidP="008102D9">
      <w:pPr>
        <w:ind w:right="237"/>
        <w:jc w:val="both"/>
        <w:rPr>
          <w:sz w:val="24"/>
          <w:szCs w:val="24"/>
        </w:rPr>
      </w:pPr>
      <w:r w:rsidRPr="008102D9">
        <w:rPr>
          <w:sz w:val="24"/>
          <w:szCs w:val="24"/>
        </w:rPr>
        <w:t xml:space="preserve">On the way to our Police Station, my Tutor and I were informed by the control room operator on our radios that we were to divert to respond to a phone call from a member of the public. A female had called the Police requiring assistance in dealing with a group of youths that were causing a nuisance in the communal lobby of a block of council flats. The control room operator said the issue was a case of Anti-Social Behaviour. ASB is defined by the Metropolitan Police as: 'behaviour by a person which causes, or is likely to cause, harassment, alarm or distress to persons not of the same household as the person.' </w:t>
      </w:r>
    </w:p>
    <w:p w14:paraId="1A07BB01" w14:textId="77777777" w:rsidR="008102D9" w:rsidRPr="008102D9" w:rsidRDefault="008102D9" w:rsidP="008102D9">
      <w:pPr>
        <w:ind w:right="237"/>
        <w:jc w:val="both"/>
        <w:rPr>
          <w:sz w:val="24"/>
          <w:szCs w:val="24"/>
        </w:rPr>
      </w:pPr>
    </w:p>
    <w:p w14:paraId="6C88A624" w14:textId="26EFCD74" w:rsidR="008102D9" w:rsidRDefault="008102D9" w:rsidP="008102D9">
      <w:pPr>
        <w:ind w:right="237"/>
        <w:jc w:val="both"/>
        <w:rPr>
          <w:sz w:val="24"/>
          <w:szCs w:val="24"/>
        </w:rPr>
      </w:pPr>
      <w:r w:rsidRPr="008102D9">
        <w:rPr>
          <w:sz w:val="24"/>
          <w:szCs w:val="24"/>
        </w:rPr>
        <w:t>My tutor told me that this was an ongoing issue, and that a colleague had told him that they had a similar call from the same female a few weeks prior. I knew this to be Anti-Social Behaviour as the description that was provided over the radio described a group of teenagers causing an unwanted disturbance against the will of a resident of the block of flats. A HM government leaflet (2010) describes Anti-Social Behaviour as:</w:t>
      </w:r>
      <w:r w:rsidR="003A14A7">
        <w:rPr>
          <w:sz w:val="24"/>
          <w:szCs w:val="24"/>
        </w:rPr>
        <w:t xml:space="preserve"> </w:t>
      </w:r>
      <w:r w:rsidRPr="008102D9">
        <w:rPr>
          <w:sz w:val="24"/>
          <w:szCs w:val="24"/>
        </w:rPr>
        <w:t xml:space="preserve">“Anti-social behaviour means a wide range of unacceptable activity and includes things like vandalism, graffiti and fly-posting, nuisance neighbours and intimidating groups taking over public spaces. Anti-social behaviour can ruin lives and create an environment where more serious crime can take hold.” </w:t>
      </w:r>
    </w:p>
    <w:p w14:paraId="35EC7819" w14:textId="77777777" w:rsidR="008102D9" w:rsidRPr="008102D9" w:rsidRDefault="008102D9" w:rsidP="008102D9">
      <w:pPr>
        <w:ind w:right="237"/>
        <w:jc w:val="both"/>
        <w:rPr>
          <w:sz w:val="24"/>
          <w:szCs w:val="24"/>
        </w:rPr>
      </w:pPr>
    </w:p>
    <w:p w14:paraId="515A942F" w14:textId="77777777" w:rsidR="008102D9" w:rsidRPr="008102D9" w:rsidRDefault="008102D9" w:rsidP="008102D9">
      <w:pPr>
        <w:ind w:right="237"/>
        <w:jc w:val="both"/>
        <w:rPr>
          <w:sz w:val="24"/>
          <w:szCs w:val="24"/>
        </w:rPr>
      </w:pPr>
      <w:r w:rsidRPr="008102D9">
        <w:rPr>
          <w:sz w:val="24"/>
          <w:szCs w:val="24"/>
        </w:rPr>
        <w:t>During Police Training, I was taught that Anti-Social Behaviour can fall into three general categories. Acts against people, disregard for community and environmental offences. This call therefore had all the signs of being a typical case of an Anti-Social Behaviour related disturbance.</w:t>
      </w:r>
    </w:p>
    <w:p w14:paraId="1AF3B880" w14:textId="3771F449" w:rsidR="008102D9" w:rsidRPr="008102D9" w:rsidRDefault="008102D9" w:rsidP="008102D9">
      <w:pPr>
        <w:ind w:right="237"/>
        <w:jc w:val="both"/>
        <w:rPr>
          <w:sz w:val="24"/>
          <w:szCs w:val="24"/>
        </w:rPr>
      </w:pPr>
      <w:r w:rsidRPr="008102D9">
        <w:rPr>
          <w:sz w:val="24"/>
          <w:szCs w:val="24"/>
        </w:rPr>
        <w:t>‘</w:t>
      </w:r>
      <w:r w:rsidR="003A14A7">
        <w:rPr>
          <w:sz w:val="24"/>
          <w:szCs w:val="24"/>
        </w:rPr>
        <w:t>’The Met</w:t>
      </w:r>
      <w:r w:rsidRPr="008102D9">
        <w:rPr>
          <w:sz w:val="24"/>
          <w:szCs w:val="24"/>
        </w:rPr>
        <w:t xml:space="preserve"> classifies antisocial behaviour into three main categories, depending on how many people are affected:</w:t>
      </w:r>
    </w:p>
    <w:p w14:paraId="12F9CFC8" w14:textId="77777777" w:rsidR="008102D9" w:rsidRPr="008102D9" w:rsidRDefault="008102D9" w:rsidP="008102D9">
      <w:pPr>
        <w:ind w:right="237"/>
        <w:jc w:val="both"/>
        <w:rPr>
          <w:sz w:val="24"/>
          <w:szCs w:val="24"/>
        </w:rPr>
      </w:pPr>
      <w:r w:rsidRPr="008102D9">
        <w:rPr>
          <w:sz w:val="24"/>
          <w:szCs w:val="24"/>
        </w:rPr>
        <w:t>• Personal antisocial behaviour – when a person targets a specific individual or group</w:t>
      </w:r>
    </w:p>
    <w:p w14:paraId="14A4F7DC" w14:textId="77777777" w:rsidR="008102D9" w:rsidRPr="008102D9" w:rsidRDefault="008102D9" w:rsidP="008102D9">
      <w:pPr>
        <w:ind w:right="237"/>
        <w:jc w:val="both"/>
        <w:rPr>
          <w:sz w:val="24"/>
          <w:szCs w:val="24"/>
        </w:rPr>
      </w:pPr>
      <w:r w:rsidRPr="008102D9">
        <w:rPr>
          <w:sz w:val="24"/>
          <w:szCs w:val="24"/>
        </w:rPr>
        <w:t>• Nuisance antisocial behaviour – when a person causes trouble, annoyance or suffering to a community</w:t>
      </w:r>
    </w:p>
    <w:p w14:paraId="17C58259" w14:textId="3B9D6998" w:rsidR="008102D9" w:rsidRDefault="008102D9" w:rsidP="008102D9">
      <w:pPr>
        <w:ind w:right="237"/>
        <w:jc w:val="both"/>
        <w:rPr>
          <w:sz w:val="24"/>
          <w:szCs w:val="24"/>
        </w:rPr>
      </w:pPr>
      <w:r w:rsidRPr="008102D9">
        <w:rPr>
          <w:sz w:val="24"/>
          <w:szCs w:val="24"/>
        </w:rPr>
        <w:t>• Environmental antisocial behaviour – when a person’s actions affect the wider environment, such as public spaces or buildings</w:t>
      </w:r>
      <w:r>
        <w:rPr>
          <w:sz w:val="24"/>
          <w:szCs w:val="24"/>
        </w:rPr>
        <w:t>.</w:t>
      </w:r>
      <w:r w:rsidR="003A14A7">
        <w:rPr>
          <w:sz w:val="24"/>
          <w:szCs w:val="24"/>
        </w:rPr>
        <w:t>’’</w:t>
      </w:r>
    </w:p>
    <w:p w14:paraId="726E68DC" w14:textId="77777777" w:rsidR="008102D9" w:rsidRPr="008102D9" w:rsidRDefault="008102D9" w:rsidP="008102D9">
      <w:pPr>
        <w:ind w:right="237"/>
        <w:jc w:val="both"/>
        <w:rPr>
          <w:sz w:val="24"/>
          <w:szCs w:val="24"/>
        </w:rPr>
      </w:pPr>
    </w:p>
    <w:p w14:paraId="0F26587E" w14:textId="3084E420" w:rsidR="008102D9" w:rsidRDefault="008102D9" w:rsidP="008102D9">
      <w:pPr>
        <w:ind w:right="237"/>
        <w:jc w:val="both"/>
        <w:rPr>
          <w:sz w:val="24"/>
          <w:szCs w:val="24"/>
        </w:rPr>
      </w:pPr>
      <w:r w:rsidRPr="008102D9">
        <w:rPr>
          <w:sz w:val="24"/>
          <w:szCs w:val="24"/>
        </w:rPr>
        <w:t>Upon arrival to the block of flats, we were met by the reporting person (RP) who informed us that approximately ten minutes prior to our arrival a number of youths had been shouting and swearing loudly in the lobby area of the flats and had been smoking, despite it not being permitted in the area. My tutor and I ensured we were wearing face masks and kept our two metre</w:t>
      </w:r>
      <w:r w:rsidR="004B36CA">
        <w:rPr>
          <w:sz w:val="24"/>
          <w:szCs w:val="24"/>
        </w:rPr>
        <w:t>s</w:t>
      </w:r>
      <w:r w:rsidRPr="008102D9">
        <w:rPr>
          <w:sz w:val="24"/>
          <w:szCs w:val="24"/>
        </w:rPr>
        <w:t xml:space="preserve"> distance, as i</w:t>
      </w:r>
      <w:r w:rsidR="004B36CA">
        <w:rPr>
          <w:sz w:val="24"/>
          <w:szCs w:val="24"/>
        </w:rPr>
        <w:t>t’</w:t>
      </w:r>
      <w:r w:rsidRPr="008102D9">
        <w:rPr>
          <w:sz w:val="24"/>
          <w:szCs w:val="24"/>
        </w:rPr>
        <w:t xml:space="preserve">s the current South Wales Police (SWP) requirement when conversing with members of the public. We both took a few steps back away from the </w:t>
      </w:r>
      <w:r w:rsidR="007C1D57">
        <w:rPr>
          <w:sz w:val="24"/>
          <w:szCs w:val="24"/>
        </w:rPr>
        <w:t>female</w:t>
      </w:r>
      <w:r w:rsidRPr="008102D9">
        <w:rPr>
          <w:sz w:val="24"/>
          <w:szCs w:val="24"/>
        </w:rPr>
        <w:t xml:space="preserve"> to distance ourselves in order to be able to safely slightly lift the face masks away from our faces. By doing this, we were able to smell the lobby area freely and confirm the odour of cigarette and like</w:t>
      </w:r>
      <w:r w:rsidR="00EE5F7B">
        <w:rPr>
          <w:sz w:val="24"/>
          <w:szCs w:val="24"/>
        </w:rPr>
        <w:t>ly cannabis smoke in the air b</w:t>
      </w:r>
      <w:r w:rsidRPr="008102D9">
        <w:rPr>
          <w:sz w:val="24"/>
          <w:szCs w:val="24"/>
        </w:rPr>
        <w:t xml:space="preserve">y causing distress to the residents of the flats and using drugs in the communal area of the building, it was clear that this disturbance fell into the two categories of being both Nuisance and Environmental types of Anti-Social Behaviour. </w:t>
      </w:r>
    </w:p>
    <w:p w14:paraId="5004081E" w14:textId="77777777" w:rsidR="008102D9" w:rsidRPr="008102D9" w:rsidRDefault="008102D9" w:rsidP="008102D9">
      <w:pPr>
        <w:ind w:right="237"/>
        <w:jc w:val="both"/>
        <w:rPr>
          <w:sz w:val="24"/>
          <w:szCs w:val="24"/>
        </w:rPr>
      </w:pPr>
    </w:p>
    <w:p w14:paraId="4D1D8A2D" w14:textId="25DF0CBC" w:rsidR="008102D9" w:rsidRDefault="008102D9" w:rsidP="008102D9">
      <w:pPr>
        <w:ind w:right="237"/>
        <w:jc w:val="both"/>
        <w:rPr>
          <w:sz w:val="24"/>
          <w:szCs w:val="24"/>
        </w:rPr>
      </w:pPr>
      <w:r w:rsidRPr="008102D9">
        <w:rPr>
          <w:sz w:val="24"/>
          <w:szCs w:val="24"/>
        </w:rPr>
        <w:t>I asked the RP if this was the first time the youths had done this. She replied that it was not, that it was probably the third time this month and that despite phoning the Police on several occasions in the past, no action was taken. I reassured the RP that we were not going to allow this to continue and that we were going to do everything we could to prevent any future disturbances to her and the other residents of the block. From the number of occurrences reported by the RP, I knew this meant she was classed as a repeat victim. “A person is to be treated as a repeat victim if they perceive themselves to be so or who have been a victim of more than one recorded crime or ASB incident within 12 months” (Bedfordshire Police).</w:t>
      </w:r>
    </w:p>
    <w:p w14:paraId="62833416" w14:textId="77777777" w:rsidR="008102D9" w:rsidRPr="008102D9" w:rsidRDefault="008102D9" w:rsidP="008102D9">
      <w:pPr>
        <w:ind w:right="237"/>
        <w:jc w:val="both"/>
        <w:rPr>
          <w:sz w:val="24"/>
          <w:szCs w:val="24"/>
        </w:rPr>
      </w:pPr>
    </w:p>
    <w:p w14:paraId="014AC73A" w14:textId="4BDE16E0" w:rsidR="008102D9" w:rsidRDefault="008102D9" w:rsidP="008102D9">
      <w:pPr>
        <w:ind w:right="237"/>
        <w:jc w:val="both"/>
        <w:rPr>
          <w:sz w:val="24"/>
          <w:szCs w:val="24"/>
        </w:rPr>
      </w:pPr>
      <w:r w:rsidRPr="008102D9">
        <w:rPr>
          <w:sz w:val="24"/>
          <w:szCs w:val="24"/>
        </w:rPr>
        <w:t xml:space="preserve">The RP seemed angry and said she was concerned for the safety of her young daughter who lived with her at the flat. She stated she felt intimidated by the presence of the youths and did not feel completely safe in her own home. This was concerning to hear and I felt </w:t>
      </w:r>
      <w:r w:rsidR="004B36CA">
        <w:rPr>
          <w:sz w:val="24"/>
          <w:szCs w:val="24"/>
        </w:rPr>
        <w:t xml:space="preserve">a great deal of empathy for her, </w:t>
      </w:r>
      <w:r w:rsidRPr="008102D9">
        <w:rPr>
          <w:sz w:val="24"/>
          <w:szCs w:val="24"/>
        </w:rPr>
        <w:t>her young daughter, as well as the other members of the block of flats. It was clear that the presence of the youths was having a detrimental effect upon the mental health and wellbeing of the residents. I could see that the youth’s behaviour was harassing towards the RP and other residents of the block of flats and had caused her distress. Therefore, the actions of the youths was clearly having a significant impact on their lives.</w:t>
      </w:r>
    </w:p>
    <w:p w14:paraId="2A913702" w14:textId="77777777" w:rsidR="008102D9" w:rsidRPr="008102D9" w:rsidRDefault="008102D9" w:rsidP="008102D9">
      <w:pPr>
        <w:ind w:right="237"/>
        <w:jc w:val="both"/>
        <w:rPr>
          <w:sz w:val="24"/>
          <w:szCs w:val="24"/>
        </w:rPr>
      </w:pPr>
    </w:p>
    <w:p w14:paraId="2CC9BE9C" w14:textId="66FD3131" w:rsidR="008102D9" w:rsidRDefault="008102D9" w:rsidP="008102D9">
      <w:pPr>
        <w:ind w:right="237"/>
        <w:jc w:val="both"/>
        <w:rPr>
          <w:sz w:val="24"/>
          <w:szCs w:val="24"/>
        </w:rPr>
      </w:pPr>
      <w:r w:rsidRPr="008102D9">
        <w:rPr>
          <w:sz w:val="24"/>
          <w:szCs w:val="24"/>
        </w:rPr>
        <w:t>Living in social housing, I knew that many of the residents may be more susceptible to Anti-Social Behaviour. “Anti-social behaviour is deemed to occur principally in social housing areas. This is partly for instrumental reasons – an attempt to solve the problem of low demand housing by excluding undesirable applicants. But it is also part of broader social control of marginalised populations who can be ‘managed’ in social housing” Andrew Mille (2009).</w:t>
      </w:r>
    </w:p>
    <w:p w14:paraId="1A551BF0" w14:textId="77777777" w:rsidR="008102D9" w:rsidRPr="008102D9" w:rsidRDefault="008102D9" w:rsidP="008102D9">
      <w:pPr>
        <w:ind w:right="237"/>
        <w:jc w:val="both"/>
        <w:rPr>
          <w:sz w:val="24"/>
          <w:szCs w:val="24"/>
        </w:rPr>
      </w:pPr>
    </w:p>
    <w:p w14:paraId="52A22589" w14:textId="7F288196" w:rsidR="008102D9" w:rsidRDefault="008102D9" w:rsidP="008102D9">
      <w:pPr>
        <w:ind w:right="237"/>
        <w:jc w:val="both"/>
        <w:rPr>
          <w:sz w:val="24"/>
          <w:szCs w:val="24"/>
        </w:rPr>
      </w:pPr>
      <w:r w:rsidRPr="008102D9">
        <w:rPr>
          <w:sz w:val="24"/>
          <w:szCs w:val="24"/>
        </w:rPr>
        <w:t xml:space="preserve">My tutor asked the RP how many youths were there or if she could give a description. They were able give an estimate that four were involved and provided a description of the youths, however this was quite vague. With this limited information, we took the RP’s contact details and told her we would make enquiries and would inform her at a later time as to the progress of our investigation. My tutor and I then knocked the doors of her neighbour’s flats to see if anyone else had seen or heard anything at the time of the incident. Other residents said they had heard noises, but had not looked to check who was making these noises. </w:t>
      </w:r>
    </w:p>
    <w:p w14:paraId="50006255" w14:textId="77777777" w:rsidR="008102D9" w:rsidRPr="008102D9" w:rsidRDefault="008102D9" w:rsidP="008102D9">
      <w:pPr>
        <w:ind w:right="237"/>
        <w:jc w:val="both"/>
        <w:rPr>
          <w:sz w:val="24"/>
          <w:szCs w:val="24"/>
        </w:rPr>
      </w:pPr>
    </w:p>
    <w:p w14:paraId="3186ED52" w14:textId="068FAC1B" w:rsidR="008102D9" w:rsidRDefault="008102D9" w:rsidP="008102D9">
      <w:pPr>
        <w:ind w:right="237"/>
        <w:jc w:val="both"/>
        <w:rPr>
          <w:sz w:val="24"/>
          <w:szCs w:val="24"/>
        </w:rPr>
      </w:pPr>
      <w:r w:rsidRPr="008102D9">
        <w:rPr>
          <w:sz w:val="24"/>
          <w:szCs w:val="24"/>
        </w:rPr>
        <w:t>We then proceeded to leave the block of flats to visit houses and businesses nearby to find out if any CCTV had been able to capture the youths near the block of flats near the time of the disturbance in order to identify them. Despite being able to recover some CCTV footage from a nearby shop, we were unable to identify any of the youths, as the footage was too difficult to make out due to its poor quality. We considered sending the images to our Local Intelligence officer for circulation however the images were too poor quality we decided against this. We also asked at nearby houses to see if they had CCTV installed on their properties – the Ring doorbells used by many of the public have been a great help in identifying persons wanted for crimes. Unfortunately, there were no houses that had CCTV that had a clear view of the block of flats.</w:t>
      </w:r>
    </w:p>
    <w:p w14:paraId="50CA4E2A" w14:textId="77777777" w:rsidR="008102D9" w:rsidRPr="008102D9" w:rsidRDefault="008102D9" w:rsidP="008102D9">
      <w:pPr>
        <w:ind w:right="237"/>
        <w:jc w:val="both"/>
        <w:rPr>
          <w:sz w:val="24"/>
          <w:szCs w:val="24"/>
        </w:rPr>
      </w:pPr>
    </w:p>
    <w:p w14:paraId="204B3E34" w14:textId="3E15A5E4" w:rsidR="008102D9" w:rsidRDefault="008102D9" w:rsidP="008102D9">
      <w:pPr>
        <w:ind w:right="237"/>
        <w:jc w:val="both"/>
        <w:rPr>
          <w:sz w:val="24"/>
          <w:szCs w:val="24"/>
        </w:rPr>
      </w:pPr>
      <w:r w:rsidRPr="008102D9">
        <w:rPr>
          <w:sz w:val="24"/>
          <w:szCs w:val="24"/>
        </w:rPr>
        <w:lastRenderedPageBreak/>
        <w:t>We wanted to ensure all lines of enquiries were taken – to best serve the public and prevent further ASB calls in the future. “The Anti-social Behaviour, Crime and Policing Act 2014 introduced significant changes to the way local authorities respond to anti-social behaviour (ASB).  The new powers include the introduction of ASB case reviews, or the ‘community trigger', which will provide victims of ASB with the right to request a review of how local agencies have responded to previous ASB complaints and consider what further action might be taken where the behaviour persists.”</w:t>
      </w:r>
    </w:p>
    <w:p w14:paraId="5F89EC26" w14:textId="77777777" w:rsidR="008102D9" w:rsidRPr="008102D9" w:rsidRDefault="008102D9" w:rsidP="008102D9">
      <w:pPr>
        <w:ind w:right="237"/>
        <w:jc w:val="both"/>
        <w:rPr>
          <w:sz w:val="24"/>
          <w:szCs w:val="24"/>
        </w:rPr>
      </w:pPr>
    </w:p>
    <w:p w14:paraId="019E1B73" w14:textId="4A0FE925" w:rsidR="008102D9" w:rsidRDefault="008102D9" w:rsidP="008102D9">
      <w:pPr>
        <w:ind w:right="237"/>
        <w:jc w:val="both"/>
        <w:rPr>
          <w:sz w:val="24"/>
          <w:szCs w:val="24"/>
        </w:rPr>
      </w:pPr>
      <w:r w:rsidRPr="008102D9">
        <w:rPr>
          <w:sz w:val="24"/>
          <w:szCs w:val="24"/>
        </w:rPr>
        <w:t xml:space="preserve">While conducting my enquiries, I considered what action I would take if my tutor and I were to find the group of youths. My first thought was to do a name search on SWP Niche system on each of the youths in order to review their previous footprint and ascertain whether or not they were wanted by Police or had been reported as missing people. If they were, I would either arrest them or return them, as necessary. The next responsibility would be to address the Anti-Social Behaviour Offences they had committed. </w:t>
      </w:r>
    </w:p>
    <w:p w14:paraId="5F70196A" w14:textId="77777777" w:rsidR="008102D9" w:rsidRPr="008102D9" w:rsidRDefault="008102D9" w:rsidP="008102D9">
      <w:pPr>
        <w:ind w:right="237"/>
        <w:jc w:val="both"/>
        <w:rPr>
          <w:sz w:val="24"/>
          <w:szCs w:val="24"/>
        </w:rPr>
      </w:pPr>
    </w:p>
    <w:p w14:paraId="08F8C702" w14:textId="6BC316C0" w:rsidR="008102D9" w:rsidRDefault="008102D9" w:rsidP="008102D9">
      <w:pPr>
        <w:ind w:right="237"/>
        <w:jc w:val="both"/>
        <w:rPr>
          <w:sz w:val="24"/>
          <w:szCs w:val="24"/>
        </w:rPr>
      </w:pPr>
      <w:r w:rsidRPr="008102D9">
        <w:rPr>
          <w:sz w:val="24"/>
          <w:szCs w:val="24"/>
        </w:rPr>
        <w:t>Depending on their previous criminal history, a Restorative Approach may have been appropriate, given the situation. Restorative Approach is a voluntary meeting between two parties, and would have allowed the youths to listen to the RP in order to have an understanding as to how their behaviour had impacted her life and wellbeing. It would have allowed the youths to apologize in person and to hopefully allow them to see the impact their actions had.</w:t>
      </w:r>
      <w:r w:rsidR="006B35F2">
        <w:rPr>
          <w:sz w:val="24"/>
          <w:szCs w:val="24"/>
        </w:rPr>
        <w:t xml:space="preserve"> </w:t>
      </w:r>
      <w:r w:rsidRPr="008102D9">
        <w:rPr>
          <w:sz w:val="24"/>
          <w:szCs w:val="24"/>
        </w:rPr>
        <w:t>If a Restorative Approach proved inappropriate and so therefore not be utilized, then I would have to consider issuing a Section 35 Dispersal Power under the Anti-social Behaviour, Crime and Policing Act 2014. This is the power to disperse a person from an area (the area being a public space) for forty eight hours. This would require the approval from an Inspector. If they should return, the youths could potentially be arrested for breaking the Order.</w:t>
      </w:r>
    </w:p>
    <w:p w14:paraId="74AD9D7B" w14:textId="77777777" w:rsidR="008102D9" w:rsidRPr="008102D9" w:rsidRDefault="008102D9" w:rsidP="008102D9">
      <w:pPr>
        <w:ind w:right="237"/>
        <w:jc w:val="both"/>
        <w:rPr>
          <w:sz w:val="24"/>
          <w:szCs w:val="24"/>
        </w:rPr>
      </w:pPr>
    </w:p>
    <w:p w14:paraId="4AF74B64" w14:textId="5F09BE39" w:rsidR="008102D9" w:rsidRDefault="008102D9" w:rsidP="008102D9">
      <w:pPr>
        <w:ind w:right="237"/>
        <w:jc w:val="both"/>
        <w:rPr>
          <w:sz w:val="24"/>
          <w:szCs w:val="24"/>
        </w:rPr>
      </w:pPr>
      <w:r w:rsidRPr="008102D9">
        <w:rPr>
          <w:sz w:val="24"/>
          <w:szCs w:val="24"/>
        </w:rPr>
        <w:t>Having made our enquiries, we returned to the RP and explained that finding the group had proved difficult, but explained what we were going to do in order to mitigate this behaviour and the measures I was going to put in place to prevent this from happening in the future. I contacted the local council’s housing departm</w:t>
      </w:r>
      <w:r w:rsidR="006B35F2">
        <w:rPr>
          <w:sz w:val="24"/>
          <w:szCs w:val="24"/>
        </w:rPr>
        <w:t>ent and explained the situation</w:t>
      </w:r>
      <w:r w:rsidRPr="008102D9">
        <w:rPr>
          <w:sz w:val="24"/>
          <w:szCs w:val="24"/>
        </w:rPr>
        <w:t xml:space="preserve"> and asked that the access code to the building be changed as s</w:t>
      </w:r>
      <w:r w:rsidR="006B35F2">
        <w:rPr>
          <w:sz w:val="24"/>
          <w:szCs w:val="24"/>
        </w:rPr>
        <w:t>oon as possible</w:t>
      </w:r>
      <w:r w:rsidRPr="008102D9">
        <w:rPr>
          <w:sz w:val="24"/>
          <w:szCs w:val="24"/>
        </w:rPr>
        <w:t xml:space="preserve"> as this was one way in which the youths may have been accessing the lobby area in the past. The housing department sent an emergency engineer to change the access code. I asked for CCTV to be installed in the lobby area and for this to be done in order to provide residents with a visible deterrent to mitigate the Anti-Social Behaviour they had been subject to. I was told that a CCTV system would be installed in the future by a third party, and I was given a reference number from the CCTV installation company. </w:t>
      </w:r>
    </w:p>
    <w:p w14:paraId="643B0E30" w14:textId="77777777" w:rsidR="008102D9" w:rsidRPr="008102D9" w:rsidRDefault="008102D9" w:rsidP="008102D9">
      <w:pPr>
        <w:ind w:right="237"/>
        <w:jc w:val="both"/>
        <w:rPr>
          <w:sz w:val="24"/>
          <w:szCs w:val="24"/>
        </w:rPr>
      </w:pPr>
    </w:p>
    <w:p w14:paraId="0C140B3E" w14:textId="41E66BFA" w:rsidR="008102D9" w:rsidRDefault="008102D9" w:rsidP="008102D9">
      <w:pPr>
        <w:ind w:right="237"/>
        <w:jc w:val="both"/>
        <w:rPr>
          <w:sz w:val="24"/>
          <w:szCs w:val="24"/>
        </w:rPr>
      </w:pPr>
      <w:r w:rsidRPr="008102D9">
        <w:rPr>
          <w:sz w:val="24"/>
          <w:szCs w:val="24"/>
        </w:rPr>
        <w:t xml:space="preserve">I also contacted the local Police Community Support Officer (PCSO) using my Police radio that was responsible for the area that covered the block of flats. I made him aware of the call I had received and the situation that the residents were in. I knew that part of the PCSO’s role was going to be patrolling the area on foot over the next few days. By making the local PCSO aware of this, I knew he could continue to make enquiries with local residents over the next few days and as such could inform </w:t>
      </w:r>
      <w:r w:rsidRPr="008102D9">
        <w:rPr>
          <w:sz w:val="24"/>
          <w:szCs w:val="24"/>
        </w:rPr>
        <w:lastRenderedPageBreak/>
        <w:t>myself and the RP as to any information he gained about the youths. The college of policing defines a PCSO’s purpose as: “This role holds designated PCSO legal powers of enforcement in line with local Force requirements to support the successful resolution, prevention and deterrent of local crime. PCSOs are also expected to respond to a wider range of non-criminal issues that contribute to vulnerability and safety within the community.”</w:t>
      </w:r>
    </w:p>
    <w:p w14:paraId="3FC93E58" w14:textId="77777777" w:rsidR="008102D9" w:rsidRPr="008102D9" w:rsidRDefault="008102D9" w:rsidP="008102D9">
      <w:pPr>
        <w:ind w:right="237"/>
        <w:jc w:val="both"/>
        <w:rPr>
          <w:sz w:val="24"/>
          <w:szCs w:val="24"/>
        </w:rPr>
      </w:pPr>
    </w:p>
    <w:p w14:paraId="78000577" w14:textId="44DE2FEA" w:rsidR="008102D9" w:rsidRDefault="008102D9" w:rsidP="008102D9">
      <w:pPr>
        <w:ind w:right="237"/>
        <w:jc w:val="both"/>
        <w:rPr>
          <w:sz w:val="24"/>
          <w:szCs w:val="24"/>
        </w:rPr>
      </w:pPr>
      <w:r w:rsidRPr="008102D9">
        <w:rPr>
          <w:sz w:val="24"/>
          <w:szCs w:val="24"/>
        </w:rPr>
        <w:t xml:space="preserve">I made the phone calls and radio call in the presence of the RP to prove to her that we were actively preventing these disturbances taking place in the future. Being as transparent as possible helps to gain the confidence of the public in regards to Police actions and decision making. With reference to the College of Policing 2021 neighbourhood policing guide I used structured problem-solving to deal with this ASB incident focussing on working collaboratively with communities and in this instance working with private and public sector partners. </w:t>
      </w:r>
    </w:p>
    <w:p w14:paraId="1AE0EBDE" w14:textId="77777777" w:rsidR="008102D9" w:rsidRPr="008102D9" w:rsidRDefault="008102D9" w:rsidP="008102D9">
      <w:pPr>
        <w:ind w:right="237"/>
        <w:jc w:val="both"/>
        <w:rPr>
          <w:sz w:val="24"/>
          <w:szCs w:val="24"/>
        </w:rPr>
      </w:pPr>
    </w:p>
    <w:p w14:paraId="33DE8C0F" w14:textId="7CE5A185" w:rsidR="008102D9" w:rsidRDefault="008102D9" w:rsidP="008102D9">
      <w:pPr>
        <w:ind w:right="237"/>
        <w:jc w:val="both"/>
        <w:rPr>
          <w:sz w:val="24"/>
          <w:szCs w:val="24"/>
        </w:rPr>
      </w:pPr>
      <w:r w:rsidRPr="008102D9">
        <w:rPr>
          <w:sz w:val="24"/>
          <w:szCs w:val="24"/>
        </w:rPr>
        <w:t xml:space="preserve">A week after the incident, I spoke to the local PCSO who informed me that there had not been anymore ASB incidents from the block of flats. He said he had seen the RP in passing a few days ago, and that she seemed pleased there had been no further disturbances from the group of youths, which was a result of the access code to the flats being changed. I asked whether or not the CCTV had been installed, to which the PSCO said it had not been installed yet, but that it was due to be fitted within a week. This is an example of good relationships between Police and local councils as actions were taken from the feedback provided. </w:t>
      </w:r>
    </w:p>
    <w:p w14:paraId="107260BB" w14:textId="1387E02D" w:rsidR="008102D9" w:rsidRPr="008102D9" w:rsidRDefault="00F323F2" w:rsidP="00F323F2">
      <w:pPr>
        <w:tabs>
          <w:tab w:val="left" w:pos="1959"/>
        </w:tabs>
        <w:ind w:right="237"/>
        <w:jc w:val="both"/>
        <w:rPr>
          <w:sz w:val="24"/>
          <w:szCs w:val="24"/>
        </w:rPr>
      </w:pPr>
      <w:r>
        <w:rPr>
          <w:sz w:val="24"/>
          <w:szCs w:val="24"/>
        </w:rPr>
        <w:tab/>
      </w:r>
    </w:p>
    <w:p w14:paraId="3770EF9D" w14:textId="410C778A" w:rsidR="008102D9" w:rsidRPr="008102D9" w:rsidRDefault="008102D9" w:rsidP="008102D9">
      <w:pPr>
        <w:ind w:right="237"/>
        <w:jc w:val="both"/>
        <w:rPr>
          <w:sz w:val="24"/>
          <w:szCs w:val="24"/>
        </w:rPr>
      </w:pPr>
      <w:r w:rsidRPr="008102D9">
        <w:rPr>
          <w:sz w:val="24"/>
          <w:szCs w:val="24"/>
        </w:rPr>
        <w:t xml:space="preserve">Upon reflection, this case of Anti-Social Behaviour proved to be challenging. With the limited description provided by the RP meant that making enquiries about the offenders was not an easy or straight forward line of enquiry. This was then difficult to enquire with neighbours to see if they had any had further information as we were lacking a full description of the youths; thus the neighbours being unable to identify the youths with any certainty. By requesting a change of access code for the block of flats it meant that a simple but effective prevention method was implemented quickly. This idea was shared with colleagues, as it worked very quickly and effectively in preventing unwanted persons accessing the building and so could easily be used by my colleagues in a similar situation. </w:t>
      </w:r>
      <w:r w:rsidR="00F323F2">
        <w:rPr>
          <w:sz w:val="24"/>
          <w:szCs w:val="24"/>
        </w:rPr>
        <w:t>In</w:t>
      </w:r>
      <w:r w:rsidRPr="008102D9">
        <w:rPr>
          <w:sz w:val="24"/>
          <w:szCs w:val="24"/>
        </w:rPr>
        <w:t xml:space="preserve"> retrospect, I found that while requesting CCTV being installed to prove an effective deterrent, it was a time consuming way to solve the problem of Anti-Social Behaviour.  Although CCTV would prove to be possibly the most cost effective solution in this situation, a combination of a new access code, the installation of cameras and the presence of patrolling PCSO’s to be a great way of combatting the issues of Anti-Social Behaviour in the building.</w:t>
      </w:r>
    </w:p>
    <w:p w14:paraId="52FCEE5A" w14:textId="46946FC1" w:rsidR="00025650"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15A9E029" w:rsidR="00025650" w:rsidRPr="00270EEB" w:rsidRDefault="00A553DB" w:rsidP="00340E9A">
      <w:pPr>
        <w:ind w:right="237"/>
        <w:jc w:val="both"/>
        <w:rPr>
          <w:sz w:val="24"/>
          <w:szCs w:val="24"/>
        </w:rPr>
      </w:pPr>
      <w:r>
        <w:rPr>
          <w:sz w:val="24"/>
          <w:szCs w:val="24"/>
        </w:rPr>
        <w:t>Word Count: 2375</w:t>
      </w: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692102E9" w:rsidR="000F7ECD" w:rsidRPr="009B7742" w:rsidRDefault="00025650" w:rsidP="009B7742">
      <w:pPr>
        <w:ind w:right="237"/>
        <w:sectPr w:rsidR="000F7ECD" w:rsidRPr="009B7742" w:rsidSect="00060554">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r>
        <w:br w:type="page"/>
      </w:r>
    </w:p>
    <w:p w14:paraId="458942BD" w14:textId="32AA8C3B" w:rsidR="009B7742" w:rsidRDefault="009B7742">
      <w:pPr>
        <w:overflowPunct/>
        <w:autoSpaceDE/>
        <w:autoSpaceDN/>
        <w:adjustRightInd/>
        <w:textAlignment w:val="auto"/>
        <w:rPr>
          <w:b/>
          <w:bCs/>
          <w:sz w:val="24"/>
          <w:szCs w:val="24"/>
        </w:rPr>
      </w:pPr>
    </w:p>
    <w:p w14:paraId="2B4DA333" w14:textId="701089F4" w:rsidR="004923DA" w:rsidRPr="00270EEB" w:rsidRDefault="5848403C" w:rsidP="5848403C">
      <w:pPr>
        <w:keepNext/>
        <w:spacing w:before="240" w:after="60"/>
        <w:ind w:right="237"/>
        <w:jc w:val="both"/>
        <w:rPr>
          <w:b/>
          <w:bCs/>
          <w:sz w:val="24"/>
          <w:szCs w:val="24"/>
        </w:rPr>
      </w:pPr>
      <w:r w:rsidRPr="5848403C">
        <w:rPr>
          <w:b/>
          <w:bCs/>
          <w:sz w:val="24"/>
          <w:szCs w:val="24"/>
        </w:rPr>
        <w:t>Bibliography</w:t>
      </w:r>
    </w:p>
    <w:p w14:paraId="5C7A9DD6" w14:textId="43962DAC" w:rsidR="009B7742" w:rsidRDefault="5848403C" w:rsidP="5848403C">
      <w:pPr>
        <w:keepNext/>
        <w:spacing w:before="240" w:after="60"/>
        <w:ind w:right="237"/>
        <w:jc w:val="both"/>
        <w:rPr>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w:t>
      </w:r>
      <w:r w:rsidR="009B7742">
        <w:rPr>
          <w:sz w:val="24"/>
          <w:szCs w:val="24"/>
        </w:rPr>
        <w:t xml:space="preserve"> th</w:t>
      </w:r>
      <w:r w:rsidRPr="5848403C">
        <w:rPr>
          <w:sz w:val="24"/>
          <w:szCs w:val="24"/>
        </w:rPr>
        <w:t>at you are aware of the importance of ensuring that the work submitted is your original work.</w:t>
      </w:r>
    </w:p>
    <w:p w14:paraId="7362F666" w14:textId="4D065E11" w:rsidR="009B7742" w:rsidRDefault="009B7742">
      <w:pPr>
        <w:overflowPunct/>
        <w:autoSpaceDE/>
        <w:autoSpaceDN/>
        <w:adjustRightInd/>
        <w:textAlignment w:val="auto"/>
        <w:rPr>
          <w:sz w:val="24"/>
          <w:szCs w:val="24"/>
        </w:rPr>
      </w:pPr>
    </w:p>
    <w:p w14:paraId="11558A93" w14:textId="77777777" w:rsidR="00FC41D4" w:rsidRDefault="00FC41D4" w:rsidP="00FC41D4">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American Psychological Association 2020 (2021). </w:t>
      </w:r>
      <w:r>
        <w:rPr>
          <w:rFonts w:ascii="Times New Roman" w:hAnsi="Times New Roman" w:cs="Times New Roman"/>
          <w:i/>
          <w:iCs/>
          <w:sz w:val="24"/>
          <w:szCs w:val="24"/>
          <w:lang w:val="en-US"/>
        </w:rPr>
        <w:t>American Psychological Association 2020</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Apa.org. Available at: </w:t>
      </w:r>
      <w:hyperlink r:id="rId26" w:history="1">
        <w:r>
          <w:rPr>
            <w:rFonts w:ascii="Times New Roman" w:hAnsi="Times New Roman" w:cs="Times New Roman"/>
            <w:sz w:val="24"/>
            <w:szCs w:val="24"/>
            <w:lang w:val="en-US"/>
          </w:rPr>
          <w:t>http://www.apa.org/topics/exercise-fitness/stress</w:t>
        </w:r>
      </w:hyperlink>
      <w:r>
        <w:rPr>
          <w:rFonts w:ascii="Times New Roman" w:hAnsi="Times New Roman" w:cs="Times New Roman"/>
          <w:sz w:val="24"/>
          <w:szCs w:val="24"/>
          <w:lang w:val="en-US"/>
        </w:rPr>
        <w:t xml:space="preserve"> [Accessed 7 Mar. 2021].</w:t>
      </w:r>
    </w:p>
    <w:p w14:paraId="19B1D0D1" w14:textId="77777777" w:rsidR="00FC41D4" w:rsidRDefault="00FC41D4" w:rsidP="00FC41D4">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Andrew, M. (2008). </w:t>
      </w:r>
      <w:r>
        <w:rPr>
          <w:rFonts w:ascii="Times New Roman" w:hAnsi="Times New Roman" w:cs="Times New Roman"/>
          <w:i/>
          <w:iCs/>
          <w:sz w:val="24"/>
          <w:szCs w:val="24"/>
          <w:lang w:val="en-US"/>
        </w:rPr>
        <w:t xml:space="preserve">Anti-Social </w:t>
      </w:r>
      <w:proofErr w:type="spellStart"/>
      <w:r>
        <w:rPr>
          <w:rFonts w:ascii="Times New Roman" w:hAnsi="Times New Roman" w:cs="Times New Roman"/>
          <w:i/>
          <w:iCs/>
          <w:sz w:val="24"/>
          <w:szCs w:val="24"/>
          <w:lang w:val="en-US"/>
        </w:rPr>
        <w:t>Behaviour</w:t>
      </w:r>
      <w:proofErr w:type="spellEnd"/>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Google Books</w:t>
      </w:r>
      <w:r>
        <w:rPr>
          <w:rFonts w:ascii="Times New Roman" w:hAnsi="Times New Roman" w:cs="Times New Roman"/>
          <w:sz w:val="24"/>
          <w:szCs w:val="24"/>
          <w:lang w:val="en-US"/>
        </w:rPr>
        <w:t xml:space="preserve">. McGraw-Hill Education (UK). Available at: </w:t>
      </w:r>
      <w:hyperlink r:id="rId27" w:anchor="v=onepage&amp;q=anti%20social%20behaviour&amp;f=false" w:history="1">
        <w:r>
          <w:rPr>
            <w:rFonts w:ascii="Times New Roman" w:hAnsi="Times New Roman" w:cs="Times New Roman"/>
            <w:sz w:val="24"/>
            <w:szCs w:val="24"/>
            <w:lang w:val="en-US"/>
          </w:rPr>
          <w:t>https://books.google.co.uk/books?hl=en&amp;lr=&amp;id=ngvJpBZ60DwC&amp;oi=fnd&amp;pg=PP1&amp;dq=anti+social+behaviour&amp;ots=0xcXPPyB8T&amp;sig=bARl3V7oupTR8DR1UULsvmiB028#v=onepage&amp;q=anti%20social%20behaviour&amp;f=false</w:t>
        </w:r>
      </w:hyperlink>
      <w:r>
        <w:rPr>
          <w:rFonts w:ascii="Times New Roman" w:hAnsi="Times New Roman" w:cs="Times New Roman"/>
          <w:sz w:val="24"/>
          <w:szCs w:val="24"/>
          <w:lang w:val="en-US"/>
        </w:rPr>
        <w:t xml:space="preserve"> [Accessed 7 Mar. 2021].</w:t>
      </w:r>
    </w:p>
    <w:p w14:paraId="55A4AA3B" w14:textId="77777777" w:rsidR="00FC41D4" w:rsidRDefault="00FC41D4" w:rsidP="00FC41D4">
      <w:pPr>
        <w:widowControl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Bedforeshire</w:t>
      </w:r>
      <w:proofErr w:type="spellEnd"/>
      <w:r>
        <w:rPr>
          <w:rFonts w:ascii="Times New Roman" w:hAnsi="Times New Roman" w:cs="Times New Roman"/>
          <w:sz w:val="24"/>
          <w:szCs w:val="24"/>
          <w:lang w:val="en-US"/>
        </w:rPr>
        <w:t xml:space="preserve"> Police (</w:t>
      </w:r>
      <w:proofErr w:type="spellStart"/>
      <w:r>
        <w:rPr>
          <w:rFonts w:ascii="Times New Roman" w:hAnsi="Times New Roman" w:cs="Times New Roman"/>
          <w:sz w:val="24"/>
          <w:szCs w:val="24"/>
          <w:lang w:val="en-US"/>
        </w:rPr>
        <w:t>n.d.</w:t>
      </w:r>
      <w:proofErr w:type="spell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Bedfordshire Police - Repeat victims</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www.bedfordshire.police.uk. Available at: </w:t>
      </w:r>
      <w:hyperlink r:id="rId28" w:anchor="dbee3717" w:history="1">
        <w:r>
          <w:rPr>
            <w:rFonts w:ascii="Times New Roman" w:hAnsi="Times New Roman" w:cs="Times New Roman"/>
            <w:sz w:val="24"/>
            <w:szCs w:val="24"/>
            <w:lang w:val="en-US"/>
          </w:rPr>
          <w:t>https://www.bedfordshire.police.uk/information-and-services/Advice/Anti-social-behaviour/Repeat-victims#dbee3717</w:t>
        </w:r>
      </w:hyperlink>
      <w:r>
        <w:rPr>
          <w:rFonts w:ascii="Times New Roman" w:hAnsi="Times New Roman" w:cs="Times New Roman"/>
          <w:sz w:val="24"/>
          <w:szCs w:val="24"/>
          <w:lang w:val="en-US"/>
        </w:rPr>
        <w:t xml:space="preserve"> [Accessed 28 Feb. 2021].</w:t>
      </w:r>
    </w:p>
    <w:p w14:paraId="29237E24" w14:textId="77777777" w:rsidR="00FC41D4" w:rsidRDefault="00FC41D4" w:rsidP="00FC41D4">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College </w:t>
      </w:r>
      <w:proofErr w:type="gramStart"/>
      <w:r>
        <w:rPr>
          <w:rFonts w:ascii="Times New Roman" w:hAnsi="Times New Roman" w:cs="Times New Roman"/>
          <w:sz w:val="24"/>
          <w:szCs w:val="24"/>
          <w:lang w:val="en-US"/>
        </w:rPr>
        <w:t>Of</w:t>
      </w:r>
      <w:proofErr w:type="gramEnd"/>
      <w:r>
        <w:rPr>
          <w:rFonts w:ascii="Times New Roman" w:hAnsi="Times New Roman" w:cs="Times New Roman"/>
          <w:sz w:val="24"/>
          <w:szCs w:val="24"/>
          <w:lang w:val="en-US"/>
        </w:rPr>
        <w:t xml:space="preserve"> Policing (2019a). </w:t>
      </w:r>
      <w:r>
        <w:rPr>
          <w:rFonts w:ascii="Times New Roman" w:hAnsi="Times New Roman" w:cs="Times New Roman"/>
          <w:i/>
          <w:iCs/>
          <w:sz w:val="24"/>
          <w:szCs w:val="24"/>
          <w:lang w:val="en-US"/>
        </w:rPr>
        <w:t xml:space="preserve">Effective </w:t>
      </w:r>
      <w:proofErr w:type="spellStart"/>
      <w:r>
        <w:rPr>
          <w:rFonts w:ascii="Times New Roman" w:hAnsi="Times New Roman" w:cs="Times New Roman"/>
          <w:i/>
          <w:iCs/>
          <w:sz w:val="24"/>
          <w:szCs w:val="24"/>
          <w:lang w:val="en-US"/>
        </w:rPr>
        <w:t>Communciation</w:t>
      </w:r>
      <w:proofErr w:type="spellEnd"/>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Police.uk. Available at: </w:t>
      </w:r>
      <w:hyperlink r:id="rId29" w:history="1">
        <w:r>
          <w:rPr>
            <w:rFonts w:ascii="Times New Roman" w:hAnsi="Times New Roman" w:cs="Times New Roman"/>
            <w:sz w:val="24"/>
            <w:szCs w:val="24"/>
            <w:lang w:val="en-US"/>
          </w:rPr>
          <w:t>https://www.app.college.police.uk/app-content/operations/operational-planning/core-principles/</w:t>
        </w:r>
      </w:hyperlink>
      <w:r>
        <w:rPr>
          <w:rFonts w:ascii="Times New Roman" w:hAnsi="Times New Roman" w:cs="Times New Roman"/>
          <w:sz w:val="24"/>
          <w:szCs w:val="24"/>
          <w:lang w:val="en-US"/>
        </w:rPr>
        <w:t xml:space="preserve"> [Accessed 2 Mar. 2021].</w:t>
      </w:r>
    </w:p>
    <w:p w14:paraId="51AAE359" w14:textId="77777777" w:rsidR="00FC41D4" w:rsidRDefault="00FC41D4" w:rsidP="00FC41D4">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College </w:t>
      </w:r>
      <w:proofErr w:type="gramStart"/>
      <w:r>
        <w:rPr>
          <w:rFonts w:ascii="Times New Roman" w:hAnsi="Times New Roman" w:cs="Times New Roman"/>
          <w:sz w:val="24"/>
          <w:szCs w:val="24"/>
          <w:lang w:val="en-US"/>
        </w:rPr>
        <w:t>Of</w:t>
      </w:r>
      <w:proofErr w:type="gramEnd"/>
      <w:r>
        <w:rPr>
          <w:rFonts w:ascii="Times New Roman" w:hAnsi="Times New Roman" w:cs="Times New Roman"/>
          <w:sz w:val="24"/>
          <w:szCs w:val="24"/>
          <w:lang w:val="en-US"/>
        </w:rPr>
        <w:t xml:space="preserve"> Policing (2019b). </w:t>
      </w:r>
      <w:r>
        <w:rPr>
          <w:rFonts w:ascii="Times New Roman" w:hAnsi="Times New Roman" w:cs="Times New Roman"/>
          <w:i/>
          <w:iCs/>
          <w:sz w:val="24"/>
          <w:szCs w:val="24"/>
          <w:lang w:val="en-US"/>
        </w:rPr>
        <w:t>Human Rights</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 Available at: </w:t>
      </w:r>
      <w:hyperlink r:id="rId30" w:history="1">
        <w:r>
          <w:rPr>
            <w:rFonts w:ascii="Times New Roman" w:hAnsi="Times New Roman" w:cs="Times New Roman"/>
            <w:sz w:val="24"/>
            <w:szCs w:val="24"/>
            <w:lang w:val="en-US"/>
          </w:rPr>
          <w:t>https://www.app.college.police.uk/app-content/operations/operational-planning/core-principles/</w:t>
        </w:r>
      </w:hyperlink>
      <w:r>
        <w:rPr>
          <w:rFonts w:ascii="Times New Roman" w:hAnsi="Times New Roman" w:cs="Times New Roman"/>
          <w:sz w:val="24"/>
          <w:szCs w:val="24"/>
          <w:lang w:val="en-US"/>
        </w:rPr>
        <w:t xml:space="preserve"> [Accessed 2 Mar. 2021].</w:t>
      </w:r>
    </w:p>
    <w:p w14:paraId="23E0B6FC" w14:textId="77777777" w:rsidR="00FC41D4" w:rsidRDefault="00FC41D4" w:rsidP="00FC41D4">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(2013). </w:t>
      </w:r>
      <w:r>
        <w:rPr>
          <w:rFonts w:ascii="Times New Roman" w:hAnsi="Times New Roman" w:cs="Times New Roman"/>
          <w:i/>
          <w:iCs/>
          <w:sz w:val="24"/>
          <w:szCs w:val="24"/>
          <w:lang w:val="en-US"/>
        </w:rPr>
        <w:t>National Decision Model</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Police.uk. Available at: </w:t>
      </w:r>
      <w:hyperlink r:id="rId31" w:history="1">
        <w:r>
          <w:rPr>
            <w:rFonts w:ascii="Times New Roman" w:hAnsi="Times New Roman" w:cs="Times New Roman"/>
            <w:sz w:val="24"/>
            <w:szCs w:val="24"/>
            <w:lang w:val="en-US"/>
          </w:rPr>
          <w:t>https://www.app.college.police.uk/app-content/national-decision-model/</w:t>
        </w:r>
      </w:hyperlink>
      <w:r>
        <w:rPr>
          <w:rFonts w:ascii="Times New Roman" w:hAnsi="Times New Roman" w:cs="Times New Roman"/>
          <w:sz w:val="24"/>
          <w:szCs w:val="24"/>
          <w:lang w:val="en-US"/>
        </w:rPr>
        <w:t xml:space="preserve"> [Accessed 7 Mar. 2021].</w:t>
      </w:r>
    </w:p>
    <w:p w14:paraId="7ED8995D" w14:textId="77777777" w:rsidR="00FC41D4" w:rsidRDefault="00FC41D4" w:rsidP="00FC41D4">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College of Policing (</w:t>
      </w:r>
      <w:proofErr w:type="spellStart"/>
      <w:r>
        <w:rPr>
          <w:rFonts w:ascii="Times New Roman" w:hAnsi="Times New Roman" w:cs="Times New Roman"/>
          <w:sz w:val="24"/>
          <w:szCs w:val="24"/>
          <w:lang w:val="en-US"/>
        </w:rPr>
        <w:t>n.d.</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i/>
          <w:iCs/>
          <w:sz w:val="24"/>
          <w:szCs w:val="24"/>
          <w:lang w:val="en-US"/>
        </w:rPr>
        <w:t>Neighbourhood</w:t>
      </w:r>
      <w:proofErr w:type="spellEnd"/>
      <w:r>
        <w:rPr>
          <w:rFonts w:ascii="Times New Roman" w:hAnsi="Times New Roman" w:cs="Times New Roman"/>
          <w:i/>
          <w:iCs/>
          <w:sz w:val="24"/>
          <w:szCs w:val="24"/>
          <w:lang w:val="en-US"/>
        </w:rPr>
        <w:t xml:space="preserve"> Policing Guide</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College of Policing. </w:t>
      </w:r>
      <w:r>
        <w:rPr>
          <w:rFonts w:ascii="Times New Roman" w:hAnsi="Times New Roman" w:cs="Times New Roman"/>
          <w:sz w:val="24"/>
          <w:szCs w:val="24"/>
          <w:lang w:val="en-US"/>
        </w:rPr>
        <w:lastRenderedPageBreak/>
        <w:t xml:space="preserve">Available at: </w:t>
      </w:r>
      <w:hyperlink r:id="rId32" w:history="1">
        <w:r>
          <w:rPr>
            <w:rFonts w:ascii="Times New Roman" w:hAnsi="Times New Roman" w:cs="Times New Roman"/>
            <w:sz w:val="24"/>
            <w:szCs w:val="24"/>
            <w:lang w:val="en-US"/>
          </w:rPr>
          <w:t>https://www.college.police.uk/guidance/neighbourhood-policing/solving-problems</w:t>
        </w:r>
      </w:hyperlink>
      <w:r>
        <w:rPr>
          <w:rFonts w:ascii="Times New Roman" w:hAnsi="Times New Roman" w:cs="Times New Roman"/>
          <w:sz w:val="24"/>
          <w:szCs w:val="24"/>
          <w:lang w:val="en-US"/>
        </w:rPr>
        <w:t xml:space="preserve"> [Accessed 7 Mar. 2021].</w:t>
      </w:r>
    </w:p>
    <w:p w14:paraId="56809159" w14:textId="77777777" w:rsidR="00FC41D4" w:rsidRDefault="00FC41D4" w:rsidP="00FC41D4">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(2011). </w:t>
      </w:r>
      <w:r>
        <w:rPr>
          <w:rFonts w:ascii="Times New Roman" w:hAnsi="Times New Roman" w:cs="Times New Roman"/>
          <w:i/>
          <w:iCs/>
          <w:sz w:val="24"/>
          <w:szCs w:val="24"/>
          <w:lang w:val="en-US"/>
        </w:rPr>
        <w:t>PEACE Framework</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Police.uk. Available at: </w:t>
      </w:r>
      <w:hyperlink r:id="rId33" w:history="1">
        <w:r>
          <w:rPr>
            <w:rFonts w:ascii="Times New Roman" w:hAnsi="Times New Roman" w:cs="Times New Roman"/>
            <w:sz w:val="24"/>
            <w:szCs w:val="24"/>
            <w:lang w:val="en-US"/>
          </w:rPr>
          <w:t>https://www.app.college.police.uk/app-content/investigations/investigative-interviewing/</w:t>
        </w:r>
      </w:hyperlink>
      <w:r>
        <w:rPr>
          <w:rFonts w:ascii="Times New Roman" w:hAnsi="Times New Roman" w:cs="Times New Roman"/>
          <w:sz w:val="24"/>
          <w:szCs w:val="24"/>
          <w:lang w:val="en-US"/>
        </w:rPr>
        <w:t xml:space="preserve"> [Accessed 15 Feb. 2021].</w:t>
      </w:r>
    </w:p>
    <w:p w14:paraId="1D54FA3F" w14:textId="77777777" w:rsidR="00FC41D4" w:rsidRDefault="00FC41D4" w:rsidP="00FC41D4">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College of Policing. (</w:t>
      </w:r>
      <w:proofErr w:type="spellStart"/>
      <w:r>
        <w:rPr>
          <w:rFonts w:ascii="Times New Roman" w:hAnsi="Times New Roman" w:cs="Times New Roman"/>
          <w:sz w:val="24"/>
          <w:szCs w:val="24"/>
          <w:lang w:val="en-US"/>
        </w:rPr>
        <w:t>n.d.</w:t>
      </w:r>
      <w:proofErr w:type="spell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Impartiality</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Available at: </w:t>
      </w:r>
      <w:hyperlink r:id="rId34" w:history="1">
        <w:r>
          <w:rPr>
            <w:rFonts w:ascii="Times New Roman" w:hAnsi="Times New Roman" w:cs="Times New Roman"/>
            <w:sz w:val="24"/>
            <w:szCs w:val="24"/>
            <w:lang w:val="en-US"/>
          </w:rPr>
          <w:t>https://profdev.college.police.uk/competency-values/impartiality/</w:t>
        </w:r>
      </w:hyperlink>
      <w:r>
        <w:rPr>
          <w:rFonts w:ascii="Times New Roman" w:hAnsi="Times New Roman" w:cs="Times New Roman"/>
          <w:sz w:val="24"/>
          <w:szCs w:val="24"/>
          <w:lang w:val="en-US"/>
        </w:rPr>
        <w:t xml:space="preserve"> [Accessed 4 Mar. 2021].</w:t>
      </w:r>
    </w:p>
    <w:p w14:paraId="6011007A" w14:textId="77777777" w:rsidR="00FC41D4" w:rsidRDefault="00FC41D4" w:rsidP="00FC41D4">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College of Policing. (</w:t>
      </w:r>
      <w:proofErr w:type="spellStart"/>
      <w:r>
        <w:rPr>
          <w:rFonts w:ascii="Times New Roman" w:hAnsi="Times New Roman" w:cs="Times New Roman"/>
          <w:sz w:val="24"/>
          <w:szCs w:val="24"/>
          <w:lang w:val="en-US"/>
        </w:rPr>
        <w:t>n.d.</w:t>
      </w:r>
      <w:proofErr w:type="spell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Police Community Support Officer (PCSO)</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Available at: </w:t>
      </w:r>
      <w:hyperlink r:id="rId35" w:history="1">
        <w:r>
          <w:rPr>
            <w:rFonts w:ascii="Times New Roman" w:hAnsi="Times New Roman" w:cs="Times New Roman"/>
            <w:sz w:val="24"/>
            <w:szCs w:val="24"/>
            <w:lang w:val="en-US"/>
          </w:rPr>
          <w:t>https://profdev.college.police.uk/professional-profile/police-community-support-officer-pcso/</w:t>
        </w:r>
      </w:hyperlink>
      <w:r>
        <w:rPr>
          <w:rFonts w:ascii="Times New Roman" w:hAnsi="Times New Roman" w:cs="Times New Roman"/>
          <w:sz w:val="24"/>
          <w:szCs w:val="24"/>
          <w:lang w:val="en-US"/>
        </w:rPr>
        <w:t xml:space="preserve"> [Accessed 1 Mar. 2021].</w:t>
      </w:r>
    </w:p>
    <w:p w14:paraId="074C2E00" w14:textId="77777777" w:rsidR="00FC41D4" w:rsidRDefault="00FC41D4" w:rsidP="00FC41D4">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CPS (</w:t>
      </w:r>
      <w:proofErr w:type="spellStart"/>
      <w:r>
        <w:rPr>
          <w:rFonts w:ascii="Times New Roman" w:hAnsi="Times New Roman" w:cs="Times New Roman"/>
          <w:sz w:val="24"/>
          <w:szCs w:val="24"/>
          <w:lang w:val="en-US"/>
        </w:rPr>
        <w:t>n.d.</w:t>
      </w:r>
      <w:proofErr w:type="spell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Custody Time Limits, including coronavirus protocol | The Crown Prosecution Service</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www.cps.gov.uk. Available at: </w:t>
      </w:r>
      <w:hyperlink r:id="rId36" w:history="1">
        <w:r>
          <w:rPr>
            <w:rFonts w:ascii="Times New Roman" w:hAnsi="Times New Roman" w:cs="Times New Roman"/>
            <w:sz w:val="24"/>
            <w:szCs w:val="24"/>
            <w:lang w:val="en-US"/>
          </w:rPr>
          <w:t>https://www.cps.gov.uk/legal-guidance/custody-time-limits-including-coronavirus-protocol</w:t>
        </w:r>
      </w:hyperlink>
      <w:r>
        <w:rPr>
          <w:rFonts w:ascii="Times New Roman" w:hAnsi="Times New Roman" w:cs="Times New Roman"/>
          <w:sz w:val="24"/>
          <w:szCs w:val="24"/>
          <w:lang w:val="en-US"/>
        </w:rPr>
        <w:t xml:space="preserve"> [Accessed 5 Mar. 2021].</w:t>
      </w:r>
    </w:p>
    <w:p w14:paraId="108D7C23" w14:textId="77777777" w:rsidR="00FC41D4" w:rsidRDefault="00FC41D4" w:rsidP="00FC41D4">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HM Government (</w:t>
      </w:r>
      <w:proofErr w:type="spellStart"/>
      <w:r>
        <w:rPr>
          <w:rFonts w:ascii="Times New Roman" w:hAnsi="Times New Roman" w:cs="Times New Roman"/>
          <w:sz w:val="24"/>
          <w:szCs w:val="24"/>
          <w:lang w:val="en-US"/>
        </w:rPr>
        <w:t>n.d.</w:t>
      </w:r>
      <w:proofErr w:type="spell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 xml:space="preserve">Tackling Anti-Social </w:t>
      </w:r>
      <w:proofErr w:type="spellStart"/>
      <w:r>
        <w:rPr>
          <w:rFonts w:ascii="Times New Roman" w:hAnsi="Times New Roman" w:cs="Times New Roman"/>
          <w:i/>
          <w:iCs/>
          <w:sz w:val="24"/>
          <w:szCs w:val="24"/>
          <w:lang w:val="en-US"/>
        </w:rPr>
        <w:t>Behaviour</w:t>
      </w:r>
      <w:proofErr w:type="spellEnd"/>
      <w:r>
        <w:rPr>
          <w:rFonts w:ascii="Times New Roman" w:hAnsi="Times New Roman" w:cs="Times New Roman"/>
          <w:sz w:val="24"/>
          <w:szCs w:val="24"/>
          <w:lang w:val="en-US"/>
        </w:rPr>
        <w:t>. https://assets.publishing.service.gov.uk/government/uploads/system/uploads/attachment_data/file/14873/1460701.pdf.</w:t>
      </w:r>
    </w:p>
    <w:p w14:paraId="1EDFFECB" w14:textId="77777777" w:rsidR="00FC41D4" w:rsidRDefault="00FC41D4" w:rsidP="00FC41D4">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Legislation.Gov.Uk (</w:t>
      </w:r>
      <w:proofErr w:type="spellStart"/>
      <w:r>
        <w:rPr>
          <w:rFonts w:ascii="Times New Roman" w:hAnsi="Times New Roman" w:cs="Times New Roman"/>
          <w:sz w:val="24"/>
          <w:szCs w:val="24"/>
          <w:lang w:val="en-US"/>
        </w:rPr>
        <w:t>n.d.</w:t>
      </w:r>
      <w:proofErr w:type="spell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 xml:space="preserve">Section 35 - Anti-social </w:t>
      </w:r>
      <w:proofErr w:type="spellStart"/>
      <w:r>
        <w:rPr>
          <w:rFonts w:ascii="Times New Roman" w:hAnsi="Times New Roman" w:cs="Times New Roman"/>
          <w:i/>
          <w:iCs/>
          <w:sz w:val="24"/>
          <w:szCs w:val="24"/>
          <w:lang w:val="en-US"/>
        </w:rPr>
        <w:t>Behaviour</w:t>
      </w:r>
      <w:proofErr w:type="spellEnd"/>
      <w:r>
        <w:rPr>
          <w:rFonts w:ascii="Times New Roman" w:hAnsi="Times New Roman" w:cs="Times New Roman"/>
          <w:i/>
          <w:iCs/>
          <w:sz w:val="24"/>
          <w:szCs w:val="24"/>
          <w:lang w:val="en-US"/>
        </w:rPr>
        <w:t>, Crime and Policing Act 2014</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www.legislation.gov.uk. Available at: </w:t>
      </w:r>
      <w:hyperlink r:id="rId37" w:history="1">
        <w:r>
          <w:rPr>
            <w:rFonts w:ascii="Times New Roman" w:hAnsi="Times New Roman" w:cs="Times New Roman"/>
            <w:sz w:val="24"/>
            <w:szCs w:val="24"/>
            <w:lang w:val="en-US"/>
          </w:rPr>
          <w:t>https://www.legislation.gov.uk/ukpga/2014/12/part/3/enacted?view=plain</w:t>
        </w:r>
      </w:hyperlink>
      <w:r>
        <w:rPr>
          <w:rFonts w:ascii="Times New Roman" w:hAnsi="Times New Roman" w:cs="Times New Roman"/>
          <w:sz w:val="24"/>
          <w:szCs w:val="24"/>
          <w:lang w:val="en-US"/>
        </w:rPr>
        <w:t xml:space="preserve"> [Accessed 27 Feb. 2021].</w:t>
      </w:r>
    </w:p>
    <w:p w14:paraId="123E6E71" w14:textId="77777777" w:rsidR="00FC41D4" w:rsidRDefault="00FC41D4" w:rsidP="00FC41D4">
      <w:pPr>
        <w:widowControl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Lifehack</w:t>
      </w:r>
      <w:proofErr w:type="spellEnd"/>
      <w:r>
        <w:rPr>
          <w:rFonts w:ascii="Times New Roman" w:hAnsi="Times New Roman" w:cs="Times New Roman"/>
          <w:sz w:val="24"/>
          <w:szCs w:val="24"/>
          <w:lang w:val="en-US"/>
        </w:rPr>
        <w:t xml:space="preserve">. (2014). </w:t>
      </w:r>
      <w:r>
        <w:rPr>
          <w:rFonts w:ascii="Times New Roman" w:hAnsi="Times New Roman" w:cs="Times New Roman"/>
          <w:i/>
          <w:iCs/>
          <w:sz w:val="24"/>
          <w:szCs w:val="24"/>
          <w:lang w:val="en-US"/>
        </w:rPr>
        <w:t>9 Powerful Techniques for Building Rapport with Anyone</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Available at: </w:t>
      </w:r>
      <w:hyperlink r:id="rId38" w:history="1">
        <w:r>
          <w:rPr>
            <w:rFonts w:ascii="Times New Roman" w:hAnsi="Times New Roman" w:cs="Times New Roman"/>
            <w:sz w:val="24"/>
            <w:szCs w:val="24"/>
            <w:lang w:val="en-US"/>
          </w:rPr>
          <w:t>https://www.lifehack.org/articles/communication/7-simple-steps-build-rapport-instantly.html</w:t>
        </w:r>
      </w:hyperlink>
      <w:r>
        <w:rPr>
          <w:rFonts w:ascii="Times New Roman" w:hAnsi="Times New Roman" w:cs="Times New Roman"/>
          <w:sz w:val="24"/>
          <w:szCs w:val="24"/>
          <w:lang w:val="en-US"/>
        </w:rPr>
        <w:t xml:space="preserve"> [Accessed 14 Feb. 2021].</w:t>
      </w:r>
    </w:p>
    <w:p w14:paraId="001F9D7A" w14:textId="77777777" w:rsidR="00FC41D4" w:rsidRDefault="00FC41D4" w:rsidP="00FC41D4">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McLeod, S. (2015). </w:t>
      </w:r>
      <w:r>
        <w:rPr>
          <w:rFonts w:ascii="Times New Roman" w:hAnsi="Times New Roman" w:cs="Times New Roman"/>
          <w:i/>
          <w:iCs/>
          <w:sz w:val="24"/>
          <w:szCs w:val="24"/>
          <w:lang w:val="en-US"/>
        </w:rPr>
        <w:t>Stress Management Techniques | Simply Psychology</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Simplypsychology.org. Available at: </w:t>
      </w:r>
      <w:hyperlink r:id="rId39" w:history="1">
        <w:r>
          <w:rPr>
            <w:rFonts w:ascii="Times New Roman" w:hAnsi="Times New Roman" w:cs="Times New Roman"/>
            <w:sz w:val="24"/>
            <w:szCs w:val="24"/>
            <w:lang w:val="en-US"/>
          </w:rPr>
          <w:t>https://www.simplypsychology.org/stress-management.html</w:t>
        </w:r>
      </w:hyperlink>
      <w:r>
        <w:rPr>
          <w:rFonts w:ascii="Times New Roman" w:hAnsi="Times New Roman" w:cs="Times New Roman"/>
          <w:sz w:val="24"/>
          <w:szCs w:val="24"/>
          <w:lang w:val="en-US"/>
        </w:rPr>
        <w:t>.</w:t>
      </w:r>
    </w:p>
    <w:p w14:paraId="57E8FC2E" w14:textId="77777777" w:rsidR="00FC41D4" w:rsidRDefault="00FC41D4" w:rsidP="00FC41D4">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Metropolitan Police (</w:t>
      </w:r>
      <w:proofErr w:type="spellStart"/>
      <w:r>
        <w:rPr>
          <w:rFonts w:ascii="Times New Roman" w:hAnsi="Times New Roman" w:cs="Times New Roman"/>
          <w:sz w:val="24"/>
          <w:szCs w:val="24"/>
          <w:lang w:val="en-US"/>
        </w:rPr>
        <w:t>n.d.</w:t>
      </w:r>
      <w:proofErr w:type="spell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 xml:space="preserve">What is antisocial </w:t>
      </w:r>
      <w:proofErr w:type="spellStart"/>
      <w:r>
        <w:rPr>
          <w:rFonts w:ascii="Times New Roman" w:hAnsi="Times New Roman" w:cs="Times New Roman"/>
          <w:i/>
          <w:iCs/>
          <w:sz w:val="24"/>
          <w:szCs w:val="24"/>
          <w:lang w:val="en-US"/>
        </w:rPr>
        <w:t>behaviour</w:t>
      </w:r>
      <w:proofErr w:type="spellEnd"/>
      <w:r>
        <w:rPr>
          <w:rFonts w:ascii="Times New Roman" w:hAnsi="Times New Roman" w:cs="Times New Roman"/>
          <w:i/>
          <w:iCs/>
          <w:sz w:val="24"/>
          <w:szCs w:val="24"/>
          <w:lang w:val="en-US"/>
        </w:rPr>
        <w:t>? | The Met</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w:t>
      </w:r>
      <w:r>
        <w:rPr>
          <w:rFonts w:ascii="Times New Roman" w:hAnsi="Times New Roman" w:cs="Times New Roman"/>
          <w:sz w:val="24"/>
          <w:szCs w:val="24"/>
          <w:lang w:val="en-US"/>
        </w:rPr>
        <w:lastRenderedPageBreak/>
        <w:t xml:space="preserve">www.met.police.uk. Available at: </w:t>
      </w:r>
      <w:hyperlink r:id="rId40" w:history="1">
        <w:r>
          <w:rPr>
            <w:rFonts w:ascii="Times New Roman" w:hAnsi="Times New Roman" w:cs="Times New Roman"/>
            <w:sz w:val="24"/>
            <w:szCs w:val="24"/>
            <w:lang w:val="en-US"/>
          </w:rPr>
          <w:t>https://www.met.police.uk/advice/advice-and-information/asb/asb/antisocial-behaviour/what-is-antisocial-behaviour/</w:t>
        </w:r>
      </w:hyperlink>
      <w:r>
        <w:rPr>
          <w:rFonts w:ascii="Times New Roman" w:hAnsi="Times New Roman" w:cs="Times New Roman"/>
          <w:sz w:val="24"/>
          <w:szCs w:val="24"/>
          <w:lang w:val="en-US"/>
        </w:rPr>
        <w:t xml:space="preserve"> [Accessed 28 Feb. 2021].</w:t>
      </w:r>
    </w:p>
    <w:p w14:paraId="201F46A8" w14:textId="77777777" w:rsidR="00FC41D4" w:rsidRDefault="00FC41D4" w:rsidP="00FC41D4">
      <w:pPr>
        <w:widowControl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Morenberg</w:t>
      </w:r>
      <w:proofErr w:type="spellEnd"/>
      <w:r>
        <w:rPr>
          <w:rFonts w:ascii="Times New Roman" w:hAnsi="Times New Roman" w:cs="Times New Roman"/>
          <w:sz w:val="24"/>
          <w:szCs w:val="24"/>
          <w:lang w:val="en-US"/>
        </w:rPr>
        <w:t xml:space="preserve">, A. (2018). </w:t>
      </w:r>
      <w:r>
        <w:rPr>
          <w:rFonts w:ascii="Times New Roman" w:hAnsi="Times New Roman" w:cs="Times New Roman"/>
          <w:i/>
          <w:iCs/>
          <w:sz w:val="24"/>
          <w:szCs w:val="24"/>
          <w:lang w:val="en-US"/>
        </w:rPr>
        <w:t>7 Practical Ways to Build Rapport Quickly in User Interviews</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Medium. Available at: </w:t>
      </w:r>
      <w:hyperlink r:id="rId41" w:history="1">
        <w:r>
          <w:rPr>
            <w:rFonts w:ascii="Times New Roman" w:hAnsi="Times New Roman" w:cs="Times New Roman"/>
            <w:sz w:val="24"/>
            <w:szCs w:val="24"/>
            <w:lang w:val="en-US"/>
          </w:rPr>
          <w:t>https://medium.com/@adam.morenberg/7-practical-ways-to-build-rapport-quickly-in-user-interviews-8643cd2506ef</w:t>
        </w:r>
      </w:hyperlink>
      <w:r>
        <w:rPr>
          <w:rFonts w:ascii="Times New Roman" w:hAnsi="Times New Roman" w:cs="Times New Roman"/>
          <w:sz w:val="24"/>
          <w:szCs w:val="24"/>
          <w:lang w:val="en-US"/>
        </w:rPr>
        <w:t xml:space="preserve"> [Accessed 15 Feb. 2021].</w:t>
      </w:r>
    </w:p>
    <w:p w14:paraId="6AE66A01" w14:textId="77777777" w:rsidR="00FC41D4" w:rsidRDefault="00FC41D4" w:rsidP="00FC41D4">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PACE Section 48 (2013). </w:t>
      </w:r>
      <w:r>
        <w:rPr>
          <w:rFonts w:ascii="Times New Roman" w:hAnsi="Times New Roman" w:cs="Times New Roman"/>
          <w:i/>
          <w:iCs/>
          <w:sz w:val="24"/>
          <w:szCs w:val="24"/>
          <w:lang w:val="en-US"/>
        </w:rPr>
        <w:t>Police and Criminal Evidence Act 1984</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Legislation.gov.uk. Available at: </w:t>
      </w:r>
      <w:hyperlink r:id="rId42" w:history="1">
        <w:r>
          <w:rPr>
            <w:rFonts w:ascii="Times New Roman" w:hAnsi="Times New Roman" w:cs="Times New Roman"/>
            <w:sz w:val="24"/>
            <w:szCs w:val="24"/>
            <w:lang w:val="en-US"/>
          </w:rPr>
          <w:t>https://www.legislation.gov.uk/ukpga/1984/60/section/58</w:t>
        </w:r>
      </w:hyperlink>
      <w:r>
        <w:rPr>
          <w:rFonts w:ascii="Times New Roman" w:hAnsi="Times New Roman" w:cs="Times New Roman"/>
          <w:sz w:val="24"/>
          <w:szCs w:val="24"/>
          <w:lang w:val="en-US"/>
        </w:rPr>
        <w:t xml:space="preserve"> [Accessed 4 Mar. 2021].</w:t>
      </w:r>
    </w:p>
    <w:p w14:paraId="247D9370" w14:textId="77777777" w:rsidR="00FC41D4" w:rsidRDefault="00FC41D4" w:rsidP="00FC41D4">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Police and Crime Committee. (</w:t>
      </w:r>
      <w:proofErr w:type="spellStart"/>
      <w:r>
        <w:rPr>
          <w:rFonts w:ascii="Times New Roman" w:hAnsi="Times New Roman" w:cs="Times New Roman"/>
          <w:sz w:val="24"/>
          <w:szCs w:val="24"/>
          <w:lang w:val="en-US"/>
        </w:rPr>
        <w:t>n.d.</w:t>
      </w:r>
      <w:proofErr w:type="spell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 xml:space="preserve">Tackling </w:t>
      </w:r>
      <w:proofErr w:type="spellStart"/>
      <w:r>
        <w:rPr>
          <w:rFonts w:ascii="Times New Roman" w:hAnsi="Times New Roman" w:cs="Times New Roman"/>
          <w:i/>
          <w:iCs/>
          <w:sz w:val="24"/>
          <w:szCs w:val="24"/>
          <w:lang w:val="en-US"/>
        </w:rPr>
        <w:t>Anti Social</w:t>
      </w:r>
      <w:proofErr w:type="spellEnd"/>
      <w:r>
        <w:rPr>
          <w:rFonts w:ascii="Times New Roman" w:hAnsi="Times New Roman" w:cs="Times New Roman"/>
          <w:i/>
          <w:iCs/>
          <w:sz w:val="24"/>
          <w:szCs w:val="24"/>
          <w:lang w:val="en-US"/>
        </w:rPr>
        <w:t xml:space="preserve"> </w:t>
      </w:r>
      <w:proofErr w:type="spellStart"/>
      <w:r>
        <w:rPr>
          <w:rFonts w:ascii="Times New Roman" w:hAnsi="Times New Roman" w:cs="Times New Roman"/>
          <w:i/>
          <w:iCs/>
          <w:sz w:val="24"/>
          <w:szCs w:val="24"/>
          <w:lang w:val="en-US"/>
        </w:rPr>
        <w:t>Behaviour</w:t>
      </w:r>
      <w:proofErr w:type="spellEnd"/>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Available at: </w:t>
      </w:r>
      <w:hyperlink r:id="rId43" w:history="1">
        <w:r>
          <w:rPr>
            <w:rFonts w:ascii="Times New Roman" w:hAnsi="Times New Roman" w:cs="Times New Roman"/>
            <w:sz w:val="24"/>
            <w:szCs w:val="24"/>
            <w:lang w:val="en-US"/>
          </w:rPr>
          <w:t>https://www.london.gov.uk/about-us/londonassembly/meetings/documents/s63974/Appendix%201%20-%20ASB%20scoping%20paper.pdf</w:t>
        </w:r>
      </w:hyperlink>
      <w:r>
        <w:rPr>
          <w:rFonts w:ascii="Times New Roman" w:hAnsi="Times New Roman" w:cs="Times New Roman"/>
          <w:sz w:val="24"/>
          <w:szCs w:val="24"/>
          <w:lang w:val="en-US"/>
        </w:rPr>
        <w:t xml:space="preserve"> [Accessed 28 Feb. 2021].</w:t>
      </w:r>
    </w:p>
    <w:p w14:paraId="008DF8E6" w14:textId="77777777" w:rsidR="00FC41D4" w:rsidRDefault="00FC41D4" w:rsidP="00FC41D4">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Police, D. (</w:t>
      </w:r>
      <w:proofErr w:type="spellStart"/>
      <w:r>
        <w:rPr>
          <w:rFonts w:ascii="Times New Roman" w:hAnsi="Times New Roman" w:cs="Times New Roman"/>
          <w:sz w:val="24"/>
          <w:szCs w:val="24"/>
          <w:lang w:val="en-US"/>
        </w:rPr>
        <w:t>n.d.</w:t>
      </w:r>
      <w:proofErr w:type="spell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Body Worn Video</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Dorset Police. Available at: </w:t>
      </w:r>
      <w:hyperlink r:id="rId44" w:history="1">
        <w:r>
          <w:rPr>
            <w:rFonts w:ascii="Times New Roman" w:hAnsi="Times New Roman" w:cs="Times New Roman"/>
            <w:sz w:val="24"/>
            <w:szCs w:val="24"/>
            <w:lang w:val="en-US"/>
          </w:rPr>
          <w:t>https://www.dorset.police.uk/news-information/body-worn-video/</w:t>
        </w:r>
      </w:hyperlink>
      <w:r>
        <w:rPr>
          <w:rFonts w:ascii="Times New Roman" w:hAnsi="Times New Roman" w:cs="Times New Roman"/>
          <w:sz w:val="24"/>
          <w:szCs w:val="24"/>
          <w:lang w:val="en-US"/>
        </w:rPr>
        <w:t xml:space="preserve"> [Accessed 2 Mar. 2021].</w:t>
      </w:r>
    </w:p>
    <w:p w14:paraId="61922E6C" w14:textId="77777777" w:rsidR="00FC41D4" w:rsidRDefault="00FC41D4" w:rsidP="00FC41D4">
      <w:pPr>
        <w:widowControl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Schaap</w:t>
      </w:r>
      <w:proofErr w:type="spellEnd"/>
      <w:r>
        <w:rPr>
          <w:rFonts w:ascii="Times New Roman" w:hAnsi="Times New Roman" w:cs="Times New Roman"/>
          <w:sz w:val="24"/>
          <w:szCs w:val="24"/>
          <w:lang w:val="en-US"/>
        </w:rPr>
        <w:t xml:space="preserve">, D. (2020). Police trust-building strategies. A socio-institutional, comparative approach. </w:t>
      </w:r>
      <w:r>
        <w:rPr>
          <w:rFonts w:ascii="Times New Roman" w:hAnsi="Times New Roman" w:cs="Times New Roman"/>
          <w:i/>
          <w:iCs/>
          <w:sz w:val="24"/>
          <w:szCs w:val="24"/>
          <w:lang w:val="en-US"/>
        </w:rPr>
        <w:t>Policing and Society</w:t>
      </w:r>
      <w:r>
        <w:rPr>
          <w:rFonts w:ascii="Times New Roman" w:hAnsi="Times New Roman" w:cs="Times New Roman"/>
          <w:sz w:val="24"/>
          <w:szCs w:val="24"/>
          <w:lang w:val="en-US"/>
        </w:rPr>
        <w:t xml:space="preserve">, [online] pp.1–17. Available at: </w:t>
      </w:r>
      <w:hyperlink r:id="rId45" w:history="1">
        <w:r>
          <w:rPr>
            <w:rFonts w:ascii="Times New Roman" w:hAnsi="Times New Roman" w:cs="Times New Roman"/>
            <w:sz w:val="24"/>
            <w:szCs w:val="24"/>
            <w:lang w:val="en-US"/>
          </w:rPr>
          <w:t>https://www.tandfonline.com/doi/full/10.1080/10439463.2020.1726345</w:t>
        </w:r>
      </w:hyperlink>
      <w:r>
        <w:rPr>
          <w:rFonts w:ascii="Times New Roman" w:hAnsi="Times New Roman" w:cs="Times New Roman"/>
          <w:sz w:val="24"/>
          <w:szCs w:val="24"/>
          <w:lang w:val="en-US"/>
        </w:rPr>
        <w:t xml:space="preserve"> [Accessed 16 Feb. 2021].</w:t>
      </w:r>
    </w:p>
    <w:p w14:paraId="400BDF25" w14:textId="77777777" w:rsidR="00FC41D4" w:rsidRDefault="00FC41D4" w:rsidP="00FC41D4">
      <w:pPr>
        <w:widowControl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ScienceDaily</w:t>
      </w:r>
      <w:proofErr w:type="spellEnd"/>
      <w:r>
        <w:rPr>
          <w:rFonts w:ascii="Times New Roman" w:hAnsi="Times New Roman" w:cs="Times New Roman"/>
          <w:sz w:val="24"/>
          <w:szCs w:val="24"/>
          <w:lang w:val="en-US"/>
        </w:rPr>
        <w:t>. (</w:t>
      </w:r>
      <w:proofErr w:type="spellStart"/>
      <w:r>
        <w:rPr>
          <w:rFonts w:ascii="Times New Roman" w:hAnsi="Times New Roman" w:cs="Times New Roman"/>
          <w:sz w:val="24"/>
          <w:szCs w:val="24"/>
          <w:lang w:val="en-US"/>
        </w:rPr>
        <w:t>n.d.</w:t>
      </w:r>
      <w:proofErr w:type="spell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Group exercise improves quality of life, reduces stress far more than individual work outs</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Available at: </w:t>
      </w:r>
      <w:hyperlink r:id="rId46" w:history="1">
        <w:r>
          <w:rPr>
            <w:rFonts w:ascii="Times New Roman" w:hAnsi="Times New Roman" w:cs="Times New Roman"/>
            <w:sz w:val="24"/>
            <w:szCs w:val="24"/>
            <w:lang w:val="en-US"/>
          </w:rPr>
          <w:t>https://www.sciencedaily.com/releases/2017/10/171030092917.htm</w:t>
        </w:r>
      </w:hyperlink>
      <w:r>
        <w:rPr>
          <w:rFonts w:ascii="Times New Roman" w:hAnsi="Times New Roman" w:cs="Times New Roman"/>
          <w:sz w:val="24"/>
          <w:szCs w:val="24"/>
          <w:lang w:val="en-US"/>
        </w:rPr>
        <w:t>.</w:t>
      </w:r>
    </w:p>
    <w:p w14:paraId="227C61B0" w14:textId="77777777" w:rsidR="00FC41D4" w:rsidRDefault="00FC41D4" w:rsidP="00FC41D4">
      <w:pPr>
        <w:widowControl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WomensMedia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n.d.</w:t>
      </w:r>
      <w:proofErr w:type="spell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 xml:space="preserve">10 Steps </w:t>
      </w:r>
      <w:proofErr w:type="gramStart"/>
      <w:r>
        <w:rPr>
          <w:rFonts w:ascii="Times New Roman" w:hAnsi="Times New Roman" w:cs="Times New Roman"/>
          <w:i/>
          <w:iCs/>
          <w:sz w:val="24"/>
          <w:szCs w:val="24"/>
          <w:lang w:val="en-US"/>
        </w:rPr>
        <w:t>To</w:t>
      </w:r>
      <w:proofErr w:type="gramEnd"/>
      <w:r>
        <w:rPr>
          <w:rFonts w:ascii="Times New Roman" w:hAnsi="Times New Roman" w:cs="Times New Roman"/>
          <w:i/>
          <w:iCs/>
          <w:sz w:val="24"/>
          <w:szCs w:val="24"/>
          <w:lang w:val="en-US"/>
        </w:rPr>
        <w:t xml:space="preserve"> Effective Listening</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Forbes. Available at: </w:t>
      </w:r>
      <w:hyperlink r:id="rId47" w:history="1">
        <w:r>
          <w:rPr>
            <w:rFonts w:ascii="Times New Roman" w:hAnsi="Times New Roman" w:cs="Times New Roman"/>
            <w:sz w:val="24"/>
            <w:szCs w:val="24"/>
            <w:lang w:val="en-US"/>
          </w:rPr>
          <w:t>https://www.forbes.com/sites/womensmedia/2012/11/09/10-steps-to-effective-listening/?sh=53f1440c3891</w:t>
        </w:r>
      </w:hyperlink>
      <w:r>
        <w:rPr>
          <w:rFonts w:ascii="Times New Roman" w:hAnsi="Times New Roman" w:cs="Times New Roman"/>
          <w:sz w:val="24"/>
          <w:szCs w:val="24"/>
          <w:lang w:val="en-US"/>
        </w:rPr>
        <w:t xml:space="preserve"> [Accessed 15 Feb. 2021].</w:t>
      </w:r>
    </w:p>
    <w:p w14:paraId="6706116D" w14:textId="5C7C7021" w:rsidR="00390074" w:rsidRPr="00270EEB" w:rsidRDefault="00FC41D4" w:rsidP="00FC41D4">
      <w:pPr>
        <w:widowControl w:val="0"/>
        <w:spacing w:after="240" w:line="360" w:lineRule="auto"/>
        <w:rPr>
          <w:b/>
          <w:bCs/>
          <w:sz w:val="24"/>
          <w:szCs w:val="24"/>
        </w:rPr>
      </w:pPr>
      <w:r>
        <w:rPr>
          <w:rFonts w:ascii="Times New Roman" w:hAnsi="Times New Roman" w:cs="Times New Roman"/>
          <w:sz w:val="24"/>
          <w:szCs w:val="24"/>
          <w:lang w:val="en-US"/>
        </w:rPr>
        <w:t>www.local.gov.uk. (</w:t>
      </w:r>
      <w:proofErr w:type="spellStart"/>
      <w:r>
        <w:rPr>
          <w:rFonts w:ascii="Times New Roman" w:hAnsi="Times New Roman" w:cs="Times New Roman"/>
          <w:sz w:val="24"/>
          <w:szCs w:val="24"/>
          <w:lang w:val="en-US"/>
        </w:rPr>
        <w:t>n.d.</w:t>
      </w:r>
      <w:proofErr w:type="spell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 xml:space="preserve">The Anti-social </w:t>
      </w:r>
      <w:proofErr w:type="spellStart"/>
      <w:r>
        <w:rPr>
          <w:rFonts w:ascii="Times New Roman" w:hAnsi="Times New Roman" w:cs="Times New Roman"/>
          <w:i/>
          <w:iCs/>
          <w:sz w:val="24"/>
          <w:szCs w:val="24"/>
          <w:lang w:val="en-US"/>
        </w:rPr>
        <w:t>Behaviour</w:t>
      </w:r>
      <w:proofErr w:type="spellEnd"/>
      <w:r>
        <w:rPr>
          <w:rFonts w:ascii="Times New Roman" w:hAnsi="Times New Roman" w:cs="Times New Roman"/>
          <w:i/>
          <w:iCs/>
          <w:sz w:val="24"/>
          <w:szCs w:val="24"/>
          <w:lang w:val="en-US"/>
        </w:rPr>
        <w:t>, Crime and Policing Act 2014: Implementing the community trigger | Local Government Association</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Available at: </w:t>
      </w:r>
      <w:hyperlink r:id="rId48" w:history="1">
        <w:r>
          <w:rPr>
            <w:rFonts w:ascii="Times New Roman" w:hAnsi="Times New Roman" w:cs="Times New Roman"/>
            <w:sz w:val="24"/>
            <w:szCs w:val="24"/>
            <w:lang w:val="en-US"/>
          </w:rPr>
          <w:t>https://www.local.gov.uk/anti-social-behaviour-crime-and-policing-act-2014-implementing-community-trigger</w:t>
        </w:r>
      </w:hyperlink>
      <w:r>
        <w:rPr>
          <w:rFonts w:ascii="Times New Roman" w:hAnsi="Times New Roman" w:cs="Times New Roman"/>
          <w:sz w:val="24"/>
          <w:szCs w:val="24"/>
          <w:lang w:val="en-US"/>
        </w:rPr>
        <w:t xml:space="preserve"> [Accessed 7 Mar. 2021].</w:t>
      </w:r>
    </w:p>
    <w:p w14:paraId="6ED77802" w14:textId="4092FA10" w:rsidR="0093018C" w:rsidRPr="00294868" w:rsidRDefault="0093018C" w:rsidP="00FC41D4">
      <w:pPr>
        <w:keepNext/>
        <w:ind w:right="237"/>
        <w:rPr>
          <w:b/>
          <w:bCs/>
          <w:sz w:val="24"/>
          <w:szCs w:val="24"/>
        </w:rPr>
      </w:pP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1D32877E"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8C258C">
        <w:rPr>
          <w:rFonts w:eastAsia="Arial"/>
          <w:color w:val="000000" w:themeColor="text1"/>
          <w:sz w:val="24"/>
          <w:szCs w:val="24"/>
        </w:rPr>
        <w:t>Ben Lewis</w:t>
      </w:r>
      <w:r w:rsidRPr="5848403C">
        <w:rPr>
          <w:rFonts w:eastAsia="Arial"/>
          <w:color w:val="000000" w:themeColor="text1"/>
          <w:sz w:val="24"/>
          <w:szCs w:val="24"/>
        </w:rPr>
        <w:t xml:space="preserve"> (Learner</w:t>
      </w:r>
      <w:r w:rsidR="008C258C">
        <w:rPr>
          <w:rFonts w:eastAsia="Arial"/>
          <w:color w:val="000000" w:themeColor="text1"/>
          <w:sz w:val="24"/>
          <w:szCs w:val="24"/>
        </w:rPr>
        <w:t>)</w:t>
      </w:r>
    </w:p>
    <w:p w14:paraId="5473B39D" w14:textId="25489F28" w:rsidR="5848403C" w:rsidRDefault="5848403C" w:rsidP="5848403C">
      <w:pPr>
        <w:jc w:val="both"/>
        <w:rPr>
          <w:rFonts w:eastAsia="Arial"/>
          <w:color w:val="000000" w:themeColor="text1"/>
          <w:sz w:val="24"/>
          <w:szCs w:val="24"/>
        </w:rPr>
      </w:pPr>
    </w:p>
    <w:p w14:paraId="73107FB2" w14:textId="117690B4" w:rsidR="5848403C" w:rsidRDefault="5848403C" w:rsidP="008C258C">
      <w:pPr>
        <w:jc w:val="both"/>
        <w:rPr>
          <w:rFonts w:eastAsia="Arial"/>
          <w:color w:val="000000" w:themeColor="text1"/>
          <w:sz w:val="24"/>
          <w:szCs w:val="24"/>
        </w:rPr>
      </w:pPr>
      <w:r w:rsidRPr="5848403C">
        <w:rPr>
          <w:rFonts w:eastAsia="Arial"/>
          <w:color w:val="000000" w:themeColor="text1"/>
          <w:sz w:val="24"/>
          <w:szCs w:val="24"/>
        </w:rPr>
        <w:t xml:space="preserve">Date: </w:t>
      </w:r>
      <w:r w:rsidR="008C258C">
        <w:rPr>
          <w:rFonts w:eastAsia="Arial"/>
          <w:color w:val="000000" w:themeColor="text1"/>
          <w:sz w:val="24"/>
          <w:szCs w:val="24"/>
        </w:rPr>
        <w:t>07/03/2021</w:t>
      </w: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060554">
          <w:headerReference w:type="even" r:id="rId49"/>
          <w:headerReference w:type="default" r:id="rId50"/>
          <w:footerReference w:type="even" r:id="rId51"/>
          <w:footerReference w:type="default" r:id="rId52"/>
          <w:headerReference w:type="first" r:id="rId53"/>
          <w:footerReference w:type="first" r:id="rId54"/>
          <w:pgSz w:w="11906" w:h="16838" w:code="9"/>
          <w:pgMar w:top="1440" w:right="1440" w:bottom="1440" w:left="1440" w:header="720" w:footer="720" w:gutter="0"/>
          <w:cols w:space="720"/>
          <w:titlePg/>
          <w:docGrid w:linePitch="272"/>
        </w:sect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lastRenderedPageBreak/>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5CD953A0"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8C258C">
        <w:rPr>
          <w:rFonts w:eastAsia="Arial"/>
          <w:color w:val="000000" w:themeColor="text1"/>
          <w:sz w:val="24"/>
          <w:szCs w:val="24"/>
        </w:rPr>
        <w:t>Ben Lewis</w:t>
      </w:r>
      <w:r w:rsidRPr="5848403C">
        <w:rPr>
          <w:rFonts w:eastAsia="Arial"/>
          <w:color w:val="000000" w:themeColor="text1"/>
          <w:sz w:val="24"/>
          <w:szCs w:val="24"/>
        </w:rPr>
        <w:t xml:space="preserve"> (Learner)</w:t>
      </w:r>
    </w:p>
    <w:p w14:paraId="3EC01EFA" w14:textId="0F1AEED0" w:rsidR="5848403C" w:rsidRDefault="5848403C" w:rsidP="5848403C">
      <w:pPr>
        <w:jc w:val="both"/>
        <w:rPr>
          <w:rFonts w:eastAsia="Arial"/>
          <w:color w:val="000000" w:themeColor="text1"/>
          <w:sz w:val="24"/>
          <w:szCs w:val="24"/>
        </w:rPr>
      </w:pPr>
    </w:p>
    <w:p w14:paraId="6058463E" w14:textId="21502B09"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8C258C">
        <w:rPr>
          <w:rFonts w:eastAsia="Arial"/>
          <w:color w:val="000000" w:themeColor="text1"/>
          <w:sz w:val="24"/>
          <w:szCs w:val="24"/>
        </w:rPr>
        <w:t>07/03/2021</w:t>
      </w:r>
    </w:p>
    <w:p w14:paraId="76D2E6CD" w14:textId="104A7DFF" w:rsidR="5848403C" w:rsidRDefault="5848403C" w:rsidP="5848403C">
      <w:pPr>
        <w:rPr>
          <w:rFonts w:eastAsia="Arial"/>
          <w:color w:val="000000" w:themeColor="text1"/>
          <w:sz w:val="24"/>
          <w:szCs w:val="24"/>
        </w:rPr>
      </w:pPr>
    </w:p>
    <w:p w14:paraId="1A0FF0EC" w14:textId="0C951A99" w:rsidR="5848403C" w:rsidRDefault="5848403C" w:rsidP="5848403C">
      <w:pPr>
        <w:rPr>
          <w:rFonts w:eastAsia="Arial"/>
          <w:color w:val="000000" w:themeColor="text1"/>
          <w:sz w:val="24"/>
          <w:szCs w:val="24"/>
        </w:rPr>
      </w:pPr>
    </w:p>
    <w:p w14:paraId="024A9AD6" w14:textId="79581A5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8C258C">
        <w:rPr>
          <w:rFonts w:eastAsia="Arial"/>
          <w:color w:val="000000" w:themeColor="text1"/>
          <w:sz w:val="24"/>
          <w:szCs w:val="24"/>
        </w:rPr>
        <w:t>Jack Williams</w:t>
      </w:r>
      <w:r w:rsidRPr="5848403C">
        <w:rPr>
          <w:rFonts w:eastAsia="Arial"/>
          <w:color w:val="000000" w:themeColor="text1"/>
          <w:sz w:val="24"/>
          <w:szCs w:val="24"/>
        </w:rPr>
        <w:t xml:space="preserve"> (Tutor Constable) </w:t>
      </w:r>
    </w:p>
    <w:p w14:paraId="143CEFC4" w14:textId="5E98B60C" w:rsidR="5848403C" w:rsidRDefault="5848403C" w:rsidP="5848403C">
      <w:pPr>
        <w:jc w:val="both"/>
        <w:rPr>
          <w:rFonts w:eastAsia="Arial"/>
          <w:color w:val="000000" w:themeColor="text1"/>
          <w:sz w:val="24"/>
          <w:szCs w:val="24"/>
        </w:rPr>
      </w:pPr>
    </w:p>
    <w:p w14:paraId="1F0252AC" w14:textId="10FC724B"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0C37A3">
        <w:rPr>
          <w:rFonts w:eastAsia="Arial"/>
          <w:color w:val="000000" w:themeColor="text1"/>
          <w:sz w:val="24"/>
          <w:szCs w:val="24"/>
        </w:rPr>
        <w:t>07/03/2021</w:t>
      </w:r>
      <w:bookmarkStart w:id="18" w:name="_GoBack"/>
      <w:bookmarkEnd w:id="18"/>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060554">
      <w:headerReference w:type="even" r:id="rId55"/>
      <w:headerReference w:type="default" r:id="rId56"/>
      <w:footerReference w:type="even" r:id="rId57"/>
      <w:footerReference w:type="default" r:id="rId58"/>
      <w:headerReference w:type="first" r:id="rId59"/>
      <w:footerReference w:type="first" r:id="rId60"/>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A3A315" w14:textId="77777777" w:rsidR="00F54E47" w:rsidRDefault="00F54E47">
      <w:r>
        <w:separator/>
      </w:r>
    </w:p>
  </w:endnote>
  <w:endnote w:type="continuationSeparator" w:id="0">
    <w:p w14:paraId="1D1BF0F5" w14:textId="77777777" w:rsidR="00F54E47" w:rsidRDefault="00F54E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07E677" w14:textId="00026BBB" w:rsidR="009B7742" w:rsidRDefault="007F5301" w:rsidP="007F5301">
    <w:pPr>
      <w:pStyle w:val="Footer"/>
      <w:rPr>
        <w:sz w:val="17"/>
      </w:rPr>
    </w:pPr>
    <w:bookmarkStart w:id="2" w:name="TITUS1FooterEvenPages"/>
    <w:r>
      <w:rPr>
        <w:sz w:val="17"/>
      </w:rPr>
      <w:t> </w:t>
    </w:r>
  </w:p>
  <w:bookmarkEnd w:id="2"/>
  <w:p w14:paraId="27E06AF1" w14:textId="57A9D5E8" w:rsidR="009B7742" w:rsidRDefault="009B7742" w:rsidP="00060554">
    <w:pPr>
      <w:pStyle w:val="Footer"/>
      <w:jc w:val="right"/>
    </w:pPr>
    <w:r>
      <w:fldChar w:fldCharType="begin"/>
    </w:r>
    <w:r>
      <w:instrText xml:space="preserve"> PAGE   \* MERGEFORMAT </w:instrText>
    </w:r>
    <w:r>
      <w:fldChar w:fldCharType="separate"/>
    </w:r>
    <w:r w:rsidR="000C37A3">
      <w:rPr>
        <w:noProof/>
      </w:rPr>
      <w:t>6</w:t>
    </w:r>
    <w:r>
      <w:rPr>
        <w:noProof/>
      </w:rPr>
      <w:fldChar w:fldCharType="end"/>
    </w:r>
  </w:p>
  <w:p w14:paraId="677369E1" w14:textId="77777777" w:rsidR="009B7742" w:rsidRPr="00BB5EAA" w:rsidRDefault="009B7742" w:rsidP="00060554">
    <w:pPr>
      <w:pStyle w:val="Footer"/>
      <w:ind w:right="360"/>
      <w:jc w:val="center"/>
    </w:pPr>
  </w:p>
  <w:p w14:paraId="74977C2B" w14:textId="77777777" w:rsidR="009B7742" w:rsidRDefault="009B77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4C7B7E" w14:textId="03FAD364" w:rsidR="009B7742" w:rsidRDefault="007F5301" w:rsidP="007F5301">
    <w:pPr>
      <w:pStyle w:val="Footer"/>
      <w:rPr>
        <w:sz w:val="17"/>
      </w:rPr>
    </w:pPr>
    <w:bookmarkStart w:id="3" w:name="TITUS1FooterPrimary"/>
    <w:r>
      <w:rPr>
        <w:sz w:val="17"/>
      </w:rPr>
      <w:t> </w:t>
    </w:r>
  </w:p>
  <w:bookmarkEnd w:id="3"/>
  <w:p w14:paraId="50521BFA" w14:textId="2F28D166" w:rsidR="009B7742" w:rsidRDefault="009B7742">
    <w:pPr>
      <w:pStyle w:val="Footer"/>
      <w:jc w:val="right"/>
    </w:pPr>
    <w:r>
      <w:fldChar w:fldCharType="begin"/>
    </w:r>
    <w:r>
      <w:instrText xml:space="preserve"> PAGE   \* MERGEFORMAT </w:instrText>
    </w:r>
    <w:r>
      <w:fldChar w:fldCharType="separate"/>
    </w:r>
    <w:r w:rsidR="000C37A3">
      <w:rPr>
        <w:noProof/>
      </w:rPr>
      <w:t>7</w:t>
    </w:r>
    <w:r>
      <w:rPr>
        <w:noProof/>
      </w:rPr>
      <w:fldChar w:fldCharType="end"/>
    </w:r>
  </w:p>
  <w:p w14:paraId="790812FF" w14:textId="77777777" w:rsidR="009B7742" w:rsidRPr="00BB5EAA" w:rsidRDefault="009B7742"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0ADCA1" w14:textId="7B396EA5" w:rsidR="009B7742" w:rsidRDefault="007F5301" w:rsidP="007F5301">
    <w:pPr>
      <w:pStyle w:val="Footer"/>
      <w:rPr>
        <w:sz w:val="17"/>
      </w:rPr>
    </w:pPr>
    <w:bookmarkStart w:id="5" w:name="TITUS1FooterFirstPage"/>
    <w:r>
      <w:rPr>
        <w:sz w:val="17"/>
      </w:rPr>
      <w:t> </w:t>
    </w:r>
  </w:p>
  <w:bookmarkEnd w:id="5"/>
  <w:p w14:paraId="3A739E7C" w14:textId="2AC8BB68" w:rsidR="009B7742" w:rsidRDefault="009B7742" w:rsidP="00060554">
    <w:pPr>
      <w:pStyle w:val="Footer"/>
      <w:jc w:val="right"/>
    </w:pPr>
    <w:r>
      <w:fldChar w:fldCharType="begin"/>
    </w:r>
    <w:r>
      <w:instrText xml:space="preserve"> PAGE   \* MERGEFORMAT </w:instrText>
    </w:r>
    <w:r>
      <w:fldChar w:fldCharType="separate"/>
    </w:r>
    <w:r w:rsidR="000C37A3">
      <w:rPr>
        <w:noProof/>
      </w:rPr>
      <w:t>1</w:t>
    </w:r>
    <w:r>
      <w:rPr>
        <w:noProof/>
      </w:rPr>
      <w:fldChar w:fldCharType="end"/>
    </w:r>
  </w:p>
  <w:p w14:paraId="0093C6CE" w14:textId="77777777" w:rsidR="009B7742" w:rsidRPr="00BB5EAA" w:rsidRDefault="009B7742" w:rsidP="00060554">
    <w:pPr>
      <w:pStyle w:val="Footer"/>
      <w:ind w:right="360"/>
      <w:jc w:val="center"/>
    </w:pPr>
  </w:p>
  <w:p w14:paraId="18E02ED6" w14:textId="77777777" w:rsidR="009B7742" w:rsidRDefault="009B774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271C6B" w14:textId="4C901513" w:rsidR="009B7742" w:rsidRDefault="007F5301" w:rsidP="007F5301">
    <w:pPr>
      <w:pStyle w:val="Footer"/>
      <w:rPr>
        <w:sz w:val="17"/>
      </w:rPr>
    </w:pPr>
    <w:bookmarkStart w:id="8" w:name="TITUS2FooterEvenPages"/>
    <w:r>
      <w:rPr>
        <w:sz w:val="17"/>
      </w:rPr>
      <w:t> </w:t>
    </w:r>
  </w:p>
  <w:bookmarkEnd w:id="8"/>
  <w:p w14:paraId="1A1F9E20" w14:textId="77777777" w:rsidR="009B7742" w:rsidRDefault="009B7742" w:rsidP="00060554">
    <w:pPr>
      <w:pStyle w:val="Footer"/>
      <w:jc w:val="right"/>
    </w:pPr>
  </w:p>
  <w:p w14:paraId="117A1B3A" w14:textId="7F865E6D" w:rsidR="009B7742" w:rsidRDefault="009B7742" w:rsidP="00060554">
    <w:pPr>
      <w:pStyle w:val="Footer"/>
      <w:jc w:val="right"/>
    </w:pPr>
    <w:r>
      <w:fldChar w:fldCharType="begin"/>
    </w:r>
    <w:r>
      <w:instrText xml:space="preserve"> PAGE   \* MERGEFORMAT </w:instrText>
    </w:r>
    <w:r>
      <w:fldChar w:fldCharType="separate"/>
    </w:r>
    <w:r w:rsidR="000C37A3">
      <w:rPr>
        <w:noProof/>
      </w:rPr>
      <w:t>20</w:t>
    </w:r>
    <w:r>
      <w:rPr>
        <w:noProof/>
      </w:rPr>
      <w:fldChar w:fldCharType="end"/>
    </w:r>
  </w:p>
  <w:p w14:paraId="14733832" w14:textId="77777777" w:rsidR="009B7742" w:rsidRPr="00BB5EAA" w:rsidRDefault="009B7742" w:rsidP="00060554">
    <w:pPr>
      <w:pStyle w:val="Footer"/>
      <w:ind w:right="360"/>
      <w:jc w:val="center"/>
    </w:pPr>
  </w:p>
  <w:p w14:paraId="233F8B84" w14:textId="77777777" w:rsidR="009B7742" w:rsidRDefault="009B774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0C54E9" w14:textId="679048AC" w:rsidR="009B7742" w:rsidRDefault="007F5301" w:rsidP="007F5301">
    <w:pPr>
      <w:pStyle w:val="Footer"/>
      <w:rPr>
        <w:sz w:val="17"/>
      </w:rPr>
    </w:pPr>
    <w:bookmarkStart w:id="9" w:name="TITUS2FooterPrimary"/>
    <w:r>
      <w:rPr>
        <w:sz w:val="17"/>
      </w:rPr>
      <w:t> </w:t>
    </w:r>
  </w:p>
  <w:bookmarkEnd w:id="9"/>
  <w:p w14:paraId="577A1554" w14:textId="77777777" w:rsidR="009B7742" w:rsidRDefault="009B7742">
    <w:pPr>
      <w:pStyle w:val="Footer"/>
      <w:jc w:val="right"/>
    </w:pPr>
  </w:p>
  <w:p w14:paraId="5A2227F7" w14:textId="6FC42A7A" w:rsidR="009B7742" w:rsidRDefault="009B7742">
    <w:pPr>
      <w:pStyle w:val="Footer"/>
      <w:jc w:val="right"/>
    </w:pPr>
    <w:r>
      <w:fldChar w:fldCharType="begin"/>
    </w:r>
    <w:r>
      <w:instrText xml:space="preserve"> PAGE   \* MERGEFORMAT </w:instrText>
    </w:r>
    <w:r>
      <w:fldChar w:fldCharType="separate"/>
    </w:r>
    <w:r w:rsidR="000C37A3">
      <w:rPr>
        <w:noProof/>
      </w:rPr>
      <w:t>19</w:t>
    </w:r>
    <w:r>
      <w:rPr>
        <w:noProof/>
      </w:rPr>
      <w:fldChar w:fldCharType="end"/>
    </w:r>
  </w:p>
  <w:p w14:paraId="6B6406D8" w14:textId="77777777" w:rsidR="009B7742" w:rsidRPr="00BB5EAA" w:rsidRDefault="009B7742"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F9B61F" w14:textId="5442AB13" w:rsidR="009B7742" w:rsidRDefault="007F5301" w:rsidP="007F5301">
    <w:pPr>
      <w:pStyle w:val="Footer"/>
      <w:rPr>
        <w:sz w:val="17"/>
      </w:rPr>
    </w:pPr>
    <w:bookmarkStart w:id="11" w:name="TITUS2FooterFirstPage"/>
    <w:r>
      <w:rPr>
        <w:sz w:val="17"/>
      </w:rPr>
      <w:t> </w:t>
    </w:r>
  </w:p>
  <w:bookmarkEnd w:id="11"/>
  <w:p w14:paraId="46A4DDC5" w14:textId="77777777" w:rsidR="009B7742" w:rsidRDefault="009B7742" w:rsidP="00060554">
    <w:pPr>
      <w:pStyle w:val="Footer"/>
      <w:jc w:val="right"/>
    </w:pPr>
  </w:p>
  <w:p w14:paraId="1ECCAF03" w14:textId="6EA142AF" w:rsidR="009B7742" w:rsidRDefault="009B7742" w:rsidP="00060554">
    <w:pPr>
      <w:pStyle w:val="Footer"/>
      <w:jc w:val="right"/>
    </w:pPr>
    <w:r>
      <w:fldChar w:fldCharType="begin"/>
    </w:r>
    <w:r>
      <w:instrText xml:space="preserve"> PAGE   \* MERGEFORMAT </w:instrText>
    </w:r>
    <w:r>
      <w:fldChar w:fldCharType="separate"/>
    </w:r>
    <w:r w:rsidR="000C37A3">
      <w:rPr>
        <w:noProof/>
      </w:rPr>
      <w:t>8</w:t>
    </w:r>
    <w:r>
      <w:rPr>
        <w:noProof/>
      </w:rPr>
      <w:fldChar w:fldCharType="end"/>
    </w:r>
  </w:p>
  <w:p w14:paraId="2D62C15C" w14:textId="77777777" w:rsidR="009B7742" w:rsidRPr="00BB5EAA" w:rsidRDefault="009B7742" w:rsidP="00060554">
    <w:pPr>
      <w:pStyle w:val="Footer"/>
      <w:ind w:right="360"/>
      <w:jc w:val="center"/>
    </w:pPr>
  </w:p>
  <w:p w14:paraId="47F2CD51" w14:textId="77777777" w:rsidR="009B7742" w:rsidRDefault="009B7742">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A2ABC0" w14:textId="78FAB2F1" w:rsidR="009B7742" w:rsidRDefault="007F5301" w:rsidP="007F5301">
    <w:pPr>
      <w:pStyle w:val="Footer"/>
      <w:rPr>
        <w:sz w:val="17"/>
      </w:rPr>
    </w:pPr>
    <w:bookmarkStart w:id="14" w:name="TITUS3FooterEvenPages"/>
    <w:r>
      <w:rPr>
        <w:sz w:val="17"/>
      </w:rPr>
      <w:t> </w:t>
    </w:r>
  </w:p>
  <w:bookmarkEnd w:id="14"/>
  <w:p w14:paraId="221BD27B" w14:textId="77777777" w:rsidR="009B7742" w:rsidRDefault="009B7742" w:rsidP="00060554">
    <w:pPr>
      <w:pStyle w:val="Footer"/>
      <w:jc w:val="right"/>
    </w:pPr>
  </w:p>
  <w:p w14:paraId="72A3D5E4" w14:textId="10E4CD45" w:rsidR="009B7742" w:rsidRDefault="009B7742" w:rsidP="00060554">
    <w:pPr>
      <w:pStyle w:val="Footer"/>
      <w:jc w:val="right"/>
    </w:pPr>
    <w:r>
      <w:fldChar w:fldCharType="begin"/>
    </w:r>
    <w:r>
      <w:instrText xml:space="preserve"> PAGE   \* MERGEFORMAT </w:instrText>
    </w:r>
    <w:r>
      <w:fldChar w:fldCharType="separate"/>
    </w:r>
    <w:r w:rsidR="000C37A3">
      <w:rPr>
        <w:noProof/>
      </w:rPr>
      <w:t>24</w:t>
    </w:r>
    <w:r>
      <w:rPr>
        <w:noProof/>
      </w:rPr>
      <w:fldChar w:fldCharType="end"/>
    </w:r>
  </w:p>
  <w:p w14:paraId="1251704F" w14:textId="77777777" w:rsidR="009B7742" w:rsidRPr="00BB5EAA" w:rsidRDefault="009B7742" w:rsidP="00060554">
    <w:pPr>
      <w:pStyle w:val="Footer"/>
      <w:ind w:right="360"/>
      <w:jc w:val="center"/>
    </w:pPr>
  </w:p>
  <w:p w14:paraId="594E5081" w14:textId="77777777" w:rsidR="009B7742" w:rsidRDefault="009B7742">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AD5778" w14:textId="482B1B1E" w:rsidR="009B7742" w:rsidRDefault="007F5301" w:rsidP="007F5301">
    <w:pPr>
      <w:pStyle w:val="Footer"/>
      <w:rPr>
        <w:sz w:val="17"/>
      </w:rPr>
    </w:pPr>
    <w:bookmarkStart w:id="15" w:name="TITUS3FooterPrimary"/>
    <w:r>
      <w:rPr>
        <w:sz w:val="17"/>
      </w:rPr>
      <w:t> </w:t>
    </w:r>
  </w:p>
  <w:bookmarkEnd w:id="15"/>
  <w:p w14:paraId="011BE6EE" w14:textId="77777777" w:rsidR="009B7742" w:rsidRDefault="009B7742">
    <w:pPr>
      <w:pStyle w:val="Footer"/>
      <w:jc w:val="right"/>
    </w:pPr>
  </w:p>
  <w:p w14:paraId="2B0145F3" w14:textId="3BFDE7E2" w:rsidR="009B7742" w:rsidRDefault="009B7742">
    <w:pPr>
      <w:pStyle w:val="Footer"/>
      <w:jc w:val="right"/>
    </w:pPr>
    <w:r>
      <w:fldChar w:fldCharType="begin"/>
    </w:r>
    <w:r>
      <w:instrText xml:space="preserve"> PAGE   \* MERGEFORMAT </w:instrText>
    </w:r>
    <w:r>
      <w:fldChar w:fldCharType="separate"/>
    </w:r>
    <w:r w:rsidR="000C37A3">
      <w:rPr>
        <w:noProof/>
      </w:rPr>
      <w:t>23</w:t>
    </w:r>
    <w:r>
      <w:rPr>
        <w:noProof/>
      </w:rPr>
      <w:fldChar w:fldCharType="end"/>
    </w:r>
  </w:p>
  <w:p w14:paraId="6AE54D52" w14:textId="77777777" w:rsidR="009B7742" w:rsidRPr="00BB5EAA" w:rsidRDefault="009B7742"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A2C33D" w14:textId="516CAB8F" w:rsidR="009B7742" w:rsidRDefault="007F5301" w:rsidP="007F5301">
    <w:pPr>
      <w:pStyle w:val="Footer"/>
      <w:rPr>
        <w:sz w:val="17"/>
      </w:rPr>
    </w:pPr>
    <w:bookmarkStart w:id="17" w:name="TITUS3FooterFirstPage"/>
    <w:r>
      <w:rPr>
        <w:sz w:val="17"/>
      </w:rPr>
      <w:t> </w:t>
    </w:r>
  </w:p>
  <w:bookmarkEnd w:id="17"/>
  <w:p w14:paraId="167259FF" w14:textId="77777777" w:rsidR="009B7742" w:rsidRDefault="009B7742" w:rsidP="00060554">
    <w:pPr>
      <w:pStyle w:val="Footer"/>
      <w:jc w:val="right"/>
    </w:pPr>
  </w:p>
  <w:p w14:paraId="7228BD3F" w14:textId="045C995E" w:rsidR="009B7742" w:rsidRDefault="009B7742" w:rsidP="00060554">
    <w:pPr>
      <w:pStyle w:val="Footer"/>
      <w:jc w:val="right"/>
    </w:pPr>
    <w:r>
      <w:fldChar w:fldCharType="begin"/>
    </w:r>
    <w:r>
      <w:instrText xml:space="preserve"> PAGE   \* MERGEFORMAT </w:instrText>
    </w:r>
    <w:r>
      <w:fldChar w:fldCharType="separate"/>
    </w:r>
    <w:r w:rsidR="000C37A3">
      <w:rPr>
        <w:noProof/>
      </w:rPr>
      <w:t>21</w:t>
    </w:r>
    <w:r>
      <w:rPr>
        <w:noProof/>
      </w:rPr>
      <w:fldChar w:fldCharType="end"/>
    </w:r>
  </w:p>
  <w:p w14:paraId="1FF0FBAC" w14:textId="77777777" w:rsidR="009B7742" w:rsidRPr="00BB5EAA" w:rsidRDefault="009B7742" w:rsidP="00060554">
    <w:pPr>
      <w:pStyle w:val="Footer"/>
      <w:ind w:right="360"/>
      <w:jc w:val="center"/>
    </w:pPr>
  </w:p>
  <w:p w14:paraId="14819C90" w14:textId="77777777" w:rsidR="009B7742" w:rsidRDefault="009B7742">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0EFB2C" w14:textId="77A28D2B" w:rsidR="009B7742" w:rsidRDefault="007F5301" w:rsidP="007F5301">
    <w:pPr>
      <w:pStyle w:val="Footer"/>
      <w:rPr>
        <w:sz w:val="17"/>
      </w:rPr>
    </w:pPr>
    <w:bookmarkStart w:id="21" w:name="TITUS4FooterEvenPages"/>
    <w:r>
      <w:rPr>
        <w:sz w:val="17"/>
      </w:rPr>
      <w:t> </w:t>
    </w:r>
  </w:p>
  <w:bookmarkEnd w:id="21"/>
  <w:p w14:paraId="2F1C8616" w14:textId="77777777" w:rsidR="009B7742" w:rsidRDefault="009B7742" w:rsidP="00060554">
    <w:pPr>
      <w:pStyle w:val="Footer"/>
      <w:jc w:val="right"/>
    </w:pPr>
  </w:p>
  <w:p w14:paraId="48C6A971" w14:textId="77777777" w:rsidR="009B7742" w:rsidRDefault="009B7742" w:rsidP="00060554">
    <w:pPr>
      <w:pStyle w:val="Footer"/>
      <w:jc w:val="right"/>
    </w:pPr>
    <w:r>
      <w:fldChar w:fldCharType="begin"/>
    </w:r>
    <w:r>
      <w:instrText xml:space="preserve"> PAGE   \* MERGEFORMAT </w:instrText>
    </w:r>
    <w:r>
      <w:fldChar w:fldCharType="separate"/>
    </w:r>
    <w:r>
      <w:rPr>
        <w:noProof/>
      </w:rPr>
      <w:t>1</w:t>
    </w:r>
    <w:r>
      <w:rPr>
        <w:noProof/>
      </w:rPr>
      <w:fldChar w:fldCharType="end"/>
    </w:r>
  </w:p>
  <w:p w14:paraId="085F2175" w14:textId="77777777" w:rsidR="009B7742" w:rsidRPr="00BB5EAA" w:rsidRDefault="009B7742" w:rsidP="00060554">
    <w:pPr>
      <w:pStyle w:val="Footer"/>
      <w:ind w:right="360"/>
      <w:jc w:val="center"/>
    </w:pPr>
  </w:p>
  <w:p w14:paraId="44932AF8" w14:textId="77777777" w:rsidR="009B7742" w:rsidRDefault="009B7742">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94DCCD" w14:textId="117B6BC7" w:rsidR="009B7742" w:rsidRDefault="007F5301" w:rsidP="007F5301">
    <w:pPr>
      <w:pStyle w:val="Footer"/>
      <w:rPr>
        <w:sz w:val="17"/>
      </w:rPr>
    </w:pPr>
    <w:bookmarkStart w:id="22" w:name="TITUS4FooterPrimary"/>
    <w:r>
      <w:rPr>
        <w:sz w:val="17"/>
      </w:rPr>
      <w:t> </w:t>
    </w:r>
  </w:p>
  <w:bookmarkEnd w:id="22"/>
  <w:p w14:paraId="13DE4273" w14:textId="77777777" w:rsidR="009B7742" w:rsidRDefault="009B7742">
    <w:pPr>
      <w:pStyle w:val="Footer"/>
      <w:jc w:val="right"/>
    </w:pPr>
  </w:p>
  <w:p w14:paraId="21E773E6" w14:textId="77777777" w:rsidR="009B7742" w:rsidRDefault="009B7742">
    <w:pPr>
      <w:pStyle w:val="Footer"/>
      <w:jc w:val="right"/>
    </w:pPr>
    <w:r>
      <w:fldChar w:fldCharType="begin"/>
    </w:r>
    <w:r>
      <w:instrText xml:space="preserve"> PAGE   \* MERGEFORMAT </w:instrText>
    </w:r>
    <w:r>
      <w:fldChar w:fldCharType="separate"/>
    </w:r>
    <w:r>
      <w:rPr>
        <w:noProof/>
      </w:rPr>
      <w:t>1</w:t>
    </w:r>
    <w:r>
      <w:rPr>
        <w:noProof/>
      </w:rPr>
      <w:fldChar w:fldCharType="end"/>
    </w:r>
  </w:p>
  <w:p w14:paraId="475606B6" w14:textId="77777777" w:rsidR="009B7742" w:rsidRPr="00BB5EAA" w:rsidRDefault="009B7742"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753DB7" w14:textId="0D779B40" w:rsidR="009B7742" w:rsidRDefault="007F5301" w:rsidP="007F5301">
    <w:pPr>
      <w:pStyle w:val="Footer"/>
      <w:rPr>
        <w:sz w:val="17"/>
      </w:rPr>
    </w:pPr>
    <w:bookmarkStart w:id="24" w:name="TITUS4FooterFirstPage"/>
    <w:r>
      <w:rPr>
        <w:sz w:val="17"/>
      </w:rPr>
      <w:t> </w:t>
    </w:r>
  </w:p>
  <w:bookmarkEnd w:id="24"/>
  <w:p w14:paraId="5BA1E6A3" w14:textId="77777777" w:rsidR="009B7742" w:rsidRDefault="009B7742" w:rsidP="00060554">
    <w:pPr>
      <w:pStyle w:val="Footer"/>
      <w:jc w:val="right"/>
    </w:pPr>
  </w:p>
  <w:p w14:paraId="08CD5F83" w14:textId="63D086F7" w:rsidR="009B7742" w:rsidRDefault="009B7742" w:rsidP="00060554">
    <w:pPr>
      <w:pStyle w:val="Footer"/>
      <w:jc w:val="right"/>
    </w:pPr>
    <w:r>
      <w:fldChar w:fldCharType="begin"/>
    </w:r>
    <w:r>
      <w:instrText xml:space="preserve"> PAGE   \* MERGEFORMAT </w:instrText>
    </w:r>
    <w:r>
      <w:fldChar w:fldCharType="separate"/>
    </w:r>
    <w:r w:rsidR="000C37A3">
      <w:rPr>
        <w:noProof/>
      </w:rPr>
      <w:t>25</w:t>
    </w:r>
    <w:r>
      <w:rPr>
        <w:noProof/>
      </w:rPr>
      <w:fldChar w:fldCharType="end"/>
    </w:r>
  </w:p>
  <w:p w14:paraId="49D5E9C0" w14:textId="77777777" w:rsidR="009B7742" w:rsidRPr="00BB5EAA" w:rsidRDefault="009B7742" w:rsidP="00060554">
    <w:pPr>
      <w:pStyle w:val="Footer"/>
      <w:ind w:right="360"/>
      <w:jc w:val="center"/>
    </w:pPr>
  </w:p>
  <w:p w14:paraId="06CD2F16" w14:textId="77777777" w:rsidR="009B7742" w:rsidRDefault="009B77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CF929E" w14:textId="77777777" w:rsidR="00F54E47" w:rsidRDefault="00F54E47">
      <w:r>
        <w:separator/>
      </w:r>
    </w:p>
  </w:footnote>
  <w:footnote w:type="continuationSeparator" w:id="0">
    <w:p w14:paraId="3CE6B151" w14:textId="77777777" w:rsidR="00F54E47" w:rsidRDefault="00F54E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10742" w14:textId="67C68A4A" w:rsidR="009B7742" w:rsidRDefault="007F5301" w:rsidP="007F5301">
    <w:pPr>
      <w:pStyle w:val="Header"/>
      <w:rPr>
        <w:sz w:val="17"/>
      </w:rPr>
    </w:pPr>
    <w:bookmarkStart w:id="0" w:name="TITUS1HeaderEvenPages"/>
    <w:r>
      <w:rPr>
        <w:sz w:val="17"/>
      </w:rPr>
      <w:t> </w:t>
    </w:r>
  </w:p>
  <w:bookmarkEnd w:id="0"/>
  <w:p w14:paraId="3B0628EC" w14:textId="77777777" w:rsidR="009B7742" w:rsidRDefault="009B7742" w:rsidP="006568E1">
    <w:pPr>
      <w:pStyle w:val="Header"/>
    </w:pPr>
  </w:p>
  <w:p w14:paraId="2ACA1106" w14:textId="77777777" w:rsidR="009B7742" w:rsidRDefault="009B77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BBDF33" w14:textId="5ACF3458" w:rsidR="009B7742" w:rsidRDefault="007F5301" w:rsidP="007F5301">
    <w:pPr>
      <w:pStyle w:val="Header"/>
      <w:rPr>
        <w:sz w:val="17"/>
      </w:rPr>
    </w:pPr>
    <w:bookmarkStart w:id="1" w:name="TITUS1HeaderPrimary"/>
    <w:r>
      <w:rPr>
        <w:sz w:val="17"/>
      </w:rPr>
      <w:t> </w:t>
    </w:r>
  </w:p>
  <w:bookmarkEnd w:id="1"/>
  <w:p w14:paraId="0DF3EB73" w14:textId="77777777" w:rsidR="009B7742" w:rsidRDefault="009B774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4B1BBA" w14:textId="15017DAA" w:rsidR="009B7742" w:rsidRDefault="007F5301" w:rsidP="007F5301">
    <w:pPr>
      <w:pStyle w:val="Header"/>
      <w:rPr>
        <w:sz w:val="17"/>
      </w:rPr>
    </w:pPr>
    <w:bookmarkStart w:id="4" w:name="TITUS1HeaderFirstPage"/>
    <w:r>
      <w:rPr>
        <w:sz w:val="17"/>
      </w:rPr>
      <w:t> </w:t>
    </w:r>
  </w:p>
  <w:bookmarkEnd w:id="4"/>
  <w:p w14:paraId="7703160D" w14:textId="77777777" w:rsidR="009B7742" w:rsidRDefault="009B774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9B1D1" w14:textId="4038A397" w:rsidR="009B7742" w:rsidRDefault="007F5301" w:rsidP="007F5301">
    <w:pPr>
      <w:pStyle w:val="Header"/>
      <w:rPr>
        <w:sz w:val="17"/>
      </w:rPr>
    </w:pPr>
    <w:bookmarkStart w:id="6" w:name="TITUS2HeaderEvenPages"/>
    <w:r>
      <w:rPr>
        <w:sz w:val="17"/>
      </w:rPr>
      <w:t> </w:t>
    </w:r>
  </w:p>
  <w:bookmarkEnd w:id="6"/>
  <w:p w14:paraId="5F9C268D" w14:textId="77777777" w:rsidR="009B7742" w:rsidRDefault="009B7742" w:rsidP="00060554">
    <w:pPr>
      <w:pStyle w:val="Header"/>
    </w:pPr>
  </w:p>
  <w:p w14:paraId="14E1D36B" w14:textId="77777777" w:rsidR="009B7742" w:rsidRDefault="009B774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216A97" w14:textId="41EA5A31" w:rsidR="009B7742" w:rsidRDefault="007F5301" w:rsidP="007F5301">
    <w:pPr>
      <w:pStyle w:val="Header"/>
      <w:rPr>
        <w:sz w:val="17"/>
      </w:rPr>
    </w:pPr>
    <w:bookmarkStart w:id="7" w:name="TITUS2HeaderPrimary"/>
    <w:r>
      <w:rPr>
        <w:sz w:val="17"/>
      </w:rPr>
      <w:t> </w:t>
    </w:r>
  </w:p>
  <w:bookmarkEnd w:id="7"/>
  <w:p w14:paraId="182A1651" w14:textId="77777777" w:rsidR="009B7742" w:rsidRDefault="009B774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E9606" w14:textId="0E745D30" w:rsidR="009B7742" w:rsidRDefault="007F5301" w:rsidP="007F5301">
    <w:pPr>
      <w:pStyle w:val="Header"/>
      <w:rPr>
        <w:sz w:val="17"/>
      </w:rPr>
    </w:pPr>
    <w:bookmarkStart w:id="10" w:name="TITUS2HeaderFirstPage"/>
    <w:r>
      <w:rPr>
        <w:sz w:val="17"/>
      </w:rPr>
      <w:t> </w:t>
    </w:r>
  </w:p>
  <w:bookmarkEnd w:id="10"/>
  <w:p w14:paraId="36F209BC" w14:textId="77777777" w:rsidR="009B7742" w:rsidRDefault="009B7742" w:rsidP="00060554">
    <w:pPr>
      <w:pStyle w:val="Header"/>
    </w:pPr>
  </w:p>
  <w:p w14:paraId="2FD88894" w14:textId="77777777" w:rsidR="009B7742" w:rsidRDefault="009B774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16A70E" w14:textId="7EB00CD4" w:rsidR="009B7742" w:rsidRDefault="007F5301" w:rsidP="007F5301">
    <w:pPr>
      <w:pStyle w:val="Header"/>
      <w:rPr>
        <w:sz w:val="17"/>
      </w:rPr>
    </w:pPr>
    <w:bookmarkStart w:id="12" w:name="TITUS3HeaderEvenPages"/>
    <w:r>
      <w:rPr>
        <w:sz w:val="17"/>
      </w:rPr>
      <w:t> </w:t>
    </w:r>
  </w:p>
  <w:bookmarkEnd w:id="12"/>
  <w:p w14:paraId="5BBDB69F" w14:textId="77777777" w:rsidR="009B7742" w:rsidRDefault="009B7742" w:rsidP="00060554">
    <w:pPr>
      <w:pStyle w:val="Header"/>
    </w:pPr>
  </w:p>
  <w:p w14:paraId="5A13880B" w14:textId="77777777" w:rsidR="009B7742" w:rsidRDefault="009B774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D19B86" w14:textId="2F7D4BAA" w:rsidR="009B7742" w:rsidRDefault="007F5301" w:rsidP="007F5301">
    <w:pPr>
      <w:pStyle w:val="Header"/>
      <w:rPr>
        <w:sz w:val="17"/>
      </w:rPr>
    </w:pPr>
    <w:bookmarkStart w:id="13" w:name="TITUS3HeaderPrimary"/>
    <w:r>
      <w:rPr>
        <w:sz w:val="17"/>
      </w:rPr>
      <w:t> </w:t>
    </w:r>
  </w:p>
  <w:bookmarkEnd w:id="13"/>
  <w:p w14:paraId="4F43F4AB" w14:textId="77777777" w:rsidR="009B7742" w:rsidRDefault="009B7742">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7C6A74" w14:textId="60F9BA56" w:rsidR="009B7742" w:rsidRDefault="007F5301" w:rsidP="007F5301">
    <w:pPr>
      <w:pStyle w:val="Header"/>
      <w:rPr>
        <w:sz w:val="17"/>
      </w:rPr>
    </w:pPr>
    <w:bookmarkStart w:id="16" w:name="TITUS3HeaderFirstPage"/>
    <w:r>
      <w:rPr>
        <w:sz w:val="17"/>
      </w:rPr>
      <w:t> </w:t>
    </w:r>
  </w:p>
  <w:bookmarkEnd w:id="16"/>
  <w:p w14:paraId="4DF49C65" w14:textId="77777777" w:rsidR="009B7742" w:rsidRDefault="009B7742" w:rsidP="00060554">
    <w:pPr>
      <w:pStyle w:val="Header"/>
    </w:pPr>
  </w:p>
  <w:p w14:paraId="59F9B017" w14:textId="77777777" w:rsidR="009B7742" w:rsidRDefault="009B7742">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6555A8" w14:textId="61A41554" w:rsidR="009B7742" w:rsidRDefault="007F5301" w:rsidP="007F5301">
    <w:pPr>
      <w:pStyle w:val="Header"/>
      <w:rPr>
        <w:sz w:val="17"/>
      </w:rPr>
    </w:pPr>
    <w:bookmarkStart w:id="19" w:name="TITUS4HeaderEvenPages"/>
    <w:r>
      <w:rPr>
        <w:sz w:val="17"/>
      </w:rPr>
      <w:t> </w:t>
    </w:r>
  </w:p>
  <w:bookmarkEnd w:id="19"/>
  <w:p w14:paraId="3B533F65" w14:textId="77777777" w:rsidR="009B7742" w:rsidRDefault="009B7742" w:rsidP="00060554">
    <w:pPr>
      <w:pStyle w:val="Header"/>
    </w:pPr>
  </w:p>
  <w:p w14:paraId="7293EED6" w14:textId="77777777" w:rsidR="009B7742" w:rsidRDefault="009B7742">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D526AA" w14:textId="3A76307B" w:rsidR="009B7742" w:rsidRDefault="007F5301" w:rsidP="007F5301">
    <w:pPr>
      <w:pStyle w:val="Header"/>
      <w:rPr>
        <w:sz w:val="17"/>
      </w:rPr>
    </w:pPr>
    <w:bookmarkStart w:id="20" w:name="TITUS4HeaderPrimary"/>
    <w:r>
      <w:rPr>
        <w:sz w:val="17"/>
      </w:rPr>
      <w:t> </w:t>
    </w:r>
  </w:p>
  <w:bookmarkEnd w:id="20"/>
  <w:p w14:paraId="32BE2BE0" w14:textId="77777777" w:rsidR="009B7742" w:rsidRDefault="009B7742">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02B1E4" w14:textId="1AE56A88" w:rsidR="009B7742" w:rsidRDefault="007F5301" w:rsidP="007F5301">
    <w:pPr>
      <w:pStyle w:val="Header"/>
      <w:rPr>
        <w:sz w:val="17"/>
      </w:rPr>
    </w:pPr>
    <w:bookmarkStart w:id="23" w:name="TITUS4HeaderFirstPage"/>
    <w:r>
      <w:rPr>
        <w:sz w:val="17"/>
      </w:rPr>
      <w:t> </w:t>
    </w:r>
  </w:p>
  <w:bookmarkEnd w:id="23"/>
  <w:p w14:paraId="25D57E9E" w14:textId="77777777" w:rsidR="009B7742" w:rsidRDefault="009B7742" w:rsidP="00060554">
    <w:pPr>
      <w:pStyle w:val="Header"/>
    </w:pPr>
  </w:p>
  <w:p w14:paraId="39DECD02" w14:textId="77777777" w:rsidR="009B7742" w:rsidRDefault="009B77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C47"/>
    <w:rsid w:val="000372B2"/>
    <w:rsid w:val="0004079F"/>
    <w:rsid w:val="000407DC"/>
    <w:rsid w:val="00041111"/>
    <w:rsid w:val="00045B87"/>
    <w:rsid w:val="00045C07"/>
    <w:rsid w:val="00055D43"/>
    <w:rsid w:val="00056407"/>
    <w:rsid w:val="00056FAC"/>
    <w:rsid w:val="00057751"/>
    <w:rsid w:val="00060554"/>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378F"/>
    <w:rsid w:val="000C37A3"/>
    <w:rsid w:val="000C6892"/>
    <w:rsid w:val="000C6FFE"/>
    <w:rsid w:val="000D0BB6"/>
    <w:rsid w:val="000D4604"/>
    <w:rsid w:val="000E26B0"/>
    <w:rsid w:val="000F1599"/>
    <w:rsid w:val="000F1769"/>
    <w:rsid w:val="000F6196"/>
    <w:rsid w:val="000F7ECD"/>
    <w:rsid w:val="00102E64"/>
    <w:rsid w:val="0010312C"/>
    <w:rsid w:val="00106DC7"/>
    <w:rsid w:val="0011237D"/>
    <w:rsid w:val="00112391"/>
    <w:rsid w:val="00113DB1"/>
    <w:rsid w:val="00114F52"/>
    <w:rsid w:val="0012135C"/>
    <w:rsid w:val="001347F8"/>
    <w:rsid w:val="00137BB5"/>
    <w:rsid w:val="00137E05"/>
    <w:rsid w:val="001447F6"/>
    <w:rsid w:val="00147DE3"/>
    <w:rsid w:val="00150794"/>
    <w:rsid w:val="001608C4"/>
    <w:rsid w:val="00171418"/>
    <w:rsid w:val="00190913"/>
    <w:rsid w:val="00191212"/>
    <w:rsid w:val="001961CF"/>
    <w:rsid w:val="001A59BB"/>
    <w:rsid w:val="001A6A51"/>
    <w:rsid w:val="001A79C4"/>
    <w:rsid w:val="001B331A"/>
    <w:rsid w:val="001C0E74"/>
    <w:rsid w:val="001C6CEC"/>
    <w:rsid w:val="001D1C68"/>
    <w:rsid w:val="001D229F"/>
    <w:rsid w:val="001D6162"/>
    <w:rsid w:val="001E7592"/>
    <w:rsid w:val="001F3878"/>
    <w:rsid w:val="001F4552"/>
    <w:rsid w:val="001F6939"/>
    <w:rsid w:val="002019EB"/>
    <w:rsid w:val="002030F2"/>
    <w:rsid w:val="00205051"/>
    <w:rsid w:val="00211F65"/>
    <w:rsid w:val="0022001B"/>
    <w:rsid w:val="00220D06"/>
    <w:rsid w:val="002219BA"/>
    <w:rsid w:val="002246A0"/>
    <w:rsid w:val="00224AF9"/>
    <w:rsid w:val="00230439"/>
    <w:rsid w:val="00235176"/>
    <w:rsid w:val="00236061"/>
    <w:rsid w:val="0024100E"/>
    <w:rsid w:val="00241C1B"/>
    <w:rsid w:val="0024288B"/>
    <w:rsid w:val="0025116D"/>
    <w:rsid w:val="00255D8E"/>
    <w:rsid w:val="002657E9"/>
    <w:rsid w:val="0026665E"/>
    <w:rsid w:val="00270EEB"/>
    <w:rsid w:val="0027147E"/>
    <w:rsid w:val="00274DE8"/>
    <w:rsid w:val="002757F9"/>
    <w:rsid w:val="002761F4"/>
    <w:rsid w:val="002775E1"/>
    <w:rsid w:val="00277979"/>
    <w:rsid w:val="00277B4A"/>
    <w:rsid w:val="002808EB"/>
    <w:rsid w:val="0028095D"/>
    <w:rsid w:val="00285061"/>
    <w:rsid w:val="00291ADD"/>
    <w:rsid w:val="00294868"/>
    <w:rsid w:val="00295CA1"/>
    <w:rsid w:val="002968E1"/>
    <w:rsid w:val="002A291A"/>
    <w:rsid w:val="002A5604"/>
    <w:rsid w:val="002B1701"/>
    <w:rsid w:val="002B23C3"/>
    <w:rsid w:val="002B443A"/>
    <w:rsid w:val="002B5B35"/>
    <w:rsid w:val="002C256A"/>
    <w:rsid w:val="002C37FF"/>
    <w:rsid w:val="002C496D"/>
    <w:rsid w:val="002C6A7E"/>
    <w:rsid w:val="002D05EB"/>
    <w:rsid w:val="002D2F29"/>
    <w:rsid w:val="002D2FD3"/>
    <w:rsid w:val="002E7017"/>
    <w:rsid w:val="002F4F6E"/>
    <w:rsid w:val="003015C3"/>
    <w:rsid w:val="0030698D"/>
    <w:rsid w:val="0030778C"/>
    <w:rsid w:val="0031350A"/>
    <w:rsid w:val="00316815"/>
    <w:rsid w:val="003168CA"/>
    <w:rsid w:val="003208B9"/>
    <w:rsid w:val="00321255"/>
    <w:rsid w:val="0032230D"/>
    <w:rsid w:val="00322A0B"/>
    <w:rsid w:val="00335FC5"/>
    <w:rsid w:val="00340E9A"/>
    <w:rsid w:val="003516C0"/>
    <w:rsid w:val="00352E59"/>
    <w:rsid w:val="00354DBE"/>
    <w:rsid w:val="00355210"/>
    <w:rsid w:val="00365DF9"/>
    <w:rsid w:val="00372DB4"/>
    <w:rsid w:val="0037490C"/>
    <w:rsid w:val="00375AF5"/>
    <w:rsid w:val="003761BD"/>
    <w:rsid w:val="003769F6"/>
    <w:rsid w:val="00376E64"/>
    <w:rsid w:val="00385414"/>
    <w:rsid w:val="00390074"/>
    <w:rsid w:val="00393D5B"/>
    <w:rsid w:val="0039762B"/>
    <w:rsid w:val="003A0C37"/>
    <w:rsid w:val="003A14A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744"/>
    <w:rsid w:val="004A2A49"/>
    <w:rsid w:val="004B36CA"/>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6B21"/>
    <w:rsid w:val="00557D77"/>
    <w:rsid w:val="00562EAA"/>
    <w:rsid w:val="0056321C"/>
    <w:rsid w:val="00563B58"/>
    <w:rsid w:val="005640C4"/>
    <w:rsid w:val="00564C53"/>
    <w:rsid w:val="0056684C"/>
    <w:rsid w:val="00571847"/>
    <w:rsid w:val="00573379"/>
    <w:rsid w:val="00574A0C"/>
    <w:rsid w:val="00576E4C"/>
    <w:rsid w:val="0057780F"/>
    <w:rsid w:val="00581E0A"/>
    <w:rsid w:val="00586D89"/>
    <w:rsid w:val="005916B8"/>
    <w:rsid w:val="005A0A34"/>
    <w:rsid w:val="005A1B4C"/>
    <w:rsid w:val="005A1BA3"/>
    <w:rsid w:val="005A545C"/>
    <w:rsid w:val="005A6BFB"/>
    <w:rsid w:val="005A7F2A"/>
    <w:rsid w:val="005B4607"/>
    <w:rsid w:val="005C1567"/>
    <w:rsid w:val="005C6CE5"/>
    <w:rsid w:val="005D3F07"/>
    <w:rsid w:val="005D583E"/>
    <w:rsid w:val="005E13EA"/>
    <w:rsid w:val="005E3455"/>
    <w:rsid w:val="005E53BD"/>
    <w:rsid w:val="00601C05"/>
    <w:rsid w:val="00606E27"/>
    <w:rsid w:val="006108C9"/>
    <w:rsid w:val="00615C7E"/>
    <w:rsid w:val="0062158D"/>
    <w:rsid w:val="00630F39"/>
    <w:rsid w:val="006326D1"/>
    <w:rsid w:val="00632E0A"/>
    <w:rsid w:val="00633165"/>
    <w:rsid w:val="00636B6C"/>
    <w:rsid w:val="006447DE"/>
    <w:rsid w:val="00646B2A"/>
    <w:rsid w:val="0065276E"/>
    <w:rsid w:val="00654329"/>
    <w:rsid w:val="00654CEC"/>
    <w:rsid w:val="00655507"/>
    <w:rsid w:val="006568E1"/>
    <w:rsid w:val="006712A7"/>
    <w:rsid w:val="006733CC"/>
    <w:rsid w:val="00674FC2"/>
    <w:rsid w:val="00677E42"/>
    <w:rsid w:val="00682334"/>
    <w:rsid w:val="00684453"/>
    <w:rsid w:val="00684B16"/>
    <w:rsid w:val="00696F65"/>
    <w:rsid w:val="006A7A6D"/>
    <w:rsid w:val="006B2A0B"/>
    <w:rsid w:val="006B35F2"/>
    <w:rsid w:val="006B5E67"/>
    <w:rsid w:val="006C2EB5"/>
    <w:rsid w:val="006D18A3"/>
    <w:rsid w:val="006D5970"/>
    <w:rsid w:val="006D5DD3"/>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497"/>
    <w:rsid w:val="00734809"/>
    <w:rsid w:val="007406E1"/>
    <w:rsid w:val="00743E40"/>
    <w:rsid w:val="00751263"/>
    <w:rsid w:val="0075704F"/>
    <w:rsid w:val="00763B2D"/>
    <w:rsid w:val="00772924"/>
    <w:rsid w:val="007730EC"/>
    <w:rsid w:val="00781D2D"/>
    <w:rsid w:val="00784EC4"/>
    <w:rsid w:val="007872F2"/>
    <w:rsid w:val="007874BC"/>
    <w:rsid w:val="00787DE7"/>
    <w:rsid w:val="007908E0"/>
    <w:rsid w:val="00790C91"/>
    <w:rsid w:val="00793EB3"/>
    <w:rsid w:val="00794205"/>
    <w:rsid w:val="00797012"/>
    <w:rsid w:val="007A1F6A"/>
    <w:rsid w:val="007A3F24"/>
    <w:rsid w:val="007B0DE3"/>
    <w:rsid w:val="007B491F"/>
    <w:rsid w:val="007B5CB2"/>
    <w:rsid w:val="007B7191"/>
    <w:rsid w:val="007C1634"/>
    <w:rsid w:val="007C1D57"/>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301"/>
    <w:rsid w:val="007F5497"/>
    <w:rsid w:val="007F63AC"/>
    <w:rsid w:val="008102D9"/>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2E65"/>
    <w:rsid w:val="008A4576"/>
    <w:rsid w:val="008B07DE"/>
    <w:rsid w:val="008B28E7"/>
    <w:rsid w:val="008B42E7"/>
    <w:rsid w:val="008C14C7"/>
    <w:rsid w:val="008C258C"/>
    <w:rsid w:val="008C2FFB"/>
    <w:rsid w:val="008C6EEA"/>
    <w:rsid w:val="008D5813"/>
    <w:rsid w:val="008D634E"/>
    <w:rsid w:val="008D7520"/>
    <w:rsid w:val="008D778A"/>
    <w:rsid w:val="008E01E5"/>
    <w:rsid w:val="008F22BD"/>
    <w:rsid w:val="009079BD"/>
    <w:rsid w:val="00912BD9"/>
    <w:rsid w:val="00913597"/>
    <w:rsid w:val="00920E5B"/>
    <w:rsid w:val="00926436"/>
    <w:rsid w:val="0093018C"/>
    <w:rsid w:val="00932CCA"/>
    <w:rsid w:val="009544C0"/>
    <w:rsid w:val="00954FA4"/>
    <w:rsid w:val="00956AE9"/>
    <w:rsid w:val="00964CC6"/>
    <w:rsid w:val="00991FDA"/>
    <w:rsid w:val="009927A1"/>
    <w:rsid w:val="0099774D"/>
    <w:rsid w:val="009A5F3B"/>
    <w:rsid w:val="009B0B61"/>
    <w:rsid w:val="009B28C0"/>
    <w:rsid w:val="009B7136"/>
    <w:rsid w:val="009B7742"/>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17F14"/>
    <w:rsid w:val="00A22441"/>
    <w:rsid w:val="00A23F3B"/>
    <w:rsid w:val="00A24406"/>
    <w:rsid w:val="00A25F64"/>
    <w:rsid w:val="00A27CC2"/>
    <w:rsid w:val="00A3273B"/>
    <w:rsid w:val="00A40ED6"/>
    <w:rsid w:val="00A470EE"/>
    <w:rsid w:val="00A4722D"/>
    <w:rsid w:val="00A47621"/>
    <w:rsid w:val="00A479CD"/>
    <w:rsid w:val="00A50CFC"/>
    <w:rsid w:val="00A54D67"/>
    <w:rsid w:val="00A553DB"/>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C4B6B"/>
    <w:rsid w:val="00AD336F"/>
    <w:rsid w:val="00AD3550"/>
    <w:rsid w:val="00AE2564"/>
    <w:rsid w:val="00AE301F"/>
    <w:rsid w:val="00AE3302"/>
    <w:rsid w:val="00AE7077"/>
    <w:rsid w:val="00AF61C2"/>
    <w:rsid w:val="00AF6CC6"/>
    <w:rsid w:val="00B011CD"/>
    <w:rsid w:val="00B0296A"/>
    <w:rsid w:val="00B12295"/>
    <w:rsid w:val="00B137BE"/>
    <w:rsid w:val="00B17FA0"/>
    <w:rsid w:val="00B23009"/>
    <w:rsid w:val="00B242A6"/>
    <w:rsid w:val="00B24344"/>
    <w:rsid w:val="00B26769"/>
    <w:rsid w:val="00B31C91"/>
    <w:rsid w:val="00B3747F"/>
    <w:rsid w:val="00B43194"/>
    <w:rsid w:val="00B46E9F"/>
    <w:rsid w:val="00B47734"/>
    <w:rsid w:val="00B50FBA"/>
    <w:rsid w:val="00B514AB"/>
    <w:rsid w:val="00B558EB"/>
    <w:rsid w:val="00B577D3"/>
    <w:rsid w:val="00B60466"/>
    <w:rsid w:val="00B6548F"/>
    <w:rsid w:val="00B66369"/>
    <w:rsid w:val="00B7502A"/>
    <w:rsid w:val="00B77305"/>
    <w:rsid w:val="00B82CC2"/>
    <w:rsid w:val="00B84A89"/>
    <w:rsid w:val="00B9277D"/>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F75A9"/>
    <w:rsid w:val="00C01D14"/>
    <w:rsid w:val="00C025B4"/>
    <w:rsid w:val="00C10CAB"/>
    <w:rsid w:val="00C115DA"/>
    <w:rsid w:val="00C11F61"/>
    <w:rsid w:val="00C161FD"/>
    <w:rsid w:val="00C23F17"/>
    <w:rsid w:val="00C26D0D"/>
    <w:rsid w:val="00C27C95"/>
    <w:rsid w:val="00C300D2"/>
    <w:rsid w:val="00C311C4"/>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D5D3F"/>
    <w:rsid w:val="00CE5D87"/>
    <w:rsid w:val="00CF1E90"/>
    <w:rsid w:val="00CF3DB3"/>
    <w:rsid w:val="00D052BC"/>
    <w:rsid w:val="00D07026"/>
    <w:rsid w:val="00D11C62"/>
    <w:rsid w:val="00D22C8F"/>
    <w:rsid w:val="00D33491"/>
    <w:rsid w:val="00D44F8E"/>
    <w:rsid w:val="00D44FD0"/>
    <w:rsid w:val="00D5733C"/>
    <w:rsid w:val="00D6037A"/>
    <w:rsid w:val="00D607EF"/>
    <w:rsid w:val="00D60F88"/>
    <w:rsid w:val="00D625E7"/>
    <w:rsid w:val="00D646BD"/>
    <w:rsid w:val="00D70239"/>
    <w:rsid w:val="00D71201"/>
    <w:rsid w:val="00D720C7"/>
    <w:rsid w:val="00D77A04"/>
    <w:rsid w:val="00D81D06"/>
    <w:rsid w:val="00D8652C"/>
    <w:rsid w:val="00D876E6"/>
    <w:rsid w:val="00D93CA6"/>
    <w:rsid w:val="00D94C3D"/>
    <w:rsid w:val="00D951B9"/>
    <w:rsid w:val="00DA1025"/>
    <w:rsid w:val="00DA22EC"/>
    <w:rsid w:val="00DA5860"/>
    <w:rsid w:val="00DB2767"/>
    <w:rsid w:val="00DC3C73"/>
    <w:rsid w:val="00DC418E"/>
    <w:rsid w:val="00DC4729"/>
    <w:rsid w:val="00DD233A"/>
    <w:rsid w:val="00DE556F"/>
    <w:rsid w:val="00E03B6D"/>
    <w:rsid w:val="00E059D1"/>
    <w:rsid w:val="00E17160"/>
    <w:rsid w:val="00E20F20"/>
    <w:rsid w:val="00E21351"/>
    <w:rsid w:val="00E35BEC"/>
    <w:rsid w:val="00E42DC4"/>
    <w:rsid w:val="00E50821"/>
    <w:rsid w:val="00E50EF8"/>
    <w:rsid w:val="00E51F91"/>
    <w:rsid w:val="00E62D18"/>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62E6"/>
    <w:rsid w:val="00EC0421"/>
    <w:rsid w:val="00ED1B30"/>
    <w:rsid w:val="00ED250E"/>
    <w:rsid w:val="00ED528D"/>
    <w:rsid w:val="00EE1AC1"/>
    <w:rsid w:val="00EE39D6"/>
    <w:rsid w:val="00EE413C"/>
    <w:rsid w:val="00EE52AD"/>
    <w:rsid w:val="00EE5F7B"/>
    <w:rsid w:val="00F00945"/>
    <w:rsid w:val="00F01F92"/>
    <w:rsid w:val="00F10A08"/>
    <w:rsid w:val="00F13770"/>
    <w:rsid w:val="00F139CF"/>
    <w:rsid w:val="00F22AC5"/>
    <w:rsid w:val="00F254D1"/>
    <w:rsid w:val="00F323F2"/>
    <w:rsid w:val="00F32B82"/>
    <w:rsid w:val="00F4043E"/>
    <w:rsid w:val="00F40CB5"/>
    <w:rsid w:val="00F41BBC"/>
    <w:rsid w:val="00F43B9D"/>
    <w:rsid w:val="00F444F0"/>
    <w:rsid w:val="00F4599C"/>
    <w:rsid w:val="00F47419"/>
    <w:rsid w:val="00F50847"/>
    <w:rsid w:val="00F53F27"/>
    <w:rsid w:val="00F546D1"/>
    <w:rsid w:val="00F54E47"/>
    <w:rsid w:val="00F6513F"/>
    <w:rsid w:val="00F66272"/>
    <w:rsid w:val="00F66399"/>
    <w:rsid w:val="00F709C0"/>
    <w:rsid w:val="00F927A1"/>
    <w:rsid w:val="00F92E4D"/>
    <w:rsid w:val="00FA3764"/>
    <w:rsid w:val="00FA56ED"/>
    <w:rsid w:val="00FB5FA6"/>
    <w:rsid w:val="00FC1310"/>
    <w:rsid w:val="00FC2FF3"/>
    <w:rsid w:val="00FC3263"/>
    <w:rsid w:val="00FC41D4"/>
    <w:rsid w:val="00FC51F9"/>
    <w:rsid w:val="00FC5B12"/>
    <w:rsid w:val="00FC5B40"/>
    <w:rsid w:val="00FC5FF8"/>
    <w:rsid w:val="00FC702B"/>
    <w:rsid w:val="00FD3D7C"/>
    <w:rsid w:val="00FD4F8F"/>
    <w:rsid w:val="00FE0C16"/>
    <w:rsid w:val="00FE14AD"/>
    <w:rsid w:val="00FE14B1"/>
    <w:rsid w:val="00FE1F6A"/>
    <w:rsid w:val="00FE2585"/>
    <w:rsid w:val="00FF0070"/>
    <w:rsid w:val="00FF31EC"/>
    <w:rsid w:val="00FF5F6A"/>
    <w:rsid w:val="00FF6BE0"/>
    <w:rsid w:val="00FF7784"/>
    <w:rsid w:val="00FF7EBB"/>
    <w:rsid w:val="1717EFC7"/>
    <w:rsid w:val="4096612A"/>
    <w:rsid w:val="4E216C8D"/>
    <w:rsid w:val="5848403C"/>
    <w:rsid w:val="5A3BBC78"/>
    <w:rsid w:val="6D8D0C1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9B774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60917190">
      <w:bodyDiv w:val="1"/>
      <w:marLeft w:val="0"/>
      <w:marRight w:val="0"/>
      <w:marTop w:val="0"/>
      <w:marBottom w:val="0"/>
      <w:divBdr>
        <w:top w:val="none" w:sz="0" w:space="0" w:color="auto"/>
        <w:left w:val="none" w:sz="0" w:space="0" w:color="auto"/>
        <w:bottom w:val="none" w:sz="0" w:space="0" w:color="auto"/>
        <w:right w:val="none" w:sz="0" w:space="0" w:color="auto"/>
      </w:divBdr>
      <w:divsChild>
        <w:div w:id="446049825">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www.apa.org/topics/exercise-fitness/stress" TargetMode="External"/><Relationship Id="rId39" Type="http://schemas.openxmlformats.org/officeDocument/2006/relationships/hyperlink" Target="https://www.simplypsychology.org/stress-management.html" TargetMode="External"/><Relationship Id="rId21" Type="http://schemas.openxmlformats.org/officeDocument/2006/relationships/header" Target="header5.xml"/><Relationship Id="rId34" Type="http://schemas.openxmlformats.org/officeDocument/2006/relationships/hyperlink" Target="https://profdev.college.police.uk/competency-values/impartiality/" TargetMode="External"/><Relationship Id="rId42" Type="http://schemas.openxmlformats.org/officeDocument/2006/relationships/hyperlink" Target="https://www.legislation.gov.uk/ukpga/1984/60/section/58" TargetMode="External"/><Relationship Id="rId47" Type="http://schemas.openxmlformats.org/officeDocument/2006/relationships/hyperlink" Target="https://www.forbes.com/sites/womensmedia/2012/11/09/10-steps-to-effective-listening/?sh=53f1440c3891" TargetMode="External"/><Relationship Id="rId50" Type="http://schemas.openxmlformats.org/officeDocument/2006/relationships/header" Target="header8.xml"/><Relationship Id="rId55" Type="http://schemas.openxmlformats.org/officeDocument/2006/relationships/header" Target="header10.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www.app.college.police.uk/app-content/operations/operational-planning/core-principles/" TargetMode="External"/><Relationship Id="rId41" Type="http://schemas.openxmlformats.org/officeDocument/2006/relationships/hyperlink" Target="https://medium.com/@adam.morenberg/7-practical-ways-to-build-rapport-quickly-in-user-interviews-8643cd2506ef" TargetMode="External"/><Relationship Id="rId54" Type="http://schemas.openxmlformats.org/officeDocument/2006/relationships/footer" Target="footer9.xm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college.police.uk/guidance/neighbourhood-policing/solving-problems" TargetMode="External"/><Relationship Id="rId37" Type="http://schemas.openxmlformats.org/officeDocument/2006/relationships/hyperlink" Target="https://www.legislation.gov.uk/ukpga/2014/12/part/3/enacted?view=plain" TargetMode="External"/><Relationship Id="rId40" Type="http://schemas.openxmlformats.org/officeDocument/2006/relationships/hyperlink" Target="https://www.met.police.uk/advice/advice-and-information/asb/asb/antisocial-behaviour/what-is-antisocial-behaviour/" TargetMode="External"/><Relationship Id="rId45" Type="http://schemas.openxmlformats.org/officeDocument/2006/relationships/hyperlink" Target="https://www.tandfonline.com/doi/full/10.1080/10439463.2020.1726345" TargetMode="External"/><Relationship Id="rId53" Type="http://schemas.openxmlformats.org/officeDocument/2006/relationships/header" Target="header9.xml"/><Relationship Id="rId58" Type="http://schemas.openxmlformats.org/officeDocument/2006/relationships/footer" Target="footer1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bedfordshire.police.uk/information-and-services/Advice/Anti-social-behaviour/Repeat-victims" TargetMode="External"/><Relationship Id="rId36" Type="http://schemas.openxmlformats.org/officeDocument/2006/relationships/hyperlink" Target="https://www.cps.gov.uk/legal-guidance/custody-time-limits-including-coronavirus-protocol" TargetMode="External"/><Relationship Id="rId49" Type="http://schemas.openxmlformats.org/officeDocument/2006/relationships/header" Target="header7.xml"/><Relationship Id="rId57" Type="http://schemas.openxmlformats.org/officeDocument/2006/relationships/footer" Target="footer10.xml"/><Relationship Id="rId61"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app.college.police.uk/app-content/national-decision-model/" TargetMode="External"/><Relationship Id="rId44" Type="http://schemas.openxmlformats.org/officeDocument/2006/relationships/hyperlink" Target="https://www.dorset.police.uk/news-information/body-worn-video/" TargetMode="External"/><Relationship Id="rId52" Type="http://schemas.openxmlformats.org/officeDocument/2006/relationships/footer" Target="footer8.xml"/><Relationship Id="rId60" Type="http://schemas.openxmlformats.org/officeDocument/2006/relationships/footer" Target="footer1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books.google.co.uk/books?hl=en&amp;lr=&amp;id=ngvJpBZ60DwC&amp;oi=fnd&amp;pg=PP1&amp;dq=anti+social+behaviour&amp;ots=0xcXPPyB8T&amp;sig=bARl3V7oupTR8DR1UULsvmiB028" TargetMode="External"/><Relationship Id="rId30" Type="http://schemas.openxmlformats.org/officeDocument/2006/relationships/hyperlink" Target="https://www.app.college.police.uk/app-content/operations/operational-planning/core-principles/" TargetMode="External"/><Relationship Id="rId35" Type="http://schemas.openxmlformats.org/officeDocument/2006/relationships/hyperlink" Target="https://profdev.college.police.uk/professional-profile/police-community-support-officer-pcso/" TargetMode="External"/><Relationship Id="rId43" Type="http://schemas.openxmlformats.org/officeDocument/2006/relationships/hyperlink" Target="https://www.london.gov.uk/about-us/londonassembly/meetings/documents/s63974/Appendix%201%20-%20ASB%20scoping%20paper.pdf" TargetMode="External"/><Relationship Id="rId48" Type="http://schemas.openxmlformats.org/officeDocument/2006/relationships/hyperlink" Target="https://www.local.gov.uk/anti-social-behaviour-crime-and-policing-act-2014-implementing-community-trigger" TargetMode="External"/><Relationship Id="rId56" Type="http://schemas.openxmlformats.org/officeDocument/2006/relationships/header" Target="header11.xml"/><Relationship Id="rId8" Type="http://schemas.openxmlformats.org/officeDocument/2006/relationships/webSettings" Target="webSettings.xml"/><Relationship Id="rId51" Type="http://schemas.openxmlformats.org/officeDocument/2006/relationships/footer" Target="footer7.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www.app.college.police.uk/app-content/investigations/investigative-interviewing/" TargetMode="External"/><Relationship Id="rId38" Type="http://schemas.openxmlformats.org/officeDocument/2006/relationships/hyperlink" Target="https://www.lifehack.org/articles/communication/7-simple-steps-build-rapport-instantly.html" TargetMode="External"/><Relationship Id="rId46" Type="http://schemas.openxmlformats.org/officeDocument/2006/relationships/hyperlink" Target="https://www.sciencedaily.com/releases/2017/10/171030092917.htm" TargetMode="External"/><Relationship Id="rId59" Type="http://schemas.openxmlformats.org/officeDocument/2006/relationships/header" Target="head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E4CF55-A4C9-48B9-9928-4B592A115C4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50E4DD6-B50E-4E45-8DA2-48D77BCFD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4.xml><?xml version="1.0" encoding="utf-8"?>
<ds:datastoreItem xmlns:ds="http://schemas.openxmlformats.org/officeDocument/2006/customXml" ds:itemID="{F9993B05-478D-4201-876F-443BD7924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8424</Words>
  <Characters>48023</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56335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Lewis,Ben swp6688</cp:lastModifiedBy>
  <cp:revision>2</cp:revision>
  <cp:lastPrinted>2019-09-26T14:40:00Z</cp:lastPrinted>
  <dcterms:created xsi:type="dcterms:W3CDTF">2021-03-07T18:57:00Z</dcterms:created>
  <dcterms:modified xsi:type="dcterms:W3CDTF">2021-03-07T18:57:00Z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ab8262d7-5fa9-4016-99ae-66222c4bbfae</vt:lpwstr>
  </property>
  <property fmtid="{D5CDD505-2E9C-101B-9397-08002B2CF9AE}" pid="4" name="Classification">
    <vt:lpwstr>OFFICIAL</vt:lpwstr>
  </property>
  <property fmtid="{D5CDD505-2E9C-101B-9397-08002B2CF9AE}" pid="5" name="Visibility">
    <vt:lpwstr>NOT VISIBLE</vt:lpwstr>
  </property>
</Properties>
</file>