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hqs43cg65a34" w:id="0"/>
      <w:bookmarkEnd w:id="0"/>
      <w:r w:rsidDel="00000000" w:rsidR="00000000" w:rsidRPr="00000000">
        <w:rPr/>
        <w:drawing>
          <wp:inline distB="0" distT="0" distL="0" distR="0">
            <wp:extent cx="5626281" cy="2163462"/>
            <wp:effectExtent b="0" l="0" r="0" t="0"/>
            <wp:docPr descr="A close-up of a sign&#10;&#10;AI-generated content may be incorrect." id="1" name="image1.jpg"/>
            <a:graphic>
              <a:graphicData uri="http://schemas.openxmlformats.org/drawingml/2006/picture">
                <pic:pic>
                  <pic:nvPicPr>
                    <pic:cNvPr descr="A close-up of a sign&#10;&#10;AI-generated content may be incorrect." id="0" name="image1.jpg"/>
                    <pic:cNvPicPr preferRelativeResize="0"/>
                  </pic:nvPicPr>
                  <pic:blipFill>
                    <a:blip r:embed="rId7"/>
                    <a:srcRect b="0" l="0" r="0" t="0"/>
                    <a:stretch>
                      <a:fillRect/>
                    </a:stretch>
                  </pic:blipFill>
                  <pic:spPr>
                    <a:xfrm>
                      <a:off x="0" y="0"/>
                      <a:ext cx="5626281" cy="216346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b w:val="1"/>
          <w:bCs w:val="1"/>
          <w:sz w:val="52"/>
          <w:szCs w:val="52"/>
        </w:rPr>
      </w:pPr>
      <w:r w:rsidDel="00000000" w:rsidR="00000000" w:rsidRPr="00000000">
        <w:rPr>
          <w:b w:val="1"/>
          <w:bCs w:val="1"/>
          <w:sz w:val="52"/>
          <w:szCs w:val="52"/>
          <w:rtl w:val="0"/>
        </w:rPr>
        <w:t xml:space="preserve">Module: BMPL50</w:t>
      </w:r>
    </w:p>
    <w:p w:rsidR="00000000" w:rsidDel="00000000" w:rsidP="00000000" w:rsidRDefault="00000000" w:rsidRPr="00000000" w14:paraId="00000004">
      <w:pPr>
        <w:jc w:val="center"/>
        <w:rPr>
          <w:b w:val="1"/>
          <w:bCs w:val="1"/>
          <w:sz w:val="52"/>
          <w:szCs w:val="52"/>
        </w:rPr>
      </w:pPr>
      <w:r w:rsidDel="00000000" w:rsidR="00000000" w:rsidRPr="00000000">
        <w:rPr>
          <w:b w:val="1"/>
          <w:bCs w:val="1"/>
          <w:sz w:val="52"/>
          <w:szCs w:val="52"/>
          <w:rtl w:val="0"/>
        </w:rPr>
        <w:t xml:space="preserve">Volunteering</w:t>
      </w:r>
    </w:p>
    <w:p w:rsidR="00000000" w:rsidDel="00000000" w:rsidP="00000000" w:rsidRDefault="00000000" w:rsidRPr="00000000" w14:paraId="00000005">
      <w:pPr>
        <w:jc w:val="center"/>
        <w:rPr>
          <w:b w:val="1"/>
          <w:bCs w:val="1"/>
          <w:sz w:val="52"/>
          <w:szCs w:val="52"/>
        </w:rPr>
      </w:pPr>
      <w:r w:rsidDel="00000000" w:rsidR="00000000" w:rsidRPr="00000000">
        <w:rPr>
          <w:b w:val="1"/>
          <w:bCs w:val="1"/>
          <w:sz w:val="52"/>
          <w:szCs w:val="52"/>
          <w:rtl w:val="0"/>
        </w:rPr>
        <w:t xml:space="preserve">Assessment 2</w:t>
      </w:r>
    </w:p>
    <w:p w:rsidR="00000000" w:rsidDel="00000000" w:rsidP="00000000" w:rsidRDefault="00000000" w:rsidRPr="00000000" w14:paraId="00000006">
      <w:pPr>
        <w:jc w:val="center"/>
        <w:rPr>
          <w:b w:val="1"/>
          <w:bCs w:val="1"/>
          <w:sz w:val="52"/>
          <w:szCs w:val="52"/>
        </w:rPr>
      </w:pPr>
      <w:r w:rsidDel="00000000" w:rsidR="00000000" w:rsidRPr="00000000">
        <w:rPr>
          <w:b w:val="1"/>
          <w:bCs w:val="1"/>
          <w:sz w:val="52"/>
          <w:szCs w:val="52"/>
          <w:rtl w:val="0"/>
        </w:rPr>
        <w:t xml:space="preserve">2000 word Reflective Portfolio</w:t>
      </w:r>
    </w:p>
    <w:p w:rsidR="00000000" w:rsidDel="00000000" w:rsidP="00000000" w:rsidRDefault="00000000" w:rsidRPr="00000000" w14:paraId="00000007">
      <w:pPr>
        <w:jc w:val="center"/>
        <w:rPr>
          <w:b w:val="1"/>
          <w:bCs w:val="1"/>
          <w:sz w:val="52"/>
          <w:szCs w:val="52"/>
        </w:rPr>
      </w:pPr>
      <w:r w:rsidDel="00000000" w:rsidR="00000000" w:rsidRPr="00000000">
        <w:rPr>
          <w:rtl w:val="0"/>
        </w:rPr>
      </w:r>
    </w:p>
    <w:p w:rsidR="00000000" w:rsidDel="00000000" w:rsidP="00000000" w:rsidRDefault="00000000" w:rsidRPr="00000000" w14:paraId="00000008">
      <w:pPr>
        <w:rPr/>
      </w:pPr>
      <w:r w:rsidDel="00000000" w:rsidR="00000000" w:rsidRPr="00000000">
        <w:rPr>
          <w:sz w:val="52"/>
          <w:szCs w:val="52"/>
          <w:rtl w:val="0"/>
        </w:rPr>
        <w:t xml:space="preserve">Student Name: Erin Child</w:t>
      </w:r>
      <w:r w:rsidDel="00000000" w:rsidR="00000000" w:rsidRPr="00000000">
        <w:rPr>
          <w:rtl w:val="0"/>
        </w:rPr>
      </w:r>
    </w:p>
    <w:p w:rsidR="00000000" w:rsidDel="00000000" w:rsidP="00000000" w:rsidRDefault="00000000" w:rsidRPr="00000000" w14:paraId="00000009">
      <w:pPr>
        <w:rPr/>
      </w:pPr>
      <w:r w:rsidDel="00000000" w:rsidR="00000000" w:rsidRPr="00000000">
        <w:rPr>
          <w:sz w:val="52"/>
          <w:szCs w:val="52"/>
          <w:rtl w:val="0"/>
        </w:rPr>
        <w:t xml:space="preserve">Student Number: 2402706</w:t>
      </w:r>
      <w:r w:rsidDel="00000000" w:rsidR="00000000" w:rsidRPr="00000000">
        <w:rPr>
          <w:rtl w:val="0"/>
        </w:rPr>
      </w:r>
    </w:p>
    <w:p w:rsidR="00000000" w:rsidDel="00000000" w:rsidP="00000000" w:rsidRDefault="00000000" w:rsidRPr="00000000" w14:paraId="0000000A">
      <w:pPr>
        <w:rPr>
          <w:sz w:val="52"/>
          <w:szCs w:val="52"/>
        </w:rPr>
      </w:pPr>
      <w:r w:rsidDel="00000000" w:rsidR="00000000" w:rsidRPr="00000000">
        <w:rPr>
          <w:sz w:val="52"/>
          <w:szCs w:val="52"/>
          <w:rtl w:val="0"/>
        </w:rPr>
        <w:t xml:space="preserve">Module: Gateway to employment </w:t>
      </w:r>
    </w:p>
    <w:p w:rsidR="00000000" w:rsidDel="00000000" w:rsidP="00000000" w:rsidRDefault="00000000" w:rsidRPr="00000000" w14:paraId="0000000B">
      <w:pPr>
        <w:rPr>
          <w:sz w:val="52"/>
          <w:szCs w:val="52"/>
        </w:rPr>
      </w:pPr>
      <w:r w:rsidDel="00000000" w:rsidR="00000000" w:rsidRPr="00000000">
        <w:rPr>
          <w:sz w:val="52"/>
          <w:szCs w:val="52"/>
          <w:rtl w:val="0"/>
        </w:rPr>
        <w:t xml:space="preserve">Date: 10/04/2026</w:t>
      </w:r>
    </w:p>
    <w:p w:rsidR="00000000" w:rsidDel="00000000" w:rsidP="00000000" w:rsidRDefault="00000000" w:rsidRPr="00000000" w14:paraId="0000000C">
      <w:pPr>
        <w:rPr/>
      </w:pPr>
      <w:r w:rsidDel="00000000" w:rsidR="00000000" w:rsidRPr="00000000">
        <w:rPr>
          <w:sz w:val="52"/>
          <w:szCs w:val="52"/>
          <w:rtl w:val="0"/>
        </w:rPr>
        <w:t xml:space="preserve">Signed: E.Child</w:t>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r>
    </w:p>
    <w:p w:rsidR="00000000" w:rsidDel="00000000" w:rsidP="00000000" w:rsidRDefault="00000000" w:rsidRPr="00000000" w14:paraId="0000000E">
      <w:pPr>
        <w:pStyle w:val="Heading1"/>
        <w:rPr>
          <w:sz w:val="56"/>
          <w:szCs w:val="56"/>
        </w:rPr>
      </w:pPr>
      <w:r w:rsidDel="00000000" w:rsidR="00000000" w:rsidRPr="00000000">
        <w:rPr>
          <w:sz w:val="56"/>
          <w:szCs w:val="56"/>
          <w:rtl w:val="0"/>
        </w:rPr>
        <w:t xml:space="preserve">Reflective Evidence</w:t>
      </w:r>
    </w:p>
    <w:p w:rsidR="00000000" w:rsidDel="00000000" w:rsidP="00000000" w:rsidRDefault="00000000" w:rsidRPr="00000000" w14:paraId="0000000F">
      <w:pPr>
        <w:pStyle w:val="Heading1"/>
        <w:rPr>
          <w:sz w:val="32"/>
          <w:szCs w:val="32"/>
        </w:rPr>
      </w:pPr>
      <w:r w:rsidDel="00000000" w:rsidR="00000000" w:rsidRPr="00000000">
        <w:rPr>
          <w:sz w:val="32"/>
          <w:szCs w:val="32"/>
          <w:rtl w:val="0"/>
        </w:rPr>
        <w:t xml:space="preserve">Courage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Taking responsibility</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Challenging unprofessional behaviour</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Being honest and accountable</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b w:val="1"/>
          <w:bCs w:val="1"/>
          <w:sz w:val="24"/>
          <w:szCs w:val="24"/>
          <w:rtl w:val="0"/>
        </w:rPr>
        <w:t xml:space="preserve">Reflection: </w:t>
      </w:r>
      <w:r w:rsidDel="00000000" w:rsidR="00000000" w:rsidRPr="00000000">
        <w:rPr>
          <w:sz w:val="24"/>
          <w:szCs w:val="24"/>
          <w:rtl w:val="0"/>
        </w:rPr>
        <w:br w:type="textWrapping"/>
        <w:t xml:space="preserve">St John’s Ambulance operates a program called the Help Point where they team up with South Wales Police. The Help Point offers a secure location in the city center and Wind St for those who could be hurt, vulnerable, intoxicated or in need of help, especially on busy nights (St Johns Ambulance, n.d) As a Police support volunteer, I have been assigned to a variety of tasks. I attend the Help Point every Wednesday and Saturday. There, I'm put in a group of up to three people, and we pick who will do each task. Among these responsibilities are managing the first aid pack, moving the wheelchair, and operating the radio.</w:t>
      </w:r>
    </w:p>
    <w:p w:rsidR="00000000" w:rsidDel="00000000" w:rsidP="00000000" w:rsidRDefault="00000000" w:rsidRPr="00000000" w14:paraId="00000016">
      <w:pPr>
        <w:spacing w:after="240" w:before="240" w:lineRule="auto"/>
        <w:rPr>
          <w:sz w:val="24"/>
          <w:szCs w:val="24"/>
        </w:rPr>
      </w:pPr>
      <w:r w:rsidDel="00000000" w:rsidR="00000000" w:rsidRPr="00000000">
        <w:rPr>
          <w:sz w:val="24"/>
          <w:szCs w:val="24"/>
          <w:rtl w:val="0"/>
        </w:rPr>
        <w:t xml:space="preserve">During my time at Help Point, I was responsible for clear and accurate radio communication to ensure the team could respond quickly and request additional support when needed. I received training in basic first aid, safety procedures, and safe wheelchair handling, allowing me to support intoxicated individuals effectively and prevent further harm. I also demonstrated responsibility by assessing situations and making decisions, such as assisting a highly intoxicated individual who was unable to stand by bringing her to the Help Point to ensure her safety  (Physiopedia,n.d) This enabled me to safely support and transport intoxicated individuals, helping to reduce the risk of further injury. For example, I took responsibility for assisting a highly intoxicated individual who was unable to stand and was stumbling outside a club. Despite being with friends, she was not in a safe condition to remain there. I assessed the situation and made the decision to bring her back to the Help Point, where she could be properly monitored, supported, and safely assisted in getting home.</w:t>
      </w:r>
    </w:p>
    <w:p w:rsidR="00000000" w:rsidDel="00000000" w:rsidP="00000000" w:rsidRDefault="00000000" w:rsidRPr="00000000" w14:paraId="00000017">
      <w:pPr>
        <w:spacing w:after="240" w:before="240" w:lineRule="auto"/>
        <w:rPr>
          <w:sz w:val="24"/>
          <w:szCs w:val="24"/>
        </w:rPr>
      </w:pPr>
      <w:r w:rsidDel="00000000" w:rsidR="00000000" w:rsidRPr="00000000">
        <w:rPr>
          <w:sz w:val="24"/>
          <w:szCs w:val="24"/>
          <w:rtl w:val="0"/>
        </w:rPr>
        <w:t xml:space="preserve">When I worked at Help Point, I saw a situation where door staff weren't handling venue access according to the proper procedure. They were carrying out admission procedures inconsistently, letting some people pass through without conducting the necessary inspections.I made the decision to take action after realising how crucial it is to uphold professional standards. I went up to the door staff at an appropriate time. I described what I had seen, citing the usual protocols and their significance for safety. I spoke in a kind manner and concentrated more on the behaviour than the person. The door staff was first defensive, but when we talked about the possible consequences of breaking policy, they conceded. After this discussion, I noticed that they followed protocols more closely and interacted with clients in a more professional manner. Through this experience, I was able to maintain a respectful and safe atmosphere while confronting unprofessional behaviour in a calm, composed, and professional manner. I used Kolb's learning theory to overcome this and ensure something of the same manner doesn't happen again. </w:t>
      </w:r>
    </w:p>
    <w:p w:rsidR="00000000" w:rsidDel="00000000" w:rsidP="00000000" w:rsidRDefault="00000000" w:rsidRPr="00000000" w14:paraId="00000018">
      <w:pPr>
        <w:rPr>
          <w:sz w:val="24"/>
          <w:szCs w:val="24"/>
        </w:rPr>
      </w:pPr>
      <w:r w:rsidDel="00000000" w:rsidR="00000000" w:rsidRPr="00000000">
        <w:rPr>
          <w:sz w:val="24"/>
          <w:szCs w:val="24"/>
          <w:rtl w:val="0"/>
        </w:rPr>
        <w:t xml:space="preserve">Courage entails making, communicating, and taking responsibility for decisions as well as opposing anything that can damage the representation of the police profession (College of Policing,2024) During volunteering I have faced multiple different situations where I have had to take responsibility and communicate with the team. An example of when I had to make a decision was when we were called to respond to a call outside a club on Wind Street. When we arrived the patient was very intoxicated and sat on a curb. They were unable to tell us their personal details and were confused about where they were. I had to communicate with the St Johns Ambulance staff about what we were going to do. </w:t>
      </w:r>
    </w:p>
    <w:p w:rsidR="00000000" w:rsidDel="00000000" w:rsidP="00000000" w:rsidRDefault="00000000" w:rsidRPr="00000000" w14:paraId="00000019">
      <w:pPr>
        <w:spacing w:after="240" w:before="240" w:lineRule="auto"/>
        <w:rPr>
          <w:sz w:val="24"/>
          <w:szCs w:val="24"/>
        </w:rPr>
      </w:pPr>
      <w:r w:rsidDel="00000000" w:rsidR="00000000" w:rsidRPr="00000000">
        <w:rPr>
          <w:sz w:val="24"/>
          <w:szCs w:val="24"/>
          <w:rtl w:val="0"/>
        </w:rPr>
        <w:t xml:space="preserve">After the patient began vomiting, we decided to return them to the Help Point to ensure they were in a safe environment, as they were too intoxicated to care for themselves and at risk of choking or further harm. On arrival, we completed a full handover to the nurse and arranged for a family member to collect them safely. This situation demonstrated effective safeguarding, teamwork, and clear communication. It also highlighted my ability to remain calm, take responsibility, and make appropriate decisions under pressure while prioritising the individual’s safety and dignity.</w:t>
      </w:r>
    </w:p>
    <w:p w:rsidR="00000000" w:rsidDel="00000000" w:rsidP="00000000" w:rsidRDefault="00000000" w:rsidRPr="00000000" w14:paraId="0000001A">
      <w:pPr>
        <w:spacing w:after="240" w:before="240" w:lineRule="auto"/>
        <w:rPr>
          <w:sz w:val="24"/>
          <w:szCs w:val="24"/>
        </w:rPr>
      </w:pPr>
      <w:r w:rsidDel="00000000" w:rsidR="00000000" w:rsidRPr="00000000">
        <w:rPr>
          <w:sz w:val="24"/>
          <w:szCs w:val="24"/>
          <w:rtl w:val="0"/>
        </w:rPr>
        <w:t xml:space="preserve">I encountered a situation at Help Point where I initially underestimated a person’s vulnerability and condition and therefore did not act on them immediately. When their condition worsened, I took responsibility, informed my supervisor, and acknowledged that I should have acted sooner. I then worked with my team to ensure the individual received appropriate care. Reflecting on this using Gibbs’ Reflective Cycle helped me recognise the importance of acting more cautiously with vulnerable individuals in future situations.</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1D">
      <w:pPr>
        <w:rPr>
          <w:sz w:val="56"/>
          <w:szCs w:val="56"/>
        </w:rPr>
      </w:pPr>
      <w:r w:rsidDel="00000000" w:rsidR="00000000" w:rsidRPr="00000000">
        <w:rPr>
          <w:sz w:val="56"/>
          <w:szCs w:val="56"/>
          <w:rtl w:val="0"/>
        </w:rPr>
        <w:t xml:space="preserve">Reflective Evidence</w:t>
      </w:r>
    </w:p>
    <w:p w:rsidR="00000000" w:rsidDel="00000000" w:rsidP="00000000" w:rsidRDefault="00000000" w:rsidRPr="00000000" w14:paraId="0000001E">
      <w:pPr>
        <w:pStyle w:val="Heading1"/>
        <w:rPr>
          <w:sz w:val="32"/>
          <w:szCs w:val="32"/>
        </w:rPr>
      </w:pPr>
      <w:r w:rsidDel="00000000" w:rsidR="00000000" w:rsidRPr="00000000">
        <w:rPr>
          <w:sz w:val="32"/>
          <w:szCs w:val="32"/>
          <w:rtl w:val="0"/>
        </w:rPr>
        <w:t xml:space="preserve">Respect and Empathy</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Listening to others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Understanding different perspectives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Responding to individual needs</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b w:val="1"/>
          <w:bCs w:val="1"/>
          <w:rtl w:val="0"/>
        </w:rPr>
        <w:t xml:space="preserve">Reflection: </w:t>
      </w:r>
      <w:r w:rsidDel="00000000" w:rsidR="00000000" w:rsidRPr="00000000">
        <w:rPr>
          <w:rtl w:val="0"/>
        </w:rPr>
        <w:br w:type="textWrapping"/>
      </w:r>
      <w:r w:rsidDel="00000000" w:rsidR="00000000" w:rsidRPr="00000000">
        <w:rPr>
          <w:sz w:val="24"/>
          <w:szCs w:val="24"/>
          <w:rtl w:val="0"/>
        </w:rPr>
        <w:t xml:space="preserve">During my time down on Help Point, I have had to communicate with a number of people from different organisations. Some of these people include St Johns Ambulance, different people from South Wales Police and patients and their family and friends. I have had to listen, understand and communicate with patients to let them know what is going to happen, where we’re going to take them, how they are feeling, gather their personal details and find out what we can do to help them. Communication is crucial in the police force and any public service as it helps to build public trust, maintaining community safety, and facilitating effective, safe law enforcement operations all depend on effective communication in policing. In the end, it lessens the need for force by allowing de-escalation, improving victim rapport, assuring evidence accuracy, and enabling efficient team collaboration (College of Policing,2021) Effective communication whilst working in Help Point is crucial. We have to communicate via the radios to ensure that the control room knows where we are and what's happening with the patient and whether we’re bringing the patient back to the help point or getting their own transport home. Furthermore,when I am talking on the radio I need to be clear and concise so the control room can understand me and the situation that is unfolding and therefore can respond appropriately.  In my future career, police radios are crucial because they give personnel on the scene essential communication abilities. These tools improve officer safety, operational effectiveness, and law enforcement agency collaboration by facilitating rapid and dependable communication. Real-time communication is made possible with radios, guaranteeing that officers remain connected and informed. Accurate and timely information sharing is essential when responding to incidents or in emergency circumstances (Push.I,2020)</w:t>
      </w:r>
    </w:p>
    <w:p w:rsidR="00000000" w:rsidDel="00000000" w:rsidP="00000000" w:rsidRDefault="00000000" w:rsidRPr="00000000" w14:paraId="00000025">
      <w:pPr>
        <w:rPr>
          <w:sz w:val="24"/>
          <w:szCs w:val="24"/>
        </w:rPr>
      </w:pPr>
      <w:r w:rsidDel="00000000" w:rsidR="00000000" w:rsidRPr="00000000">
        <w:rPr>
          <w:sz w:val="24"/>
          <w:szCs w:val="24"/>
          <w:rtl w:val="0"/>
        </w:rPr>
        <w:t xml:space="preserve"> Every Wednesday and Saturday before the Help Point opens we are given a briefing. Included in this briefing are any essential points of information that we need to know to help the rest of the shift run smoothly. Setting clear expectations and guidelines is essential for effective team communication so that everyone is aware of their duties and responsibilities, especially in high-stress situations like the Help Point. To guarantee that all team members can react effectively and provide the greatest care possible, it is crucial to provide accurate information, feedback, and clear reasons for decisions (College of Policing, 2022) </w:t>
      </w:r>
    </w:p>
    <w:p w:rsidR="00000000" w:rsidDel="00000000" w:rsidP="00000000" w:rsidRDefault="00000000" w:rsidRPr="00000000" w14:paraId="00000026">
      <w:pPr>
        <w:rPr>
          <w:sz w:val="24"/>
          <w:szCs w:val="24"/>
        </w:rPr>
      </w:pPr>
      <w:r w:rsidDel="00000000" w:rsidR="00000000" w:rsidRPr="00000000">
        <w:rPr>
          <w:sz w:val="24"/>
          <w:szCs w:val="24"/>
          <w:rtl w:val="0"/>
        </w:rPr>
        <w:t xml:space="preserve">Whilst doing a shift on Help Point, there are lots of intoxicated individuals both alcohol and drugs. Therefore, I need to change my communication type to ensure the patient can understand me clearly and know what is going on. When dealing with individuals who are intoxicated it is crucial that communication is simple, calm and reassuring to avoid any further distress. Furthermore, when talking to individuals it is key to listen to the patients even if they are intoxicated. Listening to these individuals helps build trust and aims to make them feel more supported and understood at their most vulnerable. Whilst responding to calls, I put myself in the patients shoes and think about how they must be feeling. Doing this, I feel I am more understanding and able to respond to them in an appropriate manner (L.Page,2024) This skill is a transferable skill that can be used in every career, especially the police. Whilst working in the police there will be many occasions where you will come across intoxicated individuals and need to communicate and assist them and therefore learning these skills now will help in my future career.  </w:t>
      </w:r>
    </w:p>
    <w:p w:rsidR="00000000" w:rsidDel="00000000" w:rsidP="00000000" w:rsidRDefault="00000000" w:rsidRPr="00000000" w14:paraId="00000027">
      <w:pPr>
        <w:rPr>
          <w:sz w:val="24"/>
          <w:szCs w:val="24"/>
        </w:rPr>
      </w:pPr>
      <w:r w:rsidDel="00000000" w:rsidR="00000000" w:rsidRPr="00000000">
        <w:rPr>
          <w:sz w:val="24"/>
          <w:szCs w:val="24"/>
          <w:rtl w:val="0"/>
        </w:rPr>
        <w:t xml:space="preserve">A further example of when I had to listen to others and understand different perspectives occurred when we were called to assist an intoxicated female on Wind Street. Upon arrival, a plain-clothed officer was already present. The female initially agreed to sit in a wheelchair so we could take her to the Help Point, but she soon became agitated and attempted to leave. At the same time, her friend began to feel unwell and quickly deteriorated, becoming unable to stand. As there were only two Police Support Volunteers on shift, I focused on keeping the first individual calm and informed, while my colleague supported the second patient.Recognising that both situations were escalating, we called for backup. Once additional support arrived, we were able to safely transport both individuals to the Help Point for appropriate care. This situation required me to actively listen, remain calm, and communicate clearly with both patients and team members. Understanding each person’s condition and perspective was essential in ensuring a safe and coordinated response. (South Wales Police, n.d)</w:t>
      </w:r>
    </w:p>
    <w:p w:rsidR="00000000" w:rsidDel="00000000" w:rsidP="00000000" w:rsidRDefault="00000000" w:rsidRPr="00000000" w14:paraId="00000028">
      <w:pPr>
        <w:pStyle w:val="Heading1"/>
        <w:rPr>
          <w:rFonts w:ascii="Cambria" w:cs="Cambria" w:eastAsia="Cambria" w:hAnsi="Cambri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sz w:val="56"/>
          <w:szCs w:val="56"/>
        </w:rPr>
      </w:pPr>
      <w:r w:rsidDel="00000000" w:rsidR="00000000" w:rsidRPr="00000000">
        <w:rPr>
          <w:sz w:val="56"/>
          <w:szCs w:val="56"/>
          <w:rtl w:val="0"/>
        </w:rPr>
        <w:t xml:space="preserve">Reflective Evidence</w:t>
      </w:r>
    </w:p>
    <w:p w:rsidR="00000000" w:rsidDel="00000000" w:rsidP="00000000" w:rsidRDefault="00000000" w:rsidRPr="00000000" w14:paraId="0000002A">
      <w:pPr>
        <w:pStyle w:val="Heading1"/>
        <w:rPr>
          <w:sz w:val="32"/>
          <w:szCs w:val="32"/>
        </w:rPr>
      </w:pPr>
      <w:r w:rsidDel="00000000" w:rsidR="00000000" w:rsidRPr="00000000">
        <w:rPr>
          <w:sz w:val="32"/>
          <w:szCs w:val="32"/>
          <w:rtl w:val="0"/>
        </w:rPr>
        <w:t xml:space="preserve">Public Service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Acting lawfully</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Delivering a service to be proud of</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Improving yourself and others</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rPr>
          <w:b w:val="1"/>
          <w:bCs w:val="1"/>
        </w:rPr>
      </w:pPr>
      <w:r w:rsidDel="00000000" w:rsidR="00000000" w:rsidRPr="00000000">
        <w:rPr>
          <w:b w:val="1"/>
          <w:bCs w:val="1"/>
          <w:rtl w:val="0"/>
        </w:rPr>
        <w:t xml:space="preserve">Reflection: </w:t>
      </w:r>
    </w:p>
    <w:p w:rsidR="00000000" w:rsidDel="00000000" w:rsidP="00000000" w:rsidRDefault="00000000" w:rsidRPr="00000000" w14:paraId="00000031">
      <w:pPr>
        <w:spacing w:after="240" w:before="240" w:lineRule="auto"/>
        <w:rPr>
          <w:sz w:val="24"/>
          <w:szCs w:val="24"/>
        </w:rPr>
      </w:pPr>
      <w:r w:rsidDel="00000000" w:rsidR="00000000" w:rsidRPr="00000000">
        <w:rPr>
          <w:sz w:val="24"/>
          <w:szCs w:val="24"/>
          <w:rtl w:val="0"/>
        </w:rPr>
        <w:t xml:space="preserve">A key component of working in a public service position is acting legally, which guarantees that all tasks are done in a way that is safe, ethical and within the boundaries of the position. I made sure to adhere to protocols and fulfil my duties while working at the Help Point, especially when interacting with vulnerable people and using the radio. Maintaining professionalism at all times and offering the public a high level of care are essential components of delivering a professional service. I was able to help create a welcoming and encouraging atmosphere for people who needed help by staying composed, courteous, and attentive. Additionally, a significant aspect of my growth during this journey has been improving both myself and other people. To guarantee that all actions are safe, suitable, and professional, it is necessary to conform to established regulations, processes, and guidelines when acting lawfully in a public service job. Understanding the limits of my duty as a police support volunteer and refraining from taking on tasks that belong to police officers or medical experts were crucial during my time at the Help Point. This made sure that everyone received the proper treatment and that all occurrences were handled appropriately. Effective communication and coordination were necessary when working with police officers and St Johns Ambulance, enabling each professional to do their duties effectively. Additionally, protecting people was a top concern, especially when interacting with vulnerable or intoxicated members of the public (College of Policing,2024) </w:t>
      </w:r>
    </w:p>
    <w:p w:rsidR="00000000" w:rsidDel="00000000" w:rsidP="00000000" w:rsidRDefault="00000000" w:rsidRPr="00000000" w14:paraId="00000032">
      <w:pPr>
        <w:rPr>
          <w:sz w:val="24"/>
          <w:szCs w:val="24"/>
        </w:rPr>
      </w:pPr>
      <w:r w:rsidDel="00000000" w:rsidR="00000000" w:rsidRPr="00000000">
        <w:rPr>
          <w:sz w:val="24"/>
          <w:szCs w:val="24"/>
          <w:rtl w:val="0"/>
        </w:rPr>
        <w:t xml:space="preserve">A time when I followed procedure was when we were called to an intoxicated male on wind street. The male was injured and had split his eye open. During this call, I made sure that when I responded to the individual, I didn't try to administer medical care beyond what I was trained to do and instead successfully communicated with medical personnel to guarantee the person received the proper care. During my time volunteering at help point we are also trained at what to do if someone is spiked, suspected to be assaulted and also alcohol poisoning (St Johns Ambulance,2025)  We have a protocol we need to follow in case something like this does happen. For example, if we suspect someone has been assaulted or spiked there must be a police officer present at all times (St Johns Ambulance, 2025) </w:t>
      </w:r>
    </w:p>
    <w:p w:rsidR="00000000" w:rsidDel="00000000" w:rsidP="00000000" w:rsidRDefault="00000000" w:rsidRPr="00000000" w14:paraId="00000033">
      <w:pPr>
        <w:rPr>
          <w:sz w:val="24"/>
          <w:szCs w:val="24"/>
        </w:rPr>
      </w:pPr>
      <w:r w:rsidDel="00000000" w:rsidR="00000000" w:rsidRPr="00000000">
        <w:rPr>
          <w:sz w:val="24"/>
          <w:szCs w:val="24"/>
          <w:rtl w:val="0"/>
        </w:rPr>
        <w:t xml:space="preserve">My development as a future police officer will be greatly aided by my work as a Police Support Volunteer, which will provide me with first-hand knowledge of how the police force functions and the difficulties that officers and staff encounter daily. I will gain a solid grasp of community policing, communication techniques, and the significance of professionalism and moral decision-making by assisting frontline teams and interacting with the public. In addition to learning about vulnerability, crime prevention, and safeguarding, the position will help me develop my problem-solving, resilience, and teamwork abilities. Working directly with police officers and staff will also help me comprehend organisational procedures, acquire effective policing techniques, and reinforce the ideals of service, integrity, and respect. My ability to contribute more successfully from the beginning of my policing career will be enhanced by this experience, which will also better prepare me for my possible future career in the police force (Hampshire and Isle of Wight Constabulary’s, 2024)</w:t>
      </w:r>
    </w:p>
    <w:p w:rsidR="00000000" w:rsidDel="00000000" w:rsidP="00000000" w:rsidRDefault="00000000" w:rsidRPr="00000000" w14:paraId="00000034">
      <w:pPr>
        <w:rPr>
          <w:sz w:val="24"/>
          <w:szCs w:val="24"/>
        </w:rPr>
      </w:pPr>
      <w:r w:rsidDel="00000000" w:rsidR="00000000" w:rsidRPr="00000000">
        <w:rPr>
          <w:sz w:val="24"/>
          <w:szCs w:val="24"/>
          <w:rtl w:val="0"/>
        </w:rPr>
        <w:t xml:space="preserve">I have gained a variety of vital transferable skills at the Help Point that will help me in my future career, in law enforcement. For instance, I've learned how to interact with a wide range of people both sober and drunk in an effective and professional way. In order to ensure that people were able to understand what was happening and feel reassured, I had to modify my communication style to fit different situations. In order to keep control of a situation and guarantee everyone's safety, I have also learned how to handle difficult or unpredictable behaviour calmly and professionally. Additionally, working with several organisations, such as South Wales Police, door staff, and St John Ambulance, have given me invaluable skills (South Wales Police, n.d) This has made it easier for me to understand how many organisations collaborate to effectively handle situations and assist those who are at risk. I have enhanced my teamwork and communication abilities, as well as my capacity to effectively and clearly share information. In addition, I now have strong decision-making and problem-solving abilities, especially when evaluating circumstances involving vulnerable people.(Citizens Advice, 2015) I know how to swiftly assess danger, act appropriately, and make sure people receive the right kind of treatment that is suitable to them and their situation. All things considered, these transferable skills communication, teamwork, flexibility, and professionalism will be extremely helpful in my future profession, especially in the police, where dealing with a wide variety of individuals and handling challenging situations on a regular basis are essential (College of policing, 2023) </w:t>
      </w:r>
    </w:p>
    <w:p w:rsidR="00000000" w:rsidDel="00000000" w:rsidP="00000000" w:rsidRDefault="00000000" w:rsidRPr="00000000" w14:paraId="00000035">
      <w:pPr>
        <w:rPr/>
      </w:pPr>
      <w:r w:rsidDel="00000000" w:rsidR="00000000" w:rsidRPr="00000000">
        <w:rPr>
          <w:sz w:val="24"/>
          <w:szCs w:val="24"/>
          <w:rtl w:val="0"/>
        </w:rPr>
        <w:br w:type="textWrapping"/>
      </w:r>
      <w:r w:rsidDel="00000000" w:rsidR="00000000" w:rsidRPr="00000000">
        <w:br w:type="page"/>
      </w:r>
      <w:r w:rsidDel="00000000" w:rsidR="00000000" w:rsidRPr="00000000">
        <w:rPr>
          <w:rtl w:val="0"/>
        </w:rPr>
        <w:t xml:space="preserve"> </w:t>
      </w:r>
    </w:p>
    <w:p w:rsidR="00000000" w:rsidDel="00000000" w:rsidP="00000000" w:rsidRDefault="00000000" w:rsidRPr="00000000" w14:paraId="00000036">
      <w:pPr>
        <w:rPr>
          <w:sz w:val="32"/>
          <w:szCs w:val="32"/>
        </w:rPr>
      </w:pPr>
      <w:r w:rsidDel="00000000" w:rsidR="00000000" w:rsidRPr="00000000">
        <w:rPr>
          <w:sz w:val="32"/>
          <w:szCs w:val="32"/>
          <w:rtl w:val="0"/>
        </w:rPr>
        <w:t xml:space="preserve">References:</w:t>
      </w:r>
    </w:p>
    <w:p w:rsidR="00000000" w:rsidDel="00000000" w:rsidP="00000000" w:rsidRDefault="00000000" w:rsidRPr="00000000" w14:paraId="00000037">
      <w:pPr>
        <w:rPr>
          <w:sz w:val="24"/>
          <w:szCs w:val="24"/>
        </w:rPr>
      </w:pPr>
      <w:r w:rsidDel="00000000" w:rsidR="00000000" w:rsidRPr="00000000">
        <w:rPr>
          <w:sz w:val="24"/>
          <w:szCs w:val="24"/>
          <w:rtl w:val="0"/>
        </w:rPr>
        <w:t xml:space="preserve">Citizens Advice. (2015). </w:t>
      </w:r>
      <w:r w:rsidDel="00000000" w:rsidR="00000000" w:rsidRPr="00000000">
        <w:rPr>
          <w:i w:val="1"/>
          <w:iCs w:val="1"/>
          <w:sz w:val="24"/>
          <w:szCs w:val="24"/>
          <w:rtl w:val="0"/>
        </w:rPr>
        <w:t xml:space="preserve">Understanding the benefits of volunteering</w:t>
      </w:r>
      <w:r w:rsidDel="00000000" w:rsidR="00000000" w:rsidRPr="00000000">
        <w:rPr>
          <w:sz w:val="24"/>
          <w:szCs w:val="24"/>
          <w:rtl w:val="0"/>
        </w:rPr>
        <w:t xml:space="preserve">. Available at:</w:t>
      </w:r>
      <w:hyperlink r:id="rId8">
        <w:r w:rsidDel="00000000" w:rsidR="00000000" w:rsidRPr="00000000">
          <w:rPr>
            <w:sz w:val="24"/>
            <w:szCs w:val="24"/>
            <w:rtl w:val="0"/>
          </w:rPr>
          <w:t xml:space="preserve"> </w:t>
        </w:r>
      </w:hyperlink>
      <w:hyperlink r:id="rId9">
        <w:r w:rsidDel="00000000" w:rsidR="00000000" w:rsidRPr="00000000">
          <w:rPr>
            <w:color w:val="1155cc"/>
            <w:sz w:val="24"/>
            <w:szCs w:val="24"/>
            <w:u w:val="single"/>
            <w:rtl w:val="0"/>
          </w:rPr>
          <w:t xml:space="preserve">https://www.citizensadvice.org.uk/about-us/information/understanding-the-benefits-of-volunteering/</w:t>
        </w:r>
      </w:hyperlink>
      <w:r w:rsidDel="00000000" w:rsidR="00000000" w:rsidRPr="00000000">
        <w:rPr>
          <w:color w:val="1155cc"/>
          <w:sz w:val="24"/>
          <w:szCs w:val="24"/>
          <w:rtl w:val="0"/>
        </w:rPr>
        <w:t xml:space="preserve"> (</w:t>
      </w:r>
      <w:r w:rsidDel="00000000" w:rsidR="00000000" w:rsidRPr="00000000">
        <w:rPr>
          <w:sz w:val="24"/>
          <w:szCs w:val="24"/>
          <w:rtl w:val="0"/>
        </w:rPr>
        <w:t xml:space="preserve">Accessed: 10th April 2026)</w:t>
      </w:r>
    </w:p>
    <w:p w:rsidR="00000000" w:rsidDel="00000000" w:rsidP="00000000" w:rsidRDefault="00000000" w:rsidRPr="00000000" w14:paraId="00000038">
      <w:pPr>
        <w:rPr>
          <w:sz w:val="24"/>
          <w:szCs w:val="24"/>
        </w:rPr>
      </w:pPr>
      <w:r w:rsidDel="00000000" w:rsidR="00000000" w:rsidRPr="00000000">
        <w:rPr>
          <w:sz w:val="24"/>
          <w:szCs w:val="24"/>
          <w:rtl w:val="0"/>
        </w:rPr>
        <w:t xml:space="preserve">College of Policing (2021) </w:t>
      </w:r>
      <w:r w:rsidDel="00000000" w:rsidR="00000000" w:rsidRPr="00000000">
        <w:rPr>
          <w:i w:val="1"/>
          <w:iCs w:val="1"/>
          <w:sz w:val="24"/>
          <w:szCs w:val="24"/>
          <w:rtl w:val="0"/>
        </w:rPr>
        <w:t xml:space="preserve">Communication.</w:t>
      </w:r>
      <w:r w:rsidDel="00000000" w:rsidR="00000000" w:rsidRPr="00000000">
        <w:rPr>
          <w:sz w:val="24"/>
          <w:szCs w:val="24"/>
          <w:rtl w:val="0"/>
        </w:rPr>
        <w:t xml:space="preserve"> Available at:</w:t>
      </w:r>
      <w:hyperlink r:id="rId10">
        <w:r w:rsidDel="00000000" w:rsidR="00000000" w:rsidRPr="00000000">
          <w:rPr>
            <w:sz w:val="24"/>
            <w:szCs w:val="24"/>
            <w:rtl w:val="0"/>
          </w:rPr>
          <w:t xml:space="preserve"> </w:t>
        </w:r>
      </w:hyperlink>
      <w:hyperlink r:id="rId11">
        <w:r w:rsidDel="00000000" w:rsidR="00000000" w:rsidRPr="00000000">
          <w:rPr>
            <w:color w:val="1155cc"/>
            <w:sz w:val="24"/>
            <w:szCs w:val="24"/>
            <w:u w:val="single"/>
            <w:rtl w:val="0"/>
          </w:rPr>
          <w:t xml:space="preserve">https://www.college.police.uk/guidance/vulnerability-related-risks/communication</w:t>
        </w:r>
      </w:hyperlink>
      <w:r w:rsidDel="00000000" w:rsidR="00000000" w:rsidRPr="00000000">
        <w:rPr>
          <w:sz w:val="24"/>
          <w:szCs w:val="24"/>
          <w:rtl w:val="0"/>
        </w:rPr>
        <w:t xml:space="preserve"> (Accessed: 10th April 2026).</w:t>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College of Policing (2022) </w:t>
      </w:r>
      <w:r w:rsidDel="00000000" w:rsidR="00000000" w:rsidRPr="00000000">
        <w:rPr>
          <w:i w:val="1"/>
          <w:iCs w:val="1"/>
          <w:sz w:val="24"/>
          <w:szCs w:val="24"/>
          <w:rtl w:val="0"/>
        </w:rPr>
        <w:t xml:space="preserve">Communicating effectively.</w:t>
      </w:r>
      <w:r w:rsidDel="00000000" w:rsidR="00000000" w:rsidRPr="00000000">
        <w:rPr>
          <w:sz w:val="24"/>
          <w:szCs w:val="24"/>
          <w:rtl w:val="0"/>
        </w:rPr>
        <w:t xml:space="preserve"> Available at:</w:t>
      </w:r>
      <w:hyperlink r:id="rId12">
        <w:r w:rsidDel="00000000" w:rsidR="00000000" w:rsidRPr="00000000">
          <w:rPr>
            <w:sz w:val="24"/>
            <w:szCs w:val="24"/>
            <w:rtl w:val="0"/>
          </w:rPr>
          <w:t xml:space="preserve"> </w:t>
        </w:r>
      </w:hyperlink>
      <w:hyperlink r:id="rId13">
        <w:r w:rsidDel="00000000" w:rsidR="00000000" w:rsidRPr="00000000">
          <w:rPr>
            <w:color w:val="1155cc"/>
            <w:sz w:val="24"/>
            <w:szCs w:val="24"/>
            <w:u w:val="single"/>
            <w:rtl w:val="0"/>
          </w:rPr>
          <w:t xml:space="preserve">https://www.college.police.uk/guidance/effective-supervision/communicating-effectively</w:t>
        </w:r>
      </w:hyperlink>
      <w:r w:rsidDel="00000000" w:rsidR="00000000" w:rsidRPr="00000000">
        <w:rPr>
          <w:sz w:val="24"/>
          <w:szCs w:val="24"/>
          <w:rtl w:val="0"/>
        </w:rPr>
        <w:t xml:space="preserve"> (Accessed: 10th April 2026).</w:t>
      </w:r>
    </w:p>
    <w:p w:rsidR="00000000" w:rsidDel="00000000" w:rsidP="00000000" w:rsidRDefault="00000000" w:rsidRPr="00000000" w14:paraId="0000003A">
      <w:pPr>
        <w:spacing w:after="240" w:before="240" w:lineRule="auto"/>
        <w:rPr>
          <w:sz w:val="24"/>
          <w:szCs w:val="24"/>
        </w:rPr>
      </w:pPr>
      <w:r w:rsidDel="00000000" w:rsidR="00000000" w:rsidRPr="00000000">
        <w:rPr>
          <w:sz w:val="24"/>
          <w:szCs w:val="24"/>
          <w:rtl w:val="0"/>
        </w:rPr>
        <w:t xml:space="preserve">College of Policing (2023) </w:t>
      </w:r>
      <w:r w:rsidDel="00000000" w:rsidR="00000000" w:rsidRPr="00000000">
        <w:rPr>
          <w:i w:val="1"/>
          <w:iCs w:val="1"/>
          <w:sz w:val="24"/>
          <w:szCs w:val="24"/>
          <w:rtl w:val="0"/>
        </w:rPr>
        <w:t xml:space="preserve">Making good decisions.</w:t>
      </w:r>
      <w:r w:rsidDel="00000000" w:rsidR="00000000" w:rsidRPr="00000000">
        <w:rPr>
          <w:sz w:val="24"/>
          <w:szCs w:val="24"/>
          <w:rtl w:val="0"/>
        </w:rPr>
        <w:t xml:space="preserve"> Available at:</w:t>
      </w:r>
      <w:hyperlink r:id="rId14">
        <w:r w:rsidDel="00000000" w:rsidR="00000000" w:rsidRPr="00000000">
          <w:rPr>
            <w:sz w:val="24"/>
            <w:szCs w:val="24"/>
            <w:rtl w:val="0"/>
          </w:rPr>
          <w:t xml:space="preserve"> </w:t>
        </w:r>
      </w:hyperlink>
      <w:hyperlink r:id="rId15">
        <w:r w:rsidDel="00000000" w:rsidR="00000000" w:rsidRPr="00000000">
          <w:rPr>
            <w:color w:val="1155cc"/>
            <w:sz w:val="24"/>
            <w:szCs w:val="24"/>
            <w:u w:val="single"/>
            <w:rtl w:val="0"/>
          </w:rPr>
          <w:t xml:space="preserve">https://www.college.police.uk/guidance/conducting-effective-investigations/making-good-decisions</w:t>
        </w:r>
      </w:hyperlink>
      <w:r w:rsidDel="00000000" w:rsidR="00000000" w:rsidRPr="00000000">
        <w:rPr>
          <w:sz w:val="24"/>
          <w:szCs w:val="24"/>
          <w:rtl w:val="0"/>
        </w:rPr>
        <w:t xml:space="preserve"> (Accessed: 10th April 2026).</w:t>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College of Policing (2024) </w:t>
      </w:r>
      <w:r w:rsidDel="00000000" w:rsidR="00000000" w:rsidRPr="00000000">
        <w:rPr>
          <w:i w:val="1"/>
          <w:iCs w:val="1"/>
          <w:sz w:val="24"/>
          <w:szCs w:val="24"/>
          <w:rtl w:val="0"/>
        </w:rPr>
        <w:t xml:space="preserve">Guidance for ethical and professional behaviour in policing.</w:t>
      </w:r>
      <w:r w:rsidDel="00000000" w:rsidR="00000000" w:rsidRPr="00000000">
        <w:rPr>
          <w:sz w:val="24"/>
          <w:szCs w:val="24"/>
          <w:rtl w:val="0"/>
        </w:rPr>
        <w:t xml:space="preserve"> Available at:</w:t>
      </w:r>
      <w:hyperlink r:id="rId16">
        <w:r w:rsidDel="00000000" w:rsidR="00000000" w:rsidRPr="00000000">
          <w:rPr>
            <w:sz w:val="24"/>
            <w:szCs w:val="24"/>
            <w:rtl w:val="0"/>
          </w:rPr>
          <w:t xml:space="preserve"> </w:t>
        </w:r>
      </w:hyperlink>
      <w:hyperlink r:id="rId17">
        <w:r w:rsidDel="00000000" w:rsidR="00000000" w:rsidRPr="00000000">
          <w:rPr>
            <w:color w:val="1155cc"/>
            <w:sz w:val="24"/>
            <w:szCs w:val="24"/>
            <w:u w:val="single"/>
            <w:rtl w:val="0"/>
          </w:rPr>
          <w:t xml:space="preserve">https://www.college.police.uk/ethics/code-of-ethics/guidance</w:t>
        </w:r>
      </w:hyperlink>
      <w:r w:rsidDel="00000000" w:rsidR="00000000" w:rsidRPr="00000000">
        <w:rPr>
          <w:sz w:val="24"/>
          <w:szCs w:val="24"/>
          <w:rtl w:val="0"/>
        </w:rPr>
        <w:t xml:space="preserve"> (Accessed: 10th April 2026).</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College of Policing (2024) </w:t>
      </w:r>
      <w:r w:rsidDel="00000000" w:rsidR="00000000" w:rsidRPr="00000000">
        <w:rPr>
          <w:i w:val="1"/>
          <w:iCs w:val="1"/>
          <w:sz w:val="24"/>
          <w:szCs w:val="24"/>
          <w:rtl w:val="0"/>
        </w:rPr>
        <w:t xml:space="preserve">Values.</w:t>
      </w:r>
      <w:r w:rsidDel="00000000" w:rsidR="00000000" w:rsidRPr="00000000">
        <w:rPr>
          <w:sz w:val="24"/>
          <w:szCs w:val="24"/>
          <w:rtl w:val="0"/>
        </w:rPr>
        <w:t xml:space="preserve"> Available at:</w:t>
      </w:r>
      <w:hyperlink r:id="rId18">
        <w:r w:rsidDel="00000000" w:rsidR="00000000" w:rsidRPr="00000000">
          <w:rPr>
            <w:sz w:val="24"/>
            <w:szCs w:val="24"/>
            <w:rtl w:val="0"/>
          </w:rPr>
          <w:t xml:space="preserve"> </w:t>
        </w:r>
      </w:hyperlink>
      <w:hyperlink r:id="rId19">
        <w:r w:rsidDel="00000000" w:rsidR="00000000" w:rsidRPr="00000000">
          <w:rPr>
            <w:color w:val="1155cc"/>
            <w:sz w:val="24"/>
            <w:szCs w:val="24"/>
            <w:u w:val="single"/>
            <w:rtl w:val="0"/>
          </w:rPr>
          <w:t xml:space="preserve">https://www.college.police.uk/career-learning/competency-and-values-framework/values</w:t>
        </w:r>
      </w:hyperlink>
      <w:r w:rsidDel="00000000" w:rsidR="00000000" w:rsidRPr="00000000">
        <w:rPr>
          <w:sz w:val="24"/>
          <w:szCs w:val="24"/>
          <w:rtl w:val="0"/>
        </w:rPr>
        <w:t xml:space="preserve"> (Accessed: 10th April 2026).</w:t>
      </w:r>
    </w:p>
    <w:p w:rsidR="00000000" w:rsidDel="00000000" w:rsidP="00000000" w:rsidRDefault="00000000" w:rsidRPr="00000000" w14:paraId="0000003D">
      <w:pPr>
        <w:spacing w:after="240" w:before="240" w:lineRule="auto"/>
        <w:rPr>
          <w:sz w:val="24"/>
          <w:szCs w:val="24"/>
        </w:rPr>
      </w:pPr>
      <w:r w:rsidDel="00000000" w:rsidR="00000000" w:rsidRPr="00000000">
        <w:rPr>
          <w:sz w:val="24"/>
          <w:szCs w:val="24"/>
          <w:rtl w:val="0"/>
        </w:rPr>
        <w:t xml:space="preserve">Hampshire and Isle of Wight Constabulary Recruitment Website. (2024). </w:t>
      </w:r>
      <w:r w:rsidDel="00000000" w:rsidR="00000000" w:rsidRPr="00000000">
        <w:rPr>
          <w:i w:val="1"/>
          <w:iCs w:val="1"/>
          <w:sz w:val="24"/>
          <w:szCs w:val="24"/>
          <w:rtl w:val="0"/>
        </w:rPr>
        <w:t xml:space="preserve">Police support volunteers at HIOW Constabulary</w:t>
      </w:r>
      <w:r w:rsidDel="00000000" w:rsidR="00000000" w:rsidRPr="00000000">
        <w:rPr>
          <w:sz w:val="24"/>
          <w:szCs w:val="24"/>
          <w:rtl w:val="0"/>
        </w:rPr>
        <w:t xml:space="preserve">. Available at:</w:t>
      </w:r>
      <w:hyperlink r:id="rId20">
        <w:r w:rsidDel="00000000" w:rsidR="00000000" w:rsidRPr="00000000">
          <w:rPr>
            <w:sz w:val="24"/>
            <w:szCs w:val="24"/>
            <w:rtl w:val="0"/>
          </w:rPr>
          <w:t xml:space="preserve"> </w:t>
        </w:r>
      </w:hyperlink>
      <w:hyperlink r:id="rId21">
        <w:r w:rsidDel="00000000" w:rsidR="00000000" w:rsidRPr="00000000">
          <w:rPr>
            <w:color w:val="1155cc"/>
            <w:sz w:val="24"/>
            <w:szCs w:val="24"/>
            <w:u w:val="single"/>
            <w:rtl w:val="0"/>
          </w:rPr>
          <w:t xml:space="preserve">https://hampshirepolicejobs.co.uk/volunteering/police-support-volunteers/</w:t>
        </w:r>
      </w:hyperlink>
      <w:r w:rsidDel="00000000" w:rsidR="00000000" w:rsidRPr="00000000">
        <w:rPr>
          <w:sz w:val="24"/>
          <w:szCs w:val="24"/>
          <w:rtl w:val="0"/>
        </w:rPr>
        <w:t xml:space="preserve"> (Accessed: 10th April 2026) </w:t>
      </w:r>
    </w:p>
    <w:p w:rsidR="00000000" w:rsidDel="00000000" w:rsidP="00000000" w:rsidRDefault="00000000" w:rsidRPr="00000000" w14:paraId="0000003E">
      <w:pPr>
        <w:spacing w:after="0" w:line="360" w:lineRule="auto"/>
        <w:rPr>
          <w:sz w:val="24"/>
          <w:szCs w:val="24"/>
        </w:rPr>
      </w:pPr>
      <w:r w:rsidDel="00000000" w:rsidR="00000000" w:rsidRPr="00000000">
        <w:rPr>
          <w:sz w:val="24"/>
          <w:szCs w:val="24"/>
          <w:rtl w:val="0"/>
        </w:rPr>
        <w:t xml:space="preserve">Mcleod, S. (2025). </w:t>
      </w:r>
      <w:r w:rsidDel="00000000" w:rsidR="00000000" w:rsidRPr="00000000">
        <w:rPr>
          <w:i w:val="1"/>
          <w:iCs w:val="1"/>
          <w:sz w:val="24"/>
          <w:szCs w:val="24"/>
          <w:rtl w:val="0"/>
        </w:rPr>
        <w:t xml:space="preserve">Kolb’s Learning Styles and Experiential Learning Cycle</w:t>
      </w:r>
      <w:r w:rsidDel="00000000" w:rsidR="00000000" w:rsidRPr="00000000">
        <w:rPr>
          <w:sz w:val="24"/>
          <w:szCs w:val="24"/>
          <w:rtl w:val="0"/>
        </w:rPr>
        <w:t xml:space="preserve"> Simply Psychology. Available at: </w:t>
      </w:r>
      <w:hyperlink r:id="rId22">
        <w:r w:rsidDel="00000000" w:rsidR="00000000" w:rsidRPr="00000000">
          <w:rPr>
            <w:color w:val="1155cc"/>
            <w:sz w:val="24"/>
            <w:szCs w:val="24"/>
            <w:u w:val="single"/>
            <w:rtl w:val="0"/>
          </w:rPr>
          <w:t xml:space="preserve">https://www.simplypsychology.org/learning-kolb.html</w:t>
        </w:r>
      </w:hyperlink>
      <w:r w:rsidDel="00000000" w:rsidR="00000000" w:rsidRPr="00000000">
        <w:rPr>
          <w:sz w:val="24"/>
          <w:szCs w:val="24"/>
          <w:rtl w:val="0"/>
        </w:rPr>
        <w:t xml:space="preserve">. (Accessed:2nd May 2026)</w:t>
      </w:r>
    </w:p>
    <w:p w:rsidR="00000000" w:rsidDel="00000000" w:rsidP="00000000" w:rsidRDefault="00000000" w:rsidRPr="00000000" w14:paraId="0000003F">
      <w:pPr>
        <w:spacing w:after="240" w:before="240" w:lineRule="auto"/>
        <w:rPr>
          <w:sz w:val="24"/>
          <w:szCs w:val="24"/>
        </w:rPr>
      </w:pPr>
      <w:r w:rsidDel="00000000" w:rsidR="00000000" w:rsidRPr="00000000">
        <w:rPr>
          <w:sz w:val="24"/>
          <w:szCs w:val="24"/>
          <w:rtl w:val="0"/>
        </w:rPr>
        <w:t xml:space="preserve">‌McLeod, S. (2025). </w:t>
      </w:r>
      <w:r w:rsidDel="00000000" w:rsidR="00000000" w:rsidRPr="00000000">
        <w:rPr>
          <w:i w:val="1"/>
          <w:iCs w:val="1"/>
          <w:sz w:val="24"/>
          <w:szCs w:val="24"/>
          <w:rtl w:val="0"/>
        </w:rPr>
        <w:t xml:space="preserve">Gibbs Reflective Cycle</w:t>
      </w:r>
      <w:r w:rsidDel="00000000" w:rsidR="00000000" w:rsidRPr="00000000">
        <w:rPr>
          <w:sz w:val="24"/>
          <w:szCs w:val="24"/>
          <w:rtl w:val="0"/>
        </w:rPr>
        <w:t xml:space="preserve">  Simply Psychology. Available at: </w:t>
      </w:r>
      <w:hyperlink r:id="rId23">
        <w:r w:rsidDel="00000000" w:rsidR="00000000" w:rsidRPr="00000000">
          <w:rPr>
            <w:color w:val="1155cc"/>
            <w:sz w:val="24"/>
            <w:szCs w:val="24"/>
            <w:u w:val="single"/>
            <w:rtl w:val="0"/>
          </w:rPr>
          <w:t xml:space="preserve">https://www.simplypsychology.org/gibbs-reflective-cycle.html</w:t>
        </w:r>
      </w:hyperlink>
      <w:r w:rsidDel="00000000" w:rsidR="00000000" w:rsidRPr="00000000">
        <w:rPr>
          <w:sz w:val="24"/>
          <w:szCs w:val="24"/>
          <w:rtl w:val="0"/>
        </w:rPr>
        <w:t xml:space="preserve">. (Accessed:2nd May 2026)</w:t>
      </w:r>
    </w:p>
    <w:p w:rsidR="00000000" w:rsidDel="00000000" w:rsidP="00000000" w:rsidRDefault="00000000" w:rsidRPr="00000000" w14:paraId="00000040">
      <w:pPr>
        <w:spacing w:after="240" w:before="24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41">
      <w:pPr>
        <w:spacing w:after="240" w:before="240" w:lineRule="auto"/>
        <w:rPr>
          <w:sz w:val="24"/>
          <w:szCs w:val="24"/>
        </w:rPr>
      </w:pPr>
      <w:r w:rsidDel="00000000" w:rsidR="00000000" w:rsidRPr="00000000">
        <w:rPr>
          <w:rtl w:val="0"/>
        </w:rPr>
      </w:r>
    </w:p>
    <w:p w:rsidR="00000000" w:rsidDel="00000000" w:rsidP="00000000" w:rsidRDefault="00000000" w:rsidRPr="00000000" w14:paraId="00000042">
      <w:pPr>
        <w:spacing w:after="240" w:before="240" w:lineRule="auto"/>
        <w:rPr>
          <w:sz w:val="24"/>
          <w:szCs w:val="24"/>
        </w:rPr>
      </w:pPr>
      <w:r w:rsidDel="00000000" w:rsidR="00000000" w:rsidRPr="00000000">
        <w:rPr>
          <w:rtl w:val="0"/>
        </w:rPr>
      </w:r>
    </w:p>
    <w:p w:rsidR="00000000" w:rsidDel="00000000" w:rsidP="00000000" w:rsidRDefault="00000000" w:rsidRPr="00000000" w14:paraId="00000043">
      <w:pPr>
        <w:spacing w:after="240" w:before="240" w:lineRule="auto"/>
        <w:rPr>
          <w:sz w:val="24"/>
          <w:szCs w:val="24"/>
        </w:rPr>
      </w:pPr>
      <w:r w:rsidDel="00000000" w:rsidR="00000000" w:rsidRPr="00000000">
        <w:rPr>
          <w:sz w:val="24"/>
          <w:szCs w:val="24"/>
          <w:rtl w:val="0"/>
        </w:rPr>
        <w:t xml:space="preserve">Physiopedia (n.d.) </w:t>
      </w:r>
      <w:r w:rsidDel="00000000" w:rsidR="00000000" w:rsidRPr="00000000">
        <w:rPr>
          <w:i w:val="1"/>
          <w:iCs w:val="1"/>
          <w:sz w:val="24"/>
          <w:szCs w:val="24"/>
          <w:rtl w:val="0"/>
        </w:rPr>
        <w:t xml:space="preserve">Wheelchair Skills Training – Transfers.</w:t>
      </w:r>
      <w:r w:rsidDel="00000000" w:rsidR="00000000" w:rsidRPr="00000000">
        <w:rPr>
          <w:sz w:val="24"/>
          <w:szCs w:val="24"/>
          <w:rtl w:val="0"/>
        </w:rPr>
        <w:t xml:space="preserve"> Available at:</w:t>
      </w:r>
      <w:hyperlink r:id="rId24">
        <w:r w:rsidDel="00000000" w:rsidR="00000000" w:rsidRPr="00000000">
          <w:rPr>
            <w:sz w:val="24"/>
            <w:szCs w:val="24"/>
            <w:rtl w:val="0"/>
          </w:rPr>
          <w:t xml:space="preserve"> </w:t>
        </w:r>
      </w:hyperlink>
      <w:hyperlink r:id="rId25">
        <w:r w:rsidDel="00000000" w:rsidR="00000000" w:rsidRPr="00000000">
          <w:rPr>
            <w:color w:val="1155cc"/>
            <w:sz w:val="24"/>
            <w:szCs w:val="24"/>
            <w:u w:val="single"/>
            <w:rtl w:val="0"/>
          </w:rPr>
          <w:t xml:space="preserve">https://www.physio-pedia.com/Wheelchair_Skills_Training_-_Transfers</w:t>
        </w:r>
      </w:hyperlink>
      <w:r w:rsidDel="00000000" w:rsidR="00000000" w:rsidRPr="00000000">
        <w:rPr>
          <w:sz w:val="24"/>
          <w:szCs w:val="24"/>
          <w:rtl w:val="0"/>
        </w:rPr>
        <w:t xml:space="preserve"> (Accessed: 10th April 2026).</w:t>
      </w:r>
    </w:p>
    <w:p w:rsidR="00000000" w:rsidDel="00000000" w:rsidP="00000000" w:rsidRDefault="00000000" w:rsidRPr="00000000" w14:paraId="00000044">
      <w:pPr>
        <w:spacing w:after="240" w:before="240" w:lineRule="auto"/>
        <w:rPr>
          <w:sz w:val="24"/>
          <w:szCs w:val="24"/>
        </w:rPr>
      </w:pPr>
      <w:r w:rsidDel="00000000" w:rsidR="00000000" w:rsidRPr="00000000">
        <w:rPr>
          <w:sz w:val="24"/>
          <w:szCs w:val="24"/>
          <w:rtl w:val="0"/>
        </w:rPr>
        <w:t xml:space="preserve">Page, L. (2024) </w:t>
      </w:r>
      <w:r w:rsidDel="00000000" w:rsidR="00000000" w:rsidRPr="00000000">
        <w:rPr>
          <w:i w:val="1"/>
          <w:iCs w:val="1"/>
          <w:sz w:val="24"/>
          <w:szCs w:val="24"/>
          <w:rtl w:val="0"/>
        </w:rPr>
        <w:t xml:space="preserve">13 Tips to Safely Deal With Drunken Individuals.</w:t>
      </w:r>
      <w:r w:rsidDel="00000000" w:rsidR="00000000" w:rsidRPr="00000000">
        <w:rPr>
          <w:sz w:val="24"/>
          <w:szCs w:val="24"/>
          <w:rtl w:val="0"/>
        </w:rPr>
        <w:t xml:space="preserve"> Peoplesafe. Available at:</w:t>
      </w:r>
      <w:hyperlink r:id="rId26">
        <w:r w:rsidDel="00000000" w:rsidR="00000000" w:rsidRPr="00000000">
          <w:rPr>
            <w:sz w:val="24"/>
            <w:szCs w:val="24"/>
            <w:rtl w:val="0"/>
          </w:rPr>
          <w:t xml:space="preserve"> </w:t>
        </w:r>
      </w:hyperlink>
      <w:hyperlink r:id="rId27">
        <w:r w:rsidDel="00000000" w:rsidR="00000000" w:rsidRPr="00000000">
          <w:rPr>
            <w:color w:val="1155cc"/>
            <w:sz w:val="24"/>
            <w:szCs w:val="24"/>
            <w:u w:val="single"/>
            <w:rtl w:val="0"/>
          </w:rPr>
          <w:t xml:space="preserve">https://peoplesafe.co.uk/blogs/13-tips-to-deal-with-drunken-individuals/</w:t>
        </w:r>
      </w:hyperlink>
      <w:r w:rsidDel="00000000" w:rsidR="00000000" w:rsidRPr="00000000">
        <w:rPr>
          <w:sz w:val="24"/>
          <w:szCs w:val="24"/>
          <w:rtl w:val="0"/>
        </w:rPr>
        <w:t xml:space="preserve"> (Accessed: 10th April 2026).</w:t>
      </w:r>
    </w:p>
    <w:p w:rsidR="00000000" w:rsidDel="00000000" w:rsidP="00000000" w:rsidRDefault="00000000" w:rsidRPr="00000000" w14:paraId="00000045">
      <w:pPr>
        <w:spacing w:after="240" w:before="240" w:lineRule="auto"/>
        <w:rPr>
          <w:sz w:val="24"/>
          <w:szCs w:val="24"/>
        </w:rPr>
      </w:pPr>
      <w:r w:rsidDel="00000000" w:rsidR="00000000" w:rsidRPr="00000000">
        <w:rPr>
          <w:sz w:val="24"/>
          <w:szCs w:val="24"/>
          <w:rtl w:val="0"/>
        </w:rPr>
        <w:t xml:space="preserve">Push, I. (2020) </w:t>
      </w:r>
      <w:r w:rsidDel="00000000" w:rsidR="00000000" w:rsidRPr="00000000">
        <w:rPr>
          <w:i w:val="1"/>
          <w:iCs w:val="1"/>
          <w:sz w:val="24"/>
          <w:szCs w:val="24"/>
          <w:rtl w:val="0"/>
        </w:rPr>
        <w:t xml:space="preserve">International Push To Talk.</w:t>
      </w:r>
      <w:r w:rsidDel="00000000" w:rsidR="00000000" w:rsidRPr="00000000">
        <w:rPr>
          <w:sz w:val="24"/>
          <w:szCs w:val="24"/>
          <w:rtl w:val="0"/>
        </w:rPr>
        <w:t xml:space="preserve"> Available at:</w:t>
      </w:r>
      <w:hyperlink r:id="rId28">
        <w:r w:rsidDel="00000000" w:rsidR="00000000" w:rsidRPr="00000000">
          <w:rPr>
            <w:sz w:val="24"/>
            <w:szCs w:val="24"/>
            <w:rtl w:val="0"/>
          </w:rPr>
          <w:t xml:space="preserve"> </w:t>
        </w:r>
      </w:hyperlink>
      <w:hyperlink r:id="rId29">
        <w:r w:rsidDel="00000000" w:rsidR="00000000" w:rsidRPr="00000000">
          <w:rPr>
            <w:color w:val="1155cc"/>
            <w:sz w:val="24"/>
            <w:szCs w:val="24"/>
            <w:u w:val="single"/>
            <w:rtl w:val="0"/>
          </w:rPr>
          <w:t xml:space="preserve">https://iptt.co.uk/police-radio</w:t>
        </w:r>
      </w:hyperlink>
      <w:r w:rsidDel="00000000" w:rsidR="00000000" w:rsidRPr="00000000">
        <w:rPr>
          <w:sz w:val="24"/>
          <w:szCs w:val="24"/>
          <w:rtl w:val="0"/>
        </w:rPr>
        <w:t xml:space="preserve"> (Accessed: 10th April 2026).</w:t>
      </w:r>
    </w:p>
    <w:p w:rsidR="00000000" w:rsidDel="00000000" w:rsidP="00000000" w:rsidRDefault="00000000" w:rsidRPr="00000000" w14:paraId="00000046">
      <w:pPr>
        <w:spacing w:after="240" w:before="240" w:lineRule="auto"/>
        <w:rPr>
          <w:sz w:val="24"/>
          <w:szCs w:val="24"/>
        </w:rPr>
      </w:pPr>
      <w:r w:rsidDel="00000000" w:rsidR="00000000" w:rsidRPr="00000000">
        <w:rPr>
          <w:sz w:val="24"/>
          <w:szCs w:val="24"/>
          <w:rtl w:val="0"/>
        </w:rPr>
        <w:t xml:space="preserve">South Wales Police (n.d.) </w:t>
      </w:r>
      <w:r w:rsidDel="00000000" w:rsidR="00000000" w:rsidRPr="00000000">
        <w:rPr>
          <w:i w:val="1"/>
          <w:iCs w:val="1"/>
          <w:sz w:val="24"/>
          <w:szCs w:val="24"/>
          <w:rtl w:val="0"/>
        </w:rPr>
        <w:t xml:space="preserve">Police Support Volunteers.</w:t>
      </w:r>
      <w:r w:rsidDel="00000000" w:rsidR="00000000" w:rsidRPr="00000000">
        <w:rPr>
          <w:sz w:val="24"/>
          <w:szCs w:val="24"/>
          <w:rtl w:val="0"/>
        </w:rPr>
        <w:t xml:space="preserve"> Available at:</w:t>
      </w:r>
      <w:hyperlink r:id="rId30">
        <w:r w:rsidDel="00000000" w:rsidR="00000000" w:rsidRPr="00000000">
          <w:rPr>
            <w:sz w:val="24"/>
            <w:szCs w:val="24"/>
            <w:rtl w:val="0"/>
          </w:rPr>
          <w:t xml:space="preserve"> </w:t>
        </w:r>
      </w:hyperlink>
      <w:hyperlink r:id="rId31">
        <w:r w:rsidDel="00000000" w:rsidR="00000000" w:rsidRPr="00000000">
          <w:rPr>
            <w:color w:val="1155cc"/>
            <w:sz w:val="24"/>
            <w:szCs w:val="24"/>
            <w:u w:val="single"/>
            <w:rtl w:val="0"/>
          </w:rPr>
          <w:t xml:space="preserve">https://www.south-wales.police.uk/police-forces/south-wales-police/areas/careers/careers/volunteers-and-special-constables/police-support-volunteers/</w:t>
        </w:r>
      </w:hyperlink>
      <w:r w:rsidDel="00000000" w:rsidR="00000000" w:rsidRPr="00000000">
        <w:rPr>
          <w:sz w:val="24"/>
          <w:szCs w:val="24"/>
          <w:rtl w:val="0"/>
        </w:rPr>
        <w:t xml:space="preserve"> (Accessed: 10th April 2026).</w:t>
      </w:r>
    </w:p>
    <w:p w:rsidR="00000000" w:rsidDel="00000000" w:rsidP="00000000" w:rsidRDefault="00000000" w:rsidRPr="00000000" w14:paraId="00000047">
      <w:pPr>
        <w:spacing w:after="240" w:before="240" w:lineRule="auto"/>
        <w:rPr>
          <w:sz w:val="24"/>
          <w:szCs w:val="24"/>
        </w:rPr>
      </w:pPr>
      <w:r w:rsidDel="00000000" w:rsidR="00000000" w:rsidRPr="00000000">
        <w:rPr>
          <w:sz w:val="24"/>
          <w:szCs w:val="24"/>
          <w:rtl w:val="0"/>
        </w:rPr>
        <w:t xml:space="preserve">South Wales Police (n.d.) </w:t>
      </w:r>
      <w:r w:rsidDel="00000000" w:rsidR="00000000" w:rsidRPr="00000000">
        <w:rPr>
          <w:i w:val="1"/>
          <w:iCs w:val="1"/>
          <w:sz w:val="24"/>
          <w:szCs w:val="24"/>
          <w:rtl w:val="0"/>
        </w:rPr>
        <w:t xml:space="preserve">Police Support Volunteers – Useful Information.</w:t>
      </w:r>
      <w:r w:rsidDel="00000000" w:rsidR="00000000" w:rsidRPr="00000000">
        <w:rPr>
          <w:sz w:val="24"/>
          <w:szCs w:val="24"/>
          <w:rtl w:val="0"/>
        </w:rPr>
        <w:t xml:space="preserve"> Available at:</w:t>
      </w:r>
      <w:hyperlink r:id="rId32">
        <w:r w:rsidDel="00000000" w:rsidR="00000000" w:rsidRPr="00000000">
          <w:rPr>
            <w:sz w:val="24"/>
            <w:szCs w:val="24"/>
            <w:rtl w:val="0"/>
          </w:rPr>
          <w:t xml:space="preserve"> </w:t>
        </w:r>
      </w:hyperlink>
      <w:hyperlink r:id="rId33">
        <w:r w:rsidDel="00000000" w:rsidR="00000000" w:rsidRPr="00000000">
          <w:rPr>
            <w:color w:val="1155cc"/>
            <w:sz w:val="24"/>
            <w:szCs w:val="24"/>
            <w:u w:val="single"/>
            <w:rtl w:val="0"/>
          </w:rPr>
          <w:t xml:space="preserve">https://www.south-wales.police.uk/police-forces/south-wales-police/areas/careers/careers/volunteers-and-special-constables/police-support-volunteers-useful-information/</w:t>
        </w:r>
      </w:hyperlink>
      <w:r w:rsidDel="00000000" w:rsidR="00000000" w:rsidRPr="00000000">
        <w:rPr>
          <w:sz w:val="24"/>
          <w:szCs w:val="24"/>
          <w:rtl w:val="0"/>
        </w:rPr>
        <w:t xml:space="preserve"> (Accessed: 10th  April 2026).</w:t>
      </w:r>
    </w:p>
    <w:p w:rsidR="00000000" w:rsidDel="00000000" w:rsidP="00000000" w:rsidRDefault="00000000" w:rsidRPr="00000000" w14:paraId="00000048">
      <w:pPr>
        <w:spacing w:after="240" w:before="240" w:lineRule="auto"/>
        <w:rPr>
          <w:sz w:val="24"/>
          <w:szCs w:val="24"/>
        </w:rPr>
      </w:pPr>
      <w:r w:rsidDel="00000000" w:rsidR="00000000" w:rsidRPr="00000000">
        <w:rPr>
          <w:sz w:val="24"/>
          <w:szCs w:val="24"/>
          <w:rtl w:val="0"/>
        </w:rPr>
        <w:t xml:space="preserve">St John Ambulance Cymru (n.d.) </w:t>
      </w:r>
      <w:r w:rsidDel="00000000" w:rsidR="00000000" w:rsidRPr="00000000">
        <w:rPr>
          <w:i w:val="1"/>
          <w:iCs w:val="1"/>
          <w:sz w:val="24"/>
          <w:szCs w:val="24"/>
          <w:rtl w:val="0"/>
        </w:rPr>
        <w:t xml:space="preserve">Swansea Help Point – Wales’ leading first aid charity.</w:t>
      </w:r>
      <w:r w:rsidDel="00000000" w:rsidR="00000000" w:rsidRPr="00000000">
        <w:rPr>
          <w:sz w:val="24"/>
          <w:szCs w:val="24"/>
          <w:rtl w:val="0"/>
        </w:rPr>
        <w:t xml:space="preserve"> Available at:</w:t>
      </w:r>
      <w:hyperlink r:id="rId34">
        <w:r w:rsidDel="00000000" w:rsidR="00000000" w:rsidRPr="00000000">
          <w:rPr>
            <w:sz w:val="24"/>
            <w:szCs w:val="24"/>
            <w:rtl w:val="0"/>
          </w:rPr>
          <w:t xml:space="preserve"> </w:t>
        </w:r>
      </w:hyperlink>
      <w:hyperlink r:id="rId35">
        <w:r w:rsidDel="00000000" w:rsidR="00000000" w:rsidRPr="00000000">
          <w:rPr>
            <w:color w:val="1155cc"/>
            <w:sz w:val="24"/>
            <w:szCs w:val="24"/>
            <w:u w:val="single"/>
            <w:rtl w:val="0"/>
          </w:rPr>
          <w:t xml:space="preserve">https://www.sjacymru.org.uk/en/page/swansea-help-point</w:t>
        </w:r>
      </w:hyperlink>
      <w:r w:rsidDel="00000000" w:rsidR="00000000" w:rsidRPr="00000000">
        <w:rPr>
          <w:sz w:val="24"/>
          <w:szCs w:val="24"/>
          <w:rtl w:val="0"/>
        </w:rPr>
        <w:t xml:space="preserve"> (Accessed: 10 April 2026).</w:t>
      </w:r>
    </w:p>
    <w:p w:rsidR="00000000" w:rsidDel="00000000" w:rsidP="00000000" w:rsidRDefault="00000000" w:rsidRPr="00000000" w14:paraId="00000049">
      <w:pPr>
        <w:spacing w:after="240" w:before="240" w:lineRule="auto"/>
        <w:rPr>
          <w:sz w:val="24"/>
          <w:szCs w:val="24"/>
        </w:rPr>
      </w:pPr>
      <w:r w:rsidDel="00000000" w:rsidR="00000000" w:rsidRPr="00000000">
        <w:rPr>
          <w:sz w:val="24"/>
          <w:szCs w:val="24"/>
          <w:rtl w:val="0"/>
        </w:rPr>
        <w:t xml:space="preserve">St John Ambulance (2025) </w:t>
      </w:r>
      <w:r w:rsidDel="00000000" w:rsidR="00000000" w:rsidRPr="00000000">
        <w:rPr>
          <w:i w:val="1"/>
          <w:iCs w:val="1"/>
          <w:sz w:val="24"/>
          <w:szCs w:val="24"/>
          <w:rtl w:val="0"/>
        </w:rPr>
        <w:t xml:space="preserve">Alcohol poisoning – Symptoms and first aid advice.</w:t>
      </w:r>
      <w:r w:rsidDel="00000000" w:rsidR="00000000" w:rsidRPr="00000000">
        <w:rPr>
          <w:sz w:val="24"/>
          <w:szCs w:val="24"/>
          <w:rtl w:val="0"/>
        </w:rPr>
        <w:t xml:space="preserve"> Available at:</w:t>
      </w:r>
      <w:hyperlink r:id="rId36">
        <w:r w:rsidDel="00000000" w:rsidR="00000000" w:rsidRPr="00000000">
          <w:rPr>
            <w:sz w:val="24"/>
            <w:szCs w:val="24"/>
            <w:rtl w:val="0"/>
          </w:rPr>
          <w:t xml:space="preserve"> </w:t>
        </w:r>
      </w:hyperlink>
      <w:hyperlink r:id="rId37">
        <w:r w:rsidDel="00000000" w:rsidR="00000000" w:rsidRPr="00000000">
          <w:rPr>
            <w:color w:val="1155cc"/>
            <w:sz w:val="24"/>
            <w:szCs w:val="24"/>
            <w:u w:val="single"/>
            <w:rtl w:val="0"/>
          </w:rPr>
          <w:t xml:space="preserve">https://www.sja.org.uk/first-aid-advice/alcohol-poisoning/</w:t>
        </w:r>
      </w:hyperlink>
      <w:r w:rsidDel="00000000" w:rsidR="00000000" w:rsidRPr="00000000">
        <w:rPr>
          <w:sz w:val="24"/>
          <w:szCs w:val="24"/>
          <w:rtl w:val="0"/>
        </w:rPr>
        <w:t xml:space="preserve"> (Accessed: 10 April 2026).</w:t>
      </w:r>
    </w:p>
    <w:p w:rsidR="00000000" w:rsidDel="00000000" w:rsidP="00000000" w:rsidRDefault="00000000" w:rsidRPr="00000000" w14:paraId="0000004A">
      <w:pPr>
        <w:spacing w:after="240" w:before="240" w:lineRule="auto"/>
        <w:rPr>
          <w:sz w:val="24"/>
          <w:szCs w:val="24"/>
        </w:rPr>
      </w:pPr>
      <w:r w:rsidDel="00000000" w:rsidR="00000000" w:rsidRPr="00000000">
        <w:rPr>
          <w:sz w:val="24"/>
          <w:szCs w:val="24"/>
          <w:rtl w:val="0"/>
        </w:rPr>
        <w:t xml:space="preserve">St John Ambulance (2026) </w:t>
      </w:r>
      <w:r w:rsidDel="00000000" w:rsidR="00000000" w:rsidRPr="00000000">
        <w:rPr>
          <w:i w:val="1"/>
          <w:iCs w:val="1"/>
          <w:sz w:val="24"/>
          <w:szCs w:val="24"/>
          <w:rtl w:val="0"/>
        </w:rPr>
        <w:t xml:space="preserve">Spiking.</w:t>
      </w:r>
      <w:r w:rsidDel="00000000" w:rsidR="00000000" w:rsidRPr="00000000">
        <w:rPr>
          <w:sz w:val="24"/>
          <w:szCs w:val="24"/>
          <w:rtl w:val="0"/>
        </w:rPr>
        <w:t xml:space="preserve"> Available at:</w:t>
      </w:r>
      <w:hyperlink r:id="rId38">
        <w:r w:rsidDel="00000000" w:rsidR="00000000" w:rsidRPr="00000000">
          <w:rPr>
            <w:sz w:val="24"/>
            <w:szCs w:val="24"/>
            <w:rtl w:val="0"/>
          </w:rPr>
          <w:t xml:space="preserve"> </w:t>
        </w:r>
      </w:hyperlink>
      <w:hyperlink r:id="rId39">
        <w:r w:rsidDel="00000000" w:rsidR="00000000" w:rsidRPr="00000000">
          <w:rPr>
            <w:color w:val="1155cc"/>
            <w:sz w:val="24"/>
            <w:szCs w:val="24"/>
            <w:u w:val="single"/>
            <w:rtl w:val="0"/>
          </w:rPr>
          <w:t xml:space="preserve">https://www.sja.org.uk/first-aid-advice/drink-spiking/</w:t>
        </w:r>
      </w:hyperlink>
      <w:r w:rsidDel="00000000" w:rsidR="00000000" w:rsidRPr="00000000">
        <w:rPr>
          <w:sz w:val="24"/>
          <w:szCs w:val="24"/>
          <w:rtl w:val="0"/>
        </w:rPr>
        <w:t xml:space="preserve"> (Accessed: 10 April 2026)</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4D">
      <w:pPr>
        <w:spacing w:after="0" w:line="360" w:lineRule="auto"/>
        <w:rPr>
          <w:sz w:val="24"/>
          <w:szCs w:val="24"/>
        </w:rPr>
      </w:pPr>
      <w:r w:rsidDel="00000000" w:rsidR="00000000" w:rsidRPr="00000000">
        <w:rPr>
          <w:rtl w:val="0"/>
        </w:rPr>
      </w:r>
    </w:p>
    <w:p w:rsidR="00000000" w:rsidDel="00000000" w:rsidP="00000000" w:rsidRDefault="00000000" w:rsidRPr="00000000" w14:paraId="0000004E">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4F">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0">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1">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2">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3">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4">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5">
      <w:pPr>
        <w:spacing w:after="240" w:before="24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6">
      <w:pPr>
        <w:spacing w:after="240" w:before="240" w:line="360" w:lineRule="auto"/>
        <w:rPr>
          <w:rFonts w:ascii="Calibri" w:cs="Calibri" w:eastAsia="Calibri" w:hAnsi="Calibri"/>
          <w:b w:val="1"/>
          <w:bCs w:val="1"/>
          <w:sz w:val="27"/>
          <w:szCs w:val="27"/>
        </w:rPr>
      </w:pPr>
      <w:r w:rsidDel="00000000" w:rsidR="00000000" w:rsidRPr="00000000">
        <w:rPr>
          <w:rtl w:val="0"/>
        </w:rPr>
      </w:r>
    </w:p>
    <w:p w:rsidR="00000000" w:rsidDel="00000000" w:rsidP="00000000" w:rsidRDefault="00000000" w:rsidRPr="00000000" w14:paraId="00000057">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8">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9">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A">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B">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C">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D">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br w:type="textWrapping"/>
      </w:r>
    </w:p>
    <w:sectPr>
      <w:pgSz w:h="16834" w:w="11909"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hampshirepolicejobs.co.uk/volunteering/police-support-volunteers/" TargetMode="External"/><Relationship Id="rId22" Type="http://schemas.openxmlformats.org/officeDocument/2006/relationships/hyperlink" Target="https://www.simplypsychology.org/learning-kolb.html" TargetMode="External"/><Relationship Id="rId21" Type="http://schemas.openxmlformats.org/officeDocument/2006/relationships/hyperlink" Target="https://hampshirepolicejobs.co.uk/volunteering/police-support-volunteers/" TargetMode="External"/><Relationship Id="rId24" Type="http://schemas.openxmlformats.org/officeDocument/2006/relationships/hyperlink" Target="https://www.physio-pedia.com/Wheelchair_Skills_Training_-_Transfers" TargetMode="External"/><Relationship Id="rId23" Type="http://schemas.openxmlformats.org/officeDocument/2006/relationships/hyperlink" Target="https://www.simplypsychology.org/gibbs-reflective-cycle.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tizensadvice.org.uk/about-us/information/understanding-the-benefits-of-volunteering/" TargetMode="External"/><Relationship Id="rId26" Type="http://schemas.openxmlformats.org/officeDocument/2006/relationships/hyperlink" Target="https://peoplesafe.co.uk/blogs/13-tips-to-deal-with-drunken-individuals/" TargetMode="External"/><Relationship Id="rId25" Type="http://schemas.openxmlformats.org/officeDocument/2006/relationships/hyperlink" Target="https://www.physio-pedia.com/Wheelchair_Skills_Training_-_Transfers" TargetMode="External"/><Relationship Id="rId28" Type="http://schemas.openxmlformats.org/officeDocument/2006/relationships/hyperlink" Target="https://iptt.co.uk/police-radio" TargetMode="External"/><Relationship Id="rId27" Type="http://schemas.openxmlformats.org/officeDocument/2006/relationships/hyperlink" Target="https://peoplesafe.co.uk/blogs/13-tips-to-deal-with-drunken-individual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iptt.co.uk/police-radio" TargetMode="External"/><Relationship Id="rId7" Type="http://schemas.openxmlformats.org/officeDocument/2006/relationships/image" Target="media/image1.jpg"/><Relationship Id="rId8" Type="http://schemas.openxmlformats.org/officeDocument/2006/relationships/hyperlink" Target="https://www.citizensadvice.org.uk/about-us/information/understanding-the-benefits-of-volunteering/" TargetMode="External"/><Relationship Id="rId31" Type="http://schemas.openxmlformats.org/officeDocument/2006/relationships/hyperlink" Target="https://www.south-wales.police.uk/police-forces/south-wales-police/areas/careers/careers/volunteers-and-special-constables/police-support-volunteers/" TargetMode="External"/><Relationship Id="rId30" Type="http://schemas.openxmlformats.org/officeDocument/2006/relationships/hyperlink" Target="https://www.south-wales.police.uk/police-forces/south-wales-police/areas/careers/careers/volunteers-and-special-constables/police-support-volunteers/" TargetMode="External"/><Relationship Id="rId11" Type="http://schemas.openxmlformats.org/officeDocument/2006/relationships/hyperlink" Target="https://www.college.police.uk/guidance/vulnerability-related-risks/communication" TargetMode="External"/><Relationship Id="rId33" Type="http://schemas.openxmlformats.org/officeDocument/2006/relationships/hyperlink" Target="https://www.south-wales.police.uk/police-forces/south-wales-police/areas/careers/careers/volunteers-and-special-constables/police-support-volunteers-useful-information/" TargetMode="External"/><Relationship Id="rId10" Type="http://schemas.openxmlformats.org/officeDocument/2006/relationships/hyperlink" Target="https://www.college.police.uk/guidance/vulnerability-related-risks/communication" TargetMode="External"/><Relationship Id="rId32" Type="http://schemas.openxmlformats.org/officeDocument/2006/relationships/hyperlink" Target="https://www.south-wales.police.uk/police-forces/south-wales-police/areas/careers/careers/volunteers-and-special-constables/police-support-volunteers-useful-information/" TargetMode="External"/><Relationship Id="rId13" Type="http://schemas.openxmlformats.org/officeDocument/2006/relationships/hyperlink" Target="https://www.college.police.uk/guidance/effective-supervision/communicating-effectively" TargetMode="External"/><Relationship Id="rId35" Type="http://schemas.openxmlformats.org/officeDocument/2006/relationships/hyperlink" Target="https://www.sjacymru.org.uk/en/page/swansea-help-point" TargetMode="External"/><Relationship Id="rId12" Type="http://schemas.openxmlformats.org/officeDocument/2006/relationships/hyperlink" Target="https://www.college.police.uk/guidance/effective-supervision/communicating-effectively" TargetMode="External"/><Relationship Id="rId34" Type="http://schemas.openxmlformats.org/officeDocument/2006/relationships/hyperlink" Target="https://www.sjacymru.org.uk/en/page/swansea-help-point" TargetMode="External"/><Relationship Id="rId15" Type="http://schemas.openxmlformats.org/officeDocument/2006/relationships/hyperlink" Target="https://www.college.police.uk/guidance/conducting-effective-investigations/making-good-decisions" TargetMode="External"/><Relationship Id="rId37" Type="http://schemas.openxmlformats.org/officeDocument/2006/relationships/hyperlink" Target="https://www.sja.org.uk/first-aid-advice/alcohol-poisoning/" TargetMode="External"/><Relationship Id="rId14" Type="http://schemas.openxmlformats.org/officeDocument/2006/relationships/hyperlink" Target="https://www.college.police.uk/guidance/conducting-effective-investigations/making-good-decisions" TargetMode="External"/><Relationship Id="rId36" Type="http://schemas.openxmlformats.org/officeDocument/2006/relationships/hyperlink" Target="https://www.sja.org.uk/first-aid-advice/alcohol-poisoning/" TargetMode="External"/><Relationship Id="rId17" Type="http://schemas.openxmlformats.org/officeDocument/2006/relationships/hyperlink" Target="https://www.college.police.uk/ethics/code-of-ethics/guidance" TargetMode="External"/><Relationship Id="rId39" Type="http://schemas.openxmlformats.org/officeDocument/2006/relationships/hyperlink" Target="https://www.sja.org.uk/first-aid-advice/drink-spiking/" TargetMode="External"/><Relationship Id="rId16" Type="http://schemas.openxmlformats.org/officeDocument/2006/relationships/hyperlink" Target="https://www.college.police.uk/ethics/code-of-ethics/guidance" TargetMode="External"/><Relationship Id="rId38" Type="http://schemas.openxmlformats.org/officeDocument/2006/relationships/hyperlink" Target="https://www.sja.org.uk/first-aid-advice/drink-spiking/" TargetMode="External"/><Relationship Id="rId19" Type="http://schemas.openxmlformats.org/officeDocument/2006/relationships/hyperlink" Target="https://www.college.police.uk/career-learning/competency-and-values-framework/values" TargetMode="External"/><Relationship Id="rId18" Type="http://schemas.openxmlformats.org/officeDocument/2006/relationships/hyperlink" Target="https://www.college.police.uk/career-learning/competency-and-values-framework/valu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p7soQwsFRybtJ6oCWKpEe7qoxw==">CgMxLjAyDmguaHFzNDNjZzY1YTM0OAByITFHSnFqaGo3R0FfMzUtMjc2U1ppWDhWdjFwTlBNbDU2YQ==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