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C1980" w14:textId="34912AF2" w:rsidR="005809D8" w:rsidRDefault="00291EC0">
      <w:pPr>
        <w:rPr>
          <w:b/>
          <w:bCs/>
          <w:sz w:val="24"/>
          <w:szCs w:val="24"/>
        </w:rPr>
      </w:pPr>
      <w:r>
        <w:rPr>
          <w:b/>
          <w:bCs/>
          <w:sz w:val="24"/>
          <w:szCs w:val="24"/>
        </w:rPr>
        <w:t>3CO04 Essentials of People Practice</w:t>
      </w:r>
    </w:p>
    <w:p w14:paraId="24A8F71C" w14:textId="402965F9" w:rsidR="00451DAA" w:rsidRDefault="00EB1A7A">
      <w:pPr>
        <w:rPr>
          <w:b/>
          <w:bCs/>
        </w:rPr>
      </w:pPr>
      <w:r>
        <w:rPr>
          <w:noProof/>
        </w:rPr>
        <mc:AlternateContent>
          <mc:Choice Requires="wps">
            <w:drawing>
              <wp:anchor distT="91440" distB="91440" distL="137160" distR="137160" simplePos="0" relativeHeight="251660288" behindDoc="0" locked="0" layoutInCell="0" allowOverlap="1" wp14:anchorId="45BB4E66" wp14:editId="5BB9C6E9">
                <wp:simplePos x="0" y="0"/>
                <wp:positionH relativeFrom="margin">
                  <wp:align>center</wp:align>
                </wp:positionH>
                <wp:positionV relativeFrom="margin">
                  <wp:posOffset>596900</wp:posOffset>
                </wp:positionV>
                <wp:extent cx="1816735" cy="2556510"/>
                <wp:effectExtent l="0" t="7937" r="4127" b="4128"/>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816735" cy="2556510"/>
                        </a:xfrm>
                        <a:prstGeom prst="roundRect">
                          <a:avLst>
                            <a:gd name="adj" fmla="val 13032"/>
                          </a:avLst>
                        </a:prstGeom>
                        <a:solidFill>
                          <a:schemeClr val="accent5">
                            <a:lumMod val="75000"/>
                          </a:schemeClr>
                        </a:solidFill>
                      </wps:spPr>
                      <wps:txbx>
                        <w:txbxContent>
                          <w:p w14:paraId="0CC950E4" w14:textId="5A1FA55B" w:rsidR="001F3991" w:rsidRPr="00EA394A" w:rsidRDefault="001F3991">
                            <w:pPr>
                              <w:jc w:val="center"/>
                              <w:rPr>
                                <w:rFonts w:eastAsiaTheme="majorEastAsia" w:cstheme="majorBidi"/>
                                <w:i/>
                                <w:iCs/>
                                <w:color w:val="FFFFFF" w:themeColor="background1"/>
                                <w:sz w:val="16"/>
                                <w:szCs w:val="16"/>
                              </w:rPr>
                            </w:pPr>
                            <w:r w:rsidRPr="00EA394A">
                              <w:rPr>
                                <w:rFonts w:eastAsiaTheme="majorEastAsia" w:cstheme="majorBidi"/>
                                <w:i/>
                                <w:iCs/>
                                <w:color w:val="FFFFFF" w:themeColor="background1"/>
                                <w:sz w:val="16"/>
                                <w:szCs w:val="16"/>
                              </w:rPr>
                              <w:t xml:space="preserve">People professionals at </w:t>
                            </w:r>
                            <w:proofErr w:type="spellStart"/>
                            <w:r w:rsidRPr="00EA394A">
                              <w:rPr>
                                <w:rFonts w:eastAsiaTheme="majorEastAsia" w:cstheme="majorBidi"/>
                                <w:i/>
                                <w:iCs/>
                                <w:color w:val="FFFFFF" w:themeColor="background1"/>
                                <w:sz w:val="16"/>
                                <w:szCs w:val="16"/>
                              </w:rPr>
                              <w:t>Jemijo</w:t>
                            </w:r>
                            <w:proofErr w:type="spellEnd"/>
                            <w:r w:rsidRPr="00EA394A">
                              <w:rPr>
                                <w:rFonts w:eastAsiaTheme="majorEastAsia" w:cstheme="majorBidi"/>
                                <w:i/>
                                <w:iCs/>
                                <w:color w:val="FFFFFF" w:themeColor="background1"/>
                                <w:sz w:val="16"/>
                                <w:szCs w:val="16"/>
                              </w:rPr>
                              <w:t xml:space="preserve"> co</w:t>
                            </w:r>
                            <w:r w:rsidR="006F7637" w:rsidRPr="00EA394A">
                              <w:rPr>
                                <w:rFonts w:eastAsiaTheme="majorEastAsia" w:cstheme="majorBidi"/>
                                <w:i/>
                                <w:iCs/>
                                <w:color w:val="FFFFFF" w:themeColor="background1"/>
                                <w:sz w:val="16"/>
                                <w:szCs w:val="16"/>
                              </w:rPr>
                              <w:t>uld contribute to this stage by developing an Employee Value Proposition to show their commitment to an inclusive workplace and diverse talent pools. This includes highlighting their home-based and hybrid working</w:t>
                            </w:r>
                            <w:r w:rsidR="00962041" w:rsidRPr="00EA394A">
                              <w:rPr>
                                <w:rFonts w:eastAsiaTheme="majorEastAsia" w:cstheme="majorBidi"/>
                                <w:i/>
                                <w:iCs/>
                                <w:color w:val="FFFFFF" w:themeColor="background1"/>
                                <w:sz w:val="16"/>
                                <w:szCs w:val="16"/>
                              </w:rPr>
                              <w:t xml:space="preserve">, </w:t>
                            </w:r>
                            <w:r w:rsidR="00EA394A">
                              <w:rPr>
                                <w:rFonts w:eastAsiaTheme="majorEastAsia" w:cstheme="majorBidi"/>
                                <w:i/>
                                <w:iCs/>
                                <w:color w:val="FFFFFF" w:themeColor="background1"/>
                                <w:sz w:val="16"/>
                                <w:szCs w:val="16"/>
                              </w:rPr>
                              <w:t xml:space="preserve">their </w:t>
                            </w:r>
                            <w:r w:rsidR="00EA394A" w:rsidRPr="00EA394A">
                              <w:rPr>
                                <w:rFonts w:eastAsiaTheme="majorEastAsia" w:cstheme="majorBidi"/>
                                <w:i/>
                                <w:iCs/>
                                <w:color w:val="FFFFFF" w:themeColor="background1"/>
                                <w:sz w:val="16"/>
                                <w:szCs w:val="16"/>
                              </w:rPr>
                              <w:t>six-week</w:t>
                            </w:r>
                            <w:r w:rsidR="00962041" w:rsidRPr="00EA394A">
                              <w:rPr>
                                <w:rFonts w:eastAsiaTheme="majorEastAsia" w:cstheme="majorBidi"/>
                                <w:i/>
                                <w:iCs/>
                                <w:color w:val="FFFFFF" w:themeColor="background1"/>
                                <w:sz w:val="16"/>
                                <w:szCs w:val="16"/>
                              </w:rPr>
                              <w:t xml:space="preserve"> training programme</w:t>
                            </w:r>
                            <w:r w:rsidR="00EA394A">
                              <w:rPr>
                                <w:rFonts w:eastAsiaTheme="majorEastAsia" w:cstheme="majorBidi"/>
                                <w:i/>
                                <w:iCs/>
                                <w:color w:val="FFFFFF" w:themeColor="background1"/>
                                <w:sz w:val="16"/>
                                <w:szCs w:val="16"/>
                              </w:rPr>
                              <w:t xml:space="preserve"> and the range of opportunities available within the workforce t</w:t>
                            </w:r>
                            <w:r w:rsidR="00E23580">
                              <w:rPr>
                                <w:rFonts w:eastAsiaTheme="majorEastAsia" w:cstheme="majorBidi"/>
                                <w:i/>
                                <w:iCs/>
                                <w:color w:val="FFFFFF" w:themeColor="background1"/>
                                <w:sz w:val="16"/>
                                <w:szCs w:val="16"/>
                              </w:rPr>
                              <w:t>o promote their commitment to the development of their staff.</w:t>
                            </w:r>
                            <w:r w:rsidR="00EB1A7A" w:rsidRPr="00EB1A7A">
                              <w:rPr>
                                <w:rFonts w:eastAsiaTheme="majorEastAsia" w:cstheme="majorBidi"/>
                                <w:i/>
                                <w:iCs/>
                                <w:color w:val="FFFFFF" w:themeColor="background1"/>
                                <w:sz w:val="16"/>
                                <w:szCs w:val="16"/>
                              </w:rPr>
                              <w:t xml:space="preserve"> </w:t>
                            </w:r>
                            <w:r w:rsidR="00EB1A7A">
                              <w:rPr>
                                <w:rFonts w:eastAsiaTheme="majorEastAsia" w:cstheme="majorBidi"/>
                                <w:i/>
                                <w:iCs/>
                                <w:color w:val="FFFFFF" w:themeColor="background1"/>
                                <w:sz w:val="16"/>
                                <w:szCs w:val="16"/>
                              </w:rPr>
                              <w:t xml:space="preserve">Having a positive employer brand allows </w:t>
                            </w:r>
                            <w:proofErr w:type="spellStart"/>
                            <w:r w:rsidR="00EB1A7A">
                              <w:rPr>
                                <w:rFonts w:eastAsiaTheme="majorEastAsia" w:cstheme="majorBidi"/>
                                <w:i/>
                                <w:iCs/>
                                <w:color w:val="FFFFFF" w:themeColor="background1"/>
                                <w:sz w:val="16"/>
                                <w:szCs w:val="16"/>
                              </w:rPr>
                              <w:t>Jemijo</w:t>
                            </w:r>
                            <w:proofErr w:type="spellEnd"/>
                            <w:r w:rsidR="00EB1A7A">
                              <w:rPr>
                                <w:rFonts w:eastAsiaTheme="majorEastAsia" w:cstheme="majorBidi"/>
                                <w:i/>
                                <w:iCs/>
                                <w:color w:val="FFFFFF" w:themeColor="background1"/>
                                <w:sz w:val="16"/>
                                <w:szCs w:val="16"/>
                              </w:rPr>
                              <w:t xml:space="preserve"> to compete for the best talent and differentiates them from our employers (CIPD, 2025)</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5BB4E66" id="AutoShape 2" o:spid="_x0000_s1026" style="position:absolute;margin-left:0;margin-top:47pt;width:143.05pt;height:201.3pt;rotation:90;z-index:251660288;visibility:visible;mso-wrap-style:square;mso-width-percent:0;mso-height-percent:0;mso-wrap-distance-left:10.8pt;mso-wrap-distance-top:7.2pt;mso-wrap-distance-right:10.8pt;mso-wrap-distance-bottom:7.2pt;mso-position-horizontal:center;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" o:allowincell="f" fillcolor="#77206d [2408]" stroked="f">
                <v:textbox>
                  <w:txbxContent>
                    <w:p w14:paraId="0CC950E4" w14:textId="5A1FA55B" w:rsidR="001F3991" w:rsidRPr="00EA394A" w:rsidRDefault="001F3991">
                      <w:pPr>
                        <w:jc w:val="center"/>
                        <w:rPr>
                          <w:rFonts w:eastAsiaTheme="majorEastAsia" w:cstheme="majorBidi"/>
                          <w:i/>
                          <w:iCs/>
                          <w:color w:val="FFFFFF" w:themeColor="background1"/>
                          <w:sz w:val="16"/>
                          <w:szCs w:val="16"/>
                        </w:rPr>
                      </w:pPr>
                      <w:r w:rsidRPr="00EA394A">
                        <w:rPr>
                          <w:rFonts w:eastAsiaTheme="majorEastAsia" w:cstheme="majorBidi"/>
                          <w:i/>
                          <w:iCs/>
                          <w:color w:val="FFFFFF" w:themeColor="background1"/>
                          <w:sz w:val="16"/>
                          <w:szCs w:val="16"/>
                        </w:rPr>
                        <w:t xml:space="preserve">People professionals at </w:t>
                      </w:r>
                      <w:proofErr w:type="spellStart"/>
                      <w:r w:rsidRPr="00EA394A">
                        <w:rPr>
                          <w:rFonts w:eastAsiaTheme="majorEastAsia" w:cstheme="majorBidi"/>
                          <w:i/>
                          <w:iCs/>
                          <w:color w:val="FFFFFF" w:themeColor="background1"/>
                          <w:sz w:val="16"/>
                          <w:szCs w:val="16"/>
                        </w:rPr>
                        <w:t>Jemijo</w:t>
                      </w:r>
                      <w:proofErr w:type="spellEnd"/>
                      <w:r w:rsidRPr="00EA394A">
                        <w:rPr>
                          <w:rFonts w:eastAsiaTheme="majorEastAsia" w:cstheme="majorBidi"/>
                          <w:i/>
                          <w:iCs/>
                          <w:color w:val="FFFFFF" w:themeColor="background1"/>
                          <w:sz w:val="16"/>
                          <w:szCs w:val="16"/>
                        </w:rPr>
                        <w:t xml:space="preserve"> co</w:t>
                      </w:r>
                      <w:r w:rsidR="006F7637" w:rsidRPr="00EA394A">
                        <w:rPr>
                          <w:rFonts w:eastAsiaTheme="majorEastAsia" w:cstheme="majorBidi"/>
                          <w:i/>
                          <w:iCs/>
                          <w:color w:val="FFFFFF" w:themeColor="background1"/>
                          <w:sz w:val="16"/>
                          <w:szCs w:val="16"/>
                        </w:rPr>
                        <w:t>uld contribute to this stage by developing an Employee Value Proposition to show their commitment to an inclusive workplace and diverse talent pools. This includes highlighting their home-based and hybrid working</w:t>
                      </w:r>
                      <w:r w:rsidR="00962041" w:rsidRPr="00EA394A">
                        <w:rPr>
                          <w:rFonts w:eastAsiaTheme="majorEastAsia" w:cstheme="majorBidi"/>
                          <w:i/>
                          <w:iCs/>
                          <w:color w:val="FFFFFF" w:themeColor="background1"/>
                          <w:sz w:val="16"/>
                          <w:szCs w:val="16"/>
                        </w:rPr>
                        <w:t xml:space="preserve">, </w:t>
                      </w:r>
                      <w:r w:rsidR="00EA394A">
                        <w:rPr>
                          <w:rFonts w:eastAsiaTheme="majorEastAsia" w:cstheme="majorBidi"/>
                          <w:i/>
                          <w:iCs/>
                          <w:color w:val="FFFFFF" w:themeColor="background1"/>
                          <w:sz w:val="16"/>
                          <w:szCs w:val="16"/>
                        </w:rPr>
                        <w:t xml:space="preserve">their </w:t>
                      </w:r>
                      <w:r w:rsidR="00EA394A" w:rsidRPr="00EA394A">
                        <w:rPr>
                          <w:rFonts w:eastAsiaTheme="majorEastAsia" w:cstheme="majorBidi"/>
                          <w:i/>
                          <w:iCs/>
                          <w:color w:val="FFFFFF" w:themeColor="background1"/>
                          <w:sz w:val="16"/>
                          <w:szCs w:val="16"/>
                        </w:rPr>
                        <w:t>six-week</w:t>
                      </w:r>
                      <w:r w:rsidR="00962041" w:rsidRPr="00EA394A">
                        <w:rPr>
                          <w:rFonts w:eastAsiaTheme="majorEastAsia" w:cstheme="majorBidi"/>
                          <w:i/>
                          <w:iCs/>
                          <w:color w:val="FFFFFF" w:themeColor="background1"/>
                          <w:sz w:val="16"/>
                          <w:szCs w:val="16"/>
                        </w:rPr>
                        <w:t xml:space="preserve"> training programme</w:t>
                      </w:r>
                      <w:r w:rsidR="00EA394A">
                        <w:rPr>
                          <w:rFonts w:eastAsiaTheme="majorEastAsia" w:cstheme="majorBidi"/>
                          <w:i/>
                          <w:iCs/>
                          <w:color w:val="FFFFFF" w:themeColor="background1"/>
                          <w:sz w:val="16"/>
                          <w:szCs w:val="16"/>
                        </w:rPr>
                        <w:t xml:space="preserve"> and the range of opportunities available within the workforce t</w:t>
                      </w:r>
                      <w:r w:rsidR="00E23580">
                        <w:rPr>
                          <w:rFonts w:eastAsiaTheme="majorEastAsia" w:cstheme="majorBidi"/>
                          <w:i/>
                          <w:iCs/>
                          <w:color w:val="FFFFFF" w:themeColor="background1"/>
                          <w:sz w:val="16"/>
                          <w:szCs w:val="16"/>
                        </w:rPr>
                        <w:t>o promote their commitment to the development of their staff.</w:t>
                      </w:r>
                      <w:r w:rsidR="00EB1A7A" w:rsidRPr="00EB1A7A">
                        <w:rPr>
                          <w:rFonts w:eastAsiaTheme="majorEastAsia" w:cstheme="majorBidi"/>
                          <w:i/>
                          <w:iCs/>
                          <w:color w:val="FFFFFF" w:themeColor="background1"/>
                          <w:sz w:val="16"/>
                          <w:szCs w:val="16"/>
                        </w:rPr>
                        <w:t xml:space="preserve"> </w:t>
                      </w:r>
                      <w:r w:rsidR="00EB1A7A">
                        <w:rPr>
                          <w:rFonts w:eastAsiaTheme="majorEastAsia" w:cstheme="majorBidi"/>
                          <w:i/>
                          <w:iCs/>
                          <w:color w:val="FFFFFF" w:themeColor="background1"/>
                          <w:sz w:val="16"/>
                          <w:szCs w:val="16"/>
                        </w:rPr>
                        <w:t xml:space="preserve">Having a positive employer brand allows </w:t>
                      </w:r>
                      <w:proofErr w:type="spellStart"/>
                      <w:r w:rsidR="00EB1A7A">
                        <w:rPr>
                          <w:rFonts w:eastAsiaTheme="majorEastAsia" w:cstheme="majorBidi"/>
                          <w:i/>
                          <w:iCs/>
                          <w:color w:val="FFFFFF" w:themeColor="background1"/>
                          <w:sz w:val="16"/>
                          <w:szCs w:val="16"/>
                        </w:rPr>
                        <w:t>Jemijo</w:t>
                      </w:r>
                      <w:proofErr w:type="spellEnd"/>
                      <w:r w:rsidR="00EB1A7A">
                        <w:rPr>
                          <w:rFonts w:eastAsiaTheme="majorEastAsia" w:cstheme="majorBidi"/>
                          <w:i/>
                          <w:iCs/>
                          <w:color w:val="FFFFFF" w:themeColor="background1"/>
                          <w:sz w:val="16"/>
                          <w:szCs w:val="16"/>
                        </w:rPr>
                        <w:t xml:space="preserve"> to compete for the best talent and differentiates them from our employers (CIPD, 2025)</w:t>
                      </w:r>
                    </w:p>
                  </w:txbxContent>
                </v:textbox>
                <w10:wrap type="square" anchorx="margin" anchory="margin"/>
              </v:roundrect>
            </w:pict>
          </mc:Fallback>
        </mc:AlternateContent>
      </w:r>
      <w:r w:rsidR="00291EC0" w:rsidRPr="00291EC0">
        <w:rPr>
          <w:b/>
          <w:bCs/>
        </w:rPr>
        <w:t xml:space="preserve">Q1. Create a diagram that shows stages in the employee lifecycle. After reading all the tasks in the assessment brief, annotate each stage to explain how people professionals at </w:t>
      </w:r>
      <w:proofErr w:type="spellStart"/>
      <w:r w:rsidR="00291EC0" w:rsidRPr="00291EC0">
        <w:rPr>
          <w:b/>
          <w:bCs/>
        </w:rPr>
        <w:t>Jemijo</w:t>
      </w:r>
      <w:proofErr w:type="spellEnd"/>
      <w:r w:rsidR="00291EC0" w:rsidRPr="00291EC0">
        <w:rPr>
          <w:b/>
          <w:bCs/>
        </w:rPr>
        <w:t xml:space="preserve"> could contribute to the stages in your diagram. (AC 1.1)</w:t>
      </w:r>
    </w:p>
    <w:p w14:paraId="663DEA36" w14:textId="3B45BA6E" w:rsidR="00291EC0" w:rsidRDefault="00E37310">
      <w:r>
        <w:rPr>
          <w:noProof/>
        </w:rPr>
        <mc:AlternateContent>
          <mc:Choice Requires="wps">
            <w:drawing>
              <wp:anchor distT="91440" distB="91440" distL="137160" distR="137160" simplePos="0" relativeHeight="251667456" behindDoc="0" locked="0" layoutInCell="0" allowOverlap="1" wp14:anchorId="529B22E0" wp14:editId="6FBF0052">
                <wp:simplePos x="0" y="0"/>
                <wp:positionH relativeFrom="page">
                  <wp:posOffset>5241925</wp:posOffset>
                </wp:positionH>
                <wp:positionV relativeFrom="margin">
                  <wp:posOffset>4088765</wp:posOffset>
                </wp:positionV>
                <wp:extent cx="2487930" cy="2017395"/>
                <wp:effectExtent l="6667" t="0" r="0" b="0"/>
                <wp:wrapSquare wrapText="bothSides"/>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487930" cy="2017395"/>
                        </a:xfrm>
                        <a:prstGeom prst="roundRect">
                          <a:avLst>
                            <a:gd name="adj" fmla="val 13032"/>
                          </a:avLst>
                        </a:prstGeom>
                        <a:solidFill>
                          <a:schemeClr val="accent5">
                            <a:lumMod val="75000"/>
                          </a:schemeClr>
                        </a:solidFill>
                      </wps:spPr>
                      <wps:txbx>
                        <w:txbxContent>
                          <w:p w14:paraId="6BE12DB8" w14:textId="0DA8A164" w:rsidR="00453C7A" w:rsidRPr="00EA394A" w:rsidRDefault="00615BF4" w:rsidP="00453C7A">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contribute to this step by effectively completing any administrative tasks, such as any employee checks and data, contracts and organising equipment</w:t>
                            </w:r>
                            <w:r w:rsidR="00E37310">
                              <w:rPr>
                                <w:rFonts w:eastAsiaTheme="majorEastAsia" w:cstheme="majorBidi"/>
                                <w:i/>
                                <w:iCs/>
                                <w:color w:val="FFFFFF" w:themeColor="background1"/>
                                <w:sz w:val="16"/>
                                <w:szCs w:val="16"/>
                              </w:rPr>
                              <w:t xml:space="preserve"> to ensure the new starter is fully equipped for their first day. Also, providing essential induction documents, such as, company policies, to help align them with </w:t>
                            </w:r>
                            <w:proofErr w:type="spellStart"/>
                            <w:r w:rsidR="00E37310">
                              <w:rPr>
                                <w:rFonts w:eastAsiaTheme="majorEastAsia" w:cstheme="majorBidi"/>
                                <w:i/>
                                <w:iCs/>
                                <w:color w:val="FFFFFF" w:themeColor="background1"/>
                                <w:sz w:val="16"/>
                                <w:szCs w:val="16"/>
                              </w:rPr>
                              <w:t>Jemijo’s</w:t>
                            </w:r>
                            <w:proofErr w:type="spellEnd"/>
                            <w:r w:rsidR="00E37310">
                              <w:rPr>
                                <w:rFonts w:eastAsiaTheme="majorEastAsia" w:cstheme="majorBidi"/>
                                <w:i/>
                                <w:iCs/>
                                <w:color w:val="FFFFFF" w:themeColor="background1"/>
                                <w:sz w:val="16"/>
                                <w:szCs w:val="16"/>
                              </w:rPr>
                              <w:t xml:space="preserve"> company </w:t>
                            </w:r>
                            <w:r w:rsidR="007A7714">
                              <w:rPr>
                                <w:rFonts w:eastAsiaTheme="majorEastAsia" w:cstheme="majorBidi"/>
                                <w:i/>
                                <w:iCs/>
                                <w:color w:val="FFFFFF" w:themeColor="background1"/>
                                <w:sz w:val="16"/>
                                <w:szCs w:val="16"/>
                              </w:rPr>
                              <w:t>standards</w:t>
                            </w:r>
                            <w:r w:rsidR="00E37310">
                              <w:rPr>
                                <w:rFonts w:eastAsiaTheme="majorEastAsia" w:cstheme="majorBidi"/>
                                <w:i/>
                                <w:iCs/>
                                <w:color w:val="FFFFFF" w:themeColor="background1"/>
                                <w:sz w:val="16"/>
                                <w:szCs w:val="16"/>
                              </w:rPr>
                              <w:t xml:space="preserve"> and values. By guiding this process effectively, they are ensuring any new starters feel welcomed and supported by </w:t>
                            </w:r>
                            <w:proofErr w:type="spellStart"/>
                            <w:r w:rsidR="00E37310">
                              <w:rPr>
                                <w:rFonts w:eastAsiaTheme="majorEastAsia" w:cstheme="majorBidi"/>
                                <w:i/>
                                <w:iCs/>
                                <w:color w:val="FFFFFF" w:themeColor="background1"/>
                                <w:sz w:val="16"/>
                                <w:szCs w:val="16"/>
                              </w:rPr>
                              <w:t>Jemijo’s</w:t>
                            </w:r>
                            <w:proofErr w:type="spellEnd"/>
                            <w:r w:rsidR="00E37310">
                              <w:rPr>
                                <w:rFonts w:eastAsiaTheme="majorEastAsia" w:cstheme="majorBidi"/>
                                <w:i/>
                                <w:iCs/>
                                <w:color w:val="FFFFFF" w:themeColor="background1"/>
                                <w:sz w:val="16"/>
                                <w:szCs w:val="16"/>
                              </w:rPr>
                              <w:t xml:space="preserve"> team, therefore, increasing their </w:t>
                            </w:r>
                            <w:r w:rsidR="003167DD">
                              <w:rPr>
                                <w:rFonts w:eastAsiaTheme="majorEastAsia" w:cstheme="majorBidi"/>
                                <w:i/>
                                <w:iCs/>
                                <w:color w:val="FFFFFF" w:themeColor="background1"/>
                                <w:sz w:val="16"/>
                                <w:szCs w:val="16"/>
                              </w:rPr>
                              <w:t>productivity</w:t>
                            </w:r>
                            <w:r w:rsidR="00E37310">
                              <w:rPr>
                                <w:rFonts w:eastAsiaTheme="majorEastAsia" w:cstheme="majorBidi"/>
                                <w:i/>
                                <w:iCs/>
                                <w:color w:val="FFFFFF" w:themeColor="background1"/>
                                <w:sz w:val="16"/>
                                <w:szCs w:val="16"/>
                              </w:rPr>
                              <w:t xml:space="preserve"> and </w:t>
                            </w:r>
                            <w:r w:rsidR="003167DD">
                              <w:rPr>
                                <w:rFonts w:eastAsiaTheme="majorEastAsia" w:cstheme="majorBidi"/>
                                <w:i/>
                                <w:iCs/>
                                <w:color w:val="FFFFFF" w:themeColor="background1"/>
                                <w:sz w:val="16"/>
                                <w:szCs w:val="16"/>
                              </w:rPr>
                              <w:t>improved employee commitment</w:t>
                            </w:r>
                            <w:r w:rsidR="00A24B4D">
                              <w:rPr>
                                <w:rFonts w:eastAsiaTheme="majorEastAsia" w:cstheme="majorBidi"/>
                                <w:i/>
                                <w:iCs/>
                                <w:color w:val="FFFFFF" w:themeColor="background1"/>
                                <w:sz w:val="16"/>
                                <w:szCs w:val="16"/>
                              </w:rPr>
                              <w:t xml:space="preserve"> (CIPD, 2025</w:t>
                            </w:r>
                            <w:r w:rsidR="000C5130">
                              <w:rPr>
                                <w:rFonts w:eastAsiaTheme="majorEastAsia" w:cstheme="majorBidi"/>
                                <w:i/>
                                <w:iCs/>
                                <w:color w:val="FFFFFF" w:themeColor="background1"/>
                                <w:sz w:val="16"/>
                                <w:szCs w:val="16"/>
                              </w:rPr>
                              <w:t>a</w:t>
                            </w:r>
                            <w:r w:rsidR="00A24B4D">
                              <w:rPr>
                                <w:rFonts w:eastAsiaTheme="majorEastAsia" w:cstheme="majorBidi"/>
                                <w:i/>
                                <w:iCs/>
                                <w:color w:val="FFFFFF" w:themeColor="background1"/>
                                <w:sz w:val="16"/>
                                <w:szCs w:val="16"/>
                              </w:rPr>
                              <w: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529B22E0" id="_x0000_s1027" style="position:absolute;margin-left:412.75pt;margin-top:321.95pt;width:195.9pt;height:158.85pt;rotation:90;z-index:251667456;visibility:visible;mso-wrap-style:square;mso-width-percent:0;mso-height-percent:0;mso-wrap-distance-left:10.8pt;mso-wrap-distance-top:7.2pt;mso-wrap-distance-right:10.8pt;mso-wrap-distance-bottom:7.2pt;mso-position-horizontal:absolute;mso-position-horizontal-relative:page;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" o:allowincell="f" fillcolor="#77206d [2408]" stroked="f">
                <v:textbox>
                  <w:txbxContent>
                    <w:p w14:paraId="6BE12DB8" w14:textId="0DA8A164" w:rsidR="00453C7A" w:rsidRPr="00EA394A" w:rsidRDefault="00615BF4" w:rsidP="00453C7A">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contribute to this step by effectively completing any administrative tasks, such as any employee checks and data, contracts and organising equipment</w:t>
                      </w:r>
                      <w:r w:rsidR="00E37310">
                        <w:rPr>
                          <w:rFonts w:eastAsiaTheme="majorEastAsia" w:cstheme="majorBidi"/>
                          <w:i/>
                          <w:iCs/>
                          <w:color w:val="FFFFFF" w:themeColor="background1"/>
                          <w:sz w:val="16"/>
                          <w:szCs w:val="16"/>
                        </w:rPr>
                        <w:t xml:space="preserve"> to ensure the new starter is fully equipped for their first day. Also, providing essential induction documents, such as, company policies, to help align them with </w:t>
                      </w:r>
                      <w:proofErr w:type="spellStart"/>
                      <w:r w:rsidR="00E37310">
                        <w:rPr>
                          <w:rFonts w:eastAsiaTheme="majorEastAsia" w:cstheme="majorBidi"/>
                          <w:i/>
                          <w:iCs/>
                          <w:color w:val="FFFFFF" w:themeColor="background1"/>
                          <w:sz w:val="16"/>
                          <w:szCs w:val="16"/>
                        </w:rPr>
                        <w:t>Jemijo’s</w:t>
                      </w:r>
                      <w:proofErr w:type="spellEnd"/>
                      <w:r w:rsidR="00E37310">
                        <w:rPr>
                          <w:rFonts w:eastAsiaTheme="majorEastAsia" w:cstheme="majorBidi"/>
                          <w:i/>
                          <w:iCs/>
                          <w:color w:val="FFFFFF" w:themeColor="background1"/>
                          <w:sz w:val="16"/>
                          <w:szCs w:val="16"/>
                        </w:rPr>
                        <w:t xml:space="preserve"> company </w:t>
                      </w:r>
                      <w:r w:rsidR="007A7714">
                        <w:rPr>
                          <w:rFonts w:eastAsiaTheme="majorEastAsia" w:cstheme="majorBidi"/>
                          <w:i/>
                          <w:iCs/>
                          <w:color w:val="FFFFFF" w:themeColor="background1"/>
                          <w:sz w:val="16"/>
                          <w:szCs w:val="16"/>
                        </w:rPr>
                        <w:t>standards</w:t>
                      </w:r>
                      <w:r w:rsidR="00E37310">
                        <w:rPr>
                          <w:rFonts w:eastAsiaTheme="majorEastAsia" w:cstheme="majorBidi"/>
                          <w:i/>
                          <w:iCs/>
                          <w:color w:val="FFFFFF" w:themeColor="background1"/>
                          <w:sz w:val="16"/>
                          <w:szCs w:val="16"/>
                        </w:rPr>
                        <w:t xml:space="preserve"> and values. By guiding this process effectively, they are ensuring any new starters feel welcomed and supported by </w:t>
                      </w:r>
                      <w:proofErr w:type="spellStart"/>
                      <w:r w:rsidR="00E37310">
                        <w:rPr>
                          <w:rFonts w:eastAsiaTheme="majorEastAsia" w:cstheme="majorBidi"/>
                          <w:i/>
                          <w:iCs/>
                          <w:color w:val="FFFFFF" w:themeColor="background1"/>
                          <w:sz w:val="16"/>
                          <w:szCs w:val="16"/>
                        </w:rPr>
                        <w:t>Jemijo’s</w:t>
                      </w:r>
                      <w:proofErr w:type="spellEnd"/>
                      <w:r w:rsidR="00E37310">
                        <w:rPr>
                          <w:rFonts w:eastAsiaTheme="majorEastAsia" w:cstheme="majorBidi"/>
                          <w:i/>
                          <w:iCs/>
                          <w:color w:val="FFFFFF" w:themeColor="background1"/>
                          <w:sz w:val="16"/>
                          <w:szCs w:val="16"/>
                        </w:rPr>
                        <w:t xml:space="preserve"> team, therefore, increasing their </w:t>
                      </w:r>
                      <w:r w:rsidR="003167DD">
                        <w:rPr>
                          <w:rFonts w:eastAsiaTheme="majorEastAsia" w:cstheme="majorBidi"/>
                          <w:i/>
                          <w:iCs/>
                          <w:color w:val="FFFFFF" w:themeColor="background1"/>
                          <w:sz w:val="16"/>
                          <w:szCs w:val="16"/>
                        </w:rPr>
                        <w:t>productivity</w:t>
                      </w:r>
                      <w:r w:rsidR="00E37310">
                        <w:rPr>
                          <w:rFonts w:eastAsiaTheme="majorEastAsia" w:cstheme="majorBidi"/>
                          <w:i/>
                          <w:iCs/>
                          <w:color w:val="FFFFFF" w:themeColor="background1"/>
                          <w:sz w:val="16"/>
                          <w:szCs w:val="16"/>
                        </w:rPr>
                        <w:t xml:space="preserve"> and </w:t>
                      </w:r>
                      <w:r w:rsidR="003167DD">
                        <w:rPr>
                          <w:rFonts w:eastAsiaTheme="majorEastAsia" w:cstheme="majorBidi"/>
                          <w:i/>
                          <w:iCs/>
                          <w:color w:val="FFFFFF" w:themeColor="background1"/>
                          <w:sz w:val="16"/>
                          <w:szCs w:val="16"/>
                        </w:rPr>
                        <w:t>improved employee commitment</w:t>
                      </w:r>
                      <w:r w:rsidR="00A24B4D">
                        <w:rPr>
                          <w:rFonts w:eastAsiaTheme="majorEastAsia" w:cstheme="majorBidi"/>
                          <w:i/>
                          <w:iCs/>
                          <w:color w:val="FFFFFF" w:themeColor="background1"/>
                          <w:sz w:val="16"/>
                          <w:szCs w:val="16"/>
                        </w:rPr>
                        <w:t xml:space="preserve"> (CIPD, 2025</w:t>
                      </w:r>
                      <w:r w:rsidR="000C5130">
                        <w:rPr>
                          <w:rFonts w:eastAsiaTheme="majorEastAsia" w:cstheme="majorBidi"/>
                          <w:i/>
                          <w:iCs/>
                          <w:color w:val="FFFFFF" w:themeColor="background1"/>
                          <w:sz w:val="16"/>
                          <w:szCs w:val="16"/>
                        </w:rPr>
                        <w:t>a</w:t>
                      </w:r>
                      <w:r w:rsidR="00A24B4D">
                        <w:rPr>
                          <w:rFonts w:eastAsiaTheme="majorEastAsia" w:cstheme="majorBidi"/>
                          <w:i/>
                          <w:iCs/>
                          <w:color w:val="FFFFFF" w:themeColor="background1"/>
                          <w:sz w:val="16"/>
                          <w:szCs w:val="16"/>
                        </w:rPr>
                        <w:t>).</w:t>
                      </w:r>
                    </w:p>
                  </w:txbxContent>
                </v:textbox>
                <w10:wrap type="square" anchorx="page" anchory="margin"/>
              </v:roundrect>
            </w:pict>
          </mc:Fallback>
        </mc:AlternateContent>
      </w:r>
    </w:p>
    <w:p w14:paraId="7F04B348" w14:textId="77EF9D11" w:rsidR="00C34573" w:rsidRPr="00C34573" w:rsidRDefault="000E11EF" w:rsidP="00C34573">
      <w:r>
        <w:rPr>
          <w:noProof/>
        </w:rPr>
        <mc:AlternateContent>
          <mc:Choice Requires="wps">
            <w:drawing>
              <wp:anchor distT="0" distB="0" distL="114300" distR="114300" simplePos="0" relativeHeight="251661312" behindDoc="0" locked="0" layoutInCell="1" allowOverlap="1" wp14:anchorId="103C76C2" wp14:editId="639C9551">
                <wp:simplePos x="0" y="0"/>
                <wp:positionH relativeFrom="margin">
                  <wp:posOffset>2779394</wp:posOffset>
                </wp:positionH>
                <wp:positionV relativeFrom="paragraph">
                  <wp:posOffset>1496695</wp:posOffset>
                </wp:positionV>
                <wp:extent cx="200891" cy="311727"/>
                <wp:effectExtent l="1905" t="0" r="0" b="0"/>
                <wp:wrapNone/>
                <wp:docPr id="2" name="Arrow: Right 2"/>
                <wp:cNvGraphicFramePr/>
                <a:graphic xmlns:a="http://schemas.openxmlformats.org/drawingml/2006/main">
                  <a:graphicData uri="http://schemas.microsoft.com/office/word/2010/wordprocessingShape">
                    <wps:wsp>
                      <wps:cNvSpPr/>
                      <wps:spPr>
                        <a:xfrm rot="16200000">
                          <a:off x="0" y="0"/>
                          <a:ext cx="200891" cy="311727"/>
                        </a:xfrm>
                        <a:prstGeom prst="rightArrow">
                          <a:avLst/>
                        </a:prstGeom>
                        <a:solidFill>
                          <a:srgbClr val="C199B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EB2E6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218.85pt;margin-top:117.85pt;width:15.8pt;height:24.55pt;rotation:-90;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" adj="10800" fillcolor="#c199be" stroked="f" strokeweight="1pt">
                <w10:wrap anchorx="margin"/>
              </v:shape>
            </w:pict>
          </mc:Fallback>
        </mc:AlternateContent>
      </w:r>
      <w:r w:rsidR="00C5522F">
        <w:rPr>
          <w:noProof/>
        </w:rPr>
        <mc:AlternateContent>
          <mc:Choice Requires="wps">
            <w:drawing>
              <wp:anchor distT="91440" distB="91440" distL="137160" distR="137160" simplePos="0" relativeHeight="251679744" behindDoc="0" locked="0" layoutInCell="0" allowOverlap="1" wp14:anchorId="3E660BC9" wp14:editId="409A916C">
                <wp:simplePos x="0" y="0"/>
                <wp:positionH relativeFrom="margin">
                  <wp:posOffset>-639445</wp:posOffset>
                </wp:positionH>
                <wp:positionV relativeFrom="margin">
                  <wp:posOffset>1384300</wp:posOffset>
                </wp:positionV>
                <wp:extent cx="1940560" cy="2389505"/>
                <wp:effectExtent l="4127" t="0" r="6668" b="6667"/>
                <wp:wrapSquare wrapText="bothSides"/>
                <wp:docPr id="1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940560" cy="2389505"/>
                        </a:xfrm>
                        <a:prstGeom prst="roundRect">
                          <a:avLst>
                            <a:gd name="adj" fmla="val 13032"/>
                          </a:avLst>
                        </a:prstGeom>
                        <a:solidFill>
                          <a:schemeClr val="accent5">
                            <a:lumMod val="75000"/>
                          </a:schemeClr>
                        </a:solidFill>
                      </wps:spPr>
                      <wps:txbx>
                        <w:txbxContent>
                          <w:p w14:paraId="79391C8D" w14:textId="0734D698" w:rsidR="0046133A" w:rsidRPr="00EA394A" w:rsidRDefault="0046133A" w:rsidP="0046133A">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could contribute </w:t>
                            </w:r>
                            <w:r w:rsidR="00301ABF">
                              <w:rPr>
                                <w:rFonts w:eastAsiaTheme="majorEastAsia" w:cstheme="majorBidi"/>
                                <w:i/>
                                <w:iCs/>
                                <w:color w:val="FFFFFF" w:themeColor="background1"/>
                                <w:sz w:val="16"/>
                                <w:szCs w:val="16"/>
                              </w:rPr>
                              <w:t>to this by</w:t>
                            </w:r>
                            <w:r w:rsidR="00121A35">
                              <w:rPr>
                                <w:rFonts w:eastAsiaTheme="majorEastAsia" w:cstheme="majorBidi"/>
                                <w:i/>
                                <w:iCs/>
                                <w:color w:val="FFFFFF" w:themeColor="background1"/>
                                <w:sz w:val="16"/>
                                <w:szCs w:val="16"/>
                              </w:rPr>
                              <w:t xml:space="preserve"> </w:t>
                            </w:r>
                            <w:r w:rsidR="00301ABF">
                              <w:rPr>
                                <w:rFonts w:eastAsiaTheme="majorEastAsia" w:cstheme="majorBidi"/>
                                <w:i/>
                                <w:iCs/>
                                <w:color w:val="FFFFFF" w:themeColor="background1"/>
                                <w:sz w:val="16"/>
                                <w:szCs w:val="16"/>
                              </w:rPr>
                              <w:t xml:space="preserve">effectively carrying out exit interviews to gather honest feedback and insight into staff experiences. Also, coordinating the return of any equipment for hybrid working staff and </w:t>
                            </w:r>
                            <w:r w:rsidR="00451DAA">
                              <w:rPr>
                                <w:rFonts w:eastAsiaTheme="majorEastAsia" w:cstheme="majorBidi"/>
                                <w:i/>
                                <w:iCs/>
                                <w:color w:val="FFFFFF" w:themeColor="background1"/>
                                <w:sz w:val="16"/>
                                <w:szCs w:val="16"/>
                              </w:rPr>
                              <w:t>managing</w:t>
                            </w:r>
                            <w:r w:rsidR="00301ABF">
                              <w:rPr>
                                <w:rFonts w:eastAsiaTheme="majorEastAsia" w:cstheme="majorBidi"/>
                                <w:i/>
                                <w:iCs/>
                                <w:color w:val="FFFFFF" w:themeColor="background1"/>
                                <w:sz w:val="16"/>
                                <w:szCs w:val="16"/>
                              </w:rPr>
                              <w:t xml:space="preserve"> any administrative tasks, such as, reviewing notice periods and </w:t>
                            </w:r>
                            <w:r w:rsidR="00451DAA">
                              <w:rPr>
                                <w:rFonts w:eastAsiaTheme="majorEastAsia" w:cstheme="majorBidi"/>
                                <w:i/>
                                <w:iCs/>
                                <w:color w:val="FFFFFF" w:themeColor="background1"/>
                                <w:sz w:val="16"/>
                                <w:szCs w:val="16"/>
                              </w:rPr>
                              <w:t xml:space="preserve">liaising with </w:t>
                            </w:r>
                            <w:r w:rsidR="00301ABF">
                              <w:rPr>
                                <w:rFonts w:eastAsiaTheme="majorEastAsia" w:cstheme="majorBidi"/>
                                <w:i/>
                                <w:iCs/>
                                <w:color w:val="FFFFFF" w:themeColor="background1"/>
                                <w:sz w:val="16"/>
                                <w:szCs w:val="16"/>
                              </w:rPr>
                              <w:t xml:space="preserve">finance team </w:t>
                            </w:r>
                            <w:r w:rsidR="00451DAA">
                              <w:rPr>
                                <w:rFonts w:eastAsiaTheme="majorEastAsia" w:cstheme="majorBidi"/>
                                <w:i/>
                                <w:iCs/>
                                <w:color w:val="FFFFFF" w:themeColor="background1"/>
                                <w:sz w:val="16"/>
                                <w:szCs w:val="16"/>
                              </w:rPr>
                              <w:t>to prepare accurate final payments</w:t>
                            </w:r>
                            <w:r w:rsidR="00301ABF">
                              <w:rPr>
                                <w:rFonts w:eastAsiaTheme="majorEastAsia" w:cstheme="majorBidi"/>
                                <w:i/>
                                <w:iCs/>
                                <w:color w:val="FFFFFF" w:themeColor="background1"/>
                                <w:sz w:val="16"/>
                                <w:szCs w:val="16"/>
                              </w:rPr>
                              <w:t xml:space="preserve">. When losing a member of staff, </w:t>
                            </w:r>
                            <w:r w:rsidR="00451DAA">
                              <w:rPr>
                                <w:rFonts w:eastAsiaTheme="majorEastAsia" w:cstheme="majorBidi"/>
                                <w:i/>
                                <w:iCs/>
                                <w:color w:val="FFFFFF" w:themeColor="background1"/>
                                <w:sz w:val="16"/>
                                <w:szCs w:val="16"/>
                              </w:rPr>
                              <w:t xml:space="preserve">facilitating </w:t>
                            </w:r>
                            <w:r w:rsidR="00301ABF">
                              <w:rPr>
                                <w:rFonts w:eastAsiaTheme="majorEastAsia" w:cstheme="majorBidi"/>
                                <w:i/>
                                <w:iCs/>
                                <w:color w:val="FFFFFF" w:themeColor="background1"/>
                                <w:sz w:val="16"/>
                                <w:szCs w:val="16"/>
                              </w:rPr>
                              <w:t xml:space="preserve">a structured handover is crucial as this then prevents any service disruption and promotes </w:t>
                            </w:r>
                            <w:proofErr w:type="spellStart"/>
                            <w:r w:rsidR="00301ABF">
                              <w:rPr>
                                <w:rFonts w:eastAsiaTheme="majorEastAsia" w:cstheme="majorBidi"/>
                                <w:i/>
                                <w:iCs/>
                                <w:color w:val="FFFFFF" w:themeColor="background1"/>
                                <w:sz w:val="16"/>
                                <w:szCs w:val="16"/>
                              </w:rPr>
                              <w:t>Jemijo’s</w:t>
                            </w:r>
                            <w:proofErr w:type="spellEnd"/>
                            <w:r w:rsidR="00301ABF">
                              <w:rPr>
                                <w:rFonts w:eastAsiaTheme="majorEastAsia" w:cstheme="majorBidi"/>
                                <w:i/>
                                <w:iCs/>
                                <w:color w:val="FFFFFF" w:themeColor="background1"/>
                                <w:sz w:val="16"/>
                                <w:szCs w:val="16"/>
                              </w:rPr>
                              <w:t xml:space="preserve"> reputation for </w:t>
                            </w:r>
                            <w:r w:rsidR="00451DAA">
                              <w:rPr>
                                <w:rFonts w:eastAsiaTheme="majorEastAsia" w:cstheme="majorBidi"/>
                                <w:i/>
                                <w:iCs/>
                                <w:color w:val="FFFFFF" w:themeColor="background1"/>
                                <w:sz w:val="16"/>
                                <w:szCs w:val="16"/>
                              </w:rPr>
                              <w:t>high quality customer service.</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E660BC9" id="_x0000_s1028" style="position:absolute;margin-left:-50.35pt;margin-top:109pt;width:152.8pt;height:188.15pt;rotation:90;z-index:25167974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" o:allowincell="f" fillcolor="#77206d [2408]" stroked="f">
                <v:textbox>
                  <w:txbxContent>
                    <w:p w14:paraId="79391C8D" w14:textId="0734D698" w:rsidR="0046133A" w:rsidRPr="00EA394A" w:rsidRDefault="0046133A" w:rsidP="0046133A">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could contribute </w:t>
                      </w:r>
                      <w:r w:rsidR="00301ABF">
                        <w:rPr>
                          <w:rFonts w:eastAsiaTheme="majorEastAsia" w:cstheme="majorBidi"/>
                          <w:i/>
                          <w:iCs/>
                          <w:color w:val="FFFFFF" w:themeColor="background1"/>
                          <w:sz w:val="16"/>
                          <w:szCs w:val="16"/>
                        </w:rPr>
                        <w:t>to this by</w:t>
                      </w:r>
                      <w:r w:rsidR="00121A35">
                        <w:rPr>
                          <w:rFonts w:eastAsiaTheme="majorEastAsia" w:cstheme="majorBidi"/>
                          <w:i/>
                          <w:iCs/>
                          <w:color w:val="FFFFFF" w:themeColor="background1"/>
                          <w:sz w:val="16"/>
                          <w:szCs w:val="16"/>
                        </w:rPr>
                        <w:t xml:space="preserve"> </w:t>
                      </w:r>
                      <w:r w:rsidR="00301ABF">
                        <w:rPr>
                          <w:rFonts w:eastAsiaTheme="majorEastAsia" w:cstheme="majorBidi"/>
                          <w:i/>
                          <w:iCs/>
                          <w:color w:val="FFFFFF" w:themeColor="background1"/>
                          <w:sz w:val="16"/>
                          <w:szCs w:val="16"/>
                        </w:rPr>
                        <w:t xml:space="preserve">effectively carrying out exit interviews to gather honest feedback and insight into staff experiences. Also, coordinating the return of any equipment for hybrid working staff and </w:t>
                      </w:r>
                      <w:r w:rsidR="00451DAA">
                        <w:rPr>
                          <w:rFonts w:eastAsiaTheme="majorEastAsia" w:cstheme="majorBidi"/>
                          <w:i/>
                          <w:iCs/>
                          <w:color w:val="FFFFFF" w:themeColor="background1"/>
                          <w:sz w:val="16"/>
                          <w:szCs w:val="16"/>
                        </w:rPr>
                        <w:t>managing</w:t>
                      </w:r>
                      <w:r w:rsidR="00301ABF">
                        <w:rPr>
                          <w:rFonts w:eastAsiaTheme="majorEastAsia" w:cstheme="majorBidi"/>
                          <w:i/>
                          <w:iCs/>
                          <w:color w:val="FFFFFF" w:themeColor="background1"/>
                          <w:sz w:val="16"/>
                          <w:szCs w:val="16"/>
                        </w:rPr>
                        <w:t xml:space="preserve"> any administrative tasks, such as, reviewing notice periods and </w:t>
                      </w:r>
                      <w:r w:rsidR="00451DAA">
                        <w:rPr>
                          <w:rFonts w:eastAsiaTheme="majorEastAsia" w:cstheme="majorBidi"/>
                          <w:i/>
                          <w:iCs/>
                          <w:color w:val="FFFFFF" w:themeColor="background1"/>
                          <w:sz w:val="16"/>
                          <w:szCs w:val="16"/>
                        </w:rPr>
                        <w:t xml:space="preserve">liaising with </w:t>
                      </w:r>
                      <w:r w:rsidR="00301ABF">
                        <w:rPr>
                          <w:rFonts w:eastAsiaTheme="majorEastAsia" w:cstheme="majorBidi"/>
                          <w:i/>
                          <w:iCs/>
                          <w:color w:val="FFFFFF" w:themeColor="background1"/>
                          <w:sz w:val="16"/>
                          <w:szCs w:val="16"/>
                        </w:rPr>
                        <w:t xml:space="preserve">finance team </w:t>
                      </w:r>
                      <w:r w:rsidR="00451DAA">
                        <w:rPr>
                          <w:rFonts w:eastAsiaTheme="majorEastAsia" w:cstheme="majorBidi"/>
                          <w:i/>
                          <w:iCs/>
                          <w:color w:val="FFFFFF" w:themeColor="background1"/>
                          <w:sz w:val="16"/>
                          <w:szCs w:val="16"/>
                        </w:rPr>
                        <w:t>to prepare accurate final payments</w:t>
                      </w:r>
                      <w:r w:rsidR="00301ABF">
                        <w:rPr>
                          <w:rFonts w:eastAsiaTheme="majorEastAsia" w:cstheme="majorBidi"/>
                          <w:i/>
                          <w:iCs/>
                          <w:color w:val="FFFFFF" w:themeColor="background1"/>
                          <w:sz w:val="16"/>
                          <w:szCs w:val="16"/>
                        </w:rPr>
                        <w:t xml:space="preserve">. When losing a member of staff, </w:t>
                      </w:r>
                      <w:r w:rsidR="00451DAA">
                        <w:rPr>
                          <w:rFonts w:eastAsiaTheme="majorEastAsia" w:cstheme="majorBidi"/>
                          <w:i/>
                          <w:iCs/>
                          <w:color w:val="FFFFFF" w:themeColor="background1"/>
                          <w:sz w:val="16"/>
                          <w:szCs w:val="16"/>
                        </w:rPr>
                        <w:t xml:space="preserve">facilitating </w:t>
                      </w:r>
                      <w:r w:rsidR="00301ABF">
                        <w:rPr>
                          <w:rFonts w:eastAsiaTheme="majorEastAsia" w:cstheme="majorBidi"/>
                          <w:i/>
                          <w:iCs/>
                          <w:color w:val="FFFFFF" w:themeColor="background1"/>
                          <w:sz w:val="16"/>
                          <w:szCs w:val="16"/>
                        </w:rPr>
                        <w:t xml:space="preserve">a structured handover is crucial as this then prevents any service disruption and promotes </w:t>
                      </w:r>
                      <w:proofErr w:type="spellStart"/>
                      <w:r w:rsidR="00301ABF">
                        <w:rPr>
                          <w:rFonts w:eastAsiaTheme="majorEastAsia" w:cstheme="majorBidi"/>
                          <w:i/>
                          <w:iCs/>
                          <w:color w:val="FFFFFF" w:themeColor="background1"/>
                          <w:sz w:val="16"/>
                          <w:szCs w:val="16"/>
                        </w:rPr>
                        <w:t>Jemijo’s</w:t>
                      </w:r>
                      <w:proofErr w:type="spellEnd"/>
                      <w:r w:rsidR="00301ABF">
                        <w:rPr>
                          <w:rFonts w:eastAsiaTheme="majorEastAsia" w:cstheme="majorBidi"/>
                          <w:i/>
                          <w:iCs/>
                          <w:color w:val="FFFFFF" w:themeColor="background1"/>
                          <w:sz w:val="16"/>
                          <w:szCs w:val="16"/>
                        </w:rPr>
                        <w:t xml:space="preserve"> reputation for </w:t>
                      </w:r>
                      <w:r w:rsidR="00451DAA">
                        <w:rPr>
                          <w:rFonts w:eastAsiaTheme="majorEastAsia" w:cstheme="majorBidi"/>
                          <w:i/>
                          <w:iCs/>
                          <w:color w:val="FFFFFF" w:themeColor="background1"/>
                          <w:sz w:val="16"/>
                          <w:szCs w:val="16"/>
                        </w:rPr>
                        <w:t>high quality customer service.</w:t>
                      </w:r>
                    </w:p>
                  </w:txbxContent>
                </v:textbox>
                <w10:wrap type="square" anchorx="margin" anchory="margin"/>
              </v:roundrect>
            </w:pict>
          </mc:Fallback>
        </mc:AlternateContent>
      </w:r>
      <w:r w:rsidR="00EB1A7A">
        <w:rPr>
          <w:noProof/>
        </w:rPr>
        <mc:AlternateContent>
          <mc:Choice Requires="wps">
            <w:drawing>
              <wp:anchor distT="91440" distB="91440" distL="137160" distR="137160" simplePos="0" relativeHeight="251663360" behindDoc="0" locked="0" layoutInCell="0" allowOverlap="1" wp14:anchorId="7A052346" wp14:editId="33A15D09">
                <wp:simplePos x="0" y="0"/>
                <wp:positionH relativeFrom="margin">
                  <wp:posOffset>4505325</wp:posOffset>
                </wp:positionH>
                <wp:positionV relativeFrom="margin">
                  <wp:posOffset>1417955</wp:posOffset>
                </wp:positionV>
                <wp:extent cx="1768475" cy="2389505"/>
                <wp:effectExtent l="0" t="5715" r="0" b="0"/>
                <wp:wrapSquare wrapText="bothSides"/>
                <wp:docPr id="3"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768475" cy="2389505"/>
                        </a:xfrm>
                        <a:prstGeom prst="roundRect">
                          <a:avLst>
                            <a:gd name="adj" fmla="val 13032"/>
                          </a:avLst>
                        </a:prstGeom>
                        <a:solidFill>
                          <a:schemeClr val="accent5">
                            <a:lumMod val="75000"/>
                          </a:schemeClr>
                        </a:solidFill>
                      </wps:spPr>
                      <wps:txbx>
                        <w:txbxContent>
                          <w:p w14:paraId="29EB7104" w14:textId="7EA25ED0" w:rsidR="00EA394A" w:rsidRPr="00EA394A" w:rsidRDefault="00E23580" w:rsidP="00EA394A">
                            <w:pPr>
                              <w:jc w:val="center"/>
                              <w:rPr>
                                <w:rFonts w:eastAsiaTheme="majorEastAsia" w:cstheme="majorBidi"/>
                                <w:i/>
                                <w:iCs/>
                                <w:color w:val="FFFFFF" w:themeColor="background1"/>
                                <w:sz w:val="16"/>
                                <w:szCs w:val="16"/>
                              </w:rPr>
                            </w:pPr>
                            <w:proofErr w:type="spellStart"/>
                            <w:r>
                              <w:rPr>
                                <w:rFonts w:eastAsiaTheme="majorEastAsia" w:cstheme="majorBidi"/>
                                <w:i/>
                                <w:iCs/>
                                <w:color w:val="FFFFFF" w:themeColor="background1"/>
                                <w:sz w:val="16"/>
                                <w:szCs w:val="16"/>
                              </w:rPr>
                              <w:t>Jemijo’s</w:t>
                            </w:r>
                            <w:proofErr w:type="spellEnd"/>
                            <w:r>
                              <w:rPr>
                                <w:rFonts w:eastAsiaTheme="majorEastAsia" w:cstheme="majorBidi"/>
                                <w:i/>
                                <w:iCs/>
                                <w:color w:val="FFFFFF" w:themeColor="background1"/>
                                <w:sz w:val="16"/>
                                <w:szCs w:val="16"/>
                              </w:rPr>
                              <w:t xml:space="preserve"> people professionals could contribute to this stage by </w:t>
                            </w:r>
                            <w:r w:rsidR="00453C7A">
                              <w:rPr>
                                <w:rFonts w:eastAsiaTheme="majorEastAsia" w:cstheme="majorBidi"/>
                                <w:i/>
                                <w:iCs/>
                                <w:color w:val="FFFFFF" w:themeColor="background1"/>
                                <w:sz w:val="16"/>
                                <w:szCs w:val="16"/>
                              </w:rPr>
                              <w:t xml:space="preserve">carrying out in-depth job analysis to ensure fair and non-discriminatory language is used throughout, as well as verifying that the person specification is suitable for the role. Also, </w:t>
                            </w:r>
                            <w:r w:rsidR="00615BF4">
                              <w:rPr>
                                <w:rFonts w:eastAsiaTheme="majorEastAsia" w:cstheme="majorBidi"/>
                                <w:i/>
                                <w:iCs/>
                                <w:color w:val="FFFFFF" w:themeColor="background1"/>
                                <w:sz w:val="16"/>
                                <w:szCs w:val="16"/>
                              </w:rPr>
                              <w:t xml:space="preserve">by </w:t>
                            </w:r>
                            <w:r w:rsidR="00453C7A">
                              <w:rPr>
                                <w:rFonts w:eastAsiaTheme="majorEastAsia" w:cstheme="majorBidi"/>
                                <w:i/>
                                <w:iCs/>
                                <w:color w:val="FFFFFF" w:themeColor="background1"/>
                                <w:sz w:val="16"/>
                                <w:szCs w:val="16"/>
                              </w:rPr>
                              <w:t>facilitat</w:t>
                            </w:r>
                            <w:r w:rsidR="00615BF4">
                              <w:rPr>
                                <w:rFonts w:eastAsiaTheme="majorEastAsia" w:cstheme="majorBidi"/>
                                <w:i/>
                                <w:iCs/>
                                <w:color w:val="FFFFFF" w:themeColor="background1"/>
                                <w:sz w:val="16"/>
                                <w:szCs w:val="16"/>
                              </w:rPr>
                              <w:t>ing</w:t>
                            </w:r>
                            <w:r w:rsidR="00453C7A">
                              <w:rPr>
                                <w:rFonts w:eastAsiaTheme="majorEastAsia" w:cstheme="majorBidi"/>
                                <w:i/>
                                <w:iCs/>
                                <w:color w:val="FFFFFF" w:themeColor="background1"/>
                                <w:sz w:val="16"/>
                                <w:szCs w:val="16"/>
                              </w:rPr>
                              <w:t xml:space="preserve"> structured interviews, assessment centre exercises and setting clear criteria that all candidates are scored consistently against. This involvement helps avoid bias and ensures the recruitment and selection process is legally compliant.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A052346" id="_x0000_s1029" style="position:absolute;margin-left:354.75pt;margin-top:111.65pt;width:139.25pt;height:188.15pt;rotation:90;z-index:25166336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" o:allowincell="f" fillcolor="#77206d [2408]" stroked="f">
                <v:textbox>
                  <w:txbxContent>
                    <w:p w14:paraId="29EB7104" w14:textId="7EA25ED0" w:rsidR="00EA394A" w:rsidRPr="00EA394A" w:rsidRDefault="00E23580" w:rsidP="00EA394A">
                      <w:pPr>
                        <w:jc w:val="center"/>
                        <w:rPr>
                          <w:rFonts w:eastAsiaTheme="majorEastAsia" w:cstheme="majorBidi"/>
                          <w:i/>
                          <w:iCs/>
                          <w:color w:val="FFFFFF" w:themeColor="background1"/>
                          <w:sz w:val="16"/>
                          <w:szCs w:val="16"/>
                        </w:rPr>
                      </w:pPr>
                      <w:proofErr w:type="spellStart"/>
                      <w:r>
                        <w:rPr>
                          <w:rFonts w:eastAsiaTheme="majorEastAsia" w:cstheme="majorBidi"/>
                          <w:i/>
                          <w:iCs/>
                          <w:color w:val="FFFFFF" w:themeColor="background1"/>
                          <w:sz w:val="16"/>
                          <w:szCs w:val="16"/>
                        </w:rPr>
                        <w:t>Jemijo’s</w:t>
                      </w:r>
                      <w:proofErr w:type="spellEnd"/>
                      <w:r>
                        <w:rPr>
                          <w:rFonts w:eastAsiaTheme="majorEastAsia" w:cstheme="majorBidi"/>
                          <w:i/>
                          <w:iCs/>
                          <w:color w:val="FFFFFF" w:themeColor="background1"/>
                          <w:sz w:val="16"/>
                          <w:szCs w:val="16"/>
                        </w:rPr>
                        <w:t xml:space="preserve"> people professionals could contribute to this stage by </w:t>
                      </w:r>
                      <w:r w:rsidR="00453C7A">
                        <w:rPr>
                          <w:rFonts w:eastAsiaTheme="majorEastAsia" w:cstheme="majorBidi"/>
                          <w:i/>
                          <w:iCs/>
                          <w:color w:val="FFFFFF" w:themeColor="background1"/>
                          <w:sz w:val="16"/>
                          <w:szCs w:val="16"/>
                        </w:rPr>
                        <w:t xml:space="preserve">carrying out in-depth job analysis to ensure fair and non-discriminatory language is used throughout, as well as verifying that the person specification is suitable for the role. Also, </w:t>
                      </w:r>
                      <w:r w:rsidR="00615BF4">
                        <w:rPr>
                          <w:rFonts w:eastAsiaTheme="majorEastAsia" w:cstheme="majorBidi"/>
                          <w:i/>
                          <w:iCs/>
                          <w:color w:val="FFFFFF" w:themeColor="background1"/>
                          <w:sz w:val="16"/>
                          <w:szCs w:val="16"/>
                        </w:rPr>
                        <w:t xml:space="preserve">by </w:t>
                      </w:r>
                      <w:r w:rsidR="00453C7A">
                        <w:rPr>
                          <w:rFonts w:eastAsiaTheme="majorEastAsia" w:cstheme="majorBidi"/>
                          <w:i/>
                          <w:iCs/>
                          <w:color w:val="FFFFFF" w:themeColor="background1"/>
                          <w:sz w:val="16"/>
                          <w:szCs w:val="16"/>
                        </w:rPr>
                        <w:t>facilitat</w:t>
                      </w:r>
                      <w:r w:rsidR="00615BF4">
                        <w:rPr>
                          <w:rFonts w:eastAsiaTheme="majorEastAsia" w:cstheme="majorBidi"/>
                          <w:i/>
                          <w:iCs/>
                          <w:color w:val="FFFFFF" w:themeColor="background1"/>
                          <w:sz w:val="16"/>
                          <w:szCs w:val="16"/>
                        </w:rPr>
                        <w:t>ing</w:t>
                      </w:r>
                      <w:r w:rsidR="00453C7A">
                        <w:rPr>
                          <w:rFonts w:eastAsiaTheme="majorEastAsia" w:cstheme="majorBidi"/>
                          <w:i/>
                          <w:iCs/>
                          <w:color w:val="FFFFFF" w:themeColor="background1"/>
                          <w:sz w:val="16"/>
                          <w:szCs w:val="16"/>
                        </w:rPr>
                        <w:t xml:space="preserve"> structured interviews, assessment centre exercises and setting clear criteria that all candidates are scored consistently against. This involvement helps avoid bias and ensures the recruitment and selection process is legally compliant.</w:t>
                      </w:r>
                    </w:p>
                  </w:txbxContent>
                </v:textbox>
                <w10:wrap type="square" anchorx="margin" anchory="margin"/>
              </v:roundrect>
            </w:pict>
          </mc:Fallback>
        </mc:AlternateContent>
      </w:r>
    </w:p>
    <w:p w14:paraId="3795EA92" w14:textId="236AF57F" w:rsidR="00C34573" w:rsidRPr="00C34573" w:rsidRDefault="00EB1A7A" w:rsidP="00C34573">
      <w:r>
        <w:rPr>
          <w:noProof/>
        </w:rPr>
        <w:drawing>
          <wp:anchor distT="0" distB="0" distL="114300" distR="114300" simplePos="0" relativeHeight="251658240" behindDoc="1" locked="0" layoutInCell="1" allowOverlap="1" wp14:anchorId="109A3671" wp14:editId="64283D9B">
            <wp:simplePos x="0" y="0"/>
            <wp:positionH relativeFrom="margin">
              <wp:posOffset>1236980</wp:posOffset>
            </wp:positionH>
            <wp:positionV relativeFrom="paragraph">
              <wp:posOffset>1496151</wp:posOffset>
            </wp:positionV>
            <wp:extent cx="3257550" cy="3184525"/>
            <wp:effectExtent l="0" t="0" r="0" b="15875"/>
            <wp:wrapTight wrapText="bothSides">
              <wp:wrapPolygon edited="0">
                <wp:start x="9853" y="0"/>
                <wp:lineTo x="9221" y="258"/>
                <wp:lineTo x="7958" y="1680"/>
                <wp:lineTo x="2653" y="4135"/>
                <wp:lineTo x="2021" y="4522"/>
                <wp:lineTo x="1011" y="5815"/>
                <wp:lineTo x="1263" y="8270"/>
                <wp:lineTo x="3032" y="10337"/>
                <wp:lineTo x="2400" y="12275"/>
                <wp:lineTo x="1642" y="13180"/>
                <wp:lineTo x="1011" y="14084"/>
                <wp:lineTo x="1011" y="14859"/>
                <wp:lineTo x="1516" y="17185"/>
                <wp:lineTo x="6063" y="18607"/>
                <wp:lineTo x="7958" y="18607"/>
                <wp:lineTo x="7958" y="19123"/>
                <wp:lineTo x="8463" y="20674"/>
                <wp:lineTo x="8589" y="20803"/>
                <wp:lineTo x="9726" y="21578"/>
                <wp:lineTo x="9853" y="21578"/>
                <wp:lineTo x="11747" y="21578"/>
                <wp:lineTo x="11874" y="21578"/>
                <wp:lineTo x="13137" y="20803"/>
                <wp:lineTo x="13263" y="20674"/>
                <wp:lineTo x="13642" y="18607"/>
                <wp:lineTo x="15537" y="18607"/>
                <wp:lineTo x="20211" y="17185"/>
                <wp:lineTo x="20211" y="16539"/>
                <wp:lineTo x="20716" y="14343"/>
                <wp:lineTo x="19958" y="13180"/>
                <wp:lineTo x="19200" y="12404"/>
                <wp:lineTo x="18568" y="10337"/>
                <wp:lineTo x="20337" y="8270"/>
                <wp:lineTo x="20716" y="5944"/>
                <wp:lineTo x="19579" y="4652"/>
                <wp:lineTo x="18947" y="4135"/>
                <wp:lineTo x="13768" y="1809"/>
                <wp:lineTo x="12379" y="258"/>
                <wp:lineTo x="11747" y="0"/>
                <wp:lineTo x="9853" y="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p>
    <w:p w14:paraId="0569263A" w14:textId="559A3980" w:rsidR="00C34573" w:rsidRPr="00C34573" w:rsidRDefault="00EB1A7A" w:rsidP="00C34573">
      <w:r>
        <w:rPr>
          <w:noProof/>
        </w:rPr>
        <mc:AlternateContent>
          <mc:Choice Requires="wps">
            <w:drawing>
              <wp:anchor distT="0" distB="0" distL="114300" distR="114300" simplePos="0" relativeHeight="251665408" behindDoc="0" locked="0" layoutInCell="1" allowOverlap="1" wp14:anchorId="6AAD0F81" wp14:editId="304A4EA3">
                <wp:simplePos x="0" y="0"/>
                <wp:positionH relativeFrom="margin">
                  <wp:posOffset>4139807</wp:posOffset>
                </wp:positionH>
                <wp:positionV relativeFrom="paragraph">
                  <wp:posOffset>269161</wp:posOffset>
                </wp:positionV>
                <wp:extent cx="200891" cy="311727"/>
                <wp:effectExtent l="0" t="0" r="0" b="29845"/>
                <wp:wrapNone/>
                <wp:docPr id="4" name="Arrow: Right 4"/>
                <wp:cNvGraphicFramePr/>
                <a:graphic xmlns:a="http://schemas.openxmlformats.org/drawingml/2006/main">
                  <a:graphicData uri="http://schemas.microsoft.com/office/word/2010/wordprocessingShape">
                    <wps:wsp>
                      <wps:cNvSpPr/>
                      <wps:spPr>
                        <a:xfrm rot="18192195">
                          <a:off x="0" y="0"/>
                          <a:ext cx="200891" cy="311727"/>
                        </a:xfrm>
                        <a:prstGeom prst="rightArrow">
                          <a:avLst/>
                        </a:prstGeom>
                        <a:solidFill>
                          <a:srgbClr val="C199B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C657377" id="Arrow: Right 4" o:spid="_x0000_s1026" type="#_x0000_t13" style="position:absolute;margin-left:325.95pt;margin-top:21.2pt;width:15.8pt;height:24.55pt;rotation:-3722232fd;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" adj="10800" fillcolor="#c199be" stroked="f" strokeweight="1pt">
                <w10:wrap anchorx="margin"/>
              </v:shape>
            </w:pict>
          </mc:Fallback>
        </mc:AlternateContent>
      </w:r>
      <w:r>
        <w:rPr>
          <w:noProof/>
        </w:rPr>
        <mc:AlternateContent>
          <mc:Choice Requires="wps">
            <w:drawing>
              <wp:anchor distT="0" distB="0" distL="114300" distR="114300" simplePos="0" relativeHeight="251681792" behindDoc="0" locked="0" layoutInCell="1" allowOverlap="1" wp14:anchorId="110EA1C0" wp14:editId="0BC7CD7C">
                <wp:simplePos x="0" y="0"/>
                <wp:positionH relativeFrom="margin">
                  <wp:posOffset>1406707</wp:posOffset>
                </wp:positionH>
                <wp:positionV relativeFrom="paragraph">
                  <wp:posOffset>285568</wp:posOffset>
                </wp:positionV>
                <wp:extent cx="200891" cy="311727"/>
                <wp:effectExtent l="0" t="17145" r="0" b="29845"/>
                <wp:wrapNone/>
                <wp:docPr id="13" name="Arrow: Right 13"/>
                <wp:cNvGraphicFramePr/>
                <a:graphic xmlns:a="http://schemas.openxmlformats.org/drawingml/2006/main">
                  <a:graphicData uri="http://schemas.microsoft.com/office/word/2010/wordprocessingShape">
                    <wps:wsp>
                      <wps:cNvSpPr/>
                      <wps:spPr>
                        <a:xfrm rot="13751413">
                          <a:off x="0" y="0"/>
                          <a:ext cx="200891" cy="311727"/>
                        </a:xfrm>
                        <a:prstGeom prst="rightArrow">
                          <a:avLst/>
                        </a:prstGeom>
                        <a:solidFill>
                          <a:srgbClr val="C199B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D83D6B" id="Arrow: Right 13" o:spid="_x0000_s1026" type="#_x0000_t13" style="position:absolute;margin-left:110.75pt;margin-top:22.5pt;width:15.8pt;height:24.55pt;rotation:-8572750fd;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" adj="10800" fillcolor="#c199be" stroked="f" strokeweight="1pt">
                <w10:wrap anchorx="margin"/>
              </v:shape>
            </w:pict>
          </mc:Fallback>
        </mc:AlternateContent>
      </w:r>
    </w:p>
    <w:p w14:paraId="5916F9A2" w14:textId="7D0DD9EF" w:rsidR="00C34573" w:rsidRPr="00C34573" w:rsidRDefault="008E56E2" w:rsidP="00C34573">
      <w:r>
        <w:rPr>
          <w:noProof/>
        </w:rPr>
        <mc:AlternateContent>
          <mc:Choice Requires="wps">
            <w:drawing>
              <wp:anchor distT="91440" distB="91440" distL="137160" distR="137160" simplePos="0" relativeHeight="251675648" behindDoc="0" locked="0" layoutInCell="0" allowOverlap="1" wp14:anchorId="426E1DB0" wp14:editId="1E598329">
                <wp:simplePos x="0" y="0"/>
                <wp:positionH relativeFrom="page">
                  <wp:posOffset>-255270</wp:posOffset>
                </wp:positionH>
                <wp:positionV relativeFrom="margin">
                  <wp:posOffset>4601210</wp:posOffset>
                </wp:positionV>
                <wp:extent cx="2665095" cy="2017395"/>
                <wp:effectExtent l="0" t="0" r="1905" b="1905"/>
                <wp:wrapSquare wrapText="bothSides"/>
                <wp:docPr id="10"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65095" cy="2017395"/>
                        </a:xfrm>
                        <a:prstGeom prst="roundRect">
                          <a:avLst>
                            <a:gd name="adj" fmla="val 13032"/>
                          </a:avLst>
                        </a:prstGeom>
                        <a:solidFill>
                          <a:schemeClr val="accent5">
                            <a:lumMod val="75000"/>
                          </a:schemeClr>
                        </a:solidFill>
                      </wps:spPr>
                      <wps:txbx>
                        <w:txbxContent>
                          <w:p w14:paraId="00B5B456" w14:textId="7EEFE0DD" w:rsidR="00E9255B" w:rsidRPr="00EA394A" w:rsidRDefault="00E9255B" w:rsidP="00E9255B">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could contribute to retention by analysing exit interviews to identify the reasons of staff </w:t>
                            </w:r>
                            <w:r w:rsidR="0046133A">
                              <w:rPr>
                                <w:rFonts w:eastAsiaTheme="majorEastAsia" w:cstheme="majorBidi"/>
                                <w:i/>
                                <w:iCs/>
                                <w:color w:val="FFFFFF" w:themeColor="background1"/>
                                <w:sz w:val="16"/>
                                <w:szCs w:val="16"/>
                              </w:rPr>
                              <w:t>turnover and how to prevent it in the fu</w:t>
                            </w:r>
                            <w:r w:rsidR="008E56E2">
                              <w:rPr>
                                <w:rFonts w:eastAsiaTheme="majorEastAsia" w:cstheme="majorBidi"/>
                                <w:i/>
                                <w:iCs/>
                                <w:color w:val="FFFFFF" w:themeColor="background1"/>
                                <w:sz w:val="16"/>
                                <w:szCs w:val="16"/>
                              </w:rPr>
                              <w:t>ture</w:t>
                            </w:r>
                            <w:r>
                              <w:rPr>
                                <w:rFonts w:eastAsiaTheme="majorEastAsia" w:cstheme="majorBidi"/>
                                <w:i/>
                                <w:iCs/>
                                <w:color w:val="FFFFFF" w:themeColor="background1"/>
                                <w:sz w:val="16"/>
                                <w:szCs w:val="16"/>
                              </w:rPr>
                              <w:t xml:space="preserve">. </w:t>
                            </w:r>
                            <w:r w:rsidR="008E56E2">
                              <w:rPr>
                                <w:rFonts w:eastAsiaTheme="majorEastAsia" w:cstheme="majorBidi"/>
                                <w:i/>
                                <w:iCs/>
                                <w:color w:val="FFFFFF" w:themeColor="background1"/>
                                <w:sz w:val="16"/>
                                <w:szCs w:val="16"/>
                              </w:rPr>
                              <w:t>T</w:t>
                            </w:r>
                            <w:r w:rsidR="008C27CC">
                              <w:rPr>
                                <w:rFonts w:eastAsiaTheme="majorEastAsia" w:cstheme="majorBidi"/>
                                <w:i/>
                                <w:iCs/>
                                <w:color w:val="FFFFFF" w:themeColor="background1"/>
                                <w:sz w:val="16"/>
                                <w:szCs w:val="16"/>
                              </w:rPr>
                              <w:t>hey</w:t>
                            </w:r>
                            <w:r>
                              <w:rPr>
                                <w:rFonts w:eastAsiaTheme="majorEastAsia" w:cstheme="majorBidi"/>
                                <w:i/>
                                <w:iCs/>
                                <w:color w:val="FFFFFF" w:themeColor="background1"/>
                                <w:sz w:val="16"/>
                                <w:szCs w:val="16"/>
                              </w:rPr>
                              <w:t xml:space="preserve"> could implement engagement activities, such as rewards</w:t>
                            </w:r>
                            <w:r w:rsidR="00BD6EC4">
                              <w:rPr>
                                <w:rFonts w:eastAsiaTheme="majorEastAsia" w:cstheme="majorBidi"/>
                                <w:i/>
                                <w:iCs/>
                                <w:color w:val="FFFFFF" w:themeColor="background1"/>
                                <w:sz w:val="16"/>
                                <w:szCs w:val="16"/>
                              </w:rPr>
                              <w:t xml:space="preserve"> or team </w:t>
                            </w:r>
                            <w:r>
                              <w:rPr>
                                <w:rFonts w:eastAsiaTheme="majorEastAsia" w:cstheme="majorBidi"/>
                                <w:i/>
                                <w:iCs/>
                                <w:color w:val="FFFFFF" w:themeColor="background1"/>
                                <w:sz w:val="16"/>
                                <w:szCs w:val="16"/>
                              </w:rPr>
                              <w:t xml:space="preserve">building </w:t>
                            </w:r>
                            <w:r w:rsidR="0046133A">
                              <w:rPr>
                                <w:rFonts w:eastAsiaTheme="majorEastAsia" w:cstheme="majorBidi"/>
                                <w:i/>
                                <w:iCs/>
                                <w:color w:val="FFFFFF" w:themeColor="background1"/>
                                <w:sz w:val="16"/>
                                <w:szCs w:val="16"/>
                              </w:rPr>
                              <w:t>events</w:t>
                            </w:r>
                            <w:r>
                              <w:rPr>
                                <w:rFonts w:eastAsiaTheme="majorEastAsia" w:cstheme="majorBidi"/>
                                <w:i/>
                                <w:iCs/>
                                <w:color w:val="FFFFFF" w:themeColor="background1"/>
                                <w:sz w:val="16"/>
                                <w:szCs w:val="16"/>
                              </w:rPr>
                              <w:t xml:space="preserve">, to </w:t>
                            </w:r>
                            <w:r w:rsidR="008C27CC">
                              <w:rPr>
                                <w:rFonts w:eastAsiaTheme="majorEastAsia" w:cstheme="majorBidi"/>
                                <w:i/>
                                <w:iCs/>
                                <w:color w:val="FFFFFF" w:themeColor="background1"/>
                                <w:sz w:val="16"/>
                                <w:szCs w:val="16"/>
                              </w:rPr>
                              <w:t xml:space="preserve">improve employee experience. Additionally, the team is there to facilitate open and honest conversations, ensuring any conflicts are raised and resolved effectively and promptly. This way </w:t>
                            </w:r>
                            <w:proofErr w:type="spellStart"/>
                            <w:r w:rsidR="008C27CC">
                              <w:rPr>
                                <w:rFonts w:eastAsiaTheme="majorEastAsia" w:cstheme="majorBidi"/>
                                <w:i/>
                                <w:iCs/>
                                <w:color w:val="FFFFFF" w:themeColor="background1"/>
                                <w:sz w:val="16"/>
                                <w:szCs w:val="16"/>
                              </w:rPr>
                              <w:t>Jemijo</w:t>
                            </w:r>
                            <w:proofErr w:type="spellEnd"/>
                            <w:r w:rsidR="008C27CC">
                              <w:rPr>
                                <w:rFonts w:eastAsiaTheme="majorEastAsia" w:cstheme="majorBidi"/>
                                <w:i/>
                                <w:iCs/>
                                <w:color w:val="FFFFFF" w:themeColor="background1"/>
                                <w:sz w:val="16"/>
                                <w:szCs w:val="16"/>
                              </w:rPr>
                              <w:t xml:space="preserve"> is promoting a safe and friendly environment and highlights their dedication to staff </w:t>
                            </w:r>
                            <w:r w:rsidR="0046133A">
                              <w:rPr>
                                <w:rFonts w:eastAsiaTheme="majorEastAsia" w:cstheme="majorBidi"/>
                                <w:i/>
                                <w:iCs/>
                                <w:color w:val="FFFFFF" w:themeColor="background1"/>
                                <w:sz w:val="16"/>
                                <w:szCs w:val="16"/>
                              </w:rPr>
                              <w:t>wellbeing, therefore, encouraging staff to stay long term due to feeling listened to and valued.</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26E1DB0" id="_x0000_s1030" style="position:absolute;margin-left:-20.1pt;margin-top:362.3pt;width:209.85pt;height:158.85pt;rotation:90;z-index:251675648;visibility:visible;mso-wrap-style:square;mso-width-percent:0;mso-height-percent:0;mso-wrap-distance-left:10.8pt;mso-wrap-distance-top:7.2pt;mso-wrap-distance-right:10.8pt;mso-wrap-distance-bottom:7.2pt;mso-position-horizontal:absolute;mso-position-horizontal-relative:page;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" o:allowincell="f" fillcolor="#77206d [2408]" stroked="f">
                <v:textbox>
                  <w:txbxContent>
                    <w:p w14:paraId="00B5B456" w14:textId="7EEFE0DD" w:rsidR="00E9255B" w:rsidRPr="00EA394A" w:rsidRDefault="00E9255B" w:rsidP="00E9255B">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could contribute to retention by analysing exit interviews to identify the reasons of staff </w:t>
                      </w:r>
                      <w:r w:rsidR="0046133A">
                        <w:rPr>
                          <w:rFonts w:eastAsiaTheme="majorEastAsia" w:cstheme="majorBidi"/>
                          <w:i/>
                          <w:iCs/>
                          <w:color w:val="FFFFFF" w:themeColor="background1"/>
                          <w:sz w:val="16"/>
                          <w:szCs w:val="16"/>
                        </w:rPr>
                        <w:t>turnover and how to prevent it in the fu</w:t>
                      </w:r>
                      <w:r w:rsidR="008E56E2">
                        <w:rPr>
                          <w:rFonts w:eastAsiaTheme="majorEastAsia" w:cstheme="majorBidi"/>
                          <w:i/>
                          <w:iCs/>
                          <w:color w:val="FFFFFF" w:themeColor="background1"/>
                          <w:sz w:val="16"/>
                          <w:szCs w:val="16"/>
                        </w:rPr>
                        <w:t>ture</w:t>
                      </w:r>
                      <w:r>
                        <w:rPr>
                          <w:rFonts w:eastAsiaTheme="majorEastAsia" w:cstheme="majorBidi"/>
                          <w:i/>
                          <w:iCs/>
                          <w:color w:val="FFFFFF" w:themeColor="background1"/>
                          <w:sz w:val="16"/>
                          <w:szCs w:val="16"/>
                        </w:rPr>
                        <w:t xml:space="preserve">. </w:t>
                      </w:r>
                      <w:r w:rsidR="008E56E2">
                        <w:rPr>
                          <w:rFonts w:eastAsiaTheme="majorEastAsia" w:cstheme="majorBidi"/>
                          <w:i/>
                          <w:iCs/>
                          <w:color w:val="FFFFFF" w:themeColor="background1"/>
                          <w:sz w:val="16"/>
                          <w:szCs w:val="16"/>
                        </w:rPr>
                        <w:t>T</w:t>
                      </w:r>
                      <w:r w:rsidR="008C27CC">
                        <w:rPr>
                          <w:rFonts w:eastAsiaTheme="majorEastAsia" w:cstheme="majorBidi"/>
                          <w:i/>
                          <w:iCs/>
                          <w:color w:val="FFFFFF" w:themeColor="background1"/>
                          <w:sz w:val="16"/>
                          <w:szCs w:val="16"/>
                        </w:rPr>
                        <w:t>hey</w:t>
                      </w:r>
                      <w:r>
                        <w:rPr>
                          <w:rFonts w:eastAsiaTheme="majorEastAsia" w:cstheme="majorBidi"/>
                          <w:i/>
                          <w:iCs/>
                          <w:color w:val="FFFFFF" w:themeColor="background1"/>
                          <w:sz w:val="16"/>
                          <w:szCs w:val="16"/>
                        </w:rPr>
                        <w:t xml:space="preserve"> could implement engagement activities, such as rewards</w:t>
                      </w:r>
                      <w:r w:rsidR="00BD6EC4">
                        <w:rPr>
                          <w:rFonts w:eastAsiaTheme="majorEastAsia" w:cstheme="majorBidi"/>
                          <w:i/>
                          <w:iCs/>
                          <w:color w:val="FFFFFF" w:themeColor="background1"/>
                          <w:sz w:val="16"/>
                          <w:szCs w:val="16"/>
                        </w:rPr>
                        <w:t xml:space="preserve"> or team </w:t>
                      </w:r>
                      <w:r>
                        <w:rPr>
                          <w:rFonts w:eastAsiaTheme="majorEastAsia" w:cstheme="majorBidi"/>
                          <w:i/>
                          <w:iCs/>
                          <w:color w:val="FFFFFF" w:themeColor="background1"/>
                          <w:sz w:val="16"/>
                          <w:szCs w:val="16"/>
                        </w:rPr>
                        <w:t xml:space="preserve">building </w:t>
                      </w:r>
                      <w:r w:rsidR="0046133A">
                        <w:rPr>
                          <w:rFonts w:eastAsiaTheme="majorEastAsia" w:cstheme="majorBidi"/>
                          <w:i/>
                          <w:iCs/>
                          <w:color w:val="FFFFFF" w:themeColor="background1"/>
                          <w:sz w:val="16"/>
                          <w:szCs w:val="16"/>
                        </w:rPr>
                        <w:t>events</w:t>
                      </w:r>
                      <w:r>
                        <w:rPr>
                          <w:rFonts w:eastAsiaTheme="majorEastAsia" w:cstheme="majorBidi"/>
                          <w:i/>
                          <w:iCs/>
                          <w:color w:val="FFFFFF" w:themeColor="background1"/>
                          <w:sz w:val="16"/>
                          <w:szCs w:val="16"/>
                        </w:rPr>
                        <w:t xml:space="preserve">, to </w:t>
                      </w:r>
                      <w:r w:rsidR="008C27CC">
                        <w:rPr>
                          <w:rFonts w:eastAsiaTheme="majorEastAsia" w:cstheme="majorBidi"/>
                          <w:i/>
                          <w:iCs/>
                          <w:color w:val="FFFFFF" w:themeColor="background1"/>
                          <w:sz w:val="16"/>
                          <w:szCs w:val="16"/>
                        </w:rPr>
                        <w:t xml:space="preserve">improve employee experience. Additionally, the team is there to facilitate open and honest conversations, ensuring any conflicts are raised and resolved effectively and promptly. This way </w:t>
                      </w:r>
                      <w:proofErr w:type="spellStart"/>
                      <w:r w:rsidR="008C27CC">
                        <w:rPr>
                          <w:rFonts w:eastAsiaTheme="majorEastAsia" w:cstheme="majorBidi"/>
                          <w:i/>
                          <w:iCs/>
                          <w:color w:val="FFFFFF" w:themeColor="background1"/>
                          <w:sz w:val="16"/>
                          <w:szCs w:val="16"/>
                        </w:rPr>
                        <w:t>Jemijo</w:t>
                      </w:r>
                      <w:proofErr w:type="spellEnd"/>
                      <w:r w:rsidR="008C27CC">
                        <w:rPr>
                          <w:rFonts w:eastAsiaTheme="majorEastAsia" w:cstheme="majorBidi"/>
                          <w:i/>
                          <w:iCs/>
                          <w:color w:val="FFFFFF" w:themeColor="background1"/>
                          <w:sz w:val="16"/>
                          <w:szCs w:val="16"/>
                        </w:rPr>
                        <w:t xml:space="preserve"> is promoting a safe and friendly environment and highlights their dedication to staff </w:t>
                      </w:r>
                      <w:r w:rsidR="0046133A">
                        <w:rPr>
                          <w:rFonts w:eastAsiaTheme="majorEastAsia" w:cstheme="majorBidi"/>
                          <w:i/>
                          <w:iCs/>
                          <w:color w:val="FFFFFF" w:themeColor="background1"/>
                          <w:sz w:val="16"/>
                          <w:szCs w:val="16"/>
                        </w:rPr>
                        <w:t>wellbeing, therefore, encouraging staff to stay long term due to feeling listened to and valued.</w:t>
                      </w:r>
                    </w:p>
                  </w:txbxContent>
                </v:textbox>
                <w10:wrap type="square" anchorx="page" anchory="margin"/>
              </v:roundrect>
            </w:pict>
          </mc:Fallback>
        </mc:AlternateContent>
      </w:r>
      <w:r w:rsidR="00EB1A7A">
        <w:rPr>
          <w:noProof/>
        </w:rPr>
        <mc:AlternateContent>
          <mc:Choice Requires="wps">
            <w:drawing>
              <wp:anchor distT="0" distB="0" distL="114300" distR="114300" simplePos="0" relativeHeight="251669504" behindDoc="0" locked="0" layoutInCell="1" allowOverlap="1" wp14:anchorId="4E6CBE4C" wp14:editId="7AED306A">
                <wp:simplePos x="0" y="0"/>
                <wp:positionH relativeFrom="margin">
                  <wp:posOffset>4337594</wp:posOffset>
                </wp:positionH>
                <wp:positionV relativeFrom="paragraph">
                  <wp:posOffset>1612991</wp:posOffset>
                </wp:positionV>
                <wp:extent cx="200891" cy="311727"/>
                <wp:effectExtent l="0" t="0" r="8890" b="0"/>
                <wp:wrapNone/>
                <wp:docPr id="6" name="Arrow: Right 6"/>
                <wp:cNvGraphicFramePr/>
                <a:graphic xmlns:a="http://schemas.openxmlformats.org/drawingml/2006/main">
                  <a:graphicData uri="http://schemas.microsoft.com/office/word/2010/wordprocessingShape">
                    <wps:wsp>
                      <wps:cNvSpPr/>
                      <wps:spPr>
                        <a:xfrm>
                          <a:off x="0" y="0"/>
                          <a:ext cx="200891" cy="311727"/>
                        </a:xfrm>
                        <a:prstGeom prst="rightArrow">
                          <a:avLst/>
                        </a:prstGeom>
                        <a:solidFill>
                          <a:srgbClr val="C199B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A6BB60C" id="Arrow: Right 6" o:spid="_x0000_s1026" type="#_x0000_t13" style="position:absolute;margin-left:341.55pt;margin-top:127pt;width:15.8pt;height:24.55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" adj="10800" fillcolor="#c199be" stroked="f" strokeweight="1pt">
                <w10:wrap anchorx="margin"/>
              </v:shape>
            </w:pict>
          </mc:Fallback>
        </mc:AlternateContent>
      </w:r>
      <w:r w:rsidR="00EB1A7A">
        <w:rPr>
          <w:noProof/>
        </w:rPr>
        <mc:AlternateContent>
          <mc:Choice Requires="wps">
            <w:drawing>
              <wp:anchor distT="0" distB="0" distL="114300" distR="114300" simplePos="0" relativeHeight="251677696" behindDoc="0" locked="0" layoutInCell="1" allowOverlap="1" wp14:anchorId="31D25F60" wp14:editId="56562DF2">
                <wp:simplePos x="0" y="0"/>
                <wp:positionH relativeFrom="margin">
                  <wp:posOffset>1217899</wp:posOffset>
                </wp:positionH>
                <wp:positionV relativeFrom="paragraph">
                  <wp:posOffset>1786240</wp:posOffset>
                </wp:positionV>
                <wp:extent cx="200891" cy="311727"/>
                <wp:effectExtent l="0" t="0" r="27940" b="0"/>
                <wp:wrapNone/>
                <wp:docPr id="11" name="Arrow: Right 11"/>
                <wp:cNvGraphicFramePr/>
                <a:graphic xmlns:a="http://schemas.openxmlformats.org/drawingml/2006/main">
                  <a:graphicData uri="http://schemas.microsoft.com/office/word/2010/wordprocessingShape">
                    <wps:wsp>
                      <wps:cNvSpPr/>
                      <wps:spPr>
                        <a:xfrm rot="9286075">
                          <a:off x="0" y="0"/>
                          <a:ext cx="200891" cy="311727"/>
                        </a:xfrm>
                        <a:prstGeom prst="rightArrow">
                          <a:avLst/>
                        </a:prstGeom>
                        <a:solidFill>
                          <a:srgbClr val="C199B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B6B0638" id="Arrow: Right 11" o:spid="_x0000_s1026" type="#_x0000_t13" style="position:absolute;margin-left:95.9pt;margin-top:140.65pt;width:15.8pt;height:24.55pt;rotation:10142870fd;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" adj="10800" fillcolor="#c199be" stroked="f" strokeweight="1pt">
                <w10:wrap anchorx="margin"/>
              </v:shape>
            </w:pict>
          </mc:Fallback>
        </mc:AlternateContent>
      </w:r>
    </w:p>
    <w:p w14:paraId="2D841378" w14:textId="3CC400D9" w:rsidR="00C34573" w:rsidRPr="00C34573" w:rsidRDefault="00C34573" w:rsidP="00C34573"/>
    <w:p w14:paraId="73B74ADB" w14:textId="335B748C" w:rsidR="00C34573" w:rsidRPr="00C34573" w:rsidRDefault="002F7685" w:rsidP="00C34573">
      <w:r>
        <w:rPr>
          <w:noProof/>
        </w:rPr>
        <mc:AlternateContent>
          <mc:Choice Requires="wps">
            <w:drawing>
              <wp:anchor distT="91440" distB="91440" distL="137160" distR="137160" simplePos="0" relativeHeight="251671552" behindDoc="0" locked="0" layoutInCell="0" allowOverlap="1" wp14:anchorId="290949A8" wp14:editId="14C7B29A">
                <wp:simplePos x="0" y="0"/>
                <wp:positionH relativeFrom="margin">
                  <wp:align>center</wp:align>
                </wp:positionH>
                <wp:positionV relativeFrom="margin">
                  <wp:posOffset>6313805</wp:posOffset>
                </wp:positionV>
                <wp:extent cx="2110740" cy="2389505"/>
                <wp:effectExtent l="0" t="6033" r="0" b="0"/>
                <wp:wrapSquare wrapText="bothSides"/>
                <wp:docPr id="7"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110740" cy="2389505"/>
                        </a:xfrm>
                        <a:prstGeom prst="roundRect">
                          <a:avLst>
                            <a:gd name="adj" fmla="val 13032"/>
                          </a:avLst>
                        </a:prstGeom>
                        <a:solidFill>
                          <a:schemeClr val="accent5">
                            <a:lumMod val="75000"/>
                          </a:schemeClr>
                        </a:solidFill>
                      </wps:spPr>
                      <wps:txbx>
                        <w:txbxContent>
                          <w:p w14:paraId="19FF46A4" w14:textId="61718FCF" w:rsidR="00E37310" w:rsidRPr="00EA394A" w:rsidRDefault="007A7714" w:rsidP="00E37310">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could contribute to development by ensuring their current six-week training programme is up to date and relevant to ensure all staff gain the required knowledge and skills needed to carry out their role effectively. They could also implement secondment opportunities</w:t>
                            </w:r>
                            <w:r w:rsidR="00E9255B">
                              <w:rPr>
                                <w:rFonts w:eastAsiaTheme="majorEastAsia" w:cstheme="majorBidi"/>
                                <w:i/>
                                <w:iCs/>
                                <w:color w:val="FFFFFF" w:themeColor="background1"/>
                                <w:sz w:val="16"/>
                                <w:szCs w:val="16"/>
                              </w:rPr>
                              <w:t>, for example,</w:t>
                            </w:r>
                            <w:r>
                              <w:rPr>
                                <w:rFonts w:eastAsiaTheme="majorEastAsia" w:cstheme="majorBidi"/>
                                <w:i/>
                                <w:iCs/>
                                <w:color w:val="FFFFFF" w:themeColor="background1"/>
                                <w:sz w:val="16"/>
                                <w:szCs w:val="16"/>
                              </w:rPr>
                              <w:t xml:space="preserve"> for staff members wanting to progress within the company. Having these additional development opportunities will help towards a more motivated workforce whilst also building knowledge of </w:t>
                            </w:r>
                            <w:r w:rsidR="00E9255B">
                              <w:rPr>
                                <w:rFonts w:eastAsiaTheme="majorEastAsia" w:cstheme="majorBidi"/>
                                <w:i/>
                                <w:iCs/>
                                <w:color w:val="FFFFFF" w:themeColor="background1"/>
                                <w:sz w:val="16"/>
                                <w:szCs w:val="16"/>
                              </w:rPr>
                              <w:t xml:space="preserve">how other departments within </w:t>
                            </w:r>
                            <w:proofErr w:type="spellStart"/>
                            <w:r w:rsidR="00E9255B">
                              <w:rPr>
                                <w:rFonts w:eastAsiaTheme="majorEastAsia" w:cstheme="majorBidi"/>
                                <w:i/>
                                <w:iCs/>
                                <w:color w:val="FFFFFF" w:themeColor="background1"/>
                                <w:sz w:val="16"/>
                                <w:szCs w:val="16"/>
                              </w:rPr>
                              <w:t>Jemijo</w:t>
                            </w:r>
                            <w:proofErr w:type="spellEnd"/>
                            <w:r w:rsidR="00E9255B">
                              <w:rPr>
                                <w:rFonts w:eastAsiaTheme="majorEastAsia" w:cstheme="majorBidi"/>
                                <w:i/>
                                <w:iCs/>
                                <w:color w:val="FFFFFF" w:themeColor="background1"/>
                                <w:sz w:val="16"/>
                                <w:szCs w:val="16"/>
                              </w:rPr>
                              <w:t xml:space="preserve"> work, therefore, resulting in higher staff retention.</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290949A8" id="_x0000_s1031" style="position:absolute;margin-left:0;margin-top:497.15pt;width:166.2pt;height:188.15pt;rotation:90;z-index:251671552;visibility:visible;mso-wrap-style:square;mso-width-percent:0;mso-height-percent:0;mso-wrap-distance-left:10.8pt;mso-wrap-distance-top:7.2pt;mso-wrap-distance-right:10.8pt;mso-wrap-distance-bottom:7.2pt;mso-position-horizontal:center;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" o:allowincell="f" fillcolor="#77206d [2408]" stroked="f">
                <v:textbox>
                  <w:txbxContent>
                    <w:p w14:paraId="19FF46A4" w14:textId="61718FCF" w:rsidR="00E37310" w:rsidRPr="00EA394A" w:rsidRDefault="007A7714" w:rsidP="00E37310">
                      <w:pPr>
                        <w:jc w:val="center"/>
                        <w:rPr>
                          <w:rFonts w:eastAsiaTheme="majorEastAsia" w:cstheme="majorBidi"/>
                          <w:i/>
                          <w:iCs/>
                          <w:color w:val="FFFFFF" w:themeColor="background1"/>
                          <w:sz w:val="16"/>
                          <w:szCs w:val="16"/>
                        </w:rPr>
                      </w:pPr>
                      <w:r>
                        <w:rPr>
                          <w:rFonts w:eastAsiaTheme="majorEastAsia" w:cstheme="majorBidi"/>
                          <w:i/>
                          <w:iCs/>
                          <w:color w:val="FFFFFF" w:themeColor="background1"/>
                          <w:sz w:val="16"/>
                          <w:szCs w:val="16"/>
                        </w:rPr>
                        <w:t xml:space="preserve">People professionals at </w:t>
                      </w:r>
                      <w:proofErr w:type="spellStart"/>
                      <w:r>
                        <w:rPr>
                          <w:rFonts w:eastAsiaTheme="majorEastAsia" w:cstheme="majorBidi"/>
                          <w:i/>
                          <w:iCs/>
                          <w:color w:val="FFFFFF" w:themeColor="background1"/>
                          <w:sz w:val="16"/>
                          <w:szCs w:val="16"/>
                        </w:rPr>
                        <w:t>Jemijo</w:t>
                      </w:r>
                      <w:proofErr w:type="spellEnd"/>
                      <w:r>
                        <w:rPr>
                          <w:rFonts w:eastAsiaTheme="majorEastAsia" w:cstheme="majorBidi"/>
                          <w:i/>
                          <w:iCs/>
                          <w:color w:val="FFFFFF" w:themeColor="background1"/>
                          <w:sz w:val="16"/>
                          <w:szCs w:val="16"/>
                        </w:rPr>
                        <w:t xml:space="preserve"> could contribute to development by ensuring their current six-week training programme is up to date and relevant to ensure all staff gain the required knowledge and skills needed to carry out their role effectively. They could also implement secondment opportunities</w:t>
                      </w:r>
                      <w:r w:rsidR="00E9255B">
                        <w:rPr>
                          <w:rFonts w:eastAsiaTheme="majorEastAsia" w:cstheme="majorBidi"/>
                          <w:i/>
                          <w:iCs/>
                          <w:color w:val="FFFFFF" w:themeColor="background1"/>
                          <w:sz w:val="16"/>
                          <w:szCs w:val="16"/>
                        </w:rPr>
                        <w:t>, for example,</w:t>
                      </w:r>
                      <w:r>
                        <w:rPr>
                          <w:rFonts w:eastAsiaTheme="majorEastAsia" w:cstheme="majorBidi"/>
                          <w:i/>
                          <w:iCs/>
                          <w:color w:val="FFFFFF" w:themeColor="background1"/>
                          <w:sz w:val="16"/>
                          <w:szCs w:val="16"/>
                        </w:rPr>
                        <w:t xml:space="preserve"> for staff members wanting to progress within the company. Having these additional development opportunities will help towards a more motivated workforce whilst also building knowledge of </w:t>
                      </w:r>
                      <w:r w:rsidR="00E9255B">
                        <w:rPr>
                          <w:rFonts w:eastAsiaTheme="majorEastAsia" w:cstheme="majorBidi"/>
                          <w:i/>
                          <w:iCs/>
                          <w:color w:val="FFFFFF" w:themeColor="background1"/>
                          <w:sz w:val="16"/>
                          <w:szCs w:val="16"/>
                        </w:rPr>
                        <w:t xml:space="preserve">how other departments within </w:t>
                      </w:r>
                      <w:proofErr w:type="spellStart"/>
                      <w:r w:rsidR="00E9255B">
                        <w:rPr>
                          <w:rFonts w:eastAsiaTheme="majorEastAsia" w:cstheme="majorBidi"/>
                          <w:i/>
                          <w:iCs/>
                          <w:color w:val="FFFFFF" w:themeColor="background1"/>
                          <w:sz w:val="16"/>
                          <w:szCs w:val="16"/>
                        </w:rPr>
                        <w:t>Jemijo</w:t>
                      </w:r>
                      <w:proofErr w:type="spellEnd"/>
                      <w:r w:rsidR="00E9255B">
                        <w:rPr>
                          <w:rFonts w:eastAsiaTheme="majorEastAsia" w:cstheme="majorBidi"/>
                          <w:i/>
                          <w:iCs/>
                          <w:color w:val="FFFFFF" w:themeColor="background1"/>
                          <w:sz w:val="16"/>
                          <w:szCs w:val="16"/>
                        </w:rPr>
                        <w:t xml:space="preserve"> work, therefore, resulting in higher staff retention.</w:t>
                      </w:r>
                    </w:p>
                  </w:txbxContent>
                </v:textbox>
                <w10:wrap type="square" anchorx="margin" anchory="margin"/>
              </v:roundrect>
            </w:pict>
          </mc:Fallback>
        </mc:AlternateContent>
      </w:r>
      <w:r w:rsidR="00B5047E">
        <w:rPr>
          <w:noProof/>
        </w:rPr>
        <mc:AlternateContent>
          <mc:Choice Requires="wps">
            <w:drawing>
              <wp:anchor distT="0" distB="0" distL="114300" distR="114300" simplePos="0" relativeHeight="251673600" behindDoc="0" locked="0" layoutInCell="1" allowOverlap="1" wp14:anchorId="46557C39" wp14:editId="163BF8DF">
                <wp:simplePos x="0" y="0"/>
                <wp:positionH relativeFrom="margin">
                  <wp:align>center</wp:align>
                </wp:positionH>
                <wp:positionV relativeFrom="paragraph">
                  <wp:posOffset>104775</wp:posOffset>
                </wp:positionV>
                <wp:extent cx="200891" cy="311727"/>
                <wp:effectExtent l="1905" t="0" r="0" b="0"/>
                <wp:wrapNone/>
                <wp:docPr id="8" name="Arrow: Right 8"/>
                <wp:cNvGraphicFramePr/>
                <a:graphic xmlns:a="http://schemas.openxmlformats.org/drawingml/2006/main">
                  <a:graphicData uri="http://schemas.microsoft.com/office/word/2010/wordprocessingShape">
                    <wps:wsp>
                      <wps:cNvSpPr/>
                      <wps:spPr>
                        <a:xfrm rot="5400000">
                          <a:off x="0" y="0"/>
                          <a:ext cx="200891" cy="311727"/>
                        </a:xfrm>
                        <a:prstGeom prst="rightArrow">
                          <a:avLst/>
                        </a:prstGeom>
                        <a:solidFill>
                          <a:srgbClr val="C199BE"/>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45A14C1" id="Arrow: Right 8" o:spid="_x0000_s1026" type="#_x0000_t13" style="position:absolute;margin-left:0;margin-top:8.25pt;width:15.8pt;height:24.55pt;rotation:90;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" adj="10800" fillcolor="#c199be" stroked="f" strokeweight="1pt">
                <w10:wrap anchorx="margin"/>
              </v:shape>
            </w:pict>
          </mc:Fallback>
        </mc:AlternateContent>
      </w:r>
    </w:p>
    <w:p w14:paraId="2A7150D0" w14:textId="6E8D073C" w:rsidR="00C34573" w:rsidRPr="00C34573" w:rsidRDefault="00C34573" w:rsidP="00C34573"/>
    <w:p w14:paraId="2B256185" w14:textId="4577B120" w:rsidR="00C34573" w:rsidRPr="00C34573" w:rsidRDefault="00C34573" w:rsidP="00C34573"/>
    <w:p w14:paraId="2668FD57" w14:textId="77777777" w:rsidR="00C34573" w:rsidRDefault="00C34573" w:rsidP="00C34573"/>
    <w:p w14:paraId="47BE4B33" w14:textId="77777777" w:rsidR="00C34573" w:rsidRDefault="00C34573" w:rsidP="00C34573"/>
    <w:p w14:paraId="41E91DC1" w14:textId="77777777" w:rsidR="00C34573" w:rsidRDefault="00C34573" w:rsidP="00C34573"/>
    <w:p w14:paraId="28800A29" w14:textId="77777777" w:rsidR="00C34573" w:rsidRDefault="00C34573" w:rsidP="00C34573"/>
    <w:p w14:paraId="0B992A63" w14:textId="77777777" w:rsidR="00C34573" w:rsidRDefault="00C34573" w:rsidP="00C34573"/>
    <w:p w14:paraId="4913BC08" w14:textId="77777777" w:rsidR="00C34573" w:rsidRDefault="00C34573" w:rsidP="00C34573"/>
    <w:p w14:paraId="3E308836" w14:textId="7BE792F6" w:rsidR="00C34573" w:rsidRDefault="00C34573" w:rsidP="00C34573">
      <w:pPr>
        <w:rPr>
          <w:b/>
          <w:bCs/>
        </w:rPr>
      </w:pPr>
      <w:r w:rsidRPr="00C34573">
        <w:rPr>
          <w:b/>
          <w:bCs/>
        </w:rPr>
        <w:lastRenderedPageBreak/>
        <w:t xml:space="preserve">Q2. Explain how job analysis can help to create an accurate job description and person specification, for the role of a claims handler, at </w:t>
      </w:r>
      <w:proofErr w:type="spellStart"/>
      <w:r w:rsidRPr="00C34573">
        <w:rPr>
          <w:b/>
          <w:bCs/>
        </w:rPr>
        <w:t>Jemijo’s</w:t>
      </w:r>
      <w:proofErr w:type="spellEnd"/>
      <w:r w:rsidRPr="00C34573">
        <w:rPr>
          <w:b/>
          <w:bCs/>
        </w:rPr>
        <w:t xml:space="preserve"> call centre (AC 1.2)</w:t>
      </w:r>
    </w:p>
    <w:p w14:paraId="3915E719" w14:textId="294AB168" w:rsidR="00C34573" w:rsidRDefault="00310028" w:rsidP="00C34573">
      <w:r>
        <w:t xml:space="preserve">A job analysis is an essential step </w:t>
      </w:r>
      <w:r w:rsidR="0040751F">
        <w:t>within recruitment</w:t>
      </w:r>
      <w:r>
        <w:t>; it is the process of gathering information about a role to identify the duties, responsibilities and purpose of a role. This would be carried out by interviewing hiring managers</w:t>
      </w:r>
      <w:r w:rsidR="00BA6AA6">
        <w:t xml:space="preserve"> or </w:t>
      </w:r>
      <w:r w:rsidR="0040751F">
        <w:t xml:space="preserve">by </w:t>
      </w:r>
      <w:r>
        <w:t>observing current claims handlers to have more of understanding of the tasks performed and expectation</w:t>
      </w:r>
      <w:r w:rsidR="00BA6AA6">
        <w:t>s</w:t>
      </w:r>
      <w:r>
        <w:t xml:space="preserve"> of </w:t>
      </w:r>
      <w:r w:rsidR="00BA6AA6">
        <w:t xml:space="preserve">them </w:t>
      </w:r>
      <w:r>
        <w:t>(Waite et al., 2021, p.105).</w:t>
      </w:r>
    </w:p>
    <w:p w14:paraId="072C74BC" w14:textId="1D44C013" w:rsidR="00BA6AA6" w:rsidRDefault="009958BB" w:rsidP="00C34573">
      <w:r>
        <w:t xml:space="preserve">After collating this information, this then gives the </w:t>
      </w:r>
      <w:proofErr w:type="spellStart"/>
      <w:r>
        <w:t>Jemijo</w:t>
      </w:r>
      <w:proofErr w:type="spellEnd"/>
      <w:r>
        <w:t xml:space="preserve"> talent team the opportunity to accurately discuss </w:t>
      </w:r>
      <w:r w:rsidR="00B640F4">
        <w:t xml:space="preserve">and draft </w:t>
      </w:r>
      <w:r>
        <w:t>what is to be included within the job description and person specification. Without this analysis, previous job descriptions may be outdated and may lead to confusion about daily responsibilities.</w:t>
      </w:r>
      <w:r w:rsidR="00B640F4">
        <w:t xml:space="preserve"> Specifically, the job description reflects the overall requirements of the role, such as, answering queries and dealing with insurance claims, to ensure candidates fully understand what is involved in their role at </w:t>
      </w:r>
      <w:proofErr w:type="spellStart"/>
      <w:r w:rsidR="00B640F4">
        <w:t>Jemijo</w:t>
      </w:r>
      <w:proofErr w:type="spellEnd"/>
      <w:r w:rsidR="00B640F4">
        <w:t>.</w:t>
      </w:r>
    </w:p>
    <w:p w14:paraId="3EC4CE90" w14:textId="0EAFA1DA" w:rsidR="00B640F4" w:rsidRDefault="00B640F4" w:rsidP="00C34573">
      <w:r>
        <w:t xml:space="preserve">Person specifications are included to identify the specific attributes a candidate needs to succeed in their application. For a claims handler, this may be high level of accuracy or excellent communication skills. By </w:t>
      </w:r>
      <w:r w:rsidR="00153170">
        <w:t>carrying out the job analysis and updating</w:t>
      </w:r>
      <w:r>
        <w:t xml:space="preserve"> both the essential and desirable criteria for candidates, this then ensures that the recruitment process</w:t>
      </w:r>
      <w:r w:rsidR="00F50978">
        <w:t xml:space="preserve"> fairly</w:t>
      </w:r>
      <w:r>
        <w:t xml:space="preserve"> targets candidates with the right skills</w:t>
      </w:r>
      <w:r w:rsidR="00153170">
        <w:t xml:space="preserve"> and abilities</w:t>
      </w:r>
      <w:r w:rsidR="00F50978">
        <w:t xml:space="preserve"> </w:t>
      </w:r>
      <w:r w:rsidR="00C33754">
        <w:t xml:space="preserve">for the role </w:t>
      </w:r>
      <w:r w:rsidR="00F50978">
        <w:t>(Waite et al., 2021, p.106).</w:t>
      </w:r>
    </w:p>
    <w:p w14:paraId="34A0E753" w14:textId="40899CD1" w:rsidR="00153170" w:rsidRDefault="00153170" w:rsidP="00C34573">
      <w:r>
        <w:t xml:space="preserve">Ultimately, a detailed job analysis ensures </w:t>
      </w:r>
      <w:proofErr w:type="spellStart"/>
      <w:r>
        <w:t>Jemijo</w:t>
      </w:r>
      <w:proofErr w:type="spellEnd"/>
      <w:r>
        <w:t xml:space="preserve"> are maintaining their positive reputation by hiring </w:t>
      </w:r>
      <w:r w:rsidR="0040751F">
        <w:t>talent</w:t>
      </w:r>
      <w:r>
        <w:t xml:space="preserve"> who are capable of carrying out the responsibilities in this role. This then reduces the risk of new starters leaving and results in a more stable and efficient workforce.</w:t>
      </w:r>
    </w:p>
    <w:p w14:paraId="61F5BC8A" w14:textId="3EBB7C4F" w:rsidR="009958BB" w:rsidRDefault="00F50978" w:rsidP="00C34573">
      <w:pPr>
        <w:rPr>
          <w:b/>
          <w:bCs/>
        </w:rPr>
      </w:pPr>
      <w:r w:rsidRPr="00F50978">
        <w:rPr>
          <w:b/>
          <w:bCs/>
        </w:rPr>
        <w:t xml:space="preserve">Q3. </w:t>
      </w:r>
      <w:proofErr w:type="spellStart"/>
      <w:r w:rsidRPr="00F50978">
        <w:rPr>
          <w:b/>
          <w:bCs/>
        </w:rPr>
        <w:t>Jemijo</w:t>
      </w:r>
      <w:proofErr w:type="spellEnd"/>
      <w:r w:rsidRPr="00F50978">
        <w:rPr>
          <w:b/>
          <w:bCs/>
        </w:rPr>
        <w:t xml:space="preserve"> advertise vacancies though their website and on commercial jobs boards. Explain each of these recruitment methods and explain why these methods are appropriate for advertising call centre vacancies. (AC 1.3)</w:t>
      </w:r>
    </w:p>
    <w:p w14:paraId="4CF9CBCE" w14:textId="5041FDF2" w:rsidR="00F50978" w:rsidRDefault="00F003E7" w:rsidP="00C34573">
      <w:r>
        <w:t xml:space="preserve">Advertising through </w:t>
      </w:r>
      <w:proofErr w:type="spellStart"/>
      <w:r>
        <w:t>Jemijo’s</w:t>
      </w:r>
      <w:proofErr w:type="spellEnd"/>
      <w:r>
        <w:t xml:space="preserve"> website is </w:t>
      </w:r>
      <w:r w:rsidR="00274BCF">
        <w:t xml:space="preserve">a </w:t>
      </w:r>
      <w:r>
        <w:t xml:space="preserve">way </w:t>
      </w:r>
      <w:r w:rsidR="00274BCF">
        <w:t xml:space="preserve">for the company to target applicants who are already </w:t>
      </w:r>
      <w:r w:rsidR="00045B87">
        <w:t>engaged with the brand.</w:t>
      </w:r>
      <w:r w:rsidR="00274BCF">
        <w:t xml:space="preserve"> This method is appropriate for call centre vacancies as this attract</w:t>
      </w:r>
      <w:r w:rsidR="00045B87">
        <w:t>s</w:t>
      </w:r>
      <w:r w:rsidR="00274BCF">
        <w:t xml:space="preserve"> individuals who have taken their own initiative to explore what job opportunities are available within </w:t>
      </w:r>
      <w:proofErr w:type="spellStart"/>
      <w:r w:rsidR="00274BCF">
        <w:t>Jemijo</w:t>
      </w:r>
      <w:proofErr w:type="spellEnd"/>
      <w:r w:rsidR="00274BCF">
        <w:t xml:space="preserve">, therefore, more likely to align with </w:t>
      </w:r>
      <w:proofErr w:type="spellStart"/>
      <w:r w:rsidR="00274BCF">
        <w:t>Jemijo’s</w:t>
      </w:r>
      <w:proofErr w:type="spellEnd"/>
      <w:r w:rsidR="00274BCF">
        <w:t xml:space="preserve"> values and expectations. </w:t>
      </w:r>
      <w:r w:rsidR="00291959">
        <w:t xml:space="preserve">Using the company website also avoids external fees, allowing </w:t>
      </w:r>
      <w:proofErr w:type="spellStart"/>
      <w:r w:rsidR="00291959">
        <w:t>Jemijo</w:t>
      </w:r>
      <w:proofErr w:type="spellEnd"/>
      <w:r w:rsidR="00291959">
        <w:t xml:space="preserve"> to reinvest funds into staff development.</w:t>
      </w:r>
    </w:p>
    <w:p w14:paraId="770AEF37" w14:textId="4E42BFF8" w:rsidR="00F225C5" w:rsidRDefault="00DC6663" w:rsidP="00C34573">
      <w:r>
        <w:t>Job adverts on commercial job boards</w:t>
      </w:r>
      <w:r w:rsidR="00421377">
        <w:t xml:space="preserve"> are usually specialised depending on industry or location and include thousands of additional adverts posted by other companies (Indeed</w:t>
      </w:r>
      <w:r w:rsidR="00A13B67">
        <w:t>, no date).</w:t>
      </w:r>
      <w:r w:rsidR="002444B6">
        <w:t xml:space="preserve"> This method is </w:t>
      </w:r>
      <w:r w:rsidR="00045B87">
        <w:t>ideal</w:t>
      </w:r>
      <w:r w:rsidR="002444B6">
        <w:t xml:space="preserve"> for </w:t>
      </w:r>
      <w:proofErr w:type="spellStart"/>
      <w:r w:rsidR="002444B6">
        <w:t>Jemijo’s</w:t>
      </w:r>
      <w:proofErr w:type="spellEnd"/>
      <w:r w:rsidR="002444B6">
        <w:t xml:space="preserve"> call centre vacancies as </w:t>
      </w:r>
      <w:r>
        <w:t>it</w:t>
      </w:r>
      <w:r w:rsidR="002444B6">
        <w:t xml:space="preserve"> attracts a large volume of applications quickly</w:t>
      </w:r>
      <w:r w:rsidR="006D71FD">
        <w:t>, which</w:t>
      </w:r>
      <w:r w:rsidR="002444B6">
        <w:t xml:space="preserve"> is essential for maintaining a workforce of 2500 people. Using a job board also allows for applications to be managed easily and effectively, for example, AI tools can now filter applicants depending on their necessary skills</w:t>
      </w:r>
      <w:r w:rsidR="006D71FD">
        <w:t xml:space="preserve">. This </w:t>
      </w:r>
      <w:r w:rsidR="002444B6">
        <w:t>sav</w:t>
      </w:r>
      <w:r w:rsidR="006D71FD">
        <w:t>es significant</w:t>
      </w:r>
      <w:r w:rsidR="002444B6">
        <w:t xml:space="preserve"> time for </w:t>
      </w:r>
      <w:proofErr w:type="spellStart"/>
      <w:r w:rsidR="002444B6">
        <w:t>Jemijo’s</w:t>
      </w:r>
      <w:proofErr w:type="spellEnd"/>
      <w:r w:rsidR="002444B6">
        <w:t xml:space="preserve"> talent team and ensures the candidates </w:t>
      </w:r>
      <w:r w:rsidR="006D71FD">
        <w:t>meet the specific requirements of the role.</w:t>
      </w:r>
      <w:r w:rsidR="00392680">
        <w:t xml:space="preserve"> A CIPD report shows that 31% of organisations now use AI within the recruitment and onboarding process (CIPD, 2025). As effective AI may be, it can lack the “human touch” that organisations need to build a strong employer brand during the early stages of the employee journey</w:t>
      </w:r>
      <w:r w:rsidR="005B697C">
        <w:t>. Additionally</w:t>
      </w:r>
      <w:r w:rsidR="00392680">
        <w:t xml:space="preserve">, AI can present </w:t>
      </w:r>
      <w:r w:rsidR="005B697C">
        <w:t>screening errors or “algorithmic bias” towards certain groups (CIPD, 2023)</w:t>
      </w:r>
      <w:r w:rsidR="00E31BF5">
        <w:t xml:space="preserve">, therefore, potentially damaging </w:t>
      </w:r>
      <w:proofErr w:type="spellStart"/>
      <w:r w:rsidR="00E31BF5">
        <w:t>Jemijo’s</w:t>
      </w:r>
      <w:proofErr w:type="spellEnd"/>
      <w:r w:rsidR="00E31BF5">
        <w:t xml:space="preserve"> reputation for inclusivity.</w:t>
      </w:r>
    </w:p>
    <w:p w14:paraId="215DADE3" w14:textId="77777777" w:rsidR="00045B87" w:rsidRDefault="00045B87" w:rsidP="00C34573"/>
    <w:p w14:paraId="5619CB13" w14:textId="352FE549" w:rsidR="0090383D" w:rsidRDefault="00F225C5" w:rsidP="00C34573">
      <w:pPr>
        <w:rPr>
          <w:b/>
          <w:bCs/>
        </w:rPr>
      </w:pPr>
      <w:r w:rsidRPr="00F225C5">
        <w:rPr>
          <w:b/>
          <w:bCs/>
        </w:rPr>
        <w:lastRenderedPageBreak/>
        <w:t xml:space="preserve">Q4. Explain why the content of the copy used in the job adverts on </w:t>
      </w:r>
      <w:proofErr w:type="spellStart"/>
      <w:r w:rsidRPr="00F225C5">
        <w:rPr>
          <w:b/>
          <w:bCs/>
        </w:rPr>
        <w:t>Jemijo’s</w:t>
      </w:r>
      <w:proofErr w:type="spellEnd"/>
      <w:r w:rsidRPr="00F225C5">
        <w:rPr>
          <w:b/>
          <w:bCs/>
        </w:rPr>
        <w:t xml:space="preserve"> website could vary compared to the content of copy on commercial jobs boards. (AC 1.4)</w:t>
      </w:r>
    </w:p>
    <w:p w14:paraId="30B1ED5F" w14:textId="3BC14E77" w:rsidR="00CD342A" w:rsidRDefault="00BA3F5E" w:rsidP="00C34573">
      <w:r>
        <w:t xml:space="preserve">Advertising on </w:t>
      </w:r>
      <w:proofErr w:type="spellStart"/>
      <w:r>
        <w:t>Jemijo’s</w:t>
      </w:r>
      <w:proofErr w:type="spellEnd"/>
      <w:r>
        <w:t xml:space="preserve"> website will allow the </w:t>
      </w:r>
      <w:r w:rsidR="00852C30">
        <w:t>People</w:t>
      </w:r>
      <w:r>
        <w:t xml:space="preserve"> team to focus more</w:t>
      </w:r>
      <w:r w:rsidR="00917958">
        <w:t xml:space="preserve"> </w:t>
      </w:r>
      <w:r>
        <w:t xml:space="preserve">on their employer branding, giving them more scope to build an attractive and detailed job advert to attract those candidates who are interested in </w:t>
      </w:r>
      <w:proofErr w:type="spellStart"/>
      <w:r>
        <w:t>Jemijo</w:t>
      </w:r>
      <w:proofErr w:type="spellEnd"/>
      <w:r>
        <w:t xml:space="preserve"> and provide all the relevant information that they need. As this space has no character limits or external competitors, the content of copy can be more personable, including employee testimonials or a detailed breakdown of the benefits of working at </w:t>
      </w:r>
      <w:proofErr w:type="spellStart"/>
      <w:r>
        <w:t>Jemijo</w:t>
      </w:r>
      <w:proofErr w:type="spellEnd"/>
      <w:r>
        <w:t xml:space="preserve"> to give candidates an inside look of the company and </w:t>
      </w:r>
      <w:r w:rsidR="00852C30">
        <w:t>its</w:t>
      </w:r>
      <w:r>
        <w:t xml:space="preserve"> values. </w:t>
      </w:r>
      <w:r w:rsidR="00D04364">
        <w:t xml:space="preserve">Having a well-designed recruitment page provides a better candidate experience, direct engagement from candidates specifically interested in </w:t>
      </w:r>
      <w:proofErr w:type="spellStart"/>
      <w:r w:rsidR="00D04364">
        <w:t>Jemijo</w:t>
      </w:r>
      <w:proofErr w:type="spellEnd"/>
      <w:r w:rsidR="00D04364">
        <w:t xml:space="preserve"> and gives </w:t>
      </w:r>
      <w:proofErr w:type="spellStart"/>
      <w:r w:rsidR="00D04364">
        <w:t>Jemijo</w:t>
      </w:r>
      <w:proofErr w:type="spellEnd"/>
      <w:r w:rsidR="00D04364">
        <w:t xml:space="preserve"> full control over what the</w:t>
      </w:r>
      <w:r w:rsidR="00C138F4">
        <w:t>y’re</w:t>
      </w:r>
      <w:r w:rsidR="00D04364">
        <w:t xml:space="preserve"> advertising (Wave, 2025).</w:t>
      </w:r>
      <w:r w:rsidR="000D0126">
        <w:t xml:space="preserve"> However, the use of company websites does require more eff</w:t>
      </w:r>
      <w:r w:rsidR="00C138F4">
        <w:t>or</w:t>
      </w:r>
      <w:r w:rsidR="000D0126">
        <w:t xml:space="preserve">t to attract traffic ultimately resulting in a lower number of applications. </w:t>
      </w:r>
    </w:p>
    <w:p w14:paraId="24930681" w14:textId="53581A11" w:rsidR="00852C30" w:rsidRDefault="00852C30" w:rsidP="00C34573">
      <w:r>
        <w:t xml:space="preserve">In contrast, the content of copy used on commercial job boards, such as Indeed, must be more competitive to help </w:t>
      </w:r>
      <w:proofErr w:type="spellStart"/>
      <w:r>
        <w:t>Jemijo</w:t>
      </w:r>
      <w:proofErr w:type="spellEnd"/>
      <w:r>
        <w:t xml:space="preserve"> stand out from the crowd. On these platforms, </w:t>
      </w:r>
      <w:proofErr w:type="spellStart"/>
      <w:r>
        <w:t>Jemijo’s</w:t>
      </w:r>
      <w:proofErr w:type="spellEnd"/>
      <w:r>
        <w:t xml:space="preserve"> job adverts will sit alongside many other companies. To be effective, the copy used needs to include key terms, such as “Customer Service” or “Insurance” to ensure </w:t>
      </w:r>
      <w:proofErr w:type="spellStart"/>
      <w:r>
        <w:t>Jemijo</w:t>
      </w:r>
      <w:proofErr w:type="spellEnd"/>
      <w:r>
        <w:t xml:space="preserve"> appears in the correct search results. These adverts need to be engaging and capture the attention of candidates who are scrolling through these job boards, for example, </w:t>
      </w:r>
      <w:r w:rsidR="00D04364">
        <w:t xml:space="preserve">mentioning competitive salary, shift patterns for the 24/7 hotline or </w:t>
      </w:r>
      <w:proofErr w:type="spellStart"/>
      <w:r w:rsidR="00D04364">
        <w:t>Jemijo’s</w:t>
      </w:r>
      <w:proofErr w:type="spellEnd"/>
      <w:r w:rsidR="00D04364">
        <w:t xml:space="preserve"> six-week training programme. The use of commercial job boards allows </w:t>
      </w:r>
      <w:proofErr w:type="spellStart"/>
      <w:r w:rsidR="00D04364">
        <w:t>Jemijo</w:t>
      </w:r>
      <w:proofErr w:type="spellEnd"/>
      <w:r w:rsidR="00D04364">
        <w:t xml:space="preserve"> to advertise their roles to a much larger audience quicker than through their website, however, the lack of personalisation can have a negative impact on the engagement of candidates due to other competitive job listings </w:t>
      </w:r>
      <w:proofErr w:type="spellStart"/>
      <w:r w:rsidR="00D04364">
        <w:t>Jemijo</w:t>
      </w:r>
      <w:proofErr w:type="spellEnd"/>
      <w:r w:rsidR="00D04364">
        <w:t xml:space="preserve"> is sitting alongside (Wave, 2025).</w:t>
      </w:r>
    </w:p>
    <w:p w14:paraId="5E6EB823" w14:textId="02CFFA01" w:rsidR="00B5047E" w:rsidRDefault="00B5047E" w:rsidP="00C34573">
      <w:pPr>
        <w:rPr>
          <w:b/>
          <w:bCs/>
        </w:rPr>
      </w:pPr>
      <w:r>
        <w:rPr>
          <w:b/>
          <w:bCs/>
        </w:rPr>
        <w:t xml:space="preserve">Q5. </w:t>
      </w:r>
      <w:r w:rsidRPr="00B5047E">
        <w:rPr>
          <w:b/>
          <w:bCs/>
        </w:rPr>
        <w:t xml:space="preserve">Explain why structured interviews and assessment centres are appropriate selection methods for call centre roles at </w:t>
      </w:r>
      <w:proofErr w:type="spellStart"/>
      <w:r w:rsidRPr="00B5047E">
        <w:rPr>
          <w:b/>
          <w:bCs/>
        </w:rPr>
        <w:t>Jemijo</w:t>
      </w:r>
      <w:proofErr w:type="spellEnd"/>
      <w:r w:rsidRPr="00B5047E">
        <w:rPr>
          <w:b/>
          <w:bCs/>
        </w:rPr>
        <w:t>. (AC 2.1)</w:t>
      </w:r>
    </w:p>
    <w:p w14:paraId="487AB0D8" w14:textId="47F4A2E8" w:rsidR="00A25D21" w:rsidRDefault="00A25D21" w:rsidP="00C34573">
      <w:r>
        <w:t xml:space="preserve">To ensure </w:t>
      </w:r>
      <w:proofErr w:type="spellStart"/>
      <w:r>
        <w:t>Jemijo</w:t>
      </w:r>
      <w:proofErr w:type="spellEnd"/>
      <w:r>
        <w:t xml:space="preserve"> recruits the most capable call centre staff, the use of structured interviews and assessment centres is a beneficial way of narrowing down the eligible candidates</w:t>
      </w:r>
      <w:r w:rsidR="003C3628">
        <w:t xml:space="preserve"> and</w:t>
      </w:r>
      <w:r>
        <w:t xml:space="preserve"> accurately predict</w:t>
      </w:r>
      <w:r w:rsidR="003C3628">
        <w:t>s</w:t>
      </w:r>
      <w:r>
        <w:t xml:space="preserve"> how a candidate will perform (CIPD, 2024).</w:t>
      </w:r>
    </w:p>
    <w:p w14:paraId="1C6FB9DA" w14:textId="1036A0A3" w:rsidR="00B5047E" w:rsidRDefault="00A25D21" w:rsidP="00C34573">
      <w:r>
        <w:t xml:space="preserve">Structured interviews are essential for a large organisation like </w:t>
      </w:r>
      <w:proofErr w:type="spellStart"/>
      <w:r>
        <w:t>Jemijo</w:t>
      </w:r>
      <w:proofErr w:type="spellEnd"/>
      <w:r>
        <w:t xml:space="preserve"> as they ensure consistency and fairness. The use of predetermined questions allows the </w:t>
      </w:r>
      <w:r w:rsidR="00F438A5">
        <w:t>interview panel</w:t>
      </w:r>
      <w:r>
        <w:t xml:space="preserve"> to score responses objectively. </w:t>
      </w:r>
      <w:r w:rsidR="00F438A5">
        <w:t>This is an appropriate selection method as it</w:t>
      </w:r>
      <w:r>
        <w:t xml:space="preserve"> reduces the risk of unconscious bias and ensures that all employees are recruited against the same interview </w:t>
      </w:r>
      <w:r w:rsidR="00F438A5">
        <w:t xml:space="preserve">criteria (CIPD, 2024). This will help </w:t>
      </w:r>
      <w:proofErr w:type="spellStart"/>
      <w:r w:rsidR="00F438A5">
        <w:t>Jemijo</w:t>
      </w:r>
      <w:proofErr w:type="spellEnd"/>
      <w:r w:rsidR="00F438A5">
        <w:t xml:space="preserve"> understand the candidate’s capabilities</w:t>
      </w:r>
      <w:r w:rsidR="00902B8D">
        <w:t>,</w:t>
      </w:r>
      <w:r w:rsidR="00F438A5">
        <w:t xml:space="preserve"> </w:t>
      </w:r>
      <w:r w:rsidR="00D62192">
        <w:t>through methods like the STAR</w:t>
      </w:r>
      <w:r w:rsidR="00B2469B">
        <w:t>R</w:t>
      </w:r>
      <w:r w:rsidR="00D62192">
        <w:t xml:space="preserve"> method, </w:t>
      </w:r>
      <w:r w:rsidR="00F438A5">
        <w:t>and also, ensures legal compliance under the Equality Act 2010 (GOV.UK</w:t>
      </w:r>
      <w:r w:rsidR="00D62192">
        <w:t>, 2013</w:t>
      </w:r>
      <w:r w:rsidR="00F438A5">
        <w:t>).</w:t>
      </w:r>
    </w:p>
    <w:p w14:paraId="6752B6A7" w14:textId="6B37A526" w:rsidR="00902B8D" w:rsidRDefault="00902B8D" w:rsidP="00C34573">
      <w:r>
        <w:t xml:space="preserve">The use of assessment centres in high volume companies, such as </w:t>
      </w:r>
      <w:proofErr w:type="spellStart"/>
      <w:r>
        <w:t>Jemijo</w:t>
      </w:r>
      <w:proofErr w:type="spellEnd"/>
      <w:r>
        <w:t xml:space="preserve">, are a highly effective selection method as this allows the candidate to demonstrate how they would apply their skills in a real-life scenario (CIPD, 2024), in comparison to a structured interview where it assesses their experience and knowledge. As </w:t>
      </w:r>
      <w:proofErr w:type="spellStart"/>
      <w:r>
        <w:t>Jemijo</w:t>
      </w:r>
      <w:proofErr w:type="spellEnd"/>
      <w:r>
        <w:t xml:space="preserve"> has a 24/7 hotline and deals with distressing calls, the ability to assess how a candidate would perform during these events is crucial to ensure </w:t>
      </w:r>
      <w:proofErr w:type="spellStart"/>
      <w:r>
        <w:t>Jemijo</w:t>
      </w:r>
      <w:proofErr w:type="spellEnd"/>
      <w:r>
        <w:t xml:space="preserve"> maintains </w:t>
      </w:r>
      <w:r w:rsidR="003C3628">
        <w:t>its</w:t>
      </w:r>
      <w:r>
        <w:t xml:space="preserve"> level of customer service. </w:t>
      </w:r>
    </w:p>
    <w:p w14:paraId="1DA0322B" w14:textId="77777777" w:rsidR="00917958" w:rsidRDefault="00917958" w:rsidP="00C34573"/>
    <w:p w14:paraId="0F41B935" w14:textId="3FD62497" w:rsidR="00B2469B" w:rsidRDefault="0049071A" w:rsidP="00C34573">
      <w:pPr>
        <w:rPr>
          <w:b/>
          <w:bCs/>
        </w:rPr>
      </w:pPr>
      <w:r w:rsidRPr="0049071A">
        <w:rPr>
          <w:b/>
          <w:bCs/>
        </w:rPr>
        <w:lastRenderedPageBreak/>
        <w:t xml:space="preserve">Q6. Explain what records from the structured interviews and assessment centres at </w:t>
      </w:r>
      <w:proofErr w:type="spellStart"/>
      <w:r w:rsidRPr="0049071A">
        <w:rPr>
          <w:b/>
          <w:bCs/>
        </w:rPr>
        <w:t>Jemijo</w:t>
      </w:r>
      <w:proofErr w:type="spellEnd"/>
      <w:r w:rsidRPr="0049071A">
        <w:rPr>
          <w:b/>
          <w:bCs/>
        </w:rPr>
        <w:t xml:space="preserve"> should be retained. (AC 2.4)</w:t>
      </w:r>
    </w:p>
    <w:p w14:paraId="4B216FCF" w14:textId="368C4B43" w:rsidR="003B53DC" w:rsidRDefault="003B53DC" w:rsidP="00C34573">
      <w:r>
        <w:t>All documentation carried out throughout the recruitment and selection process, such as application forms, CVs, interview notes, scoring sheets, assessment centre results and decision documentation</w:t>
      </w:r>
      <w:r w:rsidR="003C3628">
        <w:t xml:space="preserve"> </w:t>
      </w:r>
      <w:r>
        <w:t xml:space="preserve">should be retained for </w:t>
      </w:r>
      <w:r w:rsidR="00B30438">
        <w:t>6-12 months</w:t>
      </w:r>
      <w:r>
        <w:t xml:space="preserve">, for unsuccessful candidates. In the event that discrimination claims are raised, these documents are retained to help defend </w:t>
      </w:r>
      <w:proofErr w:type="spellStart"/>
      <w:r>
        <w:t>Jemijo</w:t>
      </w:r>
      <w:proofErr w:type="spellEnd"/>
      <w:r>
        <w:t xml:space="preserve"> with their case (Waite et al., 2021, p.131). </w:t>
      </w:r>
    </w:p>
    <w:p w14:paraId="4F500F2A" w14:textId="5CBDDD98" w:rsidR="0049071A" w:rsidRDefault="003B53DC" w:rsidP="00C34573">
      <w:r>
        <w:t>For successful candidates, these records are transferred to their designated personnel file</w:t>
      </w:r>
      <w:r w:rsidR="001E7303">
        <w:t xml:space="preserve"> and kept for the duration of their employment</w:t>
      </w:r>
      <w:r>
        <w:t>. If the candidate resign</w:t>
      </w:r>
      <w:r w:rsidR="003C3628">
        <w:t>s</w:t>
      </w:r>
      <w:r>
        <w:t>, all records within their personnel file is kept for at least 6 years after their employment</w:t>
      </w:r>
      <w:r w:rsidR="001E7303">
        <w:t xml:space="preserve"> (CIPD, 2026).</w:t>
      </w:r>
    </w:p>
    <w:p w14:paraId="1023E91D" w14:textId="79708B65" w:rsidR="001E7303" w:rsidRDefault="001E7303" w:rsidP="00C34573">
      <w:r>
        <w:t xml:space="preserve">By following these timeframes, </w:t>
      </w:r>
      <w:proofErr w:type="spellStart"/>
      <w:r>
        <w:t>Jemijo</w:t>
      </w:r>
      <w:proofErr w:type="spellEnd"/>
      <w:r>
        <w:t xml:space="preserve"> is ensuring they are following all legal obligations set by both </w:t>
      </w:r>
      <w:r w:rsidR="00861A13">
        <w:t>Data Protection Act 2018 and Employment Rights Act 2025 (CIPD, 2026).</w:t>
      </w:r>
    </w:p>
    <w:p w14:paraId="4FCE3F49" w14:textId="1095DD1B" w:rsidR="00984ECB" w:rsidRDefault="00984ECB" w:rsidP="00C34573">
      <w:pPr>
        <w:rPr>
          <w:b/>
          <w:bCs/>
        </w:rPr>
      </w:pPr>
      <w:r>
        <w:rPr>
          <w:b/>
          <w:bCs/>
        </w:rPr>
        <w:t xml:space="preserve">Q7. </w:t>
      </w:r>
      <w:r w:rsidRPr="00984ECB">
        <w:rPr>
          <w:b/>
          <w:bCs/>
        </w:rPr>
        <w:t>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w:t>
      </w:r>
    </w:p>
    <w:p w14:paraId="5FCCE753" w14:textId="52D343FA" w:rsidR="009C66BC" w:rsidRPr="00943E6D" w:rsidRDefault="009C66BC" w:rsidP="00C34573">
      <w:pPr>
        <w:rPr>
          <w:b/>
          <w:bCs/>
          <w:u w:val="single"/>
        </w:rPr>
      </w:pPr>
      <w:r>
        <w:rPr>
          <w:b/>
          <w:bCs/>
          <w:noProof/>
          <w:u w:val="single"/>
        </w:rPr>
        <mc:AlternateContent>
          <mc:Choice Requires="wps">
            <w:drawing>
              <wp:anchor distT="0" distB="0" distL="114300" distR="114300" simplePos="0" relativeHeight="251682816" behindDoc="0" locked="0" layoutInCell="1" allowOverlap="1" wp14:anchorId="4D521268" wp14:editId="1DD7C3C9">
                <wp:simplePos x="0" y="0"/>
                <wp:positionH relativeFrom="margin">
                  <wp:align>center</wp:align>
                </wp:positionH>
                <wp:positionV relativeFrom="paragraph">
                  <wp:posOffset>205105</wp:posOffset>
                </wp:positionV>
                <wp:extent cx="6045200" cy="5156200"/>
                <wp:effectExtent l="0" t="0" r="12700" b="25400"/>
                <wp:wrapNone/>
                <wp:docPr id="9" name="Rectangle 9"/>
                <wp:cNvGraphicFramePr/>
                <a:graphic xmlns:a="http://schemas.openxmlformats.org/drawingml/2006/main">
                  <a:graphicData uri="http://schemas.microsoft.com/office/word/2010/wordprocessingShape">
                    <wps:wsp>
                      <wps:cNvSpPr/>
                      <wps:spPr>
                        <a:xfrm>
                          <a:off x="0" y="0"/>
                          <a:ext cx="6045200" cy="515620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86CF96" id="Rectangle 9" o:spid="_x0000_s1026" style="position:absolute;margin-left:0;margin-top:16.15pt;width:476pt;height:406pt;z-index:2516828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" filled="f" strokecolor="black [3213]" strokeweight="1pt">
                <w10:wrap anchorx="margin"/>
              </v:rect>
            </w:pict>
          </mc:Fallback>
        </mc:AlternateContent>
      </w:r>
      <w:r w:rsidR="00984ECB" w:rsidRPr="00943E6D">
        <w:rPr>
          <w:b/>
          <w:bCs/>
          <w:u w:val="single"/>
        </w:rPr>
        <w:t xml:space="preserve">Letter of </w:t>
      </w:r>
      <w:r w:rsidR="00943E6D">
        <w:rPr>
          <w:b/>
          <w:bCs/>
          <w:u w:val="single"/>
        </w:rPr>
        <w:t>a</w:t>
      </w:r>
      <w:r w:rsidR="00984ECB" w:rsidRPr="00943E6D">
        <w:rPr>
          <w:b/>
          <w:bCs/>
          <w:u w:val="single"/>
        </w:rPr>
        <w:t>ppointment</w:t>
      </w:r>
    </w:p>
    <w:p w14:paraId="528D0127" w14:textId="6738FE48" w:rsidR="00E87066" w:rsidRPr="00B75AD9" w:rsidRDefault="00E87066" w:rsidP="00E87066">
      <w:r w:rsidRPr="00B75AD9">
        <w:rPr>
          <w:b/>
          <w:bCs/>
        </w:rPr>
        <w:t>[</w:t>
      </w:r>
      <w:proofErr w:type="spellStart"/>
      <w:r w:rsidRPr="00B75AD9">
        <w:rPr>
          <w:b/>
          <w:bCs/>
        </w:rPr>
        <w:t>Jemijo</w:t>
      </w:r>
      <w:proofErr w:type="spellEnd"/>
      <w:r w:rsidRPr="00B75AD9">
        <w:rPr>
          <w:b/>
          <w:bCs/>
        </w:rPr>
        <w:t xml:space="preserve"> Letterhead]</w:t>
      </w:r>
      <w:r w:rsidRPr="00B75AD9">
        <w:br/>
        <w:t>[Company Address]</w:t>
      </w:r>
      <w:r w:rsidRPr="00B75AD9">
        <w:br/>
        <w:t>[City, Postcode]</w:t>
      </w:r>
      <w:r w:rsidRPr="00B75AD9">
        <w:br/>
        <w:t>[Date]</w:t>
      </w:r>
    </w:p>
    <w:p w14:paraId="067216BA" w14:textId="77777777" w:rsidR="00E87066" w:rsidRPr="00B75AD9" w:rsidRDefault="00E87066" w:rsidP="00E87066">
      <w:r w:rsidRPr="00B75AD9">
        <w:rPr>
          <w:b/>
          <w:bCs/>
        </w:rPr>
        <w:t>Private &amp; Confidential</w:t>
      </w:r>
    </w:p>
    <w:p w14:paraId="61DEA413" w14:textId="77777777" w:rsidR="00E87066" w:rsidRPr="00B75AD9" w:rsidRDefault="00E87066" w:rsidP="00E87066">
      <w:r w:rsidRPr="00B75AD9">
        <w:t>[Employee Name]</w:t>
      </w:r>
      <w:r w:rsidRPr="00B75AD9">
        <w:br/>
        <w:t>[Employee Address]</w:t>
      </w:r>
      <w:r w:rsidRPr="00B75AD9">
        <w:br/>
        <w:t>[City, Postcode]</w:t>
      </w:r>
    </w:p>
    <w:p w14:paraId="35496A2F" w14:textId="77777777" w:rsidR="00E87066" w:rsidRPr="00B75AD9" w:rsidRDefault="00E87066" w:rsidP="00E87066">
      <w:r w:rsidRPr="00B75AD9">
        <w:t>Dear [Employee Name],</w:t>
      </w:r>
    </w:p>
    <w:p w14:paraId="5C7B5B86" w14:textId="77777777" w:rsidR="00E87066" w:rsidRPr="00B75AD9" w:rsidRDefault="00E87066" w:rsidP="00E87066">
      <w:r w:rsidRPr="00B75AD9">
        <w:rPr>
          <w:b/>
          <w:bCs/>
        </w:rPr>
        <w:t>Offer of Employment – Call Centre Customer Service Representative</w:t>
      </w:r>
    </w:p>
    <w:p w14:paraId="03730457" w14:textId="1941D893" w:rsidR="00E87066" w:rsidRPr="00B75AD9" w:rsidRDefault="00E87066" w:rsidP="00E87066">
      <w:r w:rsidRPr="00B75AD9">
        <w:t xml:space="preserve">We are pleased to offer you employment with </w:t>
      </w:r>
      <w:proofErr w:type="spellStart"/>
      <w:r w:rsidRPr="00B75AD9">
        <w:t>Jemijo</w:t>
      </w:r>
      <w:proofErr w:type="spellEnd"/>
      <w:r w:rsidRPr="00B75AD9">
        <w:t xml:space="preserve"> as a </w:t>
      </w:r>
      <w:r w:rsidRPr="00B75AD9">
        <w:rPr>
          <w:b/>
          <w:bCs/>
        </w:rPr>
        <w:t>Call Centre Customer Service Representative</w:t>
      </w:r>
      <w:r w:rsidRPr="00B75AD9">
        <w:t>, subject to the terms set out in this letter</w:t>
      </w:r>
      <w:r w:rsidR="00175A9E">
        <w:t>.</w:t>
      </w:r>
    </w:p>
    <w:p w14:paraId="6E7A3D38" w14:textId="77777777" w:rsidR="00E87066" w:rsidRPr="00B75AD9" w:rsidRDefault="00E87066" w:rsidP="00E87066">
      <w:r w:rsidRPr="00B75AD9">
        <w:rPr>
          <w:b/>
          <w:bCs/>
        </w:rPr>
        <w:t>Start Date</w:t>
      </w:r>
      <w:r w:rsidRPr="00B75AD9">
        <w:br/>
        <w:t>Your employment will begin on [Start Date].</w:t>
      </w:r>
    </w:p>
    <w:p w14:paraId="628B6F59" w14:textId="77777777" w:rsidR="00E87066" w:rsidRPr="00B75AD9" w:rsidRDefault="00E87066" w:rsidP="00E87066">
      <w:r w:rsidRPr="00B75AD9">
        <w:rPr>
          <w:b/>
          <w:bCs/>
        </w:rPr>
        <w:t>Job Role and Responsibilities</w:t>
      </w:r>
      <w:r w:rsidRPr="00B75AD9">
        <w:br/>
        <w:t>In your role, you will be responsible for delivering customer service support, including handling customer enquiries, resolving issues, maintaining accurate records, and meeting agreed performance standards. You may also be required to undertake other reasonable duties consistent with your role.</w:t>
      </w:r>
    </w:p>
    <w:p w14:paraId="1A3B99A7" w14:textId="77777777" w:rsidR="00E87066" w:rsidRPr="00B75AD9" w:rsidRDefault="00E87066" w:rsidP="00E87066">
      <w:r w:rsidRPr="00B75AD9">
        <w:rPr>
          <w:b/>
          <w:bCs/>
        </w:rPr>
        <w:t>Place of Work</w:t>
      </w:r>
      <w:r w:rsidRPr="00B75AD9">
        <w:br/>
        <w:t>Your normal place of work will be [Location]. You may be required to work at other locations or remotely, where reasonable.</w:t>
      </w:r>
    </w:p>
    <w:p w14:paraId="7B8259DB" w14:textId="292539D8" w:rsidR="00E87066" w:rsidRPr="00B75AD9" w:rsidRDefault="009C66BC" w:rsidP="00E87066">
      <w:r>
        <w:rPr>
          <w:b/>
          <w:bCs/>
          <w:noProof/>
          <w:u w:val="single"/>
        </w:rPr>
        <w:lastRenderedPageBreak/>
        <mc:AlternateContent>
          <mc:Choice Requires="wps">
            <w:drawing>
              <wp:anchor distT="0" distB="0" distL="114300" distR="114300" simplePos="0" relativeHeight="251684864" behindDoc="0" locked="0" layoutInCell="1" allowOverlap="1" wp14:anchorId="1428E871" wp14:editId="6582D52D">
                <wp:simplePos x="0" y="0"/>
                <wp:positionH relativeFrom="margin">
                  <wp:align>center</wp:align>
                </wp:positionH>
                <wp:positionV relativeFrom="paragraph">
                  <wp:posOffset>-63500</wp:posOffset>
                </wp:positionV>
                <wp:extent cx="6045200" cy="7366000"/>
                <wp:effectExtent l="0" t="0" r="12700" b="25400"/>
                <wp:wrapNone/>
                <wp:docPr id="14" name="Rectangle 14"/>
                <wp:cNvGraphicFramePr/>
                <a:graphic xmlns:a="http://schemas.openxmlformats.org/drawingml/2006/main">
                  <a:graphicData uri="http://schemas.microsoft.com/office/word/2010/wordprocessingShape">
                    <wps:wsp>
                      <wps:cNvSpPr/>
                      <wps:spPr>
                        <a:xfrm>
                          <a:off x="0" y="0"/>
                          <a:ext cx="6045200" cy="736600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EFC502" id="Rectangle 14" o:spid="_x0000_s1026" style="position:absolute;margin-left:0;margin-top:-5pt;width:476pt;height:580pt;z-index:2516848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" filled="f" strokecolor="black [3213]" strokeweight="1pt">
                <w10:wrap anchorx="margin"/>
              </v:rect>
            </w:pict>
          </mc:Fallback>
        </mc:AlternateContent>
      </w:r>
      <w:r w:rsidR="00E87066" w:rsidRPr="00B75AD9">
        <w:rPr>
          <w:b/>
          <w:bCs/>
        </w:rPr>
        <w:t>Hours of Work</w:t>
      </w:r>
      <w:r w:rsidR="00E87066" w:rsidRPr="00B75AD9">
        <w:br/>
        <w:t>Your normal working hours will be [e.g., 40 hours per week], with working patterns and any flexibility requirements discussed with you in advance.</w:t>
      </w:r>
    </w:p>
    <w:p w14:paraId="52BE1D9E" w14:textId="77777777" w:rsidR="00E87066" w:rsidRPr="00B75AD9" w:rsidRDefault="00E87066" w:rsidP="00E87066">
      <w:r w:rsidRPr="00B75AD9">
        <w:rPr>
          <w:b/>
          <w:bCs/>
        </w:rPr>
        <w:t>Pay</w:t>
      </w:r>
      <w:r w:rsidRPr="00B75AD9">
        <w:br/>
        <w:t>Your salary will be £[Amount] per annum, paid [monthly/weekly] in arrears.</w:t>
      </w:r>
    </w:p>
    <w:p w14:paraId="6283285D" w14:textId="77777777" w:rsidR="00E87066" w:rsidRPr="00B75AD9" w:rsidRDefault="00E87066" w:rsidP="00E87066">
      <w:r w:rsidRPr="00B75AD9">
        <w:rPr>
          <w:b/>
          <w:bCs/>
        </w:rPr>
        <w:t>Probationary Period</w:t>
      </w:r>
      <w:r w:rsidRPr="00B75AD9">
        <w:br/>
        <w:t>Your employment is subject to a probationary period of [e.g., 3 or 6 months], during which your performance and suitability for the role will be reviewed.</w:t>
      </w:r>
    </w:p>
    <w:p w14:paraId="5CB05C30" w14:textId="77777777" w:rsidR="00E87066" w:rsidRPr="00B75AD9" w:rsidRDefault="00E87066" w:rsidP="00E87066">
      <w:r w:rsidRPr="00B75AD9">
        <w:rPr>
          <w:b/>
          <w:bCs/>
        </w:rPr>
        <w:t>Holiday Entitlement</w:t>
      </w:r>
      <w:r w:rsidRPr="00B75AD9">
        <w:br/>
        <w:t>You will be entitled to [e.g., 28 days] paid annual leave per year, inclusive of public holidays, in line with company policy.</w:t>
      </w:r>
    </w:p>
    <w:p w14:paraId="74CD868F" w14:textId="77777777" w:rsidR="00E87066" w:rsidRPr="00B75AD9" w:rsidRDefault="00E87066" w:rsidP="00E87066">
      <w:r w:rsidRPr="00B75AD9">
        <w:rPr>
          <w:b/>
          <w:bCs/>
        </w:rPr>
        <w:t>Notice Period</w:t>
      </w:r>
      <w:r w:rsidRPr="00B75AD9">
        <w:br/>
        <w:t>During probation, either party may terminate employment with [e.g., one week’s] notice. After successful completion, the notice period will be [e.g., one month].</w:t>
      </w:r>
    </w:p>
    <w:p w14:paraId="0BB01616" w14:textId="77777777" w:rsidR="00E87066" w:rsidRPr="00B75AD9" w:rsidRDefault="00E87066" w:rsidP="00E87066">
      <w:r w:rsidRPr="00B75AD9">
        <w:rPr>
          <w:b/>
          <w:bCs/>
        </w:rPr>
        <w:t>Policies and Procedures</w:t>
      </w:r>
      <w:r w:rsidRPr="00B75AD9">
        <w:br/>
        <w:t>You are required to comply with all company policies and procedures. Copies will be provided to you.</w:t>
      </w:r>
    </w:p>
    <w:p w14:paraId="7D4C0076" w14:textId="77777777" w:rsidR="00E87066" w:rsidRPr="00B75AD9" w:rsidRDefault="00E87066" w:rsidP="00E87066">
      <w:r w:rsidRPr="00B75AD9">
        <w:rPr>
          <w:b/>
          <w:bCs/>
        </w:rPr>
        <w:t>Right to Work</w:t>
      </w:r>
      <w:r w:rsidRPr="00B75AD9">
        <w:br/>
        <w:t>This offer is conditional upon your right to work in the UK and the satisfactory completion of any required pre-employment checks.</w:t>
      </w:r>
    </w:p>
    <w:p w14:paraId="67BAB117" w14:textId="77777777" w:rsidR="00E87066" w:rsidRPr="00B75AD9" w:rsidRDefault="00E87066" w:rsidP="00E87066">
      <w:r w:rsidRPr="00B75AD9">
        <w:t>Please confirm your acceptance of this offer by signing and returning this letter</w:t>
      </w:r>
      <w:r>
        <w:t xml:space="preserve"> by [date].</w:t>
      </w:r>
    </w:p>
    <w:p w14:paraId="0028B3E0" w14:textId="77777777" w:rsidR="00E87066" w:rsidRPr="00B75AD9" w:rsidRDefault="00E87066" w:rsidP="00E87066">
      <w:r w:rsidRPr="00B75AD9">
        <w:t xml:space="preserve">We look forward to you joining </w:t>
      </w:r>
      <w:proofErr w:type="spellStart"/>
      <w:r w:rsidRPr="00B75AD9">
        <w:t>Jemijo</w:t>
      </w:r>
      <w:proofErr w:type="spellEnd"/>
      <w:r w:rsidRPr="00B75AD9">
        <w:t>.</w:t>
      </w:r>
    </w:p>
    <w:p w14:paraId="348936CC" w14:textId="77777777" w:rsidR="00E87066" w:rsidRPr="00B75AD9" w:rsidRDefault="00E87066" w:rsidP="00E87066">
      <w:r w:rsidRPr="00B75AD9">
        <w:t>Yours sincerely,</w:t>
      </w:r>
    </w:p>
    <w:p w14:paraId="0F080036" w14:textId="77777777" w:rsidR="00E87066" w:rsidRPr="00B75AD9" w:rsidRDefault="00E87066" w:rsidP="00E87066">
      <w:r w:rsidRPr="00B75AD9">
        <w:t>[Your Name]</w:t>
      </w:r>
      <w:r w:rsidRPr="00B75AD9">
        <w:br/>
        <w:t>[Job Title]</w:t>
      </w:r>
      <w:r w:rsidRPr="00B75AD9">
        <w:br/>
      </w:r>
      <w:proofErr w:type="spellStart"/>
      <w:r w:rsidRPr="00B75AD9">
        <w:t>Jemijo</w:t>
      </w:r>
      <w:proofErr w:type="spellEnd"/>
    </w:p>
    <w:p w14:paraId="40FCE026" w14:textId="77777777" w:rsidR="00E87066" w:rsidRPr="00B75AD9" w:rsidRDefault="00E87066" w:rsidP="00E87066">
      <w:r>
        <w:pict w14:anchorId="5BA13577">
          <v:rect id="_x0000_i1025" style="width:0;height:1.5pt" o:hralign="center" o:hrstd="t" o:hr="t" fillcolor="#a0a0a0" stroked="f"/>
        </w:pict>
      </w:r>
    </w:p>
    <w:p w14:paraId="402FE50D" w14:textId="77777777" w:rsidR="00E87066" w:rsidRPr="00B75AD9" w:rsidRDefault="00E87066" w:rsidP="00E87066">
      <w:r w:rsidRPr="00B75AD9">
        <w:rPr>
          <w:b/>
          <w:bCs/>
        </w:rPr>
        <w:t>Acceptance of Offer</w:t>
      </w:r>
    </w:p>
    <w:p w14:paraId="0872F5FF" w14:textId="77777777" w:rsidR="00E87066" w:rsidRPr="00B75AD9" w:rsidRDefault="00E87066" w:rsidP="00E87066">
      <w:r w:rsidRPr="00B75AD9">
        <w:t>I accept the offer of employment on the terms outlined above.</w:t>
      </w:r>
    </w:p>
    <w:p w14:paraId="3D53FC0C" w14:textId="77777777" w:rsidR="00E87066" w:rsidRPr="00B75AD9" w:rsidRDefault="00E87066" w:rsidP="00E87066">
      <w:r w:rsidRPr="00B75AD9">
        <w:t>Signed: _________________________</w:t>
      </w:r>
    </w:p>
    <w:p w14:paraId="2F5D469D" w14:textId="286AAE82" w:rsidR="009C66BC" w:rsidRPr="00B75AD9" w:rsidRDefault="00E87066" w:rsidP="00E87066">
      <w:r w:rsidRPr="00B75AD9">
        <w:t>Date: ___________________________</w:t>
      </w:r>
    </w:p>
    <w:p w14:paraId="40573E73" w14:textId="317FF3CC" w:rsidR="00427FB1" w:rsidRDefault="00E87066" w:rsidP="00E87066">
      <w:pPr>
        <w:tabs>
          <w:tab w:val="left" w:pos="1227"/>
        </w:tabs>
      </w:pPr>
      <w:r>
        <w:t>After deeper analysis of the Letter of Appointment template</w:t>
      </w:r>
      <w:r w:rsidR="000E4AD1">
        <w:t xml:space="preserve"> created by Chat GPT</w:t>
      </w:r>
      <w:r>
        <w:t xml:space="preserve">, </w:t>
      </w:r>
      <w:r w:rsidR="000E4AD1">
        <w:t xml:space="preserve">some areas of this letter </w:t>
      </w:r>
      <w:r w:rsidR="0043074E">
        <w:t>are</w:t>
      </w:r>
      <w:r w:rsidR="000E4AD1">
        <w:t xml:space="preserve"> definitely crucial </w:t>
      </w:r>
      <w:r w:rsidR="0043074E">
        <w:t xml:space="preserve">to include when sending an official Letter of Appointment to the new recruit. </w:t>
      </w:r>
      <w:r w:rsidR="0004674C">
        <w:t xml:space="preserve">According to ACAS guidance, all job offer letters should clearly set out the main terms of employment and any additional conditions whilst maintaining transparent and professional communication (ACAS, 2024). To start, it is essential </w:t>
      </w:r>
      <w:r w:rsidR="004317D9">
        <w:t xml:space="preserve">to </w:t>
      </w:r>
      <w:r w:rsidR="0004674C">
        <w:t>include both the employer and employee’s full address</w:t>
      </w:r>
      <w:r w:rsidR="004317D9">
        <w:t xml:space="preserve">, this way </w:t>
      </w:r>
      <w:proofErr w:type="spellStart"/>
      <w:r w:rsidR="004317D9">
        <w:t>Jemijo</w:t>
      </w:r>
      <w:proofErr w:type="spellEnd"/>
      <w:r w:rsidR="004317D9">
        <w:t xml:space="preserve"> are ensuring a smooth delivery of this letter by clearly stating who the letter is from and who it is expected to go to</w:t>
      </w:r>
      <w:r w:rsidR="00427FB1">
        <w:t xml:space="preserve"> whilst also, allowing the signed copy to be returned to </w:t>
      </w:r>
      <w:proofErr w:type="spellStart"/>
      <w:r w:rsidR="00427FB1">
        <w:t>Jemijo’s</w:t>
      </w:r>
      <w:proofErr w:type="spellEnd"/>
      <w:r w:rsidR="00427FB1">
        <w:t xml:space="preserve"> address </w:t>
      </w:r>
      <w:r w:rsidR="003A19EF">
        <w:t>easily and successfully.</w:t>
      </w:r>
      <w:r w:rsidR="00427FB1">
        <w:t xml:space="preserve"> </w:t>
      </w:r>
    </w:p>
    <w:p w14:paraId="30F6C4B0" w14:textId="213821D9" w:rsidR="004317D9" w:rsidRDefault="00427FB1" w:rsidP="00E87066">
      <w:pPr>
        <w:tabs>
          <w:tab w:val="left" w:pos="1227"/>
        </w:tabs>
      </w:pPr>
      <w:r>
        <w:lastRenderedPageBreak/>
        <w:t>Secondly, mentioning key employment details such as, job title, start date, place of work, hours and salary are crucial</w:t>
      </w:r>
      <w:r w:rsidR="003A19EF">
        <w:t xml:space="preserve"> pieces of information</w:t>
      </w:r>
      <w:r>
        <w:t xml:space="preserve"> to include within an offer letter as these are the key areas that the new employee will look for to ensure t</w:t>
      </w:r>
      <w:r w:rsidR="003A19EF">
        <w:t>hat the job offer</w:t>
      </w:r>
      <w:r>
        <w:t xml:space="preserve"> is in line with the role that was advertised </w:t>
      </w:r>
      <w:r w:rsidR="003A19EF">
        <w:t>by</w:t>
      </w:r>
      <w:r>
        <w:t xml:space="preserve"> </w:t>
      </w:r>
      <w:proofErr w:type="spellStart"/>
      <w:r>
        <w:t>Jemijo</w:t>
      </w:r>
      <w:proofErr w:type="spellEnd"/>
      <w:r>
        <w:t xml:space="preserve">. </w:t>
      </w:r>
      <w:r w:rsidR="003A19EF">
        <w:t xml:space="preserve">By including these, </w:t>
      </w:r>
      <w:proofErr w:type="spellStart"/>
      <w:r w:rsidR="003A19EF">
        <w:t>Jemijo</w:t>
      </w:r>
      <w:proofErr w:type="spellEnd"/>
      <w:r w:rsidR="003A19EF">
        <w:t xml:space="preserve"> are ensuring the new member of staff is aware of all arrangements that are due to take place in their new role as a Call Centre Customer Service Representative and prevents any type of misunderstanding or confusion as everything is legally compliant with the Employment Rights Act 2025 (Legislation.gov.uk, 2025).</w:t>
      </w:r>
      <w:r w:rsidR="0050017F">
        <w:t xml:space="preserve"> One piece of information I would add to this section would be the </w:t>
      </w:r>
      <w:r w:rsidR="002A3B5A">
        <w:t>length</w:t>
      </w:r>
      <w:r w:rsidR="0050017F">
        <w:t xml:space="preserve"> of employment, for example, permanent or fixed term to provide extra clarity on the employment terms and duration</w:t>
      </w:r>
      <w:r w:rsidR="002A3B5A">
        <w:t>.</w:t>
      </w:r>
    </w:p>
    <w:p w14:paraId="7A6DB7A2" w14:textId="794C6467" w:rsidR="0004674C" w:rsidRDefault="000C09C8" w:rsidP="00E87066">
      <w:pPr>
        <w:tabs>
          <w:tab w:val="left" w:pos="1227"/>
        </w:tabs>
      </w:pPr>
      <w:r>
        <w:t xml:space="preserve">Furthermore, another area I would keep within </w:t>
      </w:r>
      <w:r w:rsidR="005248A6">
        <w:t>an</w:t>
      </w:r>
      <w:r>
        <w:t xml:space="preserve"> offer letter would be the Right to Work section. </w:t>
      </w:r>
      <w:r w:rsidR="005248A6">
        <w:t xml:space="preserve">In </w:t>
      </w:r>
      <w:r w:rsidR="00600530">
        <w:t>all</w:t>
      </w:r>
      <w:r w:rsidR="005248A6">
        <w:t xml:space="preserve"> organisations, it is a legal requirement to carry out selected</w:t>
      </w:r>
      <w:r w:rsidR="00600530">
        <w:t xml:space="preserve"> Right to work and</w:t>
      </w:r>
      <w:r w:rsidR="005248A6">
        <w:t xml:space="preserve"> pre-employment checks. This section highlights that this</w:t>
      </w:r>
      <w:r>
        <w:t xml:space="preserve"> offe</w:t>
      </w:r>
      <w:r w:rsidR="005248A6">
        <w:t>r is</w:t>
      </w:r>
      <w:r>
        <w:t xml:space="preserve"> conditional upon the outcome of their Right to Work or </w:t>
      </w:r>
      <w:r w:rsidR="005248A6">
        <w:t xml:space="preserve">any </w:t>
      </w:r>
      <w:r>
        <w:t xml:space="preserve">pre-employment checks, such as </w:t>
      </w:r>
      <w:r w:rsidR="00600530">
        <w:t xml:space="preserve">a </w:t>
      </w:r>
      <w:r>
        <w:t xml:space="preserve">DBS check. </w:t>
      </w:r>
      <w:r w:rsidR="005248A6">
        <w:t xml:space="preserve">By including this, </w:t>
      </w:r>
      <w:proofErr w:type="spellStart"/>
      <w:r w:rsidR="005248A6">
        <w:t>Jemijo</w:t>
      </w:r>
      <w:proofErr w:type="spellEnd"/>
      <w:r w:rsidR="005248A6">
        <w:t xml:space="preserve"> are clearly stating the conditions attached to this offer and makes the candidate aware that if the Right to Work checks are unsatisfactory, </w:t>
      </w:r>
      <w:proofErr w:type="spellStart"/>
      <w:r w:rsidR="005248A6">
        <w:t>Jemijo</w:t>
      </w:r>
      <w:proofErr w:type="spellEnd"/>
      <w:r w:rsidR="005248A6">
        <w:t xml:space="preserve"> will not be progressing with this offer. This protects </w:t>
      </w:r>
      <w:proofErr w:type="spellStart"/>
      <w:r w:rsidR="005248A6">
        <w:t>Jemijo</w:t>
      </w:r>
      <w:proofErr w:type="spellEnd"/>
      <w:r w:rsidR="005248A6">
        <w:t xml:space="preserve"> as carrying out these pre-employment checks, they are reassured that the candidate will not bring any disrepute or difficulties to the workplace</w:t>
      </w:r>
      <w:r w:rsidR="00600530">
        <w:t xml:space="preserve"> and prevents any false information</w:t>
      </w:r>
      <w:r w:rsidR="005248A6">
        <w:t xml:space="preserve"> (CIPD, 2024).</w:t>
      </w:r>
    </w:p>
    <w:p w14:paraId="2A302A53" w14:textId="6F99F42B" w:rsidR="00600530" w:rsidRDefault="00600530" w:rsidP="00E87066">
      <w:pPr>
        <w:tabs>
          <w:tab w:val="left" w:pos="1227"/>
        </w:tabs>
      </w:pPr>
      <w:r>
        <w:t xml:space="preserve">I would </w:t>
      </w:r>
      <w:r w:rsidR="00C56966">
        <w:t xml:space="preserve">also </w:t>
      </w:r>
      <w:r>
        <w:t xml:space="preserve">include mentioning the probationary period. This is a </w:t>
      </w:r>
      <w:r w:rsidR="00CA35D3">
        <w:t xml:space="preserve">period of time at the start of employment where </w:t>
      </w:r>
      <w:proofErr w:type="spellStart"/>
      <w:r w:rsidR="00CA35D3">
        <w:t>Jemijo</w:t>
      </w:r>
      <w:proofErr w:type="spellEnd"/>
      <w:r w:rsidR="00CA35D3">
        <w:t xml:space="preserve"> can assess the suitability of a new employee for a role and provides </w:t>
      </w:r>
      <w:proofErr w:type="spellStart"/>
      <w:r w:rsidR="00CA35D3">
        <w:t>Jemijo</w:t>
      </w:r>
      <w:proofErr w:type="spellEnd"/>
      <w:r w:rsidR="00CA35D3">
        <w:t xml:space="preserve"> with the option to terminate the employee’s contract if they do not hold the required skills (People Management, 2022). I believe this is an important piece of information to include as it is giving the new employee the “heads up” of what is to be expected when they officially start, therefore, maintaining complete transparency and honesty.</w:t>
      </w:r>
      <w:r w:rsidR="00AD44A5">
        <w:t xml:space="preserve"> This period of time also gives the employee a chance to see if this role is suitable for them without the pressure of fully committing to </w:t>
      </w:r>
      <w:proofErr w:type="spellStart"/>
      <w:r w:rsidR="00AD44A5">
        <w:t>Jemijo</w:t>
      </w:r>
      <w:proofErr w:type="spellEnd"/>
      <w:r w:rsidR="00AD44A5">
        <w:t>.</w:t>
      </w:r>
    </w:p>
    <w:p w14:paraId="25F654C8" w14:textId="05283A07" w:rsidR="00C56966" w:rsidRDefault="00C56966" w:rsidP="00E87066">
      <w:pPr>
        <w:tabs>
          <w:tab w:val="left" w:pos="1227"/>
        </w:tabs>
      </w:pPr>
      <w:r>
        <w:t xml:space="preserve">Finally, ensuring there is an area for the new employee to sign and accept the offer is definitely an area I would include within an appointment letter. By including this, it confirms the agreement that the candidate has thoroughly read </w:t>
      </w:r>
      <w:proofErr w:type="spellStart"/>
      <w:r>
        <w:t>Jemijo’s</w:t>
      </w:r>
      <w:proofErr w:type="spellEnd"/>
      <w:r>
        <w:t xml:space="preserve"> offer and agrees to the terms outlined in the letter. This also protects </w:t>
      </w:r>
      <w:proofErr w:type="spellStart"/>
      <w:r>
        <w:t>Jemijo</w:t>
      </w:r>
      <w:proofErr w:type="spellEnd"/>
      <w:r>
        <w:t xml:space="preserve"> as they have a </w:t>
      </w:r>
      <w:r w:rsidR="00BF193F">
        <w:t>clear record</w:t>
      </w:r>
      <w:r>
        <w:t xml:space="preserve"> of the terms that were agreed by the member of staff in the case of any disputes raised towards their contracted agreements. </w:t>
      </w:r>
    </w:p>
    <w:p w14:paraId="0C63632A" w14:textId="1A0E8C20" w:rsidR="00AD44A5" w:rsidRDefault="00AD44A5" w:rsidP="00E87066">
      <w:pPr>
        <w:tabs>
          <w:tab w:val="left" w:pos="1227"/>
        </w:tabs>
      </w:pPr>
      <w:r>
        <w:t xml:space="preserve">Following onto the steps I would choose to remove from the Letter of Appointment. Firstly, I would choose to remove </w:t>
      </w:r>
      <w:r w:rsidR="001D2F58">
        <w:t xml:space="preserve">the </w:t>
      </w:r>
      <w:r w:rsidR="00655E98">
        <w:t xml:space="preserve">listed </w:t>
      </w:r>
      <w:r w:rsidR="001D2F58">
        <w:t xml:space="preserve">job responsibilities. This section, in my opinion, does not need to be included within the offer letter as the responsibilities of the role </w:t>
      </w:r>
      <w:r w:rsidR="00C56966">
        <w:t xml:space="preserve">have </w:t>
      </w:r>
      <w:r w:rsidR="001D2F58">
        <w:t xml:space="preserve">already </w:t>
      </w:r>
      <w:r w:rsidR="00C56966">
        <w:t xml:space="preserve">been </w:t>
      </w:r>
      <w:r w:rsidR="001D2F58">
        <w:t>mentioned within the job description that the new employee would’ve assessed prior to applying for the role.</w:t>
      </w:r>
      <w:r w:rsidR="00CE4E41">
        <w:t xml:space="preserve"> As per ACAS guidelines for job offer letters, it is not required for this information to be included.</w:t>
      </w:r>
      <w:r w:rsidR="001D2F58">
        <w:t xml:space="preserve"> </w:t>
      </w:r>
      <w:r w:rsidR="00655E98">
        <w:t xml:space="preserve">Alternatively, rather than listing the job responsibilities, I would include a piece of text </w:t>
      </w:r>
      <w:r w:rsidR="0050017F">
        <w:t>requesting the new employee to refer to their job description to view the specified responsibilities included within their role.</w:t>
      </w:r>
    </w:p>
    <w:p w14:paraId="389D409B" w14:textId="3FCD121A" w:rsidR="0050017F" w:rsidRDefault="0050017F" w:rsidP="00E87066">
      <w:pPr>
        <w:tabs>
          <w:tab w:val="left" w:pos="1227"/>
        </w:tabs>
      </w:pPr>
      <w:r>
        <w:t xml:space="preserve">Secondly, </w:t>
      </w:r>
      <w:r w:rsidR="002A3B5A">
        <w:t xml:space="preserve">the inclusion of holiday entitlement </w:t>
      </w:r>
      <w:r w:rsidR="0094465C">
        <w:t xml:space="preserve">and notice periods </w:t>
      </w:r>
      <w:r w:rsidR="002A3B5A">
        <w:t>within the letter of appointment could be removed as this information is more appropriately detailed within the contract of employment. Whilst it is important that the employee is aware of their holiday entitlement</w:t>
      </w:r>
      <w:r w:rsidR="0094465C">
        <w:t xml:space="preserve"> and notice periods</w:t>
      </w:r>
      <w:r w:rsidR="002A3B5A">
        <w:t>, including it in both documents can lead to potential inconsistencies if any terms change</w:t>
      </w:r>
      <w:r w:rsidR="00CE4E41">
        <w:t>, for example, i</w:t>
      </w:r>
      <w:r w:rsidR="0094465C">
        <w:t xml:space="preserve">f </w:t>
      </w:r>
      <w:proofErr w:type="spellStart"/>
      <w:r w:rsidR="0094465C">
        <w:t>Jemijo</w:t>
      </w:r>
      <w:proofErr w:type="spellEnd"/>
      <w:r w:rsidR="0094465C">
        <w:t xml:space="preserve"> amends any policies relating to </w:t>
      </w:r>
      <w:r w:rsidR="0094465C">
        <w:lastRenderedPageBreak/>
        <w:t xml:space="preserve">holidays or notice periods and only updates contracts, the original offer letter is then out dated and not in line with up-to-date policies at </w:t>
      </w:r>
      <w:proofErr w:type="spellStart"/>
      <w:r w:rsidR="0094465C">
        <w:t>Jemoji</w:t>
      </w:r>
      <w:proofErr w:type="spellEnd"/>
      <w:r w:rsidR="0094465C">
        <w:t xml:space="preserve">, </w:t>
      </w:r>
      <w:r w:rsidR="00CE4E41">
        <w:t>this then highlights inconsistency between documents and may lead to confusion or disputes</w:t>
      </w:r>
      <w:r w:rsidR="002A3B5A">
        <w:t xml:space="preserve">. Instead, </w:t>
      </w:r>
      <w:r w:rsidR="00CE4E41">
        <w:t xml:space="preserve">the offer letter could briefly reference that all details relating to annual leave </w:t>
      </w:r>
      <w:r w:rsidR="0094465C">
        <w:t xml:space="preserve">and official notice periods </w:t>
      </w:r>
      <w:r w:rsidR="00CE4E41">
        <w:t>are outlined in their contract</w:t>
      </w:r>
      <w:r w:rsidR="0094465C">
        <w:t xml:space="preserve"> and provide contact details if they require any additional information, therefore, ensuring clarity whilst keeping the letter concise.</w:t>
      </w:r>
    </w:p>
    <w:p w14:paraId="0FE902BD" w14:textId="10BB5B57" w:rsidR="0094465C" w:rsidRDefault="0094465C" w:rsidP="00E87066">
      <w:pPr>
        <w:tabs>
          <w:tab w:val="left" w:pos="1227"/>
        </w:tabs>
      </w:pPr>
      <w:r>
        <w:t xml:space="preserve">Finally, another area I would remove would be the policies and procedures section as this information is formally introduced during the new employee’s induction process. </w:t>
      </w:r>
      <w:r w:rsidR="000C5130">
        <w:t>As part of inductions, all new employees are given sources to familiarise themselves with the company’s brand, values and culture which includes the assessment of any policies and procedures the company holds (</w:t>
      </w:r>
      <w:r w:rsidR="000C5130">
        <w:t>CIPD, 2025b)</w:t>
      </w:r>
      <w:r w:rsidR="000C5130">
        <w:t xml:space="preserve">. </w:t>
      </w:r>
      <w:r w:rsidR="00871172">
        <w:t>In addition</w:t>
      </w:r>
      <w:r w:rsidR="00F27D6A">
        <w:t xml:space="preserve">, any policies and procedures are easily accessible in any organisation, for example, via their intranet, </w:t>
      </w:r>
      <w:r w:rsidR="00871172">
        <w:t>allowing employees to access them at any time beyond their induction period</w:t>
      </w:r>
      <w:r w:rsidR="00F27D6A">
        <w:t xml:space="preserve">. Therefore, as important as this information is, </w:t>
      </w:r>
      <w:r w:rsidR="00871172">
        <w:t>it is not necessary to include it within a letter of appointment.</w:t>
      </w:r>
    </w:p>
    <w:p w14:paraId="6896DDEE" w14:textId="5A2D0C22" w:rsidR="00943E6D" w:rsidRPr="00943E6D" w:rsidRDefault="009C66BC" w:rsidP="00E87066">
      <w:pPr>
        <w:tabs>
          <w:tab w:val="left" w:pos="1227"/>
        </w:tabs>
        <w:rPr>
          <w:b/>
          <w:bCs/>
          <w:u w:val="single"/>
        </w:rPr>
      </w:pPr>
      <w:r>
        <w:rPr>
          <w:b/>
          <w:bCs/>
          <w:noProof/>
          <w:u w:val="single"/>
        </w:rPr>
        <mc:AlternateContent>
          <mc:Choice Requires="wps">
            <w:drawing>
              <wp:anchor distT="0" distB="0" distL="114300" distR="114300" simplePos="0" relativeHeight="251686912" behindDoc="0" locked="0" layoutInCell="1" allowOverlap="1" wp14:anchorId="690EE022" wp14:editId="02A42B7B">
                <wp:simplePos x="0" y="0"/>
                <wp:positionH relativeFrom="margin">
                  <wp:posOffset>-165100</wp:posOffset>
                </wp:positionH>
                <wp:positionV relativeFrom="paragraph">
                  <wp:posOffset>217805</wp:posOffset>
                </wp:positionV>
                <wp:extent cx="6045200" cy="5829300"/>
                <wp:effectExtent l="0" t="0" r="12700" b="19050"/>
                <wp:wrapNone/>
                <wp:docPr id="15" name="Rectangle 15"/>
                <wp:cNvGraphicFramePr/>
                <a:graphic xmlns:a="http://schemas.openxmlformats.org/drawingml/2006/main">
                  <a:graphicData uri="http://schemas.microsoft.com/office/word/2010/wordprocessingShape">
                    <wps:wsp>
                      <wps:cNvSpPr/>
                      <wps:spPr>
                        <a:xfrm>
                          <a:off x="0" y="0"/>
                          <a:ext cx="6045200" cy="582930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732415" id="Rectangle 15" o:spid="_x0000_s1026" style="position:absolute;margin-left:-13pt;margin-top:17.15pt;width:476pt;height:459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" filled="f" strokecolor="black [3213]" strokeweight="1pt">
                <w10:wrap anchorx="margin"/>
              </v:rect>
            </w:pict>
          </mc:Fallback>
        </mc:AlternateContent>
      </w:r>
      <w:r w:rsidR="00943E6D" w:rsidRPr="00943E6D">
        <w:rPr>
          <w:b/>
          <w:bCs/>
          <w:u w:val="single"/>
        </w:rPr>
        <w:t xml:space="preserve">Letter of </w:t>
      </w:r>
      <w:r w:rsidR="00943E6D">
        <w:rPr>
          <w:b/>
          <w:bCs/>
          <w:u w:val="single"/>
        </w:rPr>
        <w:t>n</w:t>
      </w:r>
      <w:r w:rsidR="00943E6D" w:rsidRPr="00943E6D">
        <w:rPr>
          <w:b/>
          <w:bCs/>
          <w:u w:val="single"/>
        </w:rPr>
        <w:t>on-appointment</w:t>
      </w:r>
    </w:p>
    <w:p w14:paraId="76E5B0B7" w14:textId="6F4C38D4" w:rsidR="00943E6D" w:rsidRPr="002E1BF7" w:rsidRDefault="009C66BC" w:rsidP="00943E6D">
      <w:r w:rsidRPr="002E1BF7">
        <w:rPr>
          <w:b/>
          <w:bCs/>
        </w:rPr>
        <w:t xml:space="preserve"> </w:t>
      </w:r>
      <w:r w:rsidR="00943E6D" w:rsidRPr="002E1BF7">
        <w:rPr>
          <w:b/>
          <w:bCs/>
        </w:rPr>
        <w:t>[</w:t>
      </w:r>
      <w:proofErr w:type="spellStart"/>
      <w:r w:rsidR="00943E6D" w:rsidRPr="002E1BF7">
        <w:rPr>
          <w:b/>
          <w:bCs/>
        </w:rPr>
        <w:t>Jemijo</w:t>
      </w:r>
      <w:proofErr w:type="spellEnd"/>
      <w:r w:rsidR="00943E6D" w:rsidRPr="002E1BF7">
        <w:rPr>
          <w:b/>
          <w:bCs/>
        </w:rPr>
        <w:t xml:space="preserve"> Letterhead]</w:t>
      </w:r>
      <w:r w:rsidR="00943E6D" w:rsidRPr="002E1BF7">
        <w:br/>
        <w:t>[Company Address]</w:t>
      </w:r>
      <w:r w:rsidR="00943E6D" w:rsidRPr="002E1BF7">
        <w:br/>
        <w:t>[City, Postcode]</w:t>
      </w:r>
      <w:r w:rsidR="00943E6D" w:rsidRPr="002E1BF7">
        <w:br/>
        <w:t>[Date]</w:t>
      </w:r>
    </w:p>
    <w:p w14:paraId="64B941DB" w14:textId="77777777" w:rsidR="00943E6D" w:rsidRPr="002E1BF7" w:rsidRDefault="00943E6D" w:rsidP="00943E6D">
      <w:r w:rsidRPr="002E1BF7">
        <w:rPr>
          <w:b/>
          <w:bCs/>
        </w:rPr>
        <w:t>Private &amp; Confidential</w:t>
      </w:r>
    </w:p>
    <w:p w14:paraId="3220659F" w14:textId="77777777" w:rsidR="00943E6D" w:rsidRPr="002E1BF7" w:rsidRDefault="00943E6D" w:rsidP="00943E6D">
      <w:r w:rsidRPr="002E1BF7">
        <w:t>[Candidate Name]</w:t>
      </w:r>
      <w:r w:rsidRPr="002E1BF7">
        <w:br/>
        <w:t>[Candidate Address]</w:t>
      </w:r>
      <w:r w:rsidRPr="002E1BF7">
        <w:br/>
        <w:t>[City, Postcode]</w:t>
      </w:r>
    </w:p>
    <w:p w14:paraId="1FE7504B" w14:textId="77777777" w:rsidR="00943E6D" w:rsidRPr="002E1BF7" w:rsidRDefault="00943E6D" w:rsidP="00943E6D">
      <w:r w:rsidRPr="002E1BF7">
        <w:t>Dear [Candidate Name],</w:t>
      </w:r>
    </w:p>
    <w:p w14:paraId="08000452" w14:textId="77777777" w:rsidR="00943E6D" w:rsidRPr="002E1BF7" w:rsidRDefault="00943E6D" w:rsidP="00943E6D">
      <w:r w:rsidRPr="002E1BF7">
        <w:rPr>
          <w:b/>
          <w:bCs/>
        </w:rPr>
        <w:t>Outcome of Application – Call Centre Customer Service Representative</w:t>
      </w:r>
    </w:p>
    <w:p w14:paraId="03B284AD" w14:textId="77777777" w:rsidR="00943E6D" w:rsidRPr="002E1BF7" w:rsidRDefault="00943E6D" w:rsidP="00943E6D">
      <w:r w:rsidRPr="002E1BF7">
        <w:t xml:space="preserve">Thank you for your application for the position of Call Centre Customer Service Representative at </w:t>
      </w:r>
      <w:proofErr w:type="spellStart"/>
      <w:r w:rsidRPr="002E1BF7">
        <w:t>Jemijo</w:t>
      </w:r>
      <w:proofErr w:type="spellEnd"/>
      <w:r w:rsidRPr="002E1BF7">
        <w:t xml:space="preserve"> and for the time you have taken to engage with our recruitment process.</w:t>
      </w:r>
    </w:p>
    <w:p w14:paraId="72988DE0" w14:textId="77777777" w:rsidR="00943E6D" w:rsidRPr="002E1BF7" w:rsidRDefault="00943E6D" w:rsidP="00943E6D">
      <w:r w:rsidRPr="002E1BF7">
        <w:t>Following careful consideration, we regret to inform you that you have not been selected for this role. The decision was based on an assessment of the requirements of the position and the overall strength of applications received.</w:t>
      </w:r>
    </w:p>
    <w:p w14:paraId="6187D0F2" w14:textId="77777777" w:rsidR="00943E6D" w:rsidRPr="002E1BF7" w:rsidRDefault="00943E6D" w:rsidP="00943E6D">
      <w:r w:rsidRPr="002E1BF7">
        <w:t>We are committed to ensuring our recruitment processes are fair, consistent, and based on merit.</w:t>
      </w:r>
    </w:p>
    <w:p w14:paraId="3267B672" w14:textId="77777777" w:rsidR="00943E6D" w:rsidRPr="002E1BF7" w:rsidRDefault="00943E6D" w:rsidP="00943E6D">
      <w:r w:rsidRPr="002E1BF7">
        <w:t>If you would like feedback on your application, please contact us at [contact details], and we will be happy to provide this where possible.</w:t>
      </w:r>
    </w:p>
    <w:p w14:paraId="4FCF07C8" w14:textId="77777777" w:rsidR="00943E6D" w:rsidRPr="002E1BF7" w:rsidRDefault="00943E6D" w:rsidP="00943E6D">
      <w:r w:rsidRPr="002E1BF7">
        <w:t xml:space="preserve">We appreciate your interest in </w:t>
      </w:r>
      <w:proofErr w:type="spellStart"/>
      <w:r w:rsidRPr="002E1BF7">
        <w:t>Jemijo</w:t>
      </w:r>
      <w:proofErr w:type="spellEnd"/>
      <w:r w:rsidRPr="002E1BF7">
        <w:t xml:space="preserve"> and thank you again for your time. We wish you success in your future employment.</w:t>
      </w:r>
    </w:p>
    <w:p w14:paraId="546A71BA" w14:textId="77777777" w:rsidR="00943E6D" w:rsidRPr="002E1BF7" w:rsidRDefault="00943E6D" w:rsidP="00943E6D">
      <w:r w:rsidRPr="002E1BF7">
        <w:t>Yours sincerely,</w:t>
      </w:r>
    </w:p>
    <w:p w14:paraId="1299BFE5" w14:textId="0EB9A9FC" w:rsidR="00943E6D" w:rsidRDefault="00943E6D" w:rsidP="00943E6D">
      <w:r w:rsidRPr="002E1BF7">
        <w:t>[Your Name]</w:t>
      </w:r>
      <w:r w:rsidRPr="002E1BF7">
        <w:br/>
        <w:t>[Job Title]</w:t>
      </w:r>
      <w:r w:rsidRPr="002E1BF7">
        <w:br/>
      </w:r>
      <w:proofErr w:type="spellStart"/>
      <w:r w:rsidRPr="002E1BF7">
        <w:t>Jemijo</w:t>
      </w:r>
      <w:proofErr w:type="spellEnd"/>
    </w:p>
    <w:p w14:paraId="3557E42B" w14:textId="58497A72" w:rsidR="009C66BC" w:rsidRPr="002E1BF7" w:rsidRDefault="00B645B6" w:rsidP="00943E6D">
      <w:r>
        <w:lastRenderedPageBreak/>
        <w:t xml:space="preserve">For a non-appointment letter, it is simple courtesy to let unsuccessful candidates know that </w:t>
      </w:r>
      <w:proofErr w:type="spellStart"/>
      <w:r>
        <w:t>Jemijo</w:t>
      </w:r>
      <w:proofErr w:type="spellEnd"/>
      <w:r>
        <w:t xml:space="preserve"> will not be moving with their application. As this can be quite a sensitive topic, it is important that the language used is </w:t>
      </w:r>
      <w:r w:rsidR="009610F9">
        <w:t>clear and polite to prevent any uncertainty for the candidate yet maintain</w:t>
      </w:r>
      <w:r w:rsidR="00EA180E">
        <w:t>s</w:t>
      </w:r>
      <w:r w:rsidR="009610F9">
        <w:t xml:space="preserve"> </w:t>
      </w:r>
      <w:r w:rsidR="00EA180E">
        <w:t>the</w:t>
      </w:r>
      <w:r w:rsidR="009610F9">
        <w:t xml:space="preserve"> respectful and professional image of </w:t>
      </w:r>
      <w:proofErr w:type="spellStart"/>
      <w:r w:rsidR="009610F9">
        <w:t>Jemijo</w:t>
      </w:r>
      <w:proofErr w:type="spellEnd"/>
      <w:r w:rsidR="009610F9">
        <w:t xml:space="preserve"> (Indeed, 2025).</w:t>
      </w:r>
    </w:p>
    <w:p w14:paraId="3DAA281E" w14:textId="29F7646E" w:rsidR="00943E6D" w:rsidRDefault="00EA180E" w:rsidP="00E87066">
      <w:pPr>
        <w:tabs>
          <w:tab w:val="left" w:pos="1227"/>
        </w:tabs>
      </w:pPr>
      <w:r>
        <w:t xml:space="preserve">Firstly, </w:t>
      </w:r>
      <w:r w:rsidR="004D1DF5">
        <w:t xml:space="preserve">the welcoming sentence thanking the candidate for their time and efforts is definitely a good starting point for these types of letters. As mentioned previously, this can sometimes be quite disheartening for the candidate so making that extra effort to appreciate what they have done </w:t>
      </w:r>
      <w:r w:rsidR="00F378C0">
        <w:t xml:space="preserve">reflects massively on </w:t>
      </w:r>
      <w:proofErr w:type="spellStart"/>
      <w:r w:rsidR="00F378C0">
        <w:t>Jemijo’s</w:t>
      </w:r>
      <w:proofErr w:type="spellEnd"/>
      <w:r w:rsidR="00F378C0">
        <w:t xml:space="preserve"> values.</w:t>
      </w:r>
    </w:p>
    <w:p w14:paraId="02329E48" w14:textId="776074E1" w:rsidR="00F378C0" w:rsidRDefault="007464C5" w:rsidP="00E87066">
      <w:pPr>
        <w:tabs>
          <w:tab w:val="left" w:pos="1227"/>
        </w:tabs>
      </w:pPr>
      <w:r>
        <w:t>Furthermore</w:t>
      </w:r>
      <w:r w:rsidR="00F378C0">
        <w:t xml:space="preserve">, I would definitely consider keeping the statement used to explain that the decision was based on the role requirements and overall application strength. By including this, </w:t>
      </w:r>
      <w:proofErr w:type="spellStart"/>
      <w:r w:rsidR="00F378C0">
        <w:t>Jemijo</w:t>
      </w:r>
      <w:proofErr w:type="spellEnd"/>
      <w:r w:rsidR="00F378C0">
        <w:t xml:space="preserve"> are demonstrating that the selection process is based purely on the roles criteria rather than subjective judgement. Having a clear and descriptive explanation helps </w:t>
      </w:r>
      <w:proofErr w:type="spellStart"/>
      <w:r w:rsidR="00F378C0">
        <w:t>Jemijo</w:t>
      </w:r>
      <w:proofErr w:type="spellEnd"/>
      <w:r w:rsidR="00F378C0">
        <w:t xml:space="preserve"> reduce the risk of any potential discrimination claims and </w:t>
      </w:r>
      <w:r>
        <w:t>highlights the</w:t>
      </w:r>
      <w:r w:rsidR="00F378C0">
        <w:t xml:space="preserve"> </w:t>
      </w:r>
      <w:r>
        <w:t xml:space="preserve">fairness and </w:t>
      </w:r>
      <w:r w:rsidR="00F378C0">
        <w:t>consistency in their decision making</w:t>
      </w:r>
      <w:r>
        <w:t>.</w:t>
      </w:r>
    </w:p>
    <w:p w14:paraId="5FE81511" w14:textId="0874157E" w:rsidR="007464C5" w:rsidRDefault="007464C5" w:rsidP="00E87066">
      <w:pPr>
        <w:tabs>
          <w:tab w:val="left" w:pos="1227"/>
        </w:tabs>
      </w:pPr>
      <w:r>
        <w:t xml:space="preserve">Finally, </w:t>
      </w:r>
      <w:r w:rsidR="00B75ADC" w:rsidRPr="00B75ADC">
        <w:t>offering the chance to request feedback is a vital part of the rejection process. It helps candidates identify exactly where they can sharpen their skills, which is a massive help for their future interviews.</w:t>
      </w:r>
      <w:r w:rsidR="00B75ADC">
        <w:t xml:space="preserve"> </w:t>
      </w:r>
      <w:r w:rsidR="00CB0893">
        <w:t xml:space="preserve">This is an important step as it demonstrates </w:t>
      </w:r>
      <w:proofErr w:type="spellStart"/>
      <w:r w:rsidR="00CB0893">
        <w:t>Jemijo’s</w:t>
      </w:r>
      <w:proofErr w:type="spellEnd"/>
      <w:r w:rsidR="00CB0893">
        <w:t xml:space="preserve"> effective communication and transparency whilst also assisting with the improvement of the candidate</w:t>
      </w:r>
      <w:r w:rsidR="009C7F4A">
        <w:t>’</w:t>
      </w:r>
      <w:r w:rsidR="00CB0893">
        <w:t xml:space="preserve">s </w:t>
      </w:r>
      <w:r w:rsidR="009C7F4A">
        <w:t xml:space="preserve">future interview skills. </w:t>
      </w:r>
      <w:r w:rsidR="00B75ADC">
        <w:t xml:space="preserve">According to research from </w:t>
      </w:r>
      <w:proofErr w:type="spellStart"/>
      <w:r w:rsidR="00B75ADC">
        <w:t>StandOutCV</w:t>
      </w:r>
      <w:proofErr w:type="spellEnd"/>
      <w:r w:rsidR="00B75ADC">
        <w:t xml:space="preserve">, 30% of candidates say that they never heard back from an employer after requesting feedback after completing an interview (Spencer Clarke Group, 2025) so for </w:t>
      </w:r>
      <w:proofErr w:type="spellStart"/>
      <w:r w:rsidR="00B75ADC">
        <w:t>Jemijo</w:t>
      </w:r>
      <w:proofErr w:type="spellEnd"/>
      <w:r w:rsidR="00B75ADC">
        <w:t xml:space="preserve"> to include this, shows their</w:t>
      </w:r>
      <w:r w:rsidR="00145C18">
        <w:t xml:space="preserve"> commitment</w:t>
      </w:r>
      <w:r w:rsidR="00B75ADC">
        <w:t xml:space="preserve"> to maintaining their positive reputation and also, their dedication to the improvement of the candidate’s career journey.</w:t>
      </w:r>
    </w:p>
    <w:p w14:paraId="05ACC772" w14:textId="77D38E96" w:rsidR="00B75ADC" w:rsidRDefault="00145C18" w:rsidP="00E87066">
      <w:pPr>
        <w:tabs>
          <w:tab w:val="left" w:pos="1227"/>
        </w:tabs>
      </w:pPr>
      <w:r>
        <w:t xml:space="preserve">Alternatively, there are some areas that I would possibly change in this letter. To start with, I would add a section within the letter to encourage the candidate to apply for any further roles at </w:t>
      </w:r>
      <w:proofErr w:type="spellStart"/>
      <w:r>
        <w:t>Jemijo</w:t>
      </w:r>
      <w:proofErr w:type="spellEnd"/>
      <w:r>
        <w:t xml:space="preserve"> they may be interested in and reassure them that despite not being successful this time round, it doesn’t mean they wouldn’t be a perfect fit for a future role or a different team within </w:t>
      </w:r>
      <w:proofErr w:type="spellStart"/>
      <w:r>
        <w:t>Jemjo</w:t>
      </w:r>
      <w:proofErr w:type="spellEnd"/>
      <w:r>
        <w:t>. Following on from this, I’d also include the request for permission to keep their application o</w:t>
      </w:r>
      <w:r w:rsidR="004938C6">
        <w:t xml:space="preserve">n file to include it within </w:t>
      </w:r>
      <w:proofErr w:type="spellStart"/>
      <w:r w:rsidR="004938C6">
        <w:t>Jemijo’s</w:t>
      </w:r>
      <w:proofErr w:type="spellEnd"/>
      <w:r w:rsidR="004938C6">
        <w:t xml:space="preserve"> talent pool. This way it leaves the candidate with a more positive impression of </w:t>
      </w:r>
      <w:proofErr w:type="spellStart"/>
      <w:r w:rsidR="004938C6">
        <w:t>Jemijo</w:t>
      </w:r>
      <w:proofErr w:type="spellEnd"/>
      <w:r w:rsidR="004938C6">
        <w:t>, ensuring that despite being unsuccessful, they still feel valued as a candidate.</w:t>
      </w:r>
    </w:p>
    <w:p w14:paraId="1B415D82" w14:textId="02164130" w:rsidR="004938C6" w:rsidRPr="00EA180E" w:rsidRDefault="00E73468" w:rsidP="00E87066">
      <w:pPr>
        <w:tabs>
          <w:tab w:val="left" w:pos="1227"/>
        </w:tabs>
      </w:pPr>
      <w:r>
        <w:t xml:space="preserve">Lastly, I would add a section to make the candidate aware of how their application and information is going to retained following their unsuccessful interview/application to ensure the letter is also compliant with the Data Protection Act 2018 (Legislation.gov.uk, 2018). I’d suggest adding a small paragraph stating that </w:t>
      </w:r>
      <w:proofErr w:type="spellStart"/>
      <w:r>
        <w:t>Jemijo</w:t>
      </w:r>
      <w:proofErr w:type="spellEnd"/>
      <w:r>
        <w:t xml:space="preserve"> will securely hold their records for six months before destroying them, ultimately, demonstrating </w:t>
      </w:r>
      <w:proofErr w:type="spellStart"/>
      <w:r>
        <w:t>Jemijo’s</w:t>
      </w:r>
      <w:proofErr w:type="spellEnd"/>
      <w:r>
        <w:t xml:space="preserve"> determination to legal compliance. This way, if a candidate were to ever challenge </w:t>
      </w:r>
      <w:proofErr w:type="spellStart"/>
      <w:r>
        <w:t>Jemijo</w:t>
      </w:r>
      <w:proofErr w:type="spellEnd"/>
      <w:r>
        <w:t xml:space="preserve"> with the fairness of the selection process or bring a discrimination claim, </w:t>
      </w:r>
      <w:proofErr w:type="spellStart"/>
      <w:r>
        <w:t>Jemijo</w:t>
      </w:r>
      <w:proofErr w:type="spellEnd"/>
      <w:r>
        <w:t xml:space="preserve"> has those notes securely filed to prove the decision was </w:t>
      </w:r>
      <w:r w:rsidR="00650AE5">
        <w:t xml:space="preserve">purely </w:t>
      </w:r>
      <w:r>
        <w:t>based on merit.</w:t>
      </w:r>
    </w:p>
    <w:p w14:paraId="0CFA3CEF" w14:textId="5BC77C65" w:rsidR="00310028" w:rsidRDefault="00310028" w:rsidP="00C34573">
      <w:pPr>
        <w:rPr>
          <w:b/>
          <w:bCs/>
        </w:rPr>
      </w:pPr>
      <w:r>
        <w:rPr>
          <w:b/>
          <w:bCs/>
        </w:rPr>
        <w:t>Reference List</w:t>
      </w:r>
    </w:p>
    <w:p w14:paraId="27CE1725" w14:textId="11D5715E" w:rsidR="0004674C" w:rsidRPr="0004674C" w:rsidRDefault="0004674C" w:rsidP="00C34573">
      <w:r>
        <w:t xml:space="preserve">ACAS (2024) </w:t>
      </w:r>
      <w:r>
        <w:rPr>
          <w:i/>
          <w:iCs/>
        </w:rPr>
        <w:t xml:space="preserve">Recruitment: Offering someone a job. </w:t>
      </w:r>
      <w:r>
        <w:t xml:space="preserve">Available at: </w:t>
      </w:r>
      <w:hyperlink r:id="rId11" w:history="1">
        <w:r w:rsidRPr="00340A92">
          <w:rPr>
            <w:rStyle w:val="Hyperlink"/>
          </w:rPr>
          <w:t>https://www.acas.org.uk/recruitment/offering-someone-a-job</w:t>
        </w:r>
      </w:hyperlink>
      <w:r>
        <w:t xml:space="preserve"> (Accessed on: 25/04/2026)</w:t>
      </w:r>
    </w:p>
    <w:p w14:paraId="631B55B4" w14:textId="5E52773E" w:rsidR="002D4A8D" w:rsidRDefault="002D4A8D" w:rsidP="00C34573">
      <w:r>
        <w:lastRenderedPageBreak/>
        <w:t xml:space="preserve">CIPD (2025) </w:t>
      </w:r>
      <w:r>
        <w:rPr>
          <w:i/>
          <w:iCs/>
        </w:rPr>
        <w:t xml:space="preserve">Employer Brand. </w:t>
      </w:r>
      <w:r>
        <w:t xml:space="preserve">Available at: </w:t>
      </w:r>
      <w:hyperlink r:id="rId12" w:history="1">
        <w:r w:rsidRPr="006C4DCF">
          <w:rPr>
            <w:rStyle w:val="Hyperlink"/>
          </w:rPr>
          <w:t>https://www.cipd.org/uk/knowledge/factsheets/recruitment-brand-factsheet/</w:t>
        </w:r>
      </w:hyperlink>
      <w:r>
        <w:t xml:space="preserve"> (Accessed on: 12/04/2026)</w:t>
      </w:r>
    </w:p>
    <w:p w14:paraId="1571B69B" w14:textId="202CBC92" w:rsidR="00A24B4D" w:rsidRDefault="00A24B4D" w:rsidP="00C34573">
      <w:r>
        <w:t xml:space="preserve">CIPD (2025) </w:t>
      </w:r>
      <w:r>
        <w:rPr>
          <w:i/>
          <w:iCs/>
        </w:rPr>
        <w:t xml:space="preserve">Induction. </w:t>
      </w:r>
      <w:r>
        <w:t xml:space="preserve">Available at: </w:t>
      </w:r>
      <w:hyperlink r:id="rId13" w:anchor="benefitseffectiveinduction" w:history="1">
        <w:r w:rsidR="008300CE" w:rsidRPr="006C4DCF">
          <w:rPr>
            <w:rStyle w:val="Hyperlink"/>
          </w:rPr>
          <w:t>https://www.cipd.org/uk/knowledge/factsheets/induction-factsheet/#benefitseffectiveinduction</w:t>
        </w:r>
      </w:hyperlink>
      <w:r w:rsidR="008300CE">
        <w:t xml:space="preserve"> (Accessed on: 12/04/2026)</w:t>
      </w:r>
    </w:p>
    <w:p w14:paraId="6FF0AE83" w14:textId="57D93CD0" w:rsidR="003C3628" w:rsidRDefault="003C3628" w:rsidP="00C34573">
      <w:r>
        <w:t xml:space="preserve">CIPD (2023) </w:t>
      </w:r>
      <w:r w:rsidRPr="005B697C">
        <w:rPr>
          <w:i/>
          <w:iCs/>
        </w:rPr>
        <w:t>Perceptions of fairness: using AI in selection and recruitment</w:t>
      </w:r>
      <w:r>
        <w:rPr>
          <w:i/>
          <w:iCs/>
        </w:rPr>
        <w:t xml:space="preserve">. </w:t>
      </w:r>
      <w:r>
        <w:t>A</w:t>
      </w:r>
      <w:r w:rsidR="00AB3E0E">
        <w:t>vailable</w:t>
      </w:r>
      <w:r>
        <w:t xml:space="preserve"> at: </w:t>
      </w:r>
      <w:hyperlink r:id="rId14" w:history="1">
        <w:r w:rsidRPr="006C4DCF">
          <w:rPr>
            <w:rStyle w:val="Hyperlink"/>
          </w:rPr>
          <w:t>https://www.cipd.org/uk/knowledge/bitesize-research/fairness-ai-recruitment/</w:t>
        </w:r>
      </w:hyperlink>
      <w:r>
        <w:t xml:space="preserve"> (Accessed on: 18/04/2026)</w:t>
      </w:r>
    </w:p>
    <w:p w14:paraId="542B5B63" w14:textId="6983A795" w:rsidR="005248A6" w:rsidRPr="005248A6" w:rsidRDefault="005248A6" w:rsidP="00C34573">
      <w:r>
        <w:t xml:space="preserve">CIPD (2024) </w:t>
      </w:r>
      <w:r>
        <w:rPr>
          <w:i/>
          <w:iCs/>
        </w:rPr>
        <w:t xml:space="preserve">Pre-employment checks: Guide for people professionals. </w:t>
      </w:r>
      <w:r>
        <w:t>Availa</w:t>
      </w:r>
      <w:r w:rsidR="00AB3E0E">
        <w:t xml:space="preserve">ble at: </w:t>
      </w:r>
      <w:hyperlink r:id="rId15" w:history="1">
        <w:r w:rsidR="00AB3E0E" w:rsidRPr="00340A92">
          <w:rPr>
            <w:rStyle w:val="Hyperlink"/>
          </w:rPr>
          <w:t>https://www.cipd.org/uk/knowledge/guides/pre-employment-checks-guidance-for-organisations/#the-purpose-of-preemployment-checks</w:t>
        </w:r>
      </w:hyperlink>
      <w:r w:rsidR="00AB3E0E">
        <w:t xml:space="preserve"> (Accessed on: 25/04/2026)</w:t>
      </w:r>
    </w:p>
    <w:p w14:paraId="75756DAA" w14:textId="247AEB85" w:rsidR="003C3628" w:rsidRDefault="003C3628" w:rsidP="003C3628">
      <w:r>
        <w:t xml:space="preserve">CIPD (2025) </w:t>
      </w:r>
      <w:r>
        <w:rPr>
          <w:i/>
          <w:iCs/>
        </w:rPr>
        <w:t xml:space="preserve">Recruitment: An introduction. </w:t>
      </w:r>
      <w:r w:rsidR="00AB3E0E">
        <w:t xml:space="preserve">Available </w:t>
      </w:r>
      <w:r w:rsidRPr="00392680">
        <w:t>at:</w:t>
      </w:r>
      <w:r>
        <w:t xml:space="preserve"> </w:t>
      </w:r>
      <w:hyperlink r:id="rId16" w:anchor="Keypointsrecruitment" w:history="1">
        <w:r w:rsidRPr="006C4DCF">
          <w:rPr>
            <w:rStyle w:val="Hyperlink"/>
          </w:rPr>
          <w:t>https://www.cipd.org/uk/knowledge/factsheets/recruitment-factsheet/#Keypointsrecruitment</w:t>
        </w:r>
      </w:hyperlink>
      <w:r>
        <w:t xml:space="preserve"> (Accessed on: 12/04/2026)</w:t>
      </w:r>
    </w:p>
    <w:p w14:paraId="50CEC955" w14:textId="4B52CDE8" w:rsidR="003C3628" w:rsidRDefault="003C3628" w:rsidP="003C3628">
      <w:r>
        <w:t>CIPD (2026)</w:t>
      </w:r>
      <w:r>
        <w:rPr>
          <w:i/>
          <w:iCs/>
        </w:rPr>
        <w:t xml:space="preserve"> Retention of HR records. </w:t>
      </w:r>
      <w:r w:rsidR="00AB3E0E">
        <w:t xml:space="preserve">Available </w:t>
      </w:r>
      <w:r>
        <w:t xml:space="preserve">at: </w:t>
      </w:r>
      <w:hyperlink r:id="rId17" w:anchor="how-this-checklist-of-retention-periods-is-organised" w:history="1">
        <w:r w:rsidRPr="00366F81">
          <w:rPr>
            <w:rStyle w:val="Hyperlink"/>
          </w:rPr>
          <w:t>https://www.cipd.org/uk/knowledge/factsheets/keeping-records-uk-factsheet/#how-this-checklist-of-retention-periods-is-organised</w:t>
        </w:r>
      </w:hyperlink>
      <w:r>
        <w:t xml:space="preserve"> (Accessed on: 19/04/2026)</w:t>
      </w:r>
    </w:p>
    <w:p w14:paraId="48BF7EEF" w14:textId="24D5C3D1" w:rsidR="003C3628" w:rsidRDefault="003C3628" w:rsidP="00C34573">
      <w:r>
        <w:t xml:space="preserve">CIPD (2024) </w:t>
      </w:r>
      <w:r>
        <w:rPr>
          <w:i/>
          <w:iCs/>
        </w:rPr>
        <w:t xml:space="preserve">Selection Methods. </w:t>
      </w:r>
      <w:r w:rsidR="00AB3E0E">
        <w:t xml:space="preserve">Available </w:t>
      </w:r>
      <w:r>
        <w:t xml:space="preserve">at: </w:t>
      </w:r>
      <w:hyperlink r:id="rId18" w:history="1">
        <w:r w:rsidRPr="00366F81">
          <w:rPr>
            <w:rStyle w:val="Hyperlink"/>
          </w:rPr>
          <w:t>https://www.cipd.org/uk/knowledge/factsheets/selection-factsheet/</w:t>
        </w:r>
      </w:hyperlink>
      <w:r>
        <w:t xml:space="preserve"> (Accessed on: 19/04/2026)</w:t>
      </w:r>
    </w:p>
    <w:p w14:paraId="176D90C5" w14:textId="2D3662F1" w:rsidR="003C3628" w:rsidRDefault="003C3628" w:rsidP="00C34573">
      <w:r>
        <w:t xml:space="preserve">GOV.UK (2013) </w:t>
      </w:r>
      <w:r>
        <w:rPr>
          <w:i/>
          <w:iCs/>
        </w:rPr>
        <w:t xml:space="preserve">Equality Act 2010: guidance. </w:t>
      </w:r>
      <w:r w:rsidR="00AB3E0E">
        <w:t xml:space="preserve">Available </w:t>
      </w:r>
      <w:r>
        <w:t xml:space="preserve">at: </w:t>
      </w:r>
      <w:hyperlink r:id="rId19" w:history="1">
        <w:r w:rsidRPr="00366F81">
          <w:rPr>
            <w:rStyle w:val="Hyperlink"/>
          </w:rPr>
          <w:t>https://www.gov.uk/guidance/equality-act-2010-guidance</w:t>
        </w:r>
      </w:hyperlink>
      <w:r>
        <w:t xml:space="preserve"> (Accessed on: 19/04/2026)</w:t>
      </w:r>
    </w:p>
    <w:p w14:paraId="700C371C" w14:textId="2932FDFE" w:rsidR="009610F9" w:rsidRPr="009610F9" w:rsidRDefault="009610F9" w:rsidP="00C34573">
      <w:r>
        <w:t xml:space="preserve">Indeed (2025) </w:t>
      </w:r>
      <w:r>
        <w:rPr>
          <w:i/>
          <w:iCs/>
        </w:rPr>
        <w:t xml:space="preserve">How to write a rejection letter (with template and example). </w:t>
      </w:r>
      <w:r>
        <w:t xml:space="preserve">Available at: </w:t>
      </w:r>
      <w:hyperlink r:id="rId20" w:history="1">
        <w:r w:rsidRPr="00003DE2">
          <w:rPr>
            <w:rStyle w:val="Hyperlink"/>
          </w:rPr>
          <w:t>https://uk.indeed.com/career-advice/career-development/write-rejection-letter#:~:text=Keep%20it%20short:%20It's%20important,that%20you%20respect%20their%20time</w:t>
        </w:r>
      </w:hyperlink>
      <w:r w:rsidRPr="009610F9">
        <w:t>.</w:t>
      </w:r>
      <w:r>
        <w:t xml:space="preserve"> (Accessed on: 25/04/2026)</w:t>
      </w:r>
    </w:p>
    <w:p w14:paraId="2209995C" w14:textId="654D28D3" w:rsidR="009610F9" w:rsidRDefault="003C3628" w:rsidP="00C34573">
      <w:r>
        <w:t xml:space="preserve">Indeed (no date) </w:t>
      </w:r>
      <w:r>
        <w:rPr>
          <w:i/>
          <w:iCs/>
        </w:rPr>
        <w:t xml:space="preserve">Job Boards and Indeed. </w:t>
      </w:r>
      <w:r>
        <w:t xml:space="preserve">Available at: </w:t>
      </w:r>
      <w:hyperlink r:id="rId21" w:history="1">
        <w:r w:rsidRPr="00425C32">
          <w:rPr>
            <w:rStyle w:val="Hyperlink"/>
          </w:rPr>
          <w:t>https://uk.indeed.com/hire/c/info/job-boards?gad_source=1&amp;gclid=CjwKCAjwhe3OBhABEiwA6392zMFTPm0Q9-AcS_v3-saLMVnhT2te-Y4cD26k6pvbpddO44fYUBAzCRoCiakQAvD_BwE&amp;gad_campaignid=12559510727&amp;gbraid=0AAAAADfpQqvXF-H335vyXGtQjvO4K6jq2&amp;aceid=&amp;gclsrc=aw.ds</w:t>
        </w:r>
      </w:hyperlink>
      <w:r>
        <w:t xml:space="preserve"> (Accessed on: 12/04/2026)</w:t>
      </w:r>
    </w:p>
    <w:p w14:paraId="15966BAC" w14:textId="1FDB9ADF" w:rsidR="00E73468" w:rsidRPr="00E73468" w:rsidRDefault="00E73468" w:rsidP="00C34573">
      <w:r>
        <w:t xml:space="preserve">Legislation.gov.uk (2018) </w:t>
      </w:r>
      <w:r>
        <w:rPr>
          <w:i/>
          <w:iCs/>
        </w:rPr>
        <w:t xml:space="preserve">Data Protection Act 2018. </w:t>
      </w:r>
      <w:r>
        <w:t xml:space="preserve">Available at: </w:t>
      </w:r>
      <w:hyperlink r:id="rId22" w:history="1">
        <w:r w:rsidRPr="00003DE2">
          <w:rPr>
            <w:rStyle w:val="Hyperlink"/>
          </w:rPr>
          <w:t>https://www.legislation.gov.uk/ukpga/2018/12/contents</w:t>
        </w:r>
      </w:hyperlink>
      <w:r>
        <w:t xml:space="preserve"> (Accessed on:25/04/2026)</w:t>
      </w:r>
    </w:p>
    <w:p w14:paraId="746C785D" w14:textId="6B3F58AB" w:rsidR="003A19EF" w:rsidRDefault="003A19EF" w:rsidP="00C34573">
      <w:r>
        <w:t xml:space="preserve">Legislation.gov.uk (2025) </w:t>
      </w:r>
      <w:r>
        <w:rPr>
          <w:i/>
          <w:iCs/>
        </w:rPr>
        <w:t xml:space="preserve">Employment Rights Act 2025. </w:t>
      </w:r>
      <w:r>
        <w:t xml:space="preserve">Available at: </w:t>
      </w:r>
      <w:hyperlink r:id="rId23" w:history="1">
        <w:r w:rsidRPr="00340A92">
          <w:rPr>
            <w:rStyle w:val="Hyperlink"/>
          </w:rPr>
          <w:t>https://www.legislation.gov.uk/ukpga/2025/36</w:t>
        </w:r>
      </w:hyperlink>
      <w:r>
        <w:t xml:space="preserve"> (Accessed on: 25/04/2026)</w:t>
      </w:r>
    </w:p>
    <w:p w14:paraId="56081BF3" w14:textId="4C47AB76" w:rsidR="00CA35D3" w:rsidRDefault="00CA35D3" w:rsidP="00C34573">
      <w:r>
        <w:t xml:space="preserve">People Management (2022) </w:t>
      </w:r>
      <w:r>
        <w:rPr>
          <w:i/>
          <w:iCs/>
        </w:rPr>
        <w:t xml:space="preserve">Probationary periods: what HR needs to know. </w:t>
      </w:r>
      <w:r>
        <w:t xml:space="preserve">Available at: </w:t>
      </w:r>
      <w:hyperlink r:id="rId24" w:history="1">
        <w:r w:rsidRPr="00340A92">
          <w:rPr>
            <w:rStyle w:val="Hyperlink"/>
          </w:rPr>
          <w:t>https://www.peoplemanagement.co.uk/article/1792918/probationary-periods-hr-needs-know</w:t>
        </w:r>
      </w:hyperlink>
      <w:r>
        <w:t xml:space="preserve"> (Accessed on: 25/04/2026)</w:t>
      </w:r>
    </w:p>
    <w:p w14:paraId="64C7BBF4" w14:textId="23200653" w:rsidR="00B75ADC" w:rsidRPr="00B75ADC" w:rsidRDefault="00B75ADC" w:rsidP="00C34573">
      <w:r>
        <w:t>Spencer Clake Group (2025)</w:t>
      </w:r>
      <w:r>
        <w:rPr>
          <w:i/>
          <w:iCs/>
        </w:rPr>
        <w:t xml:space="preserve"> </w:t>
      </w:r>
      <w:r w:rsidRPr="00B75ADC">
        <w:rPr>
          <w:i/>
          <w:iCs/>
        </w:rPr>
        <w:t>Adopting a Feedback Culture: The Power of Interview Feedback</w:t>
      </w:r>
      <w:r>
        <w:rPr>
          <w:i/>
          <w:iCs/>
        </w:rPr>
        <w:t xml:space="preserve">. </w:t>
      </w:r>
      <w:r>
        <w:t xml:space="preserve">Available at: </w:t>
      </w:r>
      <w:hyperlink r:id="rId25" w:history="1">
        <w:r w:rsidRPr="00003DE2">
          <w:rPr>
            <w:rStyle w:val="Hyperlink"/>
          </w:rPr>
          <w:t>https://www.spencerclarkegroup.co.uk/career-hub/blog/adopting-a-feedback-culture-the-power-of-interview-feedback/</w:t>
        </w:r>
      </w:hyperlink>
      <w:r>
        <w:t xml:space="preserve"> (Accessed on: 25/04/2026)</w:t>
      </w:r>
    </w:p>
    <w:p w14:paraId="59F580D2" w14:textId="77777777" w:rsidR="00310028" w:rsidRDefault="00310028" w:rsidP="00310028">
      <w:pPr>
        <w:tabs>
          <w:tab w:val="left" w:pos="2376"/>
        </w:tabs>
      </w:pPr>
      <w:r>
        <w:lastRenderedPageBreak/>
        <w:t xml:space="preserve">Waite, K., </w:t>
      </w:r>
      <w:proofErr w:type="spellStart"/>
      <w:r>
        <w:t>Beevers</w:t>
      </w:r>
      <w:proofErr w:type="spellEnd"/>
      <w:r>
        <w:t xml:space="preserve">, K., Small, N., Tomlinson, K. and Hussain, S. (2021) </w:t>
      </w:r>
      <w:r>
        <w:rPr>
          <w:i/>
          <w:iCs/>
        </w:rPr>
        <w:t xml:space="preserve">CIPD People Practice – A Complete Guide. </w:t>
      </w:r>
      <w:r>
        <w:t>London: Kogan Page.</w:t>
      </w:r>
    </w:p>
    <w:p w14:paraId="69C0DDA1" w14:textId="6C1345F2" w:rsidR="00C34573" w:rsidRPr="00C34573" w:rsidRDefault="00D04364" w:rsidP="00C34573">
      <w:r>
        <w:t xml:space="preserve">Wave (2025) </w:t>
      </w:r>
      <w:r w:rsidRPr="00D04364">
        <w:rPr>
          <w:i/>
          <w:iCs/>
        </w:rPr>
        <w:t>Recruitment Website vs Job Boards: Where should you focus</w:t>
      </w:r>
      <w:r>
        <w:rPr>
          <w:i/>
          <w:iCs/>
        </w:rPr>
        <w:t xml:space="preserve">?. </w:t>
      </w:r>
      <w:r w:rsidR="00AB3E0E">
        <w:t xml:space="preserve">Available </w:t>
      </w:r>
      <w:r>
        <w:t xml:space="preserve">at: </w:t>
      </w:r>
      <w:hyperlink r:id="rId26" w:history="1">
        <w:r w:rsidRPr="00366F81">
          <w:rPr>
            <w:rStyle w:val="Hyperlink"/>
          </w:rPr>
          <w:t>https://wave-rs.co.uk/resources/blog/candidate-attraction/recruitment-website-vs-job-boards-where-should-you-focus/</w:t>
        </w:r>
      </w:hyperlink>
      <w:r>
        <w:t xml:space="preserve"> (Accessed on: 19/04/2026)</w:t>
      </w:r>
    </w:p>
    <w:sectPr w:rsidR="00C34573" w:rsidRPr="00C34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32E47" w14:textId="77777777" w:rsidR="00C34573" w:rsidRDefault="00C34573" w:rsidP="00C34573">
      <w:pPr>
        <w:spacing w:after="0" w:line="240" w:lineRule="auto"/>
      </w:pPr>
      <w:r>
        <w:separator/>
      </w:r>
    </w:p>
  </w:endnote>
  <w:endnote w:type="continuationSeparator" w:id="0">
    <w:p w14:paraId="3ADDD6BE" w14:textId="77777777" w:rsidR="00C34573" w:rsidRDefault="00C34573" w:rsidP="00C34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D3E39" w14:textId="77777777" w:rsidR="00C34573" w:rsidRDefault="00C34573" w:rsidP="00C34573">
      <w:pPr>
        <w:spacing w:after="0" w:line="240" w:lineRule="auto"/>
      </w:pPr>
      <w:r>
        <w:separator/>
      </w:r>
    </w:p>
  </w:footnote>
  <w:footnote w:type="continuationSeparator" w:id="0">
    <w:p w14:paraId="418EA439" w14:textId="77777777" w:rsidR="00C34573" w:rsidRDefault="00C34573" w:rsidP="00C345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EC0"/>
    <w:rsid w:val="00010A01"/>
    <w:rsid w:val="00045B87"/>
    <w:rsid w:val="0004674C"/>
    <w:rsid w:val="000C09C8"/>
    <w:rsid w:val="000C5130"/>
    <w:rsid w:val="000D0126"/>
    <w:rsid w:val="000E11EF"/>
    <w:rsid w:val="000E4AD1"/>
    <w:rsid w:val="00121A35"/>
    <w:rsid w:val="00145C18"/>
    <w:rsid w:val="00153170"/>
    <w:rsid w:val="00175A9E"/>
    <w:rsid w:val="001D2F58"/>
    <w:rsid w:val="001D4DDC"/>
    <w:rsid w:val="001E7303"/>
    <w:rsid w:val="001F3991"/>
    <w:rsid w:val="002444B6"/>
    <w:rsid w:val="00274BCF"/>
    <w:rsid w:val="00276318"/>
    <w:rsid w:val="00291959"/>
    <w:rsid w:val="00291EC0"/>
    <w:rsid w:val="002A3B5A"/>
    <w:rsid w:val="002D4A8D"/>
    <w:rsid w:val="002F7685"/>
    <w:rsid w:val="00301ABF"/>
    <w:rsid w:val="00310028"/>
    <w:rsid w:val="003167DD"/>
    <w:rsid w:val="00384D2E"/>
    <w:rsid w:val="00392680"/>
    <w:rsid w:val="003A19EF"/>
    <w:rsid w:val="003B53DC"/>
    <w:rsid w:val="003C3628"/>
    <w:rsid w:val="0040751F"/>
    <w:rsid w:val="00421377"/>
    <w:rsid w:val="00427FB1"/>
    <w:rsid w:val="0043074E"/>
    <w:rsid w:val="004317D9"/>
    <w:rsid w:val="00435FD6"/>
    <w:rsid w:val="00451DAA"/>
    <w:rsid w:val="00453C7A"/>
    <w:rsid w:val="0046133A"/>
    <w:rsid w:val="0049071A"/>
    <w:rsid w:val="004938C6"/>
    <w:rsid w:val="004D1DF5"/>
    <w:rsid w:val="0050017F"/>
    <w:rsid w:val="00510AC4"/>
    <w:rsid w:val="005248A6"/>
    <w:rsid w:val="005809D8"/>
    <w:rsid w:val="005B697C"/>
    <w:rsid w:val="005B725A"/>
    <w:rsid w:val="005D05C6"/>
    <w:rsid w:val="00600530"/>
    <w:rsid w:val="006130F7"/>
    <w:rsid w:val="00615BF4"/>
    <w:rsid w:val="00650AE5"/>
    <w:rsid w:val="00655E98"/>
    <w:rsid w:val="006A0BA4"/>
    <w:rsid w:val="006D71FD"/>
    <w:rsid w:val="006F7637"/>
    <w:rsid w:val="00717173"/>
    <w:rsid w:val="007464C5"/>
    <w:rsid w:val="00747C06"/>
    <w:rsid w:val="007A7714"/>
    <w:rsid w:val="007D6A27"/>
    <w:rsid w:val="008300CE"/>
    <w:rsid w:val="008439DA"/>
    <w:rsid w:val="00852C30"/>
    <w:rsid w:val="00861A13"/>
    <w:rsid w:val="00870F74"/>
    <w:rsid w:val="00871172"/>
    <w:rsid w:val="008C27CC"/>
    <w:rsid w:val="008E56E2"/>
    <w:rsid w:val="00902B8D"/>
    <w:rsid w:val="0090383D"/>
    <w:rsid w:val="00917958"/>
    <w:rsid w:val="00943E6D"/>
    <w:rsid w:val="0094465C"/>
    <w:rsid w:val="009610F9"/>
    <w:rsid w:val="00962041"/>
    <w:rsid w:val="00966923"/>
    <w:rsid w:val="00984ECB"/>
    <w:rsid w:val="009958BB"/>
    <w:rsid w:val="009C66BC"/>
    <w:rsid w:val="009C7F4A"/>
    <w:rsid w:val="009E5704"/>
    <w:rsid w:val="00A13B67"/>
    <w:rsid w:val="00A24B4D"/>
    <w:rsid w:val="00A25D21"/>
    <w:rsid w:val="00A348C3"/>
    <w:rsid w:val="00AB3E0E"/>
    <w:rsid w:val="00AD44A5"/>
    <w:rsid w:val="00B06729"/>
    <w:rsid w:val="00B14AB9"/>
    <w:rsid w:val="00B2469B"/>
    <w:rsid w:val="00B30438"/>
    <w:rsid w:val="00B5047E"/>
    <w:rsid w:val="00B640F4"/>
    <w:rsid w:val="00B645B6"/>
    <w:rsid w:val="00B75ADC"/>
    <w:rsid w:val="00B96133"/>
    <w:rsid w:val="00BA3F5E"/>
    <w:rsid w:val="00BA6AA6"/>
    <w:rsid w:val="00BD1F4A"/>
    <w:rsid w:val="00BD6EC4"/>
    <w:rsid w:val="00BF193F"/>
    <w:rsid w:val="00C138F4"/>
    <w:rsid w:val="00C33754"/>
    <w:rsid w:val="00C34573"/>
    <w:rsid w:val="00C5522F"/>
    <w:rsid w:val="00C56966"/>
    <w:rsid w:val="00CA35D3"/>
    <w:rsid w:val="00CB0893"/>
    <w:rsid w:val="00CB7EA6"/>
    <w:rsid w:val="00CD342A"/>
    <w:rsid w:val="00CE4E41"/>
    <w:rsid w:val="00D04364"/>
    <w:rsid w:val="00D62192"/>
    <w:rsid w:val="00D924F6"/>
    <w:rsid w:val="00DC6663"/>
    <w:rsid w:val="00E23580"/>
    <w:rsid w:val="00E31BF5"/>
    <w:rsid w:val="00E37310"/>
    <w:rsid w:val="00E73468"/>
    <w:rsid w:val="00E87066"/>
    <w:rsid w:val="00E9255B"/>
    <w:rsid w:val="00EA180E"/>
    <w:rsid w:val="00EA394A"/>
    <w:rsid w:val="00EB1A7A"/>
    <w:rsid w:val="00EE68FE"/>
    <w:rsid w:val="00F003E7"/>
    <w:rsid w:val="00F20E07"/>
    <w:rsid w:val="00F225C5"/>
    <w:rsid w:val="00F27D6A"/>
    <w:rsid w:val="00F378C0"/>
    <w:rsid w:val="00F438A5"/>
    <w:rsid w:val="00F50978"/>
    <w:rsid w:val="00F667BE"/>
    <w:rsid w:val="00FE3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67300"/>
  <w15:chartTrackingRefBased/>
  <w15:docId w15:val="{3D2AC500-EA57-4786-B7AE-99052306A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EC0"/>
    <w:rPr>
      <w:rFonts w:eastAsiaTheme="majorEastAsia" w:cstheme="majorBidi"/>
      <w:color w:val="272727" w:themeColor="text1" w:themeTint="D8"/>
    </w:rPr>
  </w:style>
  <w:style w:type="paragraph" w:styleId="Title">
    <w:name w:val="Title"/>
    <w:basedOn w:val="Normal"/>
    <w:next w:val="Normal"/>
    <w:link w:val="TitleChar"/>
    <w:uiPriority w:val="10"/>
    <w:qFormat/>
    <w:rsid w:val="00291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EC0"/>
    <w:pPr>
      <w:spacing w:before="160"/>
      <w:jc w:val="center"/>
    </w:pPr>
    <w:rPr>
      <w:i/>
      <w:iCs/>
      <w:color w:val="404040" w:themeColor="text1" w:themeTint="BF"/>
    </w:rPr>
  </w:style>
  <w:style w:type="character" w:customStyle="1" w:styleId="QuoteChar">
    <w:name w:val="Quote Char"/>
    <w:basedOn w:val="DefaultParagraphFont"/>
    <w:link w:val="Quote"/>
    <w:uiPriority w:val="29"/>
    <w:rsid w:val="00291EC0"/>
    <w:rPr>
      <w:i/>
      <w:iCs/>
      <w:color w:val="404040" w:themeColor="text1" w:themeTint="BF"/>
    </w:rPr>
  </w:style>
  <w:style w:type="paragraph" w:styleId="ListParagraph">
    <w:name w:val="List Paragraph"/>
    <w:basedOn w:val="Normal"/>
    <w:uiPriority w:val="34"/>
    <w:qFormat/>
    <w:rsid w:val="00291EC0"/>
    <w:pPr>
      <w:ind w:left="720"/>
      <w:contextualSpacing/>
    </w:pPr>
  </w:style>
  <w:style w:type="character" w:styleId="IntenseEmphasis">
    <w:name w:val="Intense Emphasis"/>
    <w:basedOn w:val="DefaultParagraphFont"/>
    <w:uiPriority w:val="21"/>
    <w:qFormat/>
    <w:rsid w:val="00291EC0"/>
    <w:rPr>
      <w:i/>
      <w:iCs/>
      <w:color w:val="0F4761" w:themeColor="accent1" w:themeShade="BF"/>
    </w:rPr>
  </w:style>
  <w:style w:type="paragraph" w:styleId="IntenseQuote">
    <w:name w:val="Intense Quote"/>
    <w:basedOn w:val="Normal"/>
    <w:next w:val="Normal"/>
    <w:link w:val="IntenseQuoteChar"/>
    <w:uiPriority w:val="30"/>
    <w:qFormat/>
    <w:rsid w:val="00291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EC0"/>
    <w:rPr>
      <w:i/>
      <w:iCs/>
      <w:color w:val="0F4761" w:themeColor="accent1" w:themeShade="BF"/>
    </w:rPr>
  </w:style>
  <w:style w:type="character" w:styleId="IntenseReference">
    <w:name w:val="Intense Reference"/>
    <w:basedOn w:val="DefaultParagraphFont"/>
    <w:uiPriority w:val="32"/>
    <w:qFormat/>
    <w:rsid w:val="00291EC0"/>
    <w:rPr>
      <w:b/>
      <w:bCs/>
      <w:smallCaps/>
      <w:color w:val="0F4761" w:themeColor="accent1" w:themeShade="BF"/>
      <w:spacing w:val="5"/>
    </w:rPr>
  </w:style>
  <w:style w:type="paragraph" w:styleId="Header">
    <w:name w:val="header"/>
    <w:basedOn w:val="Normal"/>
    <w:link w:val="HeaderChar"/>
    <w:uiPriority w:val="99"/>
    <w:unhideWhenUsed/>
    <w:rsid w:val="00C34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573"/>
  </w:style>
  <w:style w:type="paragraph" w:styleId="Footer">
    <w:name w:val="footer"/>
    <w:basedOn w:val="Normal"/>
    <w:link w:val="FooterChar"/>
    <w:uiPriority w:val="99"/>
    <w:unhideWhenUsed/>
    <w:rsid w:val="00C34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573"/>
  </w:style>
  <w:style w:type="character" w:styleId="Hyperlink">
    <w:name w:val="Hyperlink"/>
    <w:basedOn w:val="DefaultParagraphFont"/>
    <w:uiPriority w:val="99"/>
    <w:unhideWhenUsed/>
    <w:rsid w:val="00A13B67"/>
    <w:rPr>
      <w:color w:val="467886" w:themeColor="hyperlink"/>
      <w:u w:val="single"/>
    </w:rPr>
  </w:style>
  <w:style w:type="character" w:styleId="UnresolvedMention">
    <w:name w:val="Unresolved Mention"/>
    <w:basedOn w:val="DefaultParagraphFont"/>
    <w:uiPriority w:val="99"/>
    <w:semiHidden/>
    <w:unhideWhenUsed/>
    <w:rsid w:val="00A13B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130978">
      <w:bodyDiv w:val="1"/>
      <w:marLeft w:val="0"/>
      <w:marRight w:val="0"/>
      <w:marTop w:val="0"/>
      <w:marBottom w:val="0"/>
      <w:divBdr>
        <w:top w:val="none" w:sz="0" w:space="0" w:color="auto"/>
        <w:left w:val="none" w:sz="0" w:space="0" w:color="auto"/>
        <w:bottom w:val="none" w:sz="0" w:space="0" w:color="auto"/>
        <w:right w:val="none" w:sz="0" w:space="0" w:color="auto"/>
      </w:divBdr>
    </w:div>
    <w:div w:id="177670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cipd.org/uk/knowledge/factsheets/induction-factsheet/" TargetMode="External"/><Relationship Id="rId18" Type="http://schemas.openxmlformats.org/officeDocument/2006/relationships/hyperlink" Target="https://www.cipd.org/uk/knowledge/factsheets/selection-factsheet/" TargetMode="External"/><Relationship Id="rId26" Type="http://schemas.openxmlformats.org/officeDocument/2006/relationships/hyperlink" Target="https://wave-rs.co.uk/resources/blog/candidate-attraction/recruitment-website-vs-job-boards-where-should-you-focus/" TargetMode="External"/><Relationship Id="rId3" Type="http://schemas.openxmlformats.org/officeDocument/2006/relationships/webSettings" Target="webSettings.xml"/><Relationship Id="rId21" Type="http://schemas.openxmlformats.org/officeDocument/2006/relationships/hyperlink" Target="https://uk.indeed.com/hire/c/info/job-boards?gad_source=1&amp;gclid=CjwKCAjwhe3OBhABEiwA6392zMFTPm0Q9-AcS_v3-saLMVnhT2te-Y4cD26k6pvbpddO44fYUBAzCRoCiakQAvD_BwE&amp;gad_campaignid=12559510727&amp;gbraid=0AAAAADfpQqvXF-H335vyXGtQjvO4K6jq2&amp;aceid=&amp;gclsrc=aw.ds" TargetMode="External"/><Relationship Id="rId7" Type="http://schemas.openxmlformats.org/officeDocument/2006/relationships/diagramLayout" Target="diagrams/layout1.xml"/><Relationship Id="rId12" Type="http://schemas.openxmlformats.org/officeDocument/2006/relationships/hyperlink" Target="https://www.cipd.org/uk/knowledge/factsheets/recruitment-brand-factsheet/" TargetMode="External"/><Relationship Id="rId17" Type="http://schemas.openxmlformats.org/officeDocument/2006/relationships/hyperlink" Target="https://www.cipd.org/uk/knowledge/factsheets/keeping-records-uk-factsheet/" TargetMode="External"/><Relationship Id="rId25" Type="http://schemas.openxmlformats.org/officeDocument/2006/relationships/hyperlink" Target="https://www.spencerclarkegroup.co.uk/career-hub/blog/adopting-a-feedback-culture-the-power-of-interview-feedback/" TargetMode="External"/><Relationship Id="rId2" Type="http://schemas.openxmlformats.org/officeDocument/2006/relationships/settings" Target="settings.xml"/><Relationship Id="rId16" Type="http://schemas.openxmlformats.org/officeDocument/2006/relationships/hyperlink" Target="https://www.cipd.org/uk/knowledge/factsheets/recruitment-factsheet/" TargetMode="External"/><Relationship Id="rId20" Type="http://schemas.openxmlformats.org/officeDocument/2006/relationships/hyperlink" Target="https://uk.indeed.com/career-advice/career-development/write-rejection-letter#:~:text=Keep%20it%20short:%20It's%20important,that%20you%20respect%20their%20time" TargetMode="Externa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yperlink" Target="https://www.acas.org.uk/recruitment/offering-someone-a-job" TargetMode="External"/><Relationship Id="rId24" Type="http://schemas.openxmlformats.org/officeDocument/2006/relationships/hyperlink" Target="https://www.peoplemanagement.co.uk/article/1792918/probationary-periods-hr-needs-know" TargetMode="External"/><Relationship Id="rId5" Type="http://schemas.openxmlformats.org/officeDocument/2006/relationships/endnotes" Target="endnotes.xml"/><Relationship Id="rId15" Type="http://schemas.openxmlformats.org/officeDocument/2006/relationships/hyperlink" Target="https://www.cipd.org/uk/knowledge/guides/pre-employment-checks-guidance-for-organisations/#the-purpose-of-preemployment-checks" TargetMode="External"/><Relationship Id="rId23" Type="http://schemas.openxmlformats.org/officeDocument/2006/relationships/hyperlink" Target="https://www.legislation.gov.uk/ukpga/2025/36" TargetMode="External"/><Relationship Id="rId28" Type="http://schemas.openxmlformats.org/officeDocument/2006/relationships/theme" Target="theme/theme1.xml"/><Relationship Id="rId10" Type="http://schemas.microsoft.com/office/2007/relationships/diagramDrawing" Target="diagrams/drawing1.xml"/><Relationship Id="rId19" Type="http://schemas.openxmlformats.org/officeDocument/2006/relationships/hyperlink" Target="https://www.gov.uk/guidance/equality-act-2010-guidance" TargetMode="Externa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hyperlink" Target="https://www.cipd.org/uk/knowledge/bitesize-research/fairness-ai-recruitment/" TargetMode="External"/><Relationship Id="rId22" Type="http://schemas.openxmlformats.org/officeDocument/2006/relationships/hyperlink" Target="https://www.legislation.gov.uk/ukpga/2018/12/contents"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2E281B-963A-42AD-A2D8-E7234AF3AEC3}" type="doc">
      <dgm:prSet loTypeId="urn:microsoft.com/office/officeart/2005/8/layout/cycle2" loCatId="cycle" qsTypeId="urn:microsoft.com/office/officeart/2005/8/quickstyle/simple1" qsCatId="simple" csTypeId="urn:microsoft.com/office/officeart/2005/8/colors/accent5_1" csCatId="accent5" phldr="1"/>
      <dgm:spPr/>
      <dgm:t>
        <a:bodyPr/>
        <a:lstStyle/>
        <a:p>
          <a:endParaRPr lang="en-GB"/>
        </a:p>
      </dgm:t>
    </dgm:pt>
    <dgm:pt modelId="{DD39C890-BC2A-4B0D-9936-AEB4A77F7164}">
      <dgm:prSet phldrT="[Text]"/>
      <dgm:spPr/>
      <dgm:t>
        <a:bodyPr/>
        <a:lstStyle/>
        <a:p>
          <a:r>
            <a:rPr lang="en-GB"/>
            <a:t>Attraction</a:t>
          </a:r>
        </a:p>
      </dgm:t>
    </dgm:pt>
    <dgm:pt modelId="{E71ACED0-497E-4917-A9B3-F5FA032E8B53}" type="parTrans" cxnId="{89F6ECF5-8966-4189-99F1-923DEB6AED0A}">
      <dgm:prSet/>
      <dgm:spPr/>
      <dgm:t>
        <a:bodyPr/>
        <a:lstStyle/>
        <a:p>
          <a:endParaRPr lang="en-GB"/>
        </a:p>
      </dgm:t>
    </dgm:pt>
    <dgm:pt modelId="{3FD71DE0-8C5E-4BE4-A476-B09671BA1A6A}" type="sibTrans" cxnId="{89F6ECF5-8966-4189-99F1-923DEB6AED0A}">
      <dgm:prSet/>
      <dgm:spPr/>
      <dgm:t>
        <a:bodyPr/>
        <a:lstStyle/>
        <a:p>
          <a:endParaRPr lang="en-GB"/>
        </a:p>
      </dgm:t>
    </dgm:pt>
    <dgm:pt modelId="{9E537B9E-1825-4802-98F7-B84C82B9BA64}">
      <dgm:prSet phldrT="[Text]"/>
      <dgm:spPr/>
      <dgm:t>
        <a:bodyPr/>
        <a:lstStyle/>
        <a:p>
          <a:r>
            <a:rPr lang="en-GB"/>
            <a:t>Recruitment and Selection</a:t>
          </a:r>
        </a:p>
      </dgm:t>
    </dgm:pt>
    <dgm:pt modelId="{8D0EAD3D-49C7-47B7-82AB-708AEEEE2597}" type="parTrans" cxnId="{D9BD997C-6654-464E-8644-B055D93E8E2C}">
      <dgm:prSet/>
      <dgm:spPr/>
      <dgm:t>
        <a:bodyPr/>
        <a:lstStyle/>
        <a:p>
          <a:endParaRPr lang="en-GB"/>
        </a:p>
      </dgm:t>
    </dgm:pt>
    <dgm:pt modelId="{86DCE959-6A6E-4176-BA05-DE1CE9AEB508}" type="sibTrans" cxnId="{D9BD997C-6654-464E-8644-B055D93E8E2C}">
      <dgm:prSet/>
      <dgm:spPr/>
      <dgm:t>
        <a:bodyPr/>
        <a:lstStyle/>
        <a:p>
          <a:endParaRPr lang="en-GB"/>
        </a:p>
      </dgm:t>
    </dgm:pt>
    <dgm:pt modelId="{BF433B08-4255-4CE0-839C-458ABAF3EEA1}">
      <dgm:prSet phldrT="[Text]"/>
      <dgm:spPr/>
      <dgm:t>
        <a:bodyPr/>
        <a:lstStyle/>
        <a:p>
          <a:r>
            <a:rPr lang="en-GB"/>
            <a:t>Development</a:t>
          </a:r>
        </a:p>
      </dgm:t>
    </dgm:pt>
    <dgm:pt modelId="{7461CB55-ADBD-4E84-BCF6-9B9D695E0C35}" type="parTrans" cxnId="{7D547D98-6EC6-4B87-B054-1FC590E0864D}">
      <dgm:prSet/>
      <dgm:spPr/>
      <dgm:t>
        <a:bodyPr/>
        <a:lstStyle/>
        <a:p>
          <a:endParaRPr lang="en-GB"/>
        </a:p>
      </dgm:t>
    </dgm:pt>
    <dgm:pt modelId="{38BD1290-97DB-4B9C-BDB4-FFCBCD1D2567}" type="sibTrans" cxnId="{7D547D98-6EC6-4B87-B054-1FC590E0864D}">
      <dgm:prSet/>
      <dgm:spPr/>
      <dgm:t>
        <a:bodyPr/>
        <a:lstStyle/>
        <a:p>
          <a:endParaRPr lang="en-GB"/>
        </a:p>
      </dgm:t>
    </dgm:pt>
    <dgm:pt modelId="{403DE900-17AE-48D7-BE8E-05590D24E526}">
      <dgm:prSet phldrT="[Text]"/>
      <dgm:spPr/>
      <dgm:t>
        <a:bodyPr/>
        <a:lstStyle/>
        <a:p>
          <a:r>
            <a:rPr lang="en-GB"/>
            <a:t>Retention</a:t>
          </a:r>
        </a:p>
      </dgm:t>
    </dgm:pt>
    <dgm:pt modelId="{6BE00135-294D-4488-9ECB-8E5C077EA561}" type="parTrans" cxnId="{BDFEA2B8-8D46-465A-AB16-F6A4E16116D7}">
      <dgm:prSet/>
      <dgm:spPr/>
      <dgm:t>
        <a:bodyPr/>
        <a:lstStyle/>
        <a:p>
          <a:endParaRPr lang="en-GB"/>
        </a:p>
      </dgm:t>
    </dgm:pt>
    <dgm:pt modelId="{FE1B1B2B-42B7-4D9F-9512-73B3F7DC7FA4}" type="sibTrans" cxnId="{BDFEA2B8-8D46-465A-AB16-F6A4E16116D7}">
      <dgm:prSet/>
      <dgm:spPr/>
      <dgm:t>
        <a:bodyPr/>
        <a:lstStyle/>
        <a:p>
          <a:endParaRPr lang="en-GB"/>
        </a:p>
      </dgm:t>
    </dgm:pt>
    <dgm:pt modelId="{8AF718B2-35DC-4911-A5D5-FA105A3B276B}">
      <dgm:prSet phldrT="[Text]"/>
      <dgm:spPr/>
      <dgm:t>
        <a:bodyPr/>
        <a:lstStyle/>
        <a:p>
          <a:r>
            <a:rPr lang="en-GB"/>
            <a:t>Onboarding</a:t>
          </a:r>
        </a:p>
      </dgm:t>
    </dgm:pt>
    <dgm:pt modelId="{840285AF-2503-4FBC-A7CB-B7D79FB7B8B9}" type="parTrans" cxnId="{5451DE95-1508-4133-9E4C-C1C91A51418B}">
      <dgm:prSet/>
      <dgm:spPr/>
      <dgm:t>
        <a:bodyPr/>
        <a:lstStyle/>
        <a:p>
          <a:endParaRPr lang="en-GB"/>
        </a:p>
      </dgm:t>
    </dgm:pt>
    <dgm:pt modelId="{9433B3B2-5465-43FC-A65A-2FFCAE713F9F}" type="sibTrans" cxnId="{5451DE95-1508-4133-9E4C-C1C91A51418B}">
      <dgm:prSet/>
      <dgm:spPr/>
      <dgm:t>
        <a:bodyPr/>
        <a:lstStyle/>
        <a:p>
          <a:endParaRPr lang="en-GB"/>
        </a:p>
      </dgm:t>
    </dgm:pt>
    <dgm:pt modelId="{B7D2CD68-19C3-4227-9957-D921054D9FCE}">
      <dgm:prSet phldrT="[Text]"/>
      <dgm:spPr/>
      <dgm:t>
        <a:bodyPr/>
        <a:lstStyle/>
        <a:p>
          <a:r>
            <a:rPr lang="en-GB"/>
            <a:t>Seperation</a:t>
          </a:r>
        </a:p>
      </dgm:t>
    </dgm:pt>
    <dgm:pt modelId="{A6C750A4-4947-4468-9EB1-133765DD0891}" type="parTrans" cxnId="{A651C8E1-3595-415E-BCBD-45170FDF066B}">
      <dgm:prSet/>
      <dgm:spPr/>
      <dgm:t>
        <a:bodyPr/>
        <a:lstStyle/>
        <a:p>
          <a:endParaRPr lang="en-GB"/>
        </a:p>
      </dgm:t>
    </dgm:pt>
    <dgm:pt modelId="{C8F8DB53-A329-4322-A1D9-52817F906290}" type="sibTrans" cxnId="{A651C8E1-3595-415E-BCBD-45170FDF066B}">
      <dgm:prSet/>
      <dgm:spPr/>
      <dgm:t>
        <a:bodyPr/>
        <a:lstStyle/>
        <a:p>
          <a:endParaRPr lang="en-GB"/>
        </a:p>
      </dgm:t>
    </dgm:pt>
    <dgm:pt modelId="{91A72FE0-47B5-4E98-8B09-AF3F1D8AEA62}" type="pres">
      <dgm:prSet presAssocID="{3E2E281B-963A-42AD-A2D8-E7234AF3AEC3}" presName="cycle" presStyleCnt="0">
        <dgm:presLayoutVars>
          <dgm:dir/>
          <dgm:resizeHandles val="exact"/>
        </dgm:presLayoutVars>
      </dgm:prSet>
      <dgm:spPr/>
    </dgm:pt>
    <dgm:pt modelId="{5A0025C3-7C3C-4E2C-8243-F6C87C51E02B}" type="pres">
      <dgm:prSet presAssocID="{DD39C890-BC2A-4B0D-9936-AEB4A77F7164}" presName="node" presStyleLbl="node1" presStyleIdx="0" presStyleCnt="6">
        <dgm:presLayoutVars>
          <dgm:bulletEnabled val="1"/>
        </dgm:presLayoutVars>
      </dgm:prSet>
      <dgm:spPr/>
    </dgm:pt>
    <dgm:pt modelId="{947A485A-1CF9-47C7-BD3E-A647AA80645A}" type="pres">
      <dgm:prSet presAssocID="{3FD71DE0-8C5E-4BE4-A476-B09671BA1A6A}" presName="sibTrans" presStyleLbl="sibTrans2D1" presStyleIdx="0" presStyleCnt="6"/>
      <dgm:spPr/>
    </dgm:pt>
    <dgm:pt modelId="{037359BF-5D35-48C3-9730-5396E96F0D38}" type="pres">
      <dgm:prSet presAssocID="{3FD71DE0-8C5E-4BE4-A476-B09671BA1A6A}" presName="connectorText" presStyleLbl="sibTrans2D1" presStyleIdx="0" presStyleCnt="6"/>
      <dgm:spPr/>
    </dgm:pt>
    <dgm:pt modelId="{7955C7F5-3161-4F7E-A26E-A60222CD4CC4}" type="pres">
      <dgm:prSet presAssocID="{9E537B9E-1825-4802-98F7-B84C82B9BA64}" presName="node" presStyleLbl="node1" presStyleIdx="1" presStyleCnt="6">
        <dgm:presLayoutVars>
          <dgm:bulletEnabled val="1"/>
        </dgm:presLayoutVars>
      </dgm:prSet>
      <dgm:spPr/>
    </dgm:pt>
    <dgm:pt modelId="{0CB1696B-8C20-472E-B6F2-6CC0C5AC4FEB}" type="pres">
      <dgm:prSet presAssocID="{86DCE959-6A6E-4176-BA05-DE1CE9AEB508}" presName="sibTrans" presStyleLbl="sibTrans2D1" presStyleIdx="1" presStyleCnt="6"/>
      <dgm:spPr/>
    </dgm:pt>
    <dgm:pt modelId="{CBF263C3-172F-4F63-AEBB-0DA6CBDA5A02}" type="pres">
      <dgm:prSet presAssocID="{86DCE959-6A6E-4176-BA05-DE1CE9AEB508}" presName="connectorText" presStyleLbl="sibTrans2D1" presStyleIdx="1" presStyleCnt="6"/>
      <dgm:spPr/>
    </dgm:pt>
    <dgm:pt modelId="{AE6175CE-1961-4BD4-BD56-0C368489126D}" type="pres">
      <dgm:prSet presAssocID="{8AF718B2-35DC-4911-A5D5-FA105A3B276B}" presName="node" presStyleLbl="node1" presStyleIdx="2" presStyleCnt="6">
        <dgm:presLayoutVars>
          <dgm:bulletEnabled val="1"/>
        </dgm:presLayoutVars>
      </dgm:prSet>
      <dgm:spPr/>
    </dgm:pt>
    <dgm:pt modelId="{68AB1551-7140-43B7-A649-487ECF756802}" type="pres">
      <dgm:prSet presAssocID="{9433B3B2-5465-43FC-A65A-2FFCAE713F9F}" presName="sibTrans" presStyleLbl="sibTrans2D1" presStyleIdx="2" presStyleCnt="6"/>
      <dgm:spPr/>
    </dgm:pt>
    <dgm:pt modelId="{3EDD4BA1-9293-481C-8662-9BC11FD7DBDB}" type="pres">
      <dgm:prSet presAssocID="{9433B3B2-5465-43FC-A65A-2FFCAE713F9F}" presName="connectorText" presStyleLbl="sibTrans2D1" presStyleIdx="2" presStyleCnt="6"/>
      <dgm:spPr/>
    </dgm:pt>
    <dgm:pt modelId="{CCC5165B-2359-456C-A82C-40261D9F2799}" type="pres">
      <dgm:prSet presAssocID="{BF433B08-4255-4CE0-839C-458ABAF3EEA1}" presName="node" presStyleLbl="node1" presStyleIdx="3" presStyleCnt="6">
        <dgm:presLayoutVars>
          <dgm:bulletEnabled val="1"/>
        </dgm:presLayoutVars>
      </dgm:prSet>
      <dgm:spPr/>
    </dgm:pt>
    <dgm:pt modelId="{582B860B-6B78-4F78-8651-0B3CFB826C38}" type="pres">
      <dgm:prSet presAssocID="{38BD1290-97DB-4B9C-BDB4-FFCBCD1D2567}" presName="sibTrans" presStyleLbl="sibTrans2D1" presStyleIdx="3" presStyleCnt="6"/>
      <dgm:spPr/>
    </dgm:pt>
    <dgm:pt modelId="{22B2DA98-E02A-4228-B30F-6393A49323AE}" type="pres">
      <dgm:prSet presAssocID="{38BD1290-97DB-4B9C-BDB4-FFCBCD1D2567}" presName="connectorText" presStyleLbl="sibTrans2D1" presStyleIdx="3" presStyleCnt="6"/>
      <dgm:spPr/>
    </dgm:pt>
    <dgm:pt modelId="{94CE8876-6875-45F1-B04E-B9BF1A7E4C71}" type="pres">
      <dgm:prSet presAssocID="{403DE900-17AE-48D7-BE8E-05590D24E526}" presName="node" presStyleLbl="node1" presStyleIdx="4" presStyleCnt="6">
        <dgm:presLayoutVars>
          <dgm:bulletEnabled val="1"/>
        </dgm:presLayoutVars>
      </dgm:prSet>
      <dgm:spPr/>
    </dgm:pt>
    <dgm:pt modelId="{D6DF8B99-24EC-4C82-AE18-36051DB5F8B2}" type="pres">
      <dgm:prSet presAssocID="{FE1B1B2B-42B7-4D9F-9512-73B3F7DC7FA4}" presName="sibTrans" presStyleLbl="sibTrans2D1" presStyleIdx="4" presStyleCnt="6"/>
      <dgm:spPr/>
    </dgm:pt>
    <dgm:pt modelId="{C8FF991D-2D84-48FC-A132-FABFFB73F26F}" type="pres">
      <dgm:prSet presAssocID="{FE1B1B2B-42B7-4D9F-9512-73B3F7DC7FA4}" presName="connectorText" presStyleLbl="sibTrans2D1" presStyleIdx="4" presStyleCnt="6"/>
      <dgm:spPr/>
    </dgm:pt>
    <dgm:pt modelId="{CDF2B9CB-5C75-4DDD-BA72-A6E7FFE26EDC}" type="pres">
      <dgm:prSet presAssocID="{B7D2CD68-19C3-4227-9957-D921054D9FCE}" presName="node" presStyleLbl="node1" presStyleIdx="5" presStyleCnt="6">
        <dgm:presLayoutVars>
          <dgm:bulletEnabled val="1"/>
        </dgm:presLayoutVars>
      </dgm:prSet>
      <dgm:spPr/>
    </dgm:pt>
    <dgm:pt modelId="{F365A3A9-072E-4081-AC07-8CD24D0B94AB}" type="pres">
      <dgm:prSet presAssocID="{C8F8DB53-A329-4322-A1D9-52817F906290}" presName="sibTrans" presStyleLbl="sibTrans2D1" presStyleIdx="5" presStyleCnt="6"/>
      <dgm:spPr/>
    </dgm:pt>
    <dgm:pt modelId="{4961E746-C77A-4D27-9F5E-E04CE91FDEB3}" type="pres">
      <dgm:prSet presAssocID="{C8F8DB53-A329-4322-A1D9-52817F906290}" presName="connectorText" presStyleLbl="sibTrans2D1" presStyleIdx="5" presStyleCnt="6"/>
      <dgm:spPr/>
    </dgm:pt>
  </dgm:ptLst>
  <dgm:cxnLst>
    <dgm:cxn modelId="{54182500-67A2-499D-A205-DFD1E535D127}" type="presOf" srcId="{C8F8DB53-A329-4322-A1D9-52817F906290}" destId="{F365A3A9-072E-4081-AC07-8CD24D0B94AB}" srcOrd="0" destOrd="0" presId="urn:microsoft.com/office/officeart/2005/8/layout/cycle2"/>
    <dgm:cxn modelId="{D2E2D104-5498-430C-8C8C-1D512D81A5AC}" type="presOf" srcId="{403DE900-17AE-48D7-BE8E-05590D24E526}" destId="{94CE8876-6875-45F1-B04E-B9BF1A7E4C71}" srcOrd="0" destOrd="0" presId="urn:microsoft.com/office/officeart/2005/8/layout/cycle2"/>
    <dgm:cxn modelId="{9D659227-9F1D-46BF-AE71-9A40C2B1DECA}" type="presOf" srcId="{DD39C890-BC2A-4B0D-9936-AEB4A77F7164}" destId="{5A0025C3-7C3C-4E2C-8243-F6C87C51E02B}" srcOrd="0" destOrd="0" presId="urn:microsoft.com/office/officeart/2005/8/layout/cycle2"/>
    <dgm:cxn modelId="{C046F32C-6A2A-4A7F-A2D7-811693705C28}" type="presOf" srcId="{86DCE959-6A6E-4176-BA05-DE1CE9AEB508}" destId="{CBF263C3-172F-4F63-AEBB-0DA6CBDA5A02}" srcOrd="1" destOrd="0" presId="urn:microsoft.com/office/officeart/2005/8/layout/cycle2"/>
    <dgm:cxn modelId="{2B850731-5FB5-43D6-8B3B-0381655705F6}" type="presOf" srcId="{8AF718B2-35DC-4911-A5D5-FA105A3B276B}" destId="{AE6175CE-1961-4BD4-BD56-0C368489126D}" srcOrd="0" destOrd="0" presId="urn:microsoft.com/office/officeart/2005/8/layout/cycle2"/>
    <dgm:cxn modelId="{F717F95C-E3A0-4414-8F2E-BE8FBE4EB08B}" type="presOf" srcId="{38BD1290-97DB-4B9C-BDB4-FFCBCD1D2567}" destId="{582B860B-6B78-4F78-8651-0B3CFB826C38}" srcOrd="0" destOrd="0" presId="urn:microsoft.com/office/officeart/2005/8/layout/cycle2"/>
    <dgm:cxn modelId="{3432835D-3828-4B80-AAEE-2F4523D5E6C5}" type="presOf" srcId="{3FD71DE0-8C5E-4BE4-A476-B09671BA1A6A}" destId="{947A485A-1CF9-47C7-BD3E-A647AA80645A}" srcOrd="0" destOrd="0" presId="urn:microsoft.com/office/officeart/2005/8/layout/cycle2"/>
    <dgm:cxn modelId="{C5387045-C465-4C12-93B6-8477E9956CCF}" type="presOf" srcId="{86DCE959-6A6E-4176-BA05-DE1CE9AEB508}" destId="{0CB1696B-8C20-472E-B6F2-6CC0C5AC4FEB}" srcOrd="0" destOrd="0" presId="urn:microsoft.com/office/officeart/2005/8/layout/cycle2"/>
    <dgm:cxn modelId="{CDB10A66-5FAC-49C7-8FE8-B5EA52470874}" type="presOf" srcId="{3E2E281B-963A-42AD-A2D8-E7234AF3AEC3}" destId="{91A72FE0-47B5-4E98-8B09-AF3F1D8AEA62}" srcOrd="0" destOrd="0" presId="urn:microsoft.com/office/officeart/2005/8/layout/cycle2"/>
    <dgm:cxn modelId="{189D284A-993D-4FB2-80BD-D6F8F5FE8012}" type="presOf" srcId="{FE1B1B2B-42B7-4D9F-9512-73B3F7DC7FA4}" destId="{D6DF8B99-24EC-4C82-AE18-36051DB5F8B2}" srcOrd="0" destOrd="0" presId="urn:microsoft.com/office/officeart/2005/8/layout/cycle2"/>
    <dgm:cxn modelId="{D9BD997C-6654-464E-8644-B055D93E8E2C}" srcId="{3E2E281B-963A-42AD-A2D8-E7234AF3AEC3}" destId="{9E537B9E-1825-4802-98F7-B84C82B9BA64}" srcOrd="1" destOrd="0" parTransId="{8D0EAD3D-49C7-47B7-82AB-708AEEEE2597}" sibTransId="{86DCE959-6A6E-4176-BA05-DE1CE9AEB508}"/>
    <dgm:cxn modelId="{18644A85-4593-47A3-A446-BF3ACC970624}" type="presOf" srcId="{3FD71DE0-8C5E-4BE4-A476-B09671BA1A6A}" destId="{037359BF-5D35-48C3-9730-5396E96F0D38}" srcOrd="1" destOrd="0" presId="urn:microsoft.com/office/officeart/2005/8/layout/cycle2"/>
    <dgm:cxn modelId="{5451DE95-1508-4133-9E4C-C1C91A51418B}" srcId="{3E2E281B-963A-42AD-A2D8-E7234AF3AEC3}" destId="{8AF718B2-35DC-4911-A5D5-FA105A3B276B}" srcOrd="2" destOrd="0" parTransId="{840285AF-2503-4FBC-A7CB-B7D79FB7B8B9}" sibTransId="{9433B3B2-5465-43FC-A65A-2FFCAE713F9F}"/>
    <dgm:cxn modelId="{7D547D98-6EC6-4B87-B054-1FC590E0864D}" srcId="{3E2E281B-963A-42AD-A2D8-E7234AF3AEC3}" destId="{BF433B08-4255-4CE0-839C-458ABAF3EEA1}" srcOrd="3" destOrd="0" parTransId="{7461CB55-ADBD-4E84-BCF6-9B9D695E0C35}" sibTransId="{38BD1290-97DB-4B9C-BDB4-FFCBCD1D2567}"/>
    <dgm:cxn modelId="{A4B9089C-0931-4790-AB4E-E55A8EA6C0ED}" type="presOf" srcId="{38BD1290-97DB-4B9C-BDB4-FFCBCD1D2567}" destId="{22B2DA98-E02A-4228-B30F-6393A49323AE}" srcOrd="1" destOrd="0" presId="urn:microsoft.com/office/officeart/2005/8/layout/cycle2"/>
    <dgm:cxn modelId="{9A86E29E-C22D-4927-9B81-CD9A6AD268FD}" type="presOf" srcId="{9433B3B2-5465-43FC-A65A-2FFCAE713F9F}" destId="{68AB1551-7140-43B7-A649-487ECF756802}" srcOrd="0" destOrd="0" presId="urn:microsoft.com/office/officeart/2005/8/layout/cycle2"/>
    <dgm:cxn modelId="{E0BD86AF-1010-42A8-AB4F-04295B59AD3E}" type="presOf" srcId="{9433B3B2-5465-43FC-A65A-2FFCAE713F9F}" destId="{3EDD4BA1-9293-481C-8662-9BC11FD7DBDB}" srcOrd="1" destOrd="0" presId="urn:microsoft.com/office/officeart/2005/8/layout/cycle2"/>
    <dgm:cxn modelId="{BDFEA2B8-8D46-465A-AB16-F6A4E16116D7}" srcId="{3E2E281B-963A-42AD-A2D8-E7234AF3AEC3}" destId="{403DE900-17AE-48D7-BE8E-05590D24E526}" srcOrd="4" destOrd="0" parTransId="{6BE00135-294D-4488-9ECB-8E5C077EA561}" sibTransId="{FE1B1B2B-42B7-4D9F-9512-73B3F7DC7FA4}"/>
    <dgm:cxn modelId="{D242A6DA-01D2-487F-96CF-E320F66A5C59}" type="presOf" srcId="{9E537B9E-1825-4802-98F7-B84C82B9BA64}" destId="{7955C7F5-3161-4F7E-A26E-A60222CD4CC4}" srcOrd="0" destOrd="0" presId="urn:microsoft.com/office/officeart/2005/8/layout/cycle2"/>
    <dgm:cxn modelId="{116FA1DC-83A5-46E7-87D2-F3CA93BF6698}" type="presOf" srcId="{B7D2CD68-19C3-4227-9957-D921054D9FCE}" destId="{CDF2B9CB-5C75-4DDD-BA72-A6E7FFE26EDC}" srcOrd="0" destOrd="0" presId="urn:microsoft.com/office/officeart/2005/8/layout/cycle2"/>
    <dgm:cxn modelId="{A651C8E1-3595-415E-BCBD-45170FDF066B}" srcId="{3E2E281B-963A-42AD-A2D8-E7234AF3AEC3}" destId="{B7D2CD68-19C3-4227-9957-D921054D9FCE}" srcOrd="5" destOrd="0" parTransId="{A6C750A4-4947-4468-9EB1-133765DD0891}" sibTransId="{C8F8DB53-A329-4322-A1D9-52817F906290}"/>
    <dgm:cxn modelId="{FAC7A8E6-4B2A-4F02-AA56-E1DD5163B88F}" type="presOf" srcId="{FE1B1B2B-42B7-4D9F-9512-73B3F7DC7FA4}" destId="{C8FF991D-2D84-48FC-A132-FABFFB73F26F}" srcOrd="1" destOrd="0" presId="urn:microsoft.com/office/officeart/2005/8/layout/cycle2"/>
    <dgm:cxn modelId="{B85B5EEA-0D55-45FA-8A96-524D3654FDD2}" type="presOf" srcId="{C8F8DB53-A329-4322-A1D9-52817F906290}" destId="{4961E746-C77A-4D27-9F5E-E04CE91FDEB3}" srcOrd="1" destOrd="0" presId="urn:microsoft.com/office/officeart/2005/8/layout/cycle2"/>
    <dgm:cxn modelId="{E10189F1-21AA-44E3-AC59-01E53F7EE7E1}" type="presOf" srcId="{BF433B08-4255-4CE0-839C-458ABAF3EEA1}" destId="{CCC5165B-2359-456C-A82C-40261D9F2799}" srcOrd="0" destOrd="0" presId="urn:microsoft.com/office/officeart/2005/8/layout/cycle2"/>
    <dgm:cxn modelId="{89F6ECF5-8966-4189-99F1-923DEB6AED0A}" srcId="{3E2E281B-963A-42AD-A2D8-E7234AF3AEC3}" destId="{DD39C890-BC2A-4B0D-9936-AEB4A77F7164}" srcOrd="0" destOrd="0" parTransId="{E71ACED0-497E-4917-A9B3-F5FA032E8B53}" sibTransId="{3FD71DE0-8C5E-4BE4-A476-B09671BA1A6A}"/>
    <dgm:cxn modelId="{E4A6B02B-38B9-4E2F-832B-AF7AB1523275}" type="presParOf" srcId="{91A72FE0-47B5-4E98-8B09-AF3F1D8AEA62}" destId="{5A0025C3-7C3C-4E2C-8243-F6C87C51E02B}" srcOrd="0" destOrd="0" presId="urn:microsoft.com/office/officeart/2005/8/layout/cycle2"/>
    <dgm:cxn modelId="{17FC9FCD-6B75-4E70-82A0-688E970BBE30}" type="presParOf" srcId="{91A72FE0-47B5-4E98-8B09-AF3F1D8AEA62}" destId="{947A485A-1CF9-47C7-BD3E-A647AA80645A}" srcOrd="1" destOrd="0" presId="urn:microsoft.com/office/officeart/2005/8/layout/cycle2"/>
    <dgm:cxn modelId="{8BE798E9-1D52-46F5-89D3-C3335D7D1A43}" type="presParOf" srcId="{947A485A-1CF9-47C7-BD3E-A647AA80645A}" destId="{037359BF-5D35-48C3-9730-5396E96F0D38}" srcOrd="0" destOrd="0" presId="urn:microsoft.com/office/officeart/2005/8/layout/cycle2"/>
    <dgm:cxn modelId="{3007B0C6-060B-4FA2-927A-070BAE09FCFE}" type="presParOf" srcId="{91A72FE0-47B5-4E98-8B09-AF3F1D8AEA62}" destId="{7955C7F5-3161-4F7E-A26E-A60222CD4CC4}" srcOrd="2" destOrd="0" presId="urn:microsoft.com/office/officeart/2005/8/layout/cycle2"/>
    <dgm:cxn modelId="{DE836454-DDD5-4347-BC18-2942FECE71C3}" type="presParOf" srcId="{91A72FE0-47B5-4E98-8B09-AF3F1D8AEA62}" destId="{0CB1696B-8C20-472E-B6F2-6CC0C5AC4FEB}" srcOrd="3" destOrd="0" presId="urn:microsoft.com/office/officeart/2005/8/layout/cycle2"/>
    <dgm:cxn modelId="{CE102A06-2C9E-4A7D-993E-231AF643F5AE}" type="presParOf" srcId="{0CB1696B-8C20-472E-B6F2-6CC0C5AC4FEB}" destId="{CBF263C3-172F-4F63-AEBB-0DA6CBDA5A02}" srcOrd="0" destOrd="0" presId="urn:microsoft.com/office/officeart/2005/8/layout/cycle2"/>
    <dgm:cxn modelId="{726F5D7F-69D2-483B-8495-54959F88FDBC}" type="presParOf" srcId="{91A72FE0-47B5-4E98-8B09-AF3F1D8AEA62}" destId="{AE6175CE-1961-4BD4-BD56-0C368489126D}" srcOrd="4" destOrd="0" presId="urn:microsoft.com/office/officeart/2005/8/layout/cycle2"/>
    <dgm:cxn modelId="{16F86638-2817-454B-AB42-B9EB95994BC4}" type="presParOf" srcId="{91A72FE0-47B5-4E98-8B09-AF3F1D8AEA62}" destId="{68AB1551-7140-43B7-A649-487ECF756802}" srcOrd="5" destOrd="0" presId="urn:microsoft.com/office/officeart/2005/8/layout/cycle2"/>
    <dgm:cxn modelId="{13E4B56D-E62D-49EF-AE55-3D53E49A2EE0}" type="presParOf" srcId="{68AB1551-7140-43B7-A649-487ECF756802}" destId="{3EDD4BA1-9293-481C-8662-9BC11FD7DBDB}" srcOrd="0" destOrd="0" presId="urn:microsoft.com/office/officeart/2005/8/layout/cycle2"/>
    <dgm:cxn modelId="{D1829BD0-779E-4EB0-9B9E-C4FA85230C47}" type="presParOf" srcId="{91A72FE0-47B5-4E98-8B09-AF3F1D8AEA62}" destId="{CCC5165B-2359-456C-A82C-40261D9F2799}" srcOrd="6" destOrd="0" presId="urn:microsoft.com/office/officeart/2005/8/layout/cycle2"/>
    <dgm:cxn modelId="{46FD7F5C-B29F-47AA-84B4-944FA8B4EC4B}" type="presParOf" srcId="{91A72FE0-47B5-4E98-8B09-AF3F1D8AEA62}" destId="{582B860B-6B78-4F78-8651-0B3CFB826C38}" srcOrd="7" destOrd="0" presId="urn:microsoft.com/office/officeart/2005/8/layout/cycle2"/>
    <dgm:cxn modelId="{110CE22A-87DC-4495-8B9D-F58C6CAFE19A}" type="presParOf" srcId="{582B860B-6B78-4F78-8651-0B3CFB826C38}" destId="{22B2DA98-E02A-4228-B30F-6393A49323AE}" srcOrd="0" destOrd="0" presId="urn:microsoft.com/office/officeart/2005/8/layout/cycle2"/>
    <dgm:cxn modelId="{1221C39D-3F89-4525-A09E-3EB29AD605D4}" type="presParOf" srcId="{91A72FE0-47B5-4E98-8B09-AF3F1D8AEA62}" destId="{94CE8876-6875-45F1-B04E-B9BF1A7E4C71}" srcOrd="8" destOrd="0" presId="urn:microsoft.com/office/officeart/2005/8/layout/cycle2"/>
    <dgm:cxn modelId="{4AD071B9-7A24-4172-8069-7948B6C4BA3A}" type="presParOf" srcId="{91A72FE0-47B5-4E98-8B09-AF3F1D8AEA62}" destId="{D6DF8B99-24EC-4C82-AE18-36051DB5F8B2}" srcOrd="9" destOrd="0" presId="urn:microsoft.com/office/officeart/2005/8/layout/cycle2"/>
    <dgm:cxn modelId="{DB00749D-DC38-4921-8D51-2BC4C4A8AC74}" type="presParOf" srcId="{D6DF8B99-24EC-4C82-AE18-36051DB5F8B2}" destId="{C8FF991D-2D84-48FC-A132-FABFFB73F26F}" srcOrd="0" destOrd="0" presId="urn:microsoft.com/office/officeart/2005/8/layout/cycle2"/>
    <dgm:cxn modelId="{537694CE-E6BC-441C-A009-2183D949A4C8}" type="presParOf" srcId="{91A72FE0-47B5-4E98-8B09-AF3F1D8AEA62}" destId="{CDF2B9CB-5C75-4DDD-BA72-A6E7FFE26EDC}" srcOrd="10" destOrd="0" presId="urn:microsoft.com/office/officeart/2005/8/layout/cycle2"/>
    <dgm:cxn modelId="{34FFD426-9C75-4E5E-A350-E70466942C87}" type="presParOf" srcId="{91A72FE0-47B5-4E98-8B09-AF3F1D8AEA62}" destId="{F365A3A9-072E-4081-AC07-8CD24D0B94AB}" srcOrd="11" destOrd="0" presId="urn:microsoft.com/office/officeart/2005/8/layout/cycle2"/>
    <dgm:cxn modelId="{19D555DF-29B5-4955-ADF6-945ED86F46F6}" type="presParOf" srcId="{F365A3A9-072E-4081-AC07-8CD24D0B94AB}" destId="{4961E746-C77A-4D27-9F5E-E04CE91FDEB3}" srcOrd="0" destOrd="0" presId="urn:microsoft.com/office/officeart/2005/8/layout/cycle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0025C3-7C3C-4E2C-8243-F6C87C51E02B}">
      <dsp:nvSpPr>
        <dsp:cNvPr id="0" name=""/>
        <dsp:cNvSpPr/>
      </dsp:nvSpPr>
      <dsp:spPr>
        <a:xfrm>
          <a:off x="1231124" y="1112"/>
          <a:ext cx="795300" cy="795300"/>
        </a:xfrm>
        <a:prstGeom prst="ellipse">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Attraction</a:t>
          </a:r>
        </a:p>
      </dsp:txBody>
      <dsp:txXfrm>
        <a:off x="1347593" y="117581"/>
        <a:ext cx="562362" cy="562362"/>
      </dsp:txXfrm>
    </dsp:sp>
    <dsp:sp modelId="{947A485A-1CF9-47C7-BD3E-A647AA80645A}">
      <dsp:nvSpPr>
        <dsp:cNvPr id="0" name=""/>
        <dsp:cNvSpPr/>
      </dsp:nvSpPr>
      <dsp:spPr>
        <a:xfrm rot="1800000">
          <a:off x="2034879" y="559944"/>
          <a:ext cx="211045" cy="268413"/>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39120" y="597799"/>
        <a:ext cx="147732" cy="161047"/>
      </dsp:txXfrm>
    </dsp:sp>
    <dsp:sp modelId="{7955C7F5-3161-4F7E-A26E-A60222CD4CC4}">
      <dsp:nvSpPr>
        <dsp:cNvPr id="0" name=""/>
        <dsp:cNvSpPr/>
      </dsp:nvSpPr>
      <dsp:spPr>
        <a:xfrm>
          <a:off x="2264725" y="597862"/>
          <a:ext cx="795300" cy="795300"/>
        </a:xfrm>
        <a:prstGeom prst="ellipse">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Recruitment and Selection</a:t>
          </a:r>
        </a:p>
      </dsp:txBody>
      <dsp:txXfrm>
        <a:off x="2381194" y="714331"/>
        <a:ext cx="562362" cy="562362"/>
      </dsp:txXfrm>
    </dsp:sp>
    <dsp:sp modelId="{0CB1696B-8C20-472E-B6F2-6CC0C5AC4FEB}">
      <dsp:nvSpPr>
        <dsp:cNvPr id="0" name=""/>
        <dsp:cNvSpPr/>
      </dsp:nvSpPr>
      <dsp:spPr>
        <a:xfrm rot="5400000">
          <a:off x="2556853" y="1452082"/>
          <a:ext cx="211045" cy="268413"/>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88510" y="1474109"/>
        <a:ext cx="147732" cy="161047"/>
      </dsp:txXfrm>
    </dsp:sp>
    <dsp:sp modelId="{AE6175CE-1961-4BD4-BD56-0C368489126D}">
      <dsp:nvSpPr>
        <dsp:cNvPr id="0" name=""/>
        <dsp:cNvSpPr/>
      </dsp:nvSpPr>
      <dsp:spPr>
        <a:xfrm>
          <a:off x="2264725" y="1791362"/>
          <a:ext cx="795300" cy="795300"/>
        </a:xfrm>
        <a:prstGeom prst="ellipse">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Onboarding</a:t>
          </a:r>
        </a:p>
      </dsp:txBody>
      <dsp:txXfrm>
        <a:off x="2381194" y="1907831"/>
        <a:ext cx="562362" cy="562362"/>
      </dsp:txXfrm>
    </dsp:sp>
    <dsp:sp modelId="{68AB1551-7140-43B7-A649-487ECF756802}">
      <dsp:nvSpPr>
        <dsp:cNvPr id="0" name=""/>
        <dsp:cNvSpPr/>
      </dsp:nvSpPr>
      <dsp:spPr>
        <a:xfrm rot="9000000">
          <a:off x="2045225" y="2350193"/>
          <a:ext cx="211045" cy="268413"/>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04297" y="2388048"/>
        <a:ext cx="147732" cy="161047"/>
      </dsp:txXfrm>
    </dsp:sp>
    <dsp:sp modelId="{CCC5165B-2359-456C-A82C-40261D9F2799}">
      <dsp:nvSpPr>
        <dsp:cNvPr id="0" name=""/>
        <dsp:cNvSpPr/>
      </dsp:nvSpPr>
      <dsp:spPr>
        <a:xfrm>
          <a:off x="1231124" y="2388111"/>
          <a:ext cx="795300" cy="795300"/>
        </a:xfrm>
        <a:prstGeom prst="ellipse">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Development</a:t>
          </a:r>
        </a:p>
      </dsp:txBody>
      <dsp:txXfrm>
        <a:off x="1347593" y="2504580"/>
        <a:ext cx="562362" cy="562362"/>
      </dsp:txXfrm>
    </dsp:sp>
    <dsp:sp modelId="{582B860B-6B78-4F78-8651-0B3CFB826C38}">
      <dsp:nvSpPr>
        <dsp:cNvPr id="0" name=""/>
        <dsp:cNvSpPr/>
      </dsp:nvSpPr>
      <dsp:spPr>
        <a:xfrm rot="12600000">
          <a:off x="1011624" y="2356166"/>
          <a:ext cx="211045" cy="268413"/>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070696" y="2425677"/>
        <a:ext cx="147732" cy="161047"/>
      </dsp:txXfrm>
    </dsp:sp>
    <dsp:sp modelId="{94CE8876-6875-45F1-B04E-B9BF1A7E4C71}">
      <dsp:nvSpPr>
        <dsp:cNvPr id="0" name=""/>
        <dsp:cNvSpPr/>
      </dsp:nvSpPr>
      <dsp:spPr>
        <a:xfrm>
          <a:off x="197523" y="1791362"/>
          <a:ext cx="795300" cy="795300"/>
        </a:xfrm>
        <a:prstGeom prst="ellipse">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Retention</a:t>
          </a:r>
        </a:p>
      </dsp:txBody>
      <dsp:txXfrm>
        <a:off x="313992" y="1907831"/>
        <a:ext cx="562362" cy="562362"/>
      </dsp:txXfrm>
    </dsp:sp>
    <dsp:sp modelId="{D6DF8B99-24EC-4C82-AE18-36051DB5F8B2}">
      <dsp:nvSpPr>
        <dsp:cNvPr id="0" name=""/>
        <dsp:cNvSpPr/>
      </dsp:nvSpPr>
      <dsp:spPr>
        <a:xfrm rot="16200000">
          <a:off x="489651" y="1464028"/>
          <a:ext cx="211045" cy="268413"/>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521308" y="1549368"/>
        <a:ext cx="147732" cy="161047"/>
      </dsp:txXfrm>
    </dsp:sp>
    <dsp:sp modelId="{CDF2B9CB-5C75-4DDD-BA72-A6E7FFE26EDC}">
      <dsp:nvSpPr>
        <dsp:cNvPr id="0" name=""/>
        <dsp:cNvSpPr/>
      </dsp:nvSpPr>
      <dsp:spPr>
        <a:xfrm>
          <a:off x="197523" y="597862"/>
          <a:ext cx="795300" cy="795300"/>
        </a:xfrm>
        <a:prstGeom prst="ellipse">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Seperation</a:t>
          </a:r>
        </a:p>
      </dsp:txBody>
      <dsp:txXfrm>
        <a:off x="313992" y="714331"/>
        <a:ext cx="562362" cy="562362"/>
      </dsp:txXfrm>
    </dsp:sp>
    <dsp:sp modelId="{F365A3A9-072E-4081-AC07-8CD24D0B94AB}">
      <dsp:nvSpPr>
        <dsp:cNvPr id="0" name=""/>
        <dsp:cNvSpPr/>
      </dsp:nvSpPr>
      <dsp:spPr>
        <a:xfrm rot="19800000">
          <a:off x="1001279" y="565917"/>
          <a:ext cx="211045" cy="268413"/>
        </a:xfrm>
        <a:prstGeom prst="rightArrow">
          <a:avLst>
            <a:gd name="adj1" fmla="val 60000"/>
            <a:gd name="adj2" fmla="val 50000"/>
          </a:avLst>
        </a:prstGeom>
        <a:solidFill>
          <a:schemeClr val="accent5">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005520" y="635428"/>
        <a:ext cx="147732" cy="16104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3218</TotalTime>
  <Pages>10</Pages>
  <Words>3943</Words>
  <Characters>22477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26368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Williams</dc:creator>
  <cp:keywords/>
  <dc:description/>
  <cp:lastModifiedBy>Lucy Williams</cp:lastModifiedBy>
  <cp:revision>58</cp:revision>
  <dcterms:created xsi:type="dcterms:W3CDTF">2026-04-12T10:55:00Z</dcterms:created>
  <dcterms:modified xsi:type="dcterms:W3CDTF">2026-04-26T13:53:00Z</dcterms:modified>
</cp:coreProperties>
</file>