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02C94" w:rsidP="00706AA8" w:rsidRDefault="00402C94" w14:paraId="4A5418E7" w14:textId="77777777">
      <w:pPr>
        <w:pStyle w:val="paragraph"/>
        <w:spacing w:before="0" w:beforeAutospacing="0" w:after="0" w:afterAutospacing="0"/>
        <w:jc w:val="center"/>
        <w:textAlignment w:val="baseline"/>
        <w:rPr>
          <w:rStyle w:val="eop"/>
          <w:rFonts w:ascii="Aptos" w:hAnsi="Aptos" w:cs="Segoe UI" w:eastAsiaTheme="majorEastAsia"/>
        </w:rPr>
      </w:pPr>
    </w:p>
    <w:p w:rsidR="00706AA8" w:rsidP="00706AA8" w:rsidRDefault="00706AA8" w14:paraId="7878BFDD" w14:textId="65E98304">
      <w:pPr>
        <w:pStyle w:val="paragraph"/>
        <w:spacing w:before="0" w:beforeAutospacing="0" w:after="0" w:afterAutospacing="0"/>
        <w:jc w:val="center"/>
        <w:textAlignment w:val="baseline"/>
        <w:rPr>
          <w:rStyle w:val="eop"/>
          <w:rFonts w:ascii="Aptos" w:hAnsi="Aptos" w:cs="Segoe UI" w:eastAsiaTheme="majorEastAsia"/>
        </w:rPr>
      </w:pPr>
      <w:r>
        <w:rPr>
          <w:rStyle w:val="eop"/>
          <w:rFonts w:ascii="Aptos" w:hAnsi="Aptos" w:cs="Segoe UI" w:eastAsiaTheme="majorEastAsia"/>
        </w:rPr>
        <w:t> </w:t>
      </w:r>
    </w:p>
    <w:p w:rsidR="00706AA8" w:rsidP="00706AA8" w:rsidRDefault="00706AA8" w14:paraId="5A097224" w14:textId="77777777">
      <w:pPr>
        <w:pStyle w:val="paragraph"/>
        <w:spacing w:before="0" w:beforeAutospacing="0" w:after="0" w:afterAutospacing="0"/>
        <w:jc w:val="center"/>
        <w:textAlignment w:val="baseline"/>
        <w:rPr>
          <w:rStyle w:val="eop"/>
          <w:rFonts w:ascii="Aptos" w:hAnsi="Aptos" w:cs="Segoe UI" w:eastAsiaTheme="majorEastAsia"/>
        </w:rPr>
      </w:pPr>
    </w:p>
    <w:p w:rsidR="00706AA8" w:rsidP="00706AA8" w:rsidRDefault="00706AA8" w14:paraId="5F87A64F" w14:textId="77777777">
      <w:pPr>
        <w:pStyle w:val="paragraph"/>
        <w:spacing w:before="0" w:beforeAutospacing="0" w:after="0" w:afterAutospacing="0"/>
        <w:jc w:val="center"/>
        <w:textAlignment w:val="baseline"/>
        <w:rPr>
          <w:rStyle w:val="eop"/>
          <w:rFonts w:ascii="Aptos" w:hAnsi="Aptos" w:cs="Segoe UI" w:eastAsiaTheme="majorEastAsia"/>
        </w:rPr>
      </w:pPr>
    </w:p>
    <w:p w:rsidR="00706AA8" w:rsidP="00706AA8" w:rsidRDefault="00706AA8" w14:paraId="1EB32106" w14:textId="77777777">
      <w:pPr>
        <w:pStyle w:val="paragraph"/>
        <w:spacing w:before="0" w:beforeAutospacing="0" w:after="0" w:afterAutospacing="0"/>
        <w:jc w:val="center"/>
        <w:textAlignment w:val="baseline"/>
        <w:rPr>
          <w:rStyle w:val="eop"/>
          <w:rFonts w:ascii="Aptos" w:hAnsi="Aptos" w:cs="Segoe UI" w:eastAsiaTheme="majorEastAsia"/>
        </w:rPr>
      </w:pPr>
    </w:p>
    <w:p w:rsidR="004106F7" w:rsidP="00706AA8" w:rsidRDefault="004106F7" w14:paraId="40CFC15D" w14:textId="77777777">
      <w:pPr>
        <w:pStyle w:val="paragraph"/>
        <w:spacing w:before="0" w:beforeAutospacing="0" w:after="0" w:afterAutospacing="0"/>
        <w:jc w:val="center"/>
        <w:textAlignment w:val="baseline"/>
        <w:rPr>
          <w:rStyle w:val="eop"/>
          <w:rFonts w:ascii="Aptos" w:hAnsi="Aptos" w:cs="Segoe UI" w:eastAsiaTheme="majorEastAsia"/>
        </w:rPr>
      </w:pPr>
    </w:p>
    <w:p w:rsidR="004106F7" w:rsidP="00706AA8" w:rsidRDefault="004106F7" w14:paraId="0DAACF88" w14:textId="77777777">
      <w:pPr>
        <w:pStyle w:val="paragraph"/>
        <w:spacing w:before="0" w:beforeAutospacing="0" w:after="0" w:afterAutospacing="0"/>
        <w:jc w:val="center"/>
        <w:textAlignment w:val="baseline"/>
        <w:rPr>
          <w:rStyle w:val="eop"/>
          <w:rFonts w:ascii="Aptos" w:hAnsi="Aptos" w:cs="Segoe UI" w:eastAsiaTheme="majorEastAsia"/>
        </w:rPr>
      </w:pPr>
    </w:p>
    <w:p w:rsidR="004106F7" w:rsidP="00706AA8" w:rsidRDefault="004106F7" w14:paraId="259080FC" w14:textId="77777777">
      <w:pPr>
        <w:pStyle w:val="paragraph"/>
        <w:spacing w:before="0" w:beforeAutospacing="0" w:after="0" w:afterAutospacing="0"/>
        <w:jc w:val="center"/>
        <w:textAlignment w:val="baseline"/>
        <w:rPr>
          <w:rStyle w:val="eop"/>
          <w:rFonts w:ascii="Aptos" w:hAnsi="Aptos" w:cs="Segoe UI" w:eastAsiaTheme="majorEastAsia"/>
        </w:rPr>
      </w:pPr>
    </w:p>
    <w:p w:rsidR="0026631C" w:rsidP="00706AA8" w:rsidRDefault="0026631C" w14:paraId="719C02FB" w14:textId="77777777">
      <w:pPr>
        <w:pStyle w:val="paragraph"/>
        <w:spacing w:before="0" w:beforeAutospacing="0" w:after="0" w:afterAutospacing="0"/>
        <w:jc w:val="center"/>
        <w:textAlignment w:val="baseline"/>
        <w:rPr>
          <w:rStyle w:val="eop"/>
          <w:rFonts w:ascii="Aptos" w:hAnsi="Aptos" w:cs="Segoe UI" w:eastAsiaTheme="majorEastAsia"/>
        </w:rPr>
      </w:pPr>
    </w:p>
    <w:p w:rsidR="004106F7" w:rsidP="00706AA8" w:rsidRDefault="004106F7" w14:paraId="33931FCE" w14:textId="77777777">
      <w:pPr>
        <w:pStyle w:val="paragraph"/>
        <w:spacing w:before="0" w:beforeAutospacing="0" w:after="0" w:afterAutospacing="0"/>
        <w:jc w:val="center"/>
        <w:textAlignment w:val="baseline"/>
        <w:rPr>
          <w:rStyle w:val="eop"/>
          <w:rFonts w:ascii="Aptos" w:hAnsi="Aptos" w:cs="Segoe UI" w:eastAsiaTheme="majorEastAsia"/>
        </w:rPr>
      </w:pPr>
    </w:p>
    <w:p w:rsidR="004106F7" w:rsidP="00706AA8" w:rsidRDefault="004106F7" w14:paraId="3149955A" w14:textId="77777777">
      <w:pPr>
        <w:pStyle w:val="paragraph"/>
        <w:spacing w:before="0" w:beforeAutospacing="0" w:after="0" w:afterAutospacing="0"/>
        <w:jc w:val="center"/>
        <w:textAlignment w:val="baseline"/>
        <w:rPr>
          <w:rStyle w:val="eop"/>
          <w:rFonts w:ascii="Aptos" w:hAnsi="Aptos" w:cs="Segoe UI" w:eastAsiaTheme="majorEastAsia"/>
        </w:rPr>
      </w:pPr>
    </w:p>
    <w:p w:rsidR="00706AA8" w:rsidP="00706AA8" w:rsidRDefault="00706AA8" w14:paraId="6CE57BAB" w14:textId="77777777">
      <w:pPr>
        <w:pStyle w:val="paragraph"/>
        <w:spacing w:before="0" w:beforeAutospacing="0" w:after="0" w:afterAutospacing="0"/>
        <w:jc w:val="center"/>
        <w:textAlignment w:val="baseline"/>
        <w:rPr>
          <w:rStyle w:val="eop"/>
          <w:rFonts w:ascii="Aptos" w:hAnsi="Aptos" w:cs="Segoe UI" w:eastAsiaTheme="majorEastAsia"/>
        </w:rPr>
      </w:pPr>
    </w:p>
    <w:p w:rsidR="00706AA8" w:rsidP="00706AA8" w:rsidRDefault="00706AA8" w14:paraId="5FDBEE94" w14:textId="77777777">
      <w:pPr>
        <w:pStyle w:val="paragraph"/>
        <w:spacing w:before="0" w:beforeAutospacing="0" w:after="0" w:afterAutospacing="0"/>
        <w:jc w:val="center"/>
        <w:textAlignment w:val="baseline"/>
        <w:rPr>
          <w:rFonts w:ascii="Segoe UI" w:hAnsi="Segoe UI" w:cs="Segoe UI"/>
          <w:sz w:val="18"/>
          <w:szCs w:val="18"/>
        </w:rPr>
      </w:pPr>
    </w:p>
    <w:p w:rsidR="00706AA8" w:rsidP="00706AA8" w:rsidRDefault="00706AA8" w14:paraId="4B658AA1"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eastAsiaTheme="majorEastAsia"/>
          <w:b/>
          <w:bCs/>
          <w:color w:val="000000"/>
          <w:sz w:val="40"/>
          <w:szCs w:val="40"/>
          <w:lang w:val="en-US"/>
        </w:rPr>
        <w:t>Bachelor of Science Health and Social Care</w:t>
      </w:r>
      <w:r>
        <w:rPr>
          <w:rStyle w:val="eop"/>
          <w:rFonts w:ascii="Aptos" w:hAnsi="Aptos" w:cs="Segoe UI" w:eastAsiaTheme="majorEastAsia"/>
          <w:color w:val="000000"/>
          <w:sz w:val="40"/>
          <w:szCs w:val="40"/>
        </w:rPr>
        <w:t> </w:t>
      </w:r>
    </w:p>
    <w:p w:rsidR="00706AA8" w:rsidP="00706AA8" w:rsidRDefault="00706AA8" w14:paraId="11841A62"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ptos" w:hAnsi="Aptos" w:cs="Segoe UI" w:eastAsiaTheme="majorEastAsia"/>
          <w:color w:val="000000"/>
          <w:sz w:val="40"/>
          <w:szCs w:val="40"/>
        </w:rPr>
        <w:t> </w:t>
      </w:r>
    </w:p>
    <w:p w:rsidR="00706AA8" w:rsidP="00706AA8" w:rsidRDefault="00706AA8" w14:paraId="13F4D78E"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ptos" w:hAnsi="Aptos" w:cs="Segoe UI" w:eastAsiaTheme="majorEastAsia"/>
          <w:color w:val="000000"/>
          <w:sz w:val="40"/>
          <w:szCs w:val="40"/>
        </w:rPr>
        <w:t> </w:t>
      </w:r>
    </w:p>
    <w:p w:rsidR="00706AA8" w:rsidP="00706AA8" w:rsidRDefault="00706AA8" w14:paraId="32FE0DAC"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eastAsiaTheme="majorEastAsia"/>
          <w:b/>
          <w:bCs/>
          <w:color w:val="000000"/>
          <w:sz w:val="40"/>
          <w:szCs w:val="40"/>
          <w:lang w:val="en-US"/>
        </w:rPr>
        <w:t>Module: BMHP5014</w:t>
      </w:r>
      <w:r>
        <w:rPr>
          <w:rStyle w:val="eop"/>
          <w:rFonts w:ascii="Aptos" w:hAnsi="Aptos" w:cs="Segoe UI" w:eastAsiaTheme="majorEastAsia"/>
          <w:color w:val="000000"/>
          <w:sz w:val="40"/>
          <w:szCs w:val="40"/>
        </w:rPr>
        <w:t> </w:t>
      </w:r>
    </w:p>
    <w:p w:rsidR="00706AA8" w:rsidP="00706AA8" w:rsidRDefault="00706AA8" w14:paraId="575F43F8"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eastAsiaTheme="majorEastAsia"/>
          <w:b/>
          <w:bCs/>
          <w:color w:val="000000"/>
          <w:sz w:val="40"/>
          <w:szCs w:val="40"/>
          <w:lang w:val="en-US"/>
        </w:rPr>
        <w:t>Changemakers: Creativity and Value Creation</w:t>
      </w:r>
      <w:r>
        <w:rPr>
          <w:rStyle w:val="eop"/>
          <w:rFonts w:ascii="Aptos" w:hAnsi="Aptos" w:cs="Segoe UI" w:eastAsiaTheme="majorEastAsia"/>
          <w:color w:val="000000"/>
          <w:sz w:val="40"/>
          <w:szCs w:val="40"/>
        </w:rPr>
        <w:t> </w:t>
      </w:r>
    </w:p>
    <w:p w:rsidR="00706AA8" w:rsidP="00706AA8" w:rsidRDefault="00706AA8" w14:paraId="7CBF5BAE"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ptos" w:hAnsi="Aptos" w:cs="Segoe UI" w:eastAsiaTheme="majorEastAsia"/>
          <w:color w:val="000000"/>
          <w:sz w:val="40"/>
          <w:szCs w:val="40"/>
        </w:rPr>
        <w:t> </w:t>
      </w:r>
    </w:p>
    <w:p w:rsidR="00706AA8" w:rsidP="00706AA8" w:rsidRDefault="00706AA8" w14:paraId="542D1334"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ptos" w:hAnsi="Aptos" w:cs="Segoe UI" w:eastAsiaTheme="majorEastAsia"/>
          <w:color w:val="000000"/>
          <w:sz w:val="40"/>
          <w:szCs w:val="40"/>
        </w:rPr>
        <w:t> </w:t>
      </w:r>
    </w:p>
    <w:p w:rsidR="00706AA8" w:rsidP="00706AA8" w:rsidRDefault="00706AA8" w14:paraId="6046886E"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eastAsiaTheme="majorEastAsia"/>
          <w:b/>
          <w:bCs/>
          <w:color w:val="000000"/>
          <w:sz w:val="40"/>
          <w:szCs w:val="40"/>
          <w:lang w:val="en-US"/>
        </w:rPr>
        <w:t>Component 1: Portfolio of Set Exercises</w:t>
      </w:r>
      <w:r>
        <w:rPr>
          <w:rStyle w:val="eop"/>
          <w:rFonts w:ascii="Aptos" w:hAnsi="Aptos" w:cs="Segoe UI" w:eastAsiaTheme="majorEastAsia"/>
          <w:color w:val="000000"/>
          <w:sz w:val="40"/>
          <w:szCs w:val="40"/>
        </w:rPr>
        <w:t> </w:t>
      </w:r>
    </w:p>
    <w:p w:rsidR="00706AA8" w:rsidP="00706AA8" w:rsidRDefault="00706AA8" w14:paraId="0CECDC4D"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ptos" w:hAnsi="Aptos" w:cs="Segoe UI" w:eastAsiaTheme="majorEastAsia"/>
          <w:color w:val="000000"/>
          <w:sz w:val="40"/>
          <w:szCs w:val="40"/>
        </w:rPr>
        <w:t> </w:t>
      </w:r>
    </w:p>
    <w:p w:rsidR="00706AA8" w:rsidP="00706AA8" w:rsidRDefault="00706AA8" w14:paraId="75CC1E82"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ptos" w:hAnsi="Aptos" w:cs="Segoe UI" w:eastAsiaTheme="majorEastAsia"/>
          <w:color w:val="000000"/>
          <w:sz w:val="40"/>
          <w:szCs w:val="40"/>
        </w:rPr>
        <w:t> </w:t>
      </w:r>
    </w:p>
    <w:p w:rsidR="00706AA8" w:rsidP="00706AA8" w:rsidRDefault="00706AA8" w14:paraId="32BB4555"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r>
        <w:rPr>
          <w:rStyle w:val="normaltextrun"/>
          <w:rFonts w:ascii="Aptos" w:hAnsi="Aptos" w:cs="Segoe UI" w:eastAsiaTheme="majorEastAsia"/>
          <w:b/>
          <w:bCs/>
          <w:color w:val="000000"/>
          <w:sz w:val="40"/>
          <w:szCs w:val="40"/>
          <w:lang w:val="en-US"/>
        </w:rPr>
        <w:t>Rumena Islam: 2329559</w:t>
      </w:r>
      <w:r>
        <w:rPr>
          <w:rStyle w:val="eop"/>
          <w:rFonts w:ascii="Aptos" w:hAnsi="Aptos" w:cs="Segoe UI" w:eastAsiaTheme="majorEastAsia"/>
          <w:color w:val="000000"/>
          <w:sz w:val="40"/>
          <w:szCs w:val="40"/>
        </w:rPr>
        <w:t> </w:t>
      </w:r>
    </w:p>
    <w:p w:rsidR="00706AA8" w:rsidP="00706AA8" w:rsidRDefault="00706AA8" w14:paraId="5EC14FAD"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4B169FF1"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08F4C8AB"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214C01F8"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67F870D9"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5896F1A1"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463083DB"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6A002A73"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21469588"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706AA8" w:rsidRDefault="00706AA8" w14:paraId="46E76D27"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00706AA8" w:rsidP="00402C94" w:rsidRDefault="00706AA8" w14:paraId="69F10088" w14:textId="77777777">
      <w:pPr>
        <w:pStyle w:val="paragraph"/>
        <w:spacing w:before="0" w:beforeAutospacing="0" w:after="0" w:afterAutospacing="0"/>
        <w:textAlignment w:val="baseline"/>
        <w:rPr>
          <w:rStyle w:val="eop"/>
          <w:rFonts w:ascii="Aptos" w:hAnsi="Aptos" w:cs="Segoe UI" w:eastAsiaTheme="majorEastAsia"/>
          <w:color w:val="000000"/>
          <w:sz w:val="40"/>
          <w:szCs w:val="40"/>
        </w:rPr>
      </w:pPr>
    </w:p>
    <w:p w:rsidR="00706AA8" w:rsidP="00706AA8" w:rsidRDefault="00706AA8" w14:paraId="64B6B57B" w14:textId="77777777">
      <w:pPr>
        <w:pStyle w:val="paragraph"/>
        <w:spacing w:before="0" w:beforeAutospacing="0" w:after="0" w:afterAutospacing="0"/>
        <w:jc w:val="center"/>
        <w:textAlignment w:val="baseline"/>
        <w:rPr>
          <w:rStyle w:val="eop"/>
          <w:rFonts w:ascii="Aptos" w:hAnsi="Aptos" w:cs="Segoe UI" w:eastAsiaTheme="majorEastAsia"/>
          <w:color w:val="000000"/>
          <w:sz w:val="40"/>
          <w:szCs w:val="40"/>
        </w:rPr>
      </w:pPr>
    </w:p>
    <w:p w:rsidRPr="000E65AB" w:rsidR="00706AA8" w:rsidP="00706AA8" w:rsidRDefault="00706AA8" w14:paraId="41930155" w14:textId="77777777">
      <w:pPr>
        <w:pStyle w:val="paragraph"/>
        <w:spacing w:before="0" w:beforeAutospacing="0" w:after="0" w:afterAutospacing="0"/>
        <w:jc w:val="center"/>
        <w:textAlignment w:val="baseline"/>
        <w:rPr>
          <w:rStyle w:val="eop"/>
          <w:rFonts w:cs="Segoe UI" w:asciiTheme="majorHAnsi" w:hAnsiTheme="majorHAnsi" w:eastAsiaTheme="majorEastAsia"/>
          <w:sz w:val="36"/>
          <w:szCs w:val="36"/>
        </w:rPr>
      </w:pPr>
      <w:r w:rsidRPr="000E65AB">
        <w:rPr>
          <w:rStyle w:val="normaltextrun"/>
          <w:rFonts w:cs="Segoe UI" w:asciiTheme="majorHAnsi" w:hAnsiTheme="majorHAnsi" w:eastAsiaTheme="majorEastAsia"/>
          <w:b/>
          <w:bCs/>
          <w:sz w:val="36"/>
          <w:szCs w:val="36"/>
        </w:rPr>
        <w:t>Content Page</w:t>
      </w:r>
      <w:r w:rsidRPr="000E65AB">
        <w:rPr>
          <w:rStyle w:val="eop"/>
          <w:rFonts w:cs="Segoe UI" w:asciiTheme="majorHAnsi" w:hAnsiTheme="majorHAnsi" w:eastAsiaTheme="majorEastAsia"/>
          <w:sz w:val="36"/>
          <w:szCs w:val="36"/>
        </w:rPr>
        <w:t> </w:t>
      </w:r>
    </w:p>
    <w:p w:rsidR="00706AA8" w:rsidP="00706AA8" w:rsidRDefault="00706AA8" w14:paraId="15A21814" w14:textId="77777777">
      <w:pPr>
        <w:pStyle w:val="paragraph"/>
        <w:spacing w:before="0" w:beforeAutospacing="0" w:after="0" w:afterAutospacing="0"/>
        <w:jc w:val="center"/>
        <w:textAlignment w:val="baseline"/>
        <w:rPr>
          <w:rFonts w:ascii="Segoe UI" w:hAnsi="Segoe UI" w:cs="Segoe UI"/>
          <w:sz w:val="18"/>
          <w:szCs w:val="18"/>
        </w:rPr>
      </w:pPr>
    </w:p>
    <w:p w:rsidR="00706AA8" w:rsidP="00706AA8" w:rsidRDefault="00706AA8" w14:paraId="3FA6E1A9"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ptos" w:hAnsi="Aptos" w:cs="Segoe UI" w:eastAsiaTheme="majorEastAsia"/>
          <w:sz w:val="40"/>
          <w:szCs w:val="40"/>
        </w:rPr>
        <w:t> </w:t>
      </w:r>
    </w:p>
    <w:p w:rsidRPr="00376D87" w:rsidR="00706AA8" w:rsidP="003B5429" w:rsidRDefault="00706AA8" w14:paraId="002BEAB0" w14:textId="77777777">
      <w:pPr>
        <w:pStyle w:val="Heading1"/>
        <w:rPr>
          <w:rFonts w:ascii="Segoe UI" w:hAnsi="Segoe UI"/>
          <w:color w:val="auto"/>
        </w:rPr>
      </w:pPr>
      <w:r w:rsidRPr="00376D87">
        <w:rPr>
          <w:rStyle w:val="normaltextrun"/>
          <w:rFonts w:ascii="Aptos" w:hAnsi="Aptos" w:cs="Segoe UI"/>
          <w:b/>
          <w:bCs/>
          <w:color w:val="auto"/>
          <w:sz w:val="28"/>
          <w:szCs w:val="28"/>
        </w:rPr>
        <w:t>Task 1</w:t>
      </w:r>
      <w:r w:rsidRPr="00376D87">
        <w:rPr>
          <w:rStyle w:val="eop"/>
          <w:rFonts w:ascii="Aptos" w:hAnsi="Aptos" w:cs="Segoe UI"/>
          <w:b/>
          <w:bCs/>
          <w:color w:val="auto"/>
          <w:sz w:val="28"/>
          <w:szCs w:val="28"/>
        </w:rPr>
        <w:t> </w:t>
      </w:r>
    </w:p>
    <w:p w:rsidRPr="00376D87" w:rsidR="0026631C" w:rsidP="00FC1D3F" w:rsidRDefault="00706AA8" w14:paraId="5C855C93" w14:textId="3BF24073">
      <w:pPr>
        <w:pStyle w:val="paragraph"/>
        <w:spacing w:before="0" w:beforeAutospacing="0" w:after="0" w:afterAutospacing="0"/>
        <w:textAlignment w:val="baseline"/>
        <w:rPr>
          <w:rFonts w:ascii="Aptos" w:hAnsi="Aptos" w:cs="Segoe UI" w:eastAsiaTheme="majorEastAsia"/>
          <w:b/>
          <w:bCs/>
          <w:sz w:val="28"/>
          <w:szCs w:val="28"/>
        </w:rPr>
      </w:pPr>
      <w:r w:rsidRPr="008D4128">
        <w:rPr>
          <w:rStyle w:val="Heading2Char"/>
          <w:rFonts w:asciiTheme="minorHAnsi" w:hAnsiTheme="minorHAnsi"/>
          <w:color w:val="auto"/>
          <w:sz w:val="24"/>
          <w:szCs w:val="24"/>
        </w:rPr>
        <w:t>Creativity in the Health and Social Care Sector</w:t>
      </w:r>
      <w:r w:rsidR="00FE1C93">
        <w:rPr>
          <w:rStyle w:val="Heading2Char"/>
          <w:color w:val="auto"/>
          <w:sz w:val="28"/>
          <w:szCs w:val="28"/>
        </w:rPr>
        <w:tab/>
      </w:r>
      <w:r w:rsidR="00FE1C93">
        <w:rPr>
          <w:rStyle w:val="Heading2Char"/>
          <w:color w:val="auto"/>
          <w:sz w:val="28"/>
          <w:szCs w:val="28"/>
        </w:rPr>
        <w:t xml:space="preserve"> </w:t>
      </w:r>
      <w:r w:rsidR="00E1153B">
        <w:rPr>
          <w:rStyle w:val="Heading2Char"/>
          <w:color w:val="auto"/>
          <w:sz w:val="28"/>
          <w:szCs w:val="28"/>
        </w:rPr>
        <w:tab/>
      </w:r>
      <w:r w:rsidR="00E1153B">
        <w:rPr>
          <w:rStyle w:val="Heading2Char"/>
          <w:color w:val="auto"/>
          <w:sz w:val="28"/>
          <w:szCs w:val="28"/>
        </w:rPr>
        <w:tab/>
      </w:r>
      <w:r w:rsidR="00E1153B">
        <w:rPr>
          <w:rStyle w:val="Heading2Char"/>
          <w:color w:val="auto"/>
          <w:sz w:val="28"/>
          <w:szCs w:val="28"/>
        </w:rPr>
        <w:tab/>
      </w:r>
      <w:r w:rsidR="000E65AB">
        <w:rPr>
          <w:rStyle w:val="Heading2Char"/>
          <w:color w:val="auto"/>
          <w:sz w:val="28"/>
          <w:szCs w:val="28"/>
        </w:rPr>
        <w:tab/>
      </w:r>
      <w:r w:rsidRPr="00376D87" w:rsidR="00DC77D1">
        <w:rPr>
          <w:rStyle w:val="Heading2Char"/>
          <w:color w:val="auto"/>
          <w:sz w:val="24"/>
          <w:szCs w:val="24"/>
        </w:rPr>
        <w:t>3-4</w:t>
      </w:r>
    </w:p>
    <w:p w:rsidRPr="00376D87" w:rsidR="00706AA8" w:rsidP="00905058" w:rsidRDefault="00706AA8" w14:paraId="68A83D54" w14:textId="77777777">
      <w:pPr>
        <w:pStyle w:val="Heading2"/>
        <w:rPr>
          <w:color w:val="auto"/>
        </w:rPr>
      </w:pPr>
      <w:r w:rsidRPr="00376D87">
        <w:rPr>
          <w:rStyle w:val="normaltextrun"/>
          <w:rFonts w:ascii="Aptos" w:hAnsi="Aptos" w:cs="Segoe UI"/>
          <w:b/>
          <w:bCs/>
          <w:color w:val="auto"/>
          <w:sz w:val="28"/>
          <w:szCs w:val="28"/>
        </w:rPr>
        <w:t>Task2</w:t>
      </w:r>
      <w:r w:rsidRPr="00376D87">
        <w:rPr>
          <w:rStyle w:val="eop"/>
          <w:rFonts w:ascii="Aptos" w:hAnsi="Aptos" w:cs="Segoe UI"/>
          <w:b/>
          <w:bCs/>
          <w:color w:val="auto"/>
          <w:sz w:val="28"/>
          <w:szCs w:val="28"/>
        </w:rPr>
        <w:t> </w:t>
      </w:r>
    </w:p>
    <w:p w:rsidRPr="00376D87" w:rsidR="00046C7A" w:rsidP="00046C7A" w:rsidRDefault="00706AA8" w14:paraId="26150EAC" w14:textId="56376DA6">
      <w:pPr>
        <w:pStyle w:val="Heading2"/>
        <w:rPr>
          <w:rStyle w:val="eop"/>
          <w:rFonts w:ascii="Aptos" w:hAnsi="Aptos" w:cs="Segoe UI"/>
          <w:b/>
          <w:bCs/>
          <w:color w:val="auto"/>
          <w:sz w:val="28"/>
          <w:szCs w:val="28"/>
        </w:rPr>
      </w:pPr>
      <w:r w:rsidRPr="008D4128">
        <w:rPr>
          <w:rStyle w:val="Heading2Char"/>
          <w:rFonts w:asciiTheme="minorHAnsi" w:hAnsiTheme="minorHAnsi"/>
          <w:color w:val="auto"/>
          <w:sz w:val="24"/>
          <w:szCs w:val="24"/>
        </w:rPr>
        <w:t>Self-Reflection – Paper Clip</w:t>
      </w:r>
      <w:r w:rsidRPr="00943863">
        <w:rPr>
          <w:rStyle w:val="Heading2Char"/>
          <w:color w:val="auto"/>
          <w:sz w:val="24"/>
          <w:szCs w:val="24"/>
        </w:rPr>
        <w:t> </w:t>
      </w:r>
      <w:r w:rsidRPr="00376D87" w:rsidR="00DC77D1">
        <w:rPr>
          <w:rStyle w:val="Heading2Char"/>
          <w:b/>
          <w:bCs/>
          <w:color w:val="auto"/>
          <w:sz w:val="24"/>
          <w:szCs w:val="24"/>
        </w:rPr>
        <w:tab/>
      </w:r>
      <w:r w:rsidRPr="00376D87" w:rsidR="00DC77D1">
        <w:rPr>
          <w:rStyle w:val="eop"/>
          <w:rFonts w:ascii="Aptos" w:hAnsi="Aptos" w:cs="Segoe UI"/>
          <w:b/>
          <w:bCs/>
          <w:color w:val="auto"/>
          <w:sz w:val="28"/>
          <w:szCs w:val="28"/>
        </w:rPr>
        <w:tab/>
      </w:r>
      <w:r w:rsidRPr="00376D87" w:rsidR="00DC77D1">
        <w:rPr>
          <w:rStyle w:val="eop"/>
          <w:rFonts w:ascii="Aptos" w:hAnsi="Aptos" w:cs="Segoe UI"/>
          <w:b/>
          <w:bCs/>
          <w:color w:val="auto"/>
          <w:sz w:val="28"/>
          <w:szCs w:val="28"/>
        </w:rPr>
        <w:tab/>
      </w:r>
      <w:r w:rsidRPr="00376D87" w:rsidR="00DC77D1">
        <w:rPr>
          <w:rStyle w:val="eop"/>
          <w:rFonts w:ascii="Aptos" w:hAnsi="Aptos" w:cs="Segoe UI"/>
          <w:b/>
          <w:bCs/>
          <w:color w:val="auto"/>
          <w:sz w:val="28"/>
          <w:szCs w:val="28"/>
        </w:rPr>
        <w:tab/>
      </w:r>
      <w:r w:rsidR="00FE1C93">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Pr="00943863" w:rsidR="002946F6">
        <w:rPr>
          <w:rStyle w:val="eop"/>
          <w:rFonts w:ascii="Aptos" w:hAnsi="Aptos" w:cs="Segoe UI"/>
          <w:color w:val="auto"/>
          <w:sz w:val="24"/>
          <w:szCs w:val="24"/>
        </w:rPr>
        <w:t>5</w:t>
      </w:r>
    </w:p>
    <w:p w:rsidRPr="00376D87" w:rsidR="00706AA8" w:rsidP="00046C7A" w:rsidRDefault="00706AA8" w14:paraId="1ED9A111" w14:textId="67BBAE27">
      <w:pPr>
        <w:pStyle w:val="Heading2"/>
        <w:rPr>
          <w:rFonts w:ascii="Aptos" w:hAnsi="Aptos" w:cs="Segoe UI"/>
          <w:b/>
          <w:bCs/>
          <w:color w:val="auto"/>
          <w:sz w:val="28"/>
          <w:szCs w:val="28"/>
        </w:rPr>
      </w:pPr>
      <w:r w:rsidRPr="00376D87">
        <w:rPr>
          <w:rStyle w:val="normaltextrun"/>
          <w:rFonts w:ascii="Aptos" w:hAnsi="Aptos" w:cs="Segoe UI"/>
          <w:b/>
          <w:bCs/>
          <w:color w:val="auto"/>
          <w:sz w:val="28"/>
          <w:szCs w:val="28"/>
        </w:rPr>
        <w:t>Task 3</w:t>
      </w:r>
      <w:r w:rsidRPr="00376D87">
        <w:rPr>
          <w:rStyle w:val="eop"/>
          <w:rFonts w:ascii="Aptos" w:hAnsi="Aptos" w:cs="Segoe UI"/>
          <w:b/>
          <w:bCs/>
          <w:color w:val="auto"/>
          <w:sz w:val="28"/>
          <w:szCs w:val="28"/>
        </w:rPr>
        <w:t> </w:t>
      </w:r>
    </w:p>
    <w:p w:rsidRPr="00943863" w:rsidR="0026631C" w:rsidP="00046C7A" w:rsidRDefault="00706AA8" w14:paraId="2DAF38BE" w14:textId="2BDBA08E">
      <w:pPr>
        <w:pStyle w:val="Heading2"/>
        <w:rPr>
          <w:rFonts w:ascii="Aptos" w:hAnsi="Aptos" w:cs="Segoe UI"/>
          <w:color w:val="auto"/>
          <w:sz w:val="24"/>
          <w:szCs w:val="24"/>
        </w:rPr>
      </w:pPr>
      <w:r w:rsidRPr="6AE9DFA4" w:rsidR="1680CFA8">
        <w:rPr>
          <w:rStyle w:val="normaltextrun"/>
          <w:rFonts w:ascii="Aptos" w:hAnsi="Aptos" w:cs="Segoe UI"/>
          <w:color w:val="auto"/>
          <w:sz w:val="24"/>
          <w:szCs w:val="24"/>
        </w:rPr>
        <w:t>NHS at Home</w:t>
      </w:r>
      <w:r w:rsidRPr="6AE9DFA4" w:rsidR="1680CFA8">
        <w:rPr>
          <w:rStyle w:val="eop"/>
          <w:rFonts w:ascii="Aptos" w:hAnsi="Aptos" w:cs="Segoe UI"/>
          <w:color w:val="auto"/>
          <w:sz w:val="24"/>
          <w:szCs w:val="24"/>
        </w:rPr>
        <w:t> </w:t>
      </w:r>
      <w:r>
        <w:tab/>
      </w:r>
      <w:r>
        <w:tab/>
      </w:r>
      <w:r>
        <w:tab/>
      </w:r>
      <w:r>
        <w:tab/>
      </w:r>
      <w:r>
        <w:tab/>
      </w:r>
      <w:r>
        <w:tab/>
      </w:r>
      <w:r>
        <w:tab/>
      </w:r>
      <w:r>
        <w:tab/>
      </w:r>
      <w:r>
        <w:tab/>
      </w:r>
      <w:r w:rsidRPr="6AE9DFA4" w:rsidR="192DA7E5">
        <w:rPr>
          <w:rStyle w:val="eop"/>
          <w:rFonts w:ascii="Aptos" w:hAnsi="Aptos" w:cs="Segoe UI"/>
          <w:color w:val="auto"/>
          <w:sz w:val="24"/>
          <w:szCs w:val="24"/>
        </w:rPr>
        <w:t>6</w:t>
      </w:r>
    </w:p>
    <w:p w:rsidRPr="00376D87" w:rsidR="00706AA8" w:rsidP="00046C7A" w:rsidRDefault="00706AA8" w14:paraId="3B524FF7" w14:textId="77777777">
      <w:pPr>
        <w:pStyle w:val="Heading2"/>
        <w:rPr>
          <w:color w:val="auto"/>
        </w:rPr>
      </w:pPr>
      <w:r w:rsidRPr="00376D87">
        <w:rPr>
          <w:rStyle w:val="normaltextrun"/>
          <w:rFonts w:ascii="Aptos" w:hAnsi="Aptos" w:cs="Segoe UI"/>
          <w:b/>
          <w:bCs/>
          <w:color w:val="auto"/>
          <w:sz w:val="28"/>
          <w:szCs w:val="28"/>
        </w:rPr>
        <w:t>Task 4</w:t>
      </w:r>
      <w:r w:rsidRPr="00376D87">
        <w:rPr>
          <w:rStyle w:val="eop"/>
          <w:rFonts w:ascii="Aptos" w:hAnsi="Aptos" w:cs="Segoe UI"/>
          <w:b/>
          <w:bCs/>
          <w:color w:val="auto"/>
          <w:sz w:val="28"/>
          <w:szCs w:val="28"/>
        </w:rPr>
        <w:t> </w:t>
      </w:r>
    </w:p>
    <w:p w:rsidRPr="00376D87" w:rsidR="00046C7A" w:rsidP="00046C7A" w:rsidRDefault="00706AA8" w14:paraId="6569E6EC" w14:textId="7ADAEE3B">
      <w:pPr>
        <w:pStyle w:val="Heading2"/>
        <w:rPr>
          <w:rStyle w:val="eop"/>
          <w:rFonts w:ascii="Aptos" w:hAnsi="Aptos" w:cs="Segoe UI"/>
          <w:b/>
          <w:bCs/>
          <w:color w:val="auto"/>
          <w:sz w:val="28"/>
          <w:szCs w:val="28"/>
        </w:rPr>
      </w:pPr>
      <w:r w:rsidRPr="008D4128">
        <w:rPr>
          <w:rFonts w:asciiTheme="minorHAnsi" w:hAnsiTheme="minorHAnsi"/>
          <w:color w:val="auto"/>
          <w:sz w:val="24"/>
          <w:szCs w:val="24"/>
        </w:rPr>
        <w:t>Mental Health in Children and Young People </w:t>
      </w:r>
      <w:r w:rsidRPr="008D4128" w:rsidR="000633E6">
        <w:rPr>
          <w:rFonts w:asciiTheme="minorHAnsi" w:hAnsiTheme="minorHAnsi"/>
          <w:color w:val="auto"/>
          <w:sz w:val="24"/>
          <w:szCs w:val="24"/>
        </w:rPr>
        <w:tab/>
      </w:r>
      <w:r w:rsidRPr="00376D87" w:rsidR="006216E2">
        <w:rPr>
          <w:rStyle w:val="eop"/>
          <w:rFonts w:ascii="Aptos" w:hAnsi="Aptos" w:cs="Segoe UI"/>
          <w:b/>
          <w:bCs/>
          <w:color w:val="auto"/>
          <w:sz w:val="28"/>
          <w:szCs w:val="28"/>
        </w:rPr>
        <w:tab/>
      </w:r>
      <w:r w:rsidRPr="00376D87" w:rsidR="006216E2">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Pr="00FE1C93" w:rsidR="006216E2">
        <w:rPr>
          <w:rStyle w:val="eop"/>
          <w:rFonts w:ascii="Aptos" w:hAnsi="Aptos" w:cs="Segoe UI"/>
          <w:color w:val="auto"/>
          <w:sz w:val="24"/>
          <w:szCs w:val="24"/>
        </w:rPr>
        <w:t>7</w:t>
      </w:r>
      <w:r w:rsidRPr="00376D87" w:rsidR="000633E6">
        <w:rPr>
          <w:rStyle w:val="eop"/>
          <w:rFonts w:ascii="Aptos" w:hAnsi="Aptos" w:cs="Segoe UI"/>
          <w:b/>
          <w:bCs/>
          <w:color w:val="auto"/>
          <w:sz w:val="28"/>
          <w:szCs w:val="28"/>
        </w:rPr>
        <w:tab/>
      </w:r>
    </w:p>
    <w:p w:rsidRPr="00E1153B" w:rsidR="00706AA8" w:rsidP="00046C7A" w:rsidRDefault="00706AA8" w14:paraId="290744FC" w14:textId="24DA4A87">
      <w:pPr>
        <w:pStyle w:val="Heading2"/>
        <w:rPr>
          <w:color w:val="auto"/>
        </w:rPr>
      </w:pPr>
      <w:r w:rsidRPr="00376D87">
        <w:rPr>
          <w:rStyle w:val="normaltextrun"/>
          <w:rFonts w:ascii="Aptos" w:hAnsi="Aptos" w:cs="Segoe UI"/>
          <w:b/>
          <w:bCs/>
          <w:color w:val="auto"/>
          <w:sz w:val="28"/>
          <w:szCs w:val="28"/>
        </w:rPr>
        <w:t>Task 5</w:t>
      </w:r>
      <w:r w:rsidRPr="00376D87">
        <w:rPr>
          <w:rStyle w:val="eop"/>
          <w:rFonts w:ascii="Aptos" w:hAnsi="Aptos" w:cs="Segoe UI"/>
          <w:b/>
          <w:bCs/>
          <w:color w:val="auto"/>
          <w:sz w:val="28"/>
          <w:szCs w:val="28"/>
        </w:rPr>
        <w:t> </w:t>
      </w:r>
    </w:p>
    <w:p w:rsidRPr="00E1153B" w:rsidR="000B296E" w:rsidP="00E1153B" w:rsidRDefault="00706AA8" w14:paraId="439EE11B" w14:textId="76A5D8F1">
      <w:pPr>
        <w:pStyle w:val="paragraph"/>
        <w:spacing w:before="0" w:beforeAutospacing="0" w:after="0" w:afterAutospacing="0"/>
        <w:textAlignment w:val="baseline"/>
        <w:rPr>
          <w:rStyle w:val="eop"/>
          <w:rFonts w:ascii="Segoe UI" w:hAnsi="Segoe UI" w:cs="Segoe UI"/>
          <w:sz w:val="18"/>
          <w:szCs w:val="18"/>
        </w:rPr>
      </w:pPr>
      <w:r w:rsidRPr="00E1153B">
        <w:rPr>
          <w:rStyle w:val="normaltextrun"/>
          <w:rFonts w:ascii="Aptos" w:hAnsi="Aptos" w:cs="Segoe UI" w:eastAsiaTheme="majorEastAsia"/>
        </w:rPr>
        <w:t>Podcast</w:t>
      </w:r>
      <w:r w:rsidR="00275A76">
        <w:rPr>
          <w:rStyle w:val="normaltextrun"/>
          <w:rFonts w:ascii="Aptos" w:hAnsi="Aptos" w:cs="Segoe UI"/>
        </w:rPr>
        <w:t xml:space="preserve"> - </w:t>
      </w:r>
      <w:r w:rsidRPr="00E1153B" w:rsidR="00E07E94">
        <w:rPr>
          <w:rStyle w:val="normaltextrun"/>
          <w:rFonts w:ascii="Aptos" w:hAnsi="Aptos" w:cs="Segoe UI" w:eastAsiaTheme="majorEastAsia"/>
        </w:rPr>
        <w:t>After School Meals - Supporting Low-Income Families</w:t>
      </w:r>
      <w:r w:rsidR="00E07E94">
        <w:rPr>
          <w:rStyle w:val="eop"/>
          <w:rFonts w:ascii="Aptos" w:hAnsi="Aptos" w:cs="Segoe UI" w:eastAsiaTheme="majorEastAsia"/>
        </w:rPr>
        <w:t> </w:t>
      </w:r>
      <w:r w:rsidR="00E07E94">
        <w:rPr>
          <w:rStyle w:val="normaltextrun"/>
          <w:rFonts w:ascii="Aptos" w:hAnsi="Aptos" w:cs="Segoe UI"/>
        </w:rPr>
        <w:t xml:space="preserve"> </w:t>
      </w:r>
      <w:r w:rsidR="00C45A26">
        <w:rPr>
          <w:rStyle w:val="normaltextrun"/>
          <w:rFonts w:ascii="Aptos" w:hAnsi="Aptos" w:cs="Segoe UI"/>
        </w:rPr>
        <w:t xml:space="preserve"> </w:t>
      </w:r>
      <w:r w:rsidRPr="00FE1C93" w:rsidR="00775F69">
        <w:rPr>
          <w:rStyle w:val="normaltextrun"/>
          <w:rFonts w:ascii="Aptos" w:hAnsi="Aptos" w:cs="Segoe UI" w:eastAsiaTheme="majorEastAsia"/>
        </w:rPr>
        <w:tab/>
      </w:r>
      <w:r w:rsidRPr="00FE1C93" w:rsidR="00775F69">
        <w:rPr>
          <w:rStyle w:val="normaltextrun"/>
          <w:rFonts w:ascii="Aptos" w:hAnsi="Aptos" w:cs="Segoe UI" w:eastAsiaTheme="majorEastAsia"/>
        </w:rPr>
        <w:tab/>
      </w:r>
      <w:r w:rsidRPr="00FE1C93" w:rsidR="00775F69">
        <w:rPr>
          <w:rStyle w:val="normaltextrun"/>
          <w:rFonts w:ascii="Aptos" w:hAnsi="Aptos" w:cs="Segoe UI" w:eastAsiaTheme="majorEastAsia"/>
        </w:rPr>
        <w:t>8</w:t>
      </w:r>
      <w:r w:rsidRPr="00FE1C93" w:rsidR="007E4DB3">
        <w:rPr>
          <w:rStyle w:val="normaltextrun"/>
          <w:rFonts w:ascii="Aptos" w:hAnsi="Aptos" w:cs="Segoe UI" w:eastAsiaTheme="majorEastAsia"/>
        </w:rPr>
        <w:t xml:space="preserve"> </w:t>
      </w:r>
      <w:r w:rsidRPr="00FE1C93">
        <w:rPr>
          <w:rStyle w:val="eop"/>
          <w:rFonts w:ascii="Aptos" w:hAnsi="Aptos" w:cs="Segoe UI" w:eastAsiaTheme="majorEastAsia"/>
        </w:rPr>
        <w:t> </w:t>
      </w:r>
    </w:p>
    <w:p w:rsidR="00AB6728" w:rsidP="009974E3" w:rsidRDefault="000B296E" w14:paraId="206BE6F9" w14:textId="77777777">
      <w:pPr>
        <w:pStyle w:val="Heading1"/>
        <w:rPr>
          <w:rStyle w:val="eop"/>
          <w:rFonts w:ascii="Aptos" w:hAnsi="Aptos" w:cs="Segoe UI"/>
          <w:b/>
          <w:bCs/>
          <w:color w:val="auto"/>
          <w:sz w:val="28"/>
          <w:szCs w:val="28"/>
        </w:rPr>
      </w:pPr>
      <w:r w:rsidRPr="00376D87">
        <w:rPr>
          <w:rStyle w:val="eop"/>
          <w:rFonts w:ascii="Aptos" w:hAnsi="Aptos" w:cs="Segoe UI"/>
          <w:b/>
          <w:bCs/>
          <w:color w:val="auto"/>
          <w:sz w:val="28"/>
          <w:szCs w:val="28"/>
        </w:rPr>
        <w:t>Task 6</w:t>
      </w:r>
    </w:p>
    <w:p w:rsidRPr="00AB6728" w:rsidR="00A42C56" w:rsidP="009974E3" w:rsidRDefault="00F60270" w14:paraId="512CBFDE" w14:textId="51A77622">
      <w:pPr>
        <w:pStyle w:val="Heading1"/>
        <w:rPr>
          <w:rFonts w:ascii="Aptos" w:hAnsi="Aptos" w:cs="Segoe UI"/>
          <w:b/>
          <w:bCs/>
          <w:color w:val="auto"/>
          <w:sz w:val="28"/>
          <w:szCs w:val="28"/>
        </w:rPr>
      </w:pPr>
      <w:r w:rsidRPr="008D4128">
        <w:rPr>
          <w:rFonts w:asciiTheme="minorHAnsi" w:hAnsiTheme="minorHAnsi"/>
          <w:color w:val="auto"/>
          <w:sz w:val="28"/>
          <w:szCs w:val="28"/>
        </w:rPr>
        <w:t>NHS Leadership Framework</w:t>
      </w:r>
      <w:r w:rsidRPr="00376D87" w:rsidR="008F5E58">
        <w:rPr>
          <w:color w:val="auto"/>
        </w:rPr>
        <w:tab/>
      </w:r>
      <w:r w:rsidRPr="00376D87" w:rsidR="008F5E58">
        <w:rPr>
          <w:rStyle w:val="eop"/>
          <w:rFonts w:ascii="Aptos" w:hAnsi="Aptos" w:cs="Segoe UI"/>
          <w:b/>
          <w:bCs/>
          <w:color w:val="auto"/>
          <w:sz w:val="28"/>
          <w:szCs w:val="28"/>
        </w:rPr>
        <w:tab/>
      </w:r>
      <w:r w:rsidRPr="00376D87" w:rsidR="008F5E58">
        <w:rPr>
          <w:rStyle w:val="eop"/>
          <w:rFonts w:ascii="Aptos" w:hAnsi="Aptos" w:cs="Segoe UI"/>
          <w:b/>
          <w:bCs/>
          <w:color w:val="auto"/>
          <w:sz w:val="28"/>
          <w:szCs w:val="28"/>
        </w:rPr>
        <w:tab/>
      </w:r>
      <w:r w:rsidR="000559D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Pr="00BF08E0" w:rsidR="0085208F">
        <w:rPr>
          <w:rStyle w:val="eop"/>
          <w:rFonts w:ascii="Aptos" w:hAnsi="Aptos" w:cs="Segoe UI"/>
          <w:color w:val="auto"/>
          <w:sz w:val="24"/>
          <w:szCs w:val="24"/>
        </w:rPr>
        <w:t>8</w:t>
      </w:r>
      <w:r w:rsidRPr="00BF08E0" w:rsidR="009974E3">
        <w:rPr>
          <w:rStyle w:val="eop"/>
          <w:rFonts w:ascii="Aptos" w:hAnsi="Aptos" w:cs="Segoe UI"/>
          <w:color w:val="auto"/>
          <w:sz w:val="24"/>
          <w:szCs w:val="24"/>
        </w:rPr>
        <w:t>-</w:t>
      </w:r>
      <w:r w:rsidRPr="00BF08E0" w:rsidR="0085208F">
        <w:rPr>
          <w:rStyle w:val="eop"/>
          <w:rFonts w:ascii="Aptos" w:hAnsi="Aptos" w:cs="Segoe UI"/>
          <w:color w:val="auto"/>
          <w:sz w:val="24"/>
          <w:szCs w:val="24"/>
        </w:rPr>
        <w:t>9</w:t>
      </w:r>
    </w:p>
    <w:p w:rsidRPr="00376D87" w:rsidR="00706AA8" w:rsidP="00046C7A" w:rsidRDefault="00706AA8" w14:paraId="4C9318B8" w14:textId="7344A254">
      <w:pPr>
        <w:pStyle w:val="Heading1"/>
        <w:rPr>
          <w:color w:val="auto"/>
        </w:rPr>
      </w:pPr>
      <w:r w:rsidRPr="00376D87">
        <w:rPr>
          <w:rStyle w:val="normaltextrun"/>
          <w:rFonts w:ascii="Aptos" w:hAnsi="Aptos" w:cs="Segoe UI"/>
          <w:b/>
          <w:bCs/>
          <w:color w:val="auto"/>
          <w:sz w:val="28"/>
          <w:szCs w:val="28"/>
        </w:rPr>
        <w:t xml:space="preserve">Task </w:t>
      </w:r>
      <w:r w:rsidRPr="00376D87" w:rsidR="00A02923">
        <w:rPr>
          <w:rStyle w:val="normaltextrun"/>
          <w:rFonts w:ascii="Aptos" w:hAnsi="Aptos" w:cs="Segoe UI"/>
          <w:b/>
          <w:bCs/>
          <w:color w:val="auto"/>
          <w:sz w:val="28"/>
          <w:szCs w:val="28"/>
        </w:rPr>
        <w:t>7</w:t>
      </w:r>
      <w:r w:rsidRPr="00376D87">
        <w:rPr>
          <w:rStyle w:val="eop"/>
          <w:rFonts w:ascii="Aptos" w:hAnsi="Aptos" w:cs="Segoe UI"/>
          <w:b/>
          <w:bCs/>
          <w:color w:val="auto"/>
          <w:sz w:val="28"/>
          <w:szCs w:val="28"/>
        </w:rPr>
        <w:t> </w:t>
      </w:r>
    </w:p>
    <w:p w:rsidRPr="00376D87" w:rsidR="00706AA8" w:rsidP="00046C7A" w:rsidRDefault="00706AA8" w14:paraId="4228231C" w14:textId="7CDBF0A1">
      <w:pPr>
        <w:pStyle w:val="Heading2"/>
        <w:rPr>
          <w:rStyle w:val="eop"/>
          <w:rFonts w:ascii="Aptos" w:hAnsi="Aptos" w:cs="Segoe UI"/>
          <w:b/>
          <w:bCs/>
          <w:color w:val="auto"/>
          <w:sz w:val="28"/>
          <w:szCs w:val="28"/>
        </w:rPr>
      </w:pPr>
      <w:r w:rsidRPr="000559DB">
        <w:rPr>
          <w:rStyle w:val="normaltextrun"/>
          <w:rFonts w:ascii="Aptos" w:hAnsi="Aptos" w:cs="Segoe UI"/>
          <w:color w:val="auto"/>
          <w:sz w:val="24"/>
          <w:szCs w:val="24"/>
          <w:lang w:val="en-US"/>
        </w:rPr>
        <w:t>P</w:t>
      </w:r>
      <w:r w:rsidRPr="000559DB" w:rsidR="00A02923">
        <w:rPr>
          <w:rStyle w:val="normaltextrun"/>
          <w:rFonts w:ascii="Aptos" w:hAnsi="Aptos" w:cs="Segoe UI"/>
          <w:color w:val="auto"/>
          <w:sz w:val="24"/>
          <w:szCs w:val="24"/>
          <w:lang w:val="en-US"/>
        </w:rPr>
        <w:t>ortfolio</w:t>
      </w:r>
      <w:r w:rsidRPr="000559DB">
        <w:rPr>
          <w:rStyle w:val="normaltextrun"/>
          <w:rFonts w:ascii="Aptos" w:hAnsi="Aptos" w:cs="Segoe UI"/>
          <w:color w:val="auto"/>
          <w:sz w:val="24"/>
          <w:szCs w:val="24"/>
          <w:lang w:val="en-US"/>
        </w:rPr>
        <w:t xml:space="preserve"> Reflection</w:t>
      </w:r>
      <w:r w:rsidRPr="00376D87">
        <w:rPr>
          <w:rStyle w:val="eop"/>
          <w:rFonts w:ascii="Aptos" w:hAnsi="Aptos" w:cs="Segoe UI"/>
          <w:b/>
          <w:bCs/>
          <w:color w:val="auto"/>
          <w:sz w:val="28"/>
          <w:szCs w:val="28"/>
        </w:rPr>
        <w:t> </w:t>
      </w:r>
      <w:r w:rsidRPr="00376D87" w:rsidR="008F5E58">
        <w:rPr>
          <w:rStyle w:val="eop"/>
          <w:rFonts w:ascii="Aptos" w:hAnsi="Aptos" w:cs="Segoe UI"/>
          <w:b/>
          <w:bCs/>
          <w:color w:val="auto"/>
          <w:sz w:val="28"/>
          <w:szCs w:val="28"/>
        </w:rPr>
        <w:tab/>
      </w:r>
      <w:r w:rsidRPr="00376D87" w:rsidR="008F5E58">
        <w:rPr>
          <w:rStyle w:val="eop"/>
          <w:rFonts w:ascii="Aptos" w:hAnsi="Aptos" w:cs="Segoe UI"/>
          <w:b/>
          <w:bCs/>
          <w:color w:val="auto"/>
          <w:sz w:val="28"/>
          <w:szCs w:val="28"/>
        </w:rPr>
        <w:tab/>
      </w:r>
      <w:r w:rsidRPr="00376D87" w:rsidR="008F5E58">
        <w:rPr>
          <w:rStyle w:val="eop"/>
          <w:rFonts w:ascii="Aptos" w:hAnsi="Aptos" w:cs="Segoe UI"/>
          <w:b/>
          <w:bCs/>
          <w:color w:val="auto"/>
          <w:sz w:val="28"/>
          <w:szCs w:val="28"/>
        </w:rPr>
        <w:tab/>
      </w:r>
      <w:r w:rsidRPr="00376D87" w:rsidR="008F5E58">
        <w:rPr>
          <w:rStyle w:val="eop"/>
          <w:rFonts w:ascii="Aptos" w:hAnsi="Aptos" w:cs="Segoe UI"/>
          <w:b/>
          <w:bCs/>
          <w:color w:val="auto"/>
          <w:sz w:val="28"/>
          <w:szCs w:val="28"/>
        </w:rPr>
        <w:tab/>
      </w:r>
      <w:r w:rsidRPr="00376D87" w:rsidR="008F5E58">
        <w:rPr>
          <w:rStyle w:val="eop"/>
          <w:rFonts w:ascii="Aptos" w:hAnsi="Aptos" w:cs="Segoe UI"/>
          <w:b/>
          <w:bCs/>
          <w:color w:val="auto"/>
          <w:sz w:val="28"/>
          <w:szCs w:val="28"/>
        </w:rPr>
        <w:tab/>
      </w:r>
      <w:r w:rsidRPr="00376D87" w:rsidR="008F5E58">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00E1153B">
        <w:rPr>
          <w:rStyle w:val="eop"/>
          <w:rFonts w:ascii="Aptos" w:hAnsi="Aptos" w:cs="Segoe UI"/>
          <w:b/>
          <w:bCs/>
          <w:color w:val="auto"/>
          <w:sz w:val="28"/>
          <w:szCs w:val="28"/>
        </w:rPr>
        <w:tab/>
      </w:r>
      <w:r w:rsidRPr="00BF08E0" w:rsidR="00E1153B">
        <w:rPr>
          <w:rStyle w:val="eop"/>
          <w:rFonts w:ascii="Aptos" w:hAnsi="Aptos" w:cs="Segoe UI"/>
          <w:color w:val="auto"/>
          <w:sz w:val="28"/>
          <w:szCs w:val="28"/>
        </w:rPr>
        <w:tab/>
      </w:r>
      <w:r w:rsidRPr="00BF08E0" w:rsidR="008F5E58">
        <w:rPr>
          <w:rStyle w:val="eop"/>
          <w:rFonts w:ascii="Aptos" w:hAnsi="Aptos" w:cs="Segoe UI"/>
          <w:color w:val="auto"/>
          <w:sz w:val="24"/>
          <w:szCs w:val="24"/>
        </w:rPr>
        <w:t>1</w:t>
      </w:r>
      <w:r w:rsidRPr="00BF08E0" w:rsidR="007C48FA">
        <w:rPr>
          <w:rStyle w:val="eop"/>
          <w:rFonts w:ascii="Aptos" w:hAnsi="Aptos" w:cs="Segoe UI"/>
          <w:color w:val="auto"/>
          <w:sz w:val="24"/>
          <w:szCs w:val="24"/>
        </w:rPr>
        <w:t>0</w:t>
      </w:r>
    </w:p>
    <w:p w:rsidRPr="000E65AB" w:rsidR="008F5E58" w:rsidP="00706AA8" w:rsidRDefault="008F5E58" w14:paraId="263AC720" w14:textId="77777777">
      <w:pPr>
        <w:pStyle w:val="paragraph"/>
        <w:spacing w:before="0" w:beforeAutospacing="0" w:after="0" w:afterAutospacing="0"/>
        <w:textAlignment w:val="baseline"/>
        <w:rPr>
          <w:rStyle w:val="eop"/>
          <w:rFonts w:cs="Segoe UI" w:asciiTheme="minorHAnsi" w:hAnsiTheme="minorHAnsi" w:eastAsiaTheme="majorEastAsia"/>
          <w:b/>
          <w:bCs/>
          <w:sz w:val="28"/>
          <w:szCs w:val="28"/>
        </w:rPr>
      </w:pPr>
    </w:p>
    <w:p w:rsidRPr="00376D87" w:rsidR="008F5E58" w:rsidP="00706AA8" w:rsidRDefault="008F5E58" w14:paraId="6F566B13" w14:textId="1EEFA3BA">
      <w:pPr>
        <w:pStyle w:val="paragraph"/>
        <w:spacing w:before="0" w:beforeAutospacing="0" w:after="0" w:afterAutospacing="0"/>
        <w:textAlignment w:val="baseline"/>
        <w:rPr>
          <w:rStyle w:val="eop"/>
          <w:rFonts w:ascii="Aptos" w:hAnsi="Aptos" w:cs="Segoe UI" w:eastAsiaTheme="majorEastAsia"/>
          <w:b/>
          <w:bCs/>
          <w:sz w:val="28"/>
          <w:szCs w:val="28"/>
        </w:rPr>
      </w:pPr>
      <w:r w:rsidRPr="000E65AB">
        <w:rPr>
          <w:rStyle w:val="Heading1Char"/>
          <w:rFonts w:asciiTheme="minorHAnsi" w:hAnsiTheme="minorHAnsi"/>
          <w:b/>
          <w:bCs/>
          <w:color w:val="auto"/>
          <w:sz w:val="28"/>
          <w:szCs w:val="28"/>
        </w:rPr>
        <w:t>References</w:t>
      </w:r>
      <w:r w:rsidRPr="00E1153B">
        <w:rPr>
          <w:rStyle w:val="Heading1Char"/>
          <w:rFonts w:asciiTheme="minorHAnsi" w:hAnsiTheme="minorHAnsi"/>
          <w:b/>
          <w:bCs/>
          <w:color w:val="auto"/>
          <w:sz w:val="28"/>
          <w:szCs w:val="28"/>
        </w:rPr>
        <w:t xml:space="preserve"> </w:t>
      </w:r>
      <w:r w:rsidRPr="00E1153B" w:rsidR="00EA3DBE">
        <w:rPr>
          <w:rStyle w:val="eop"/>
          <w:rFonts w:cs="Segoe UI" w:asciiTheme="minorHAnsi" w:hAnsiTheme="minorHAnsi" w:eastAsiaTheme="majorEastAsia"/>
          <w:b/>
          <w:bCs/>
          <w:sz w:val="28"/>
          <w:szCs w:val="28"/>
        </w:rPr>
        <w:tab/>
      </w:r>
      <w:r w:rsidRPr="00376D87" w:rsidR="00EA3DBE">
        <w:rPr>
          <w:rStyle w:val="eop"/>
          <w:rFonts w:ascii="Aptos" w:hAnsi="Aptos" w:cs="Segoe UI" w:eastAsiaTheme="majorEastAsia"/>
          <w:b/>
          <w:bCs/>
          <w:sz w:val="28"/>
          <w:szCs w:val="28"/>
        </w:rPr>
        <w:tab/>
      </w:r>
      <w:r w:rsidRPr="00376D87" w:rsidR="00EA3DBE">
        <w:rPr>
          <w:rStyle w:val="eop"/>
          <w:rFonts w:ascii="Aptos" w:hAnsi="Aptos" w:cs="Segoe UI" w:eastAsiaTheme="majorEastAsia"/>
          <w:b/>
          <w:bCs/>
          <w:sz w:val="28"/>
          <w:szCs w:val="28"/>
        </w:rPr>
        <w:tab/>
      </w:r>
      <w:r w:rsidRPr="00376D87" w:rsidR="00EA3DBE">
        <w:rPr>
          <w:rStyle w:val="eop"/>
          <w:rFonts w:ascii="Aptos" w:hAnsi="Aptos" w:cs="Segoe UI" w:eastAsiaTheme="majorEastAsia"/>
          <w:b/>
          <w:bCs/>
          <w:sz w:val="28"/>
          <w:szCs w:val="28"/>
        </w:rPr>
        <w:tab/>
      </w:r>
      <w:r w:rsidRPr="00376D87" w:rsidR="00EA3DBE">
        <w:rPr>
          <w:rStyle w:val="eop"/>
          <w:rFonts w:ascii="Aptos" w:hAnsi="Aptos" w:cs="Segoe UI" w:eastAsiaTheme="majorEastAsia"/>
          <w:b/>
          <w:bCs/>
          <w:sz w:val="28"/>
          <w:szCs w:val="28"/>
        </w:rPr>
        <w:tab/>
      </w:r>
      <w:r w:rsidRPr="00376D87" w:rsidR="00EA3DBE">
        <w:rPr>
          <w:rStyle w:val="eop"/>
          <w:rFonts w:ascii="Aptos" w:hAnsi="Aptos" w:cs="Segoe UI" w:eastAsiaTheme="majorEastAsia"/>
          <w:b/>
          <w:bCs/>
          <w:sz w:val="28"/>
          <w:szCs w:val="28"/>
        </w:rPr>
        <w:tab/>
      </w:r>
      <w:r w:rsidRPr="00376D87" w:rsidR="00EA3DBE">
        <w:rPr>
          <w:rStyle w:val="eop"/>
          <w:rFonts w:ascii="Aptos" w:hAnsi="Aptos" w:cs="Segoe UI" w:eastAsiaTheme="majorEastAsia"/>
          <w:b/>
          <w:bCs/>
          <w:sz w:val="28"/>
          <w:szCs w:val="28"/>
        </w:rPr>
        <w:tab/>
      </w:r>
      <w:r w:rsidR="00E1153B">
        <w:rPr>
          <w:rStyle w:val="eop"/>
          <w:rFonts w:ascii="Aptos" w:hAnsi="Aptos" w:cs="Segoe UI" w:eastAsiaTheme="majorEastAsia"/>
          <w:b/>
          <w:bCs/>
          <w:sz w:val="28"/>
          <w:szCs w:val="28"/>
        </w:rPr>
        <w:tab/>
      </w:r>
      <w:r w:rsidR="00E1153B">
        <w:rPr>
          <w:rStyle w:val="eop"/>
          <w:rFonts w:ascii="Aptos" w:hAnsi="Aptos" w:cs="Segoe UI" w:eastAsiaTheme="majorEastAsia"/>
          <w:b/>
          <w:bCs/>
          <w:sz w:val="28"/>
          <w:szCs w:val="28"/>
        </w:rPr>
        <w:tab/>
      </w:r>
      <w:r w:rsidRPr="00BF08E0" w:rsidR="00EA3DBE">
        <w:rPr>
          <w:rStyle w:val="Heading2Char"/>
          <w:color w:val="auto"/>
          <w:sz w:val="24"/>
          <w:szCs w:val="24"/>
        </w:rPr>
        <w:t>1</w:t>
      </w:r>
      <w:r w:rsidRPr="00BF08E0" w:rsidR="007C48FA">
        <w:rPr>
          <w:rStyle w:val="Heading2Char"/>
          <w:color w:val="auto"/>
          <w:sz w:val="24"/>
          <w:szCs w:val="24"/>
        </w:rPr>
        <w:t>1</w:t>
      </w:r>
      <w:r w:rsidRPr="00BF08E0" w:rsidR="00EA3DBE">
        <w:rPr>
          <w:rStyle w:val="Heading2Char"/>
          <w:color w:val="auto"/>
          <w:sz w:val="24"/>
          <w:szCs w:val="24"/>
        </w:rPr>
        <w:t>-1</w:t>
      </w:r>
      <w:r w:rsidRPr="00BF08E0" w:rsidR="007C48FA">
        <w:rPr>
          <w:rStyle w:val="Heading2Char"/>
          <w:color w:val="auto"/>
          <w:sz w:val="24"/>
          <w:szCs w:val="24"/>
        </w:rPr>
        <w:t>2</w:t>
      </w:r>
    </w:p>
    <w:p w:rsidR="004C75C0" w:rsidP="00706AA8" w:rsidRDefault="004C75C0" w14:paraId="25AB7ED6"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706AA8" w:rsidRDefault="004C75C0" w14:paraId="5436B301"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706AA8" w:rsidRDefault="004C75C0" w14:paraId="69631905"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706AA8" w:rsidRDefault="004C75C0" w14:paraId="05E1B43F"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706AA8" w:rsidRDefault="004C75C0" w14:paraId="47BD87C7"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706AA8" w:rsidRDefault="004C75C0" w14:paraId="463BA00D"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706AA8" w:rsidRDefault="004C75C0" w14:paraId="2E41E4E3"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706AA8" w:rsidRDefault="004C75C0" w14:paraId="021AB7E9"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706AA8" w:rsidRDefault="004C75C0" w14:paraId="7BA1BCE8"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302A9A" w:rsidP="00706AA8" w:rsidRDefault="00302A9A" w14:paraId="2632C30A"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302A9A" w:rsidP="00706AA8" w:rsidRDefault="00302A9A" w14:paraId="00EDF6B7"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302A9A" w:rsidP="00706AA8" w:rsidRDefault="00302A9A" w14:paraId="633CF5DF"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302A9A" w:rsidP="00706AA8" w:rsidRDefault="00302A9A" w14:paraId="10EB4132" w14:textId="77777777">
      <w:pPr>
        <w:pStyle w:val="paragraph"/>
        <w:spacing w:before="0" w:beforeAutospacing="0" w:after="0" w:afterAutospacing="0"/>
        <w:textAlignment w:val="baseline"/>
        <w:rPr>
          <w:rStyle w:val="eop"/>
          <w:rFonts w:ascii="Aptos" w:hAnsi="Aptos" w:cs="Segoe UI" w:eastAsiaTheme="majorEastAsia"/>
          <w:sz w:val="28"/>
          <w:szCs w:val="28"/>
        </w:rPr>
      </w:pPr>
    </w:p>
    <w:p w:rsidR="004C75C0" w:rsidP="004C75C0" w:rsidRDefault="004C75C0" w14:paraId="3CE1DE1D"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eastAsiaTheme="majorEastAsia"/>
          <w:b/>
          <w:bCs/>
          <w:sz w:val="28"/>
          <w:szCs w:val="28"/>
        </w:rPr>
        <w:t>Task 1</w:t>
      </w:r>
      <w:r>
        <w:rPr>
          <w:rStyle w:val="eop"/>
          <w:rFonts w:ascii="Aptos" w:hAnsi="Aptos" w:cs="Segoe UI" w:eastAsiaTheme="majorEastAsia"/>
          <w:sz w:val="28"/>
          <w:szCs w:val="28"/>
        </w:rPr>
        <w:t> </w:t>
      </w:r>
    </w:p>
    <w:p w:rsidR="004C75C0" w:rsidP="004C75C0" w:rsidRDefault="004C75C0" w14:paraId="4012CD23"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ptos" w:hAnsi="Aptos" w:cs="Segoe UI" w:eastAsiaTheme="majorEastAsia"/>
          <w:sz w:val="28"/>
          <w:szCs w:val="28"/>
        </w:rPr>
        <w:t> </w:t>
      </w:r>
    </w:p>
    <w:p w:rsidR="004C75C0" w:rsidP="004C75C0" w:rsidRDefault="004C75C0" w14:paraId="2C547FF2"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eastAsiaTheme="majorEastAsia"/>
          <w:b/>
          <w:bCs/>
          <w:sz w:val="28"/>
          <w:szCs w:val="28"/>
        </w:rPr>
        <w:t>Creativity in the Health and Social Care Sector</w:t>
      </w:r>
      <w:r>
        <w:rPr>
          <w:rStyle w:val="eop"/>
          <w:rFonts w:ascii="Aptos" w:hAnsi="Aptos" w:cs="Segoe UI" w:eastAsiaTheme="majorEastAsia"/>
          <w:sz w:val="28"/>
          <w:szCs w:val="28"/>
        </w:rPr>
        <w:t> </w:t>
      </w:r>
    </w:p>
    <w:p w:rsidR="004C75C0" w:rsidP="004C75C0" w:rsidRDefault="004C75C0" w14:paraId="40BD44A6"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sz w:val="28"/>
          <w:szCs w:val="28"/>
        </w:rPr>
        <w:t> </w:t>
      </w:r>
    </w:p>
    <w:p w:rsidR="004C75C0" w:rsidP="004C75C0" w:rsidRDefault="004C75C0" w14:paraId="37FF7710" w14:textId="05E3124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rPr>
        <w:t xml:space="preserve">Creative health constitutes a vital component of individual wellbeing and the development of flourishing communities, and its benefits should be </w:t>
      </w:r>
      <w:r w:rsidR="006325BB">
        <w:rPr>
          <w:rStyle w:val="normaltextrun"/>
          <w:rFonts w:ascii="Aptos" w:hAnsi="Aptos" w:cs="Segoe UI" w:eastAsiaTheme="majorEastAsia"/>
        </w:rPr>
        <w:t>rightfully</w:t>
      </w:r>
      <w:r>
        <w:rPr>
          <w:rStyle w:val="normaltextrun"/>
          <w:rFonts w:ascii="Aptos" w:hAnsi="Aptos" w:cs="Segoe UI" w:eastAsiaTheme="majorEastAsia"/>
        </w:rPr>
        <w:t xml:space="preserve"> accessible across all groups in society</w:t>
      </w:r>
      <w:r>
        <w:rPr>
          <w:rStyle w:val="normaltextrun"/>
          <w:rFonts w:ascii="Aptos" w:hAnsi="Aptos" w:cs="Segoe UI" w:eastAsiaTheme="majorEastAsia"/>
          <w:sz w:val="16"/>
          <w:szCs w:val="16"/>
        </w:rPr>
        <w:t> (National Centre for Creative Health</w:t>
      </w:r>
      <w:r w:rsidR="00E26D57">
        <w:rPr>
          <w:rStyle w:val="normaltextrun"/>
          <w:rFonts w:ascii="Aptos" w:hAnsi="Aptos" w:cs="Segoe UI" w:eastAsiaTheme="majorEastAsia"/>
          <w:sz w:val="16"/>
          <w:szCs w:val="16"/>
        </w:rPr>
        <w:t xml:space="preserve">, </w:t>
      </w:r>
      <w:r>
        <w:rPr>
          <w:rStyle w:val="normaltextrun"/>
          <w:rFonts w:ascii="Aptos" w:hAnsi="Aptos" w:cs="Segoe UI" w:eastAsiaTheme="majorEastAsia"/>
          <w:sz w:val="16"/>
          <w:szCs w:val="16"/>
        </w:rPr>
        <w:t>2023).</w:t>
      </w:r>
      <w:r>
        <w:rPr>
          <w:rStyle w:val="eop"/>
          <w:rFonts w:ascii="Aptos" w:hAnsi="Aptos" w:cs="Segoe UI" w:eastAsiaTheme="majorEastAsia"/>
          <w:sz w:val="16"/>
          <w:szCs w:val="16"/>
        </w:rPr>
        <w:t> </w:t>
      </w:r>
    </w:p>
    <w:p w:rsidR="004C75C0" w:rsidP="004C75C0" w:rsidRDefault="004C75C0" w14:paraId="5E8763B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sz w:val="16"/>
          <w:szCs w:val="16"/>
        </w:rPr>
        <w:t> </w:t>
      </w:r>
    </w:p>
    <w:p w:rsidRPr="00F75CC7" w:rsidR="004C75C0" w:rsidP="004C75C0" w:rsidRDefault="004C75C0" w14:paraId="092F9275" w14:textId="6B0C80FF">
      <w:pPr>
        <w:pStyle w:val="paragraph"/>
        <w:spacing w:before="0" w:beforeAutospacing="0" w:after="0" w:afterAutospacing="0"/>
        <w:textAlignment w:val="baseline"/>
        <w:rPr>
          <w:rStyle w:val="eop"/>
          <w:rFonts w:ascii="Segoe UI" w:hAnsi="Segoe UI" w:cs="Segoe UI"/>
          <w:sz w:val="18"/>
          <w:szCs w:val="18"/>
        </w:rPr>
      </w:pPr>
      <w:r>
        <w:rPr>
          <w:rStyle w:val="normaltextrun"/>
          <w:rFonts w:ascii="Aptos" w:hAnsi="Aptos" w:cs="Segoe UI" w:eastAsiaTheme="majorEastAsia"/>
        </w:rPr>
        <w:t>Methods of Creativity within the Health and Social Care Sector</w:t>
      </w:r>
      <w:r w:rsidR="00F75CC7">
        <w:rPr>
          <w:rStyle w:val="eop"/>
          <w:rFonts w:ascii="Aptos" w:hAnsi="Aptos" w:cs="Segoe UI" w:eastAsiaTheme="majorEastAsia"/>
        </w:rPr>
        <w:t xml:space="preserve"> and </w:t>
      </w:r>
      <w:r>
        <w:rPr>
          <w:rStyle w:val="normaltextrun"/>
          <w:rFonts w:ascii="Aptos" w:hAnsi="Aptos" w:cs="Segoe UI" w:eastAsiaTheme="majorEastAsia"/>
        </w:rPr>
        <w:t>Creative Practice in Care Delivery</w:t>
      </w:r>
      <w:r>
        <w:rPr>
          <w:rStyle w:val="eop"/>
          <w:rFonts w:ascii="Aptos" w:hAnsi="Aptos" w:cs="Segoe UI" w:eastAsiaTheme="majorEastAsia"/>
        </w:rPr>
        <w:t> </w:t>
      </w:r>
    </w:p>
    <w:p w:rsidR="00524FDE" w:rsidP="004C75C0" w:rsidRDefault="00524FDE" w14:paraId="15899AD2" w14:textId="77777777">
      <w:pPr>
        <w:pStyle w:val="paragraph"/>
        <w:spacing w:before="0" w:beforeAutospacing="0" w:after="0" w:afterAutospacing="0"/>
        <w:textAlignment w:val="baseline"/>
        <w:rPr>
          <w:rFonts w:ascii="Segoe UI" w:hAnsi="Segoe UI" w:cs="Segoe UI"/>
          <w:sz w:val="18"/>
          <w:szCs w:val="18"/>
        </w:rPr>
      </w:pPr>
    </w:p>
    <w:p w:rsidR="004C75C0" w:rsidP="00426C83" w:rsidRDefault="004C75C0" w14:paraId="01123AD2" w14:textId="77777777">
      <w:pPr>
        <w:pStyle w:val="paragraph"/>
        <w:numPr>
          <w:ilvl w:val="0"/>
          <w:numId w:val="42"/>
        </w:numPr>
        <w:spacing w:before="0" w:beforeAutospacing="0" w:after="0" w:afterAutospacing="0"/>
        <w:textAlignment w:val="baseline"/>
        <w:rPr>
          <w:rFonts w:ascii="Aptos" w:hAnsi="Aptos" w:cs="Segoe UI"/>
        </w:rPr>
      </w:pPr>
      <w:r>
        <w:rPr>
          <w:rStyle w:val="normaltextrun"/>
          <w:rFonts w:ascii="Aptos" w:hAnsi="Aptos" w:cs="Segoe UI" w:eastAsiaTheme="majorEastAsia"/>
        </w:rPr>
        <w:t>Arts-based Interventions </w:t>
      </w:r>
      <w:r>
        <w:rPr>
          <w:rStyle w:val="eop"/>
          <w:rFonts w:ascii="Aptos" w:hAnsi="Aptos" w:cs="Segoe UI" w:eastAsiaTheme="majorEastAsia"/>
        </w:rPr>
        <w:t> </w:t>
      </w:r>
    </w:p>
    <w:p w:rsidR="004C75C0" w:rsidP="00426C83" w:rsidRDefault="004C75C0" w14:paraId="33673320" w14:textId="77777777">
      <w:pPr>
        <w:pStyle w:val="paragraph"/>
        <w:numPr>
          <w:ilvl w:val="0"/>
          <w:numId w:val="42"/>
        </w:numPr>
        <w:spacing w:before="0" w:beforeAutospacing="0" w:after="0" w:afterAutospacing="0"/>
        <w:textAlignment w:val="baseline"/>
        <w:rPr>
          <w:rFonts w:ascii="Aptos" w:hAnsi="Aptos" w:cs="Segoe UI"/>
        </w:rPr>
      </w:pPr>
      <w:r>
        <w:rPr>
          <w:rStyle w:val="normaltextrun"/>
          <w:rFonts w:ascii="Aptos" w:hAnsi="Aptos" w:cs="Segoe UI" w:eastAsiaTheme="majorEastAsia"/>
        </w:rPr>
        <w:t>Music </w:t>
      </w:r>
      <w:r>
        <w:rPr>
          <w:rStyle w:val="eop"/>
          <w:rFonts w:ascii="Aptos" w:hAnsi="Aptos" w:cs="Segoe UI" w:eastAsiaTheme="majorEastAsia"/>
        </w:rPr>
        <w:t> </w:t>
      </w:r>
    </w:p>
    <w:p w:rsidR="004C75C0" w:rsidP="00426C83" w:rsidRDefault="004C75C0" w14:paraId="19212C3E" w14:textId="77777777">
      <w:pPr>
        <w:pStyle w:val="paragraph"/>
        <w:numPr>
          <w:ilvl w:val="0"/>
          <w:numId w:val="42"/>
        </w:numPr>
        <w:spacing w:before="0" w:beforeAutospacing="0" w:after="0" w:afterAutospacing="0"/>
        <w:textAlignment w:val="baseline"/>
        <w:rPr>
          <w:rFonts w:ascii="Aptos" w:hAnsi="Aptos" w:cs="Segoe UI"/>
        </w:rPr>
      </w:pPr>
      <w:r>
        <w:rPr>
          <w:rStyle w:val="normaltextrun"/>
          <w:rFonts w:ascii="Aptos" w:hAnsi="Aptos" w:cs="Segoe UI" w:eastAsiaTheme="majorEastAsia"/>
        </w:rPr>
        <w:t>Visual Arts </w:t>
      </w:r>
      <w:r>
        <w:rPr>
          <w:rStyle w:val="eop"/>
          <w:rFonts w:ascii="Aptos" w:hAnsi="Aptos" w:cs="Segoe UI" w:eastAsiaTheme="majorEastAsia"/>
        </w:rPr>
        <w:t> </w:t>
      </w:r>
    </w:p>
    <w:p w:rsidR="004C75C0" w:rsidP="00426C83" w:rsidRDefault="004C75C0" w14:paraId="28AB0ECB" w14:textId="77777777">
      <w:pPr>
        <w:pStyle w:val="paragraph"/>
        <w:numPr>
          <w:ilvl w:val="0"/>
          <w:numId w:val="42"/>
        </w:numPr>
        <w:spacing w:before="0" w:beforeAutospacing="0" w:after="0" w:afterAutospacing="0"/>
        <w:textAlignment w:val="baseline"/>
        <w:rPr>
          <w:rFonts w:ascii="Aptos" w:hAnsi="Aptos" w:cs="Segoe UI"/>
        </w:rPr>
      </w:pPr>
      <w:r>
        <w:rPr>
          <w:rStyle w:val="normaltextrun"/>
          <w:rFonts w:ascii="Aptos" w:hAnsi="Aptos" w:cs="Segoe UI" w:eastAsiaTheme="majorEastAsia"/>
        </w:rPr>
        <w:t>Drama  </w:t>
      </w:r>
      <w:r>
        <w:rPr>
          <w:rStyle w:val="eop"/>
          <w:rFonts w:ascii="Aptos" w:hAnsi="Aptos" w:cs="Segoe UI" w:eastAsiaTheme="majorEastAsia"/>
        </w:rPr>
        <w:t> </w:t>
      </w:r>
    </w:p>
    <w:p w:rsidRPr="008F5D6F" w:rsidR="004C75C0" w:rsidP="00426C83" w:rsidRDefault="004C75C0" w14:paraId="45634FC9" w14:textId="77777777">
      <w:pPr>
        <w:pStyle w:val="paragraph"/>
        <w:numPr>
          <w:ilvl w:val="0"/>
          <w:numId w:val="42"/>
        </w:numPr>
        <w:spacing w:before="0" w:beforeAutospacing="0" w:after="0" w:afterAutospacing="0"/>
        <w:textAlignment w:val="baseline"/>
        <w:rPr>
          <w:rStyle w:val="eop"/>
          <w:rFonts w:ascii="Aptos" w:hAnsi="Aptos" w:cs="Segoe UI"/>
        </w:rPr>
      </w:pPr>
      <w:r>
        <w:rPr>
          <w:rStyle w:val="normaltextrun"/>
          <w:rFonts w:ascii="Aptos" w:hAnsi="Aptos" w:cs="Segoe UI" w:eastAsiaTheme="majorEastAsia"/>
        </w:rPr>
        <w:t>Dance for therapy and wellbeing</w:t>
      </w:r>
      <w:r>
        <w:rPr>
          <w:rStyle w:val="eop"/>
          <w:rFonts w:ascii="Aptos" w:hAnsi="Aptos" w:cs="Segoe UI" w:eastAsiaTheme="majorEastAsia"/>
        </w:rPr>
        <w:t> </w:t>
      </w:r>
    </w:p>
    <w:p w:rsidR="008F5D6F" w:rsidP="008F5D6F" w:rsidRDefault="008F5D6F" w14:paraId="4F2E162D" w14:textId="77777777">
      <w:pPr>
        <w:pStyle w:val="paragraph"/>
        <w:spacing w:before="0" w:beforeAutospacing="0" w:after="0" w:afterAutospacing="0"/>
        <w:ind w:left="2160"/>
        <w:textAlignment w:val="baseline"/>
        <w:rPr>
          <w:rFonts w:ascii="Aptos" w:hAnsi="Aptos" w:cs="Segoe UI"/>
        </w:rPr>
      </w:pPr>
    </w:p>
    <w:p w:rsidR="004C75C0" w:rsidP="004C75C0" w:rsidRDefault="004C75C0" w14:paraId="0DF89F89" w14:textId="2C921B93">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 xml:space="preserve">Storytelling and narrative </w:t>
      </w:r>
      <w:r w:rsidR="00491387">
        <w:rPr>
          <w:rStyle w:val="normaltextrun"/>
          <w:rFonts w:ascii="Aptos" w:hAnsi="Aptos" w:cs="Segoe UI" w:eastAsiaTheme="majorEastAsia"/>
        </w:rPr>
        <w:t>methods</w:t>
      </w:r>
      <w:r>
        <w:rPr>
          <w:rStyle w:val="normaltextrun"/>
          <w:rFonts w:ascii="Aptos" w:hAnsi="Aptos" w:cs="Segoe UI" w:eastAsiaTheme="majorEastAsia"/>
        </w:rPr>
        <w:t>, help patients express experiences and improve communication.</w:t>
      </w:r>
      <w:r>
        <w:rPr>
          <w:rStyle w:val="eop"/>
          <w:rFonts w:ascii="Aptos" w:hAnsi="Aptos" w:cs="Segoe UI" w:eastAsiaTheme="majorEastAsia"/>
        </w:rPr>
        <w:t> </w:t>
      </w:r>
    </w:p>
    <w:p w:rsidR="00524FDE" w:rsidP="004C75C0" w:rsidRDefault="00524FDE" w14:paraId="25BBD20D" w14:textId="77777777">
      <w:pPr>
        <w:pStyle w:val="paragraph"/>
        <w:spacing w:before="0" w:beforeAutospacing="0" w:after="0" w:afterAutospacing="0"/>
        <w:textAlignment w:val="baseline"/>
        <w:rPr>
          <w:rFonts w:ascii="Segoe UI" w:hAnsi="Segoe UI" w:cs="Segoe UI"/>
          <w:sz w:val="18"/>
          <w:szCs w:val="18"/>
        </w:rPr>
      </w:pPr>
    </w:p>
    <w:p w:rsidRPr="00447D81" w:rsidR="004C75C0" w:rsidP="005B4378" w:rsidRDefault="004C75C0" w14:paraId="160D0DE8" w14:textId="77777777">
      <w:pPr>
        <w:pStyle w:val="paragraph"/>
        <w:numPr>
          <w:ilvl w:val="0"/>
          <w:numId w:val="43"/>
        </w:numPr>
        <w:spacing w:before="0" w:beforeAutospacing="0" w:after="0" w:afterAutospacing="0"/>
        <w:textAlignment w:val="baseline"/>
        <w:rPr>
          <w:rStyle w:val="eop"/>
          <w:rFonts w:ascii="Aptos" w:hAnsi="Aptos" w:cs="Segoe UI"/>
        </w:rPr>
      </w:pPr>
      <w:r>
        <w:rPr>
          <w:rStyle w:val="normaltextrun"/>
          <w:rFonts w:ascii="Aptos" w:hAnsi="Aptos" w:cs="Segoe UI" w:eastAsiaTheme="majorEastAsia"/>
        </w:rPr>
        <w:t>Play and creative engagement, especially in children’s services and dementia care </w:t>
      </w:r>
      <w:r>
        <w:rPr>
          <w:rStyle w:val="normaltextrun"/>
          <w:rFonts w:ascii="Aptos" w:hAnsi="Aptos" w:cs="Segoe UI" w:eastAsiaTheme="majorEastAsia"/>
          <w:sz w:val="16"/>
          <w:szCs w:val="16"/>
        </w:rPr>
        <w:t>(National Centre for Creative Health, 2023).</w:t>
      </w:r>
      <w:r>
        <w:rPr>
          <w:rStyle w:val="eop"/>
          <w:rFonts w:ascii="Aptos" w:hAnsi="Aptos" w:cs="Segoe UI" w:eastAsiaTheme="majorEastAsia"/>
          <w:sz w:val="16"/>
          <w:szCs w:val="16"/>
        </w:rPr>
        <w:t> </w:t>
      </w:r>
    </w:p>
    <w:p w:rsidR="00447D81" w:rsidP="00447D81" w:rsidRDefault="00447D81" w14:paraId="071B4D04" w14:textId="77777777">
      <w:pPr>
        <w:pStyle w:val="paragraph"/>
        <w:spacing w:before="0" w:beforeAutospacing="0" w:after="0" w:afterAutospacing="0"/>
        <w:ind w:left="720"/>
        <w:textAlignment w:val="baseline"/>
        <w:rPr>
          <w:rFonts w:ascii="Aptos" w:hAnsi="Aptos" w:cs="Segoe UI"/>
        </w:rPr>
      </w:pPr>
    </w:p>
    <w:p w:rsidR="004C75C0" w:rsidP="004C75C0" w:rsidRDefault="004C75C0" w14:paraId="0DDB4D88"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Technology Enhanced Creativity</w:t>
      </w:r>
      <w:r>
        <w:rPr>
          <w:rStyle w:val="eop"/>
          <w:rFonts w:ascii="Aptos" w:hAnsi="Aptos" w:cs="Segoe UI" w:eastAsiaTheme="majorEastAsia"/>
        </w:rPr>
        <w:t> </w:t>
      </w:r>
    </w:p>
    <w:p w:rsidR="00CC4E66" w:rsidP="004C75C0" w:rsidRDefault="00CC4E66" w14:paraId="5244716D" w14:textId="77777777">
      <w:pPr>
        <w:pStyle w:val="paragraph"/>
        <w:spacing w:before="0" w:beforeAutospacing="0" w:after="0" w:afterAutospacing="0"/>
        <w:textAlignment w:val="baseline"/>
        <w:rPr>
          <w:rFonts w:ascii="Segoe UI" w:hAnsi="Segoe UI" w:cs="Segoe UI"/>
          <w:sz w:val="18"/>
          <w:szCs w:val="18"/>
        </w:rPr>
      </w:pPr>
    </w:p>
    <w:p w:rsidR="004C75C0" w:rsidP="005B4378" w:rsidRDefault="004C75C0" w14:paraId="313A227D" w14:textId="461C835C">
      <w:pPr>
        <w:pStyle w:val="paragraph"/>
        <w:numPr>
          <w:ilvl w:val="0"/>
          <w:numId w:val="44"/>
        </w:numPr>
        <w:spacing w:before="0" w:beforeAutospacing="0" w:after="0" w:afterAutospacing="0"/>
        <w:textAlignment w:val="baseline"/>
        <w:rPr>
          <w:rFonts w:ascii="Aptos" w:hAnsi="Aptos" w:cs="Segoe UI"/>
        </w:rPr>
      </w:pPr>
      <w:r>
        <w:rPr>
          <w:rStyle w:val="normaltextrun"/>
          <w:rFonts w:ascii="Aptos" w:hAnsi="Aptos" w:cs="Segoe UI" w:eastAsiaTheme="majorEastAsia"/>
        </w:rPr>
        <w:t>Digital Health Tools; apps, VR, AI to enhance engagement and</w:t>
      </w:r>
      <w:r w:rsidR="002D0C53">
        <w:rPr>
          <w:rStyle w:val="normaltextrun"/>
          <w:rFonts w:ascii="Aptos" w:hAnsi="Aptos" w:cs="Segoe UI" w:eastAsiaTheme="majorEastAsia"/>
        </w:rPr>
        <w:t xml:space="preserve"> </w:t>
      </w:r>
      <w:r>
        <w:rPr>
          <w:rStyle w:val="normaltextrun"/>
          <w:rFonts w:ascii="Aptos" w:hAnsi="Aptos" w:cs="Segoe UI" w:eastAsiaTheme="majorEastAsia"/>
        </w:rPr>
        <w:t>accessibility</w:t>
      </w:r>
      <w:r>
        <w:rPr>
          <w:rStyle w:val="eop"/>
          <w:rFonts w:ascii="Aptos" w:hAnsi="Aptos" w:cs="Segoe UI" w:eastAsiaTheme="majorEastAsia"/>
        </w:rPr>
        <w:t> </w:t>
      </w:r>
    </w:p>
    <w:p w:rsidR="004C75C0" w:rsidP="005B4378" w:rsidRDefault="004C75C0" w14:paraId="1E49E536" w14:textId="6C369FA2">
      <w:pPr>
        <w:pStyle w:val="paragraph"/>
        <w:numPr>
          <w:ilvl w:val="0"/>
          <w:numId w:val="44"/>
        </w:numPr>
        <w:spacing w:before="0" w:beforeAutospacing="0" w:after="0" w:afterAutospacing="0"/>
        <w:textAlignment w:val="baseline"/>
        <w:rPr>
          <w:rFonts w:ascii="Aptos" w:hAnsi="Aptos" w:cs="Segoe UI"/>
        </w:rPr>
      </w:pPr>
      <w:r>
        <w:rPr>
          <w:rStyle w:val="normaltextrun"/>
          <w:rFonts w:ascii="Aptos" w:hAnsi="Aptos" w:cs="Segoe UI" w:eastAsiaTheme="majorEastAsia"/>
        </w:rPr>
        <w:t>Telehealth delivering remote care</w:t>
      </w:r>
      <w:r>
        <w:rPr>
          <w:rStyle w:val="eop"/>
          <w:rFonts w:ascii="Aptos" w:hAnsi="Aptos" w:cs="Segoe UI" w:eastAsiaTheme="majorEastAsia"/>
        </w:rPr>
        <w:t> </w:t>
      </w:r>
    </w:p>
    <w:p w:rsidR="004C75C0" w:rsidP="005B4378" w:rsidRDefault="004C75C0" w14:paraId="3CA109F6" w14:textId="6836E957">
      <w:pPr>
        <w:pStyle w:val="paragraph"/>
        <w:numPr>
          <w:ilvl w:val="0"/>
          <w:numId w:val="44"/>
        </w:numPr>
        <w:spacing w:before="0" w:beforeAutospacing="0" w:after="0" w:afterAutospacing="0"/>
        <w:textAlignment w:val="baseline"/>
        <w:rPr>
          <w:rFonts w:ascii="Aptos" w:hAnsi="Aptos" w:cs="Segoe UI"/>
        </w:rPr>
      </w:pPr>
      <w:r>
        <w:rPr>
          <w:rStyle w:val="normaltextrun"/>
          <w:rFonts w:ascii="Aptos" w:hAnsi="Aptos" w:cs="Segoe UI" w:eastAsiaTheme="majorEastAsia"/>
        </w:rPr>
        <w:t>Assistive technologies, creative adaptations for independence such as Exoskeletons that help people with spinal injuries or muscle weakness </w:t>
      </w:r>
      <w:r>
        <w:rPr>
          <w:rStyle w:val="normaltextrun"/>
          <w:rFonts w:ascii="Aptos" w:hAnsi="Aptos" w:cs="Segoe UI" w:eastAsiaTheme="majorEastAsia"/>
          <w:sz w:val="16"/>
          <w:szCs w:val="16"/>
        </w:rPr>
        <w:t>(Department of Health and Social Care Media Team, 2023)</w:t>
      </w:r>
      <w:r>
        <w:rPr>
          <w:rStyle w:val="eop"/>
          <w:rFonts w:ascii="Aptos" w:hAnsi="Aptos" w:cs="Segoe UI" w:eastAsiaTheme="majorEastAsia"/>
          <w:sz w:val="16"/>
          <w:szCs w:val="16"/>
        </w:rPr>
        <w:t> </w:t>
      </w:r>
    </w:p>
    <w:p w:rsidR="00A42C56" w:rsidP="00A42C56" w:rsidRDefault="00A42C56" w14:paraId="2E94EAD4" w14:textId="77777777">
      <w:pPr>
        <w:pStyle w:val="paragraph"/>
        <w:spacing w:before="0" w:beforeAutospacing="0" w:after="0" w:afterAutospacing="0"/>
        <w:ind w:left="1440"/>
        <w:textAlignment w:val="baseline"/>
        <w:rPr>
          <w:rFonts w:ascii="Aptos" w:hAnsi="Aptos" w:cs="Segoe UI"/>
        </w:rPr>
      </w:pPr>
    </w:p>
    <w:p w:rsidR="00447D81" w:rsidP="00A42C56" w:rsidRDefault="00447D81" w14:paraId="27A3A747" w14:textId="77777777">
      <w:pPr>
        <w:pStyle w:val="paragraph"/>
        <w:spacing w:before="0" w:beforeAutospacing="0" w:after="0" w:afterAutospacing="0"/>
        <w:ind w:left="1440"/>
        <w:textAlignment w:val="baseline"/>
        <w:rPr>
          <w:rFonts w:ascii="Aptos" w:hAnsi="Aptos" w:cs="Segoe UI"/>
        </w:rPr>
      </w:pPr>
    </w:p>
    <w:p w:rsidR="00A42C56" w:rsidP="00A42C56" w:rsidRDefault="00A42C56" w14:paraId="33458614" w14:textId="77777777">
      <w:pPr>
        <w:pStyle w:val="paragraph"/>
        <w:spacing w:before="0" w:beforeAutospacing="0" w:after="0" w:afterAutospacing="0"/>
        <w:ind w:left="1440"/>
        <w:textAlignment w:val="baseline"/>
        <w:rPr>
          <w:rFonts w:ascii="Aptos" w:hAnsi="Aptos" w:cs="Segoe UI"/>
        </w:rPr>
      </w:pPr>
    </w:p>
    <w:p w:rsidR="00A42C56" w:rsidP="00A42C56" w:rsidRDefault="00A42C56" w14:paraId="55D2936A" w14:textId="77777777">
      <w:pPr>
        <w:pStyle w:val="paragraph"/>
        <w:spacing w:before="0" w:beforeAutospacing="0" w:after="0" w:afterAutospacing="0"/>
        <w:ind w:left="1440"/>
        <w:textAlignment w:val="baseline"/>
        <w:rPr>
          <w:rFonts w:ascii="Aptos" w:hAnsi="Aptos" w:cs="Segoe UI"/>
        </w:rPr>
      </w:pPr>
    </w:p>
    <w:p w:rsidR="00302A9A" w:rsidP="00A42C56" w:rsidRDefault="00302A9A" w14:paraId="3BFECFF9" w14:textId="77777777">
      <w:pPr>
        <w:pStyle w:val="paragraph"/>
        <w:spacing w:before="0" w:beforeAutospacing="0" w:after="0" w:afterAutospacing="0"/>
        <w:ind w:left="1440"/>
        <w:textAlignment w:val="baseline"/>
        <w:rPr>
          <w:rFonts w:ascii="Aptos" w:hAnsi="Aptos" w:cs="Segoe UI"/>
        </w:rPr>
      </w:pPr>
    </w:p>
    <w:p w:rsidR="00302A9A" w:rsidP="00A42C56" w:rsidRDefault="00302A9A" w14:paraId="19657ECD" w14:textId="77777777">
      <w:pPr>
        <w:pStyle w:val="paragraph"/>
        <w:spacing w:before="0" w:beforeAutospacing="0" w:after="0" w:afterAutospacing="0"/>
        <w:ind w:left="1440"/>
        <w:textAlignment w:val="baseline"/>
        <w:rPr>
          <w:rFonts w:ascii="Aptos" w:hAnsi="Aptos" w:cs="Segoe UI"/>
        </w:rPr>
      </w:pPr>
    </w:p>
    <w:p w:rsidR="00302A9A" w:rsidP="00A42C56" w:rsidRDefault="00302A9A" w14:paraId="4EF62D46" w14:textId="77777777">
      <w:pPr>
        <w:pStyle w:val="paragraph"/>
        <w:spacing w:before="0" w:beforeAutospacing="0" w:after="0" w:afterAutospacing="0"/>
        <w:ind w:left="1440"/>
        <w:textAlignment w:val="baseline"/>
        <w:rPr>
          <w:rFonts w:ascii="Aptos" w:hAnsi="Aptos" w:cs="Segoe UI"/>
        </w:rPr>
      </w:pPr>
    </w:p>
    <w:p w:rsidR="00302A9A" w:rsidP="00A42C56" w:rsidRDefault="00302A9A" w14:paraId="3AFE18BD" w14:textId="77777777">
      <w:pPr>
        <w:pStyle w:val="paragraph"/>
        <w:spacing w:before="0" w:beforeAutospacing="0" w:after="0" w:afterAutospacing="0"/>
        <w:ind w:left="1440"/>
        <w:textAlignment w:val="baseline"/>
        <w:rPr>
          <w:rFonts w:ascii="Aptos" w:hAnsi="Aptos" w:cs="Segoe UI"/>
        </w:rPr>
      </w:pPr>
    </w:p>
    <w:p w:rsidR="00302A9A" w:rsidP="00A42C56" w:rsidRDefault="00302A9A" w14:paraId="66C494F2" w14:textId="77777777">
      <w:pPr>
        <w:pStyle w:val="paragraph"/>
        <w:spacing w:before="0" w:beforeAutospacing="0" w:after="0" w:afterAutospacing="0"/>
        <w:ind w:left="1440"/>
        <w:textAlignment w:val="baseline"/>
        <w:rPr>
          <w:rFonts w:ascii="Aptos" w:hAnsi="Aptos" w:cs="Segoe UI"/>
        </w:rPr>
      </w:pPr>
    </w:p>
    <w:p w:rsidR="00302A9A" w:rsidP="00A42C56" w:rsidRDefault="00302A9A" w14:paraId="078ED0E3" w14:textId="77777777">
      <w:pPr>
        <w:pStyle w:val="paragraph"/>
        <w:spacing w:before="0" w:beforeAutospacing="0" w:after="0" w:afterAutospacing="0"/>
        <w:ind w:left="1440"/>
        <w:textAlignment w:val="baseline"/>
        <w:rPr>
          <w:rFonts w:ascii="Aptos" w:hAnsi="Aptos" w:cs="Segoe UI"/>
        </w:rPr>
      </w:pPr>
    </w:p>
    <w:p w:rsidR="00302A9A" w:rsidP="00CC4E66" w:rsidRDefault="00302A9A" w14:paraId="67448636" w14:textId="77777777">
      <w:pPr>
        <w:pStyle w:val="paragraph"/>
        <w:spacing w:before="0" w:beforeAutospacing="0" w:after="0" w:afterAutospacing="0"/>
        <w:textAlignment w:val="baseline"/>
        <w:rPr>
          <w:rFonts w:ascii="Aptos" w:hAnsi="Aptos" w:cs="Segoe UI"/>
        </w:rPr>
      </w:pPr>
    </w:p>
    <w:p w:rsidR="00302A9A" w:rsidP="00CE4A68" w:rsidRDefault="00302A9A" w14:paraId="050D6233" w14:textId="77777777">
      <w:pPr>
        <w:pStyle w:val="paragraph"/>
        <w:spacing w:before="0" w:beforeAutospacing="0" w:after="0" w:afterAutospacing="0"/>
        <w:textAlignment w:val="baseline"/>
        <w:rPr>
          <w:rFonts w:ascii="Aptos" w:hAnsi="Aptos" w:cs="Segoe UI"/>
        </w:rPr>
      </w:pPr>
    </w:p>
    <w:p w:rsidR="00302A9A" w:rsidP="00A42C56" w:rsidRDefault="00302A9A" w14:paraId="6C574DCD" w14:textId="77777777">
      <w:pPr>
        <w:pStyle w:val="paragraph"/>
        <w:spacing w:before="0" w:beforeAutospacing="0" w:after="0" w:afterAutospacing="0"/>
        <w:ind w:left="1440"/>
        <w:textAlignment w:val="baseline"/>
        <w:rPr>
          <w:rFonts w:ascii="Aptos" w:hAnsi="Aptos" w:cs="Segoe UI"/>
        </w:rPr>
      </w:pPr>
    </w:p>
    <w:p w:rsidRPr="00A42C56" w:rsidR="00302A9A" w:rsidP="00A42C56" w:rsidRDefault="00302A9A" w14:paraId="6D641B1C" w14:textId="77777777">
      <w:pPr>
        <w:pStyle w:val="paragraph"/>
        <w:spacing w:before="0" w:beforeAutospacing="0" w:after="0" w:afterAutospacing="0"/>
        <w:ind w:left="1440"/>
        <w:textAlignment w:val="baseline"/>
        <w:rPr>
          <w:rFonts w:ascii="Aptos" w:hAnsi="Aptos" w:cs="Segoe UI"/>
        </w:rPr>
      </w:pPr>
    </w:p>
    <w:p w:rsidR="004C75C0" w:rsidP="004C75C0" w:rsidRDefault="004C75C0" w14:paraId="0907F2C5" w14:textId="77777777">
      <w:pPr>
        <w:pStyle w:val="paragraph"/>
        <w:spacing w:before="0" w:beforeAutospacing="0" w:after="0" w:afterAutospacing="0"/>
        <w:jc w:val="center"/>
        <w:textAlignment w:val="baseline"/>
        <w:rPr>
          <w:rFonts w:ascii="Segoe UI" w:hAnsi="Segoe UI" w:cs="Segoe UI"/>
          <w:sz w:val="18"/>
          <w:szCs w:val="18"/>
        </w:rPr>
      </w:pPr>
      <w:r>
        <w:rPr>
          <w:rStyle w:val="normaltextrun"/>
          <w:rFonts w:ascii="Aptos" w:hAnsi="Aptos" w:cs="Segoe UI" w:eastAsiaTheme="majorEastAsia"/>
          <w:b/>
          <w:bCs/>
        </w:rPr>
        <w:t>Creativity and Value</w:t>
      </w:r>
      <w:r>
        <w:rPr>
          <w:rStyle w:val="eop"/>
          <w:rFonts w:ascii="Aptos" w:hAnsi="Aptos" w:cs="Segoe UI" w:eastAsiaTheme="majorEastAsia"/>
        </w:rPr>
        <w:t> </w:t>
      </w:r>
    </w:p>
    <w:p w:rsidR="004C75C0" w:rsidP="004C75C0" w:rsidRDefault="004C75C0" w14:paraId="10F91F3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2E0514" w:rsidP="004C75C0" w:rsidRDefault="004C75C0" w14:paraId="3A18CB7F" w14:textId="77777777">
      <w:pPr>
        <w:pStyle w:val="paragraph"/>
        <w:spacing w:before="0" w:beforeAutospacing="0" w:after="0" w:afterAutospacing="0"/>
        <w:textAlignment w:val="baseline"/>
        <w:rPr>
          <w:rStyle w:val="normaltextrun"/>
          <w:rFonts w:ascii="Aptos" w:hAnsi="Aptos" w:cs="Segoe UI" w:eastAsiaTheme="majorEastAsia"/>
        </w:rPr>
      </w:pPr>
      <w:r>
        <w:rPr>
          <w:rStyle w:val="normaltextrun"/>
          <w:rFonts w:ascii="Aptos" w:hAnsi="Aptos" w:cs="Segoe UI" w:eastAsiaTheme="majorEastAsia"/>
        </w:rPr>
        <w:t>An example of creativity in Health and Social Care is Brainomix, extending from the University of Oxford, which has transformed medical imaging with its AI-powered platform. Its Brainomix 360 Stroke system is a leading tool for stroke care, helping doctors quickly understand scans and make better treatment decisions, and it is used by health services around the world to improve patient outcomes (Brainomix, 2025). </w:t>
      </w:r>
    </w:p>
    <w:p w:rsidR="002E0514" w:rsidP="004C75C0" w:rsidRDefault="002E0514" w14:paraId="0E3C0E42" w14:textId="77777777">
      <w:pPr>
        <w:pStyle w:val="paragraph"/>
        <w:spacing w:before="0" w:beforeAutospacing="0" w:after="0" w:afterAutospacing="0"/>
        <w:textAlignment w:val="baseline"/>
        <w:rPr>
          <w:rStyle w:val="normaltextrun"/>
          <w:rFonts w:ascii="Aptos" w:hAnsi="Aptos" w:cs="Segoe UI" w:eastAsiaTheme="majorEastAsia"/>
        </w:rPr>
      </w:pPr>
    </w:p>
    <w:p w:rsidR="00157AAA" w:rsidP="004C75C0" w:rsidRDefault="004C75C0" w14:paraId="228FB863" w14:textId="77777777">
      <w:pPr>
        <w:pStyle w:val="paragraph"/>
        <w:spacing w:before="0" w:beforeAutospacing="0" w:after="0" w:afterAutospacing="0"/>
        <w:textAlignment w:val="baseline"/>
        <w:rPr>
          <w:rStyle w:val="normaltextrun"/>
          <w:rFonts w:ascii="Aptos" w:hAnsi="Aptos" w:cs="Segoe UI" w:eastAsiaTheme="majorEastAsia"/>
        </w:rPr>
      </w:pPr>
      <w:r>
        <w:rPr>
          <w:rStyle w:val="normaltextrun"/>
          <w:rFonts w:ascii="Aptos" w:hAnsi="Aptos" w:cs="Segoe UI" w:eastAsiaTheme="majorEastAsia"/>
        </w:rPr>
        <w:t>The value of Brainomix e-Stroke lies in its use of AI to quickly analyse brain scans, supporting doctors in diagnosing and treating stroke patients. The platform also enables hospitals to share information instantly, reducing delays in care. Research shows it can shorten the time from hospital arrival to treatment by over an hour, providing doctors with faster scan results to guide decisions and patient transfers (Department of Health and Social Care Media Team, 2023). </w:t>
      </w:r>
    </w:p>
    <w:p w:rsidR="004C75C0" w:rsidP="004C75C0" w:rsidRDefault="004C75C0" w14:paraId="402F9544" w14:textId="1271608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4C75C0" w:rsidP="004C75C0" w:rsidRDefault="004C75C0" w14:paraId="7C7E1715"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rPr>
        <w:t>The value of Creativity within Health and Social Care lies in its capacity to enhance wellbeing, facilitate recovery, support mental health, improve workforce retention, and foster independence </w:t>
      </w:r>
      <w:r>
        <w:rPr>
          <w:rStyle w:val="normaltextrun"/>
          <w:rFonts w:ascii="Aptos" w:hAnsi="Aptos" w:cs="Segoe UI" w:eastAsiaTheme="majorEastAsia"/>
          <w:sz w:val="16"/>
          <w:szCs w:val="16"/>
        </w:rPr>
        <w:t>(National Centre for Creative Health, 2023).</w:t>
      </w:r>
      <w:r>
        <w:rPr>
          <w:rStyle w:val="wacimagecontainer"/>
          <w:rFonts w:ascii="Segoe UI" w:hAnsi="Segoe UI" w:cs="Segoe UI" w:eastAsiaTheme="majorEastAsia"/>
          <w:noProof/>
          <w:sz w:val="18"/>
          <w:szCs w:val="18"/>
        </w:rPr>
        <w:drawing>
          <wp:inline distT="0" distB="0" distL="0" distR="0" wp14:anchorId="0C48887A" wp14:editId="1DB3333F">
            <wp:extent cx="5737860" cy="4046220"/>
            <wp:effectExtent l="0" t="0" r="0" b="0"/>
            <wp:docPr id="2" name="Picture 1" descr="A diagram of a diagram of a health care serv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iagram of a health care servic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7860" cy="4046220"/>
                    </a:xfrm>
                    <a:prstGeom prst="rect">
                      <a:avLst/>
                    </a:prstGeom>
                    <a:noFill/>
                    <a:ln>
                      <a:noFill/>
                    </a:ln>
                  </pic:spPr>
                </pic:pic>
              </a:graphicData>
            </a:graphic>
          </wp:inline>
        </w:drawing>
      </w:r>
    </w:p>
    <w:p w:rsidR="004C75C0" w:rsidP="00706AA8" w:rsidRDefault="004C75C0" w14:paraId="06CEF7CB" w14:textId="77777777">
      <w:pPr>
        <w:pStyle w:val="paragraph"/>
        <w:spacing w:before="0" w:beforeAutospacing="0" w:after="0" w:afterAutospacing="0"/>
        <w:textAlignment w:val="baseline"/>
        <w:rPr>
          <w:rFonts w:ascii="Segoe UI" w:hAnsi="Segoe UI" w:cs="Segoe UI"/>
          <w:sz w:val="18"/>
          <w:szCs w:val="18"/>
        </w:rPr>
      </w:pPr>
    </w:p>
    <w:p w:rsidR="00706AA8" w:rsidP="00706AA8" w:rsidRDefault="00706AA8" w14:paraId="18D7C1F7"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sz w:val="40"/>
          <w:szCs w:val="40"/>
        </w:rPr>
        <w:t> </w:t>
      </w:r>
    </w:p>
    <w:p w:rsidR="00706AA8" w:rsidRDefault="00706AA8" w14:paraId="5611B801" w14:textId="77777777"/>
    <w:p w:rsidR="00706AA8" w:rsidRDefault="00706AA8" w14:paraId="38248371" w14:textId="77777777"/>
    <w:p w:rsidR="00CF7BA9" w:rsidP="00B876A3" w:rsidRDefault="00CF7BA9" w14:paraId="3BC413A4" w14:textId="77777777">
      <w:pPr>
        <w:pStyle w:val="paragraph"/>
        <w:spacing w:before="0" w:beforeAutospacing="0" w:after="0" w:afterAutospacing="0"/>
        <w:textAlignment w:val="baseline"/>
        <w:rPr>
          <w:rStyle w:val="normaltextrun"/>
          <w:rFonts w:ascii="Aptos" w:hAnsi="Aptos" w:cs="Segoe UI" w:eastAsiaTheme="majorEastAsia"/>
          <w:b/>
          <w:bCs/>
        </w:rPr>
      </w:pPr>
    </w:p>
    <w:p w:rsidR="00595E95" w:rsidP="00B876A3" w:rsidRDefault="00595E95" w14:paraId="3BC4A2A9" w14:textId="77777777">
      <w:pPr>
        <w:pStyle w:val="paragraph"/>
        <w:spacing w:before="0" w:beforeAutospacing="0" w:after="0" w:afterAutospacing="0"/>
        <w:textAlignment w:val="baseline"/>
        <w:rPr>
          <w:rStyle w:val="normaltextrun"/>
          <w:rFonts w:ascii="Aptos" w:hAnsi="Aptos" w:cs="Segoe UI" w:eastAsiaTheme="majorEastAsia"/>
          <w:b/>
          <w:bCs/>
        </w:rPr>
      </w:pPr>
    </w:p>
    <w:p w:rsidR="00B876A3" w:rsidP="00B876A3" w:rsidRDefault="00B876A3" w14:paraId="032623D8" w14:textId="48B67C03">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b/>
          <w:bCs/>
        </w:rPr>
        <w:t xml:space="preserve">Task </w:t>
      </w:r>
      <w:r w:rsidR="00595E95">
        <w:rPr>
          <w:rStyle w:val="normaltextrun"/>
          <w:rFonts w:ascii="Aptos" w:hAnsi="Aptos" w:cs="Segoe UI" w:eastAsiaTheme="majorEastAsia"/>
          <w:b/>
          <w:bCs/>
        </w:rPr>
        <w:t xml:space="preserve">2 - </w:t>
      </w:r>
      <w:r>
        <w:rPr>
          <w:rStyle w:val="normaltextrun"/>
          <w:rFonts w:ascii="Aptos" w:hAnsi="Aptos" w:cs="Segoe UI" w:eastAsiaTheme="majorEastAsia"/>
          <w:b/>
          <w:bCs/>
        </w:rPr>
        <w:t>Self-Reflection – Paper Clip</w:t>
      </w:r>
      <w:r>
        <w:rPr>
          <w:rStyle w:val="eop"/>
          <w:rFonts w:ascii="Aptos" w:hAnsi="Aptos" w:cs="Segoe UI" w:eastAsiaTheme="majorEastAsia"/>
        </w:rPr>
        <w:t> </w:t>
      </w:r>
    </w:p>
    <w:p w:rsidR="00EE1EC0" w:rsidP="00B876A3" w:rsidRDefault="00EE1EC0" w14:paraId="4D131C87" w14:textId="77777777">
      <w:pPr>
        <w:pStyle w:val="paragraph"/>
        <w:spacing w:before="0" w:beforeAutospacing="0" w:after="0" w:afterAutospacing="0"/>
        <w:textAlignment w:val="baseline"/>
        <w:rPr>
          <w:rFonts w:ascii="Segoe UI" w:hAnsi="Segoe UI" w:cs="Segoe UI"/>
          <w:sz w:val="18"/>
          <w:szCs w:val="18"/>
        </w:rPr>
      </w:pPr>
    </w:p>
    <w:p w:rsidR="00B876A3" w:rsidP="00B876A3" w:rsidRDefault="00B876A3" w14:paraId="6939B9F5"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We participated in a group activity titled Creativity in Practice: Paper Clip, which involved using a paper clip as the focus of the exercise. We were introduced to the concepts of divergent and convergent thinking and were asked to apply these approaches during the creativity activity.</w:t>
      </w:r>
      <w:r>
        <w:rPr>
          <w:rStyle w:val="eop"/>
          <w:rFonts w:ascii="Aptos" w:hAnsi="Aptos" w:cs="Segoe UI" w:eastAsiaTheme="majorEastAsia"/>
        </w:rPr>
        <w:t> </w:t>
      </w:r>
    </w:p>
    <w:p w:rsidR="00211758" w:rsidP="00B876A3" w:rsidRDefault="00211758" w14:paraId="0685F3A2" w14:textId="77777777">
      <w:pPr>
        <w:pStyle w:val="paragraph"/>
        <w:spacing w:before="0" w:beforeAutospacing="0" w:after="0" w:afterAutospacing="0"/>
        <w:textAlignment w:val="baseline"/>
        <w:rPr>
          <w:rFonts w:ascii="Segoe UI" w:hAnsi="Segoe UI" w:cs="Segoe UI"/>
          <w:sz w:val="18"/>
          <w:szCs w:val="18"/>
        </w:rPr>
      </w:pPr>
    </w:p>
    <w:p w:rsidR="00B876A3" w:rsidP="00B876A3" w:rsidRDefault="00B876A3" w14:paraId="669FD774"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We were tasked with listing as many uses for a paper clip as possible, applying divergent thinking to generate around 20 creative ideas, such as making jewellery, a key ring, a makeshift screwdriver, and even holding flowers together. Critical thinking then allowed us to analyse these ideas objectively, while divergent thinking encouraged an open exploration of possibilities.</w:t>
      </w:r>
      <w:r>
        <w:rPr>
          <w:rStyle w:val="eop"/>
          <w:rFonts w:ascii="Aptos" w:hAnsi="Aptos" w:cs="Segoe UI" w:eastAsiaTheme="majorEastAsia"/>
        </w:rPr>
        <w:t> </w:t>
      </w:r>
    </w:p>
    <w:p w:rsidR="00211758" w:rsidP="00B876A3" w:rsidRDefault="00211758" w14:paraId="434E5B2C" w14:textId="77777777">
      <w:pPr>
        <w:pStyle w:val="paragraph"/>
        <w:spacing w:before="0" w:beforeAutospacing="0" w:after="0" w:afterAutospacing="0"/>
        <w:textAlignment w:val="baseline"/>
        <w:rPr>
          <w:rFonts w:ascii="Segoe UI" w:hAnsi="Segoe UI" w:cs="Segoe UI"/>
          <w:sz w:val="18"/>
          <w:szCs w:val="18"/>
        </w:rPr>
      </w:pPr>
    </w:p>
    <w:p w:rsidR="00B876A3" w:rsidP="00B876A3" w:rsidRDefault="00B876A3" w14:paraId="1D1959C1"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We were then asked to identify the most effective use of the paper clip, which required us to narrow down our ideas. This process involved applying logical reasoning to evaluate the options and select the best one, demonstrating the use of convergent thinking.</w:t>
      </w:r>
      <w:r>
        <w:rPr>
          <w:rStyle w:val="eop"/>
          <w:rFonts w:ascii="Aptos" w:hAnsi="Aptos" w:cs="Segoe UI" w:eastAsiaTheme="majorEastAsia"/>
        </w:rPr>
        <w:t> </w:t>
      </w:r>
    </w:p>
    <w:p w:rsidR="00211758" w:rsidP="00B876A3" w:rsidRDefault="00211758" w14:paraId="6C26DFC5" w14:textId="77777777">
      <w:pPr>
        <w:pStyle w:val="paragraph"/>
        <w:spacing w:before="0" w:beforeAutospacing="0" w:after="0" w:afterAutospacing="0"/>
        <w:textAlignment w:val="baseline"/>
        <w:rPr>
          <w:rFonts w:ascii="Segoe UI" w:hAnsi="Segoe UI" w:cs="Segoe UI"/>
          <w:sz w:val="18"/>
          <w:szCs w:val="18"/>
        </w:rPr>
      </w:pPr>
    </w:p>
    <w:p w:rsidR="00B876A3" w:rsidP="00B876A3" w:rsidRDefault="00B876A3" w14:paraId="70950811"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I recognised that applying divergent thinking was highly effective in generating a wide range of creative ideas, which promoted teamwork and collaboration. A positive aspect of the experience was the energetic collaboration and the variety of perspectives shared within the group. However, a limitation was that the limited time allocated to each stage of the activity constrained my ability to explore more unconventional and innovative uses for the paper clip. </w:t>
      </w:r>
      <w:r>
        <w:rPr>
          <w:rStyle w:val="eop"/>
          <w:rFonts w:ascii="Aptos" w:hAnsi="Aptos" w:cs="Segoe UI" w:eastAsiaTheme="majorEastAsia"/>
        </w:rPr>
        <w:t> </w:t>
      </w:r>
    </w:p>
    <w:p w:rsidR="00211758" w:rsidP="00B876A3" w:rsidRDefault="00211758" w14:paraId="4321B1C0" w14:textId="77777777">
      <w:pPr>
        <w:pStyle w:val="paragraph"/>
        <w:spacing w:before="0" w:beforeAutospacing="0" w:after="0" w:afterAutospacing="0"/>
        <w:textAlignment w:val="baseline"/>
        <w:rPr>
          <w:rFonts w:ascii="Segoe UI" w:hAnsi="Segoe UI" w:cs="Segoe UI"/>
          <w:sz w:val="18"/>
          <w:szCs w:val="18"/>
        </w:rPr>
      </w:pPr>
    </w:p>
    <w:p w:rsidR="00B876A3" w:rsidP="00B876A3" w:rsidRDefault="00B876A3" w14:paraId="206374E8"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rPr>
        <w:t>I plan to use timed blocks to manage tasks more efficiently and allow deeper investigation of ideas. Overall, the exercise clearly demonstrated the value of balancing creative exploration with logical evaluation to achieve effective problem-solving (Gibbs Reflection Cycle, University of Edinburgh, 2024).</w:t>
      </w:r>
      <w:r>
        <w:rPr>
          <w:rStyle w:val="eop"/>
          <w:rFonts w:ascii="Aptos" w:hAnsi="Aptos" w:cs="Segoe UI" w:eastAsiaTheme="majorEastAsia"/>
        </w:rPr>
        <w:t> </w:t>
      </w:r>
    </w:p>
    <w:p w:rsidR="00B876A3" w:rsidP="00B876A3" w:rsidRDefault="00B876A3" w14:paraId="22889E28"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6E282F02"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16A04EB3"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1EF7DCF4"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25E451C3"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43216681"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73663355"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32CC473B"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EE1EC0" w:rsidP="00B876A3" w:rsidRDefault="00EE1EC0" w14:paraId="6281B3A7" w14:textId="77777777">
      <w:pPr>
        <w:pStyle w:val="paragraph"/>
        <w:spacing w:before="0" w:beforeAutospacing="0" w:after="0" w:afterAutospacing="0"/>
        <w:textAlignment w:val="baseline"/>
        <w:rPr>
          <w:rStyle w:val="normaltextrun"/>
          <w:rFonts w:ascii="Aptos" w:hAnsi="Aptos" w:cs="Segoe UI" w:eastAsiaTheme="majorEastAsia"/>
          <w:b/>
          <w:bCs/>
        </w:rPr>
      </w:pPr>
    </w:p>
    <w:p w:rsidR="00EE1EC0" w:rsidP="00B876A3" w:rsidRDefault="00EE1EC0" w14:paraId="3E55A9EE" w14:textId="77777777">
      <w:pPr>
        <w:pStyle w:val="paragraph"/>
        <w:spacing w:before="0" w:beforeAutospacing="0" w:after="0" w:afterAutospacing="0"/>
        <w:textAlignment w:val="baseline"/>
        <w:rPr>
          <w:rStyle w:val="normaltextrun"/>
          <w:rFonts w:ascii="Aptos" w:hAnsi="Aptos" w:cs="Segoe UI" w:eastAsiaTheme="majorEastAsia"/>
          <w:b/>
          <w:bCs/>
        </w:rPr>
      </w:pPr>
    </w:p>
    <w:p w:rsidR="00EE1EC0" w:rsidP="00B876A3" w:rsidRDefault="00EE1EC0" w14:paraId="77902709" w14:textId="77777777">
      <w:pPr>
        <w:pStyle w:val="paragraph"/>
        <w:spacing w:before="0" w:beforeAutospacing="0" w:after="0" w:afterAutospacing="0"/>
        <w:textAlignment w:val="baseline"/>
        <w:rPr>
          <w:rStyle w:val="normaltextrun"/>
          <w:rFonts w:ascii="Aptos" w:hAnsi="Aptos" w:cs="Segoe UI" w:eastAsiaTheme="majorEastAsia"/>
          <w:b/>
          <w:bCs/>
        </w:rPr>
      </w:pPr>
    </w:p>
    <w:p w:rsidR="00EE1EC0" w:rsidP="00B876A3" w:rsidRDefault="00EE1EC0" w14:paraId="74E6FA53" w14:textId="77777777">
      <w:pPr>
        <w:pStyle w:val="paragraph"/>
        <w:spacing w:before="0" w:beforeAutospacing="0" w:after="0" w:afterAutospacing="0"/>
        <w:textAlignment w:val="baseline"/>
        <w:rPr>
          <w:rStyle w:val="normaltextrun"/>
          <w:rFonts w:ascii="Aptos" w:hAnsi="Aptos" w:cs="Segoe UI" w:eastAsiaTheme="majorEastAsia"/>
          <w:b/>
          <w:bCs/>
        </w:rPr>
      </w:pPr>
    </w:p>
    <w:p w:rsidR="00EE1EC0" w:rsidP="00B876A3" w:rsidRDefault="00EE1EC0" w14:paraId="0DD3869B" w14:textId="77777777">
      <w:pPr>
        <w:pStyle w:val="paragraph"/>
        <w:spacing w:before="0" w:beforeAutospacing="0" w:after="0" w:afterAutospacing="0"/>
        <w:textAlignment w:val="baseline"/>
        <w:rPr>
          <w:rStyle w:val="normaltextrun"/>
          <w:rFonts w:ascii="Aptos" w:hAnsi="Aptos" w:cs="Segoe UI" w:eastAsiaTheme="majorEastAsia"/>
          <w:b/>
          <w:bCs/>
        </w:rPr>
      </w:pPr>
    </w:p>
    <w:p w:rsidR="00EE1EC0" w:rsidP="00B876A3" w:rsidRDefault="00EE1EC0" w14:paraId="4B0963F5" w14:textId="77777777">
      <w:pPr>
        <w:pStyle w:val="paragraph"/>
        <w:spacing w:before="0" w:beforeAutospacing="0" w:after="0" w:afterAutospacing="0"/>
        <w:textAlignment w:val="baseline"/>
        <w:rPr>
          <w:rStyle w:val="normaltextrun"/>
          <w:rFonts w:ascii="Aptos" w:hAnsi="Aptos" w:cs="Segoe UI" w:eastAsiaTheme="majorEastAsia"/>
          <w:b/>
          <w:bCs/>
        </w:rPr>
      </w:pPr>
    </w:p>
    <w:p w:rsidR="00EE1EC0" w:rsidP="00B876A3" w:rsidRDefault="00EE1EC0" w14:paraId="1014F7D6" w14:textId="77777777">
      <w:pPr>
        <w:pStyle w:val="paragraph"/>
        <w:spacing w:before="0" w:beforeAutospacing="0" w:after="0" w:afterAutospacing="0"/>
        <w:textAlignment w:val="baseline"/>
        <w:rPr>
          <w:rStyle w:val="normaltextrun"/>
          <w:rFonts w:ascii="Aptos" w:hAnsi="Aptos" w:cs="Segoe UI" w:eastAsiaTheme="majorEastAsia"/>
          <w:b/>
          <w:bCs/>
        </w:rPr>
      </w:pPr>
    </w:p>
    <w:p w:rsidR="00EE1EC0" w:rsidP="00B876A3" w:rsidRDefault="00EE1EC0" w14:paraId="07362A2E" w14:textId="77777777">
      <w:pPr>
        <w:pStyle w:val="paragraph"/>
        <w:spacing w:before="0" w:beforeAutospacing="0" w:after="0" w:afterAutospacing="0"/>
        <w:textAlignment w:val="baseline"/>
        <w:rPr>
          <w:rStyle w:val="normaltextrun"/>
          <w:rFonts w:ascii="Aptos" w:hAnsi="Aptos" w:cs="Segoe UI" w:eastAsiaTheme="majorEastAsia"/>
          <w:b/>
          <w:bCs/>
        </w:rPr>
      </w:pPr>
    </w:p>
    <w:p w:rsidR="00595E95" w:rsidP="00B876A3" w:rsidRDefault="00595E95" w14:paraId="3F98D7AE" w14:textId="77777777">
      <w:pPr>
        <w:pStyle w:val="paragraph"/>
        <w:spacing w:before="0" w:beforeAutospacing="0" w:after="0" w:afterAutospacing="0"/>
        <w:textAlignment w:val="baseline"/>
        <w:rPr>
          <w:rStyle w:val="normaltextrun"/>
          <w:rFonts w:ascii="Aptos" w:hAnsi="Aptos" w:cs="Segoe UI" w:eastAsiaTheme="majorEastAsia"/>
          <w:b/>
          <w:bCs/>
        </w:rPr>
      </w:pPr>
    </w:p>
    <w:p w:rsidR="00B876A3" w:rsidP="00B876A3" w:rsidRDefault="00B876A3" w14:paraId="52B4C1A4" w14:textId="1BC0696A">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b/>
          <w:bCs/>
        </w:rPr>
        <w:t>Task 3</w:t>
      </w:r>
      <w:r w:rsidR="00FA3735">
        <w:rPr>
          <w:rStyle w:val="normaltextrun"/>
          <w:rFonts w:ascii="Aptos" w:hAnsi="Aptos" w:cs="Segoe UI" w:eastAsiaTheme="majorEastAsia"/>
          <w:b/>
          <w:bCs/>
        </w:rPr>
        <w:t xml:space="preserve"> - </w:t>
      </w:r>
      <w:r>
        <w:rPr>
          <w:rStyle w:val="normaltextrun"/>
          <w:rFonts w:ascii="Aptos" w:hAnsi="Aptos" w:cs="Segoe UI" w:eastAsiaTheme="majorEastAsia"/>
          <w:b/>
          <w:bCs/>
        </w:rPr>
        <w:t>NHS at Home</w:t>
      </w:r>
      <w:r>
        <w:rPr>
          <w:rStyle w:val="eop"/>
          <w:rFonts w:ascii="Aptos" w:hAnsi="Aptos" w:cs="Segoe UI" w:eastAsiaTheme="majorEastAsia"/>
        </w:rPr>
        <w:t> </w:t>
      </w:r>
    </w:p>
    <w:p w:rsidR="00EE1EC0" w:rsidP="00B876A3" w:rsidRDefault="00EE1EC0" w14:paraId="0BD1F6EF" w14:textId="77777777">
      <w:pPr>
        <w:pStyle w:val="paragraph"/>
        <w:spacing w:before="0" w:beforeAutospacing="0" w:after="0" w:afterAutospacing="0"/>
        <w:textAlignment w:val="baseline"/>
        <w:rPr>
          <w:rFonts w:ascii="Segoe UI" w:hAnsi="Segoe UI" w:cs="Segoe UI"/>
          <w:sz w:val="18"/>
          <w:szCs w:val="18"/>
        </w:rPr>
      </w:pPr>
    </w:p>
    <w:p w:rsidR="00B876A3" w:rsidP="00B876A3" w:rsidRDefault="00B876A3" w14:paraId="7B758A6A"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The National Health Service (NHS) has implemented remote monitoring technologies in response to increasing pressure on hospital resources. Rising rates of chronic conditions, such as Heart disease, Diabetes, and Respiratory Illnesses, have contributed significantly to the growing demand for hospital admissions. The introduction of remote monitoring tools, including wearable devices, home-based monitoring services, and digital platforms, enables the effective management of patient's health from their homes (NHS, 2025).</w:t>
      </w:r>
      <w:r>
        <w:rPr>
          <w:rStyle w:val="eop"/>
          <w:rFonts w:ascii="Aptos" w:hAnsi="Aptos" w:cs="Segoe UI" w:eastAsiaTheme="majorEastAsia"/>
        </w:rPr>
        <w:t> </w:t>
      </w:r>
    </w:p>
    <w:p w:rsidR="00561118" w:rsidP="00B876A3" w:rsidRDefault="00561118" w14:paraId="525CE71D" w14:textId="77777777">
      <w:pPr>
        <w:pStyle w:val="paragraph"/>
        <w:spacing w:before="0" w:beforeAutospacing="0" w:after="0" w:afterAutospacing="0"/>
        <w:textAlignment w:val="baseline"/>
        <w:rPr>
          <w:rStyle w:val="eop"/>
          <w:rFonts w:ascii="Aptos" w:hAnsi="Aptos" w:cs="Segoe UI" w:eastAsiaTheme="majorEastAsia"/>
        </w:rPr>
      </w:pPr>
    </w:p>
    <w:p w:rsidR="00B876A3" w:rsidP="00B876A3" w:rsidRDefault="00B876A3" w14:paraId="674BFC8A"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Creativity plays a pivotal role in advancing technology within the health and social care sector. Innovations such as wearable devices, home-based monitoring systems, and digital platforms have transformed traditional models of healthcare delivery. The use of AI and predictive analytics enables healthcare teams to identify early warning signs of deterioration, allowing timely interventions and reducing the need for emergency admissions. This creative integration of technology also empowers patients to engage with their own health data, promoting self-management and allowing greater independence (Sinha, 2024).</w:t>
      </w:r>
      <w:r>
        <w:rPr>
          <w:rStyle w:val="eop"/>
          <w:rFonts w:ascii="Aptos" w:hAnsi="Aptos" w:cs="Segoe UI" w:eastAsiaTheme="majorEastAsia"/>
        </w:rPr>
        <w:t> </w:t>
      </w:r>
    </w:p>
    <w:p w:rsidR="00AE7B8A" w:rsidP="00B876A3" w:rsidRDefault="00AE7B8A" w14:paraId="68FCB175" w14:textId="77777777">
      <w:pPr>
        <w:pStyle w:val="paragraph"/>
        <w:spacing w:before="0" w:beforeAutospacing="0" w:after="0" w:afterAutospacing="0"/>
        <w:textAlignment w:val="baseline"/>
        <w:rPr>
          <w:rFonts w:ascii="Segoe UI" w:hAnsi="Segoe UI" w:cs="Segoe UI"/>
          <w:sz w:val="18"/>
          <w:szCs w:val="18"/>
        </w:rPr>
      </w:pPr>
    </w:p>
    <w:p w:rsidR="00B876A3" w:rsidP="00B876A3" w:rsidRDefault="00B876A3" w14:paraId="69243A09"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Technological advancements have profoundly transformed healthcare delivery, generating substantial value for both patients and healthcare systems. Innovations such as less invasive diagnostic tests, AI-driven algorithms for detecting coronary artery disease, and immunotherapies that significantly improve survival rates in advanced cancers and have revolutionised treatment and clinical outcomes. The development of detection devices and everyday technologies such as remote consultations, online care plans, and virtual communication platforms have enhanced access to care and improved patient experiences by enabling support closer to home. Advances in genomic sequencing now allow for more personalised and effective treatment strategies, these innovations have expanded access to timely and individualised care, strengthened patient’s confidence in managing their conditions while reduced unnecessary hospital visits (Care Quality Commission, 2022). </w:t>
      </w:r>
      <w:r>
        <w:rPr>
          <w:rStyle w:val="eop"/>
          <w:rFonts w:ascii="Aptos" w:hAnsi="Aptos" w:cs="Segoe UI" w:eastAsiaTheme="majorEastAsia"/>
        </w:rPr>
        <w:t> </w:t>
      </w:r>
    </w:p>
    <w:p w:rsidR="00AE7B8A" w:rsidP="00B876A3" w:rsidRDefault="00AE7B8A" w14:paraId="06335895" w14:textId="77777777">
      <w:pPr>
        <w:pStyle w:val="paragraph"/>
        <w:spacing w:before="0" w:beforeAutospacing="0" w:after="0" w:afterAutospacing="0"/>
        <w:textAlignment w:val="baseline"/>
        <w:rPr>
          <w:rFonts w:ascii="Segoe UI" w:hAnsi="Segoe UI" w:cs="Segoe UI"/>
          <w:sz w:val="18"/>
          <w:szCs w:val="18"/>
        </w:rPr>
      </w:pPr>
    </w:p>
    <w:p w:rsidR="003A7D72" w:rsidP="00B876A3" w:rsidRDefault="00B876A3" w14:paraId="27019E20" w14:textId="1764F81F">
      <w:pPr>
        <w:pStyle w:val="paragraph"/>
        <w:spacing w:before="0" w:beforeAutospacing="0" w:after="0" w:afterAutospacing="0"/>
        <w:textAlignment w:val="baseline"/>
        <w:rPr>
          <w:rStyle w:val="normaltextrun"/>
          <w:rFonts w:ascii="Aptos" w:hAnsi="Aptos" w:cs="Segoe UI" w:eastAsiaTheme="majorEastAsia"/>
        </w:rPr>
      </w:pPr>
      <w:r>
        <w:rPr>
          <w:rStyle w:val="normaltextrun"/>
          <w:rFonts w:ascii="Aptos" w:hAnsi="Aptos" w:cs="Segoe UI" w:eastAsiaTheme="majorEastAsia"/>
        </w:rPr>
        <w:t>For healthcare systems such as the NHS, technological progress has alleviated pressure on hospital resources by preventing avoidable admissions and streamlining care pathways, thereby improving efficiency and sustainability. This impact is further reflected in a survey of clinical staff, which identified the top three timesaving technologies as Video Conferencing for communication with colleagues (51%), electronic health records (50%), and digital messaging tools (29%), demonstrating how technology enhances both organisational efficiency and workforce productivity in healthcare (The Health Foundation, 2024).</w:t>
      </w:r>
      <w:r>
        <w:rPr>
          <w:rStyle w:val="eop"/>
          <w:rFonts w:ascii="Aptos" w:hAnsi="Aptos" w:cs="Segoe UI" w:eastAsiaTheme="majorEastAsia"/>
        </w:rPr>
        <w:t> </w:t>
      </w:r>
    </w:p>
    <w:p w:rsidR="003A7D72" w:rsidP="00B876A3" w:rsidRDefault="003A7D72" w14:paraId="3F0852E8" w14:textId="77777777">
      <w:pPr>
        <w:pStyle w:val="paragraph"/>
        <w:spacing w:before="0" w:beforeAutospacing="0" w:after="0" w:afterAutospacing="0"/>
        <w:textAlignment w:val="baseline"/>
        <w:rPr>
          <w:rStyle w:val="normaltextrun"/>
          <w:rFonts w:ascii="Aptos" w:hAnsi="Aptos" w:cs="Segoe UI" w:eastAsiaTheme="majorEastAsia"/>
        </w:rPr>
      </w:pPr>
    </w:p>
    <w:p w:rsidR="00B876A3" w:rsidP="00B876A3" w:rsidRDefault="00B876A3" w14:paraId="1D6830D6" w14:textId="041BF165">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rPr>
        <w:t>In conclusion, technological innovations driven by creativity have transformed healthcare delivery, improving patient outcomes, enhancing self-management, and reducing hospital pressures. Tools such as remote monitoring, AI-driven analytics, and digital communication platforms have expanded access to personalised, proactive care while increasing efficiency and sustainability. These advancements highlight the value and critical role of technology in shaping modern healthcare systems and supporting both patients and professionals.</w:t>
      </w:r>
      <w:r>
        <w:rPr>
          <w:rStyle w:val="eop"/>
          <w:rFonts w:ascii="Aptos" w:hAnsi="Aptos" w:cs="Segoe UI" w:eastAsiaTheme="majorEastAsia"/>
        </w:rPr>
        <w:t> </w:t>
      </w:r>
    </w:p>
    <w:p w:rsidR="00B876A3" w:rsidP="00B876A3" w:rsidRDefault="00B876A3" w14:paraId="41264E78"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759D2B6E"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B876A3" w:rsidP="00B876A3" w:rsidRDefault="00B876A3" w14:paraId="299812FF"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rPr>
        <w:t> </w:t>
      </w:r>
      <w:r>
        <w:rPr>
          <w:rStyle w:val="eop"/>
          <w:rFonts w:ascii="Aptos" w:hAnsi="Aptos" w:cs="Segoe UI" w:eastAsiaTheme="majorEastAsia"/>
        </w:rPr>
        <w:t> </w:t>
      </w:r>
    </w:p>
    <w:p w:rsidR="009463B8" w:rsidP="009463B8" w:rsidRDefault="00B876A3" w14:paraId="7C85DC94" w14:textId="473598E6">
      <w:pPr>
        <w:pStyle w:val="paragraph"/>
        <w:spacing w:before="0" w:beforeAutospacing="0" w:after="0" w:afterAutospacing="0"/>
        <w:textAlignment w:val="baseline"/>
        <w:rPr>
          <w:rStyle w:val="eop"/>
          <w:rFonts w:ascii="Aptos" w:hAnsi="Aptos" w:cs="Segoe UI" w:eastAsiaTheme="majorEastAsia"/>
        </w:rPr>
      </w:pPr>
      <w:r>
        <w:rPr>
          <w:rStyle w:val="eop"/>
          <w:rFonts w:ascii="Aptos" w:hAnsi="Aptos" w:cs="Segoe UI" w:eastAsiaTheme="majorEastAsia"/>
        </w:rPr>
        <w:t> </w:t>
      </w:r>
      <w:r w:rsidR="009463B8">
        <w:rPr>
          <w:rStyle w:val="normaltextrun"/>
          <w:rFonts w:ascii="Aptos" w:hAnsi="Aptos" w:cs="Segoe UI" w:eastAsiaTheme="majorEastAsia"/>
          <w:b/>
          <w:bCs/>
        </w:rPr>
        <w:t>Task 4</w:t>
      </w:r>
      <w:r w:rsidR="00FA3735">
        <w:rPr>
          <w:rStyle w:val="eop"/>
          <w:rFonts w:ascii="Aptos" w:hAnsi="Aptos" w:cs="Segoe UI" w:eastAsiaTheme="majorEastAsia"/>
        </w:rPr>
        <w:t xml:space="preserve"> - </w:t>
      </w:r>
      <w:r w:rsidR="009463B8">
        <w:rPr>
          <w:rStyle w:val="normaltextrun"/>
          <w:rFonts w:ascii="Aptos" w:hAnsi="Aptos" w:cs="Segoe UI" w:eastAsiaTheme="majorEastAsia"/>
          <w:b/>
          <w:bCs/>
        </w:rPr>
        <w:t>Mental Health in Children and Young People</w:t>
      </w:r>
      <w:r w:rsidR="009463B8">
        <w:rPr>
          <w:rStyle w:val="eop"/>
          <w:rFonts w:ascii="Aptos" w:hAnsi="Aptos" w:cs="Segoe UI" w:eastAsiaTheme="majorEastAsia"/>
        </w:rPr>
        <w:t> </w:t>
      </w:r>
    </w:p>
    <w:p w:rsidR="00F469FB" w:rsidP="009463B8" w:rsidRDefault="00F469FB" w14:paraId="22B7024F" w14:textId="77777777">
      <w:pPr>
        <w:pStyle w:val="paragraph"/>
        <w:spacing w:before="0" w:beforeAutospacing="0" w:after="0" w:afterAutospacing="0"/>
        <w:textAlignment w:val="baseline"/>
        <w:rPr>
          <w:rFonts w:ascii="Segoe UI" w:hAnsi="Segoe UI" w:cs="Segoe UI"/>
          <w:sz w:val="18"/>
          <w:szCs w:val="18"/>
        </w:rPr>
      </w:pPr>
    </w:p>
    <w:p w:rsidR="009463B8" w:rsidP="009463B8" w:rsidRDefault="009463B8" w14:paraId="366C2788" w14:textId="3A65D73F">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In 2023, approximately 1 in 5 individuals aged 8 to 25 years were identified as having a probable mental disorder. Prevalence rates were notably high across age groups, affecting 20.3% of 8–</w:t>
      </w:r>
      <w:r w:rsidR="005E55C5">
        <w:rPr>
          <w:rStyle w:val="normaltextrun"/>
          <w:rFonts w:ascii="Aptos" w:hAnsi="Aptos" w:cs="Segoe UI" w:eastAsiaTheme="majorEastAsia"/>
        </w:rPr>
        <w:t>16-year-olds</w:t>
      </w:r>
      <w:r>
        <w:rPr>
          <w:rStyle w:val="normaltextrun"/>
          <w:rFonts w:ascii="Aptos" w:hAnsi="Aptos" w:cs="Segoe UI" w:eastAsiaTheme="majorEastAsia"/>
        </w:rPr>
        <w:t>, 23.3% of 17–</w:t>
      </w:r>
      <w:r w:rsidR="00DE33D9">
        <w:rPr>
          <w:rStyle w:val="normaltextrun"/>
          <w:rFonts w:ascii="Aptos" w:hAnsi="Aptos" w:cs="Segoe UI" w:eastAsiaTheme="majorEastAsia"/>
        </w:rPr>
        <w:t>19-year-olds</w:t>
      </w:r>
      <w:r>
        <w:rPr>
          <w:rStyle w:val="normaltextrun"/>
          <w:rFonts w:ascii="Aptos" w:hAnsi="Aptos" w:cs="Segoe UI" w:eastAsiaTheme="majorEastAsia"/>
        </w:rPr>
        <w:t>, and 21.7% of 20–</w:t>
      </w:r>
      <w:r w:rsidR="00DE33D9">
        <w:rPr>
          <w:rStyle w:val="normaltextrun"/>
          <w:rFonts w:ascii="Aptos" w:hAnsi="Aptos" w:cs="Segoe UI" w:eastAsiaTheme="majorEastAsia"/>
        </w:rPr>
        <w:t>25-year-olds</w:t>
      </w:r>
      <w:r>
        <w:rPr>
          <w:rStyle w:val="normaltextrun"/>
          <w:rFonts w:ascii="Aptos" w:hAnsi="Aptos" w:cs="Segoe UI" w:eastAsiaTheme="majorEastAsia"/>
        </w:rPr>
        <w:t>. These figures highlight a demanding need for early detection allowing accessible interventions, and sustained support for young people’s mental wellbeing. Understanding the scale of the issue is crucial for shaping effective Health and Social Care policies (Newlove-Delgado, 2023).</w:t>
      </w:r>
      <w:r>
        <w:rPr>
          <w:rStyle w:val="eop"/>
          <w:rFonts w:ascii="Aptos" w:hAnsi="Aptos" w:cs="Segoe UI" w:eastAsiaTheme="majorEastAsia"/>
        </w:rPr>
        <w:t> </w:t>
      </w:r>
    </w:p>
    <w:p w:rsidR="0026045C" w:rsidP="009463B8" w:rsidRDefault="0026045C" w14:paraId="18F3DE8C" w14:textId="77777777">
      <w:pPr>
        <w:pStyle w:val="paragraph"/>
        <w:spacing w:before="0" w:beforeAutospacing="0" w:after="0" w:afterAutospacing="0"/>
        <w:textAlignment w:val="baseline"/>
        <w:rPr>
          <w:rFonts w:ascii="Segoe UI" w:hAnsi="Segoe UI" w:cs="Segoe UI"/>
          <w:sz w:val="18"/>
          <w:szCs w:val="18"/>
        </w:rPr>
      </w:pPr>
    </w:p>
    <w:p w:rsidR="009463B8" w:rsidP="009463B8" w:rsidRDefault="009463B8" w14:paraId="6E35595B"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rPr>
        <w:t>Article 1: Understanding drivers of recent trends young people’s mental health</w:t>
      </w:r>
      <w:r>
        <w:rPr>
          <w:rStyle w:val="eop"/>
          <w:rFonts w:ascii="Aptos" w:hAnsi="Aptos" w:cs="Segoe UI" w:eastAsiaTheme="majorEastAsia"/>
        </w:rPr>
        <w:t> </w:t>
      </w:r>
    </w:p>
    <w:p w:rsidR="009463B8" w:rsidP="009463B8" w:rsidRDefault="009463B8" w14:paraId="0FB1E6CE"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According to a report by the Youth Futures Foundation, mental health symptoms among individuals aged 12 – 24 have increased significantly since 2010–2012. This rise has been attributed to several interrelated factors, including declining sleep quality, growing employment insecurity and financial pressures, the pervasive influence of social media and smartphones, and the reduction in accessible children’s and youth support services. Primary care visits for anxiety, depression, self-harm, and eating disorders increased significantly between 2000 and 2019, with anxiety rising sharply after 2012. (Pierce, 2025).</w:t>
      </w:r>
      <w:r>
        <w:rPr>
          <w:rStyle w:val="eop"/>
          <w:rFonts w:ascii="Aptos" w:hAnsi="Aptos" w:cs="Segoe UI" w:eastAsiaTheme="majorEastAsia"/>
        </w:rPr>
        <w:t> </w:t>
      </w:r>
    </w:p>
    <w:p w:rsidR="0026045C" w:rsidP="009463B8" w:rsidRDefault="0026045C" w14:paraId="3A04FEDD" w14:textId="77777777">
      <w:pPr>
        <w:pStyle w:val="paragraph"/>
        <w:spacing w:before="0" w:beforeAutospacing="0" w:after="0" w:afterAutospacing="0"/>
        <w:textAlignment w:val="baseline"/>
        <w:rPr>
          <w:rFonts w:ascii="Segoe UI" w:hAnsi="Segoe UI" w:cs="Segoe UI"/>
          <w:sz w:val="18"/>
          <w:szCs w:val="18"/>
        </w:rPr>
      </w:pPr>
    </w:p>
    <w:p w:rsidR="009463B8" w:rsidP="009463B8" w:rsidRDefault="009463B8" w14:paraId="36F0324C"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rPr>
        <w:t>Article 2: Electronic media use and sleep in children and adolescents in western countries</w:t>
      </w:r>
      <w:r>
        <w:rPr>
          <w:rStyle w:val="eop"/>
          <w:rFonts w:ascii="Aptos" w:hAnsi="Aptos" w:cs="Segoe UI" w:eastAsiaTheme="majorEastAsia"/>
        </w:rPr>
        <w:t> </w:t>
      </w:r>
    </w:p>
    <w:p w:rsidR="009463B8" w:rsidP="009463B8" w:rsidRDefault="009463B8" w14:paraId="37C64FB2" w14:textId="125FC586">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rPr>
        <w:t xml:space="preserve">One effective way for parents to help protect their child’s sleep and wellbeing is by learning to use parental control features to limit excessive social media and phone use at night (Lund et al., 2021). Alongside this, NHS England has introduced 398 Mental Health Support Teams in schools and colleges, supporting 35% of pupils with early </w:t>
      </w:r>
      <w:r w:rsidR="006D0145">
        <w:rPr>
          <w:rStyle w:val="normaltextrun"/>
          <w:rFonts w:ascii="Aptos" w:hAnsi="Aptos" w:cs="Segoe UI" w:eastAsiaTheme="majorEastAsia"/>
        </w:rPr>
        <w:t>mediati</w:t>
      </w:r>
      <w:r w:rsidR="00766CB0">
        <w:rPr>
          <w:rStyle w:val="normaltextrun"/>
          <w:rFonts w:ascii="Aptos" w:hAnsi="Aptos" w:cs="Segoe UI" w:eastAsiaTheme="majorEastAsia"/>
        </w:rPr>
        <w:t>on</w:t>
      </w:r>
      <w:r>
        <w:rPr>
          <w:rStyle w:val="normaltextrun"/>
          <w:rFonts w:ascii="Aptos" w:hAnsi="Aptos" w:cs="Segoe UI" w:eastAsiaTheme="majorEastAsia"/>
        </w:rPr>
        <w:t xml:space="preserve"> for moderate mental health issues, ensuring timely, accessible care in familiar settings (Newlove-Delgado, 2023).</w:t>
      </w:r>
      <w:r>
        <w:rPr>
          <w:rStyle w:val="eop"/>
          <w:rFonts w:ascii="Aptos" w:hAnsi="Aptos" w:cs="Segoe UI" w:eastAsiaTheme="majorEastAsia"/>
        </w:rPr>
        <w:t> </w:t>
      </w:r>
    </w:p>
    <w:p w:rsidR="00F469FB" w:rsidP="009463B8" w:rsidRDefault="00F469FB" w14:paraId="159447FB" w14:textId="77777777">
      <w:pPr>
        <w:pStyle w:val="paragraph"/>
        <w:spacing w:before="0" w:beforeAutospacing="0" w:after="0" w:afterAutospacing="0"/>
        <w:textAlignment w:val="baseline"/>
        <w:rPr>
          <w:rFonts w:ascii="Segoe UI" w:hAnsi="Segoe UI" w:cs="Segoe UI"/>
          <w:sz w:val="18"/>
          <w:szCs w:val="18"/>
        </w:rPr>
      </w:pPr>
    </w:p>
    <w:p w:rsidR="009463B8" w:rsidP="009463B8" w:rsidRDefault="009463B8" w14:paraId="4DEC4172"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rPr>
        <w:t>Conclusion </w:t>
      </w:r>
      <w:r>
        <w:rPr>
          <w:rStyle w:val="eop"/>
          <w:rFonts w:ascii="Aptos" w:hAnsi="Aptos" w:cs="Segoe UI" w:eastAsiaTheme="majorEastAsia"/>
        </w:rPr>
        <w:t> </w:t>
      </w:r>
    </w:p>
    <w:p w:rsidR="00F469FB" w:rsidP="009463B8" w:rsidRDefault="009463B8" w14:paraId="357D2C2B" w14:textId="515A95A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rPr>
        <w:t xml:space="preserve">Taken together, these two articles highlight a range of interconnected factors that contribute to the growing incidence of mental health difficulties among young people. There is an emphasises on how influences such as environment, social media and social pressures can affect emotional wellbeing. There are valuable strategies that parents and carers can implement to help reduce these risks and support the </w:t>
      </w:r>
      <w:r w:rsidR="007D2A9A">
        <w:rPr>
          <w:rStyle w:val="normaltextrun"/>
          <w:rFonts w:ascii="Aptos" w:hAnsi="Aptos" w:cs="Segoe UI" w:eastAsiaTheme="majorEastAsia"/>
        </w:rPr>
        <w:t>improvement</w:t>
      </w:r>
      <w:r>
        <w:rPr>
          <w:rStyle w:val="normaltextrun"/>
          <w:rFonts w:ascii="Aptos" w:hAnsi="Aptos" w:cs="Segoe UI" w:eastAsiaTheme="majorEastAsia"/>
        </w:rPr>
        <w:t xml:space="preserve"> of positive mental health in children and </w:t>
      </w:r>
      <w:r w:rsidR="005C6F53">
        <w:rPr>
          <w:rStyle w:val="normaltextrun"/>
          <w:rFonts w:ascii="Aptos" w:hAnsi="Aptos" w:cs="Segoe UI" w:eastAsiaTheme="majorEastAsia"/>
        </w:rPr>
        <w:t>young people</w:t>
      </w:r>
      <w:r>
        <w:rPr>
          <w:rStyle w:val="normaltextrun"/>
          <w:rFonts w:ascii="Aptos" w:hAnsi="Aptos" w:cs="Segoe UI" w:eastAsiaTheme="majorEastAsia"/>
        </w:rPr>
        <w:t>.</w:t>
      </w:r>
      <w:r>
        <w:rPr>
          <w:rStyle w:val="eop"/>
          <w:rFonts w:ascii="Aptos" w:hAnsi="Aptos" w:cs="Segoe UI" w:eastAsiaTheme="majorEastAsia"/>
        </w:rPr>
        <w:t> </w:t>
      </w:r>
    </w:p>
    <w:p w:rsidRPr="0026045C" w:rsidR="0026045C" w:rsidP="009463B8" w:rsidRDefault="0026045C" w14:paraId="0D510AA4" w14:textId="77777777">
      <w:pPr>
        <w:pStyle w:val="paragraph"/>
        <w:spacing w:before="0" w:beforeAutospacing="0" w:after="0" w:afterAutospacing="0"/>
        <w:textAlignment w:val="baseline"/>
        <w:rPr>
          <w:rStyle w:val="eop"/>
          <w:rFonts w:ascii="Segoe UI" w:hAnsi="Segoe UI" w:cs="Segoe UI"/>
          <w:sz w:val="18"/>
          <w:szCs w:val="18"/>
        </w:rPr>
      </w:pPr>
    </w:p>
    <w:p w:rsidR="00F469FB" w:rsidP="009463B8" w:rsidRDefault="00F469FB" w14:paraId="0BC6E2E1" w14:textId="77777777">
      <w:pPr>
        <w:pStyle w:val="paragraph"/>
        <w:spacing w:before="0" w:beforeAutospacing="0" w:after="0" w:afterAutospacing="0"/>
        <w:textAlignment w:val="baseline"/>
        <w:rPr>
          <w:rStyle w:val="eop"/>
          <w:rFonts w:ascii="Aptos" w:hAnsi="Aptos" w:cs="Segoe UI" w:eastAsiaTheme="majorEastAsia"/>
        </w:rPr>
      </w:pPr>
    </w:p>
    <w:p w:rsidR="00F469FB" w:rsidP="009463B8" w:rsidRDefault="00F469FB" w14:paraId="0FA1CE7E" w14:textId="77777777">
      <w:pPr>
        <w:pStyle w:val="paragraph"/>
        <w:spacing w:before="0" w:beforeAutospacing="0" w:after="0" w:afterAutospacing="0"/>
        <w:textAlignment w:val="baseline"/>
        <w:rPr>
          <w:rStyle w:val="eop"/>
          <w:rFonts w:ascii="Aptos" w:hAnsi="Aptos" w:cs="Segoe UI" w:eastAsiaTheme="majorEastAsia"/>
        </w:rPr>
      </w:pPr>
    </w:p>
    <w:p w:rsidR="00F469FB" w:rsidP="009463B8" w:rsidRDefault="00F469FB" w14:paraId="0B8CD42C" w14:textId="77777777">
      <w:pPr>
        <w:pStyle w:val="paragraph"/>
        <w:spacing w:before="0" w:beforeAutospacing="0" w:after="0" w:afterAutospacing="0"/>
        <w:textAlignment w:val="baseline"/>
        <w:rPr>
          <w:rStyle w:val="eop"/>
          <w:rFonts w:ascii="Aptos" w:hAnsi="Aptos" w:cs="Segoe UI" w:eastAsiaTheme="majorEastAsia"/>
        </w:rPr>
      </w:pPr>
    </w:p>
    <w:p w:rsidR="00F469FB" w:rsidP="009463B8" w:rsidRDefault="00F469FB" w14:paraId="03595F0E" w14:textId="77777777">
      <w:pPr>
        <w:pStyle w:val="paragraph"/>
        <w:spacing w:before="0" w:beforeAutospacing="0" w:after="0" w:afterAutospacing="0"/>
        <w:textAlignment w:val="baseline"/>
        <w:rPr>
          <w:rStyle w:val="eop"/>
          <w:rFonts w:ascii="Aptos" w:hAnsi="Aptos" w:cs="Segoe UI" w:eastAsiaTheme="majorEastAsia"/>
        </w:rPr>
      </w:pPr>
    </w:p>
    <w:p w:rsidR="00F469FB" w:rsidP="009463B8" w:rsidRDefault="00F469FB" w14:paraId="1C8116DC" w14:textId="77777777">
      <w:pPr>
        <w:pStyle w:val="paragraph"/>
        <w:spacing w:before="0" w:beforeAutospacing="0" w:after="0" w:afterAutospacing="0"/>
        <w:textAlignment w:val="baseline"/>
        <w:rPr>
          <w:rFonts w:ascii="Segoe UI" w:hAnsi="Segoe UI" w:cs="Segoe UI"/>
          <w:sz w:val="18"/>
          <w:szCs w:val="18"/>
        </w:rPr>
      </w:pPr>
    </w:p>
    <w:p w:rsidR="00595E95" w:rsidP="009463B8" w:rsidRDefault="00595E95" w14:paraId="7027D4DB" w14:textId="77777777">
      <w:pPr>
        <w:pStyle w:val="paragraph"/>
        <w:spacing w:before="0" w:beforeAutospacing="0" w:after="0" w:afterAutospacing="0"/>
        <w:textAlignment w:val="baseline"/>
        <w:rPr>
          <w:rStyle w:val="normaltextrun"/>
          <w:rFonts w:ascii="Aptos" w:hAnsi="Aptos" w:cs="Segoe UI" w:eastAsiaTheme="majorEastAsia"/>
          <w:b/>
          <w:bCs/>
        </w:rPr>
      </w:pPr>
    </w:p>
    <w:p w:rsidR="00595E95" w:rsidP="009463B8" w:rsidRDefault="00595E95" w14:paraId="676290D5" w14:textId="77777777">
      <w:pPr>
        <w:pStyle w:val="paragraph"/>
        <w:spacing w:before="0" w:beforeAutospacing="0" w:after="0" w:afterAutospacing="0"/>
        <w:textAlignment w:val="baseline"/>
        <w:rPr>
          <w:rStyle w:val="normaltextrun"/>
          <w:rFonts w:ascii="Aptos" w:hAnsi="Aptos" w:cs="Segoe UI" w:eastAsiaTheme="majorEastAsia"/>
          <w:b/>
          <w:bCs/>
        </w:rPr>
      </w:pPr>
    </w:p>
    <w:p w:rsidR="00595E95" w:rsidP="009463B8" w:rsidRDefault="00595E95" w14:paraId="00E7EFE8" w14:textId="77777777">
      <w:pPr>
        <w:pStyle w:val="paragraph"/>
        <w:spacing w:before="0" w:beforeAutospacing="0" w:after="0" w:afterAutospacing="0"/>
        <w:textAlignment w:val="baseline"/>
        <w:rPr>
          <w:rStyle w:val="normaltextrun"/>
          <w:rFonts w:ascii="Aptos" w:hAnsi="Aptos" w:cs="Segoe UI" w:eastAsiaTheme="majorEastAsia"/>
          <w:b/>
          <w:bCs/>
        </w:rPr>
      </w:pPr>
    </w:p>
    <w:p w:rsidR="0052354A" w:rsidP="009463B8" w:rsidRDefault="0052354A" w14:paraId="14897830" w14:textId="77777777">
      <w:pPr>
        <w:pStyle w:val="paragraph"/>
        <w:spacing w:before="0" w:beforeAutospacing="0" w:after="0" w:afterAutospacing="0"/>
        <w:textAlignment w:val="baseline"/>
        <w:rPr>
          <w:rStyle w:val="normaltextrun"/>
          <w:rFonts w:ascii="Aptos" w:hAnsi="Aptos" w:cs="Segoe UI" w:eastAsiaTheme="majorEastAsia"/>
          <w:b/>
          <w:bCs/>
        </w:rPr>
      </w:pPr>
    </w:p>
    <w:p w:rsidR="009463B8" w:rsidP="009463B8" w:rsidRDefault="009463B8" w14:paraId="3A9419CA" w14:textId="2556F889">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b/>
          <w:bCs/>
        </w:rPr>
        <w:t>Task 5</w:t>
      </w:r>
      <w:r w:rsidR="00595E95">
        <w:rPr>
          <w:rStyle w:val="eop"/>
          <w:rFonts w:ascii="Aptos" w:hAnsi="Aptos" w:cs="Segoe UI" w:eastAsiaTheme="majorEastAsia"/>
        </w:rPr>
        <w:t xml:space="preserve"> - </w:t>
      </w:r>
      <w:r>
        <w:rPr>
          <w:rStyle w:val="normaltextrun"/>
          <w:rFonts w:ascii="Aptos" w:hAnsi="Aptos" w:cs="Segoe UI" w:eastAsiaTheme="majorEastAsia"/>
          <w:b/>
          <w:bCs/>
        </w:rPr>
        <w:t>My Podcast </w:t>
      </w:r>
      <w:r>
        <w:rPr>
          <w:rStyle w:val="eop"/>
          <w:rFonts w:ascii="Aptos" w:hAnsi="Aptos" w:cs="Segoe UI" w:eastAsiaTheme="majorEastAsia"/>
        </w:rPr>
        <w:t> </w:t>
      </w:r>
    </w:p>
    <w:p w:rsidR="00F469FB" w:rsidP="009463B8" w:rsidRDefault="00F469FB" w14:paraId="3B8EAD04" w14:textId="77777777">
      <w:pPr>
        <w:pStyle w:val="paragraph"/>
        <w:spacing w:before="0" w:beforeAutospacing="0" w:after="0" w:afterAutospacing="0"/>
        <w:textAlignment w:val="baseline"/>
        <w:rPr>
          <w:rFonts w:ascii="Segoe UI" w:hAnsi="Segoe UI" w:cs="Segoe UI"/>
          <w:sz w:val="18"/>
          <w:szCs w:val="18"/>
        </w:rPr>
      </w:pPr>
      <w:bookmarkStart w:name="_Hlk213390508" w:id="0"/>
    </w:p>
    <w:p w:rsidR="009463B8" w:rsidP="009463B8" w:rsidRDefault="009463B8" w14:paraId="5EAE3D96"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b/>
          <w:bCs/>
        </w:rPr>
        <w:t>After School Meals - Supporting Low-Income Families</w:t>
      </w:r>
      <w:r>
        <w:rPr>
          <w:rStyle w:val="eop"/>
          <w:rFonts w:ascii="Aptos" w:hAnsi="Aptos" w:cs="Segoe UI" w:eastAsiaTheme="majorEastAsia"/>
        </w:rPr>
        <w:t> </w:t>
      </w:r>
      <w:bookmarkEnd w:id="0"/>
    </w:p>
    <w:p w:rsidR="00F469FB" w:rsidP="009463B8" w:rsidRDefault="00F469FB" w14:paraId="1A9AA19C" w14:textId="77777777">
      <w:pPr>
        <w:pStyle w:val="paragraph"/>
        <w:spacing w:before="0" w:beforeAutospacing="0" w:after="0" w:afterAutospacing="0"/>
        <w:textAlignment w:val="baseline"/>
        <w:rPr>
          <w:rStyle w:val="eop"/>
          <w:rFonts w:ascii="Aptos" w:hAnsi="Aptos" w:cs="Segoe UI" w:eastAsiaTheme="majorEastAsia"/>
        </w:rPr>
      </w:pPr>
    </w:p>
    <w:p w:rsidR="00FA2B0A" w:rsidP="009463B8" w:rsidRDefault="00F469FB" w14:paraId="02AB880D" w14:textId="5E0E6BBF">
      <w:pPr>
        <w:pStyle w:val="paragraph"/>
        <w:spacing w:before="0" w:beforeAutospacing="0" w:after="0" w:afterAutospacing="0"/>
        <w:textAlignment w:val="baseline"/>
        <w:rPr>
          <w:rFonts w:ascii="Segoe UI" w:hAnsi="Segoe UI" w:cs="Segoe UI"/>
          <w:sz w:val="18"/>
          <w:szCs w:val="18"/>
        </w:rPr>
      </w:pPr>
      <w:r>
        <w:rPr>
          <w:rFonts w:ascii="Segoe UI" w:hAnsi="Segoe UI" w:cs="Segoe UI"/>
          <w:sz w:val="18"/>
          <w:szCs w:val="18"/>
        </w:rPr>
        <w:object w:dxaOrig="1520" w:dyaOrig="987" w14:anchorId="7846878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7" style="width:75.75pt;height:49.5pt" o:ole="" type="#_x0000_t75">
            <v:imagedata o:title="" r:id="rId11"/>
          </v:shape>
          <o:OLEObject Type="Embed" ProgID="Package" ShapeID="_x0000_i1027" DrawAspect="Icon" ObjectID="_1824006278" r:id="rId12"/>
        </w:object>
      </w:r>
    </w:p>
    <w:p w:rsidR="0041510D" w:rsidP="009463B8" w:rsidRDefault="0041510D" w14:paraId="78D1682C" w14:textId="77777777">
      <w:pPr>
        <w:pStyle w:val="paragraph"/>
        <w:spacing w:before="0" w:beforeAutospacing="0" w:after="0" w:afterAutospacing="0"/>
        <w:textAlignment w:val="baseline"/>
        <w:rPr>
          <w:rFonts w:ascii="Segoe UI" w:hAnsi="Segoe UI" w:cs="Segoe UI"/>
          <w:sz w:val="18"/>
          <w:szCs w:val="18"/>
        </w:rPr>
      </w:pPr>
    </w:p>
    <w:p w:rsidR="00FA2B0A" w:rsidP="009463B8" w:rsidRDefault="00FA2B0A" w14:paraId="72DC49D7" w14:textId="77777777">
      <w:pPr>
        <w:pStyle w:val="paragraph"/>
        <w:spacing w:before="0" w:beforeAutospacing="0" w:after="0" w:afterAutospacing="0"/>
        <w:textAlignment w:val="baseline"/>
        <w:rPr>
          <w:rFonts w:ascii="Segoe UI" w:hAnsi="Segoe UI" w:cs="Segoe UI"/>
          <w:sz w:val="18"/>
          <w:szCs w:val="18"/>
        </w:rPr>
      </w:pPr>
    </w:p>
    <w:p w:rsidRPr="0052354A" w:rsidR="00867E5B" w:rsidP="00867E5B" w:rsidRDefault="00867E5B" w14:paraId="542DCCFB" w14:textId="505457CA">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b/>
          <w:bCs/>
        </w:rPr>
        <w:t>Task 6</w:t>
      </w:r>
      <w:r w:rsidR="0052354A">
        <w:rPr>
          <w:rStyle w:val="normaltextrun"/>
          <w:rFonts w:ascii="Aptos" w:hAnsi="Aptos" w:cs="Segoe UI" w:eastAsiaTheme="majorEastAsia"/>
          <w:b/>
          <w:bCs/>
        </w:rPr>
        <w:t xml:space="preserve"> - </w:t>
      </w:r>
      <w:r>
        <w:rPr>
          <w:rStyle w:val="normaltextrun"/>
          <w:rFonts w:ascii="Aptos" w:hAnsi="Aptos" w:cs="Segoe UI" w:eastAsiaTheme="majorEastAsia"/>
          <w:b/>
          <w:bCs/>
          <w:color w:val="000000"/>
          <w:lang w:val="en-US"/>
        </w:rPr>
        <w:t>NHS Leadership Framework</w:t>
      </w:r>
      <w:r>
        <w:rPr>
          <w:rStyle w:val="eop"/>
          <w:rFonts w:ascii="Aptos" w:hAnsi="Aptos" w:cs="Segoe UI" w:eastAsiaTheme="majorEastAsia"/>
          <w:color w:val="000000"/>
        </w:rPr>
        <w:t> </w:t>
      </w:r>
    </w:p>
    <w:p w:rsidR="00C16200" w:rsidP="00867E5B" w:rsidRDefault="00C16200" w14:paraId="24816040" w14:textId="77777777">
      <w:pPr>
        <w:pStyle w:val="paragraph"/>
        <w:spacing w:before="0" w:beforeAutospacing="0" w:after="0" w:afterAutospacing="0"/>
        <w:textAlignment w:val="baseline"/>
        <w:rPr>
          <w:rFonts w:ascii="Segoe UI" w:hAnsi="Segoe UI" w:cs="Segoe UI"/>
          <w:sz w:val="18"/>
          <w:szCs w:val="18"/>
        </w:rPr>
      </w:pPr>
    </w:p>
    <w:p w:rsidR="00867E5B" w:rsidP="00867E5B" w:rsidRDefault="00867E5B" w14:paraId="7C1DA8C0" w14:textId="0644FE49">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lang w:val="en-US"/>
        </w:rPr>
        <w:t>The NHS Leadership Framework provides a unified structure for leadership development across health and care. It </w:t>
      </w:r>
      <w:r w:rsidR="00410C4B">
        <w:rPr>
          <w:rStyle w:val="normaltextrun"/>
          <w:rFonts w:ascii="Aptos" w:hAnsi="Aptos" w:cs="Segoe UI" w:eastAsiaTheme="majorEastAsia"/>
          <w:lang w:val="en-US"/>
        </w:rPr>
        <w:t>recognizes</w:t>
      </w:r>
      <w:r>
        <w:rPr>
          <w:rStyle w:val="normaltextrun"/>
          <w:rFonts w:ascii="Aptos" w:hAnsi="Aptos" w:cs="Segoe UI" w:eastAsiaTheme="majorEastAsia"/>
          <w:lang w:val="en-US"/>
        </w:rPr>
        <w:t> leadership as a shared responsibility of all staff to promote high-quality care and continuous improvement. Designed for the NHS’s unique context, it is based on research and consultation and focuses on delivering quality services. Structured around seven key components, it supports the development of capable, progressive, and compassionate leaders who can meet the evolving demands of healthcare.</w:t>
      </w:r>
      <w:r>
        <w:rPr>
          <w:rStyle w:val="eop"/>
          <w:rFonts w:ascii="Aptos" w:hAnsi="Aptos" w:cs="Segoe UI" w:eastAsiaTheme="majorEastAsia"/>
        </w:rPr>
        <w:t> </w:t>
      </w:r>
    </w:p>
    <w:p w:rsidR="00515275" w:rsidP="00867E5B" w:rsidRDefault="00515275" w14:paraId="6B0AFA9E" w14:textId="77777777">
      <w:pPr>
        <w:pStyle w:val="paragraph"/>
        <w:spacing w:before="0" w:beforeAutospacing="0" w:after="0" w:afterAutospacing="0"/>
        <w:textAlignment w:val="baseline"/>
        <w:rPr>
          <w:rFonts w:ascii="Segoe UI" w:hAnsi="Segoe UI" w:cs="Segoe UI"/>
          <w:sz w:val="18"/>
          <w:szCs w:val="18"/>
        </w:rPr>
      </w:pPr>
    </w:p>
    <w:p w:rsidR="00867E5B" w:rsidP="00867E5B" w:rsidRDefault="00867E5B" w14:paraId="18DFB95A"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lang w:val="en-US"/>
        </w:rPr>
        <w:t>Demonstrating personal Qualities</w:t>
      </w:r>
      <w:r>
        <w:rPr>
          <w:rStyle w:val="eop"/>
          <w:rFonts w:ascii="Aptos" w:hAnsi="Aptos" w:cs="Segoe UI" w:eastAsiaTheme="majorEastAsia"/>
        </w:rPr>
        <w:t> </w:t>
      </w:r>
    </w:p>
    <w:p w:rsidR="00867E5B" w:rsidP="00867E5B" w:rsidRDefault="00867E5B" w14:paraId="59D65EE0"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lang w:val="en-US"/>
        </w:rPr>
        <w:t>Using your strengths and values to deliver high-quality care while remaining self-aware, professional, and committed to growth.</w:t>
      </w:r>
      <w:r>
        <w:rPr>
          <w:rStyle w:val="eop"/>
          <w:rFonts w:ascii="Aptos" w:hAnsi="Aptos" w:cs="Segoe UI" w:eastAsiaTheme="majorEastAsia"/>
        </w:rPr>
        <w:t> </w:t>
      </w:r>
    </w:p>
    <w:p w:rsidR="00867E5B" w:rsidP="00867E5B" w:rsidRDefault="00867E5B" w14:paraId="1002A586"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lang w:val="en-US"/>
        </w:rPr>
        <w:t>Working with Others</w:t>
      </w:r>
      <w:r>
        <w:rPr>
          <w:rStyle w:val="eop"/>
          <w:rFonts w:ascii="Aptos" w:hAnsi="Aptos" w:cs="Segoe UI" w:eastAsiaTheme="majorEastAsia"/>
        </w:rPr>
        <w:t> </w:t>
      </w:r>
    </w:p>
    <w:p w:rsidR="00867E5B" w:rsidP="00867E5B" w:rsidRDefault="00867E5B" w14:paraId="5094B99B"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lang w:val="en-US"/>
        </w:rPr>
        <w:t>Collaborating with others, building relationships, and promoting teamwork to improve services.</w:t>
      </w:r>
      <w:r>
        <w:rPr>
          <w:rStyle w:val="eop"/>
          <w:rFonts w:ascii="Aptos" w:hAnsi="Aptos" w:cs="Segoe UI" w:eastAsiaTheme="majorEastAsia"/>
        </w:rPr>
        <w:t> </w:t>
      </w:r>
    </w:p>
    <w:p w:rsidR="00867E5B" w:rsidP="00867E5B" w:rsidRDefault="00867E5B" w14:paraId="74A1446D"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lang w:val="en-US"/>
        </w:rPr>
        <w:t>Managing Services </w:t>
      </w:r>
      <w:r>
        <w:rPr>
          <w:rStyle w:val="eop"/>
          <w:rFonts w:ascii="Aptos" w:hAnsi="Aptos" w:cs="Segoe UI" w:eastAsiaTheme="majorEastAsia"/>
        </w:rPr>
        <w:t> </w:t>
      </w:r>
    </w:p>
    <w:p w:rsidR="00867E5B" w:rsidP="00867E5B" w:rsidRDefault="00867E5B" w14:paraId="69CAF09F" w14:textId="393F1A62">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lang w:val="en-US"/>
        </w:rPr>
        <w:t>The focus is on organisational success by planning, managing resources and people, and ensuring </w:t>
      </w:r>
      <w:r w:rsidR="00725A81">
        <w:rPr>
          <w:rStyle w:val="normaltextrun"/>
          <w:rFonts w:ascii="Aptos" w:hAnsi="Aptos" w:cs="Segoe UI" w:eastAsiaTheme="majorEastAsia"/>
          <w:lang w:val="en-US"/>
        </w:rPr>
        <w:t>robust performance</w:t>
      </w:r>
      <w:r>
        <w:rPr>
          <w:rStyle w:val="normaltextrun"/>
          <w:rFonts w:ascii="Aptos" w:hAnsi="Aptos" w:cs="Segoe UI" w:eastAsiaTheme="majorEastAsia"/>
          <w:lang w:val="en-US"/>
        </w:rPr>
        <w:t>.</w:t>
      </w:r>
      <w:r>
        <w:rPr>
          <w:rStyle w:val="eop"/>
          <w:rFonts w:ascii="Aptos" w:hAnsi="Aptos" w:cs="Segoe UI" w:eastAsiaTheme="majorEastAsia"/>
        </w:rPr>
        <w:t> </w:t>
      </w:r>
    </w:p>
    <w:p w:rsidR="00867E5B" w:rsidP="00867E5B" w:rsidRDefault="00867E5B" w14:paraId="297DFAAD"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lang w:val="en-US"/>
        </w:rPr>
        <w:t>Improving Services</w:t>
      </w:r>
      <w:r>
        <w:rPr>
          <w:rStyle w:val="eop"/>
          <w:rFonts w:ascii="Aptos" w:hAnsi="Aptos" w:cs="Segoe UI" w:eastAsiaTheme="majorEastAsia"/>
        </w:rPr>
        <w:t> </w:t>
      </w:r>
    </w:p>
    <w:p w:rsidR="00867E5B" w:rsidP="00867E5B" w:rsidRDefault="00867E5B" w14:paraId="61067C70"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lang w:val="en-US"/>
        </w:rPr>
        <w:t>Improving people’s health through safe, high-quality care, and driving service innovation.</w:t>
      </w:r>
      <w:r>
        <w:rPr>
          <w:rStyle w:val="eop"/>
          <w:rFonts w:ascii="Aptos" w:hAnsi="Aptos" w:cs="Segoe UI" w:eastAsiaTheme="majorEastAsia"/>
        </w:rPr>
        <w:t> </w:t>
      </w:r>
    </w:p>
    <w:p w:rsidR="00867E5B" w:rsidP="00867E5B" w:rsidRDefault="00867E5B" w14:paraId="50E0BA5D"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lang w:val="en-US"/>
        </w:rPr>
        <w:t>Setting Direction</w:t>
      </w:r>
      <w:r>
        <w:rPr>
          <w:rStyle w:val="eop"/>
          <w:rFonts w:ascii="Aptos" w:hAnsi="Aptos" w:cs="Segoe UI" w:eastAsiaTheme="majorEastAsia"/>
        </w:rPr>
        <w:t> </w:t>
      </w:r>
    </w:p>
    <w:p w:rsidR="00867E5B" w:rsidP="00867E5B" w:rsidRDefault="00867E5B" w14:paraId="585A6E48"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lang w:val="en-US"/>
        </w:rPr>
        <w:t>Advancing goals and values through evidence-based decisions and evaluating change.</w:t>
      </w:r>
      <w:r>
        <w:rPr>
          <w:rStyle w:val="eop"/>
          <w:rFonts w:ascii="Aptos" w:hAnsi="Aptos" w:cs="Segoe UI" w:eastAsiaTheme="majorEastAsia"/>
        </w:rPr>
        <w:t> </w:t>
      </w:r>
    </w:p>
    <w:p w:rsidR="00867E5B" w:rsidP="00867E5B" w:rsidRDefault="00867E5B" w14:paraId="20459A99" w14:textId="7822E934">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lang w:val="en-US"/>
        </w:rPr>
        <w:t xml:space="preserve">Creating </w:t>
      </w:r>
      <w:r w:rsidR="00DE33D9">
        <w:rPr>
          <w:rStyle w:val="normaltextrun"/>
          <w:rFonts w:ascii="Aptos" w:hAnsi="Aptos" w:cs="Segoe UI" w:eastAsiaTheme="majorEastAsia"/>
          <w:b/>
          <w:bCs/>
          <w:lang w:val="en-US"/>
        </w:rPr>
        <w:t>Vision</w:t>
      </w:r>
      <w:r>
        <w:rPr>
          <w:rStyle w:val="normaltextrun"/>
          <w:rFonts w:ascii="Aptos" w:hAnsi="Aptos" w:cs="Segoe UI" w:eastAsiaTheme="majorEastAsia"/>
          <w:b/>
          <w:bCs/>
          <w:lang w:val="en-US"/>
        </w:rPr>
        <w:t> </w:t>
      </w:r>
      <w:r>
        <w:rPr>
          <w:rStyle w:val="eop"/>
          <w:rFonts w:ascii="Aptos" w:hAnsi="Aptos" w:cs="Segoe UI" w:eastAsiaTheme="majorEastAsia"/>
        </w:rPr>
        <w:t> </w:t>
      </w:r>
    </w:p>
    <w:p w:rsidR="00867E5B" w:rsidP="00867E5B" w:rsidRDefault="00867E5B" w14:paraId="29489C47"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lang w:val="en-US"/>
        </w:rPr>
        <w:t>Senior leaders create and share a clear vision to guide their organisation and influence the wider healthcare system.</w:t>
      </w:r>
      <w:r>
        <w:rPr>
          <w:rStyle w:val="eop"/>
          <w:rFonts w:ascii="Aptos" w:hAnsi="Aptos" w:cs="Segoe UI" w:eastAsiaTheme="majorEastAsia"/>
        </w:rPr>
        <w:t> </w:t>
      </w:r>
    </w:p>
    <w:p w:rsidR="00867E5B" w:rsidP="00867E5B" w:rsidRDefault="00867E5B" w14:paraId="61A00836"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lang w:val="en-US"/>
        </w:rPr>
        <w:t>Delivering the Strategy</w:t>
      </w:r>
      <w:r>
        <w:rPr>
          <w:rStyle w:val="eop"/>
          <w:rFonts w:ascii="Aptos" w:hAnsi="Aptos" w:cs="Segoe UI" w:eastAsiaTheme="majorEastAsia"/>
        </w:rPr>
        <w:t> </w:t>
      </w:r>
    </w:p>
    <w:p w:rsidR="00867E5B" w:rsidP="00867E5B" w:rsidRDefault="00867E5B" w14:paraId="5367F734"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lang w:val="en-US"/>
        </w:rPr>
        <w:t>Senior leaders translate vision into action by developing and implementing strategic plans across the organisation.</w:t>
      </w:r>
      <w:r>
        <w:rPr>
          <w:rStyle w:val="eop"/>
          <w:rFonts w:ascii="Aptos" w:hAnsi="Aptos" w:cs="Segoe UI" w:eastAsiaTheme="majorEastAsia"/>
        </w:rPr>
        <w:t> </w:t>
      </w:r>
    </w:p>
    <w:p w:rsidR="00867E5B" w:rsidP="00867E5B" w:rsidRDefault="00867E5B" w14:paraId="56835BD5"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lang w:val="en-US"/>
        </w:rPr>
        <w:t>These elements guide effective, sustainable leadership in health and care, promoting bold, reflective, and innovative practice, encouraging critical evaluation, new ideas, collaboration, and adapting to evolving sector demands (NHS Leadership Academy, 2011).</w:t>
      </w:r>
      <w:r>
        <w:rPr>
          <w:rStyle w:val="eop"/>
          <w:rFonts w:ascii="Aptos" w:hAnsi="Aptos" w:cs="Segoe UI" w:eastAsiaTheme="majorEastAsia"/>
        </w:rPr>
        <w:t> </w:t>
      </w:r>
    </w:p>
    <w:p w:rsidR="00C16200" w:rsidP="00867E5B" w:rsidRDefault="00C16200" w14:paraId="10839E4B" w14:textId="77777777">
      <w:pPr>
        <w:pStyle w:val="paragraph"/>
        <w:spacing w:before="0" w:beforeAutospacing="0" w:after="0" w:afterAutospacing="0"/>
        <w:textAlignment w:val="baseline"/>
        <w:rPr>
          <w:rFonts w:ascii="Segoe UI" w:hAnsi="Segoe UI" w:cs="Segoe UI"/>
          <w:sz w:val="18"/>
          <w:szCs w:val="18"/>
        </w:rPr>
      </w:pPr>
    </w:p>
    <w:p w:rsidR="0052354A" w:rsidP="00867E5B" w:rsidRDefault="0052354A" w14:paraId="226AB040"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52354A" w:rsidP="00867E5B" w:rsidRDefault="0052354A" w14:paraId="5AB565F5"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52354A" w:rsidP="00867E5B" w:rsidRDefault="0052354A" w14:paraId="57F5FCD8"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52354A" w:rsidP="00867E5B" w:rsidRDefault="0052354A" w14:paraId="629FBE5E"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2B62B6" w:rsidP="00867E5B" w:rsidRDefault="002B62B6" w14:paraId="464A3E55"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867E5B" w:rsidP="00867E5B" w:rsidRDefault="00867E5B" w14:paraId="0866E156" w14:textId="2EB3E44E">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b/>
          <w:bCs/>
          <w:lang w:val="en-US"/>
        </w:rPr>
        <w:t>Exploring the Role of Personal Qualities in Effective Health and Care Leadership</w:t>
      </w:r>
      <w:r>
        <w:rPr>
          <w:rStyle w:val="eop"/>
          <w:rFonts w:ascii="Aptos" w:hAnsi="Aptos" w:cs="Segoe UI" w:eastAsiaTheme="majorEastAsia"/>
        </w:rPr>
        <w:t> </w:t>
      </w:r>
    </w:p>
    <w:p w:rsidR="00867E5B" w:rsidP="00867E5B" w:rsidRDefault="00867E5B" w14:paraId="6DDF4362"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lang w:val="en-US"/>
        </w:rPr>
        <w:t>Effective leadership in health and care begins with the ability to manage oneself. Recognising and building one’s strengths is essential for professional growth and effectiveness. Personal qualities such as self-awareness, self-confidence, self-control, self-knowledge, reflective practice, resilience, and determination form the foundation of leadership, enhancing and nurturing the capacity to guide others, make informed decisions, and respond effectively to challenges. Understanding your own strengths and limitations influences how you act and communicate with others, and in turn, affects how they respond to you (NHS Leadership Academy, 2025).</w:t>
      </w:r>
      <w:r>
        <w:rPr>
          <w:rStyle w:val="eop"/>
          <w:rFonts w:ascii="Aptos" w:hAnsi="Aptos" w:cs="Segoe UI" w:eastAsiaTheme="majorEastAsia"/>
        </w:rPr>
        <w:t> </w:t>
      </w:r>
    </w:p>
    <w:p w:rsidR="00515275" w:rsidP="00867E5B" w:rsidRDefault="00515275" w14:paraId="13D3DA06" w14:textId="77777777">
      <w:pPr>
        <w:pStyle w:val="paragraph"/>
        <w:spacing w:before="0" w:beforeAutospacing="0" w:after="0" w:afterAutospacing="0"/>
        <w:textAlignment w:val="baseline"/>
        <w:rPr>
          <w:rFonts w:ascii="Segoe UI" w:hAnsi="Segoe UI" w:cs="Segoe UI"/>
          <w:sz w:val="18"/>
          <w:szCs w:val="18"/>
        </w:rPr>
      </w:pPr>
    </w:p>
    <w:p w:rsidR="00867E5B" w:rsidP="00867E5B" w:rsidRDefault="00867E5B" w14:paraId="2928E7B6" w14:textId="7FAC82CD">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lang w:val="en-US"/>
        </w:rPr>
        <w:t xml:space="preserve">Personal qualities play a pivotal role in fostering creativity within health and care leadership. Effective leaders can recognise and harness the strengths of their team members, thereby promoting innovative thinking and enhancing problem-solving capabilities. One effective approach is the use of storytelling, whereby leaders leverage their personal qualities to inspire and motivate employees, allowing the exploration of diverse perspectives, and </w:t>
      </w:r>
      <w:r w:rsidR="008422C5">
        <w:rPr>
          <w:rStyle w:val="normaltextrun"/>
          <w:rFonts w:ascii="Aptos" w:hAnsi="Aptos" w:cs="Segoe UI" w:eastAsiaTheme="majorEastAsia"/>
          <w:lang w:val="en-US"/>
        </w:rPr>
        <w:t>stimulating</w:t>
      </w:r>
      <w:r>
        <w:rPr>
          <w:rStyle w:val="normaltextrun"/>
          <w:rFonts w:ascii="Aptos" w:hAnsi="Aptos" w:cs="Segoe UI" w:eastAsiaTheme="majorEastAsia"/>
          <w:lang w:val="en-US"/>
        </w:rPr>
        <w:t xml:space="preserve"> creative and innovative thinking. This approach not only drives innovation but also challenges individuals to surpass their perceived limitations and expectations, supporting both personal and professional development while strengthening the overall effectiveness of the team. By demonstrating openness, curiosity, and a readiness to embrace </w:t>
      </w:r>
      <w:r w:rsidR="00BE1CCC">
        <w:rPr>
          <w:rStyle w:val="normaltextrun"/>
          <w:rFonts w:ascii="Aptos" w:hAnsi="Aptos" w:cs="Segoe UI" w:eastAsiaTheme="majorEastAsia"/>
          <w:lang w:val="en-US"/>
        </w:rPr>
        <w:t>innovative ideas</w:t>
      </w:r>
      <w:r>
        <w:rPr>
          <w:rStyle w:val="normaltextrun"/>
          <w:rFonts w:ascii="Aptos" w:hAnsi="Aptos" w:cs="Segoe UI" w:eastAsiaTheme="majorEastAsia"/>
          <w:lang w:val="en-US"/>
        </w:rPr>
        <w:t>, leaders cultivate an environment in which staff feel empowered to contribute creative solutions (Vele, 2016).</w:t>
      </w:r>
      <w:r>
        <w:rPr>
          <w:rStyle w:val="eop"/>
          <w:rFonts w:ascii="Aptos" w:hAnsi="Aptos" w:cs="Segoe UI" w:eastAsiaTheme="majorEastAsia"/>
        </w:rPr>
        <w:t> </w:t>
      </w:r>
    </w:p>
    <w:p w:rsidR="00AA254C" w:rsidP="00867E5B" w:rsidRDefault="00AA254C" w14:paraId="293F75F8"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6D04F8E5"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4ACD4D56"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0473E176"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6346BEF3"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3C6720FC"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6BD2B9C3"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7AFE2620"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2267CB74"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05B8B823"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41349928"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6915905F"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5C0ADBF6"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0D579057"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540EF5BB"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629CBC7E"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16178361" w14:textId="77777777">
      <w:pPr>
        <w:pStyle w:val="paragraph"/>
        <w:spacing w:before="0" w:beforeAutospacing="0" w:after="0" w:afterAutospacing="0"/>
        <w:textAlignment w:val="baseline"/>
        <w:rPr>
          <w:rStyle w:val="eop"/>
          <w:rFonts w:ascii="Aptos" w:hAnsi="Aptos" w:cs="Segoe UI" w:eastAsiaTheme="majorEastAsia"/>
        </w:rPr>
      </w:pPr>
    </w:p>
    <w:p w:rsidR="00B254CA" w:rsidP="00AA254C" w:rsidRDefault="00B254CA" w14:paraId="6D021A79" w14:textId="77777777">
      <w:pPr>
        <w:pStyle w:val="paragraph"/>
        <w:spacing w:before="0" w:beforeAutospacing="0" w:after="0" w:afterAutospacing="0"/>
        <w:textAlignment w:val="baseline"/>
        <w:rPr>
          <w:rStyle w:val="eop"/>
          <w:rFonts w:ascii="Aptos" w:hAnsi="Aptos" w:cs="Segoe UI" w:eastAsiaTheme="majorEastAsia"/>
        </w:rPr>
      </w:pPr>
    </w:p>
    <w:p w:rsidR="0041510D" w:rsidP="00AA254C" w:rsidRDefault="0041510D" w14:paraId="65AC6855" w14:textId="77777777">
      <w:pPr>
        <w:pStyle w:val="paragraph"/>
        <w:spacing w:before="0" w:beforeAutospacing="0" w:after="0" w:afterAutospacing="0"/>
        <w:textAlignment w:val="baseline"/>
        <w:rPr>
          <w:rStyle w:val="eop"/>
          <w:rFonts w:ascii="Aptos" w:hAnsi="Aptos" w:cs="Segoe UI" w:eastAsiaTheme="majorEastAsia"/>
        </w:rPr>
      </w:pPr>
    </w:p>
    <w:p w:rsidR="0041510D" w:rsidP="00AA254C" w:rsidRDefault="0041510D" w14:paraId="773EEF18" w14:textId="77777777">
      <w:pPr>
        <w:pStyle w:val="paragraph"/>
        <w:spacing w:before="0" w:beforeAutospacing="0" w:after="0" w:afterAutospacing="0"/>
        <w:textAlignment w:val="baseline"/>
        <w:rPr>
          <w:rStyle w:val="eop"/>
          <w:rFonts w:ascii="Aptos" w:hAnsi="Aptos" w:cs="Segoe UI" w:eastAsiaTheme="majorEastAsia"/>
        </w:rPr>
      </w:pPr>
    </w:p>
    <w:p w:rsidR="00BE1CCC" w:rsidP="00AA254C" w:rsidRDefault="00BE1CCC" w14:paraId="108AFF99"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B471A9" w:rsidP="00AA254C" w:rsidRDefault="00B471A9" w14:paraId="48024578"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B471A9" w:rsidP="00AA254C" w:rsidRDefault="00B471A9" w14:paraId="3BC49532"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B471A9" w:rsidP="00AA254C" w:rsidRDefault="00B471A9" w14:paraId="2D2377D8" w14:textId="77777777">
      <w:pPr>
        <w:pStyle w:val="paragraph"/>
        <w:spacing w:before="0" w:beforeAutospacing="0" w:after="0" w:afterAutospacing="0"/>
        <w:textAlignment w:val="baseline"/>
        <w:rPr>
          <w:rStyle w:val="normaltextrun"/>
          <w:rFonts w:ascii="Aptos" w:hAnsi="Aptos" w:cs="Segoe UI" w:eastAsiaTheme="majorEastAsia"/>
          <w:b/>
          <w:bCs/>
          <w:lang w:val="en-US"/>
        </w:rPr>
      </w:pPr>
    </w:p>
    <w:p w:rsidR="00AA254C" w:rsidP="00AA254C" w:rsidRDefault="00AA254C" w14:paraId="5F86FF14" w14:textId="01D347A8">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b/>
          <w:bCs/>
          <w:lang w:val="en-US"/>
        </w:rPr>
        <w:t xml:space="preserve">Task </w:t>
      </w:r>
      <w:r w:rsidR="00B471A9">
        <w:rPr>
          <w:rStyle w:val="normaltextrun"/>
          <w:rFonts w:ascii="Aptos" w:hAnsi="Aptos" w:cs="Segoe UI" w:eastAsiaTheme="majorEastAsia"/>
          <w:b/>
          <w:bCs/>
          <w:lang w:val="en-US"/>
        </w:rPr>
        <w:t xml:space="preserve">7 - </w:t>
      </w:r>
      <w:r>
        <w:rPr>
          <w:rStyle w:val="normaltextrun"/>
          <w:rFonts w:ascii="Aptos" w:hAnsi="Aptos" w:cs="Segoe UI" w:eastAsiaTheme="majorEastAsia"/>
          <w:b/>
          <w:bCs/>
          <w:lang w:val="en-US"/>
        </w:rPr>
        <w:t>P</w:t>
      </w:r>
      <w:r w:rsidR="002A0CC4">
        <w:rPr>
          <w:rStyle w:val="normaltextrun"/>
          <w:rFonts w:ascii="Aptos" w:hAnsi="Aptos" w:cs="Segoe UI" w:eastAsiaTheme="majorEastAsia"/>
          <w:b/>
          <w:bCs/>
          <w:lang w:val="en-US"/>
        </w:rPr>
        <w:t>ortfolio</w:t>
      </w:r>
      <w:r>
        <w:rPr>
          <w:rStyle w:val="normaltextrun"/>
          <w:rFonts w:ascii="Aptos" w:hAnsi="Aptos" w:cs="Segoe UI" w:eastAsiaTheme="majorEastAsia"/>
          <w:b/>
          <w:bCs/>
          <w:lang w:val="en-US"/>
        </w:rPr>
        <w:t> Reflection</w:t>
      </w:r>
      <w:r>
        <w:rPr>
          <w:rStyle w:val="eop"/>
          <w:rFonts w:ascii="Aptos" w:hAnsi="Aptos" w:cs="Segoe UI" w:eastAsiaTheme="majorEastAsia"/>
        </w:rPr>
        <w:t> </w:t>
      </w:r>
    </w:p>
    <w:p w:rsidR="00AA254C" w:rsidP="00AA254C" w:rsidRDefault="00AA254C" w14:paraId="17BEBB9B" w14:textId="77777777">
      <w:pPr>
        <w:pStyle w:val="paragraph"/>
        <w:spacing w:before="0" w:beforeAutospacing="0" w:after="0" w:afterAutospacing="0"/>
        <w:textAlignment w:val="baseline"/>
        <w:rPr>
          <w:rFonts w:ascii="Segoe UI" w:hAnsi="Segoe UI" w:cs="Segoe UI"/>
          <w:sz w:val="18"/>
          <w:szCs w:val="18"/>
        </w:rPr>
      </w:pPr>
    </w:p>
    <w:p w:rsidR="003C3062" w:rsidP="00AA254C" w:rsidRDefault="00AA254C" w14:paraId="056B3222" w14:textId="77777777">
      <w:pPr>
        <w:pStyle w:val="paragraph"/>
        <w:spacing w:before="0" w:beforeAutospacing="0" w:after="0" w:afterAutospacing="0"/>
        <w:textAlignment w:val="baseline"/>
        <w:rPr>
          <w:rStyle w:val="normaltextrun"/>
          <w:rFonts w:ascii="Aptos" w:hAnsi="Aptos" w:cs="Segoe UI" w:eastAsiaTheme="majorEastAsia"/>
          <w:lang w:val="en-US"/>
        </w:rPr>
      </w:pPr>
      <w:r>
        <w:rPr>
          <w:rStyle w:val="normaltextrun"/>
          <w:rFonts w:ascii="Aptos" w:hAnsi="Aptos" w:cs="Segoe UI" w:eastAsiaTheme="majorEastAsia"/>
          <w:lang w:val="en-US"/>
        </w:rPr>
        <w:t>My work included seven weekly tasks as part of the module. I explored how creativity can improve practice and service delivery in health and care by examining case studies and conducting independent research to strengthen my understanding of the topic.</w:t>
      </w:r>
    </w:p>
    <w:p w:rsidR="00AA254C" w:rsidP="00AA254C" w:rsidRDefault="00AA254C" w14:paraId="58F49880" w14:textId="72D58C10">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AA254C" w:rsidP="00AA254C" w:rsidRDefault="00AA254C" w14:paraId="3A8B5877" w14:textId="6EDEC26C">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lang w:val="en-US"/>
        </w:rPr>
        <w:t>Each task contributed to the overall portfolio and was</w:t>
      </w:r>
      <w:r w:rsidR="008647D9">
        <w:rPr>
          <w:rStyle w:val="normaltextrun"/>
          <w:rFonts w:ascii="Aptos" w:hAnsi="Aptos" w:cs="Segoe UI" w:eastAsiaTheme="majorEastAsia"/>
          <w:lang w:val="en-US"/>
        </w:rPr>
        <w:t xml:space="preserve"> I</w:t>
      </w:r>
      <w:r>
        <w:rPr>
          <w:rStyle w:val="normaltextrun"/>
          <w:rFonts w:ascii="Aptos" w:hAnsi="Aptos" w:cs="Segoe UI" w:eastAsiaTheme="majorEastAsia"/>
          <w:lang w:val="en-US"/>
        </w:rPr>
        <w:t xml:space="preserve"> supporte</w:t>
      </w:r>
      <w:r w:rsidR="003C3062">
        <w:rPr>
          <w:rStyle w:val="normaltextrun"/>
          <w:rFonts w:ascii="Aptos" w:hAnsi="Aptos" w:cs="Segoe UI" w:eastAsiaTheme="majorEastAsia"/>
          <w:lang w:val="en-US"/>
        </w:rPr>
        <w:t xml:space="preserve">d </w:t>
      </w:r>
      <w:r>
        <w:rPr>
          <w:rStyle w:val="normaltextrun"/>
          <w:rFonts w:ascii="Aptos" w:hAnsi="Aptos" w:cs="Segoe UI" w:eastAsiaTheme="majorEastAsia"/>
          <w:lang w:val="en-US"/>
        </w:rPr>
        <w:t>by additional handouts that clarified expectations and enhanced my understanding of how to complete the work effectively. The step-by-step learning process provided clear guidance, allowing the topics to build on one another and develop into a well-rounded and in-depth understanding of the subject.</w:t>
      </w:r>
      <w:r>
        <w:rPr>
          <w:rStyle w:val="eop"/>
          <w:rFonts w:ascii="Aptos" w:hAnsi="Aptos" w:cs="Segoe UI" w:eastAsiaTheme="majorEastAsia"/>
        </w:rPr>
        <w:t> </w:t>
      </w:r>
    </w:p>
    <w:p w:rsidR="003C3062" w:rsidP="00AA254C" w:rsidRDefault="003C3062" w14:paraId="49778510" w14:textId="77777777">
      <w:pPr>
        <w:pStyle w:val="paragraph"/>
        <w:spacing w:before="0" w:beforeAutospacing="0" w:after="0" w:afterAutospacing="0"/>
        <w:textAlignment w:val="baseline"/>
        <w:rPr>
          <w:rFonts w:ascii="Segoe UI" w:hAnsi="Segoe UI" w:cs="Segoe UI"/>
          <w:sz w:val="18"/>
          <w:szCs w:val="18"/>
        </w:rPr>
      </w:pPr>
    </w:p>
    <w:p w:rsidR="00AA254C" w:rsidP="00AA254C" w:rsidRDefault="00AA254C" w14:paraId="0ECDB1A3" w14:textId="77777777">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lang w:val="en-US"/>
        </w:rPr>
        <w:t>The structured design of the tasks made the learning experience enjoyable and reduced the feeling of confusion that can come from working outside the classroom. This approach provided clarity and support in completing each task effectively.</w:t>
      </w:r>
      <w:r>
        <w:rPr>
          <w:rStyle w:val="eop"/>
          <w:rFonts w:ascii="Aptos" w:hAnsi="Aptos" w:cs="Segoe UI" w:eastAsiaTheme="majorEastAsia"/>
        </w:rPr>
        <w:t> </w:t>
      </w:r>
    </w:p>
    <w:p w:rsidR="003C3062" w:rsidP="00AA254C" w:rsidRDefault="003C3062" w14:paraId="5D1485AE" w14:textId="77777777">
      <w:pPr>
        <w:pStyle w:val="paragraph"/>
        <w:spacing w:before="0" w:beforeAutospacing="0" w:after="0" w:afterAutospacing="0"/>
        <w:textAlignment w:val="baseline"/>
        <w:rPr>
          <w:rFonts w:ascii="Segoe UI" w:hAnsi="Segoe UI" w:cs="Segoe UI"/>
          <w:sz w:val="18"/>
          <w:szCs w:val="18"/>
        </w:rPr>
      </w:pPr>
    </w:p>
    <w:p w:rsidR="00AA254C" w:rsidP="00AA254C" w:rsidRDefault="00AA254C" w14:paraId="04247CFB" w14:textId="2374F70A">
      <w:pPr>
        <w:pStyle w:val="paragraph"/>
        <w:spacing w:before="0" w:beforeAutospacing="0" w:after="0" w:afterAutospacing="0"/>
        <w:textAlignment w:val="baseline"/>
        <w:rPr>
          <w:rStyle w:val="eop"/>
          <w:rFonts w:ascii="Aptos" w:hAnsi="Aptos" w:cs="Segoe UI" w:eastAsiaTheme="majorEastAsia"/>
        </w:rPr>
      </w:pPr>
      <w:r>
        <w:rPr>
          <w:rStyle w:val="normaltextrun"/>
          <w:rFonts w:ascii="Aptos" w:hAnsi="Aptos" w:cs="Segoe UI" w:eastAsiaTheme="majorEastAsia"/>
          <w:lang w:val="en-US"/>
        </w:rPr>
        <w:t>I found the portfolio resources on Moodle clear and accessible, but I had to carefully decide which information to </w:t>
      </w:r>
      <w:r w:rsidR="00093683">
        <w:rPr>
          <w:rStyle w:val="normaltextrun"/>
          <w:rFonts w:ascii="Aptos" w:hAnsi="Aptos" w:cs="Segoe UI" w:eastAsiaTheme="majorEastAsia"/>
          <w:lang w:val="en-US"/>
        </w:rPr>
        <w:t>priorities</w:t>
      </w:r>
      <w:r>
        <w:rPr>
          <w:rStyle w:val="normaltextrun"/>
          <w:rFonts w:ascii="Aptos" w:hAnsi="Aptos" w:cs="Segoe UI" w:eastAsiaTheme="majorEastAsia"/>
          <w:lang w:val="en-US"/>
        </w:rPr>
        <w:t>. This required thoughtful planning to focus on the most relevant and important points. Sticking to the word count was challenging because of the depth and complexity of the tasks, especially when writing about the NHS Leadership Framework</w:t>
      </w:r>
      <w:r w:rsidR="002977E9">
        <w:rPr>
          <w:rStyle w:val="normaltextrun"/>
          <w:rFonts w:ascii="Aptos" w:hAnsi="Aptos" w:cs="Segoe UI" w:eastAsiaTheme="majorEastAsia"/>
          <w:lang w:val="en-US"/>
        </w:rPr>
        <w:t>.</w:t>
      </w:r>
      <w:r>
        <w:rPr>
          <w:rStyle w:val="normaltextrun"/>
          <w:rFonts w:ascii="Aptos" w:hAnsi="Aptos" w:cs="Segoe UI" w:eastAsiaTheme="majorEastAsia"/>
          <w:lang w:val="en-US"/>
        </w:rPr>
        <w:t> </w:t>
      </w:r>
      <w:r>
        <w:rPr>
          <w:rStyle w:val="eop"/>
          <w:rFonts w:ascii="Aptos" w:hAnsi="Aptos" w:cs="Segoe UI" w:eastAsiaTheme="majorEastAsia"/>
        </w:rPr>
        <w:t> </w:t>
      </w:r>
    </w:p>
    <w:p w:rsidR="002977E9" w:rsidP="00AA254C" w:rsidRDefault="002977E9" w14:paraId="082C3835" w14:textId="77777777">
      <w:pPr>
        <w:pStyle w:val="paragraph"/>
        <w:spacing w:before="0" w:beforeAutospacing="0" w:after="0" w:afterAutospacing="0"/>
        <w:textAlignment w:val="baseline"/>
        <w:rPr>
          <w:rFonts w:ascii="Segoe UI" w:hAnsi="Segoe UI" w:cs="Segoe UI"/>
          <w:sz w:val="18"/>
          <w:szCs w:val="18"/>
        </w:rPr>
      </w:pPr>
    </w:p>
    <w:p w:rsidR="00AA254C" w:rsidP="00AA254C" w:rsidRDefault="00AA254C" w14:paraId="06DB5698" w14:textId="77777777">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eastAsiaTheme="majorEastAsia"/>
          <w:lang w:val="en-US"/>
        </w:rPr>
        <w:t>Overall, this module was highly informative and engaging. Despite some initial disruptions during the early lectures, the excellent guidance provided later motivated me to work harder and engage more deeply with the content (Driscoll Model, The University of Edinburgh, 2025).</w:t>
      </w:r>
      <w:r>
        <w:rPr>
          <w:rStyle w:val="eop"/>
          <w:rFonts w:ascii="Aptos" w:hAnsi="Aptos" w:cs="Segoe UI" w:eastAsiaTheme="majorEastAsia"/>
        </w:rPr>
        <w:t> </w:t>
      </w:r>
    </w:p>
    <w:p w:rsidR="00AA254C" w:rsidP="00AA254C" w:rsidRDefault="00AA254C" w14:paraId="2795BB8B"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AA254C" w:rsidP="00AA254C" w:rsidRDefault="00AA254C" w14:paraId="3648916C"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AA254C" w:rsidP="00AA254C" w:rsidRDefault="00AA254C" w14:paraId="18FFB27B"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AA254C" w:rsidP="00AA254C" w:rsidRDefault="00AA254C" w14:paraId="246ECEC9"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AA254C" w:rsidP="00AA254C" w:rsidRDefault="00AA254C" w14:paraId="49FFAE0A" w14:textId="77777777">
      <w:pPr>
        <w:pStyle w:val="paragraph"/>
        <w:spacing w:before="0" w:beforeAutospacing="0" w:after="0" w:afterAutospacing="0"/>
        <w:textAlignment w:val="baseline"/>
        <w:rPr>
          <w:rStyle w:val="eop"/>
          <w:rFonts w:ascii="Aptos" w:hAnsi="Aptos" w:cs="Segoe UI" w:eastAsiaTheme="majorEastAsia"/>
        </w:rPr>
      </w:pPr>
      <w:r>
        <w:rPr>
          <w:rStyle w:val="eop"/>
          <w:rFonts w:ascii="Aptos" w:hAnsi="Aptos" w:cs="Segoe UI" w:eastAsiaTheme="majorEastAsia"/>
        </w:rPr>
        <w:t> </w:t>
      </w:r>
    </w:p>
    <w:p w:rsidR="00AA254C" w:rsidP="00AA254C" w:rsidRDefault="00AA254C" w14:paraId="6ADF9CBF"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06414F1F"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1271223E"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187A3DD5"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17242857"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7D570649"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21B86257"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006811D8"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007DF9E9"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375E8022"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58E40BB6"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4CA98AB9"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515556C1"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33C131D0"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54501B20"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0C9FF679"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153BF9F7" w14:textId="77777777">
      <w:pPr>
        <w:pStyle w:val="paragraph"/>
        <w:spacing w:before="0" w:beforeAutospacing="0" w:after="0" w:afterAutospacing="0"/>
        <w:textAlignment w:val="baseline"/>
        <w:rPr>
          <w:rStyle w:val="eop"/>
          <w:rFonts w:ascii="Aptos" w:hAnsi="Aptos" w:cs="Segoe UI" w:eastAsiaTheme="majorEastAsia"/>
        </w:rPr>
      </w:pPr>
    </w:p>
    <w:p w:rsidR="00AA254C" w:rsidP="00AA254C" w:rsidRDefault="00AA254C" w14:paraId="17FD3622" w14:textId="77777777">
      <w:pPr>
        <w:pStyle w:val="paragraph"/>
        <w:spacing w:before="0" w:beforeAutospacing="0" w:after="0" w:afterAutospacing="0"/>
        <w:textAlignment w:val="baseline"/>
        <w:rPr>
          <w:rFonts w:ascii="Segoe UI" w:hAnsi="Segoe UI" w:cs="Segoe UI"/>
          <w:sz w:val="18"/>
          <w:szCs w:val="18"/>
        </w:rPr>
      </w:pPr>
    </w:p>
    <w:p w:rsidR="00AA254C" w:rsidP="00AA254C" w:rsidRDefault="00AA254C" w14:paraId="70C4983C"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AA254C" w:rsidP="00AA254C" w:rsidRDefault="00AA254C" w14:paraId="4111377F"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AA254C" w:rsidP="00AA254C" w:rsidRDefault="00AA254C" w14:paraId="4C8AED29" w14:textId="09CAEA74">
      <w:pPr>
        <w:pStyle w:val="paragraph"/>
        <w:spacing w:before="0" w:beforeAutospacing="0" w:after="0" w:afterAutospacing="0"/>
        <w:jc w:val="center"/>
        <w:textAlignment w:val="baseline"/>
        <w:rPr>
          <w:rStyle w:val="eop"/>
          <w:rFonts w:ascii="Aptos" w:hAnsi="Aptos" w:cs="Segoe UI" w:eastAsiaTheme="majorEastAsia"/>
          <w:sz w:val="28"/>
          <w:szCs w:val="28"/>
        </w:rPr>
      </w:pPr>
      <w:r>
        <w:rPr>
          <w:rStyle w:val="normaltextrun"/>
          <w:rFonts w:ascii="Aptos" w:hAnsi="Aptos" w:cs="Segoe UI" w:eastAsiaTheme="majorEastAsia"/>
          <w:b/>
          <w:bCs/>
          <w:sz w:val="28"/>
          <w:szCs w:val="28"/>
        </w:rPr>
        <w:t>Reference List</w:t>
      </w:r>
    </w:p>
    <w:p w:rsidR="00AA254C" w:rsidP="00AA254C" w:rsidRDefault="00AA254C" w14:paraId="2960CE6D" w14:textId="77777777">
      <w:pPr>
        <w:pStyle w:val="paragraph"/>
        <w:spacing w:before="0" w:beforeAutospacing="0" w:after="0" w:afterAutospacing="0"/>
        <w:textAlignment w:val="baseline"/>
        <w:rPr>
          <w:rFonts w:ascii="Segoe UI" w:hAnsi="Segoe UI" w:cs="Segoe UI"/>
          <w:sz w:val="18"/>
          <w:szCs w:val="18"/>
        </w:rPr>
      </w:pPr>
    </w:p>
    <w:p w:rsidRPr="00A41DCD" w:rsidR="00AA254C" w:rsidP="04016127" w:rsidRDefault="00AA254C" w14:paraId="08B91890" w14:textId="24DF9D1A">
      <w:pPr>
        <w:pStyle w:val="paragraph"/>
        <w:numPr>
          <w:ilvl w:val="0"/>
          <w:numId w:val="13"/>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Brainomix</w:t>
      </w:r>
      <w:r w:rsidRPr="04016127" w:rsidR="3287D33D">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(2025</w:t>
      </w:r>
      <w:r w:rsidRPr="04016127" w:rsidR="157761D0">
        <w:rPr>
          <w:rStyle w:val="normaltextrun"/>
          <w:rFonts w:ascii="Aptos" w:hAnsi="Aptos" w:eastAsia="" w:cs="Segoe UI" w:eastAsiaTheme="majorEastAsia"/>
          <w:i w:val="1"/>
          <w:iCs w:val="1"/>
        </w:rPr>
        <w:t>)</w:t>
      </w:r>
      <w:r w:rsidRPr="04016127" w:rsidR="7FB3C1F6">
        <w:rPr>
          <w:rStyle w:val="normaltextrun"/>
          <w:rFonts w:ascii="Aptos" w:hAnsi="Aptos" w:eastAsia="" w:cs="Segoe UI" w:eastAsiaTheme="majorEastAsia"/>
          <w:i w:val="1"/>
          <w:iCs w:val="1"/>
        </w:rPr>
        <w:t xml:space="preserve">. </w:t>
      </w:r>
      <w:r w:rsidRPr="04016127" w:rsidR="157761D0">
        <w:rPr>
          <w:rStyle w:val="normaltextrun"/>
          <w:rFonts w:ascii="Aptos" w:hAnsi="Aptos" w:eastAsia="" w:cs="Segoe UI" w:eastAsiaTheme="majorEastAsia"/>
          <w:i w:val="1"/>
          <w:iCs w:val="1"/>
        </w:rPr>
        <w:t> AI-Powered Imaging Biomarkers for Better Treatment, Brainomix</w:t>
      </w:r>
      <w:r w:rsidRPr="04016127" w:rsidR="157761D0">
        <w:rPr>
          <w:rStyle w:val="normaltextrun"/>
          <w:rFonts w:ascii="Aptos" w:hAnsi="Aptos" w:eastAsia="" w:cs="Segoe UI" w:eastAsiaTheme="majorEastAsia"/>
        </w:rPr>
        <w:t>. Available at:</w:t>
      </w:r>
      <w:r w:rsidRPr="04016127" w:rsidR="02E0982A">
        <w:rPr>
          <w:rStyle w:val="normaltextrun"/>
          <w:rFonts w:ascii="Aptos" w:hAnsi="Aptos" w:eastAsia="" w:cs="Segoe UI" w:eastAsiaTheme="majorEastAsia"/>
        </w:rPr>
        <w:t xml:space="preserve"> </w:t>
      </w:r>
      <w:hyperlink r:id="R45d92c9f58b44391">
        <w:r w:rsidRPr="04016127" w:rsidR="02E0982A">
          <w:rPr>
            <w:rStyle w:val="Hyperlink"/>
            <w:noProof w:val="0"/>
            <w:lang w:val="en-GB"/>
          </w:rPr>
          <w:t>AI-Powered Imaging Biomarkers for Better Treatment | Radiology AI</w:t>
        </w:r>
      </w:hyperlink>
      <w:r w:rsidRPr="04016127" w:rsidR="02E0982A">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 25 September 2025).</w:t>
      </w:r>
      <w:r w:rsidRPr="04016127" w:rsidR="157761D0">
        <w:rPr>
          <w:rStyle w:val="eop"/>
          <w:rFonts w:ascii="Aptos" w:hAnsi="Aptos" w:eastAsia="" w:cs="Segoe UI" w:eastAsiaTheme="majorEastAsia"/>
        </w:rPr>
        <w:t> </w:t>
      </w:r>
    </w:p>
    <w:p w:rsidR="00AA254C" w:rsidP="04016127" w:rsidRDefault="00AA254C" w14:paraId="3FEFF78C" w14:textId="21DB6A81">
      <w:pPr>
        <w:pStyle w:val="paragraph"/>
        <w:numPr>
          <w:ilvl w:val="0"/>
          <w:numId w:val="14"/>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Care Quality Commission</w:t>
      </w:r>
      <w:r w:rsidRPr="04016127" w:rsidR="6EC81CE2">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(2022</w:t>
      </w:r>
      <w:r w:rsidRPr="04016127" w:rsidR="157761D0">
        <w:rPr>
          <w:rStyle w:val="normaltextrun"/>
          <w:rFonts w:ascii="Aptos" w:hAnsi="Aptos" w:eastAsia="" w:cs="Segoe UI" w:eastAsiaTheme="majorEastAsia"/>
          <w:i w:val="1"/>
          <w:iCs w:val="1"/>
        </w:rPr>
        <w:t>)</w:t>
      </w:r>
      <w:r w:rsidRPr="04016127" w:rsidR="649DEFA9">
        <w:rPr>
          <w:rStyle w:val="normaltextrun"/>
          <w:rFonts w:ascii="Aptos" w:hAnsi="Aptos" w:eastAsia="" w:cs="Segoe UI" w:eastAsiaTheme="majorEastAsia"/>
          <w:i w:val="1"/>
          <w:iCs w:val="1"/>
        </w:rPr>
        <w:t xml:space="preserve">. </w:t>
      </w:r>
      <w:r w:rsidRPr="04016127" w:rsidR="157761D0">
        <w:rPr>
          <w:rStyle w:val="normaltextrun"/>
          <w:rFonts w:ascii="Aptos" w:hAnsi="Aptos" w:eastAsia="" w:cs="Segoe UI" w:eastAsiaTheme="majorEastAsia"/>
          <w:i w:val="1"/>
          <w:iCs w:val="1"/>
        </w:rPr>
        <w:t xml:space="preserve"> Innovation and why it is important. </w:t>
      </w:r>
      <w:r w:rsidRPr="04016127" w:rsidR="157761D0">
        <w:rPr>
          <w:rStyle w:val="normaltextrun"/>
          <w:rFonts w:ascii="Aptos" w:hAnsi="Aptos" w:eastAsia="" w:cs="Segoe UI" w:eastAsiaTheme="majorEastAsia"/>
          <w:i w:val="0"/>
          <w:iCs w:val="0"/>
        </w:rPr>
        <w:t>Available at:</w:t>
      </w:r>
      <w:r w:rsidRPr="04016127" w:rsidR="28173111">
        <w:rPr>
          <w:rStyle w:val="normaltextrun"/>
          <w:rFonts w:ascii="Aptos" w:hAnsi="Aptos" w:eastAsia="" w:cs="Segoe UI" w:eastAsiaTheme="majorEastAsia"/>
          <w:i w:val="1"/>
          <w:iCs w:val="1"/>
        </w:rPr>
        <w:t xml:space="preserve"> </w:t>
      </w:r>
      <w:hyperlink r:id="R6437953e57c5491b">
        <w:r w:rsidRPr="04016127" w:rsidR="28173111">
          <w:rPr>
            <w:rStyle w:val="Hyperlink"/>
            <w:noProof w:val="0"/>
            <w:lang w:val="en-GB"/>
          </w:rPr>
          <w:t>Innovation and why it is important - Care Quality Commission</w:t>
        </w:r>
      </w:hyperlink>
      <w:r w:rsidRPr="04016127" w:rsidR="28173111">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 27 September 2025).</w:t>
      </w:r>
      <w:r w:rsidRPr="04016127" w:rsidR="157761D0">
        <w:rPr>
          <w:rStyle w:val="eop"/>
          <w:rFonts w:ascii="Aptos" w:hAnsi="Aptos" w:eastAsia="" w:cs="Segoe UI" w:eastAsiaTheme="majorEastAsia"/>
        </w:rPr>
        <w:t> </w:t>
      </w:r>
    </w:p>
    <w:p w:rsidR="00AA254C" w:rsidP="04016127" w:rsidRDefault="00AA254C" w14:paraId="73F88847" w14:textId="1BB7B9F0">
      <w:pPr>
        <w:pStyle w:val="paragraph"/>
        <w:numPr>
          <w:ilvl w:val="0"/>
          <w:numId w:val="15"/>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Department of Health and Social Care Media Team</w:t>
      </w:r>
      <w:r w:rsidRPr="04016127" w:rsidR="36E9C2AE">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(2023)</w:t>
      </w:r>
      <w:r w:rsidRPr="04016127" w:rsidR="6123D145">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i w:val="1"/>
          <w:iCs w:val="1"/>
        </w:rPr>
        <w:t>How we are delivering innovation in health and social care services</w:t>
      </w:r>
      <w:r w:rsidRPr="04016127" w:rsidR="157761D0">
        <w:rPr>
          <w:rStyle w:val="normaltextrun"/>
          <w:rFonts w:ascii="Aptos" w:hAnsi="Aptos" w:eastAsia="" w:cs="Segoe UI" w:eastAsiaTheme="majorEastAsia"/>
          <w:i w:val="1"/>
          <w:iCs w:val="1"/>
        </w:rPr>
        <w:t>. GOV.UK Media Centre</w:t>
      </w:r>
      <w:r w:rsidRPr="04016127" w:rsidR="157761D0">
        <w:rPr>
          <w:rStyle w:val="normaltextrun"/>
          <w:rFonts w:ascii="Aptos" w:hAnsi="Aptos" w:eastAsia="" w:cs="Segoe UI" w:eastAsiaTheme="majorEastAsia"/>
        </w:rPr>
        <w:t>. Available at:</w:t>
      </w:r>
      <w:r w:rsidRPr="04016127" w:rsidR="2056B975">
        <w:rPr>
          <w:rStyle w:val="normaltextrun"/>
          <w:rFonts w:ascii="Aptos" w:hAnsi="Aptos" w:eastAsia="" w:cs="Segoe UI" w:eastAsiaTheme="majorEastAsia"/>
        </w:rPr>
        <w:t xml:space="preserve"> </w:t>
      </w:r>
      <w:hyperlink r:id="R695d5af9076b45d6">
        <w:r w:rsidRPr="04016127" w:rsidR="2056B975">
          <w:rPr>
            <w:rStyle w:val="Hyperlink"/>
            <w:noProof w:val="0"/>
            <w:lang w:val="en-GB"/>
          </w:rPr>
          <w:t>How we are delivering innovation in health and social care services – Department of Health and Social Care Media Centre</w:t>
        </w:r>
      </w:hyperlink>
      <w:r w:rsidRPr="04016127" w:rsidR="201A55E1">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 25 September 2025).</w:t>
      </w:r>
      <w:r w:rsidRPr="04016127" w:rsidR="157761D0">
        <w:rPr>
          <w:rStyle w:val="eop"/>
          <w:rFonts w:ascii="Aptos" w:hAnsi="Aptos" w:eastAsia="" w:cs="Segoe UI" w:eastAsiaTheme="majorEastAsia"/>
        </w:rPr>
        <w:t> </w:t>
      </w:r>
    </w:p>
    <w:p w:rsidR="00AA254C" w:rsidP="04016127" w:rsidRDefault="00AA254C" w14:paraId="20910481" w14:textId="3F52096A">
      <w:pPr>
        <w:pStyle w:val="paragraph"/>
        <w:numPr>
          <w:ilvl w:val="0"/>
          <w:numId w:val="16"/>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HM Treasury (2025)</w:t>
      </w:r>
      <w:r w:rsidRPr="04016127" w:rsidR="40E1BD27">
        <w:rPr>
          <w:rStyle w:val="normaltextrun"/>
          <w:rFonts w:ascii="Aptos" w:hAnsi="Aptos" w:eastAsia="" w:cs="Segoe UI" w:eastAsiaTheme="majorEastAsia"/>
        </w:rPr>
        <w:t>.</w:t>
      </w:r>
      <w:r w:rsidRPr="04016127" w:rsidR="157761D0">
        <w:rPr>
          <w:rStyle w:val="normaltextrun"/>
          <w:rFonts w:ascii="Aptos" w:hAnsi="Aptos" w:eastAsia="" w:cs="Segoe UI" w:eastAsiaTheme="majorEastAsia"/>
          <w:i w:val="1"/>
          <w:iCs w:val="1"/>
        </w:rPr>
        <w:t> </w:t>
      </w:r>
      <w:r w:rsidRPr="04016127" w:rsidR="157761D0">
        <w:rPr>
          <w:rStyle w:val="normaltextrun"/>
          <w:rFonts w:ascii="Aptos" w:hAnsi="Aptos" w:eastAsia="" w:cs="Segoe UI" w:eastAsiaTheme="majorEastAsia"/>
          <w:i w:val="1"/>
          <w:iCs w:val="1"/>
        </w:rPr>
        <w:t>Magenta Book: Central Government guidance on evaluation</w:t>
      </w:r>
      <w:r w:rsidRPr="04016127" w:rsidR="157761D0">
        <w:rPr>
          <w:rStyle w:val="normaltextrun"/>
          <w:rFonts w:ascii="Aptos" w:hAnsi="Aptos" w:eastAsia="" w:cs="Segoe UI" w:eastAsiaTheme="majorEastAsia"/>
          <w:i w:val="1"/>
          <w:iCs w:val="1"/>
        </w:rPr>
        <w:t>.</w:t>
      </w:r>
      <w:r w:rsidRPr="04016127" w:rsidR="04EF4644">
        <w:rPr>
          <w:rStyle w:val="normaltextrun"/>
          <w:rFonts w:ascii="Aptos" w:hAnsi="Aptos" w:eastAsia="" w:cs="Segoe UI" w:eastAsiaTheme="majorEastAsia"/>
          <w:i w:val="1"/>
          <w:iCs w:val="1"/>
        </w:rPr>
        <w:t xml:space="preserve"> </w:t>
      </w:r>
      <w:r w:rsidRPr="04016127" w:rsidR="157761D0">
        <w:rPr>
          <w:rStyle w:val="normaltextrun"/>
          <w:rFonts w:ascii="Aptos" w:hAnsi="Aptos" w:eastAsia="" w:cs="Segoe UI" w:eastAsiaTheme="majorEastAsia"/>
        </w:rPr>
        <w:t>Available at: </w:t>
      </w:r>
      <w:hyperlink r:id="R85741ba475364d36">
        <w:r w:rsidRPr="04016127" w:rsidR="414DDCD5">
          <w:rPr>
            <w:rStyle w:val="Hyperlink"/>
            <w:noProof w:val="0"/>
            <w:lang w:val="en-GB"/>
          </w:rPr>
          <w:t>Magenta Book: Central Government guidance on evaluation (HTML) - GOV.UK</w:t>
        </w:r>
      </w:hyperlink>
      <w:r w:rsidRPr="04016127" w:rsidR="414DDCD5">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w:t>
      </w:r>
      <w:r w:rsidRPr="04016127" w:rsidR="2389B636">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6 November 2025).</w:t>
      </w:r>
      <w:r w:rsidRPr="04016127" w:rsidR="157761D0">
        <w:rPr>
          <w:rStyle w:val="eop"/>
          <w:rFonts w:ascii="Aptos" w:hAnsi="Aptos" w:eastAsia="" w:cs="Segoe UI" w:eastAsiaTheme="majorEastAsia"/>
        </w:rPr>
        <w:t> </w:t>
      </w:r>
    </w:p>
    <w:p w:rsidR="00AA254C" w:rsidP="04016127" w:rsidRDefault="00AA254C" w14:paraId="76669450" w14:textId="5B0B6C62">
      <w:pPr>
        <w:pStyle w:val="paragraph"/>
        <w:numPr>
          <w:ilvl w:val="0"/>
          <w:numId w:val="17"/>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IRIS Software Group</w:t>
      </w:r>
      <w:r w:rsidRPr="04016127" w:rsidR="0428ED11">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xml:space="preserve"> (2023)</w:t>
      </w:r>
      <w:r w:rsidRPr="04016127" w:rsidR="3EE29E04">
        <w:rPr>
          <w:rStyle w:val="normaltextrun"/>
          <w:rFonts w:ascii="Aptos" w:hAnsi="Aptos" w:eastAsia="" w:cs="Segoe UI" w:eastAsiaTheme="majorEastAsia"/>
        </w:rPr>
        <w:t>.</w:t>
      </w:r>
      <w:r w:rsidRPr="04016127" w:rsidR="157761D0">
        <w:rPr>
          <w:rStyle w:val="normaltextrun"/>
          <w:rFonts w:ascii="Aptos" w:hAnsi="Aptos" w:eastAsia="" w:cs="Segoe UI" w:eastAsiaTheme="majorEastAsia"/>
          <w:i w:val="1"/>
          <w:iCs w:val="1"/>
        </w:rPr>
        <w:t> </w:t>
      </w:r>
      <w:r w:rsidRPr="04016127" w:rsidR="157761D0">
        <w:rPr>
          <w:rStyle w:val="normaltextrun"/>
          <w:rFonts w:ascii="Aptos" w:hAnsi="Aptos" w:eastAsia="" w:cs="Segoe UI" w:eastAsiaTheme="majorEastAsia"/>
          <w:i w:val="1"/>
          <w:iCs w:val="1"/>
        </w:rPr>
        <w:t>Cost of Living Crisis: Three Ways Schools Can Support Children and Parents</w:t>
      </w:r>
      <w:r w:rsidRPr="04016127" w:rsidR="157761D0">
        <w:rPr>
          <w:rStyle w:val="normaltextrun"/>
          <w:rFonts w:ascii="Aptos" w:hAnsi="Aptos" w:eastAsia="" w:cs="Segoe UI" w:eastAsiaTheme="majorEastAsia"/>
          <w:i w:val="1"/>
          <w:iCs w:val="1"/>
        </w:rPr>
        <w:t>.</w:t>
      </w:r>
      <w:r w:rsidRPr="04016127" w:rsidR="157761D0">
        <w:rPr>
          <w:rStyle w:val="normaltextrun"/>
          <w:rFonts w:ascii="Aptos" w:hAnsi="Aptos" w:eastAsia="" w:cs="Segoe UI" w:eastAsiaTheme="majorEastAsia"/>
        </w:rPr>
        <w:t xml:space="preserve"> Available at:</w:t>
      </w:r>
      <w:r w:rsidRPr="04016127" w:rsidR="1ED1D7D5">
        <w:rPr>
          <w:rStyle w:val="normaltextrun"/>
          <w:rFonts w:ascii="Aptos" w:hAnsi="Aptos" w:eastAsia="" w:cs="Segoe UI" w:eastAsiaTheme="majorEastAsia"/>
        </w:rPr>
        <w:t xml:space="preserve"> </w:t>
      </w:r>
      <w:hyperlink r:id="R8c78485302b94df7">
        <w:r w:rsidRPr="04016127" w:rsidR="5DD3A6D9">
          <w:rPr>
            <w:rStyle w:val="Hyperlink"/>
            <w:noProof w:val="0"/>
            <w:lang w:val="en-GB"/>
          </w:rPr>
          <w:t>Cost of living crisis: 3 ways to support children and parents | IRIS</w:t>
        </w:r>
      </w:hyperlink>
      <w:r w:rsidRPr="04016127" w:rsidR="42B77996">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w:t>
      </w:r>
      <w:r w:rsidRPr="04016127" w:rsidR="7DAE103A">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06 November 2025).</w:t>
      </w:r>
      <w:r w:rsidRPr="04016127" w:rsidR="157761D0">
        <w:rPr>
          <w:rStyle w:val="eop"/>
          <w:rFonts w:ascii="Aptos" w:hAnsi="Aptos" w:eastAsia="" w:cs="Segoe UI" w:eastAsiaTheme="majorEastAsia"/>
        </w:rPr>
        <w:t> </w:t>
      </w:r>
    </w:p>
    <w:p w:rsidR="00AA254C" w:rsidP="04016127" w:rsidRDefault="00AA254C" w14:paraId="5854BDE4" w14:textId="5DF07D25">
      <w:pPr>
        <w:pStyle w:val="paragraph"/>
        <w:numPr>
          <w:ilvl w:val="0"/>
          <w:numId w:val="18"/>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Lund, L., </w:t>
      </w:r>
      <w:r w:rsidRPr="04016127" w:rsidR="157761D0">
        <w:rPr>
          <w:rStyle w:val="normaltextrun"/>
          <w:rFonts w:ascii="Aptos" w:hAnsi="Aptos" w:eastAsia="" w:cs="Segoe UI" w:eastAsiaTheme="majorEastAsia"/>
        </w:rPr>
        <w:t>Solvhoj</w:t>
      </w:r>
      <w:r w:rsidRPr="04016127" w:rsidR="157761D0">
        <w:rPr>
          <w:rStyle w:val="normaltextrun"/>
          <w:rFonts w:ascii="Aptos" w:hAnsi="Aptos" w:eastAsia="" w:cs="Segoe UI" w:eastAsiaTheme="majorEastAsia"/>
        </w:rPr>
        <w:t>, I. N., Danielsen, D., Andersen, S. et al. (2021)</w:t>
      </w:r>
      <w:r w:rsidRPr="04016127" w:rsidR="6AA7B98F">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i w:val="1"/>
          <w:iCs w:val="1"/>
        </w:rPr>
        <w:t>Electronic media use and sleep in children and adolescents in western countries: A systematic review, </w:t>
      </w:r>
      <w:r w:rsidRPr="04016127" w:rsidR="157761D0">
        <w:rPr>
          <w:rStyle w:val="normaltextrun"/>
          <w:rFonts w:ascii="Aptos" w:hAnsi="Aptos" w:eastAsia="" w:cs="Segoe UI" w:eastAsiaTheme="majorEastAsia"/>
          <w:i w:val="1"/>
          <w:iCs w:val="1"/>
        </w:rPr>
        <w:t>BMC Public Health</w:t>
      </w:r>
      <w:r w:rsidRPr="04016127" w:rsidR="157761D0">
        <w:rPr>
          <w:rStyle w:val="normaltextrun"/>
          <w:rFonts w:ascii="Aptos" w:hAnsi="Aptos" w:eastAsia="" w:cs="Segoe UI" w:eastAsiaTheme="majorEastAsia"/>
          <w:i w:val="1"/>
          <w:iCs w:val="1"/>
        </w:rPr>
        <w:t>, 21, Article number 1598</w:t>
      </w:r>
      <w:r w:rsidRPr="04016127" w:rsidR="157761D0">
        <w:rPr>
          <w:rStyle w:val="normaltextrun"/>
          <w:rFonts w:ascii="Aptos" w:hAnsi="Aptos" w:eastAsia="" w:cs="Segoe UI" w:eastAsiaTheme="majorEastAsia"/>
        </w:rPr>
        <w:t>. doi:10.1186/s12889-021-11640-9.</w:t>
      </w:r>
      <w:r w:rsidRPr="04016127" w:rsidR="157761D0">
        <w:rPr>
          <w:rStyle w:val="eop"/>
          <w:rFonts w:ascii="Aptos" w:hAnsi="Aptos" w:eastAsia="" w:cs="Segoe UI" w:eastAsiaTheme="majorEastAsia"/>
        </w:rPr>
        <w:t> </w:t>
      </w:r>
    </w:p>
    <w:p w:rsidR="00AA254C" w:rsidP="04016127" w:rsidRDefault="00AA254C" w14:paraId="4605C558" w14:textId="3D6035E4">
      <w:pPr>
        <w:pStyle w:val="paragraph"/>
        <w:numPr>
          <w:ilvl w:val="0"/>
          <w:numId w:val="19"/>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National Centre for Creative Health (NCCH), &amp; All-Party Parliamentary Group on Arts, </w:t>
      </w:r>
      <w:r w:rsidRPr="04016127" w:rsidR="157761D0">
        <w:rPr>
          <w:rStyle w:val="normaltextrun"/>
          <w:rFonts w:ascii="Aptos" w:hAnsi="Aptos" w:eastAsia="" w:cs="Segoe UI" w:eastAsiaTheme="majorEastAsia"/>
        </w:rPr>
        <w:t>Health</w:t>
      </w:r>
      <w:r w:rsidRPr="04016127" w:rsidR="157761D0">
        <w:rPr>
          <w:rStyle w:val="normaltextrun"/>
          <w:rFonts w:ascii="Aptos" w:hAnsi="Aptos" w:eastAsia="" w:cs="Segoe UI" w:eastAsiaTheme="majorEastAsia"/>
        </w:rPr>
        <w:t> and Wellbeing (APPG AHW)</w:t>
      </w:r>
      <w:r w:rsidRPr="04016127" w:rsidR="1DC1EA9C">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xml:space="preserve"> (2023)</w:t>
      </w:r>
      <w:r w:rsidRPr="04016127" w:rsidR="3D065A52">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i w:val="1"/>
          <w:iCs w:val="1"/>
        </w:rPr>
        <w:t>Creative Health Review: How Policy Can Embrace Creative Health</w:t>
      </w:r>
      <w:r w:rsidRPr="04016127" w:rsidR="157761D0">
        <w:rPr>
          <w:rStyle w:val="normaltextrun"/>
          <w:rFonts w:ascii="Aptos" w:hAnsi="Aptos" w:eastAsia="" w:cs="Segoe UI" w:eastAsiaTheme="majorEastAsia"/>
        </w:rPr>
        <w:t>. NCCH. Available at:</w:t>
      </w:r>
      <w:r w:rsidRPr="04016127" w:rsidR="441C55EE">
        <w:rPr>
          <w:rStyle w:val="normaltextrun"/>
          <w:rFonts w:ascii="Aptos" w:hAnsi="Aptos" w:eastAsia="" w:cs="Segoe UI" w:eastAsiaTheme="majorEastAsia"/>
        </w:rPr>
        <w:t xml:space="preserve"> </w:t>
      </w:r>
      <w:hyperlink r:id="Ra2c156d68cbe4062">
        <w:r w:rsidRPr="04016127" w:rsidR="36851DC9">
          <w:rPr>
            <w:rStyle w:val="Hyperlink"/>
            <w:noProof w:val="0"/>
            <w:lang w:val="en-GB"/>
          </w:rPr>
          <w:t>Press-Release-Creative-Health-Review-Report.pdf</w:t>
        </w:r>
      </w:hyperlink>
      <w:r w:rsidRPr="04016127" w:rsidR="721094CC">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 24 September 2025).</w:t>
      </w:r>
      <w:r w:rsidRPr="04016127" w:rsidR="157761D0">
        <w:rPr>
          <w:rStyle w:val="eop"/>
          <w:rFonts w:ascii="Aptos" w:hAnsi="Aptos" w:eastAsia="" w:cs="Segoe UI" w:eastAsiaTheme="majorEastAsia"/>
        </w:rPr>
        <w:t> </w:t>
      </w:r>
    </w:p>
    <w:p w:rsidR="00AA254C" w:rsidP="04016127" w:rsidRDefault="00AA254C" w14:paraId="6670A1ED" w14:textId="06B66488">
      <w:pPr>
        <w:pStyle w:val="paragraph"/>
        <w:numPr>
          <w:ilvl w:val="0"/>
          <w:numId w:val="20"/>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National Centre for Creative Health (NCCH)</w:t>
      </w:r>
      <w:r w:rsidRPr="04016127" w:rsidR="0E166CF3">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xml:space="preserve"> (2023)</w:t>
      </w:r>
      <w:r w:rsidRPr="04016127" w:rsidR="2525A73B">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w:t>
      </w:r>
      <w:r w:rsidRPr="04016127" w:rsidR="157761D0">
        <w:rPr>
          <w:rStyle w:val="normaltextrun"/>
          <w:rFonts w:ascii="Aptos" w:hAnsi="Aptos" w:eastAsia="" w:cs="Segoe UI" w:eastAsiaTheme="majorEastAsia"/>
          <w:i w:val="1"/>
          <w:iCs w:val="1"/>
        </w:rPr>
        <w:t>Creative Health in Social Care</w:t>
      </w:r>
      <w:r w:rsidRPr="04016127" w:rsidR="157761D0">
        <w:rPr>
          <w:rStyle w:val="normaltextrun"/>
          <w:rFonts w:ascii="Aptos" w:hAnsi="Aptos" w:eastAsia="" w:cs="Segoe UI" w:eastAsiaTheme="majorEastAsia"/>
        </w:rPr>
        <w:t>. NCCH. Available at</w:t>
      </w:r>
      <w:r w:rsidRPr="04016127" w:rsidR="41C84A8F">
        <w:rPr>
          <w:rStyle w:val="normaltextrun"/>
          <w:rFonts w:ascii="Aptos" w:hAnsi="Aptos" w:eastAsia="" w:cs="Segoe UI" w:eastAsiaTheme="majorEastAsia"/>
        </w:rPr>
        <w:t xml:space="preserve">: </w:t>
      </w:r>
      <w:hyperlink r:id="Rad0ecadacf8d4d91">
        <w:r w:rsidRPr="04016127" w:rsidR="62E0CB01">
          <w:rPr>
            <w:rStyle w:val="Hyperlink"/>
            <w:noProof w:val="0"/>
            <w:lang w:val="en-GB"/>
          </w:rPr>
          <w:t>Creative-Health-in-Social-Care.pdf</w:t>
        </w:r>
      </w:hyperlink>
      <w:r w:rsidRPr="04016127" w:rsidR="565E0CF4">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 25 September 2025).</w:t>
      </w:r>
      <w:r w:rsidRPr="04016127" w:rsidR="157761D0">
        <w:rPr>
          <w:rStyle w:val="eop"/>
          <w:rFonts w:ascii="Aptos" w:hAnsi="Aptos" w:eastAsia="" w:cs="Segoe UI" w:eastAsiaTheme="majorEastAsia"/>
        </w:rPr>
        <w:t> </w:t>
      </w:r>
    </w:p>
    <w:p w:rsidR="00AA254C" w:rsidP="04016127" w:rsidRDefault="00AA254C" w14:paraId="0A00DC97" w14:textId="65B822DE">
      <w:pPr>
        <w:pStyle w:val="paragraph"/>
        <w:numPr>
          <w:ilvl w:val="0"/>
          <w:numId w:val="21"/>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Newlove-Delgado, T. et al. (2023)</w:t>
      </w:r>
      <w:r w:rsidRPr="04016127" w:rsidR="6697617F">
        <w:rPr>
          <w:rStyle w:val="normaltextrun"/>
          <w:rFonts w:ascii="Aptos" w:hAnsi="Aptos" w:eastAsia="" w:cs="Segoe UI" w:eastAsiaTheme="majorEastAsia"/>
        </w:rPr>
        <w:t>.</w:t>
      </w:r>
      <w:r w:rsidRPr="04016127" w:rsidR="6697617F">
        <w:rPr>
          <w:rStyle w:val="normaltextrun"/>
          <w:rFonts w:ascii="Aptos" w:hAnsi="Aptos" w:eastAsia="" w:cs="Segoe UI" w:eastAsiaTheme="majorEastAsia"/>
          <w:i w:val="1"/>
          <w:iCs w:val="1"/>
        </w:rPr>
        <w:t xml:space="preserve"> </w:t>
      </w:r>
      <w:r w:rsidRPr="04016127" w:rsidR="157761D0">
        <w:rPr>
          <w:rStyle w:val="normaltextrun"/>
          <w:rFonts w:ascii="Aptos" w:hAnsi="Aptos" w:eastAsia="" w:cs="Segoe UI" w:eastAsiaTheme="majorEastAsia"/>
          <w:i w:val="1"/>
          <w:iCs w:val="1"/>
        </w:rPr>
        <w:t>Mental Health of Children and Young People in England, 2023: Wave 4 follow-up to the 2017 survey</w:t>
      </w:r>
      <w:r w:rsidRPr="04016127" w:rsidR="157761D0">
        <w:rPr>
          <w:rStyle w:val="normaltextrun"/>
          <w:rFonts w:ascii="Aptos" w:hAnsi="Aptos" w:eastAsia="" w:cs="Segoe UI" w:eastAsiaTheme="majorEastAsia"/>
          <w:i w:val="1"/>
          <w:iCs w:val="1"/>
        </w:rPr>
        <w:t>. NHS Digital.</w:t>
      </w:r>
      <w:r w:rsidRPr="04016127" w:rsidR="157761D0">
        <w:rPr>
          <w:rStyle w:val="normaltextrun"/>
          <w:rFonts w:ascii="Aptos" w:hAnsi="Aptos" w:eastAsia="" w:cs="Segoe UI" w:eastAsiaTheme="majorEastAsia"/>
        </w:rPr>
        <w:t xml:space="preserve"> Available at</w:t>
      </w:r>
      <w:r w:rsidRPr="04016127" w:rsidR="3BE0C1C3">
        <w:rPr>
          <w:rStyle w:val="normaltextrun"/>
          <w:rFonts w:ascii="Aptos" w:hAnsi="Aptos" w:eastAsia="" w:cs="Segoe UI" w:eastAsiaTheme="majorEastAsia"/>
        </w:rPr>
        <w:t xml:space="preserve">: </w:t>
      </w:r>
      <w:hyperlink r:id="R013f0327396340c8">
        <w:r w:rsidRPr="04016127" w:rsidR="3BE0C1C3">
          <w:rPr>
            <w:rStyle w:val="Hyperlink"/>
            <w:noProof w:val="0"/>
            <w:lang w:val="en-GB"/>
          </w:rPr>
          <w:t>Mental Health of Children and Young People in England, 2023 - wave 4 follow up to the 2017 survey - NHS England Digital</w:t>
        </w:r>
      </w:hyperlink>
      <w:r w:rsidRPr="04016127" w:rsidR="7C538297">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 27 September 2025).</w:t>
      </w:r>
      <w:r w:rsidRPr="04016127" w:rsidR="157761D0">
        <w:rPr>
          <w:rStyle w:val="eop"/>
          <w:rFonts w:ascii="Aptos" w:hAnsi="Aptos" w:eastAsia="" w:cs="Segoe UI" w:eastAsiaTheme="majorEastAsia"/>
        </w:rPr>
        <w:t> </w:t>
      </w:r>
    </w:p>
    <w:p w:rsidR="00AA254C" w:rsidP="04016127" w:rsidRDefault="00AA254C" w14:paraId="5E1B3803" w14:textId="1F99EBAE">
      <w:pPr>
        <w:pStyle w:val="paragraph"/>
        <w:numPr>
          <w:ilvl w:val="0"/>
          <w:numId w:val="22"/>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NHS Leadership Academy (2025)</w:t>
      </w:r>
      <w:r w:rsidRPr="04016127" w:rsidR="29E8E70A">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w:t>
      </w:r>
      <w:r w:rsidRPr="04016127" w:rsidR="157761D0">
        <w:rPr>
          <w:rStyle w:val="normaltextrun"/>
          <w:rFonts w:ascii="Aptos" w:hAnsi="Aptos" w:eastAsia="" w:cs="Segoe UI" w:eastAsiaTheme="majorEastAsia"/>
          <w:i w:val="1"/>
          <w:iCs w:val="1"/>
        </w:rPr>
        <w:t>The importance of personal qualities</w:t>
      </w:r>
      <w:r w:rsidRPr="04016127" w:rsidR="157761D0">
        <w:rPr>
          <w:rStyle w:val="normaltextrun"/>
          <w:rFonts w:ascii="Aptos" w:hAnsi="Aptos" w:eastAsia="" w:cs="Segoe UI" w:eastAsiaTheme="majorEastAsia"/>
        </w:rPr>
        <w:t>. Available at:</w:t>
      </w:r>
      <w:r w:rsidRPr="04016127" w:rsidR="67EADD8B">
        <w:rPr>
          <w:rStyle w:val="normaltextrun"/>
          <w:rFonts w:ascii="Aptos" w:hAnsi="Aptos" w:eastAsia="" w:cs="Segoe UI" w:eastAsiaTheme="majorEastAsia"/>
        </w:rPr>
        <w:t xml:space="preserve"> </w:t>
      </w:r>
      <w:hyperlink r:id="R6005882d828b43b1">
        <w:r w:rsidRPr="04016127" w:rsidR="319504C5">
          <w:rPr>
            <w:rStyle w:val="Hyperlink"/>
            <w:noProof w:val="0"/>
            <w:lang w:val="en-GB"/>
          </w:rPr>
          <w:t>The importance of personal qualities – Leadership Academy</w:t>
        </w:r>
      </w:hyperlink>
      <w:r w:rsidRPr="04016127" w:rsidR="319504C5">
        <w:rPr>
          <w:noProof w:val="0"/>
          <w:lang w:val="en-GB"/>
        </w:rPr>
        <w:t xml:space="preserve"> </w:t>
      </w:r>
      <w:r w:rsidRPr="04016127" w:rsidR="157761D0">
        <w:rPr>
          <w:rStyle w:val="normaltextrun"/>
          <w:rFonts w:ascii="Aptos" w:hAnsi="Aptos" w:eastAsia="" w:cs="Segoe UI" w:eastAsiaTheme="majorEastAsia"/>
        </w:rPr>
        <w:t>(Accessed 27 Oct</w:t>
      </w:r>
      <w:r w:rsidRPr="04016127" w:rsidR="3DA81411">
        <w:rPr>
          <w:rStyle w:val="normaltextrun"/>
          <w:rFonts w:ascii="Aptos" w:hAnsi="Aptos" w:eastAsia="" w:cs="Segoe UI" w:eastAsiaTheme="majorEastAsia"/>
        </w:rPr>
        <w:t xml:space="preserve">ober </w:t>
      </w:r>
      <w:r w:rsidRPr="04016127" w:rsidR="157761D0">
        <w:rPr>
          <w:rStyle w:val="normaltextrun"/>
          <w:rFonts w:ascii="Aptos" w:hAnsi="Aptos" w:eastAsia="" w:cs="Segoe UI" w:eastAsiaTheme="majorEastAsia"/>
        </w:rPr>
        <w:t>2025).</w:t>
      </w:r>
      <w:r w:rsidRPr="04016127" w:rsidR="157761D0">
        <w:rPr>
          <w:rStyle w:val="eop"/>
          <w:rFonts w:ascii="Aptos" w:hAnsi="Aptos" w:eastAsia="" w:cs="Segoe UI" w:eastAsiaTheme="majorEastAsia"/>
        </w:rPr>
        <w:t> </w:t>
      </w:r>
      <w:r w:rsidRPr="04016127" w:rsidR="53BA5088">
        <w:rPr>
          <w:rStyle w:val="eop"/>
          <w:rFonts w:ascii="Aptos" w:hAnsi="Aptos" w:eastAsia="" w:cs="Segoe UI" w:eastAsiaTheme="majorEastAsia"/>
        </w:rPr>
        <w:t xml:space="preserve"> </w:t>
      </w:r>
    </w:p>
    <w:p w:rsidR="00AA254C" w:rsidP="04016127" w:rsidRDefault="00AA254C" w14:paraId="5540BCE8" w14:textId="154DFDED">
      <w:pPr>
        <w:pStyle w:val="paragraph"/>
        <w:numPr>
          <w:ilvl w:val="0"/>
          <w:numId w:val="23"/>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NHS (2025)</w:t>
      </w:r>
      <w:r w:rsidRPr="04016127" w:rsidR="538ED0D8">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`NHS @ Home` NHS England. Available at: http:/www.england.nhs.uk/nhs-at-home/ (Accessed 27 September 2025).</w:t>
      </w:r>
      <w:r w:rsidRPr="04016127" w:rsidR="157761D0">
        <w:rPr>
          <w:rStyle w:val="eop"/>
          <w:rFonts w:ascii="Aptos" w:hAnsi="Aptos" w:eastAsia="" w:cs="Segoe UI" w:eastAsiaTheme="majorEastAsia"/>
        </w:rPr>
        <w:t> </w:t>
      </w:r>
    </w:p>
    <w:p w:rsidR="00AA254C" w:rsidP="04016127" w:rsidRDefault="00AA254C" w14:paraId="2F9BE6C0" w14:textId="3BEAE1F3">
      <w:pPr>
        <w:pStyle w:val="paragraph"/>
        <w:numPr>
          <w:ilvl w:val="0"/>
          <w:numId w:val="24"/>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NHS Leadership Academy</w:t>
      </w:r>
      <w:r w:rsidRPr="04016127" w:rsidR="0F8F5EEB">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xml:space="preserve"> (2011)</w:t>
      </w:r>
      <w:r w:rsidRPr="04016127" w:rsidR="01A9453A">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i w:val="1"/>
          <w:iCs w:val="1"/>
        </w:rPr>
        <w:t>The NHS Leadership Framework</w:t>
      </w:r>
      <w:r w:rsidRPr="04016127" w:rsidR="157761D0">
        <w:rPr>
          <w:rStyle w:val="normaltextrun"/>
          <w:rFonts w:ascii="Aptos" w:hAnsi="Aptos" w:eastAsia="" w:cs="Segoe UI" w:eastAsiaTheme="majorEastAsia"/>
        </w:rPr>
        <w:t>. Coventry: NHS Institute for Innovation and Improvement. Available at:</w:t>
      </w:r>
      <w:r w:rsidRPr="04016127" w:rsidR="57863625">
        <w:rPr>
          <w:rStyle w:val="normaltextrun"/>
          <w:rFonts w:ascii="Aptos" w:hAnsi="Aptos" w:eastAsia="" w:cs="Segoe UI" w:eastAsiaTheme="majorEastAsia"/>
        </w:rPr>
        <w:t xml:space="preserve"> </w:t>
      </w:r>
      <w:hyperlink r:id="R54b06279f94b439f">
        <w:r w:rsidRPr="04016127" w:rsidR="57863625">
          <w:rPr>
            <w:rStyle w:val="Hyperlink"/>
            <w:rFonts w:ascii="Aptos" w:hAnsi="Aptos" w:eastAsia="" w:cs="Segoe UI" w:eastAsiaTheme="majorEastAsia"/>
          </w:rPr>
          <w:t>https://www.leadershipacademy.nhs.uk/wp-content/uploads/2012/11/NHSLeadership-Framework-LeadershipFramework.pdf</w:t>
        </w:r>
      </w:hyperlink>
      <w:r w:rsidRPr="04016127" w:rsidR="57863625">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 27 October 2025).</w:t>
      </w:r>
      <w:r w:rsidRPr="04016127" w:rsidR="157761D0">
        <w:rPr>
          <w:rStyle w:val="eop"/>
          <w:rFonts w:ascii="Aptos" w:hAnsi="Aptos" w:eastAsia="" w:cs="Segoe UI" w:eastAsiaTheme="majorEastAsia"/>
        </w:rPr>
        <w:t> </w:t>
      </w:r>
    </w:p>
    <w:p w:rsidR="00AA254C" w:rsidP="04016127" w:rsidRDefault="00AA254C" w14:paraId="0AF01EC2" w14:textId="3D1ECF16">
      <w:pPr>
        <w:pStyle w:val="paragraph"/>
        <w:numPr>
          <w:ilvl w:val="0"/>
          <w:numId w:val="25"/>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Pierce, M., Bai, Y., </w:t>
      </w:r>
      <w:r w:rsidRPr="04016127" w:rsidR="157761D0">
        <w:rPr>
          <w:rStyle w:val="normaltextrun"/>
          <w:rFonts w:ascii="Aptos" w:hAnsi="Aptos" w:eastAsia="" w:cs="Segoe UI" w:eastAsiaTheme="majorEastAsia"/>
        </w:rPr>
        <w:t>Taxiarchi</w:t>
      </w:r>
      <w:r w:rsidRPr="04016127" w:rsidR="157761D0">
        <w:rPr>
          <w:rStyle w:val="normaltextrun"/>
          <w:rFonts w:ascii="Aptos" w:hAnsi="Aptos" w:eastAsia="" w:cs="Segoe UI" w:eastAsiaTheme="majorEastAsia"/>
        </w:rPr>
        <w:t>, V., Hugh-Jones, S., Abel, K., </w:t>
      </w:r>
      <w:r w:rsidRPr="04016127" w:rsidR="157761D0">
        <w:rPr>
          <w:rStyle w:val="normaltextrun"/>
          <w:rFonts w:ascii="Aptos" w:hAnsi="Aptos" w:eastAsia="" w:cs="Segoe UI" w:eastAsiaTheme="majorEastAsia"/>
        </w:rPr>
        <w:t>Patalay</w:t>
      </w:r>
      <w:r w:rsidRPr="04016127" w:rsidR="157761D0">
        <w:rPr>
          <w:rStyle w:val="normaltextrun"/>
          <w:rFonts w:ascii="Aptos" w:hAnsi="Aptos" w:eastAsia="" w:cs="Segoe UI" w:eastAsiaTheme="majorEastAsia"/>
        </w:rPr>
        <w:t>, P. &amp; Demkowicz, O. (2025) </w:t>
      </w:r>
      <w:r w:rsidRPr="04016127" w:rsidR="157761D0">
        <w:rPr>
          <w:rStyle w:val="normaltextrun"/>
          <w:rFonts w:ascii="Aptos" w:hAnsi="Aptos" w:eastAsia="" w:cs="Segoe UI" w:eastAsiaTheme="majorEastAsia"/>
          <w:i w:val="1"/>
          <w:iCs w:val="1"/>
        </w:rPr>
        <w:t>Understanding Drivers of Recent Trends in Young People’s Mental Health</w:t>
      </w:r>
      <w:r w:rsidRPr="04016127" w:rsidR="157761D0">
        <w:rPr>
          <w:rStyle w:val="normaltextrun"/>
          <w:rFonts w:ascii="Aptos" w:hAnsi="Aptos" w:eastAsia="" w:cs="Segoe UI" w:eastAsiaTheme="majorEastAsia"/>
        </w:rPr>
        <w:t>. Youth Futures Foundation / University of Manchester &amp; UCL. Available at:</w:t>
      </w:r>
      <w:r w:rsidRPr="04016127" w:rsidR="05726F25">
        <w:rPr>
          <w:rStyle w:val="normaltextrun"/>
          <w:rFonts w:ascii="Aptos" w:hAnsi="Aptos" w:eastAsia="" w:cs="Segoe UI" w:eastAsiaTheme="majorEastAsia"/>
        </w:rPr>
        <w:t xml:space="preserve"> </w:t>
      </w:r>
      <w:hyperlink r:id="R2d5e135d057f4551">
        <w:r w:rsidRPr="04016127" w:rsidR="05726F25">
          <w:rPr>
            <w:rStyle w:val="Hyperlink"/>
            <w:noProof w:val="0"/>
            <w:lang w:val="en-GB"/>
          </w:rPr>
          <w:t>Briefing_Understanding-drivers-of-recent-trends-in-young-peoples-mental-health_University-of-Manchester_UCL_July-2025.pdf</w:t>
        </w:r>
      </w:hyperlink>
      <w:r w:rsidRPr="04016127" w:rsidR="3E2396CF">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(Accessed: 27 September 2025).</w:t>
      </w:r>
      <w:r w:rsidRPr="04016127" w:rsidR="157761D0">
        <w:rPr>
          <w:rStyle w:val="eop"/>
          <w:rFonts w:ascii="Aptos" w:hAnsi="Aptos" w:eastAsia="" w:cs="Segoe UI" w:eastAsiaTheme="majorEastAsia"/>
        </w:rPr>
        <w:t> </w:t>
      </w:r>
    </w:p>
    <w:p w:rsidR="00AA254C" w:rsidP="00AA254C" w:rsidRDefault="00AA254C" w14:paraId="38D8A522" w14:textId="5F9E1F65">
      <w:pPr>
        <w:pStyle w:val="paragraph"/>
        <w:numPr>
          <w:ilvl w:val="0"/>
          <w:numId w:val="26"/>
        </w:numPr>
        <w:spacing w:before="0" w:beforeAutospacing="0" w:after="0" w:afterAutospacing="0"/>
        <w:ind w:left="1080" w:firstLine="0"/>
        <w:textAlignment w:val="baseline"/>
        <w:rPr>
          <w:rFonts w:ascii="Aptos" w:hAnsi="Aptos" w:cs="Segoe UI"/>
        </w:rPr>
      </w:pPr>
      <w:r>
        <w:rPr>
          <w:rStyle w:val="normaltextrun"/>
          <w:rFonts w:ascii="Aptos" w:hAnsi="Aptos" w:cs="Segoe UI" w:eastAsiaTheme="majorEastAsia"/>
        </w:rPr>
        <w:t>Sinha, R. (2024)</w:t>
      </w:r>
      <w:r w:rsidR="00996EEB">
        <w:rPr>
          <w:rStyle w:val="normaltextrun"/>
          <w:rFonts w:ascii="Aptos" w:hAnsi="Aptos" w:cs="Segoe UI" w:eastAsiaTheme="majorEastAsia"/>
        </w:rPr>
        <w:t xml:space="preserve">. </w:t>
      </w:r>
      <w:r>
        <w:rPr>
          <w:rStyle w:val="normaltextrun"/>
          <w:rFonts w:ascii="Aptos" w:hAnsi="Aptos" w:cs="Segoe UI" w:eastAsiaTheme="majorEastAsia"/>
        </w:rPr>
        <w:t>The role and impact of new technologies on healthcare systems, </w:t>
      </w:r>
      <w:r>
        <w:rPr>
          <w:rStyle w:val="normaltextrun"/>
          <w:rFonts w:ascii="Aptos" w:hAnsi="Aptos" w:cs="Segoe UI" w:eastAsiaTheme="majorEastAsia"/>
          <w:i/>
          <w:iCs/>
        </w:rPr>
        <w:t>Discover Health Systems</w:t>
      </w:r>
      <w:r>
        <w:rPr>
          <w:rStyle w:val="normaltextrun"/>
          <w:rFonts w:ascii="Aptos" w:hAnsi="Aptos" w:cs="Segoe UI" w:eastAsiaTheme="majorEastAsia"/>
        </w:rPr>
        <w:t>, 3, article 96. doi:10.1007/s44250-024-00163-w.</w:t>
      </w:r>
      <w:r>
        <w:rPr>
          <w:rStyle w:val="eop"/>
          <w:rFonts w:ascii="Aptos" w:hAnsi="Aptos" w:cs="Segoe UI" w:eastAsiaTheme="majorEastAsia"/>
        </w:rPr>
        <w:t> </w:t>
      </w:r>
    </w:p>
    <w:p w:rsidR="00AA254C" w:rsidP="04016127" w:rsidRDefault="00AA254C" w14:paraId="6A43ED14" w14:textId="5362F4DD">
      <w:pPr>
        <w:pStyle w:val="paragraph"/>
        <w:numPr>
          <w:ilvl w:val="0"/>
          <w:numId w:val="27"/>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The Food Foundatio</w:t>
      </w:r>
      <w:r w:rsidRPr="04016127" w:rsidR="1DD0E5CD">
        <w:rPr>
          <w:rStyle w:val="normaltextrun"/>
          <w:rFonts w:ascii="Aptos" w:hAnsi="Aptos" w:eastAsia="" w:cs="Segoe UI" w:eastAsiaTheme="majorEastAsia"/>
        </w:rPr>
        <w:t>n</w:t>
      </w:r>
      <w:r w:rsidRPr="04016127" w:rsidR="05C02870">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xml:space="preserve"> (2025)</w:t>
      </w:r>
      <w:r w:rsidRPr="04016127" w:rsidR="2C187097">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w:t>
      </w:r>
      <w:r w:rsidRPr="04016127" w:rsidR="157761D0">
        <w:rPr>
          <w:rStyle w:val="normaltextrun"/>
          <w:rFonts w:ascii="Aptos" w:hAnsi="Aptos" w:eastAsia="" w:cs="Segoe UI" w:eastAsiaTheme="majorEastAsia"/>
          <w:i w:val="1"/>
          <w:iCs w:val="1"/>
        </w:rPr>
        <w:t>New data shows one in seven households with children struggling to afford food</w:t>
      </w:r>
      <w:r w:rsidRPr="04016127" w:rsidR="157761D0">
        <w:rPr>
          <w:rStyle w:val="normaltextrun"/>
          <w:rFonts w:ascii="Aptos" w:hAnsi="Aptos" w:eastAsia="" w:cs="Segoe UI" w:eastAsiaTheme="majorEastAsia"/>
        </w:rPr>
        <w:t>. Available at:</w:t>
      </w:r>
      <w:hyperlink r:id="R5d9b6ffa590d4630">
        <w:r w:rsidRPr="04016127" w:rsidR="021A5326">
          <w:rPr>
            <w:rStyle w:val="Hyperlink"/>
            <w:noProof w:val="0"/>
            <w:lang w:val="en-GB"/>
          </w:rPr>
          <w:t>New data shows one in seven households with children struggling to afford food | Food Foundation</w:t>
        </w:r>
      </w:hyperlink>
      <w:r w:rsidRPr="04016127" w:rsidR="021A5326">
        <w:rPr>
          <w:noProof w:val="0"/>
          <w:lang w:val="en-GB"/>
        </w:rPr>
        <w:t xml:space="preserve"> </w:t>
      </w:r>
      <w:r w:rsidRPr="04016127" w:rsidR="157761D0">
        <w:rPr>
          <w:rStyle w:val="normaltextrun"/>
          <w:rFonts w:ascii="Aptos" w:hAnsi="Aptos" w:eastAsia="" w:cs="Segoe UI" w:eastAsiaTheme="majorEastAsia"/>
        </w:rPr>
        <w:t> </w:t>
      </w:r>
      <w:r w:rsidRPr="04016127" w:rsidR="157761D0">
        <w:rPr>
          <w:rStyle w:val="normaltextrun"/>
          <w:rFonts w:ascii="Aptos" w:hAnsi="Aptos" w:eastAsia="" w:cs="Segoe UI" w:eastAsiaTheme="majorEastAsia"/>
        </w:rPr>
        <w:t>(Accessed: 27 October 2025).</w:t>
      </w:r>
      <w:r w:rsidRPr="04016127" w:rsidR="157761D0">
        <w:rPr>
          <w:rStyle w:val="eop"/>
          <w:rFonts w:ascii="Aptos" w:hAnsi="Aptos" w:eastAsia="" w:cs="Segoe UI" w:eastAsiaTheme="majorEastAsia"/>
        </w:rPr>
        <w:t> </w:t>
      </w:r>
    </w:p>
    <w:p w:rsidR="00AA254C" w:rsidP="04016127" w:rsidRDefault="00AA254C" w14:paraId="4AEB0F67" w14:textId="5225D449">
      <w:pPr>
        <w:pStyle w:val="paragraph"/>
        <w:numPr>
          <w:ilvl w:val="0"/>
          <w:numId w:val="28"/>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The Health Foundation</w:t>
      </w:r>
      <w:r w:rsidRPr="04016127" w:rsidR="044A5088">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xml:space="preserve"> (</w:t>
      </w:r>
      <w:r w:rsidRPr="04016127" w:rsidR="1645CB18">
        <w:rPr>
          <w:rStyle w:val="normaltextrun"/>
          <w:rFonts w:ascii="Aptos" w:hAnsi="Aptos" w:eastAsia="" w:cs="Segoe UI" w:eastAsiaTheme="majorEastAsia"/>
        </w:rPr>
        <w:t>2025</w:t>
      </w:r>
      <w:r w:rsidRPr="04016127" w:rsidR="157761D0">
        <w:rPr>
          <w:rStyle w:val="normaltextrun"/>
          <w:rFonts w:ascii="Aptos" w:hAnsi="Aptos" w:eastAsia="" w:cs="Segoe UI" w:eastAsiaTheme="majorEastAsia"/>
        </w:rPr>
        <w:t>)</w:t>
      </w:r>
      <w:r w:rsidRPr="04016127" w:rsidR="7E373909">
        <w:rPr>
          <w:rStyle w:val="normaltextrun"/>
          <w:rFonts w:ascii="Aptos" w:hAnsi="Aptos" w:eastAsia="" w:cs="Segoe UI" w:eastAsiaTheme="majorEastAsia"/>
        </w:rPr>
        <w:t>.</w:t>
      </w:r>
      <w:r w:rsidRPr="04016127" w:rsidR="1645CB18">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i w:val="1"/>
          <w:iCs w:val="1"/>
        </w:rPr>
        <w:t>Which technologies offer the biggest opportunities to save time in health care?</w:t>
      </w:r>
      <w:r w:rsidRPr="04016127" w:rsidR="157761D0">
        <w:rPr>
          <w:rStyle w:val="normaltextrun"/>
          <w:rFonts w:ascii="Aptos" w:hAnsi="Aptos" w:eastAsia="" w:cs="Segoe UI" w:eastAsiaTheme="majorEastAsia"/>
        </w:rPr>
        <w:t> Available at</w:t>
      </w:r>
      <w:hyperlink r:id="Rf77e9cacb8944bb6">
        <w:r w:rsidRPr="04016127" w:rsidR="69C14A86">
          <w:rPr>
            <w:rStyle w:val="Hyperlink"/>
            <w:noProof w:val="0"/>
            <w:lang w:val="en-GB"/>
          </w:rPr>
          <w:t>Which technologies offer the biggest opportunities to save time in the NHS? | The Health Foundation</w:t>
        </w:r>
      </w:hyperlink>
      <w:r w:rsidRPr="04016127" w:rsidR="69C14A86">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 (Accessed: 27 September 2025).</w:t>
      </w:r>
      <w:r w:rsidRPr="04016127" w:rsidR="157761D0">
        <w:rPr>
          <w:rStyle w:val="eop"/>
          <w:rFonts w:ascii="Aptos" w:hAnsi="Aptos" w:eastAsia="" w:cs="Segoe UI" w:eastAsiaTheme="majorEastAsia"/>
        </w:rPr>
        <w:t> </w:t>
      </w:r>
    </w:p>
    <w:p w:rsidR="00743E2B" w:rsidP="04016127" w:rsidRDefault="00AA254C" w14:paraId="1300FC6E" w14:textId="20109F53">
      <w:pPr>
        <w:pStyle w:val="paragraph"/>
        <w:numPr>
          <w:ilvl w:val="0"/>
          <w:numId w:val="29"/>
        </w:numPr>
        <w:spacing w:before="0" w:beforeAutospacing="off" w:after="0" w:afterAutospacing="off"/>
        <w:ind w:left="1080" w:firstLine="0"/>
        <w:textAlignment w:val="baseline"/>
        <w:rPr>
          <w:rStyle w:val="eop"/>
          <w:rFonts w:ascii="Aptos" w:hAnsi="Aptos" w:cs="Segoe UI"/>
        </w:rPr>
      </w:pPr>
      <w:r w:rsidRPr="04016127" w:rsidR="157761D0">
        <w:rPr>
          <w:rStyle w:val="normaltextrun"/>
          <w:rFonts w:ascii="Aptos" w:hAnsi="Aptos" w:eastAsia="" w:cs="Segoe UI" w:eastAsiaTheme="majorEastAsia"/>
        </w:rPr>
        <w:t>The University of Edinburgh</w:t>
      </w:r>
      <w:r w:rsidRPr="04016127" w:rsidR="72961B9B">
        <w:rPr>
          <w:rStyle w:val="normaltextrun"/>
          <w:rFonts w:ascii="Aptos" w:hAnsi="Aptos" w:eastAsia="" w:cs="Segoe UI" w:eastAsiaTheme="majorEastAsia"/>
        </w:rPr>
        <w:t>.</w:t>
      </w:r>
      <w:r w:rsidRPr="04016127" w:rsidR="4DC92471">
        <w:rPr>
          <w:rStyle w:val="normaltextrun"/>
          <w:rFonts w:ascii="Aptos" w:hAnsi="Aptos" w:eastAsia="" w:cs="Segoe UI" w:eastAsiaTheme="majorEastAsia"/>
        </w:rPr>
        <w:t xml:space="preserve"> </w:t>
      </w:r>
      <w:r w:rsidRPr="04016127" w:rsidR="157761D0">
        <w:rPr>
          <w:rStyle w:val="normaltextrun"/>
          <w:rFonts w:ascii="Aptos" w:hAnsi="Aptos" w:eastAsia="" w:cs="Segoe UI" w:eastAsiaTheme="majorEastAsia"/>
        </w:rPr>
        <w:t>(2025)</w:t>
      </w:r>
      <w:r w:rsidRPr="04016127" w:rsidR="6A313997">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w:t>
      </w:r>
      <w:r w:rsidRPr="04016127" w:rsidR="157761D0">
        <w:rPr>
          <w:rStyle w:val="normaltextrun"/>
          <w:rFonts w:ascii="Aptos" w:hAnsi="Aptos" w:eastAsia="" w:cs="Segoe UI" w:eastAsiaTheme="majorEastAsia"/>
          <w:i w:val="1"/>
          <w:iCs w:val="1"/>
        </w:rPr>
        <w:t>What?</w:t>
      </w:r>
      <w:r w:rsidRPr="04016127" w:rsidR="157761D0">
        <w:rPr>
          <w:rStyle w:val="normaltextrun"/>
          <w:rFonts w:ascii="Arial" w:hAnsi="Arial" w:eastAsia="" w:cs="Arial" w:eastAsiaTheme="majorEastAsia"/>
          <w:i w:val="1"/>
          <w:iCs w:val="1"/>
        </w:rPr>
        <w:t> </w:t>
      </w:r>
      <w:r w:rsidRPr="04016127" w:rsidR="157761D0">
        <w:rPr>
          <w:rStyle w:val="normaltextrun"/>
          <w:rFonts w:ascii="Aptos" w:hAnsi="Aptos" w:eastAsia="" w:cs="Segoe UI" w:eastAsiaTheme="majorEastAsia"/>
          <w:i w:val="1"/>
          <w:iCs w:val="1"/>
        </w:rPr>
        <w:t>So</w:t>
      </w:r>
      <w:r w:rsidRPr="04016127" w:rsidR="157761D0">
        <w:rPr>
          <w:rStyle w:val="normaltextrun"/>
          <w:rFonts w:ascii="Arial" w:hAnsi="Arial" w:eastAsia="" w:cs="Arial" w:eastAsiaTheme="majorEastAsia"/>
          <w:i w:val="1"/>
          <w:iCs w:val="1"/>
        </w:rPr>
        <w:t> </w:t>
      </w:r>
      <w:r w:rsidRPr="04016127" w:rsidR="157761D0">
        <w:rPr>
          <w:rStyle w:val="normaltextrun"/>
          <w:rFonts w:ascii="Aptos" w:hAnsi="Aptos" w:eastAsia="" w:cs="Segoe UI" w:eastAsiaTheme="majorEastAsia"/>
          <w:i w:val="1"/>
          <w:iCs w:val="1"/>
        </w:rPr>
        <w:t>what?</w:t>
      </w:r>
      <w:r w:rsidRPr="04016127" w:rsidR="157761D0">
        <w:rPr>
          <w:rStyle w:val="normaltextrun"/>
          <w:rFonts w:ascii="Arial" w:hAnsi="Arial" w:eastAsia="" w:cs="Arial" w:eastAsiaTheme="majorEastAsia"/>
          <w:i w:val="1"/>
          <w:iCs w:val="1"/>
        </w:rPr>
        <w:t> </w:t>
      </w:r>
      <w:r w:rsidRPr="04016127" w:rsidR="157761D0">
        <w:rPr>
          <w:rStyle w:val="normaltextrun"/>
          <w:rFonts w:ascii="Aptos" w:hAnsi="Aptos" w:eastAsia="" w:cs="Segoe UI" w:eastAsiaTheme="majorEastAsia"/>
          <w:i w:val="1"/>
          <w:iCs w:val="1"/>
        </w:rPr>
        <w:t>Now</w:t>
      </w:r>
      <w:r w:rsidRPr="04016127" w:rsidR="157761D0">
        <w:rPr>
          <w:rStyle w:val="normaltextrun"/>
          <w:rFonts w:ascii="Arial" w:hAnsi="Arial" w:eastAsia="" w:cs="Arial" w:eastAsiaTheme="majorEastAsia"/>
          <w:i w:val="1"/>
          <w:iCs w:val="1"/>
        </w:rPr>
        <w:t> </w:t>
      </w:r>
      <w:r w:rsidRPr="04016127" w:rsidR="157761D0">
        <w:rPr>
          <w:rStyle w:val="normaltextrun"/>
          <w:rFonts w:ascii="Aptos" w:hAnsi="Aptos" w:eastAsia="" w:cs="Segoe UI" w:eastAsiaTheme="majorEastAsia"/>
          <w:i w:val="1"/>
          <w:iCs w:val="1"/>
        </w:rPr>
        <w:t>what?</w:t>
      </w:r>
      <w:r w:rsidRPr="04016127" w:rsidR="157761D0">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 xml:space="preserve"> Available at:</w:t>
      </w:r>
      <w:r w:rsidRPr="04016127" w:rsidR="6887E0EE">
        <w:rPr>
          <w:rStyle w:val="normaltextrun"/>
          <w:rFonts w:ascii="Aptos" w:hAnsi="Aptos" w:eastAsia="" w:cs="Segoe UI" w:eastAsiaTheme="majorEastAsia"/>
        </w:rPr>
        <w:t xml:space="preserve"> </w:t>
      </w:r>
      <w:hyperlink r:id="R31fb4f4034954ece">
        <w:r w:rsidRPr="04016127" w:rsidR="6887E0EE">
          <w:rPr>
            <w:rStyle w:val="Hyperlink"/>
            <w:noProof w:val="0"/>
            <w:lang w:val="en-GB"/>
          </w:rPr>
          <w:t>What? So what? Now what? | Reflection Toolkit | Reflection Toolkit</w:t>
        </w:r>
      </w:hyperlink>
      <w:r w:rsidRPr="04016127" w:rsidR="6887E0EE">
        <w:rPr>
          <w:noProof w:val="0"/>
          <w:lang w:val="en-GB"/>
        </w:rPr>
        <w:t xml:space="preserve"> </w:t>
      </w:r>
      <w:r w:rsidRPr="04016127" w:rsidR="157761D0">
        <w:rPr>
          <w:rStyle w:val="normaltextrun"/>
          <w:rFonts w:ascii="Aptos" w:hAnsi="Aptos" w:eastAsia="" w:cs="Segoe UI" w:eastAsiaTheme="majorEastAsia"/>
        </w:rPr>
        <w:t> (Accessed: 6 November 2025).</w:t>
      </w:r>
      <w:r w:rsidRPr="04016127" w:rsidR="157761D0">
        <w:rPr>
          <w:rStyle w:val="eop"/>
          <w:rFonts w:ascii="Aptos" w:hAnsi="Aptos" w:eastAsia="" w:cs="Segoe UI" w:eastAsiaTheme="majorEastAsia"/>
        </w:rPr>
        <w:t> </w:t>
      </w:r>
    </w:p>
    <w:p w:rsidRPr="00743E2B" w:rsidR="00AA254C" w:rsidP="04016127" w:rsidRDefault="00743E2B" w14:paraId="33BB4E53" w14:textId="717319B5">
      <w:pPr>
        <w:pStyle w:val="paragraph"/>
        <w:numPr>
          <w:ilvl w:val="0"/>
          <w:numId w:val="29"/>
        </w:numPr>
        <w:spacing w:before="0" w:beforeAutospacing="off" w:after="0" w:afterAutospacing="off"/>
        <w:ind w:left="1080" w:firstLine="0"/>
        <w:textAlignment w:val="baseline"/>
        <w:rPr>
          <w:rFonts w:ascii="Aptos" w:hAnsi="Aptos" w:cs="Segoe UI"/>
        </w:rPr>
      </w:pPr>
      <w:r w:rsidRPr="04016127" w:rsidR="0129E89A">
        <w:rPr>
          <w:rStyle w:val="normaltextrun"/>
          <w:rFonts w:ascii="Aptos" w:hAnsi="Aptos" w:eastAsia="" w:eastAsiaTheme="majorEastAsia"/>
          <w:color w:val="000000"/>
          <w:shd w:val="clear" w:color="auto" w:fill="FFFFFF"/>
        </w:rPr>
        <w:t xml:space="preserve">The </w:t>
      </w:r>
      <w:r w:rsidRPr="04016127" w:rsidR="0BA98939">
        <w:rPr>
          <w:rStyle w:val="normaltextrun"/>
          <w:rFonts w:ascii="Aptos" w:hAnsi="Aptos" w:eastAsia="" w:eastAsiaTheme="majorEastAsia"/>
          <w:color w:val="000000"/>
          <w:shd w:val="clear" w:color="auto" w:fill="FFFFFF"/>
        </w:rPr>
        <w:t>University of Edinburgh. (2025)</w:t>
      </w:r>
      <w:r w:rsidRPr="04016127" w:rsidR="627B0362">
        <w:rPr>
          <w:rStyle w:val="normaltextrun"/>
          <w:rFonts w:ascii="Aptos" w:hAnsi="Aptos" w:eastAsia="" w:eastAsiaTheme="majorEastAsia"/>
          <w:color w:val="000000" w:themeColor="text1" w:themeTint="FF" w:themeShade="FF"/>
        </w:rPr>
        <w:t>.</w:t>
      </w:r>
      <w:r w:rsidRPr="04016127" w:rsidR="0BA98939">
        <w:rPr>
          <w:rStyle w:val="normaltextrun"/>
          <w:rFonts w:ascii="Aptos" w:hAnsi="Aptos" w:eastAsia="" w:eastAsiaTheme="majorEastAsia"/>
          <w:color w:val="000000" w:themeColor="text1" w:themeTint="FF" w:themeShade="FF"/>
        </w:rPr>
        <w:t> </w:t>
      </w:r>
      <w:r w:rsidRPr="04016127" w:rsidR="0BA98939">
        <w:rPr>
          <w:rStyle w:val="normaltextrun"/>
          <w:rFonts w:ascii="Aptos" w:hAnsi="Aptos" w:eastAsia="" w:eastAsiaTheme="majorEastAsia"/>
          <w:i w:val="1"/>
          <w:iCs w:val="1"/>
          <w:color w:val="000000" w:themeColor="text1" w:themeTint="FF" w:themeShade="FF"/>
        </w:rPr>
        <w:t>Gibbs Reflective Cycle</w:t>
      </w:r>
      <w:r w:rsidRPr="04016127" w:rsidR="0BA98939">
        <w:rPr>
          <w:rStyle w:val="normaltextrun"/>
          <w:rFonts w:ascii="Aptos" w:hAnsi="Aptos" w:eastAsia="" w:eastAsiaTheme="majorEastAsia"/>
          <w:color w:val="000000" w:themeColor="text1" w:themeTint="FF" w:themeShade="FF"/>
        </w:rPr>
        <w:t>.</w:t>
      </w:r>
      <w:r w:rsidRPr="04016127" w:rsidR="45EABB67">
        <w:rPr>
          <w:rStyle w:val="normaltextrun"/>
          <w:rFonts w:ascii="Aptos" w:hAnsi="Aptos" w:eastAsia="" w:eastAsiaTheme="majorEastAsia"/>
          <w:color w:val="000000" w:themeColor="text1" w:themeTint="FF" w:themeShade="FF"/>
        </w:rPr>
        <w:t xml:space="preserve"> </w:t>
      </w:r>
      <w:r w:rsidRPr="04016127" w:rsidR="0BA98939">
        <w:rPr>
          <w:rStyle w:val="normaltextrun"/>
          <w:rFonts w:ascii="Aptos" w:hAnsi="Aptos" w:eastAsia="" w:eastAsiaTheme="majorEastAsia"/>
          <w:color w:val="000000" w:themeColor="text1" w:themeTint="FF" w:themeShade="FF"/>
        </w:rPr>
        <w:t>Reflection Toolkit. Available at:</w:t>
      </w:r>
      <w:hyperlink r:id="Re10bf8ff5262469b">
        <w:r w:rsidRPr="04016127" w:rsidR="26C0980A">
          <w:rPr>
            <w:rStyle w:val="Hyperlink"/>
            <w:noProof w:val="0"/>
            <w:lang w:val="en-GB"/>
          </w:rPr>
          <w:t>Gibbs' Reflective Cycle | Reflection Toolkit | Reflection Toolkit</w:t>
        </w:r>
      </w:hyperlink>
      <w:r w:rsidRPr="04016127" w:rsidR="26C0980A">
        <w:rPr>
          <w:rStyle w:val="normaltextrun"/>
          <w:rFonts w:ascii="Aptos" w:hAnsi="Aptos" w:eastAsia="" w:cs="Segoe UI" w:eastAsiaTheme="majorEastAsia"/>
        </w:rPr>
        <w:t xml:space="preserve"> </w:t>
      </w:r>
      <w:r w:rsidRPr="04016127" w:rsidR="28AD5017">
        <w:rPr>
          <w:rStyle w:val="normaltextrun"/>
          <w:rFonts w:ascii="Aptos" w:hAnsi="Aptos" w:eastAsia="" w:cs="Segoe UI" w:eastAsiaTheme="majorEastAsia"/>
        </w:rPr>
        <w:t>(Accessed: 27 September 2025</w:t>
      </w:r>
      <w:r w:rsidRPr="04016127" w:rsidR="487715A5">
        <w:rPr>
          <w:rFonts w:ascii="Aptos" w:hAnsi="Aptos" w:cs="Segoe UI"/>
        </w:rPr>
        <w:t>)</w:t>
      </w:r>
      <w:r w:rsidRPr="04016127" w:rsidR="45EABB67">
        <w:rPr>
          <w:rFonts w:ascii="Aptos" w:hAnsi="Aptos" w:cs="Segoe UI"/>
        </w:rPr>
        <w:t>.</w:t>
      </w:r>
    </w:p>
    <w:p w:rsidR="00AA254C" w:rsidP="04016127" w:rsidRDefault="00AA254C" w14:paraId="479571D1" w14:textId="7D82CA45">
      <w:pPr>
        <w:pStyle w:val="paragraph"/>
        <w:numPr>
          <w:ilvl w:val="0"/>
          <w:numId w:val="31"/>
        </w:numPr>
        <w:spacing w:before="0" w:beforeAutospacing="off" w:after="0" w:afterAutospacing="off"/>
        <w:ind w:left="1080" w:firstLine="0"/>
        <w:textAlignment w:val="baseline"/>
        <w:rPr>
          <w:rFonts w:ascii="Aptos" w:hAnsi="Aptos" w:cs="Segoe UI"/>
        </w:rPr>
      </w:pPr>
      <w:r w:rsidRPr="04016127" w:rsidR="157761D0">
        <w:rPr>
          <w:rStyle w:val="normaltextrun"/>
          <w:rFonts w:ascii="Aptos" w:hAnsi="Aptos" w:eastAsia="" w:cs="Segoe UI" w:eastAsiaTheme="majorEastAsia"/>
        </w:rPr>
        <w:t>Vele, C.-L. (2016). </w:t>
      </w:r>
      <w:r w:rsidRPr="04016127" w:rsidR="157761D0">
        <w:rPr>
          <w:rStyle w:val="normaltextrun"/>
          <w:rFonts w:ascii="Aptos" w:hAnsi="Aptos" w:eastAsia="" w:cs="Segoe UI" w:eastAsiaTheme="majorEastAsia"/>
          <w:i w:val="1"/>
          <w:iCs w:val="1"/>
        </w:rPr>
        <w:t>Using effective leadership to enhance creativity</w:t>
      </w:r>
      <w:r w:rsidRPr="04016127" w:rsidR="157761D0">
        <w:rPr>
          <w:rStyle w:val="normaltextrun"/>
          <w:rFonts w:ascii="Aptos" w:hAnsi="Aptos" w:eastAsia="" w:cs="Segoe UI" w:eastAsiaTheme="majorEastAsia"/>
        </w:rPr>
        <w:t>. </w:t>
      </w:r>
      <w:r w:rsidRPr="04016127" w:rsidR="157761D0">
        <w:rPr>
          <w:rStyle w:val="normaltextrun"/>
          <w:rFonts w:ascii="Aptos" w:hAnsi="Aptos" w:eastAsia="" w:cs="Segoe UI" w:eastAsiaTheme="majorEastAsia"/>
          <w:i w:val="1"/>
          <w:iCs w:val="1"/>
        </w:rPr>
        <w:t>Analele</w:t>
      </w:r>
      <w:r w:rsidRPr="04016127" w:rsidR="157761D0">
        <w:rPr>
          <w:rStyle w:val="normaltextrun"/>
          <w:rFonts w:ascii="Aptos" w:hAnsi="Aptos" w:eastAsia="" w:cs="Segoe UI" w:eastAsiaTheme="majorEastAsia"/>
          <w:i w:val="1"/>
          <w:iCs w:val="1"/>
        </w:rPr>
        <w:t> </w:t>
      </w:r>
      <w:r w:rsidRPr="04016127" w:rsidR="157761D0">
        <w:rPr>
          <w:rStyle w:val="normaltextrun"/>
          <w:rFonts w:ascii="Aptos" w:hAnsi="Aptos" w:eastAsia="" w:cs="Segoe UI" w:eastAsiaTheme="majorEastAsia"/>
          <w:i w:val="1"/>
          <w:iCs w:val="1"/>
        </w:rPr>
        <w:t>Universității</w:t>
      </w:r>
      <w:r w:rsidRPr="04016127" w:rsidR="157761D0">
        <w:rPr>
          <w:rStyle w:val="normaltextrun"/>
          <w:rFonts w:ascii="Aptos" w:hAnsi="Aptos" w:eastAsia="" w:cs="Segoe UI" w:eastAsiaTheme="majorEastAsia"/>
          <w:i w:val="1"/>
          <w:iCs w:val="1"/>
        </w:rPr>
        <w:t> din Oradea, </w:t>
      </w:r>
      <w:r w:rsidRPr="04016127" w:rsidR="157761D0">
        <w:rPr>
          <w:rStyle w:val="normaltextrun"/>
          <w:rFonts w:ascii="Aptos" w:hAnsi="Aptos" w:eastAsia="" w:cs="Segoe UI" w:eastAsiaTheme="majorEastAsia"/>
          <w:i w:val="1"/>
          <w:iCs w:val="1"/>
        </w:rPr>
        <w:t>Fascicula</w:t>
      </w:r>
      <w:r w:rsidRPr="04016127" w:rsidR="157761D0">
        <w:rPr>
          <w:rStyle w:val="normaltextrun"/>
          <w:rFonts w:ascii="Aptos" w:hAnsi="Aptos" w:eastAsia="" w:cs="Segoe UI" w:eastAsiaTheme="majorEastAsia"/>
          <w:i w:val="1"/>
          <w:iCs w:val="1"/>
        </w:rPr>
        <w:t> </w:t>
      </w:r>
      <w:r w:rsidRPr="04016127" w:rsidR="157761D0">
        <w:rPr>
          <w:rStyle w:val="normaltextrun"/>
          <w:rFonts w:ascii="Aptos" w:hAnsi="Aptos" w:eastAsia="" w:cs="Segoe UI" w:eastAsiaTheme="majorEastAsia"/>
          <w:i w:val="1"/>
          <w:iCs w:val="1"/>
        </w:rPr>
        <w:t>Științe</w:t>
      </w:r>
      <w:r w:rsidRPr="04016127" w:rsidR="157761D0">
        <w:rPr>
          <w:rStyle w:val="normaltextrun"/>
          <w:rFonts w:ascii="Aptos" w:hAnsi="Aptos" w:eastAsia="" w:cs="Segoe UI" w:eastAsiaTheme="majorEastAsia"/>
          <w:i w:val="1"/>
          <w:iCs w:val="1"/>
        </w:rPr>
        <w:t> </w:t>
      </w:r>
      <w:r w:rsidRPr="04016127" w:rsidR="157761D0">
        <w:rPr>
          <w:rStyle w:val="normaltextrun"/>
          <w:rFonts w:ascii="Aptos" w:hAnsi="Aptos" w:eastAsia="" w:cs="Segoe UI" w:eastAsiaTheme="majorEastAsia"/>
          <w:i w:val="1"/>
          <w:iCs w:val="1"/>
        </w:rPr>
        <w:t>Economice</w:t>
      </w:r>
      <w:r w:rsidRPr="04016127" w:rsidR="157761D0">
        <w:rPr>
          <w:rStyle w:val="normaltextrun"/>
          <w:rFonts w:ascii="Aptos" w:hAnsi="Aptos" w:eastAsia="" w:cs="Segoe UI" w:eastAsiaTheme="majorEastAsia"/>
        </w:rPr>
        <w:t>, 25(2), </w:t>
      </w:r>
      <w:r w:rsidRPr="04016127" w:rsidR="157761D0">
        <w:rPr>
          <w:rStyle w:val="normaltextrun"/>
          <w:rFonts w:ascii="Aptos" w:hAnsi="Aptos" w:eastAsia="" w:cs="Segoe UI" w:eastAsiaTheme="majorEastAsia"/>
        </w:rPr>
        <w:t>pg</w:t>
      </w:r>
      <w:r w:rsidRPr="04016127" w:rsidR="157761D0">
        <w:rPr>
          <w:rStyle w:val="normaltextrun"/>
          <w:rFonts w:ascii="Aptos" w:hAnsi="Aptos" w:eastAsia="" w:cs="Segoe UI" w:eastAsiaTheme="majorEastAsia"/>
        </w:rPr>
        <w:t> 271–276. Available at: </w:t>
      </w:r>
    </w:p>
    <w:p w:rsidR="00AA254C" w:rsidP="04016127" w:rsidRDefault="00AA254C" w14:paraId="33B88D69" w14:textId="62B6697B">
      <w:pPr>
        <w:pStyle w:val="paragraph"/>
        <w:spacing w:before="0" w:beforeAutospacing="off" w:after="0" w:afterAutospacing="off"/>
        <w:ind w:left="1080" w:firstLine="0"/>
        <w:textAlignment w:val="baseline"/>
        <w:rPr>
          <w:rFonts w:ascii="Aptos" w:hAnsi="Aptos" w:cs="Segoe UI"/>
        </w:rPr>
      </w:pPr>
      <w:hyperlink r:id="R91e3b7dcdb9a4a68">
        <w:r w:rsidRPr="04016127" w:rsidR="3D3B7869">
          <w:rPr>
            <w:rStyle w:val="Hyperlink"/>
            <w:noProof w:val="0"/>
            <w:lang w:val="en-GB"/>
          </w:rPr>
          <w:t>The Title of the Paper Goes Here, in Title Case and Title Style</w:t>
        </w:r>
      </w:hyperlink>
      <w:r w:rsidRPr="04016127" w:rsidR="3D3B7869">
        <w:rPr>
          <w:rStyle w:val="normaltextrun"/>
          <w:rFonts w:ascii="Aptos" w:hAnsi="Aptos" w:eastAsia="" w:cs="Segoe UI" w:eastAsiaTheme="majorEastAsia"/>
        </w:rPr>
        <w:t xml:space="preserve"> </w:t>
      </w:r>
      <w:r w:rsidRPr="04016127" w:rsidR="6596E05F">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Access</w:t>
      </w:r>
      <w:r w:rsidRPr="04016127" w:rsidR="6596E05F">
        <w:rPr>
          <w:rStyle w:val="normaltextrun"/>
          <w:rFonts w:ascii="Aptos" w:hAnsi="Aptos" w:eastAsia="" w:cs="Segoe UI" w:eastAsiaTheme="majorEastAsia"/>
        </w:rPr>
        <w:t xml:space="preserve">ed: </w:t>
      </w:r>
      <w:r w:rsidRPr="04016127" w:rsidR="157761D0">
        <w:rPr>
          <w:rStyle w:val="normaltextrun"/>
          <w:rFonts w:ascii="Aptos" w:hAnsi="Aptos" w:eastAsia="" w:cs="Segoe UI" w:eastAsiaTheme="majorEastAsia"/>
        </w:rPr>
        <w:t>27 Oct</w:t>
      </w:r>
      <w:r w:rsidRPr="04016127" w:rsidR="6596E05F">
        <w:rPr>
          <w:rStyle w:val="normaltextrun"/>
          <w:rFonts w:ascii="Aptos" w:hAnsi="Aptos" w:eastAsia="" w:cs="Segoe UI" w:eastAsiaTheme="majorEastAsia"/>
        </w:rPr>
        <w:t>ober</w:t>
      </w:r>
      <w:r w:rsidRPr="04016127" w:rsidR="157761D0">
        <w:rPr>
          <w:rStyle w:val="normaltextrun"/>
          <w:rFonts w:ascii="Aptos" w:hAnsi="Aptos" w:eastAsia="" w:cs="Segoe UI" w:eastAsiaTheme="majorEastAsia"/>
        </w:rPr>
        <w:t xml:space="preserve"> 2025</w:t>
      </w:r>
      <w:r w:rsidRPr="04016127" w:rsidR="6596E05F">
        <w:rPr>
          <w:rStyle w:val="normaltextrun"/>
          <w:rFonts w:ascii="Aptos" w:hAnsi="Aptos" w:eastAsia="" w:cs="Segoe UI" w:eastAsiaTheme="majorEastAsia"/>
        </w:rPr>
        <w:t>)</w:t>
      </w:r>
      <w:r w:rsidRPr="04016127" w:rsidR="157761D0">
        <w:rPr>
          <w:rStyle w:val="normaltextrun"/>
          <w:rFonts w:ascii="Aptos" w:hAnsi="Aptos" w:eastAsia="" w:cs="Segoe UI" w:eastAsiaTheme="majorEastAsia"/>
        </w:rPr>
        <w:t>.</w:t>
      </w:r>
      <w:r w:rsidRPr="04016127" w:rsidR="157761D0">
        <w:rPr>
          <w:rStyle w:val="eop"/>
          <w:rFonts w:ascii="Aptos" w:hAnsi="Aptos" w:eastAsia="" w:cs="Segoe UI" w:eastAsiaTheme="majorEastAsia"/>
        </w:rPr>
        <w:t> </w:t>
      </w:r>
    </w:p>
    <w:p w:rsidR="00AA254C" w:rsidP="00867E5B" w:rsidRDefault="00AA254C" w14:paraId="2C544B6A"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35204C9A"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0E735A7B"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3C3B5D06" w14:textId="77777777">
      <w:pPr>
        <w:pStyle w:val="paragraph"/>
        <w:spacing w:before="0" w:beforeAutospacing="0" w:after="0" w:afterAutospacing="0"/>
        <w:textAlignment w:val="baseline"/>
        <w:rPr>
          <w:rStyle w:val="eop"/>
          <w:rFonts w:ascii="Aptos" w:hAnsi="Aptos" w:cs="Segoe UI" w:eastAsiaTheme="majorEastAsia"/>
        </w:rPr>
      </w:pPr>
    </w:p>
    <w:p w:rsidR="00AA254C" w:rsidP="00867E5B" w:rsidRDefault="00AA254C" w14:paraId="7AFF546A" w14:textId="77777777">
      <w:pPr>
        <w:pStyle w:val="paragraph"/>
        <w:spacing w:before="0" w:beforeAutospacing="0" w:after="0" w:afterAutospacing="0"/>
        <w:textAlignment w:val="baseline"/>
        <w:rPr>
          <w:rFonts w:ascii="Segoe UI" w:hAnsi="Segoe UI" w:cs="Segoe UI"/>
          <w:sz w:val="18"/>
          <w:szCs w:val="18"/>
        </w:rPr>
      </w:pPr>
    </w:p>
    <w:p w:rsidR="00867E5B" w:rsidP="00867E5B" w:rsidRDefault="00867E5B" w14:paraId="214DF42E"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00867E5B" w:rsidP="00867E5B" w:rsidRDefault="00867E5B" w14:paraId="469D51FE" w14:textId="77777777">
      <w:pPr>
        <w:pStyle w:val="paragraph"/>
        <w:spacing w:before="0" w:beforeAutospacing="0" w:after="0" w:afterAutospacing="0"/>
        <w:textAlignment w:val="baseline"/>
        <w:rPr>
          <w:rFonts w:ascii="Segoe UI" w:hAnsi="Segoe UI" w:cs="Segoe UI"/>
          <w:sz w:val="18"/>
          <w:szCs w:val="18"/>
        </w:rPr>
      </w:pPr>
      <w:r>
        <w:rPr>
          <w:rStyle w:val="eop"/>
          <w:rFonts w:ascii="Aptos" w:hAnsi="Aptos" w:cs="Segoe UI" w:eastAsiaTheme="majorEastAsia"/>
        </w:rPr>
        <w:t> </w:t>
      </w:r>
    </w:p>
    <w:p w:rsidRPr="00EA3DBE" w:rsidR="00706AA8" w:rsidP="00EA3DBE" w:rsidRDefault="00706AA8" w14:paraId="0210F79F" w14:textId="45B7F0EC">
      <w:pPr>
        <w:pStyle w:val="paragraph"/>
        <w:spacing w:before="0" w:beforeAutospacing="0" w:after="0" w:afterAutospacing="0"/>
        <w:textAlignment w:val="baseline"/>
        <w:rPr>
          <w:rFonts w:ascii="Segoe UI" w:hAnsi="Segoe UI" w:cs="Segoe UI"/>
          <w:sz w:val="18"/>
          <w:szCs w:val="18"/>
        </w:rPr>
      </w:pPr>
    </w:p>
    <w:sectPr w:rsidRPr="00EA3DBE" w:rsidR="00706AA8">
      <w:footerReference w:type="default" r:id="rId2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315AD" w:rsidP="00EC7F40" w:rsidRDefault="002315AD" w14:paraId="14579886" w14:textId="77777777">
      <w:pPr>
        <w:spacing w:after="0" w:line="240" w:lineRule="auto"/>
      </w:pPr>
      <w:r>
        <w:separator/>
      </w:r>
    </w:p>
  </w:endnote>
  <w:endnote w:type="continuationSeparator" w:id="0">
    <w:p w:rsidR="002315AD" w:rsidP="00EC7F40" w:rsidRDefault="002315AD" w14:paraId="62A0AE0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663261"/>
      <w:docPartObj>
        <w:docPartGallery w:val="Page Numbers (Bottom of Page)"/>
        <w:docPartUnique/>
      </w:docPartObj>
    </w:sdtPr>
    <w:sdtContent>
      <w:p w:rsidR="00EC7F40" w:rsidRDefault="00EC7F40" w14:paraId="6EE99397" w14:textId="77E0810E">
        <w:pPr>
          <w:pStyle w:val="Footer"/>
          <w:jc w:val="right"/>
        </w:pPr>
        <w:r>
          <w:fldChar w:fldCharType="begin"/>
        </w:r>
        <w:r>
          <w:instrText>PAGE   \* MERGEFORMAT</w:instrText>
        </w:r>
        <w:r>
          <w:fldChar w:fldCharType="separate"/>
        </w:r>
        <w:r>
          <w:t>2</w:t>
        </w:r>
        <w:r>
          <w:fldChar w:fldCharType="end"/>
        </w:r>
      </w:p>
    </w:sdtContent>
  </w:sdt>
  <w:p w:rsidR="00EC7F40" w:rsidRDefault="00EC7F40" w14:paraId="4B84D7F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315AD" w:rsidP="00EC7F40" w:rsidRDefault="002315AD" w14:paraId="3BD5FBE5" w14:textId="77777777">
      <w:pPr>
        <w:spacing w:after="0" w:line="240" w:lineRule="auto"/>
      </w:pPr>
      <w:r>
        <w:separator/>
      </w:r>
    </w:p>
  </w:footnote>
  <w:footnote w:type="continuationSeparator" w:id="0">
    <w:p w:rsidR="002315AD" w:rsidP="00EC7F40" w:rsidRDefault="002315AD" w14:paraId="375F258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F37"/>
    <w:multiLevelType w:val="multilevel"/>
    <w:tmpl w:val="908851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ED5B01"/>
    <w:multiLevelType w:val="multilevel"/>
    <w:tmpl w:val="DAE66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3DE797C"/>
    <w:multiLevelType w:val="multilevel"/>
    <w:tmpl w:val="B4828F0A"/>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4A7C61"/>
    <w:multiLevelType w:val="multilevel"/>
    <w:tmpl w:val="B8EE12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0B167C9B"/>
    <w:multiLevelType w:val="multilevel"/>
    <w:tmpl w:val="2B5247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0B710F6A"/>
    <w:multiLevelType w:val="hybridMultilevel"/>
    <w:tmpl w:val="1B0ABC74"/>
    <w:lvl w:ilvl="0" w:tplc="0809000B">
      <w:start w:val="1"/>
      <w:numFmt w:val="bullet"/>
      <w:lvlText w:val=""/>
      <w:lvlJc w:val="left"/>
      <w:pPr>
        <w:ind w:left="1800" w:hanging="360"/>
      </w:pPr>
      <w:rPr>
        <w:rFonts w:hint="default" w:ascii="Wingdings" w:hAnsi="Wingdings"/>
      </w:rPr>
    </w:lvl>
    <w:lvl w:ilvl="1" w:tplc="08090003" w:tentative="1">
      <w:start w:val="1"/>
      <w:numFmt w:val="bullet"/>
      <w:lvlText w:val="o"/>
      <w:lvlJc w:val="left"/>
      <w:pPr>
        <w:ind w:left="2520" w:hanging="360"/>
      </w:pPr>
      <w:rPr>
        <w:rFonts w:hint="default" w:ascii="Courier New" w:hAnsi="Courier New" w:cs="Courier New"/>
      </w:rPr>
    </w:lvl>
    <w:lvl w:ilvl="2" w:tplc="08090005" w:tentative="1">
      <w:start w:val="1"/>
      <w:numFmt w:val="bullet"/>
      <w:lvlText w:val=""/>
      <w:lvlJc w:val="left"/>
      <w:pPr>
        <w:ind w:left="3240" w:hanging="360"/>
      </w:pPr>
      <w:rPr>
        <w:rFonts w:hint="default" w:ascii="Wingdings" w:hAnsi="Wingdings"/>
      </w:rPr>
    </w:lvl>
    <w:lvl w:ilvl="3" w:tplc="08090001" w:tentative="1">
      <w:start w:val="1"/>
      <w:numFmt w:val="bullet"/>
      <w:lvlText w:val=""/>
      <w:lvlJc w:val="left"/>
      <w:pPr>
        <w:ind w:left="3960" w:hanging="360"/>
      </w:pPr>
      <w:rPr>
        <w:rFonts w:hint="default" w:ascii="Symbol" w:hAnsi="Symbol"/>
      </w:rPr>
    </w:lvl>
    <w:lvl w:ilvl="4" w:tplc="08090003" w:tentative="1">
      <w:start w:val="1"/>
      <w:numFmt w:val="bullet"/>
      <w:lvlText w:val="o"/>
      <w:lvlJc w:val="left"/>
      <w:pPr>
        <w:ind w:left="4680" w:hanging="360"/>
      </w:pPr>
      <w:rPr>
        <w:rFonts w:hint="default" w:ascii="Courier New" w:hAnsi="Courier New" w:cs="Courier New"/>
      </w:rPr>
    </w:lvl>
    <w:lvl w:ilvl="5" w:tplc="08090005" w:tentative="1">
      <w:start w:val="1"/>
      <w:numFmt w:val="bullet"/>
      <w:lvlText w:val=""/>
      <w:lvlJc w:val="left"/>
      <w:pPr>
        <w:ind w:left="5400" w:hanging="360"/>
      </w:pPr>
      <w:rPr>
        <w:rFonts w:hint="default" w:ascii="Wingdings" w:hAnsi="Wingdings"/>
      </w:rPr>
    </w:lvl>
    <w:lvl w:ilvl="6" w:tplc="08090001" w:tentative="1">
      <w:start w:val="1"/>
      <w:numFmt w:val="bullet"/>
      <w:lvlText w:val=""/>
      <w:lvlJc w:val="left"/>
      <w:pPr>
        <w:ind w:left="6120" w:hanging="360"/>
      </w:pPr>
      <w:rPr>
        <w:rFonts w:hint="default" w:ascii="Symbol" w:hAnsi="Symbol"/>
      </w:rPr>
    </w:lvl>
    <w:lvl w:ilvl="7" w:tplc="08090003" w:tentative="1">
      <w:start w:val="1"/>
      <w:numFmt w:val="bullet"/>
      <w:lvlText w:val="o"/>
      <w:lvlJc w:val="left"/>
      <w:pPr>
        <w:ind w:left="6840" w:hanging="360"/>
      </w:pPr>
      <w:rPr>
        <w:rFonts w:hint="default" w:ascii="Courier New" w:hAnsi="Courier New" w:cs="Courier New"/>
      </w:rPr>
    </w:lvl>
    <w:lvl w:ilvl="8" w:tplc="08090005" w:tentative="1">
      <w:start w:val="1"/>
      <w:numFmt w:val="bullet"/>
      <w:lvlText w:val=""/>
      <w:lvlJc w:val="left"/>
      <w:pPr>
        <w:ind w:left="7560" w:hanging="360"/>
      </w:pPr>
      <w:rPr>
        <w:rFonts w:hint="default" w:ascii="Wingdings" w:hAnsi="Wingdings"/>
      </w:rPr>
    </w:lvl>
  </w:abstractNum>
  <w:abstractNum w:abstractNumId="6" w15:restartNumberingAfterBreak="0">
    <w:nsid w:val="0E603377"/>
    <w:multiLevelType w:val="hybridMultilevel"/>
    <w:tmpl w:val="4752624A"/>
    <w:lvl w:ilvl="0" w:tplc="0809000B">
      <w:start w:val="1"/>
      <w:numFmt w:val="bullet"/>
      <w:lvlText w:val=""/>
      <w:lvlJc w:val="left"/>
      <w:pPr>
        <w:ind w:left="2160" w:hanging="360"/>
      </w:pPr>
      <w:rPr>
        <w:rFonts w:hint="default" w:ascii="Wingdings" w:hAnsi="Wingdings"/>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7" w15:restartNumberingAfterBreak="0">
    <w:nsid w:val="0F6B292A"/>
    <w:multiLevelType w:val="multilevel"/>
    <w:tmpl w:val="E9AC2F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18E3653"/>
    <w:multiLevelType w:val="multilevel"/>
    <w:tmpl w:val="7584DA5E"/>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46637E1"/>
    <w:multiLevelType w:val="multilevel"/>
    <w:tmpl w:val="C8C278E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133834"/>
    <w:multiLevelType w:val="multilevel"/>
    <w:tmpl w:val="A704DB4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6377903"/>
    <w:multiLevelType w:val="multilevel"/>
    <w:tmpl w:val="948C235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785D2D"/>
    <w:multiLevelType w:val="multilevel"/>
    <w:tmpl w:val="C450BB4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B0632D"/>
    <w:multiLevelType w:val="hybridMultilevel"/>
    <w:tmpl w:val="215AE5C0"/>
    <w:lvl w:ilvl="0" w:tplc="0809000B">
      <w:start w:val="1"/>
      <w:numFmt w:val="bullet"/>
      <w:lvlText w:val=""/>
      <w:lvlJc w:val="left"/>
      <w:pPr>
        <w:ind w:left="2160" w:hanging="360"/>
      </w:pPr>
      <w:rPr>
        <w:rFonts w:hint="default" w:ascii="Wingdings" w:hAnsi="Wingdings"/>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14" w15:restartNumberingAfterBreak="0">
    <w:nsid w:val="317E7198"/>
    <w:multiLevelType w:val="multilevel"/>
    <w:tmpl w:val="2B64201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18B69C2"/>
    <w:multiLevelType w:val="multilevel"/>
    <w:tmpl w:val="E5BAA5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3456032F"/>
    <w:multiLevelType w:val="hybridMultilevel"/>
    <w:tmpl w:val="943E897A"/>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48A481A"/>
    <w:multiLevelType w:val="multilevel"/>
    <w:tmpl w:val="B4546D9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5635AEA"/>
    <w:multiLevelType w:val="hybridMultilevel"/>
    <w:tmpl w:val="FFEED372"/>
    <w:lvl w:ilvl="0" w:tplc="0809000B">
      <w:start w:val="1"/>
      <w:numFmt w:val="bullet"/>
      <w:lvlText w:val=""/>
      <w:lvlJc w:val="left"/>
      <w:pPr>
        <w:ind w:left="2880" w:hanging="360"/>
      </w:pPr>
      <w:rPr>
        <w:rFonts w:hint="default" w:ascii="Wingdings" w:hAnsi="Wingdings"/>
      </w:rPr>
    </w:lvl>
    <w:lvl w:ilvl="1" w:tplc="08090003" w:tentative="1">
      <w:start w:val="1"/>
      <w:numFmt w:val="bullet"/>
      <w:lvlText w:val="o"/>
      <w:lvlJc w:val="left"/>
      <w:pPr>
        <w:ind w:left="3600" w:hanging="360"/>
      </w:pPr>
      <w:rPr>
        <w:rFonts w:hint="default" w:ascii="Courier New" w:hAnsi="Courier New" w:cs="Courier New"/>
      </w:rPr>
    </w:lvl>
    <w:lvl w:ilvl="2" w:tplc="08090005" w:tentative="1">
      <w:start w:val="1"/>
      <w:numFmt w:val="bullet"/>
      <w:lvlText w:val=""/>
      <w:lvlJc w:val="left"/>
      <w:pPr>
        <w:ind w:left="4320" w:hanging="360"/>
      </w:pPr>
      <w:rPr>
        <w:rFonts w:hint="default" w:ascii="Wingdings" w:hAnsi="Wingdings"/>
      </w:rPr>
    </w:lvl>
    <w:lvl w:ilvl="3" w:tplc="08090001" w:tentative="1">
      <w:start w:val="1"/>
      <w:numFmt w:val="bullet"/>
      <w:lvlText w:val=""/>
      <w:lvlJc w:val="left"/>
      <w:pPr>
        <w:ind w:left="5040" w:hanging="360"/>
      </w:pPr>
      <w:rPr>
        <w:rFonts w:hint="default" w:ascii="Symbol" w:hAnsi="Symbol"/>
      </w:rPr>
    </w:lvl>
    <w:lvl w:ilvl="4" w:tplc="08090003" w:tentative="1">
      <w:start w:val="1"/>
      <w:numFmt w:val="bullet"/>
      <w:lvlText w:val="o"/>
      <w:lvlJc w:val="left"/>
      <w:pPr>
        <w:ind w:left="5760" w:hanging="360"/>
      </w:pPr>
      <w:rPr>
        <w:rFonts w:hint="default" w:ascii="Courier New" w:hAnsi="Courier New" w:cs="Courier New"/>
      </w:rPr>
    </w:lvl>
    <w:lvl w:ilvl="5" w:tplc="08090005" w:tentative="1">
      <w:start w:val="1"/>
      <w:numFmt w:val="bullet"/>
      <w:lvlText w:val=""/>
      <w:lvlJc w:val="left"/>
      <w:pPr>
        <w:ind w:left="6480" w:hanging="360"/>
      </w:pPr>
      <w:rPr>
        <w:rFonts w:hint="default" w:ascii="Wingdings" w:hAnsi="Wingdings"/>
      </w:rPr>
    </w:lvl>
    <w:lvl w:ilvl="6" w:tplc="08090001" w:tentative="1">
      <w:start w:val="1"/>
      <w:numFmt w:val="bullet"/>
      <w:lvlText w:val=""/>
      <w:lvlJc w:val="left"/>
      <w:pPr>
        <w:ind w:left="7200" w:hanging="360"/>
      </w:pPr>
      <w:rPr>
        <w:rFonts w:hint="default" w:ascii="Symbol" w:hAnsi="Symbol"/>
      </w:rPr>
    </w:lvl>
    <w:lvl w:ilvl="7" w:tplc="08090003" w:tentative="1">
      <w:start w:val="1"/>
      <w:numFmt w:val="bullet"/>
      <w:lvlText w:val="o"/>
      <w:lvlJc w:val="left"/>
      <w:pPr>
        <w:ind w:left="7920" w:hanging="360"/>
      </w:pPr>
      <w:rPr>
        <w:rFonts w:hint="default" w:ascii="Courier New" w:hAnsi="Courier New" w:cs="Courier New"/>
      </w:rPr>
    </w:lvl>
    <w:lvl w:ilvl="8" w:tplc="08090005" w:tentative="1">
      <w:start w:val="1"/>
      <w:numFmt w:val="bullet"/>
      <w:lvlText w:val=""/>
      <w:lvlJc w:val="left"/>
      <w:pPr>
        <w:ind w:left="8640" w:hanging="360"/>
      </w:pPr>
      <w:rPr>
        <w:rFonts w:hint="default" w:ascii="Wingdings" w:hAnsi="Wingdings"/>
      </w:rPr>
    </w:lvl>
  </w:abstractNum>
  <w:abstractNum w:abstractNumId="19" w15:restartNumberingAfterBreak="0">
    <w:nsid w:val="35D3162D"/>
    <w:multiLevelType w:val="hybridMultilevel"/>
    <w:tmpl w:val="0366B594"/>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BE87C01"/>
    <w:multiLevelType w:val="multilevel"/>
    <w:tmpl w:val="0B6EF3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9AC145A"/>
    <w:multiLevelType w:val="multilevel"/>
    <w:tmpl w:val="FFE8264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CD4E03"/>
    <w:multiLevelType w:val="multilevel"/>
    <w:tmpl w:val="8CBA528C"/>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0465A8C"/>
    <w:multiLevelType w:val="multilevel"/>
    <w:tmpl w:val="08F88F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0FA5D35"/>
    <w:multiLevelType w:val="multilevel"/>
    <w:tmpl w:val="15104E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25C5478"/>
    <w:multiLevelType w:val="hybridMultilevel"/>
    <w:tmpl w:val="8392E566"/>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539F4135"/>
    <w:multiLevelType w:val="hybridMultilevel"/>
    <w:tmpl w:val="AC3057D2"/>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54533D89"/>
    <w:multiLevelType w:val="hybridMultilevel"/>
    <w:tmpl w:val="CCA6AA0E"/>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49D456C"/>
    <w:multiLevelType w:val="hybridMultilevel"/>
    <w:tmpl w:val="02049960"/>
    <w:lvl w:ilvl="0" w:tplc="08090003">
      <w:start w:val="1"/>
      <w:numFmt w:val="bullet"/>
      <w:lvlText w:val="o"/>
      <w:lvlJc w:val="left"/>
      <w:pPr>
        <w:ind w:left="2160" w:hanging="360"/>
      </w:pPr>
      <w:rPr>
        <w:rFonts w:hint="default" w:ascii="Courier New" w:hAnsi="Courier New" w:cs="Courier New"/>
      </w:rPr>
    </w:lvl>
    <w:lvl w:ilvl="1" w:tplc="FFFFFFFF" w:tentative="1">
      <w:start w:val="1"/>
      <w:numFmt w:val="bullet"/>
      <w:lvlText w:val="o"/>
      <w:lvlJc w:val="left"/>
      <w:pPr>
        <w:ind w:left="2880" w:hanging="360"/>
      </w:pPr>
      <w:rPr>
        <w:rFonts w:hint="default" w:ascii="Courier New" w:hAnsi="Courier New" w:cs="Courier New"/>
      </w:rPr>
    </w:lvl>
    <w:lvl w:ilvl="2" w:tplc="FFFFFFFF" w:tentative="1">
      <w:start w:val="1"/>
      <w:numFmt w:val="bullet"/>
      <w:lvlText w:val=""/>
      <w:lvlJc w:val="left"/>
      <w:pPr>
        <w:ind w:left="3600" w:hanging="360"/>
      </w:pPr>
      <w:rPr>
        <w:rFonts w:hint="default" w:ascii="Wingdings" w:hAnsi="Wingdings"/>
      </w:rPr>
    </w:lvl>
    <w:lvl w:ilvl="3" w:tplc="FFFFFFFF" w:tentative="1">
      <w:start w:val="1"/>
      <w:numFmt w:val="bullet"/>
      <w:lvlText w:val=""/>
      <w:lvlJc w:val="left"/>
      <w:pPr>
        <w:ind w:left="4320" w:hanging="360"/>
      </w:pPr>
      <w:rPr>
        <w:rFonts w:hint="default" w:ascii="Symbol" w:hAnsi="Symbol"/>
      </w:rPr>
    </w:lvl>
    <w:lvl w:ilvl="4" w:tplc="FFFFFFFF" w:tentative="1">
      <w:start w:val="1"/>
      <w:numFmt w:val="bullet"/>
      <w:lvlText w:val="o"/>
      <w:lvlJc w:val="left"/>
      <w:pPr>
        <w:ind w:left="5040" w:hanging="360"/>
      </w:pPr>
      <w:rPr>
        <w:rFonts w:hint="default" w:ascii="Courier New" w:hAnsi="Courier New" w:cs="Courier New"/>
      </w:rPr>
    </w:lvl>
    <w:lvl w:ilvl="5" w:tplc="FFFFFFFF" w:tentative="1">
      <w:start w:val="1"/>
      <w:numFmt w:val="bullet"/>
      <w:lvlText w:val=""/>
      <w:lvlJc w:val="left"/>
      <w:pPr>
        <w:ind w:left="5760" w:hanging="360"/>
      </w:pPr>
      <w:rPr>
        <w:rFonts w:hint="default" w:ascii="Wingdings" w:hAnsi="Wingdings"/>
      </w:rPr>
    </w:lvl>
    <w:lvl w:ilvl="6" w:tplc="FFFFFFFF" w:tentative="1">
      <w:start w:val="1"/>
      <w:numFmt w:val="bullet"/>
      <w:lvlText w:val=""/>
      <w:lvlJc w:val="left"/>
      <w:pPr>
        <w:ind w:left="6480" w:hanging="360"/>
      </w:pPr>
      <w:rPr>
        <w:rFonts w:hint="default" w:ascii="Symbol" w:hAnsi="Symbol"/>
      </w:rPr>
    </w:lvl>
    <w:lvl w:ilvl="7" w:tplc="FFFFFFFF" w:tentative="1">
      <w:start w:val="1"/>
      <w:numFmt w:val="bullet"/>
      <w:lvlText w:val="o"/>
      <w:lvlJc w:val="left"/>
      <w:pPr>
        <w:ind w:left="7200" w:hanging="360"/>
      </w:pPr>
      <w:rPr>
        <w:rFonts w:hint="default" w:ascii="Courier New" w:hAnsi="Courier New" w:cs="Courier New"/>
      </w:rPr>
    </w:lvl>
    <w:lvl w:ilvl="8" w:tplc="FFFFFFFF" w:tentative="1">
      <w:start w:val="1"/>
      <w:numFmt w:val="bullet"/>
      <w:lvlText w:val=""/>
      <w:lvlJc w:val="left"/>
      <w:pPr>
        <w:ind w:left="7920" w:hanging="360"/>
      </w:pPr>
      <w:rPr>
        <w:rFonts w:hint="default" w:ascii="Wingdings" w:hAnsi="Wingdings"/>
      </w:rPr>
    </w:lvl>
  </w:abstractNum>
  <w:abstractNum w:abstractNumId="29" w15:restartNumberingAfterBreak="0">
    <w:nsid w:val="562930A5"/>
    <w:multiLevelType w:val="multilevel"/>
    <w:tmpl w:val="EFA2A6D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C3749D"/>
    <w:multiLevelType w:val="multilevel"/>
    <w:tmpl w:val="0124026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3A73E63"/>
    <w:multiLevelType w:val="multilevel"/>
    <w:tmpl w:val="54FA891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5B6537B"/>
    <w:multiLevelType w:val="hybridMultilevel"/>
    <w:tmpl w:val="933CFD86"/>
    <w:lvl w:ilvl="0" w:tplc="0809000B">
      <w:start w:val="1"/>
      <w:numFmt w:val="bullet"/>
      <w:lvlText w:val=""/>
      <w:lvlJc w:val="left"/>
      <w:pPr>
        <w:ind w:left="2880" w:hanging="360"/>
      </w:pPr>
      <w:rPr>
        <w:rFonts w:hint="default" w:ascii="Wingdings" w:hAnsi="Wingdings"/>
      </w:rPr>
    </w:lvl>
    <w:lvl w:ilvl="1" w:tplc="FFFFFFFF" w:tentative="1">
      <w:start w:val="1"/>
      <w:numFmt w:val="bullet"/>
      <w:lvlText w:val="o"/>
      <w:lvlJc w:val="left"/>
      <w:pPr>
        <w:ind w:left="3600" w:hanging="360"/>
      </w:pPr>
      <w:rPr>
        <w:rFonts w:hint="default" w:ascii="Courier New" w:hAnsi="Courier New" w:cs="Courier New"/>
      </w:rPr>
    </w:lvl>
    <w:lvl w:ilvl="2" w:tplc="FFFFFFFF" w:tentative="1">
      <w:start w:val="1"/>
      <w:numFmt w:val="bullet"/>
      <w:lvlText w:val=""/>
      <w:lvlJc w:val="left"/>
      <w:pPr>
        <w:ind w:left="4320" w:hanging="360"/>
      </w:pPr>
      <w:rPr>
        <w:rFonts w:hint="default" w:ascii="Wingdings" w:hAnsi="Wingdings"/>
      </w:rPr>
    </w:lvl>
    <w:lvl w:ilvl="3" w:tplc="FFFFFFFF" w:tentative="1">
      <w:start w:val="1"/>
      <w:numFmt w:val="bullet"/>
      <w:lvlText w:val=""/>
      <w:lvlJc w:val="left"/>
      <w:pPr>
        <w:ind w:left="5040" w:hanging="360"/>
      </w:pPr>
      <w:rPr>
        <w:rFonts w:hint="default" w:ascii="Symbol" w:hAnsi="Symbol"/>
      </w:rPr>
    </w:lvl>
    <w:lvl w:ilvl="4" w:tplc="FFFFFFFF" w:tentative="1">
      <w:start w:val="1"/>
      <w:numFmt w:val="bullet"/>
      <w:lvlText w:val="o"/>
      <w:lvlJc w:val="left"/>
      <w:pPr>
        <w:ind w:left="5760" w:hanging="360"/>
      </w:pPr>
      <w:rPr>
        <w:rFonts w:hint="default" w:ascii="Courier New" w:hAnsi="Courier New" w:cs="Courier New"/>
      </w:rPr>
    </w:lvl>
    <w:lvl w:ilvl="5" w:tplc="FFFFFFFF" w:tentative="1">
      <w:start w:val="1"/>
      <w:numFmt w:val="bullet"/>
      <w:lvlText w:val=""/>
      <w:lvlJc w:val="left"/>
      <w:pPr>
        <w:ind w:left="6480" w:hanging="360"/>
      </w:pPr>
      <w:rPr>
        <w:rFonts w:hint="default" w:ascii="Wingdings" w:hAnsi="Wingdings"/>
      </w:rPr>
    </w:lvl>
    <w:lvl w:ilvl="6" w:tplc="FFFFFFFF" w:tentative="1">
      <w:start w:val="1"/>
      <w:numFmt w:val="bullet"/>
      <w:lvlText w:val=""/>
      <w:lvlJc w:val="left"/>
      <w:pPr>
        <w:ind w:left="7200" w:hanging="360"/>
      </w:pPr>
      <w:rPr>
        <w:rFonts w:hint="default" w:ascii="Symbol" w:hAnsi="Symbol"/>
      </w:rPr>
    </w:lvl>
    <w:lvl w:ilvl="7" w:tplc="FFFFFFFF" w:tentative="1">
      <w:start w:val="1"/>
      <w:numFmt w:val="bullet"/>
      <w:lvlText w:val="o"/>
      <w:lvlJc w:val="left"/>
      <w:pPr>
        <w:ind w:left="7920" w:hanging="360"/>
      </w:pPr>
      <w:rPr>
        <w:rFonts w:hint="default" w:ascii="Courier New" w:hAnsi="Courier New" w:cs="Courier New"/>
      </w:rPr>
    </w:lvl>
    <w:lvl w:ilvl="8" w:tplc="FFFFFFFF" w:tentative="1">
      <w:start w:val="1"/>
      <w:numFmt w:val="bullet"/>
      <w:lvlText w:val=""/>
      <w:lvlJc w:val="left"/>
      <w:pPr>
        <w:ind w:left="8640" w:hanging="360"/>
      </w:pPr>
      <w:rPr>
        <w:rFonts w:hint="default" w:ascii="Wingdings" w:hAnsi="Wingdings"/>
      </w:rPr>
    </w:lvl>
  </w:abstractNum>
  <w:abstractNum w:abstractNumId="33" w15:restartNumberingAfterBreak="0">
    <w:nsid w:val="69787FBF"/>
    <w:multiLevelType w:val="multilevel"/>
    <w:tmpl w:val="1A406C9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CA54DB3"/>
    <w:multiLevelType w:val="hybridMultilevel"/>
    <w:tmpl w:val="0838A7EA"/>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5" w15:restartNumberingAfterBreak="0">
    <w:nsid w:val="6CD571DD"/>
    <w:multiLevelType w:val="multilevel"/>
    <w:tmpl w:val="107CAF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6D371FA3"/>
    <w:multiLevelType w:val="multilevel"/>
    <w:tmpl w:val="B94C3EC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82758E"/>
    <w:multiLevelType w:val="multilevel"/>
    <w:tmpl w:val="30F207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708C7526"/>
    <w:multiLevelType w:val="hybridMultilevel"/>
    <w:tmpl w:val="AB62703E"/>
    <w:lvl w:ilvl="0" w:tplc="0809000B">
      <w:start w:val="1"/>
      <w:numFmt w:val="bullet"/>
      <w:lvlText w:val=""/>
      <w:lvlJc w:val="left"/>
      <w:pPr>
        <w:ind w:left="1800" w:hanging="360"/>
      </w:pPr>
      <w:rPr>
        <w:rFonts w:hint="default" w:ascii="Wingdings" w:hAnsi="Wingdings"/>
      </w:rPr>
    </w:lvl>
    <w:lvl w:ilvl="1" w:tplc="FFFFFFFF" w:tentative="1">
      <w:start w:val="1"/>
      <w:numFmt w:val="bullet"/>
      <w:lvlText w:val="o"/>
      <w:lvlJc w:val="left"/>
      <w:pPr>
        <w:ind w:left="2520" w:hanging="360"/>
      </w:pPr>
      <w:rPr>
        <w:rFonts w:hint="default" w:ascii="Courier New" w:hAnsi="Courier New" w:cs="Courier New"/>
      </w:rPr>
    </w:lvl>
    <w:lvl w:ilvl="2" w:tplc="FFFFFFFF" w:tentative="1">
      <w:start w:val="1"/>
      <w:numFmt w:val="bullet"/>
      <w:lvlText w:val=""/>
      <w:lvlJc w:val="left"/>
      <w:pPr>
        <w:ind w:left="3240" w:hanging="360"/>
      </w:pPr>
      <w:rPr>
        <w:rFonts w:hint="default" w:ascii="Wingdings" w:hAnsi="Wingdings"/>
      </w:rPr>
    </w:lvl>
    <w:lvl w:ilvl="3" w:tplc="FFFFFFFF" w:tentative="1">
      <w:start w:val="1"/>
      <w:numFmt w:val="bullet"/>
      <w:lvlText w:val=""/>
      <w:lvlJc w:val="left"/>
      <w:pPr>
        <w:ind w:left="3960" w:hanging="360"/>
      </w:pPr>
      <w:rPr>
        <w:rFonts w:hint="default" w:ascii="Symbol" w:hAnsi="Symbol"/>
      </w:rPr>
    </w:lvl>
    <w:lvl w:ilvl="4" w:tplc="FFFFFFFF" w:tentative="1">
      <w:start w:val="1"/>
      <w:numFmt w:val="bullet"/>
      <w:lvlText w:val="o"/>
      <w:lvlJc w:val="left"/>
      <w:pPr>
        <w:ind w:left="4680" w:hanging="360"/>
      </w:pPr>
      <w:rPr>
        <w:rFonts w:hint="default" w:ascii="Courier New" w:hAnsi="Courier New" w:cs="Courier New"/>
      </w:rPr>
    </w:lvl>
    <w:lvl w:ilvl="5" w:tplc="FFFFFFFF" w:tentative="1">
      <w:start w:val="1"/>
      <w:numFmt w:val="bullet"/>
      <w:lvlText w:val=""/>
      <w:lvlJc w:val="left"/>
      <w:pPr>
        <w:ind w:left="5400" w:hanging="360"/>
      </w:pPr>
      <w:rPr>
        <w:rFonts w:hint="default" w:ascii="Wingdings" w:hAnsi="Wingdings"/>
      </w:rPr>
    </w:lvl>
    <w:lvl w:ilvl="6" w:tplc="FFFFFFFF" w:tentative="1">
      <w:start w:val="1"/>
      <w:numFmt w:val="bullet"/>
      <w:lvlText w:val=""/>
      <w:lvlJc w:val="left"/>
      <w:pPr>
        <w:ind w:left="6120" w:hanging="360"/>
      </w:pPr>
      <w:rPr>
        <w:rFonts w:hint="default" w:ascii="Symbol" w:hAnsi="Symbol"/>
      </w:rPr>
    </w:lvl>
    <w:lvl w:ilvl="7" w:tplc="FFFFFFFF" w:tentative="1">
      <w:start w:val="1"/>
      <w:numFmt w:val="bullet"/>
      <w:lvlText w:val="o"/>
      <w:lvlJc w:val="left"/>
      <w:pPr>
        <w:ind w:left="6840" w:hanging="360"/>
      </w:pPr>
      <w:rPr>
        <w:rFonts w:hint="default" w:ascii="Courier New" w:hAnsi="Courier New" w:cs="Courier New"/>
      </w:rPr>
    </w:lvl>
    <w:lvl w:ilvl="8" w:tplc="FFFFFFFF" w:tentative="1">
      <w:start w:val="1"/>
      <w:numFmt w:val="bullet"/>
      <w:lvlText w:val=""/>
      <w:lvlJc w:val="left"/>
      <w:pPr>
        <w:ind w:left="7560" w:hanging="360"/>
      </w:pPr>
      <w:rPr>
        <w:rFonts w:hint="default" w:ascii="Wingdings" w:hAnsi="Wingdings"/>
      </w:rPr>
    </w:lvl>
  </w:abstractNum>
  <w:abstractNum w:abstractNumId="39" w15:restartNumberingAfterBreak="0">
    <w:nsid w:val="76294296"/>
    <w:multiLevelType w:val="multilevel"/>
    <w:tmpl w:val="557AB9D8"/>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80814D0"/>
    <w:multiLevelType w:val="multilevel"/>
    <w:tmpl w:val="58A0644E"/>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E497943"/>
    <w:multiLevelType w:val="hybridMultilevel"/>
    <w:tmpl w:val="96F81CCA"/>
    <w:lvl w:ilvl="0" w:tplc="0809000B">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E6124AF"/>
    <w:multiLevelType w:val="hybridMultilevel"/>
    <w:tmpl w:val="F3A4A528"/>
    <w:lvl w:ilvl="0" w:tplc="0809000B">
      <w:start w:val="1"/>
      <w:numFmt w:val="bullet"/>
      <w:lvlText w:val=""/>
      <w:lvlJc w:val="left"/>
      <w:pPr>
        <w:ind w:left="2160" w:hanging="360"/>
      </w:pPr>
      <w:rPr>
        <w:rFonts w:hint="default" w:ascii="Wingdings" w:hAnsi="Wingdings"/>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43" w15:restartNumberingAfterBreak="0">
    <w:nsid w:val="7EDF1210"/>
    <w:multiLevelType w:val="multilevel"/>
    <w:tmpl w:val="659C8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1709864">
    <w:abstractNumId w:val="37"/>
  </w:num>
  <w:num w:numId="2" w16cid:durableId="168057456">
    <w:abstractNumId w:val="35"/>
  </w:num>
  <w:num w:numId="3" w16cid:durableId="939797099">
    <w:abstractNumId w:val="14"/>
  </w:num>
  <w:num w:numId="4" w16cid:durableId="1225413474">
    <w:abstractNumId w:val="3"/>
  </w:num>
  <w:num w:numId="5" w16cid:durableId="269898342">
    <w:abstractNumId w:val="7"/>
  </w:num>
  <w:num w:numId="6" w16cid:durableId="1531601933">
    <w:abstractNumId w:val="23"/>
  </w:num>
  <w:num w:numId="7" w16cid:durableId="532425533">
    <w:abstractNumId w:val="1"/>
  </w:num>
  <w:num w:numId="8" w16cid:durableId="845436294">
    <w:abstractNumId w:val="4"/>
  </w:num>
  <w:num w:numId="9" w16cid:durableId="1389039439">
    <w:abstractNumId w:val="15"/>
  </w:num>
  <w:num w:numId="10" w16cid:durableId="2062047277">
    <w:abstractNumId w:val="6"/>
  </w:num>
  <w:num w:numId="11" w16cid:durableId="254635450">
    <w:abstractNumId w:val="22"/>
  </w:num>
  <w:num w:numId="12" w16cid:durableId="1232039806">
    <w:abstractNumId w:val="42"/>
  </w:num>
  <w:num w:numId="13" w16cid:durableId="899092668">
    <w:abstractNumId w:val="43"/>
  </w:num>
  <w:num w:numId="14" w16cid:durableId="739712946">
    <w:abstractNumId w:val="20"/>
  </w:num>
  <w:num w:numId="15" w16cid:durableId="1533033682">
    <w:abstractNumId w:val="17"/>
  </w:num>
  <w:num w:numId="16" w16cid:durableId="1071581763">
    <w:abstractNumId w:val="0"/>
  </w:num>
  <w:num w:numId="17" w16cid:durableId="557253997">
    <w:abstractNumId w:val="31"/>
  </w:num>
  <w:num w:numId="18" w16cid:durableId="615873671">
    <w:abstractNumId w:val="24"/>
  </w:num>
  <w:num w:numId="19" w16cid:durableId="1099911098">
    <w:abstractNumId w:val="10"/>
  </w:num>
  <w:num w:numId="20" w16cid:durableId="901674695">
    <w:abstractNumId w:val="30"/>
  </w:num>
  <w:num w:numId="21" w16cid:durableId="1326401011">
    <w:abstractNumId w:val="9"/>
  </w:num>
  <w:num w:numId="22" w16cid:durableId="1453859344">
    <w:abstractNumId w:val="21"/>
  </w:num>
  <w:num w:numId="23" w16cid:durableId="636959574">
    <w:abstractNumId w:val="39"/>
  </w:num>
  <w:num w:numId="24" w16cid:durableId="2143843795">
    <w:abstractNumId w:val="8"/>
  </w:num>
  <w:num w:numId="25" w16cid:durableId="876161126">
    <w:abstractNumId w:val="40"/>
  </w:num>
  <w:num w:numId="26" w16cid:durableId="425424295">
    <w:abstractNumId w:val="11"/>
  </w:num>
  <w:num w:numId="27" w16cid:durableId="88431974">
    <w:abstractNumId w:val="29"/>
  </w:num>
  <w:num w:numId="28" w16cid:durableId="196116204">
    <w:abstractNumId w:val="33"/>
  </w:num>
  <w:num w:numId="29" w16cid:durableId="12003230">
    <w:abstractNumId w:val="2"/>
  </w:num>
  <w:num w:numId="30" w16cid:durableId="961498309">
    <w:abstractNumId w:val="12"/>
  </w:num>
  <w:num w:numId="31" w16cid:durableId="599608420">
    <w:abstractNumId w:val="36"/>
  </w:num>
  <w:num w:numId="32" w16cid:durableId="658188951">
    <w:abstractNumId w:val="5"/>
  </w:num>
  <w:num w:numId="33" w16cid:durableId="388767843">
    <w:abstractNumId w:val="38"/>
  </w:num>
  <w:num w:numId="34" w16cid:durableId="98649552">
    <w:abstractNumId w:val="28"/>
  </w:num>
  <w:num w:numId="35" w16cid:durableId="241179979">
    <w:abstractNumId w:val="13"/>
  </w:num>
  <w:num w:numId="36" w16cid:durableId="1845896335">
    <w:abstractNumId w:val="18"/>
  </w:num>
  <w:num w:numId="37" w16cid:durableId="1505320467">
    <w:abstractNumId w:val="32"/>
  </w:num>
  <w:num w:numId="38" w16cid:durableId="610280034">
    <w:abstractNumId w:val="26"/>
  </w:num>
  <w:num w:numId="39" w16cid:durableId="1298295148">
    <w:abstractNumId w:val="16"/>
  </w:num>
  <w:num w:numId="40" w16cid:durableId="1126655615">
    <w:abstractNumId w:val="34"/>
  </w:num>
  <w:num w:numId="41" w16cid:durableId="1289552193">
    <w:abstractNumId w:val="27"/>
  </w:num>
  <w:num w:numId="42" w16cid:durableId="117919646">
    <w:abstractNumId w:val="19"/>
  </w:num>
  <w:num w:numId="43" w16cid:durableId="245503577">
    <w:abstractNumId w:val="41"/>
  </w:num>
  <w:num w:numId="44" w16cid:durableId="2044792210">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AA8"/>
    <w:rsid w:val="00010D5C"/>
    <w:rsid w:val="00046C7A"/>
    <w:rsid w:val="000559DB"/>
    <w:rsid w:val="000633E6"/>
    <w:rsid w:val="00070E34"/>
    <w:rsid w:val="00091D01"/>
    <w:rsid w:val="00093683"/>
    <w:rsid w:val="000B296E"/>
    <w:rsid w:val="000B7C15"/>
    <w:rsid w:val="000D2618"/>
    <w:rsid w:val="000D3A64"/>
    <w:rsid w:val="000E65AB"/>
    <w:rsid w:val="00135EE9"/>
    <w:rsid w:val="0015794A"/>
    <w:rsid w:val="00157AAA"/>
    <w:rsid w:val="001D13AD"/>
    <w:rsid w:val="001E628B"/>
    <w:rsid w:val="00211758"/>
    <w:rsid w:val="002315AD"/>
    <w:rsid w:val="0026045C"/>
    <w:rsid w:val="00263380"/>
    <w:rsid w:val="0026631C"/>
    <w:rsid w:val="00275A76"/>
    <w:rsid w:val="002946F6"/>
    <w:rsid w:val="002969CF"/>
    <w:rsid w:val="002977E9"/>
    <w:rsid w:val="002A0CC4"/>
    <w:rsid w:val="002B62B6"/>
    <w:rsid w:val="002D0C53"/>
    <w:rsid w:val="002E0514"/>
    <w:rsid w:val="00302A9A"/>
    <w:rsid w:val="00376D87"/>
    <w:rsid w:val="0039363A"/>
    <w:rsid w:val="003A7D72"/>
    <w:rsid w:val="003B5429"/>
    <w:rsid w:val="003C3062"/>
    <w:rsid w:val="003D0BBC"/>
    <w:rsid w:val="003E5DAF"/>
    <w:rsid w:val="00402C94"/>
    <w:rsid w:val="004106F7"/>
    <w:rsid w:val="00410C4B"/>
    <w:rsid w:val="0041510D"/>
    <w:rsid w:val="00426C83"/>
    <w:rsid w:val="00436580"/>
    <w:rsid w:val="00447D81"/>
    <w:rsid w:val="00453E50"/>
    <w:rsid w:val="00491387"/>
    <w:rsid w:val="004C75C0"/>
    <w:rsid w:val="004F0D78"/>
    <w:rsid w:val="0051035F"/>
    <w:rsid w:val="00515275"/>
    <w:rsid w:val="005202C1"/>
    <w:rsid w:val="0052354A"/>
    <w:rsid w:val="00524FDE"/>
    <w:rsid w:val="00561118"/>
    <w:rsid w:val="005842BE"/>
    <w:rsid w:val="00595E95"/>
    <w:rsid w:val="005B4378"/>
    <w:rsid w:val="005C6F53"/>
    <w:rsid w:val="005D5C1A"/>
    <w:rsid w:val="005E55C5"/>
    <w:rsid w:val="006216E2"/>
    <w:rsid w:val="006325BB"/>
    <w:rsid w:val="006947FE"/>
    <w:rsid w:val="006D0145"/>
    <w:rsid w:val="0070643C"/>
    <w:rsid w:val="00706AA8"/>
    <w:rsid w:val="00712956"/>
    <w:rsid w:val="00725A81"/>
    <w:rsid w:val="00743E2B"/>
    <w:rsid w:val="00745ABD"/>
    <w:rsid w:val="00754993"/>
    <w:rsid w:val="00756C69"/>
    <w:rsid w:val="0076408B"/>
    <w:rsid w:val="00766CB0"/>
    <w:rsid w:val="00775F69"/>
    <w:rsid w:val="00790108"/>
    <w:rsid w:val="007918D4"/>
    <w:rsid w:val="007C48FA"/>
    <w:rsid w:val="007D2A9A"/>
    <w:rsid w:val="007E07FE"/>
    <w:rsid w:val="007E3C9B"/>
    <w:rsid w:val="007E4DB3"/>
    <w:rsid w:val="007E772C"/>
    <w:rsid w:val="007F709D"/>
    <w:rsid w:val="008422C5"/>
    <w:rsid w:val="00850B13"/>
    <w:rsid w:val="0085208F"/>
    <w:rsid w:val="008647D9"/>
    <w:rsid w:val="00867E5B"/>
    <w:rsid w:val="008947F6"/>
    <w:rsid w:val="008D4128"/>
    <w:rsid w:val="008D61C0"/>
    <w:rsid w:val="008F5D6F"/>
    <w:rsid w:val="008F5E58"/>
    <w:rsid w:val="00905058"/>
    <w:rsid w:val="00922FEA"/>
    <w:rsid w:val="00943863"/>
    <w:rsid w:val="009463B8"/>
    <w:rsid w:val="00996EEB"/>
    <w:rsid w:val="009974E3"/>
    <w:rsid w:val="009C237A"/>
    <w:rsid w:val="00A02923"/>
    <w:rsid w:val="00A27C98"/>
    <w:rsid w:val="00A41DCD"/>
    <w:rsid w:val="00A42C56"/>
    <w:rsid w:val="00A7516C"/>
    <w:rsid w:val="00A96D0D"/>
    <w:rsid w:val="00AA254C"/>
    <w:rsid w:val="00AA60F9"/>
    <w:rsid w:val="00AB6728"/>
    <w:rsid w:val="00AE7B8A"/>
    <w:rsid w:val="00B000D8"/>
    <w:rsid w:val="00B254CA"/>
    <w:rsid w:val="00B471A9"/>
    <w:rsid w:val="00B8260B"/>
    <w:rsid w:val="00B876A3"/>
    <w:rsid w:val="00BA6CA2"/>
    <w:rsid w:val="00BE1CCC"/>
    <w:rsid w:val="00BE4F79"/>
    <w:rsid w:val="00BF08E0"/>
    <w:rsid w:val="00C16200"/>
    <w:rsid w:val="00C45A26"/>
    <w:rsid w:val="00C51B8D"/>
    <w:rsid w:val="00CC4E66"/>
    <w:rsid w:val="00CE4A68"/>
    <w:rsid w:val="00CF279D"/>
    <w:rsid w:val="00CF7BA9"/>
    <w:rsid w:val="00D74F22"/>
    <w:rsid w:val="00DB3791"/>
    <w:rsid w:val="00DB4F92"/>
    <w:rsid w:val="00DC77D1"/>
    <w:rsid w:val="00DE33D9"/>
    <w:rsid w:val="00E07E94"/>
    <w:rsid w:val="00E1153B"/>
    <w:rsid w:val="00E26D57"/>
    <w:rsid w:val="00E85CEA"/>
    <w:rsid w:val="00EA3DBE"/>
    <w:rsid w:val="00EC7F40"/>
    <w:rsid w:val="00ED774C"/>
    <w:rsid w:val="00EE1EC0"/>
    <w:rsid w:val="00F1305F"/>
    <w:rsid w:val="00F36B23"/>
    <w:rsid w:val="00F44D41"/>
    <w:rsid w:val="00F469FB"/>
    <w:rsid w:val="00F60270"/>
    <w:rsid w:val="00F673A8"/>
    <w:rsid w:val="00F75CC7"/>
    <w:rsid w:val="00FA2B0A"/>
    <w:rsid w:val="00FA3735"/>
    <w:rsid w:val="00FC1D3F"/>
    <w:rsid w:val="00FE1C93"/>
    <w:rsid w:val="00FE3F41"/>
    <w:rsid w:val="0129E89A"/>
    <w:rsid w:val="013F332D"/>
    <w:rsid w:val="0147D555"/>
    <w:rsid w:val="01A9453A"/>
    <w:rsid w:val="021A5326"/>
    <w:rsid w:val="021E822F"/>
    <w:rsid w:val="02E0982A"/>
    <w:rsid w:val="04016127"/>
    <w:rsid w:val="0428ED11"/>
    <w:rsid w:val="044A5088"/>
    <w:rsid w:val="04EF4644"/>
    <w:rsid w:val="053F606F"/>
    <w:rsid w:val="05726F25"/>
    <w:rsid w:val="05C02870"/>
    <w:rsid w:val="06A1CB33"/>
    <w:rsid w:val="072117A3"/>
    <w:rsid w:val="0BA98939"/>
    <w:rsid w:val="0BE8DC2C"/>
    <w:rsid w:val="0E166CF3"/>
    <w:rsid w:val="0E45A058"/>
    <w:rsid w:val="0F8F5EEB"/>
    <w:rsid w:val="10A9AECB"/>
    <w:rsid w:val="1379B962"/>
    <w:rsid w:val="144D222C"/>
    <w:rsid w:val="157761D0"/>
    <w:rsid w:val="1645CB18"/>
    <w:rsid w:val="1680CFA8"/>
    <w:rsid w:val="18466F0E"/>
    <w:rsid w:val="18B9C590"/>
    <w:rsid w:val="191DD885"/>
    <w:rsid w:val="192DA7E5"/>
    <w:rsid w:val="1DC1EA9C"/>
    <w:rsid w:val="1DD0E5CD"/>
    <w:rsid w:val="1ED1D7D5"/>
    <w:rsid w:val="1F5B30E5"/>
    <w:rsid w:val="201A55E1"/>
    <w:rsid w:val="2056B975"/>
    <w:rsid w:val="2389B636"/>
    <w:rsid w:val="2396D0F8"/>
    <w:rsid w:val="2525A73B"/>
    <w:rsid w:val="26C0980A"/>
    <w:rsid w:val="28173111"/>
    <w:rsid w:val="28AD5017"/>
    <w:rsid w:val="29E8E70A"/>
    <w:rsid w:val="2AE3A299"/>
    <w:rsid w:val="2C187097"/>
    <w:rsid w:val="2C8EE245"/>
    <w:rsid w:val="319504C5"/>
    <w:rsid w:val="321B5284"/>
    <w:rsid w:val="327FD13A"/>
    <w:rsid w:val="3287D33D"/>
    <w:rsid w:val="32F2CD7B"/>
    <w:rsid w:val="359C3863"/>
    <w:rsid w:val="36851DC9"/>
    <w:rsid w:val="36E9C2AE"/>
    <w:rsid w:val="3BE0C1C3"/>
    <w:rsid w:val="3D065A52"/>
    <w:rsid w:val="3D3B7869"/>
    <w:rsid w:val="3DA81411"/>
    <w:rsid w:val="3E2396CF"/>
    <w:rsid w:val="3E2CB3DB"/>
    <w:rsid w:val="3EE29E04"/>
    <w:rsid w:val="40E1BD27"/>
    <w:rsid w:val="414DDCD5"/>
    <w:rsid w:val="41C84A8F"/>
    <w:rsid w:val="41D516E1"/>
    <w:rsid w:val="42B77996"/>
    <w:rsid w:val="42C18DE3"/>
    <w:rsid w:val="4409EBEB"/>
    <w:rsid w:val="441C55EE"/>
    <w:rsid w:val="447CAA7D"/>
    <w:rsid w:val="4491DA99"/>
    <w:rsid w:val="45EABB67"/>
    <w:rsid w:val="487715A5"/>
    <w:rsid w:val="48B6A06C"/>
    <w:rsid w:val="491F784E"/>
    <w:rsid w:val="4A68AE9B"/>
    <w:rsid w:val="4C725544"/>
    <w:rsid w:val="4DC92471"/>
    <w:rsid w:val="4EDC1FD6"/>
    <w:rsid w:val="4FD23AD7"/>
    <w:rsid w:val="5158839F"/>
    <w:rsid w:val="538ED0D8"/>
    <w:rsid w:val="53A76D31"/>
    <w:rsid w:val="53BA5088"/>
    <w:rsid w:val="545C39FF"/>
    <w:rsid w:val="55D06F31"/>
    <w:rsid w:val="565E0CF4"/>
    <w:rsid w:val="57863625"/>
    <w:rsid w:val="578F3E7F"/>
    <w:rsid w:val="59275588"/>
    <w:rsid w:val="5BFDE49E"/>
    <w:rsid w:val="5C2F2C1D"/>
    <w:rsid w:val="5C67D06E"/>
    <w:rsid w:val="5DD3A6D9"/>
    <w:rsid w:val="6123D145"/>
    <w:rsid w:val="627B0362"/>
    <w:rsid w:val="62E0CB01"/>
    <w:rsid w:val="635FA774"/>
    <w:rsid w:val="649DEFA9"/>
    <w:rsid w:val="64EEFE62"/>
    <w:rsid w:val="6572C196"/>
    <w:rsid w:val="6596E05F"/>
    <w:rsid w:val="663C1F45"/>
    <w:rsid w:val="6697617F"/>
    <w:rsid w:val="66D875B6"/>
    <w:rsid w:val="67DD4DC0"/>
    <w:rsid w:val="67EADD8B"/>
    <w:rsid w:val="6887E0EE"/>
    <w:rsid w:val="699BB35D"/>
    <w:rsid w:val="69C14A86"/>
    <w:rsid w:val="6A313997"/>
    <w:rsid w:val="6AA7B98F"/>
    <w:rsid w:val="6AE9DFA4"/>
    <w:rsid w:val="6EC81CE2"/>
    <w:rsid w:val="721094CC"/>
    <w:rsid w:val="72961B9B"/>
    <w:rsid w:val="73422892"/>
    <w:rsid w:val="7B9B59F6"/>
    <w:rsid w:val="7C538297"/>
    <w:rsid w:val="7DAE103A"/>
    <w:rsid w:val="7E373909"/>
    <w:rsid w:val="7F7F0503"/>
    <w:rsid w:val="7FB3C1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33CA61"/>
  <w15:chartTrackingRefBased/>
  <w15:docId w15:val="{4893384E-0B38-453A-9DFC-6F20676D55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06AA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6AA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6A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6A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6A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6A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6A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6A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6AA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06AA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706AA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706AA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706AA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706AA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706AA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06AA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06AA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06AA8"/>
    <w:rPr>
      <w:rFonts w:eastAsiaTheme="majorEastAsia" w:cstheme="majorBidi"/>
      <w:color w:val="272727" w:themeColor="text1" w:themeTint="D8"/>
    </w:rPr>
  </w:style>
  <w:style w:type="paragraph" w:styleId="Title">
    <w:name w:val="Title"/>
    <w:basedOn w:val="Normal"/>
    <w:next w:val="Normal"/>
    <w:link w:val="TitleChar"/>
    <w:uiPriority w:val="10"/>
    <w:qFormat/>
    <w:rsid w:val="00706AA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06AA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06AA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06A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6AA8"/>
    <w:pPr>
      <w:spacing w:before="160"/>
      <w:jc w:val="center"/>
    </w:pPr>
    <w:rPr>
      <w:i/>
      <w:iCs/>
      <w:color w:val="404040" w:themeColor="text1" w:themeTint="BF"/>
    </w:rPr>
  </w:style>
  <w:style w:type="character" w:styleId="QuoteChar" w:customStyle="1">
    <w:name w:val="Quote Char"/>
    <w:basedOn w:val="DefaultParagraphFont"/>
    <w:link w:val="Quote"/>
    <w:uiPriority w:val="29"/>
    <w:rsid w:val="00706AA8"/>
    <w:rPr>
      <w:i/>
      <w:iCs/>
      <w:color w:val="404040" w:themeColor="text1" w:themeTint="BF"/>
    </w:rPr>
  </w:style>
  <w:style w:type="paragraph" w:styleId="ListParagraph">
    <w:name w:val="List Paragraph"/>
    <w:basedOn w:val="Normal"/>
    <w:uiPriority w:val="34"/>
    <w:qFormat/>
    <w:rsid w:val="00706AA8"/>
    <w:pPr>
      <w:ind w:left="720"/>
      <w:contextualSpacing/>
    </w:pPr>
  </w:style>
  <w:style w:type="character" w:styleId="IntenseEmphasis">
    <w:name w:val="Intense Emphasis"/>
    <w:basedOn w:val="DefaultParagraphFont"/>
    <w:uiPriority w:val="21"/>
    <w:qFormat/>
    <w:rsid w:val="00706AA8"/>
    <w:rPr>
      <w:i/>
      <w:iCs/>
      <w:color w:val="0F4761" w:themeColor="accent1" w:themeShade="BF"/>
    </w:rPr>
  </w:style>
  <w:style w:type="paragraph" w:styleId="IntenseQuote">
    <w:name w:val="Intense Quote"/>
    <w:basedOn w:val="Normal"/>
    <w:next w:val="Normal"/>
    <w:link w:val="IntenseQuoteChar"/>
    <w:uiPriority w:val="30"/>
    <w:qFormat/>
    <w:rsid w:val="00706AA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706AA8"/>
    <w:rPr>
      <w:i/>
      <w:iCs/>
      <w:color w:val="0F4761" w:themeColor="accent1" w:themeShade="BF"/>
    </w:rPr>
  </w:style>
  <w:style w:type="character" w:styleId="IntenseReference">
    <w:name w:val="Intense Reference"/>
    <w:basedOn w:val="DefaultParagraphFont"/>
    <w:uiPriority w:val="32"/>
    <w:qFormat/>
    <w:rsid w:val="00706AA8"/>
    <w:rPr>
      <w:b/>
      <w:bCs/>
      <w:smallCaps/>
      <w:color w:val="0F4761" w:themeColor="accent1" w:themeShade="BF"/>
      <w:spacing w:val="5"/>
    </w:rPr>
  </w:style>
  <w:style w:type="paragraph" w:styleId="paragraph" w:customStyle="1">
    <w:name w:val="paragraph"/>
    <w:basedOn w:val="Normal"/>
    <w:rsid w:val="00706AA8"/>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eop" w:customStyle="1">
    <w:name w:val="eop"/>
    <w:basedOn w:val="DefaultParagraphFont"/>
    <w:rsid w:val="00706AA8"/>
  </w:style>
  <w:style w:type="character" w:styleId="normaltextrun" w:customStyle="1">
    <w:name w:val="normaltextrun"/>
    <w:basedOn w:val="DefaultParagraphFont"/>
    <w:rsid w:val="00706AA8"/>
  </w:style>
  <w:style w:type="character" w:styleId="wacimagecontainer" w:customStyle="1">
    <w:name w:val="wacimagecontainer"/>
    <w:basedOn w:val="DefaultParagraphFont"/>
    <w:rsid w:val="004C75C0"/>
  </w:style>
  <w:style w:type="character" w:styleId="Hyperlink">
    <w:name w:val="Hyperlink"/>
    <w:basedOn w:val="DefaultParagraphFont"/>
    <w:uiPriority w:val="99"/>
    <w:semiHidden/>
    <w:unhideWhenUsed/>
    <w:rsid w:val="00263380"/>
    <w:rPr>
      <w:color w:val="0000FF"/>
      <w:u w:val="single"/>
    </w:rPr>
  </w:style>
  <w:style w:type="character" w:styleId="Emphasis">
    <w:name w:val="Emphasis"/>
    <w:basedOn w:val="DefaultParagraphFont"/>
    <w:uiPriority w:val="20"/>
    <w:qFormat/>
    <w:rsid w:val="00091D01"/>
    <w:rPr>
      <w:i/>
      <w:iCs/>
    </w:rPr>
  </w:style>
  <w:style w:type="paragraph" w:styleId="Revision">
    <w:name w:val="Revision"/>
    <w:hidden/>
    <w:uiPriority w:val="99"/>
    <w:semiHidden/>
    <w:rsid w:val="00A96D0D"/>
    <w:pPr>
      <w:spacing w:after="0" w:line="240" w:lineRule="auto"/>
    </w:pPr>
  </w:style>
  <w:style w:type="paragraph" w:styleId="Header">
    <w:name w:val="header"/>
    <w:basedOn w:val="Normal"/>
    <w:link w:val="HeaderChar"/>
    <w:uiPriority w:val="99"/>
    <w:unhideWhenUsed/>
    <w:rsid w:val="00EC7F40"/>
    <w:pPr>
      <w:tabs>
        <w:tab w:val="center" w:pos="4513"/>
        <w:tab w:val="right" w:pos="9026"/>
      </w:tabs>
      <w:spacing w:after="0" w:line="240" w:lineRule="auto"/>
    </w:pPr>
  </w:style>
  <w:style w:type="character" w:styleId="HeaderChar" w:customStyle="1">
    <w:name w:val="Header Char"/>
    <w:basedOn w:val="DefaultParagraphFont"/>
    <w:link w:val="Header"/>
    <w:uiPriority w:val="99"/>
    <w:rsid w:val="00EC7F40"/>
  </w:style>
  <w:style w:type="paragraph" w:styleId="Footer">
    <w:name w:val="footer"/>
    <w:basedOn w:val="Normal"/>
    <w:link w:val="FooterChar"/>
    <w:uiPriority w:val="99"/>
    <w:unhideWhenUsed/>
    <w:rsid w:val="00EC7F40"/>
    <w:pPr>
      <w:tabs>
        <w:tab w:val="center" w:pos="4513"/>
        <w:tab w:val="right" w:pos="9026"/>
      </w:tabs>
      <w:spacing w:after="0" w:line="240" w:lineRule="auto"/>
    </w:pPr>
  </w:style>
  <w:style w:type="character" w:styleId="FooterChar" w:customStyle="1">
    <w:name w:val="Footer Char"/>
    <w:basedOn w:val="DefaultParagraphFont"/>
    <w:link w:val="Footer"/>
    <w:uiPriority w:val="99"/>
    <w:rsid w:val="00EC7F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oleObject" Target="embeddings/oleObject1.bin" Id="rId12" /><Relationship Type="http://schemas.openxmlformats.org/officeDocument/2006/relationships/customXml" Target="../customXml/item2.xml" Id="rId2" /><Relationship Type="http://schemas.openxmlformats.org/officeDocument/2006/relationships/footer" Target="footer1.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emf"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theme" Target="theme/theme1.xml" Id="rId31"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30" /><Relationship Type="http://schemas.openxmlformats.org/officeDocument/2006/relationships/hyperlink" Target="https://www.brainomix.com/" TargetMode="External" Id="R45d92c9f58b44391" /><Relationship Type="http://schemas.openxmlformats.org/officeDocument/2006/relationships/hyperlink" Target="https://www.cqc.org.uk/publications/themes-care/innovation-why-it-important" TargetMode="External" Id="R6437953e57c5491b" /><Relationship Type="http://schemas.openxmlformats.org/officeDocument/2006/relationships/hyperlink" Target="https://healthmedia.blog.gov.uk/2023/06/23/how-we-are-delivering-innovation-in-health-and-social-care-services/" TargetMode="External" Id="R695d5af9076b45d6" /><Relationship Type="http://schemas.openxmlformats.org/officeDocument/2006/relationships/hyperlink" Target="https://www.gov.uk/government/publications/the-magenta-book/magenta-book-central-government-guidance-on-evaluation-html?" TargetMode="External" Id="R85741ba475364d36" /><Relationship Type="http://schemas.openxmlformats.org/officeDocument/2006/relationships/hyperlink" Target="https://www.iris.co.uk/blog/education/cost-of-living-crisis-three-ways-schools-can-support-children-and-parents/" TargetMode="External" Id="R8c78485302b94df7" /><Relationship Type="http://schemas.openxmlformats.org/officeDocument/2006/relationships/hyperlink" Target="https://ncch.org.uk/uploads/page/Press-Release-Creative-Health-Review-Report.pdf?utm" TargetMode="External" Id="Ra2c156d68cbe4062" /><Relationship Type="http://schemas.openxmlformats.org/officeDocument/2006/relationships/hyperlink" Target="https://ncch.org.uk/uploads/page/Creative-Health-in-Social-Care.pdf" TargetMode="External" Id="Rad0ecadacf8d4d91" /><Relationship Type="http://schemas.openxmlformats.org/officeDocument/2006/relationships/hyperlink" Target="https://digital.nhs.uk/data-and-information/publications/statistical/mental-health-of-children-and-young-people-in-england/2023-wave-4-follow-up?" TargetMode="External" Id="R013f0327396340c8" /><Relationship Type="http://schemas.openxmlformats.org/officeDocument/2006/relationships/hyperlink" Target="https://www.leadershipacademy.nhs.uk/healthcare-leadership-model/the-importance-of-personal-qualities/?" TargetMode="External" Id="R6005882d828b43b1" /><Relationship Type="http://schemas.openxmlformats.org/officeDocument/2006/relationships/hyperlink" Target="https://www.leadershipacademy.nhs.uk/wp-content/uploads/2012/11/NHSLeadership-Framework-LeadershipFramework.pdf" TargetMode="External" Id="R54b06279f94b439f" /><Relationship Type="http://schemas.openxmlformats.org/officeDocument/2006/relationships/hyperlink" Target="https://youthfuturesfoundation.org/wp-content/uploads/2025/07/Briefing_Understanding-drivers-of-recent-trends-in-young-peoples-mental-health_University-of-Manchester_UCL_July-2025.pdf" TargetMode="External" Id="R2d5e135d057f4551" /><Relationship Type="http://schemas.openxmlformats.org/officeDocument/2006/relationships/hyperlink" Target="https://foodfoundation.org.uk/press-release/new-data-shows-one-seven-households-children-struggling-afford-food" TargetMode="External" Id="R5d9b6ffa590d4630" /><Relationship Type="http://schemas.openxmlformats.org/officeDocument/2006/relationships/hyperlink" Target="https://www.health.org.uk/reports-and-analysis/briefings/which-technologies-offer-the-biggest-opportunities-to-save-time-in" TargetMode="External" Id="Rf77e9cacb8944bb6" /><Relationship Type="http://schemas.openxmlformats.org/officeDocument/2006/relationships/hyperlink" Target="https://reflection.ed.ac.uk/reflectors-toolkit/reflecting-on-experience/what-so-what-now-what" TargetMode="External" Id="R31fb4f4034954ece" /><Relationship Type="http://schemas.openxmlformats.org/officeDocument/2006/relationships/hyperlink" Target="https://reflection.ed.ac.uk/reflectors-toolkit/reflecting-on-experience/gibbs-reflective-cycle" TargetMode="External" Id="Re10bf8ff5262469b" /><Relationship Type="http://schemas.openxmlformats.org/officeDocument/2006/relationships/hyperlink" Target="https://anale.steconomiceuoradea.ro/volume/2016/n2/027.pdf" TargetMode="External" Id="R91e3b7dcdb9a4a6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68f3d0-ea9f-4167-b389-30fe8f83028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A4912752D520948A85DB6AE627B5C05" ma:contentTypeVersion="10" ma:contentTypeDescription="Create a new document." ma:contentTypeScope="" ma:versionID="b8588e1a7ded5e48ef8335da8586fa76">
  <xsd:schema xmlns:xsd="http://www.w3.org/2001/XMLSchema" xmlns:xs="http://www.w3.org/2001/XMLSchema" xmlns:p="http://schemas.microsoft.com/office/2006/metadata/properties" xmlns:ns3="ad68f3d0-ea9f-4167-b389-30fe8f830284" targetNamespace="http://schemas.microsoft.com/office/2006/metadata/properties" ma:root="true" ma:fieldsID="8f979c8a3139e90e8cff81cd6f9299db" ns3:_="">
    <xsd:import namespace="ad68f3d0-ea9f-4167-b389-30fe8f83028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68f3d0-ea9f-4167-b389-30fe8f83028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92F1724-AED8-4C70-8714-E57EE2A4E728}">
  <ds:schemaRefs>
    <ds:schemaRef ds:uri="http://schemas.microsoft.com/office/2006/metadata/properties"/>
    <ds:schemaRef ds:uri="http://schemas.microsoft.com/office/infopath/2007/PartnerControls"/>
    <ds:schemaRef ds:uri="ad68f3d0-ea9f-4167-b389-30fe8f830284"/>
  </ds:schemaRefs>
</ds:datastoreItem>
</file>

<file path=customXml/itemProps2.xml><?xml version="1.0" encoding="utf-8"?>
<ds:datastoreItem xmlns:ds="http://schemas.openxmlformats.org/officeDocument/2006/customXml" ds:itemID="{85816AF5-2399-457A-9EE7-A2C8C6CA7214}">
  <ds:schemaRefs>
    <ds:schemaRef ds:uri="http://schemas.microsoft.com/sharepoint/v3/contenttype/forms"/>
  </ds:schemaRefs>
</ds:datastoreItem>
</file>

<file path=customXml/itemProps3.xml><?xml version="1.0" encoding="utf-8"?>
<ds:datastoreItem xmlns:ds="http://schemas.openxmlformats.org/officeDocument/2006/customXml" ds:itemID="{60A85B6F-B02C-4E53-9287-9C1AA33516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68f3d0-ea9f-4167-b389-30fe8f8302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Rumena Begum Islam (2329559)</dc:creator>
  <keywords/>
  <dc:description/>
  <lastModifiedBy>Rumena Begum Islam (2329559)</lastModifiedBy>
  <revision>151</revision>
  <dcterms:created xsi:type="dcterms:W3CDTF">2025-11-06T17:15:00.0000000Z</dcterms:created>
  <dcterms:modified xsi:type="dcterms:W3CDTF">2025-11-10T12:38:49.7827919Z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0x0101003A4912752D520948A85DB6AE627B5C05</vt:lpwstr>
  </property>
</Properties>
</file>