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
      <w:pPr>
        <w:jc w:val="both"/>
        <w:rPr>
          <w:rFonts w:hint="eastAsia" w:ascii="Times New Roman" w:hAnsi="Times New Roman" w:cs="Times New Roman"/>
          <w:sz w:val="44"/>
          <w:szCs w:val="44"/>
          <w:lang w:val="en-US" w:eastAsia="zh-CN"/>
        </w:rPr>
      </w:pPr>
    </w:p>
    <w:p>
      <w:pPr>
        <w:jc w:val="center"/>
        <w:rPr>
          <w:rFonts w:hint="eastAsia" w:ascii="Times New Roman" w:hAnsi="Times New Roman" w:cs="Times New Roman"/>
          <w:sz w:val="44"/>
          <w:szCs w:val="44"/>
          <w:lang w:val="en-US" w:eastAsia="zh-CN"/>
        </w:rPr>
      </w:pPr>
    </w:p>
    <w:p>
      <w:pPr>
        <w:jc w:val="center"/>
        <w:rPr>
          <w:rFonts w:hint="default" w:ascii="Times New Roman" w:hAnsi="Times New Roman" w:cs="Times New Roman" w:eastAsiaTheme="minorEastAsia"/>
          <w:b/>
          <w:bCs/>
          <w:sz w:val="44"/>
          <w:szCs w:val="44"/>
          <w:lang w:val="en-US" w:eastAsia="zh-CN"/>
        </w:rPr>
      </w:pPr>
      <w:r>
        <w:rPr>
          <w:rFonts w:hint="eastAsia" w:ascii="Times New Roman" w:hAnsi="Times New Roman" w:cs="Times New Roman"/>
          <w:b/>
          <w:bCs/>
          <w:sz w:val="44"/>
          <w:szCs w:val="44"/>
          <w:lang w:val="en-US" w:eastAsia="zh-CN"/>
        </w:rPr>
        <w:t xml:space="preserve">The Business of </w:t>
      </w:r>
      <w:r>
        <w:rPr>
          <w:rFonts w:hint="default" w:ascii="Times New Roman" w:hAnsi="Times New Roman" w:cs="Times New Roman"/>
          <w:b/>
          <w:bCs/>
          <w:sz w:val="44"/>
          <w:szCs w:val="44"/>
          <w:lang w:val="en-US" w:eastAsia="zh-CN"/>
        </w:rPr>
        <w:t xml:space="preserve">Water </w:t>
      </w: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spacing w:after="160" w:line="259" w:lineRule="auto"/>
        <w:rPr>
          <w:rFonts w:hint="default" w:ascii="Times New Roman" w:hAnsi="Times New Roman" w:eastAsia="Times New Roman" w:cs="Times New Roman"/>
          <w:b/>
          <w:bCs/>
          <w:caps/>
          <w:sz w:val="28"/>
          <w:szCs w:val="28"/>
          <w:lang w:val="en-GB" w:eastAsia="en-US" w:bidi="ar-SA"/>
        </w:rPr>
      </w:pPr>
      <w:r>
        <w:rPr>
          <w:rFonts w:hint="eastAsia" w:ascii="Times New Roman" w:hAnsi="Times New Roman" w:eastAsia="宋体" w:cs="Times New Roman"/>
          <w:b/>
          <w:bCs/>
          <w:caps/>
          <w:sz w:val="28"/>
          <w:szCs w:val="28"/>
          <w:lang w:val="en-GB" w:eastAsia="zh-CN" w:bidi="ar-SA"/>
        </w:rPr>
        <w:drawing>
          <wp:inline distT="0" distB="0" distL="114300" distR="114300">
            <wp:extent cx="5273675" cy="3501390"/>
            <wp:effectExtent l="0" t="0" r="3175" b="3810"/>
            <wp:docPr id="3" name="图片 3" descr="Wa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Water"/>
                    <pic:cNvPicPr>
                      <a:picLocks noChangeAspect="1"/>
                    </pic:cNvPicPr>
                  </pic:nvPicPr>
                  <pic:blipFill>
                    <a:blip r:embed="rId6"/>
                    <a:stretch>
                      <a:fillRect/>
                    </a:stretch>
                  </pic:blipFill>
                  <pic:spPr>
                    <a:xfrm>
                      <a:off x="0" y="0"/>
                      <a:ext cx="5273675" cy="3501390"/>
                    </a:xfrm>
                    <a:prstGeom prst="rect">
                      <a:avLst/>
                    </a:prstGeom>
                  </pic:spPr>
                </pic:pic>
              </a:graphicData>
            </a:graphic>
          </wp:inline>
        </w:drawing>
      </w:r>
    </w:p>
    <w:p>
      <w:pPr>
        <w:spacing w:after="160" w:line="259" w:lineRule="auto"/>
        <w:rPr>
          <w:rFonts w:hint="default" w:ascii="Times New Roman" w:hAnsi="Times New Roman" w:eastAsia="Times New Roman" w:cs="Times New Roman"/>
          <w:b/>
          <w:bCs/>
          <w:caps/>
          <w:sz w:val="28"/>
          <w:szCs w:val="28"/>
          <w:lang w:val="en-GB" w:eastAsia="en-US" w:bidi="ar-SA"/>
        </w:rPr>
      </w:pPr>
    </w:p>
    <w:p>
      <w:pPr>
        <w:spacing w:after="160" w:line="259" w:lineRule="auto"/>
        <w:rPr>
          <w:rFonts w:hint="default" w:ascii="Times New Roman" w:hAnsi="Times New Roman" w:eastAsia="Times New Roman" w:cs="Times New Roman"/>
          <w:b/>
          <w:bCs/>
          <w:caps/>
          <w:sz w:val="32"/>
          <w:szCs w:val="32"/>
          <w:lang w:val="en-US" w:eastAsia="zh-CN" w:bidi="ar-SA"/>
        </w:rPr>
      </w:pPr>
      <w:bookmarkStart w:id="191" w:name="_GoBack"/>
      <w:r>
        <w:rPr>
          <w:rFonts w:hint="default" w:ascii="Times New Roman" w:hAnsi="Times New Roman" w:eastAsia="Times New Roman" w:cs="Times New Roman"/>
          <w:b/>
          <w:bCs/>
          <w:caps/>
          <w:sz w:val="32"/>
          <w:szCs w:val="32"/>
          <w:lang w:val="en-GB" w:eastAsia="en-US" w:bidi="ar-SA"/>
        </w:rPr>
        <w:t>MODULE NAME:</w:t>
      </w:r>
      <w:r>
        <w:rPr>
          <w:rFonts w:hint="default" w:ascii="Times New Roman" w:hAnsi="Times New Roman" w:eastAsia="Times New Roman" w:cs="Times New Roman"/>
          <w:b/>
          <w:bCs/>
          <w:caps/>
          <w:sz w:val="32"/>
          <w:szCs w:val="32"/>
          <w:lang w:val="en-GB" w:eastAsia="en-US" w:bidi="ar-SA"/>
        </w:rPr>
        <w:tab/>
      </w:r>
      <w:r>
        <w:rPr>
          <w:rFonts w:hint="default" w:ascii="Times New Roman" w:hAnsi="Times New Roman" w:eastAsia="Times New Roman" w:cs="Times New Roman"/>
          <w:b/>
          <w:bCs/>
          <w:caps/>
          <w:sz w:val="32"/>
          <w:szCs w:val="32"/>
          <w:lang w:val="en-US" w:eastAsia="zh-CN" w:bidi="ar-SA"/>
        </w:rPr>
        <w:t>Corporate Governance and Social Responsibility</w:t>
      </w:r>
      <w:r>
        <w:rPr>
          <w:rFonts w:hint="eastAsia" w:ascii="Times New Roman" w:hAnsi="Times New Roman" w:eastAsia="Times New Roman" w:cs="Times New Roman"/>
          <w:b/>
          <w:bCs/>
          <w:caps/>
          <w:sz w:val="32"/>
          <w:szCs w:val="32"/>
          <w:lang w:val="en-US" w:eastAsia="zh-CN" w:bidi="ar-SA"/>
        </w:rPr>
        <w:t xml:space="preserve"> </w:t>
      </w:r>
      <w:r>
        <w:rPr>
          <w:rFonts w:hint="default" w:ascii="Times New Roman" w:hAnsi="Times New Roman" w:eastAsia="Times New Roman" w:cs="Times New Roman"/>
          <w:b/>
          <w:bCs/>
          <w:caps/>
          <w:sz w:val="32"/>
          <w:szCs w:val="32"/>
          <w:lang w:val="en-US" w:eastAsia="zh-CN" w:bidi="ar-SA"/>
        </w:rPr>
        <w:t>-</w:t>
      </w:r>
      <w:r>
        <w:rPr>
          <w:rFonts w:hint="eastAsia" w:ascii="Times New Roman" w:hAnsi="Times New Roman" w:eastAsia="Times New Roman" w:cs="Times New Roman"/>
          <w:b/>
          <w:bCs/>
          <w:caps/>
          <w:sz w:val="32"/>
          <w:szCs w:val="32"/>
          <w:lang w:val="en-US" w:eastAsia="zh-CN" w:bidi="ar-SA"/>
        </w:rPr>
        <w:t xml:space="preserve"> </w:t>
      </w:r>
      <w:r>
        <w:rPr>
          <w:rFonts w:hint="default" w:ascii="Times New Roman" w:hAnsi="Times New Roman" w:eastAsia="Times New Roman" w:cs="Times New Roman"/>
          <w:b/>
          <w:bCs/>
          <w:caps/>
          <w:sz w:val="32"/>
          <w:szCs w:val="32"/>
          <w:lang w:val="en-US" w:eastAsia="zh-CN" w:bidi="ar-SA"/>
        </w:rPr>
        <w:t>M6X00876</w:t>
      </w:r>
    </w:p>
    <w:p>
      <w:pPr>
        <w:spacing w:after="160" w:line="259" w:lineRule="auto"/>
        <w:rPr>
          <w:rFonts w:hint="default" w:ascii="Times New Roman" w:hAnsi="Times New Roman" w:eastAsia="Times New Roman" w:cs="Times New Roman"/>
          <w:b/>
          <w:bCs/>
          <w:caps/>
          <w:sz w:val="32"/>
          <w:szCs w:val="32"/>
          <w:lang w:val="en-GB" w:eastAsia="en-US" w:bidi="ar-SA"/>
        </w:rPr>
      </w:pPr>
      <w:r>
        <w:rPr>
          <w:rFonts w:hint="default" w:ascii="Times New Roman" w:hAnsi="Times New Roman" w:eastAsia="Times New Roman" w:cs="Times New Roman"/>
          <w:b/>
          <w:bCs/>
          <w:caps/>
          <w:sz w:val="32"/>
          <w:szCs w:val="32"/>
          <w:lang w:val="en-GB" w:eastAsia="en-US" w:bidi="ar-SA"/>
        </w:rPr>
        <w:t>Project Name:</w:t>
      </w:r>
      <w:r>
        <w:rPr>
          <w:rFonts w:hint="default" w:ascii="Times New Roman" w:hAnsi="Times New Roman" w:eastAsia="Times New Roman" w:cs="Times New Roman"/>
          <w:b/>
          <w:bCs/>
          <w:caps/>
          <w:sz w:val="32"/>
          <w:szCs w:val="32"/>
          <w:lang w:val="en-GB" w:eastAsia="en-US" w:bidi="ar-SA"/>
        </w:rPr>
        <w:tab/>
      </w:r>
      <w:r>
        <w:rPr>
          <w:rFonts w:hint="default" w:ascii="Times New Roman" w:hAnsi="Times New Roman" w:eastAsia="Times New Roman" w:cs="Times New Roman"/>
          <w:b/>
          <w:bCs/>
          <w:caps/>
          <w:sz w:val="32"/>
          <w:szCs w:val="32"/>
          <w:lang w:val="en-US" w:eastAsia="zh-CN" w:bidi="ar-SA"/>
        </w:rPr>
        <w:t xml:space="preserve">The business of water. </w:t>
      </w:r>
    </w:p>
    <w:p>
      <w:pPr>
        <w:spacing w:after="160" w:line="259" w:lineRule="auto"/>
        <w:rPr>
          <w:rFonts w:hint="default" w:ascii="Times New Roman" w:hAnsi="Times New Roman" w:eastAsia="Times New Roman" w:cs="Times New Roman"/>
          <w:b/>
          <w:bCs/>
          <w:caps/>
          <w:sz w:val="32"/>
          <w:szCs w:val="32"/>
          <w:lang w:val="en-US" w:eastAsia="zh-CN" w:bidi="ar-SA"/>
        </w:rPr>
      </w:pPr>
      <w:r>
        <w:rPr>
          <w:rFonts w:hint="default" w:ascii="Times New Roman" w:hAnsi="Times New Roman" w:eastAsia="Times New Roman" w:cs="Times New Roman"/>
          <w:b/>
          <w:bCs/>
          <w:caps/>
          <w:sz w:val="32"/>
          <w:szCs w:val="32"/>
          <w:lang w:val="en-GB" w:eastAsia="en-US" w:bidi="ar-SA"/>
        </w:rPr>
        <w:t>Name:</w:t>
      </w:r>
      <w:r>
        <w:rPr>
          <w:rFonts w:hint="default" w:ascii="Times New Roman" w:hAnsi="Times New Roman" w:eastAsia="Times New Roman" w:cs="Times New Roman"/>
          <w:b/>
          <w:bCs/>
          <w:caps/>
          <w:sz w:val="32"/>
          <w:szCs w:val="32"/>
          <w:lang w:val="en-GB" w:eastAsia="en-US" w:bidi="ar-SA"/>
        </w:rPr>
        <w:tab/>
      </w:r>
      <w:r>
        <w:rPr>
          <w:rFonts w:hint="default" w:ascii="Times New Roman" w:hAnsi="Times New Roman" w:eastAsia="Times New Roman" w:cs="Times New Roman"/>
          <w:b/>
          <w:bCs/>
          <w:caps/>
          <w:sz w:val="32"/>
          <w:szCs w:val="32"/>
          <w:lang w:val="en-GB" w:eastAsia="en-US" w:bidi="ar-SA"/>
        </w:rPr>
        <w:tab/>
      </w:r>
      <w:r>
        <w:rPr>
          <w:rFonts w:hint="default" w:ascii="Times New Roman" w:hAnsi="Times New Roman" w:eastAsia="Times New Roman" w:cs="Times New Roman"/>
          <w:b/>
          <w:bCs/>
          <w:caps/>
          <w:sz w:val="32"/>
          <w:szCs w:val="32"/>
          <w:lang w:val="en-GB" w:eastAsia="en-US" w:bidi="ar-SA"/>
        </w:rPr>
        <w:tab/>
      </w:r>
      <w:r>
        <w:rPr>
          <w:rFonts w:hint="default" w:ascii="Times New Roman" w:hAnsi="Times New Roman" w:eastAsia="Times New Roman" w:cs="Times New Roman"/>
          <w:b/>
          <w:bCs/>
          <w:caps/>
          <w:sz w:val="32"/>
          <w:szCs w:val="32"/>
          <w:lang w:val="en-GB" w:eastAsia="en-US" w:bidi="ar-SA"/>
        </w:rPr>
        <w:tab/>
      </w:r>
      <w:r>
        <w:rPr>
          <w:rFonts w:hint="default" w:ascii="Times New Roman" w:hAnsi="Times New Roman" w:eastAsia="宋体" w:cs="Times New Roman"/>
          <w:b/>
          <w:bCs/>
          <w:caps/>
          <w:sz w:val="32"/>
          <w:szCs w:val="32"/>
          <w:lang w:val="en-US" w:eastAsia="zh-CN" w:bidi="ar-SA"/>
        </w:rPr>
        <w:t xml:space="preserve">    </w:t>
      </w:r>
      <w:r>
        <w:rPr>
          <w:rFonts w:hint="eastAsia" w:ascii="Times New Roman" w:hAnsi="Times New Roman" w:eastAsia="宋体" w:cs="Times New Roman"/>
          <w:b/>
          <w:bCs/>
          <w:caps/>
          <w:sz w:val="32"/>
          <w:szCs w:val="32"/>
          <w:lang w:val="en-US" w:eastAsia="zh-CN" w:bidi="ar-SA"/>
        </w:rPr>
        <w:t>zhen wang</w:t>
      </w:r>
    </w:p>
    <w:p>
      <w:pPr>
        <w:spacing w:after="160" w:line="259" w:lineRule="auto"/>
        <w:rPr>
          <w:rFonts w:hint="default" w:ascii="Times New Roman" w:hAnsi="Times New Roman" w:eastAsia="Times New Roman" w:cs="Times New Roman"/>
          <w:b/>
          <w:bCs/>
          <w:caps/>
          <w:sz w:val="32"/>
          <w:szCs w:val="32"/>
          <w:lang w:val="en-GB" w:eastAsia="en-US" w:bidi="ar-SA"/>
        </w:rPr>
      </w:pPr>
      <w:r>
        <w:rPr>
          <w:rFonts w:hint="default" w:ascii="Times New Roman" w:hAnsi="Times New Roman" w:eastAsia="Times New Roman" w:cs="Times New Roman"/>
          <w:b/>
          <w:bCs/>
          <w:caps/>
          <w:sz w:val="32"/>
          <w:szCs w:val="32"/>
          <w:lang w:val="en-GB" w:eastAsia="en-US" w:bidi="ar-SA"/>
        </w:rPr>
        <w:t>Student Number:</w:t>
      </w:r>
      <w:r>
        <w:rPr>
          <w:rFonts w:hint="default" w:ascii="Times New Roman" w:hAnsi="Times New Roman" w:eastAsia="Times New Roman" w:cs="Times New Roman"/>
          <w:b/>
          <w:bCs/>
          <w:caps/>
          <w:sz w:val="32"/>
          <w:szCs w:val="32"/>
          <w:lang w:val="en-US" w:eastAsia="zh-CN" w:bidi="ar-SA"/>
        </w:rPr>
        <w:t xml:space="preserve">  1704853</w:t>
      </w:r>
    </w:p>
    <w:p>
      <w:pPr>
        <w:pageBreakBefore w:val="0"/>
        <w:widowControl w:val="0"/>
        <w:kinsoku/>
        <w:wordWrap/>
        <w:overflowPunct/>
        <w:topLinePunct w:val="0"/>
        <w:autoSpaceDE/>
        <w:autoSpaceDN/>
        <w:bidi w:val="0"/>
        <w:adjustRightInd/>
        <w:snapToGrid/>
        <w:spacing w:line="480" w:lineRule="auto"/>
        <w:ind w:right="0" w:rightChars="0" w:firstLine="0" w:firstLineChars="0"/>
        <w:jc w:val="both"/>
        <w:textAlignment w:val="auto"/>
        <w:rPr>
          <w:rFonts w:hint="default" w:ascii="Times New Roman" w:hAnsi="Times New Roman" w:cs="Times New Roman"/>
          <w:b/>
          <w:bCs/>
          <w:sz w:val="32"/>
          <w:szCs w:val="32"/>
          <w:lang w:val="en-US" w:eastAsia="zh-CN"/>
        </w:rPr>
        <w:sectPr>
          <w:headerReference r:id="rId3" w:type="default"/>
          <w:pgSz w:w="11906" w:h="16838"/>
          <w:pgMar w:top="1440" w:right="1800" w:bottom="1440" w:left="1800" w:header="851" w:footer="992" w:gutter="0"/>
          <w:cols w:space="425" w:num="1"/>
          <w:docGrid w:type="lines" w:linePitch="312" w:charSpace="0"/>
        </w:sectPr>
      </w:pPr>
      <w:r>
        <w:rPr>
          <w:rFonts w:hint="default" w:ascii="Times New Roman" w:hAnsi="Times New Roman" w:eastAsia="Times New Roman" w:cs="Times New Roman"/>
          <w:b/>
          <w:bCs/>
          <w:caps/>
          <w:sz w:val="32"/>
          <w:szCs w:val="32"/>
          <w:lang w:val="en-GB" w:eastAsia="en-US" w:bidi="ar-SA"/>
        </w:rPr>
        <w:t>Date</w:t>
      </w:r>
      <w:r>
        <w:rPr>
          <w:rFonts w:hint="default" w:ascii="Times New Roman" w:hAnsi="Times New Roman" w:eastAsia="Times New Roman" w:cs="Times New Roman"/>
          <w:b/>
          <w:bCs/>
          <w:caps/>
          <w:sz w:val="32"/>
          <w:szCs w:val="32"/>
          <w:lang w:val="en-US" w:eastAsia="zh-CN" w:bidi="ar-SA"/>
        </w:rPr>
        <w:t xml:space="preserve"> :</w:t>
      </w:r>
      <w:r>
        <w:rPr>
          <w:rFonts w:hint="eastAsia" w:ascii="Times New Roman" w:hAnsi="Times New Roman" w:eastAsia="Times New Roman" w:cs="Times New Roman"/>
          <w:b/>
          <w:bCs/>
          <w:caps/>
          <w:sz w:val="32"/>
          <w:szCs w:val="32"/>
          <w:lang w:val="en-US" w:eastAsia="zh-CN" w:bidi="ar-SA"/>
        </w:rPr>
        <w:t xml:space="preserve">  29 / 3 / 2018</w:t>
      </w:r>
    </w:p>
    <w:bookmarkEnd w:id="191"/>
    <w:p>
      <w:pPr>
        <w:pageBreakBefore w:val="0"/>
        <w:widowControl w:val="0"/>
        <w:kinsoku/>
        <w:wordWrap/>
        <w:overflowPunct/>
        <w:topLinePunct w:val="0"/>
        <w:autoSpaceDE/>
        <w:autoSpaceDN/>
        <w:bidi w:val="0"/>
        <w:adjustRightInd/>
        <w:snapToGrid/>
        <w:spacing w:line="480" w:lineRule="auto"/>
        <w:ind w:right="0" w:rightChars="0" w:firstLine="0" w:firstLineChars="0"/>
        <w:jc w:val="center"/>
        <w:textAlignment w:val="auto"/>
        <w:rPr>
          <w:rFonts w:hint="default" w:ascii="Times New Roman" w:hAnsi="Times New Roman" w:cs="Times New Roman"/>
          <w:b/>
          <w:bCs/>
          <w:sz w:val="32"/>
          <w:szCs w:val="32"/>
          <w:lang w:val="en-US" w:eastAsia="zh-CN"/>
        </w:rPr>
      </w:pPr>
      <w:r>
        <w:rPr>
          <w:rFonts w:hint="default" w:ascii="Times New Roman" w:hAnsi="Times New Roman" w:cs="Times New Roman"/>
          <w:b/>
          <w:bCs/>
          <w:sz w:val="32"/>
          <w:szCs w:val="32"/>
          <w:lang w:val="en-US" w:eastAsia="zh-CN"/>
        </w:rPr>
        <w:t>Table of contents</w:t>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480" w:lineRule="auto"/>
        <w:ind w:right="0" w:rightChars="0" w:firstLine="0" w:firstLine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TOC \o "1-3" \h \u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_Toc25578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lang w:val="en-US" w:eastAsia="zh-CN"/>
        </w:rPr>
        <w:t>1.Introduction</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_Toc25578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3</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spacing w:line="480" w:lineRule="auto"/>
        <w:ind w:right="0" w:rightChars="0" w:firstLine="0" w:firstLine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_Toc4354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lang w:val="en-US" w:eastAsia="zh-CN"/>
        </w:rPr>
        <w:t>1.1Water industry and water resources background</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_Toc4354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3</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spacing w:line="480" w:lineRule="auto"/>
        <w:ind w:right="0" w:rightChars="0" w:firstLine="0" w:firstLine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_Toc12323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lang w:val="en-US" w:eastAsia="zh-CN"/>
        </w:rPr>
        <w:t>1.2Report Objectives</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_Toc12323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4</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480" w:lineRule="auto"/>
        <w:ind w:right="0" w:rightChars="0" w:firstLine="0" w:firstLine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_Toc24630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lang w:val="en-US" w:eastAsia="zh-CN"/>
        </w:rPr>
        <w:t>2.Main body</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_Toc24630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5</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spacing w:line="480" w:lineRule="auto"/>
        <w:ind w:right="0" w:rightChars="0" w:firstLine="0" w:firstLine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_Toc25992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lang w:val="en-US" w:eastAsia="zh-CN"/>
        </w:rPr>
        <w:t>2.1Corporate Social Responsibility - CSR</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_Toc25992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5</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80" w:lineRule="auto"/>
        <w:ind w:right="0" w:rightChars="0" w:firstLine="0" w:firstLine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_Toc6944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lang w:val="en-US" w:eastAsia="zh-CN"/>
        </w:rPr>
        <w:t>2.1.1Freeman VS Friedman - Stakeholder and Shareholder Theory</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_Toc6944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5</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80" w:lineRule="auto"/>
        <w:ind w:right="0" w:rightChars="0" w:firstLine="0" w:firstLine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_Toc22305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lang w:val="en-US" w:eastAsia="zh-CN"/>
        </w:rPr>
        <w:t>2.1.2Carroll’s Pyramid of Corporate Social Responsibility - CSR</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_Toc22305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6</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spacing w:line="480" w:lineRule="auto"/>
        <w:ind w:right="0" w:rightChars="0" w:firstLine="0" w:firstLine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_Toc17520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lang w:val="en-US" w:eastAsia="zh-CN"/>
        </w:rPr>
        <w:t>2.2Sustainability</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_Toc17520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12</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80" w:lineRule="auto"/>
        <w:ind w:right="0" w:rightChars="0" w:firstLine="0" w:firstLine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_Toc12670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lang w:val="en-US" w:eastAsia="zh-CN"/>
        </w:rPr>
        <w:t>2.2.1The Sustainability</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_Toc12670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12</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80" w:lineRule="auto"/>
        <w:ind w:right="0" w:rightChars="0" w:firstLine="0" w:firstLine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_Toc16529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lang w:val="en-US" w:eastAsia="zh-CN"/>
        </w:rPr>
        <w:t>2.2.2Sustainability in water company</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_Toc16529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12</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80" w:lineRule="auto"/>
        <w:ind w:right="0" w:rightChars="0" w:firstLine="0" w:firstLine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_Toc28946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lang w:val="en-US" w:eastAsia="zh-CN"/>
        </w:rPr>
        <w:t>2.2.3Privatised Water Companies</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_Toc28946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13</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80" w:lineRule="auto"/>
        <w:ind w:right="0" w:rightChars="0" w:firstLine="0" w:firstLine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_Toc25879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lang w:val="en-US" w:eastAsia="zh-CN"/>
        </w:rPr>
        <w:t>2.2.4Financial &amp; non-financial objectives</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_Toc25879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14</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80" w:lineRule="auto"/>
        <w:ind w:right="0" w:rightChars="0" w:firstLine="0" w:firstLine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_Toc23646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lang w:val="en-US" w:eastAsia="zh-CN"/>
        </w:rPr>
        <w:t>2.2.5The Quality of Water and Regulations</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_Toc23646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15</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80" w:lineRule="auto"/>
        <w:ind w:right="0" w:rightChars="0" w:firstLine="0" w:firstLine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_Toc4275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lang w:val="en-US" w:eastAsia="zh-CN"/>
        </w:rPr>
        <w:t>2.2.6The Future of Water Supply</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_Toc4275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16</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spacing w:line="480" w:lineRule="auto"/>
        <w:ind w:right="0" w:rightChars="0" w:firstLine="0" w:firstLine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_Toc10405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lang w:val="en-US" w:eastAsia="zh-CN"/>
        </w:rPr>
        <w:t>2.3The Privatisation Advantages and Disadvantages</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_Toc10405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17</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80" w:lineRule="auto"/>
        <w:ind w:right="0" w:rightChars="0" w:firstLine="0" w:firstLine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_Toc30635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lang w:val="en-US" w:eastAsia="zh-CN"/>
        </w:rPr>
        <w:t>2.3.1Advantages</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_Toc30635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17</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80" w:lineRule="auto"/>
        <w:ind w:right="0" w:rightChars="0" w:firstLine="0" w:firstLine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_Toc25848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lang w:val="en-US" w:eastAsia="zh-CN"/>
        </w:rPr>
        <w:t>2.3.2Disadvantages</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_Toc25848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18</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80" w:lineRule="auto"/>
        <w:ind w:right="0" w:rightChars="0" w:firstLine="0" w:firstLine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_Toc28964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lang w:val="en-US" w:eastAsia="zh-CN"/>
        </w:rPr>
        <w:t>2.3.3Risk</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_Toc28964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19</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10"/>
        <w:keepNext w:val="0"/>
        <w:keepLines w:val="0"/>
        <w:pageBreakBefore w:val="0"/>
        <w:widowControl w:val="0"/>
        <w:tabs>
          <w:tab w:val="right" w:leader="dot" w:pos="8306"/>
        </w:tabs>
        <w:kinsoku/>
        <w:wordWrap/>
        <w:overflowPunct/>
        <w:topLinePunct w:val="0"/>
        <w:autoSpaceDE/>
        <w:autoSpaceDN/>
        <w:bidi w:val="0"/>
        <w:adjustRightInd/>
        <w:snapToGrid/>
        <w:spacing w:line="480" w:lineRule="auto"/>
        <w:ind w:right="0" w:rightChars="0" w:firstLine="0" w:firstLine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_Toc26326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lang w:val="en-US" w:eastAsia="zh-CN"/>
        </w:rPr>
        <w:t>2.4Corporate Citizenship</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_Toc26326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20</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480" w:lineRule="auto"/>
        <w:ind w:right="0" w:rightChars="0" w:firstLine="0" w:firstLine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_Toc13258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lang w:val="en-US" w:eastAsia="zh-CN"/>
        </w:rPr>
        <w:t>3.Conclusion</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_Toc13258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22</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480" w:lineRule="auto"/>
        <w:ind w:right="0" w:rightChars="0" w:firstLine="0" w:firstLine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_Toc3266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lang w:val="en-US" w:eastAsia="zh-CN"/>
        </w:rPr>
        <w:t>4.Recommendations</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_Toc3266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23</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480" w:lineRule="auto"/>
        <w:ind w:right="0" w:rightChars="0" w:firstLine="0" w:firstLine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_Toc9360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lang w:val="en-US" w:eastAsia="zh-CN"/>
        </w:rPr>
        <w:t>5.references</w:t>
      </w:r>
      <w:r>
        <w:rPr>
          <w:rFonts w:hint="default" w:ascii="Times New Roman" w:hAnsi="Times New Roman" w:cs="Times New Roman"/>
          <w:sz w:val="28"/>
          <w:szCs w:val="28"/>
        </w:rPr>
        <w:tab/>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PAGEREF _Toc9360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t>24</w:t>
      </w:r>
      <w:r>
        <w:rPr>
          <w:rFonts w:hint="default" w:ascii="Times New Roman" w:hAnsi="Times New Roman" w:cs="Times New Roman"/>
          <w:sz w:val="28"/>
          <w:szCs w:val="28"/>
        </w:rPr>
        <w:fldChar w:fldCharType="end"/>
      </w:r>
      <w:r>
        <w:rPr>
          <w:rFonts w:hint="default" w:ascii="Times New Roman" w:hAnsi="Times New Roman" w:cs="Times New Roman"/>
          <w:sz w:val="28"/>
          <w:szCs w:val="28"/>
        </w:rPr>
        <w:fldChar w:fldCharType="end"/>
      </w:r>
    </w:p>
    <w:p>
      <w:pPr>
        <w:keepNext w:val="0"/>
        <w:keepLines w:val="0"/>
        <w:pageBreakBefore w:val="0"/>
        <w:widowControl w:val="0"/>
        <w:kinsoku/>
        <w:wordWrap/>
        <w:overflowPunct/>
        <w:topLinePunct w:val="0"/>
        <w:autoSpaceDE/>
        <w:autoSpaceDN/>
        <w:bidi w:val="0"/>
        <w:adjustRightInd/>
        <w:snapToGrid/>
        <w:spacing w:line="480" w:lineRule="auto"/>
        <w:ind w:right="0" w:rightChars="0" w:firstLine="0" w:firstLineChars="0"/>
        <w:jc w:val="both"/>
        <w:textAlignment w:val="auto"/>
        <w:outlineLvl w:val="9"/>
        <w:rPr>
          <w:rFonts w:hint="default" w:ascii="Times New Roman" w:hAnsi="Times New Roman" w:cs="Times New Roman"/>
        </w:rPr>
      </w:pPr>
      <w:r>
        <w:rPr>
          <w:rFonts w:hint="default" w:ascii="Times New Roman" w:hAnsi="Times New Roman" w:cs="Times New Roman"/>
          <w:sz w:val="28"/>
          <w:szCs w:val="28"/>
        </w:rPr>
        <w:fldChar w:fldCharType="end"/>
      </w:r>
    </w:p>
    <w:p>
      <w:pPr>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rPr>
        <w:br w:type="page"/>
      </w:r>
    </w:p>
    <w:p>
      <w:pPr>
        <w:pStyle w:val="2"/>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32"/>
          <w:szCs w:val="32"/>
          <w:lang w:val="en-US" w:eastAsia="zh-CN"/>
        </w:rPr>
      </w:pPr>
      <w:bookmarkStart w:id="0" w:name="_Toc16769"/>
      <w:bookmarkStart w:id="1" w:name="_Toc1521"/>
      <w:bookmarkStart w:id="2" w:name="_Toc2193"/>
      <w:bookmarkStart w:id="3" w:name="_Toc19937"/>
      <w:bookmarkStart w:id="4" w:name="_Toc2959"/>
      <w:bookmarkStart w:id="5" w:name="_Toc6388"/>
      <w:bookmarkStart w:id="6" w:name="_Toc11666"/>
      <w:bookmarkStart w:id="7" w:name="_Toc12150"/>
      <w:bookmarkStart w:id="8" w:name="_Toc8418"/>
      <w:bookmarkStart w:id="9" w:name="_Toc25578"/>
      <w:r>
        <w:rPr>
          <w:rFonts w:hint="default" w:ascii="Times New Roman" w:hAnsi="Times New Roman" w:cs="Times New Roman"/>
          <w:sz w:val="32"/>
          <w:szCs w:val="32"/>
          <w:lang w:val="en-US" w:eastAsia="zh-CN"/>
        </w:rPr>
        <w:t>1.</w:t>
      </w:r>
      <w:r>
        <w:rPr>
          <w:rFonts w:hint="default" w:ascii="Times New Roman" w:hAnsi="Times New Roman" w:cs="Times New Roman"/>
          <w:b/>
          <w:sz w:val="32"/>
          <w:szCs w:val="32"/>
          <w:lang w:val="en-US" w:eastAsia="zh-CN"/>
        </w:rPr>
        <w:t>Introduction</w:t>
      </w:r>
      <w:bookmarkEnd w:id="0"/>
      <w:bookmarkEnd w:id="1"/>
      <w:bookmarkEnd w:id="2"/>
      <w:bookmarkEnd w:id="3"/>
      <w:bookmarkEnd w:id="4"/>
      <w:bookmarkEnd w:id="5"/>
      <w:bookmarkEnd w:id="6"/>
      <w:bookmarkEnd w:id="7"/>
      <w:bookmarkEnd w:id="8"/>
      <w:bookmarkEnd w:id="9"/>
    </w:p>
    <w:p>
      <w:pPr>
        <w:pStyle w:val="3"/>
        <w:rPr>
          <w:rFonts w:hint="default" w:ascii="Times New Roman" w:hAnsi="Times New Roman" w:cs="Times New Roman"/>
          <w:sz w:val="30"/>
          <w:szCs w:val="30"/>
          <w:lang w:val="en-US" w:eastAsia="zh-CN"/>
        </w:rPr>
      </w:pPr>
      <w:bookmarkStart w:id="10" w:name="_Toc32053"/>
      <w:bookmarkStart w:id="11" w:name="_Toc20236"/>
      <w:bookmarkStart w:id="12" w:name="_Toc4354"/>
      <w:r>
        <w:rPr>
          <w:rFonts w:hint="default" w:ascii="Times New Roman" w:hAnsi="Times New Roman" w:cs="Times New Roman"/>
          <w:sz w:val="30"/>
          <w:szCs w:val="30"/>
          <w:lang w:val="en-US" w:eastAsia="zh-CN"/>
        </w:rPr>
        <w:t>1.1Water industry and water resources background</w:t>
      </w:r>
      <w:bookmarkEnd w:id="10"/>
      <w:bookmarkEnd w:id="11"/>
      <w:bookmarkEnd w:id="12"/>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state of the water industry in each country in the world is different. Water companies are mainly divided into two types: privatized enterprises and state-owned enterprises. In the United Kingdom, water companies in many regions are privatized companies that provide drinking water and services to residents. In China, state-owned enterprises are the main water supply institutions and provide residents with domestic water. Some privatized companies sell bottled water. Some state departments or some organizations form a regulatory agency. They supervise and manage the various conditions of the water company and protect the basic rights of citizens. These regulatory agencies monitor the quality and price of water to ensure the health and interests of residents. Supervised privatized companies to provide quality products and services.</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People’s production and living are inseparable from freshwater resources, and the proportion of freshwater resources in total resources is very small. People’s drinking water shortages will occur in the future, with the increase in the number of people. People need to strengthen the use of freshwater resources and reduce pollution of water resources. (</w:t>
      </w:r>
      <w:r>
        <w:rPr>
          <w:rFonts w:hint="default" w:ascii="Times New Roman" w:hAnsi="Times New Roman" w:cs="Times New Roman"/>
          <w:lang w:val="en-US" w:eastAsia="zh-CN"/>
        </w:rPr>
        <w:t>Nationalgeographic, 2018</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These issues should be taken seriously by regulatory agencies and water companies.</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p>
    <w:p>
      <w:pPr>
        <w:pStyle w:val="3"/>
        <w:rPr>
          <w:rFonts w:hint="default" w:ascii="Times New Roman" w:hAnsi="Times New Roman" w:cs="Times New Roman"/>
          <w:sz w:val="30"/>
          <w:szCs w:val="30"/>
          <w:lang w:val="en-US" w:eastAsia="zh-CN"/>
        </w:rPr>
      </w:pPr>
      <w:bookmarkStart w:id="13" w:name="_Toc28995"/>
      <w:bookmarkStart w:id="14" w:name="_Toc316"/>
      <w:bookmarkStart w:id="15" w:name="_Toc12323"/>
      <w:r>
        <w:rPr>
          <w:rFonts w:hint="default" w:ascii="Times New Roman" w:hAnsi="Times New Roman" w:cs="Times New Roman"/>
          <w:sz w:val="30"/>
          <w:szCs w:val="30"/>
          <w:lang w:val="en-US" w:eastAsia="zh-CN"/>
        </w:rPr>
        <w:t>1.2Report Objectives</w:t>
      </w:r>
      <w:bookmarkEnd w:id="13"/>
      <w:bookmarkEnd w:id="14"/>
      <w:bookmarkEnd w:id="15"/>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report mainly criticized the discussion of privatized water companies through the following aspects:</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Discuss what social responsibilities, stakeholders and shareholders are.</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Through Caroll</w:t>
      </w:r>
      <w:r>
        <w:rPr>
          <w:rFonts w:hint="default" w:ascii="Times New Roman" w:hAnsi="Times New Roman" w:cs="Times New Roman"/>
          <w:sz w:val="24"/>
          <w:szCs w:val="24"/>
          <w:lang w:val="en-US" w:eastAsia="zh-CN"/>
        </w:rPr>
        <w:t xml:space="preserve">'s pyramid, the relationship between privatization companies and social </w:t>
      </w:r>
      <w:r>
        <w:rPr>
          <w:rFonts w:hint="default" w:ascii="Times New Roman" w:hAnsi="Times New Roman" w:cs="Times New Roman"/>
          <w:sz w:val="24"/>
          <w:szCs w:val="24"/>
          <w:lang w:val="en-US" w:eastAsia="zh-CN"/>
        </w:rPr>
        <w:t xml:space="preserve">responsibilities to </w:t>
      </w:r>
      <w:r>
        <w:rPr>
          <w:rFonts w:hint="default" w:ascii="Times New Roman" w:hAnsi="Times New Roman" w:cs="Times New Roman"/>
          <w:sz w:val="24"/>
          <w:szCs w:val="24"/>
          <w:lang w:val="en-US" w:eastAsia="zh-CN"/>
        </w:rPr>
        <w:t>analyzed from four responsibilities: Economic responsibility, legal responsibility, moral responsibility, and charity responsibility.</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Discuss the role of sustainability in water resources, the</w:t>
      </w:r>
      <w:r>
        <w:rPr>
          <w:rFonts w:hint="default" w:ascii="Times New Roman" w:hAnsi="Times New Roman" w:cs="Times New Roman"/>
          <w:sz w:val="24"/>
          <w:szCs w:val="24"/>
          <w:lang w:val="en-US" w:eastAsia="zh-CN"/>
        </w:rPr>
        <w:t xml:space="preserve"> privatization company how to </w:t>
      </w:r>
      <w:r>
        <w:rPr>
          <w:rFonts w:hint="default" w:ascii="Times New Roman" w:hAnsi="Times New Roman" w:cs="Times New Roman"/>
          <w:sz w:val="24"/>
          <w:szCs w:val="24"/>
          <w:lang w:val="en-US" w:eastAsia="zh-CN"/>
        </w:rPr>
        <w:t>linked to sustainability?</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advantages and disadvantages of privatization companies -</w:t>
      </w:r>
      <w:r>
        <w:rPr>
          <w:rFonts w:hint="default" w:ascii="Times New Roman" w:hAnsi="Times New Roman" w:cs="Times New Roman"/>
          <w:sz w:val="24"/>
          <w:szCs w:val="24"/>
          <w:lang w:val="en-US" w:eastAsia="zh-CN"/>
        </w:rPr>
        <w:t xml:space="preserve"> privatization, sustainability and related risks of water resources.</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What is a corporate citizen?</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Finally give relevant suggestions on privatized water companies</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br w:type="page"/>
      </w:r>
    </w:p>
    <w:p>
      <w:pPr>
        <w:pStyle w:val="2"/>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b/>
          <w:sz w:val="32"/>
          <w:szCs w:val="32"/>
          <w:lang w:val="en-US" w:eastAsia="zh-CN"/>
        </w:rPr>
      </w:pPr>
      <w:bookmarkStart w:id="16" w:name="_Toc28090"/>
      <w:bookmarkStart w:id="17" w:name="_Toc23339"/>
      <w:bookmarkStart w:id="18" w:name="_Toc26448"/>
      <w:bookmarkStart w:id="19" w:name="_Toc9301"/>
      <w:bookmarkStart w:id="20" w:name="_Toc11470"/>
      <w:bookmarkStart w:id="21" w:name="_Toc13828"/>
      <w:bookmarkStart w:id="22" w:name="_Toc3144"/>
      <w:bookmarkStart w:id="23" w:name="_Toc13545"/>
      <w:bookmarkStart w:id="24" w:name="_Toc19737"/>
      <w:bookmarkStart w:id="25" w:name="_Toc24630"/>
      <w:r>
        <w:rPr>
          <w:rFonts w:hint="default" w:ascii="Times New Roman" w:hAnsi="Times New Roman" w:cs="Times New Roman"/>
          <w:b/>
          <w:sz w:val="32"/>
          <w:szCs w:val="32"/>
          <w:lang w:val="en-US" w:eastAsia="zh-CN"/>
        </w:rPr>
        <w:t>2.Main body</w:t>
      </w:r>
      <w:bookmarkEnd w:id="16"/>
      <w:bookmarkEnd w:id="17"/>
      <w:bookmarkEnd w:id="18"/>
      <w:bookmarkEnd w:id="19"/>
      <w:bookmarkEnd w:id="20"/>
      <w:bookmarkEnd w:id="21"/>
      <w:bookmarkEnd w:id="22"/>
      <w:bookmarkEnd w:id="23"/>
      <w:bookmarkEnd w:id="24"/>
      <w:bookmarkEnd w:id="25"/>
    </w:p>
    <w:p>
      <w:pPr>
        <w:pStyle w:val="3"/>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30"/>
          <w:szCs w:val="30"/>
          <w:lang w:val="en-US" w:eastAsia="zh-CN"/>
        </w:rPr>
      </w:pPr>
      <w:bookmarkStart w:id="26" w:name="_Toc32577"/>
      <w:bookmarkStart w:id="27" w:name="_Toc1415"/>
      <w:bookmarkStart w:id="28" w:name="_Toc31140"/>
      <w:bookmarkStart w:id="29" w:name="_Toc23308"/>
      <w:bookmarkStart w:id="30" w:name="_Toc15338"/>
      <w:bookmarkStart w:id="31" w:name="_Toc953"/>
      <w:bookmarkStart w:id="32" w:name="_Toc9074"/>
      <w:bookmarkStart w:id="33" w:name="_Toc14566"/>
      <w:bookmarkStart w:id="34" w:name="_Toc25992"/>
      <w:r>
        <w:rPr>
          <w:rFonts w:hint="default" w:ascii="Times New Roman" w:hAnsi="Times New Roman" w:cs="Times New Roman"/>
          <w:sz w:val="30"/>
          <w:szCs w:val="30"/>
          <w:lang w:val="en-US" w:eastAsia="zh-CN"/>
        </w:rPr>
        <w:t>2.1Corporate Social Responsibility - CSR</w:t>
      </w:r>
      <w:bookmarkEnd w:id="26"/>
      <w:bookmarkEnd w:id="27"/>
      <w:bookmarkEnd w:id="28"/>
      <w:bookmarkEnd w:id="29"/>
      <w:bookmarkEnd w:id="30"/>
      <w:bookmarkEnd w:id="31"/>
      <w:bookmarkEnd w:id="32"/>
      <w:bookmarkEnd w:id="33"/>
      <w:bookmarkEnd w:id="34"/>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b w:val="0"/>
          <w:bCs w:val="0"/>
          <w:i w:val="0"/>
          <w:iCs w:val="0"/>
          <w:color w:val="auto"/>
          <w:sz w:val="24"/>
          <w:szCs w:val="24"/>
          <w:u w:val="none"/>
          <w:lang w:val="en-US" w:eastAsia="zh-CN"/>
        </w:rPr>
      </w:pPr>
      <w:r>
        <w:rPr>
          <w:rFonts w:hint="default" w:ascii="Times New Roman" w:hAnsi="Times New Roman" w:cs="Times New Roman"/>
          <w:b w:val="0"/>
          <w:bCs w:val="0"/>
          <w:i w:val="0"/>
          <w:iCs w:val="0"/>
          <w:color w:val="auto"/>
          <w:sz w:val="24"/>
          <w:szCs w:val="24"/>
          <w:u w:val="none"/>
          <w:lang w:val="en-US" w:eastAsia="zh-CN"/>
        </w:rPr>
        <w:t xml:space="preserve">The CSR is corporate social responsibility, it that the companies should have duty to them’ stakeholders in business operations. </w:t>
      </w:r>
      <w:r>
        <w:rPr>
          <w:rFonts w:hint="default" w:ascii="Times New Roman" w:hAnsi="Times New Roman" w:cs="Times New Roman"/>
          <w:b w:val="0"/>
          <w:bCs w:val="0"/>
          <w:i/>
          <w:iCs/>
          <w:color w:val="auto"/>
          <w:sz w:val="24"/>
          <w:szCs w:val="24"/>
          <w:u w:val="none"/>
          <w:lang w:val="en-GB" w:eastAsia="zh-CN"/>
        </w:rPr>
        <w:t>‘behave ethically and contribute to economic development while improving the quality of the workforce and their families as well as the local community and society at large’</w:t>
      </w:r>
      <w:r>
        <w:rPr>
          <w:rFonts w:hint="default" w:ascii="Times New Roman" w:hAnsi="Times New Roman" w:cs="Times New Roman"/>
          <w:b w:val="0"/>
          <w:bCs w:val="0"/>
          <w:i/>
          <w:iCs/>
          <w:color w:val="auto"/>
          <w:sz w:val="24"/>
          <w:szCs w:val="24"/>
          <w:u w:val="none"/>
          <w:lang w:val="en-US" w:eastAsia="zh-CN"/>
        </w:rPr>
        <w:t xml:space="preserve"> </w:t>
      </w:r>
      <w:r>
        <w:rPr>
          <w:rFonts w:hint="default" w:ascii="Times New Roman" w:hAnsi="Times New Roman" w:cs="Times New Roman"/>
          <w:b w:val="0"/>
          <w:bCs w:val="0"/>
          <w:i w:val="0"/>
          <w:iCs w:val="0"/>
          <w:color w:val="auto"/>
          <w:sz w:val="24"/>
          <w:szCs w:val="24"/>
          <w:u w:val="none"/>
          <w:lang w:val="en-US" w:eastAsia="zh-CN"/>
        </w:rPr>
        <w:t>(Johnson, et al, 2012, page87)</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b w:val="0"/>
          <w:bCs w:val="0"/>
          <w:i w:val="0"/>
          <w:iCs w:val="0"/>
          <w:color w:val="auto"/>
          <w:sz w:val="24"/>
          <w:szCs w:val="24"/>
          <w:u w:val="none"/>
          <w:lang w:val="en-US" w:eastAsia="zh-CN"/>
        </w:rPr>
      </w:pPr>
    </w:p>
    <w:p>
      <w:pPr>
        <w:pStyle w:val="4"/>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8"/>
          <w:szCs w:val="28"/>
          <w:lang w:val="en-US" w:eastAsia="zh-CN"/>
        </w:rPr>
      </w:pPr>
      <w:bookmarkStart w:id="35" w:name="_Toc26015"/>
      <w:bookmarkStart w:id="36" w:name="_Toc28243"/>
      <w:bookmarkStart w:id="37" w:name="_Toc24917"/>
      <w:bookmarkStart w:id="38" w:name="_Toc16659"/>
      <w:bookmarkStart w:id="39" w:name="_Toc13847"/>
      <w:bookmarkStart w:id="40" w:name="_Toc10969"/>
      <w:bookmarkStart w:id="41" w:name="_Toc8341"/>
      <w:bookmarkStart w:id="42" w:name="_Toc25405"/>
      <w:bookmarkStart w:id="43" w:name="_Toc6944"/>
      <w:r>
        <w:rPr>
          <w:rFonts w:hint="default" w:ascii="Times New Roman" w:hAnsi="Times New Roman" w:cs="Times New Roman"/>
          <w:sz w:val="28"/>
          <w:szCs w:val="28"/>
          <w:lang w:val="en-US" w:eastAsia="zh-CN"/>
        </w:rPr>
        <w:t>2.1.1Freeman VS Friedman - Stakeholder and Shareholder Theory</w:t>
      </w:r>
      <w:bookmarkEnd w:id="35"/>
      <w:bookmarkEnd w:id="36"/>
      <w:bookmarkEnd w:id="37"/>
      <w:bookmarkEnd w:id="38"/>
      <w:bookmarkEnd w:id="39"/>
      <w:bookmarkEnd w:id="40"/>
      <w:bookmarkEnd w:id="41"/>
      <w:bookmarkEnd w:id="42"/>
      <w:bookmarkEnd w:id="43"/>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Stakeholder is that the organisation will affect some relevant party when organisation’s decision and action, these people is stakeholders. These stakeholders is important to management, profitability and development of the organisation. If the organisation neglect the stakeholders, there will be various kinds of crisis in the </w:t>
      </w:r>
      <w:r>
        <w:rPr>
          <w:rFonts w:hint="default" w:ascii="Times New Roman" w:hAnsi="Times New Roman" w:cs="Times New Roman"/>
          <w:sz w:val="24"/>
          <w:szCs w:val="24"/>
          <w:lang w:val="en-US" w:eastAsia="zh-CN"/>
        </w:rPr>
        <w:t>company. Stakeholders include employees, suppliers, customers, governments, etc. (</w:t>
      </w:r>
      <w:r>
        <w:rPr>
          <w:rFonts w:hint="default" w:ascii="Times New Roman" w:hAnsi="Times New Roman" w:eastAsia="宋体" w:cs="Times New Roman"/>
          <w:i w:val="0"/>
          <w:caps w:val="0"/>
          <w:color w:val="000000"/>
          <w:spacing w:val="0"/>
          <w:sz w:val="24"/>
          <w:szCs w:val="24"/>
          <w:shd w:val="clear" w:fill="FFFFFF"/>
        </w:rPr>
        <w:t>Purnell, L., &amp; Freeman, S</w:t>
      </w:r>
      <w:r>
        <w:rPr>
          <w:rFonts w:hint="default" w:ascii="Times New Roman" w:hAnsi="Times New Roman" w:eastAsia="宋体" w:cs="Times New Roman"/>
          <w:i w:val="0"/>
          <w:caps w:val="0"/>
          <w:color w:val="000000"/>
          <w:spacing w:val="0"/>
          <w:sz w:val="24"/>
          <w:szCs w:val="24"/>
          <w:shd w:val="clear" w:fill="FFFFFF"/>
          <w:lang w:val="en-US" w:eastAsia="zh-CN"/>
        </w:rPr>
        <w:t xml:space="preserve">., </w:t>
      </w:r>
      <w:r>
        <w:rPr>
          <w:rFonts w:hint="default" w:ascii="Times New Roman" w:hAnsi="Times New Roman" w:eastAsia="宋体" w:cs="Times New Roman"/>
          <w:i w:val="0"/>
          <w:caps w:val="0"/>
          <w:color w:val="000000"/>
          <w:spacing w:val="0"/>
          <w:sz w:val="24"/>
          <w:szCs w:val="24"/>
          <w:shd w:val="clear" w:fill="FFFFFF"/>
        </w:rPr>
        <w:t>2012</w:t>
      </w:r>
      <w:r>
        <w:rPr>
          <w:rFonts w:hint="default" w:ascii="Times New Roman" w:hAnsi="Times New Roman" w:cs="Times New Roman"/>
          <w:sz w:val="24"/>
          <w:szCs w:val="24"/>
          <w:lang w:val="en-US" w:eastAsia="zh-CN"/>
        </w:rPr>
        <w:t>)</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R. Edward Freeman had developed the Stakeholder theory in 1984, organisation need to focus on the stakeholders, because stakeholders can influence organisations’ development and success.</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When the company is producing and operating, the company must consider corporate social responsibilities, and social responsibilities are related to stakeholders. When the company completes its social responsibility, the company can develop more efficiently.</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Miltion Friedman put forward the shareholders theory, the only purpose of the company is to make profits,the organisation need to generate profits for its own shareholders, and the company needs to fair competition rather than crime. (</w:t>
      </w:r>
      <w:r>
        <w:rPr>
          <w:rFonts w:hint="default" w:ascii="Times New Roman" w:hAnsi="Times New Roman" w:eastAsia="宋体" w:cs="Times New Roman"/>
          <w:i w:val="0"/>
          <w:caps w:val="0"/>
          <w:color w:val="000000"/>
          <w:spacing w:val="0"/>
          <w:sz w:val="24"/>
          <w:szCs w:val="24"/>
          <w:shd w:val="clear" w:fill="FFFFFF"/>
        </w:rPr>
        <w:t>Cord, R., &amp; Hammond, J.</w:t>
      </w:r>
      <w:r>
        <w:rPr>
          <w:rFonts w:hint="default" w:ascii="Times New Roman" w:hAnsi="Times New Roman" w:eastAsia="宋体" w:cs="Times New Roman"/>
          <w:i w:val="0"/>
          <w:caps w:val="0"/>
          <w:color w:val="000000"/>
          <w:spacing w:val="0"/>
          <w:sz w:val="24"/>
          <w:szCs w:val="24"/>
          <w:shd w:val="clear" w:fill="FFFFFF"/>
          <w:lang w:val="en-US" w:eastAsia="zh-CN"/>
        </w:rPr>
        <w:t xml:space="preserve">, </w:t>
      </w:r>
      <w:r>
        <w:rPr>
          <w:rFonts w:hint="default" w:ascii="Times New Roman" w:hAnsi="Times New Roman" w:eastAsia="宋体" w:cs="Times New Roman"/>
          <w:i w:val="0"/>
          <w:caps w:val="0"/>
          <w:color w:val="000000"/>
          <w:spacing w:val="0"/>
          <w:sz w:val="24"/>
          <w:szCs w:val="24"/>
          <w:shd w:val="clear" w:fill="FFFFFF"/>
        </w:rPr>
        <w:t>2016)</w:t>
      </w:r>
      <w:r>
        <w:rPr>
          <w:rFonts w:hint="default" w:ascii="Times New Roman" w:hAnsi="Times New Roman" w:cs="Times New Roman"/>
          <w:sz w:val="24"/>
          <w:szCs w:val="24"/>
          <w:lang w:val="en-US" w:eastAsia="zh-CN"/>
        </w:rPr>
        <w:t xml:space="preserve"> This shareholders theory also points out that shareholders need to guarantee social responsibility, these shareholders can obtain return on investment. </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p>
    <w:p>
      <w:pPr>
        <w:pStyle w:val="4"/>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8"/>
          <w:szCs w:val="28"/>
          <w:lang w:val="en-US" w:eastAsia="zh-CN"/>
        </w:rPr>
      </w:pPr>
      <w:bookmarkStart w:id="44" w:name="_Toc31104"/>
      <w:bookmarkStart w:id="45" w:name="_Toc21120"/>
      <w:bookmarkStart w:id="46" w:name="_Toc27829"/>
      <w:bookmarkStart w:id="47" w:name="_Toc2216"/>
      <w:bookmarkStart w:id="48" w:name="_Toc15201"/>
      <w:bookmarkStart w:id="49" w:name="_Toc29841"/>
      <w:bookmarkStart w:id="50" w:name="_Toc12133"/>
      <w:bookmarkStart w:id="51" w:name="_Toc18225"/>
      <w:bookmarkStart w:id="52" w:name="_Toc22305"/>
      <w:r>
        <w:rPr>
          <w:rFonts w:hint="default" w:ascii="Times New Roman" w:hAnsi="Times New Roman" w:cs="Times New Roman"/>
          <w:sz w:val="28"/>
          <w:szCs w:val="28"/>
          <w:lang w:val="en-US" w:eastAsia="zh-CN"/>
        </w:rPr>
        <w:t>2.1.2</w:t>
      </w:r>
      <w:bookmarkStart w:id="53" w:name="OLE_LINK1"/>
      <w:r>
        <w:rPr>
          <w:rFonts w:hint="default" w:ascii="Times New Roman" w:hAnsi="Times New Roman" w:cs="Times New Roman"/>
          <w:sz w:val="28"/>
          <w:szCs w:val="28"/>
          <w:lang w:val="en-US" w:eastAsia="zh-CN"/>
        </w:rPr>
        <w:t>Carroll’s Pyramid</w:t>
      </w:r>
      <w:bookmarkEnd w:id="53"/>
      <w:r>
        <w:rPr>
          <w:rFonts w:hint="default" w:ascii="Times New Roman" w:hAnsi="Times New Roman" w:cs="Times New Roman"/>
          <w:sz w:val="28"/>
          <w:szCs w:val="28"/>
          <w:lang w:val="en-US" w:eastAsia="zh-CN"/>
        </w:rPr>
        <w:t xml:space="preserve"> of Corporate Social Responsibility - CSR</w:t>
      </w:r>
      <w:bookmarkEnd w:id="44"/>
      <w:bookmarkEnd w:id="45"/>
      <w:bookmarkEnd w:id="46"/>
      <w:bookmarkEnd w:id="47"/>
      <w:bookmarkEnd w:id="48"/>
      <w:bookmarkEnd w:id="49"/>
      <w:bookmarkEnd w:id="50"/>
      <w:bookmarkEnd w:id="51"/>
      <w:bookmarkEnd w:id="52"/>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pyramid of corporate social responsibility was proposed by Caroll. He regards corporate social responsibility as a whole, and is divided into four different structural relationships to corporate and social relations, which relates to corporate and social relations. There are four kinds of responsibilities for the organization: economic responsibility, legal responsibility, ethical responsibility and philanthropic responsibility. (</w:t>
      </w:r>
      <w:r>
        <w:rPr>
          <w:rFonts w:hint="default" w:ascii="Times New Roman" w:hAnsi="Times New Roman" w:eastAsia="宋体" w:cs="Times New Roman"/>
          <w:i w:val="0"/>
          <w:caps w:val="0"/>
          <w:color w:val="000000"/>
          <w:spacing w:val="0"/>
          <w:sz w:val="24"/>
          <w:szCs w:val="24"/>
          <w:shd w:val="clear" w:fill="FFFFFF"/>
        </w:rPr>
        <w:t>Carroll, A.</w:t>
      </w:r>
      <w:r>
        <w:rPr>
          <w:rFonts w:hint="default" w:ascii="Times New Roman" w:hAnsi="Times New Roman" w:eastAsia="宋体" w:cs="Times New Roman"/>
          <w:i w:val="0"/>
          <w:caps w:val="0"/>
          <w:color w:val="000000"/>
          <w:spacing w:val="0"/>
          <w:sz w:val="24"/>
          <w:szCs w:val="24"/>
          <w:shd w:val="clear" w:fill="FFFFFF"/>
          <w:lang w:val="en-US" w:eastAsia="zh-CN"/>
        </w:rPr>
        <w:t xml:space="preserve">, </w:t>
      </w:r>
      <w:r>
        <w:rPr>
          <w:rFonts w:hint="default" w:ascii="Times New Roman" w:hAnsi="Times New Roman" w:eastAsia="宋体" w:cs="Times New Roman"/>
          <w:i w:val="0"/>
          <w:caps w:val="0"/>
          <w:color w:val="000000"/>
          <w:spacing w:val="0"/>
          <w:sz w:val="24"/>
          <w:szCs w:val="24"/>
          <w:shd w:val="clear" w:fill="FFFFFF"/>
        </w:rPr>
        <w:t>2016)</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Caroll according to it that organizations consider the different responsibility, he design pyramid of corporate social responsibility, economic responsibility is the most basic responsibility.</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rPr>
      </w:pPr>
      <w:r>
        <w:rPr>
          <w:rFonts w:hint="default" w:ascii="Times New Roman" w:hAnsi="Times New Roman" w:cs="Times New Roman"/>
        </w:rPr>
        <w:drawing>
          <wp:inline distT="0" distB="0" distL="114300" distR="114300">
            <wp:extent cx="3815080" cy="2541270"/>
            <wp:effectExtent l="0" t="0" r="13970" b="11430"/>
            <wp:docPr id="1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
                    <pic:cNvPicPr>
                      <a:picLocks noChangeAspect="1"/>
                    </pic:cNvPicPr>
                  </pic:nvPicPr>
                  <pic:blipFill>
                    <a:blip r:embed="rId7"/>
                    <a:stretch>
                      <a:fillRect/>
                    </a:stretch>
                  </pic:blipFill>
                  <pic:spPr>
                    <a:xfrm>
                      <a:off x="0" y="0"/>
                      <a:ext cx="3815080" cy="2541270"/>
                    </a:xfrm>
                    <a:prstGeom prst="rect">
                      <a:avLst/>
                    </a:prstGeom>
                    <a:noFill/>
                    <a:ln w="9525">
                      <a:noFill/>
                    </a:ln>
                  </pic:spPr>
                </pic:pic>
              </a:graphicData>
            </a:graphic>
          </wp:inline>
        </w:drawing>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lang w:val="en-US" w:eastAsia="zh-CN"/>
        </w:rPr>
      </w:pP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Figure 1: Carroll’s pyramid of Corporate Social Responsibility (</w:t>
      </w:r>
      <w:r>
        <w:rPr>
          <w:rFonts w:hint="default" w:ascii="Times New Roman" w:hAnsi="Times New Roman" w:eastAsia="宋体" w:cs="Times New Roman"/>
          <w:i w:val="0"/>
          <w:caps w:val="0"/>
          <w:color w:val="000000"/>
          <w:spacing w:val="0"/>
          <w:sz w:val="24"/>
          <w:szCs w:val="24"/>
          <w:shd w:val="clear" w:fill="FFFFFF"/>
        </w:rPr>
        <w:t>Crane, A., &amp; Matten, D.</w:t>
      </w:r>
      <w:r>
        <w:rPr>
          <w:rFonts w:hint="default" w:ascii="Times New Roman" w:hAnsi="Times New Roman" w:eastAsia="宋体" w:cs="Times New Roman"/>
          <w:i w:val="0"/>
          <w:caps w:val="0"/>
          <w:color w:val="000000"/>
          <w:spacing w:val="0"/>
          <w:sz w:val="24"/>
          <w:szCs w:val="24"/>
          <w:shd w:val="clear" w:fill="FFFFFF"/>
          <w:lang w:val="en-US" w:eastAsia="zh-CN"/>
        </w:rPr>
        <w:t>,</w:t>
      </w:r>
      <w:r>
        <w:rPr>
          <w:rFonts w:hint="default" w:ascii="Times New Roman" w:hAnsi="Times New Roman" w:eastAsia="宋体" w:cs="Times New Roman"/>
          <w:i w:val="0"/>
          <w:caps w:val="0"/>
          <w:color w:val="000000"/>
          <w:spacing w:val="0"/>
          <w:sz w:val="24"/>
          <w:szCs w:val="24"/>
          <w:shd w:val="clear" w:fill="FFFFFF"/>
        </w:rPr>
        <w:t xml:space="preserve"> 2016)</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Corporate Social Responsibility Pyramid is effective for every company. The following will analyze the privatization water companies from four aspects.</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p>
    <w:p>
      <w:pPr>
        <w:pStyle w:val="5"/>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2.1.2.1Econmic Responsibilities</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most fundamental purpose of the organization is to obtain maximum income for the company through the production or provision of goods and services needed by the society. The shareholders of the company receive returns in the end. (</w:t>
      </w:r>
      <w:r>
        <w:rPr>
          <w:rFonts w:hint="default" w:ascii="Times New Roman" w:hAnsi="Times New Roman" w:eastAsia="宋体" w:cs="Times New Roman"/>
          <w:i w:val="0"/>
          <w:caps w:val="0"/>
          <w:color w:val="000000"/>
          <w:spacing w:val="0"/>
          <w:sz w:val="24"/>
          <w:szCs w:val="24"/>
          <w:shd w:val="clear" w:fill="FFFFFF"/>
        </w:rPr>
        <w:t>Kitzmueller, M., &amp; Shimshack, J.</w:t>
      </w:r>
      <w:r>
        <w:rPr>
          <w:rFonts w:hint="default" w:ascii="Times New Roman" w:hAnsi="Times New Roman" w:eastAsia="宋体" w:cs="Times New Roman"/>
          <w:i w:val="0"/>
          <w:caps w:val="0"/>
          <w:color w:val="000000"/>
          <w:spacing w:val="0"/>
          <w:sz w:val="24"/>
          <w:szCs w:val="24"/>
          <w:shd w:val="clear" w:fill="FFFFFF"/>
          <w:lang w:val="en-US" w:eastAsia="zh-CN"/>
        </w:rPr>
        <w:t>,</w:t>
      </w:r>
      <w:r>
        <w:rPr>
          <w:rFonts w:hint="default" w:ascii="Times New Roman" w:hAnsi="Times New Roman" w:eastAsia="宋体" w:cs="Times New Roman"/>
          <w:i w:val="0"/>
          <w:caps w:val="0"/>
          <w:color w:val="000000"/>
          <w:spacing w:val="0"/>
          <w:sz w:val="24"/>
          <w:szCs w:val="24"/>
          <w:shd w:val="clear" w:fill="FFFFFF"/>
        </w:rPr>
        <w:t xml:space="preserve"> 2012</w:t>
      </w:r>
      <w:r>
        <w:rPr>
          <w:rFonts w:hint="default" w:ascii="Times New Roman" w:hAnsi="Times New Roman" w:cs="Times New Roman"/>
          <w:sz w:val="24"/>
          <w:szCs w:val="24"/>
          <w:lang w:val="en-US" w:eastAsia="zh-CN"/>
        </w:rPr>
        <w:t>) The economic responsibility is the premise and basis for the company to perform various responsibilities.</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Thames Water, the UK's largest privatized water company, provides British residents with drinking water and sewage treatment services. In the 2017-2018 interim report, the company made a profit of 294 million pounds, which is 17% higher than the financial situation during the same period from 2016 to 2017. The company's financial strategy is to obtain more financial benefits. </w:t>
      </w:r>
      <w:r>
        <w:rPr>
          <w:rFonts w:hint="default"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rPr>
        <w:t>Thameswater</w:t>
      </w:r>
      <w:r>
        <w:rPr>
          <w:rFonts w:hint="default"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rPr>
        <w:t>Interim report</w:t>
      </w:r>
      <w:r>
        <w:rPr>
          <w:rFonts w:hint="default" w:ascii="Times New Roman" w:hAnsi="Times New Roman" w:cs="Times New Roman"/>
          <w:i w:val="0"/>
          <w:iCs w:val="0"/>
          <w:sz w:val="24"/>
          <w:szCs w:val="24"/>
          <w:lang w:val="en-US" w:eastAsia="zh-CN"/>
        </w:rPr>
        <w:t xml:space="preserve">, p3-4, 2018 ) </w:t>
      </w:r>
      <w:r>
        <w:rPr>
          <w:rFonts w:hint="default" w:ascii="Times New Roman" w:hAnsi="Times New Roman" w:cs="Times New Roman"/>
          <w:sz w:val="24"/>
          <w:szCs w:val="24"/>
          <w:lang w:val="en-US" w:eastAsia="zh-CN"/>
        </w:rPr>
        <w:t xml:space="preserve">This is to give shareholders more benefits and to increase employee benefits. And Thames Water announced a price increase of 2.2% in 2017/18.  </w:t>
      </w:r>
      <w:r>
        <w:rPr>
          <w:rFonts w:hint="default" w:ascii="Times New Roman" w:hAnsi="Times New Roman" w:cs="Times New Roman"/>
          <w:i w:val="0"/>
          <w:iCs w:val="0"/>
          <w:sz w:val="24"/>
          <w:szCs w:val="24"/>
          <w:lang w:val="en-US" w:eastAsia="zh-CN"/>
        </w:rPr>
        <w:t>(</w:t>
      </w:r>
      <w:r>
        <w:rPr>
          <w:rFonts w:hint="default" w:ascii="Times New Roman" w:hAnsi="Times New Roman" w:cs="Times New Roman"/>
          <w:sz w:val="24"/>
          <w:szCs w:val="24"/>
          <w:lang w:val="en-US" w:eastAsia="zh-CN"/>
        </w:rPr>
        <w:t>WaterBtiefing</w:t>
      </w:r>
      <w:r>
        <w:rPr>
          <w:rFonts w:hint="default" w:ascii="Times New Roman" w:hAnsi="Times New Roman" w:cs="Times New Roman"/>
          <w:i w:val="0"/>
          <w:iCs w:val="0"/>
          <w:sz w:val="24"/>
          <w:szCs w:val="24"/>
          <w:lang w:val="en-US" w:eastAsia="zh-CN"/>
        </w:rPr>
        <w:t>, 2018)</w:t>
      </w:r>
      <w:r>
        <w:rPr>
          <w:rFonts w:hint="default" w:ascii="Times New Roman" w:hAnsi="Times New Roman" w:cs="Times New Roman"/>
          <w:sz w:val="24"/>
          <w:szCs w:val="24"/>
          <w:lang w:val="en-US" w:eastAsia="zh-CN"/>
        </w:rPr>
        <w:t xml:space="preserve"> These strategies are all Thames Water Company's efforts to increase revenue, which is the water company's own economic responsibility for the company itself.</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p>
    <w:p>
      <w:pPr>
        <w:pStyle w:val="5"/>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2.1.2.2Legal Responsibilities</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organization is part of the society. The law guarantees the organization's right to produce and sell, but the organization must complete the operation of the company within the legal framework. The company must bear legal responsibility. (</w:t>
      </w:r>
      <w:r>
        <w:rPr>
          <w:rFonts w:hint="default" w:ascii="Times New Roman" w:hAnsi="Times New Roman" w:eastAsia="宋体" w:cs="Times New Roman"/>
          <w:i w:val="0"/>
          <w:caps w:val="0"/>
          <w:color w:val="000000"/>
          <w:spacing w:val="0"/>
          <w:sz w:val="24"/>
          <w:szCs w:val="24"/>
          <w:shd w:val="clear" w:fill="FFFFFF"/>
        </w:rPr>
        <w:t>Carroll, A.</w:t>
      </w:r>
      <w:r>
        <w:rPr>
          <w:rFonts w:hint="default" w:ascii="Times New Roman" w:hAnsi="Times New Roman" w:eastAsia="宋体" w:cs="Times New Roman"/>
          <w:i w:val="0"/>
          <w:caps w:val="0"/>
          <w:color w:val="000000"/>
          <w:spacing w:val="0"/>
          <w:sz w:val="24"/>
          <w:szCs w:val="24"/>
          <w:shd w:val="clear" w:fill="FFFFFF"/>
          <w:lang w:val="en-US" w:eastAsia="zh-CN"/>
        </w:rPr>
        <w:t>,</w:t>
      </w:r>
      <w:r>
        <w:rPr>
          <w:rFonts w:hint="default" w:ascii="Times New Roman" w:hAnsi="Times New Roman" w:eastAsia="宋体" w:cs="Times New Roman"/>
          <w:i w:val="0"/>
          <w:caps w:val="0"/>
          <w:color w:val="000000"/>
          <w:spacing w:val="0"/>
          <w:sz w:val="24"/>
          <w:szCs w:val="24"/>
          <w:shd w:val="clear" w:fill="FFFFFF"/>
        </w:rPr>
        <w:t xml:space="preserve"> 2016</w:t>
      </w:r>
      <w:r>
        <w:rPr>
          <w:rFonts w:hint="default" w:ascii="Times New Roman" w:hAnsi="Times New Roman" w:cs="Times New Roman"/>
          <w:sz w:val="24"/>
          <w:szCs w:val="24"/>
          <w:lang w:val="en-US" w:eastAsia="zh-CN"/>
        </w:rPr>
        <w:t>) The company must complete the development and operation of the company according to the provisions of the law. The company cannot violate the law. If the national judicial organ finds the organization to be illegal, it will be punished by law and the organization’s business will suffer losses.</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water industry, each country and region has established relevant regulations and guidelines, and privatized water companies need to produce and sell in accordance with the framework of national regulations. Regulators will monitor whether the water company’s actions violate the law. For example, China’s government’s ‘The Ministry of Water Resources of the people’s Republic of China’, it is China government regulators on the water. It promulgates relevant guidelines based on China's specific circumstances, the use of water resources and the discharge of wastewater. It monitors the water industry, guarantees the rights and health of consumers, and promotes fair competition in the water industry. (China government, 2018) These reduce the waste and pollution of water resources and ensure the sustainable development of water resources. The governments of other countries have similar parts in charge of these.</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If water companies violate relevant laws and regulations, they will face the possibility of being complained, which will affect the company's economy and reputation. For example, Yorkshire Water was fined 1.1 million pounds for illegally discharging polluted water from the Ouse River near the York River, and Thames Water was fined 1 million pounds for repeated sewage spills entering the Grand Canal. (Theguardian, 2018) Water companies will take legal responsibility when they produce and sell, companies should focus on legal responsibilities, which will reduce errors.</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p>
    <w:p>
      <w:pPr>
        <w:pStyle w:val="5"/>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2.1.2.3Ethical Responsibilities</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There is a certain ethical standard in the society, and people attach great importance to these ethical norms, although it is not illegal to violate these ethical responsibilities. Ethical responsibility is an important criterion for the organization. (</w:t>
      </w:r>
      <w:r>
        <w:rPr>
          <w:rFonts w:hint="default" w:ascii="Times New Roman" w:hAnsi="Times New Roman" w:eastAsia="宋体" w:cs="Times New Roman"/>
          <w:i w:val="0"/>
          <w:caps w:val="0"/>
          <w:color w:val="000000"/>
          <w:spacing w:val="0"/>
          <w:sz w:val="24"/>
          <w:szCs w:val="24"/>
          <w:shd w:val="clear" w:fill="FFFFFF"/>
        </w:rPr>
        <w:t>Crane, A., &amp; Matten, D.</w:t>
      </w:r>
      <w:r>
        <w:rPr>
          <w:rFonts w:hint="default" w:ascii="Times New Roman" w:hAnsi="Times New Roman" w:eastAsia="宋体" w:cs="Times New Roman"/>
          <w:i w:val="0"/>
          <w:caps w:val="0"/>
          <w:color w:val="000000"/>
          <w:spacing w:val="0"/>
          <w:sz w:val="24"/>
          <w:szCs w:val="24"/>
          <w:shd w:val="clear" w:fill="FFFFFF"/>
          <w:lang w:val="en-US" w:eastAsia="zh-CN"/>
        </w:rPr>
        <w:t>,</w:t>
      </w:r>
      <w:r>
        <w:rPr>
          <w:rFonts w:hint="default" w:ascii="Times New Roman" w:hAnsi="Times New Roman" w:eastAsia="宋体" w:cs="Times New Roman"/>
          <w:i w:val="0"/>
          <w:caps w:val="0"/>
          <w:color w:val="000000"/>
          <w:spacing w:val="0"/>
          <w:sz w:val="24"/>
          <w:szCs w:val="24"/>
          <w:shd w:val="clear" w:fill="FFFFFF"/>
        </w:rPr>
        <w:t xml:space="preserve"> 2016</w:t>
      </w:r>
      <w:r>
        <w:rPr>
          <w:rFonts w:hint="default" w:ascii="Times New Roman" w:hAnsi="Times New Roman" w:cs="Times New Roman"/>
          <w:sz w:val="24"/>
          <w:szCs w:val="24"/>
          <w:lang w:val="en-US" w:eastAsia="zh-CN"/>
        </w:rPr>
        <w:t>) If the company violates the ethical guidelines, the company’s reputation will decline and the company’s brand awareness will be negatively affected.</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Water companies have cases of unethical behavior and these moral responsibilities have not been fulfilled. For example, Thames Water did not complete leakage targets, which led to Thames Water plans to increase water prices. He will increase the price by 2.3% between 2018 and 2019. This means that these families are 8 pounds more than other household bills. (Theguardian, 2018) This is an unethical behavior because the company’s mistakes lead to the company’s loss of funds and the final consumer pays. By increasing the water price and reducing the company’s losses, the company has not completed its own moral responsibility. However, water companies also perform moral responsibility and share pressure on society. Nongfu Spring is a retail water company that provides jobs for undergraduates and college students who can work during school hours. (NongFu Spring, 2018) It has helped college students get funding and reduced the burden on impoverished college students' families. Give college students the opportunity to complete their studies. The water company fulfills its moral responsibility. It not only helps college students but also raises their brand awareness.</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p>
    <w:p>
      <w:pPr>
        <w:pStyle w:val="5"/>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2.1.2.4Philanthropic Responsibilities</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Charity responsibility, it is a kind of voluntary behavior. For the company, this kind of responsibility is an unnecessary responsibility. It completely depends on the company to decide and choose whether to complete this responsibility. There will be some problems in the society. (</w:t>
      </w:r>
      <w:r>
        <w:rPr>
          <w:rFonts w:hint="default" w:ascii="Times New Roman" w:hAnsi="Times New Roman" w:eastAsia="宋体" w:cs="Times New Roman"/>
          <w:i w:val="0"/>
          <w:caps w:val="0"/>
          <w:color w:val="000000"/>
          <w:spacing w:val="0"/>
          <w:sz w:val="24"/>
          <w:szCs w:val="24"/>
          <w:shd w:val="clear" w:fill="FFFFFF"/>
        </w:rPr>
        <w:t>Georgeta Grigore.</w:t>
      </w:r>
      <w:r>
        <w:rPr>
          <w:rFonts w:hint="default" w:ascii="Times New Roman" w:hAnsi="Times New Roman" w:eastAsia="宋体" w:cs="Times New Roman"/>
          <w:i w:val="0"/>
          <w:caps w:val="0"/>
          <w:color w:val="000000"/>
          <w:spacing w:val="0"/>
          <w:sz w:val="24"/>
          <w:szCs w:val="24"/>
          <w:shd w:val="clear" w:fill="FFFFFF"/>
          <w:lang w:val="en-US" w:eastAsia="zh-CN"/>
        </w:rPr>
        <w:t xml:space="preserve">, </w:t>
      </w:r>
      <w:r>
        <w:rPr>
          <w:rFonts w:hint="default" w:ascii="Times New Roman" w:hAnsi="Times New Roman" w:eastAsia="宋体" w:cs="Times New Roman"/>
          <w:i w:val="0"/>
          <w:caps w:val="0"/>
          <w:color w:val="000000"/>
          <w:spacing w:val="0"/>
          <w:sz w:val="24"/>
          <w:szCs w:val="24"/>
          <w:shd w:val="clear" w:fill="FFFFFF"/>
        </w:rPr>
        <w:t>2010</w:t>
      </w:r>
      <w:r>
        <w:rPr>
          <w:rFonts w:hint="default" w:ascii="Times New Roman" w:hAnsi="Times New Roman" w:cs="Times New Roman"/>
          <w:sz w:val="24"/>
          <w:szCs w:val="24"/>
          <w:lang w:val="en-US" w:eastAsia="zh-CN"/>
        </w:rPr>
        <w:t>) These problems require the help of the company. When companies fulfill their philanthropic responsibilities, the company’s visibility and branding will have new improvements. These come from the public’s assessment.</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Although water companies aim at profit, some companies in the water industry will repay the society. Water companies use part of the proceeds to carry out charitable duties. For example, Nongfu Spring is a Chinese water company, It donated one percent of the water's income per bottle from 2001 to 2006. (NongFu Spring, 2018) In the past few years, water companies have donated objects such as poor children, sports, and poor schools. This kind of philanthropy, it changes the living conditions of children in some impoverished mountainous areas, and these impoverished children have access to education. The goal of this donation is to improve the conditions in which some children in China cannot receive education. Thames Water raised funds for the project - ‘’Love the lea, allowing approximately 90 disabled children to work together to help children understand water pollution. This charitable activity is to help children with disabilities, and allow children to establish a correct environmental awareness. (</w:t>
      </w:r>
      <w:r>
        <w:rPr>
          <w:rFonts w:hint="default" w:ascii="Times New Roman" w:hAnsi="Times New Roman" w:cs="Times New Roman"/>
          <w:sz w:val="24"/>
          <w:szCs w:val="24"/>
        </w:rPr>
        <w:t>Thameswater</w:t>
      </w:r>
      <w:r>
        <w:rPr>
          <w:rFonts w:hint="default" w:ascii="Times New Roman" w:hAnsi="Times New Roman" w:cs="Times New Roman"/>
          <w:sz w:val="24"/>
          <w:szCs w:val="24"/>
          <w:lang w:val="en-US" w:eastAsia="zh-CN"/>
        </w:rPr>
        <w:t>, 2018)The privatized water companies will share the pressure of society after returning profits through social returns and other means. The water company will perform charitable duties. This situation is worthy of social advocacy and support.</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lang w:val="en-US" w:eastAsia="zh-CN"/>
        </w:rPr>
      </w:pPr>
    </w:p>
    <w:p>
      <w:pPr>
        <w:pStyle w:val="3"/>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lang w:val="en-US" w:eastAsia="zh-CN"/>
        </w:rPr>
      </w:pPr>
      <w:bookmarkStart w:id="54" w:name="_Toc1975"/>
      <w:bookmarkStart w:id="55" w:name="_Toc18385"/>
      <w:bookmarkStart w:id="56" w:name="_Toc28928"/>
      <w:bookmarkStart w:id="57" w:name="_Toc8478"/>
      <w:bookmarkStart w:id="58" w:name="_Toc18876"/>
      <w:bookmarkStart w:id="59" w:name="_Toc25557"/>
      <w:bookmarkStart w:id="60" w:name="_Toc3836"/>
      <w:bookmarkStart w:id="61" w:name="_Toc11741"/>
      <w:bookmarkStart w:id="62" w:name="_Toc17520"/>
      <w:r>
        <w:rPr>
          <w:rFonts w:hint="default" w:ascii="Times New Roman" w:hAnsi="Times New Roman" w:cs="Times New Roman"/>
          <w:sz w:val="30"/>
          <w:szCs w:val="30"/>
          <w:lang w:val="en-US" w:eastAsia="zh-CN"/>
        </w:rPr>
        <w:t>2.2Sustainability</w:t>
      </w:r>
      <w:bookmarkEnd w:id="54"/>
      <w:bookmarkEnd w:id="55"/>
      <w:bookmarkEnd w:id="56"/>
      <w:bookmarkEnd w:id="57"/>
      <w:bookmarkEnd w:id="58"/>
      <w:bookmarkEnd w:id="59"/>
      <w:bookmarkEnd w:id="60"/>
      <w:bookmarkEnd w:id="61"/>
      <w:bookmarkEnd w:id="62"/>
      <w:r>
        <w:rPr>
          <w:rFonts w:hint="default" w:ascii="Times New Roman" w:hAnsi="Times New Roman" w:cs="Times New Roman"/>
          <w:sz w:val="30"/>
          <w:szCs w:val="30"/>
          <w:lang w:val="en-US" w:eastAsia="zh-CN"/>
        </w:rPr>
        <w:t xml:space="preserve"> </w:t>
      </w:r>
    </w:p>
    <w:p>
      <w:pPr>
        <w:pStyle w:val="4"/>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8"/>
          <w:szCs w:val="28"/>
          <w:lang w:val="en-US" w:eastAsia="zh-CN"/>
        </w:rPr>
      </w:pPr>
      <w:bookmarkStart w:id="63" w:name="_Toc19080"/>
      <w:bookmarkStart w:id="64" w:name="_Toc12559"/>
      <w:bookmarkStart w:id="65" w:name="_Toc6381"/>
      <w:bookmarkStart w:id="66" w:name="_Toc13711"/>
      <w:bookmarkStart w:id="67" w:name="_Toc5876"/>
      <w:bookmarkStart w:id="68" w:name="_Toc21428"/>
      <w:bookmarkStart w:id="69" w:name="_Toc12303"/>
      <w:bookmarkStart w:id="70" w:name="_Toc20465"/>
      <w:bookmarkStart w:id="71" w:name="_Toc12670"/>
      <w:r>
        <w:rPr>
          <w:rFonts w:hint="default" w:ascii="Times New Roman" w:hAnsi="Times New Roman" w:cs="Times New Roman"/>
          <w:sz w:val="28"/>
          <w:szCs w:val="28"/>
          <w:lang w:val="en-US" w:eastAsia="zh-CN"/>
        </w:rPr>
        <w:t>2.2.1The Sustainability</w:t>
      </w:r>
      <w:bookmarkEnd w:id="63"/>
      <w:bookmarkEnd w:id="64"/>
      <w:bookmarkEnd w:id="65"/>
      <w:bookmarkEnd w:id="66"/>
      <w:bookmarkEnd w:id="67"/>
      <w:bookmarkEnd w:id="68"/>
      <w:bookmarkEnd w:id="69"/>
      <w:bookmarkEnd w:id="70"/>
      <w:bookmarkEnd w:id="71"/>
      <w:r>
        <w:rPr>
          <w:rFonts w:hint="default" w:ascii="Times New Roman" w:hAnsi="Times New Roman" w:cs="Times New Roman"/>
          <w:sz w:val="28"/>
          <w:szCs w:val="28"/>
          <w:lang w:val="en-US" w:eastAsia="zh-CN"/>
        </w:rPr>
        <w:t xml:space="preserve"> </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Sustainable development refers to the coordinated development of economy, society, resources and environmental protection. This is a virtuous circle system. In the society to meet people's needs, at the same time people do not damage the future development space and environment. (</w:t>
      </w:r>
      <w:r>
        <w:rPr>
          <w:rFonts w:hint="default" w:ascii="Times New Roman" w:hAnsi="Times New Roman" w:eastAsia="宋体" w:cs="Times New Roman"/>
          <w:i w:val="0"/>
          <w:caps w:val="0"/>
          <w:color w:val="000000"/>
          <w:spacing w:val="0"/>
          <w:sz w:val="24"/>
          <w:szCs w:val="24"/>
          <w:shd w:val="clear" w:fill="FFFFFF"/>
        </w:rPr>
        <w:t>Thiele, L.</w:t>
      </w:r>
      <w:r>
        <w:rPr>
          <w:rFonts w:hint="default" w:ascii="Times New Roman" w:hAnsi="Times New Roman" w:eastAsia="宋体" w:cs="Times New Roman"/>
          <w:i w:val="0"/>
          <w:caps w:val="0"/>
          <w:color w:val="000000"/>
          <w:spacing w:val="0"/>
          <w:sz w:val="24"/>
          <w:szCs w:val="24"/>
          <w:shd w:val="clear" w:fill="FFFFFF"/>
          <w:lang w:val="en-US" w:eastAsia="zh-CN"/>
        </w:rPr>
        <w:t xml:space="preserve">, </w:t>
      </w:r>
      <w:r>
        <w:rPr>
          <w:rFonts w:hint="default" w:ascii="Times New Roman" w:hAnsi="Times New Roman" w:eastAsia="宋体" w:cs="Times New Roman"/>
          <w:i w:val="0"/>
          <w:caps w:val="0"/>
          <w:color w:val="000000"/>
          <w:spacing w:val="0"/>
          <w:sz w:val="24"/>
          <w:szCs w:val="24"/>
          <w:shd w:val="clear" w:fill="FFFFFF"/>
        </w:rPr>
        <w:t>2013</w:t>
      </w:r>
      <w:r>
        <w:rPr>
          <w:rFonts w:hint="default" w:ascii="Times New Roman" w:hAnsi="Times New Roman" w:cs="Times New Roman"/>
          <w:sz w:val="24"/>
          <w:szCs w:val="24"/>
          <w:lang w:val="en-US" w:eastAsia="zh-CN"/>
        </w:rPr>
        <w:t>)</w:t>
      </w:r>
    </w:p>
    <w:p>
      <w:pPr>
        <w:pStyle w:val="4"/>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8"/>
          <w:szCs w:val="28"/>
          <w:lang w:val="en-US" w:eastAsia="zh-CN"/>
        </w:rPr>
      </w:pPr>
      <w:bookmarkStart w:id="72" w:name="_Toc19085"/>
      <w:bookmarkStart w:id="73" w:name="_Toc932"/>
      <w:bookmarkStart w:id="74" w:name="_Toc25230"/>
      <w:bookmarkStart w:id="75" w:name="_Toc7280"/>
      <w:bookmarkStart w:id="76" w:name="_Toc3490"/>
      <w:bookmarkStart w:id="77" w:name="_Toc8772"/>
      <w:bookmarkStart w:id="78" w:name="_Toc8575"/>
      <w:bookmarkStart w:id="79" w:name="_Toc32346"/>
      <w:bookmarkStart w:id="80" w:name="_Toc16529"/>
      <w:r>
        <w:rPr>
          <w:rFonts w:hint="default" w:ascii="Times New Roman" w:hAnsi="Times New Roman" w:cs="Times New Roman"/>
          <w:sz w:val="28"/>
          <w:szCs w:val="28"/>
          <w:lang w:val="en-US" w:eastAsia="zh-CN"/>
        </w:rPr>
        <w:t>2.2.2Sustainability</w:t>
      </w:r>
      <w:bookmarkEnd w:id="72"/>
      <w:r>
        <w:rPr>
          <w:rFonts w:hint="default" w:ascii="Times New Roman" w:hAnsi="Times New Roman" w:cs="Times New Roman"/>
          <w:sz w:val="28"/>
          <w:szCs w:val="28"/>
          <w:lang w:val="en-US" w:eastAsia="zh-CN"/>
        </w:rPr>
        <w:t xml:space="preserve"> in water company</w:t>
      </w:r>
      <w:bookmarkEnd w:id="73"/>
      <w:bookmarkEnd w:id="74"/>
      <w:bookmarkEnd w:id="75"/>
      <w:bookmarkEnd w:id="76"/>
      <w:bookmarkEnd w:id="77"/>
      <w:bookmarkEnd w:id="78"/>
      <w:bookmarkEnd w:id="79"/>
      <w:bookmarkEnd w:id="80"/>
      <w:r>
        <w:rPr>
          <w:rFonts w:hint="default" w:ascii="Times New Roman" w:hAnsi="Times New Roman" w:cs="Times New Roman"/>
          <w:sz w:val="28"/>
          <w:szCs w:val="28"/>
          <w:lang w:val="en-US" w:eastAsia="zh-CN"/>
        </w:rPr>
        <w:t xml:space="preserve"> </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purpose of the water company is to make profits, and now water companies are now implementing plans for sustainable development. Because of the 2% of the earth’s water resources at the freshwater resources station, only 1% of the potable water resources are drinkable. (</w:t>
      </w:r>
      <w:r>
        <w:rPr>
          <w:rFonts w:hint="default" w:ascii="Times New Roman" w:hAnsi="Times New Roman" w:cs="Times New Roman"/>
          <w:lang w:val="en-US" w:eastAsia="zh-CN"/>
        </w:rPr>
        <w:t>National geographic</w:t>
      </w:r>
      <w:r>
        <w:rPr>
          <w:rFonts w:hint="default" w:ascii="Times New Roman" w:hAnsi="Times New Roman" w:cs="Times New Roman"/>
          <w:sz w:val="24"/>
          <w:szCs w:val="24"/>
          <w:lang w:val="en-US" w:eastAsia="zh-CN"/>
        </w:rPr>
        <w:t xml:space="preserve"> , 2018) And some companies also pollute water resources, which makes the sustainability of freshwater resources more important. Now, many water companies are beginning to carry out sustainable development of water resources in different countries. For example, Yorkshire Water conducts water sustainability plans in Yorkshire:</w:t>
      </w:r>
    </w:p>
    <w:p>
      <w:pPr>
        <w:pageBreakBefore w:val="0"/>
        <w:widowControl w:val="0"/>
        <w:numPr>
          <w:ilvl w:val="0"/>
          <w:numId w:val="1"/>
        </w:numPr>
        <w:kinsoku/>
        <w:wordWrap/>
        <w:overflowPunct/>
        <w:topLinePunct w:val="0"/>
        <w:autoSpaceDE/>
        <w:autoSpaceDN/>
        <w:bidi w:val="0"/>
        <w:adjustRightInd/>
        <w:snapToGrid/>
        <w:spacing w:line="480" w:lineRule="auto"/>
        <w:ind w:left="420" w:leftChars="0" w:right="0" w:rightChars="0" w:hanging="42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company operates more than 600 sewage treatment plants in order to reduce the amount of sewage</w:t>
      </w:r>
    </w:p>
    <w:p>
      <w:pPr>
        <w:pageBreakBefore w:val="0"/>
        <w:widowControl w:val="0"/>
        <w:numPr>
          <w:ilvl w:val="0"/>
          <w:numId w:val="2"/>
        </w:numPr>
        <w:kinsoku/>
        <w:wordWrap/>
        <w:overflowPunct/>
        <w:topLinePunct w:val="0"/>
        <w:autoSpaceDE/>
        <w:autoSpaceDN/>
        <w:bidi w:val="0"/>
        <w:adjustRightInd/>
        <w:snapToGrid/>
        <w:spacing w:line="480" w:lineRule="auto"/>
        <w:ind w:left="420" w:leftChars="0" w:right="0" w:rightChars="0" w:hanging="42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It implements the Water Framework Directive to further improve the quality of rivers and make sustainable use of water resources. </w:t>
      </w:r>
    </w:p>
    <w:p>
      <w:pPr>
        <w:pageBreakBefore w:val="0"/>
        <w:widowControl w:val="0"/>
        <w:numPr>
          <w:ilvl w:val="0"/>
          <w:numId w:val="2"/>
        </w:numPr>
        <w:kinsoku/>
        <w:wordWrap/>
        <w:overflowPunct/>
        <w:topLinePunct w:val="0"/>
        <w:autoSpaceDE/>
        <w:autoSpaceDN/>
        <w:bidi w:val="0"/>
        <w:adjustRightInd/>
        <w:snapToGrid/>
        <w:spacing w:line="480" w:lineRule="auto"/>
        <w:ind w:left="420" w:leftChars="0" w:right="0" w:rightChars="0" w:hanging="420" w:firstLineChars="0"/>
        <w:jc w:val="both"/>
        <w:textAlignment w:val="auto"/>
        <w:rPr>
          <w:rFonts w:hint="default" w:ascii="Times New Roman" w:hAnsi="Times New Roman" w:cs="Times New Roman"/>
          <w:sz w:val="28"/>
          <w:szCs w:val="28"/>
          <w:lang w:val="en-US" w:eastAsia="zh-CN"/>
        </w:rPr>
      </w:pPr>
      <w:r>
        <w:rPr>
          <w:rFonts w:hint="default" w:ascii="Times New Roman" w:hAnsi="Times New Roman" w:cs="Times New Roman"/>
          <w:sz w:val="24"/>
          <w:szCs w:val="24"/>
          <w:lang w:val="en-US" w:eastAsia="zh-CN"/>
        </w:rPr>
        <w:t xml:space="preserve">Protect the environment and reduce the impact on the environment ( </w:t>
      </w:r>
      <w:r>
        <w:rPr>
          <w:rFonts w:hint="default" w:ascii="Times New Roman" w:hAnsi="Times New Roman" w:cs="Times New Roman"/>
          <w:lang w:val="en-US" w:eastAsia="zh-CN"/>
        </w:rPr>
        <w:t xml:space="preserve">Yorkshirewater, 2018 </w:t>
      </w:r>
      <w:r>
        <w:rPr>
          <w:rFonts w:hint="default" w:ascii="Times New Roman" w:hAnsi="Times New Roman" w:cs="Times New Roman"/>
          <w:sz w:val="24"/>
          <w:szCs w:val="24"/>
          <w:lang w:val="en-US" w:eastAsia="zh-CN"/>
        </w:rPr>
        <w:t>)</w:t>
      </w:r>
    </w:p>
    <w:p>
      <w:pPr>
        <w:pStyle w:val="4"/>
        <w:rPr>
          <w:rFonts w:hint="default" w:ascii="Times New Roman" w:hAnsi="Times New Roman" w:cs="Times New Roman"/>
          <w:sz w:val="28"/>
          <w:szCs w:val="28"/>
          <w:lang w:val="en-US" w:eastAsia="zh-CN"/>
        </w:rPr>
      </w:pPr>
      <w:bookmarkStart w:id="81" w:name="_Toc12185"/>
      <w:bookmarkStart w:id="82" w:name="_Toc6354"/>
      <w:bookmarkStart w:id="83" w:name="_Toc541"/>
      <w:bookmarkStart w:id="84" w:name="_Toc30977"/>
      <w:bookmarkStart w:id="85" w:name="_Toc5759"/>
      <w:bookmarkStart w:id="86" w:name="_Toc21154"/>
      <w:bookmarkStart w:id="87" w:name="_Toc12383"/>
      <w:bookmarkStart w:id="88" w:name="_Toc28946"/>
      <w:r>
        <w:rPr>
          <w:rFonts w:hint="default" w:ascii="Times New Roman" w:hAnsi="Times New Roman" w:cs="Times New Roman"/>
          <w:sz w:val="28"/>
          <w:szCs w:val="28"/>
          <w:lang w:val="en-US" w:eastAsia="zh-CN"/>
        </w:rPr>
        <w:t>2.2.3Privatised Water Companies</w:t>
      </w:r>
      <w:bookmarkEnd w:id="81"/>
      <w:bookmarkEnd w:id="82"/>
      <w:bookmarkEnd w:id="83"/>
      <w:bookmarkEnd w:id="84"/>
      <w:bookmarkEnd w:id="85"/>
      <w:bookmarkEnd w:id="86"/>
      <w:bookmarkEnd w:id="87"/>
      <w:bookmarkEnd w:id="88"/>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company without shareholders is owned by one person and the company's main investment is the company owner. The company is aiming for profit, but this company has certain drawbacks. The company without shareholders is owned by a single person. The company's financing means are single, the company's expansion is more difficult, and the company's sustainable development is more difficult. For example, </w:t>
      </w:r>
      <w:r>
        <w:rPr>
          <w:rFonts w:hint="default" w:ascii="Times New Roman" w:hAnsi="Times New Roman" w:cs="Times New Roman"/>
          <w:lang w:val="en-US" w:eastAsia="zh-CN"/>
        </w:rPr>
        <w:t xml:space="preserve">Dwr Cymru </w:t>
      </w:r>
      <w:r>
        <w:rPr>
          <w:rFonts w:hint="default" w:ascii="Times New Roman" w:hAnsi="Times New Roman" w:cs="Times New Roman"/>
          <w:sz w:val="24"/>
          <w:szCs w:val="24"/>
          <w:lang w:val="en-US" w:eastAsia="zh-CN"/>
        </w:rPr>
        <w:t>Welsh Water is a company without shareholders and is a profitable water company. (</w:t>
      </w:r>
      <w:r>
        <w:rPr>
          <w:rFonts w:hint="default" w:ascii="Times New Roman" w:hAnsi="Times New Roman" w:cs="Times New Roman"/>
          <w:lang w:val="en-US" w:eastAsia="zh-CN"/>
        </w:rPr>
        <w:t>Dwr Cymru Welsh Water, 2018</w:t>
      </w:r>
      <w:r>
        <w:rPr>
          <w:rFonts w:hint="default" w:ascii="Times New Roman" w:hAnsi="Times New Roman" w:cs="Times New Roman"/>
          <w:sz w:val="24"/>
          <w:szCs w:val="24"/>
          <w:lang w:val="en-US" w:eastAsia="zh-CN"/>
        </w:rPr>
        <w:t>) Compared with the Thames Water Company, Welsh Water Company has obvious disadvantages. It has a single financing method and a relatively small amount of capital investment. For example, when Welsh Water wants to develop water resources sustainably and it needs to be treated with sewage, it needs to invest more money to purchase sewage treatment equipment. At this time, there will be a lack of funds. Thames Water can invest more money to improve water quality. In order to get more customers, this is not the Welsh water company does not have.</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p>
    <w:p>
      <w:pPr>
        <w:pStyle w:val="4"/>
        <w:rPr>
          <w:rFonts w:hint="default" w:ascii="Times New Roman" w:hAnsi="Times New Roman" w:cs="Times New Roman"/>
          <w:lang w:val="en-US" w:eastAsia="zh-CN"/>
        </w:rPr>
      </w:pPr>
      <w:bookmarkStart w:id="89" w:name="_Toc26710"/>
      <w:bookmarkStart w:id="90" w:name="_Toc2102"/>
      <w:bookmarkStart w:id="91" w:name="_Toc11604"/>
      <w:bookmarkStart w:id="92" w:name="_Toc18781"/>
      <w:bookmarkStart w:id="93" w:name="_Toc10936"/>
      <w:bookmarkStart w:id="94" w:name="_Toc25747"/>
      <w:bookmarkStart w:id="95" w:name="_Toc12542"/>
      <w:bookmarkStart w:id="96" w:name="_Toc25879"/>
      <w:r>
        <w:rPr>
          <w:rFonts w:hint="default" w:ascii="Times New Roman" w:hAnsi="Times New Roman" w:cs="Times New Roman"/>
          <w:sz w:val="28"/>
          <w:szCs w:val="28"/>
          <w:lang w:val="en-US" w:eastAsia="zh-CN"/>
        </w:rPr>
        <w:t>2.2.4Financial &amp; non-financial objectives</w:t>
      </w:r>
      <w:bookmarkEnd w:id="89"/>
      <w:bookmarkEnd w:id="90"/>
      <w:bookmarkEnd w:id="91"/>
      <w:bookmarkEnd w:id="92"/>
      <w:bookmarkEnd w:id="93"/>
      <w:bookmarkEnd w:id="94"/>
      <w:bookmarkEnd w:id="95"/>
      <w:bookmarkEnd w:id="96"/>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strategic objectives is for the managers of the organization to determine the company's development direction and plans. These strategic objectives must be consistent with the organization's interests. The strategic goals must be long-term. There are two types of strategic objectives, financial objectives and non-financial objectives. (</w:t>
      </w:r>
      <w:r>
        <w:rPr>
          <w:rFonts w:hint="default" w:ascii="Times New Roman" w:hAnsi="Times New Roman" w:eastAsia="宋体" w:cs="Times New Roman"/>
          <w:i w:val="0"/>
          <w:caps w:val="0"/>
          <w:color w:val="000000"/>
          <w:spacing w:val="0"/>
          <w:sz w:val="24"/>
          <w:szCs w:val="24"/>
          <w:shd w:val="clear" w:fill="FFFFFF"/>
        </w:rPr>
        <w:t>Dyckhoff, H.</w:t>
      </w:r>
      <w:r>
        <w:rPr>
          <w:rFonts w:hint="default" w:ascii="Times New Roman" w:hAnsi="Times New Roman" w:eastAsia="宋体" w:cs="Times New Roman"/>
          <w:i w:val="0"/>
          <w:caps w:val="0"/>
          <w:color w:val="000000"/>
          <w:spacing w:val="0"/>
          <w:sz w:val="24"/>
          <w:szCs w:val="24"/>
          <w:shd w:val="clear" w:fill="FFFFFF"/>
          <w:lang w:val="en-US" w:eastAsia="zh-CN"/>
        </w:rPr>
        <w:t xml:space="preserve">, </w:t>
      </w:r>
      <w:r>
        <w:rPr>
          <w:rFonts w:hint="default" w:ascii="Times New Roman" w:hAnsi="Times New Roman" w:eastAsia="宋体" w:cs="Times New Roman"/>
          <w:i w:val="0"/>
          <w:caps w:val="0"/>
          <w:color w:val="000000"/>
          <w:spacing w:val="0"/>
          <w:sz w:val="24"/>
          <w:szCs w:val="24"/>
          <w:shd w:val="clear" w:fill="FFFFFF"/>
        </w:rPr>
        <w:t>2017).</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financial objectives are based on the company's costs, profits, net profits, etc. All the company's money-related parts are financial goals. Thames Water has made a new strategic plan for 2015, and Thames Water will adjust who's price. (</w:t>
      </w:r>
      <w:r>
        <w:rPr>
          <w:rFonts w:hint="default" w:ascii="Times New Roman" w:hAnsi="Times New Roman" w:cs="Times New Roman"/>
          <w:sz w:val="24"/>
          <w:szCs w:val="24"/>
        </w:rPr>
        <w:t>Thameswater</w:t>
      </w:r>
      <w:r>
        <w:rPr>
          <w:rFonts w:hint="default" w:ascii="Times New Roman" w:hAnsi="Times New Roman" w:cs="Times New Roman"/>
          <w:sz w:val="24"/>
          <w:szCs w:val="24"/>
          <w:lang w:val="en-US" w:eastAsia="zh-CN"/>
        </w:rPr>
        <w:t xml:space="preserve">, 2018) This is the company's new financial goals. These new strategic goals can help the company better expand its revenue. </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non-financial objectives are all non-financial objectives in addition to financial goals in the company, increase customer loyalty, attract potential customers, establish better contacts and suppliers, and increase brand image. These non-financial activities for the purpose of organizing better development are non-financial goals. In order to increase its brand image, Thames Water actively participates in charity events. For example, Thames Water provides grant funding for the Ahoy Center in London, a water sports charity event that provides opportunities for disadvantaged youth and provides opportunities for disabled people to participate in activities. (</w:t>
      </w:r>
      <w:r>
        <w:rPr>
          <w:rFonts w:hint="default" w:ascii="Times New Roman" w:hAnsi="Times New Roman" w:cs="Times New Roman"/>
          <w:sz w:val="24"/>
          <w:szCs w:val="24"/>
        </w:rPr>
        <w:t>Thameswater</w:t>
      </w:r>
      <w:r>
        <w:rPr>
          <w:rFonts w:hint="default" w:ascii="Times New Roman" w:hAnsi="Times New Roman" w:cs="Times New Roman"/>
          <w:sz w:val="24"/>
          <w:szCs w:val="24"/>
          <w:lang w:val="en-US" w:eastAsia="zh-CN"/>
        </w:rPr>
        <w:t>, 2018) Thames will develop this non-financial goal and improve its social influence in order to improve its brand image.</w:t>
      </w:r>
    </w:p>
    <w:p>
      <w:pPr>
        <w:pStyle w:val="4"/>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8"/>
          <w:szCs w:val="22"/>
          <w:lang w:val="en-US" w:eastAsia="zh-CN"/>
        </w:rPr>
      </w:pPr>
      <w:bookmarkStart w:id="97" w:name="_Toc31591"/>
      <w:bookmarkStart w:id="98" w:name="_Toc20792"/>
      <w:bookmarkStart w:id="99" w:name="_Toc7156"/>
      <w:bookmarkStart w:id="100" w:name="_Toc21866"/>
      <w:bookmarkStart w:id="101" w:name="_Toc24277"/>
      <w:bookmarkStart w:id="102" w:name="_Toc10558"/>
      <w:bookmarkStart w:id="103" w:name="_Toc23967"/>
      <w:bookmarkStart w:id="104" w:name="_Toc16331"/>
      <w:bookmarkStart w:id="105" w:name="_Toc23646"/>
      <w:r>
        <w:rPr>
          <w:rFonts w:hint="default" w:ascii="Times New Roman" w:hAnsi="Times New Roman" w:cs="Times New Roman"/>
          <w:sz w:val="28"/>
          <w:szCs w:val="22"/>
          <w:lang w:val="en-US" w:eastAsia="zh-CN"/>
        </w:rPr>
        <w:t>2.2.5The Quality of Water</w:t>
      </w:r>
      <w:bookmarkEnd w:id="97"/>
      <w:r>
        <w:rPr>
          <w:rFonts w:hint="default" w:ascii="Times New Roman" w:hAnsi="Times New Roman" w:cs="Times New Roman"/>
          <w:sz w:val="28"/>
          <w:szCs w:val="22"/>
          <w:lang w:val="en-US" w:eastAsia="zh-CN"/>
        </w:rPr>
        <w:t xml:space="preserve"> and Regulations</w:t>
      </w:r>
      <w:bookmarkEnd w:id="98"/>
      <w:bookmarkEnd w:id="99"/>
      <w:bookmarkEnd w:id="100"/>
      <w:bookmarkEnd w:id="101"/>
      <w:bookmarkEnd w:id="102"/>
      <w:bookmarkEnd w:id="103"/>
      <w:bookmarkEnd w:id="104"/>
      <w:bookmarkEnd w:id="105"/>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High-quality drinking water is what every customer would like. Contaminated drinking water will damage the health of customers. How to ensure the quality of drinking water is an important issue in the present society. There are two key points that customers can expect from high quality water resources. The first one is the consciousness of the water company. In order to ensure the health and safety of the customers, the company improves the quality of drinking water for corporate social responsibility. Privatization companies In order to improve their competitiveness, companies generally improve product quality. The second is that the country has relevant supervision departments to monitor the company's drinking water to ensure the lowest quality of drinking water.</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fundamental purpose of privatizing water companies and nationalized water companies and privatizing water companies is to make shareholders profitable. Companies want to make the most of their gains in the market, it must first increase their competitiveness. Among them, improving the quality of drinking water is the most basic and critical way. Privatization companies will improve the quality of drinking water, which will increase the company’s brand awareness and attract more consumers. For example, Thames Water improves the River Crane’s water quality in 2017. (Thameswater, 2018)</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role of the regulators is very important for the quality of water, and it guarantees the basic physical health of citizens. Each country has its own regulatory agency. The quality of fresh water in England and Wales in the UK is regulated by Drinking Water Inspectorate. In China, The Ministry of Water Resources of the people’s Republic of China monitors the quality of drinking water in China. (China government, 2018) For example, The Ministry of Water Resources of the people’s Republic of China investigates the quality of water in various rivers, and it also has the right to supervise the water company, sampling every company’s drinking, in order to ensure the quality of water. Water At the same time, due to the development of science and technology and the upgrading of the sewage treatment system, the quality of water has continuously improved.</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p>
    <w:p>
      <w:pPr>
        <w:pStyle w:val="4"/>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8"/>
          <w:szCs w:val="22"/>
          <w:lang w:val="en-US" w:eastAsia="zh-CN"/>
        </w:rPr>
      </w:pPr>
      <w:bookmarkStart w:id="106" w:name="_Toc4574"/>
      <w:bookmarkStart w:id="107" w:name="_Toc17718"/>
      <w:bookmarkStart w:id="108" w:name="_Toc12005"/>
      <w:bookmarkStart w:id="109" w:name="_Toc25771"/>
      <w:bookmarkStart w:id="110" w:name="_Toc4344"/>
      <w:bookmarkStart w:id="111" w:name="_Toc4684"/>
      <w:bookmarkStart w:id="112" w:name="_Toc18703"/>
      <w:bookmarkStart w:id="113" w:name="_Toc9052"/>
      <w:bookmarkStart w:id="114" w:name="_Toc4275"/>
      <w:r>
        <w:rPr>
          <w:rFonts w:hint="default" w:ascii="Times New Roman" w:hAnsi="Times New Roman" w:cs="Times New Roman"/>
          <w:sz w:val="28"/>
          <w:szCs w:val="22"/>
          <w:lang w:val="en-US" w:eastAsia="zh-CN"/>
        </w:rPr>
        <w:t>2.2.6The Future of Water Supply</w:t>
      </w:r>
      <w:bookmarkEnd w:id="106"/>
      <w:bookmarkEnd w:id="107"/>
      <w:bookmarkEnd w:id="108"/>
      <w:bookmarkEnd w:id="109"/>
      <w:bookmarkEnd w:id="110"/>
      <w:bookmarkEnd w:id="111"/>
      <w:bookmarkEnd w:id="112"/>
      <w:bookmarkEnd w:id="113"/>
      <w:bookmarkEnd w:id="114"/>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There are huge hidden dangers in freshwater resources. At present, more than 1 billion people live in water-scarce areas. In 2025, as many as 3.5 billion people may experience water shortages. (</w:t>
      </w:r>
      <w:r>
        <w:rPr>
          <w:rFonts w:hint="default" w:ascii="Times New Roman" w:hAnsi="Times New Roman" w:cs="Times New Roman"/>
          <w:i w:val="0"/>
          <w:iCs w:val="0"/>
          <w:sz w:val="24"/>
          <w:szCs w:val="24"/>
          <w:lang w:val="en-US" w:eastAsia="zh-CN"/>
        </w:rPr>
        <w:t>World Resources Institute, 2018</w:t>
      </w:r>
      <w:r>
        <w:rPr>
          <w:rFonts w:hint="default" w:ascii="Times New Roman" w:hAnsi="Times New Roman" w:cs="Times New Roman"/>
          <w:sz w:val="24"/>
          <w:szCs w:val="24"/>
          <w:lang w:val="en-US" w:eastAsia="zh-CN"/>
        </w:rPr>
        <w:t>) In the future, there will be obvious contradictions between the demand and supply of freshwater resources, the population of the population will increase significantly, and the demand for freshwater resources will also increase. And between 2010 and 2035, the amount of water drawn from energy production is expected to increase by about 20%, but consumption will increase by 85%. (</w:t>
      </w:r>
      <w:r>
        <w:rPr>
          <w:rFonts w:hint="default" w:ascii="Times New Roman" w:hAnsi="Times New Roman" w:cs="Times New Roman"/>
          <w:i w:val="0"/>
          <w:iCs w:val="0"/>
          <w:sz w:val="24"/>
          <w:szCs w:val="24"/>
          <w:lang w:val="en-US" w:eastAsia="zh-CN"/>
        </w:rPr>
        <w:t>World Resources Institute, 2018</w:t>
      </w:r>
      <w:r>
        <w:rPr>
          <w:rFonts w:hint="default" w:ascii="Times New Roman" w:hAnsi="Times New Roman" w:cs="Times New Roman"/>
          <w:sz w:val="24"/>
          <w:szCs w:val="24"/>
          <w:lang w:val="en-US" w:eastAsia="zh-CN"/>
        </w:rPr>
        <w:t>)</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Freshwater resources will become a serious problem in the future. We should actively respond to this problem. There are two ways to help people increase water resources. One is to find new water resources. Water resources are not just liquids. Some icebergs on the sea are also freshwater resources. Some countries have already started collecting icebergs as high quality drinking water. Trafficking. However, the water resources are fixed, which does not solve the fundamental purpose. The second most important method is to save or reuse water resources and not contaminate freshwater resources. According to the price of the goods, the demand of people will also change. When the price of water increases, people will reduce the waste of water resources in their lives. Residents can reuse water resources to achieve the purpose of saving them. For example, people can use the water to wash vegetables to water the flowers. Not contaminating water resources is an important way to water resources.</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p>
    <w:p>
      <w:pPr>
        <w:pStyle w:val="3"/>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lang w:val="en-US" w:eastAsia="zh-CN"/>
        </w:rPr>
      </w:pPr>
      <w:bookmarkStart w:id="115" w:name="_Toc28608"/>
      <w:bookmarkStart w:id="116" w:name="_Toc25981"/>
      <w:bookmarkStart w:id="117" w:name="_Toc9430"/>
      <w:bookmarkStart w:id="118" w:name="_Toc21068"/>
      <w:bookmarkStart w:id="119" w:name="_Toc20570"/>
      <w:bookmarkStart w:id="120" w:name="_Toc9903"/>
      <w:bookmarkStart w:id="121" w:name="_Toc6517"/>
      <w:bookmarkStart w:id="122" w:name="_Toc17134"/>
      <w:bookmarkStart w:id="123" w:name="_Toc10405"/>
      <w:r>
        <w:rPr>
          <w:rFonts w:hint="default" w:ascii="Times New Roman" w:hAnsi="Times New Roman" w:cs="Times New Roman"/>
          <w:sz w:val="30"/>
          <w:szCs w:val="30"/>
          <w:lang w:val="en-US" w:eastAsia="zh-CN"/>
        </w:rPr>
        <w:t>2.3The Privatisation Advantages and Disadvantages</w:t>
      </w:r>
      <w:bookmarkEnd w:id="115"/>
      <w:bookmarkEnd w:id="116"/>
      <w:bookmarkEnd w:id="117"/>
      <w:bookmarkEnd w:id="118"/>
      <w:bookmarkEnd w:id="119"/>
      <w:bookmarkEnd w:id="120"/>
      <w:bookmarkEnd w:id="121"/>
      <w:bookmarkEnd w:id="122"/>
      <w:bookmarkEnd w:id="123"/>
    </w:p>
    <w:p>
      <w:pPr>
        <w:pStyle w:val="4"/>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8"/>
          <w:szCs w:val="28"/>
          <w:lang w:val="en-US" w:eastAsia="zh-CN"/>
        </w:rPr>
      </w:pPr>
      <w:bookmarkStart w:id="124" w:name="_Toc14158"/>
      <w:bookmarkStart w:id="125" w:name="_Toc21397"/>
      <w:bookmarkStart w:id="126" w:name="_Toc13442"/>
      <w:bookmarkStart w:id="127" w:name="_Toc24938"/>
      <w:bookmarkStart w:id="128" w:name="_Toc18565"/>
      <w:bookmarkStart w:id="129" w:name="_Toc17035"/>
      <w:bookmarkStart w:id="130" w:name="_Toc27854"/>
      <w:bookmarkStart w:id="131" w:name="_Toc22231"/>
      <w:bookmarkStart w:id="132" w:name="_Toc30635"/>
      <w:r>
        <w:rPr>
          <w:rFonts w:hint="default" w:ascii="Times New Roman" w:hAnsi="Times New Roman" w:cs="Times New Roman"/>
          <w:sz w:val="28"/>
          <w:szCs w:val="28"/>
          <w:lang w:val="en-US" w:eastAsia="zh-CN"/>
        </w:rPr>
        <w:t>2.3.1Advantages</w:t>
      </w:r>
      <w:bookmarkEnd w:id="124"/>
      <w:bookmarkEnd w:id="125"/>
      <w:bookmarkEnd w:id="126"/>
      <w:bookmarkEnd w:id="127"/>
      <w:bookmarkEnd w:id="128"/>
      <w:bookmarkEnd w:id="129"/>
      <w:bookmarkEnd w:id="130"/>
      <w:bookmarkEnd w:id="131"/>
      <w:bookmarkEnd w:id="132"/>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primary goal of a privatized company is to maximize profits, and the company wants to increase its market share. It can improve its competitiveness only through high-quality products. For example, privatized water companies improve the quality of water resources and customers can access safe products. And many privatized water companies began to comply with sustainable development, the company reduced the discharge of sewage, sewage pumps filtered sewage, and privatization companies made a contribution in protecting the environment. Privatized enterprises provide tax revenue for the government, and the government has the funds to invest in sustainable development strategies.</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Privatized enterprises reduce the burden on the government, because privatized companies may make positive actions for the society for their company's brand image. For example, the Yorkshire Water Company has about 600 sewage treatment plants. The Yorkshire Water Company invests heavily in infrastructure. (Yorkshirewater, 2018)The purpose of the company is to improve the company's brand image, but customers receive high-quality water resources. These are the favorable aspects that privatization companies can do.</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p>
    <w:p>
      <w:pPr>
        <w:pStyle w:val="4"/>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8"/>
          <w:szCs w:val="22"/>
          <w:lang w:val="en-US" w:eastAsia="zh-CN"/>
        </w:rPr>
      </w:pPr>
      <w:bookmarkStart w:id="133" w:name="_Toc2232"/>
      <w:bookmarkStart w:id="134" w:name="_Toc14999"/>
      <w:bookmarkStart w:id="135" w:name="_Toc29592"/>
      <w:bookmarkStart w:id="136" w:name="_Toc28029"/>
      <w:bookmarkStart w:id="137" w:name="_Toc22015"/>
      <w:bookmarkStart w:id="138" w:name="_Toc19671"/>
      <w:bookmarkStart w:id="139" w:name="_Toc28439"/>
      <w:bookmarkStart w:id="140" w:name="_Toc3821"/>
      <w:bookmarkStart w:id="141" w:name="_Toc25848"/>
      <w:r>
        <w:rPr>
          <w:rFonts w:hint="default" w:ascii="Times New Roman" w:hAnsi="Times New Roman" w:cs="Times New Roman"/>
          <w:sz w:val="28"/>
          <w:szCs w:val="22"/>
          <w:lang w:val="en-US" w:eastAsia="zh-CN"/>
        </w:rPr>
        <w:t>2.3.2Disadvantages</w:t>
      </w:r>
      <w:bookmarkEnd w:id="133"/>
      <w:bookmarkEnd w:id="134"/>
      <w:bookmarkEnd w:id="135"/>
      <w:bookmarkEnd w:id="136"/>
      <w:bookmarkEnd w:id="137"/>
      <w:bookmarkEnd w:id="138"/>
      <w:bookmarkEnd w:id="139"/>
      <w:bookmarkEnd w:id="140"/>
      <w:bookmarkEnd w:id="141"/>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Privatization companies also have certain drawbacks, which is inevitable. If there is a monopoly market, the privatization company will increase the price of the product. Some water companies increase the price of water in order to get more benefits. Some privatization companies may bribe officials for their own purposes, and the company pays bribes to members of the inspection department for inspection of their products. These are the problems that privatization companies may face. The government should strengthen its efforts to regulate water companies. Some privatized water companies have had these problems, for example, Thames Water which raises the price of water for the company to get more revenue. (Thameswater, 2018) Privatization companies will affect the interests of consumers, and these disadvantages of privatization companies affect society.</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p>
    <w:p>
      <w:pPr>
        <w:pStyle w:val="4"/>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28"/>
          <w:szCs w:val="22"/>
          <w:lang w:val="en-US" w:eastAsia="zh-CN"/>
        </w:rPr>
      </w:pPr>
      <w:bookmarkStart w:id="142" w:name="_Toc11164"/>
      <w:bookmarkStart w:id="143" w:name="_Toc32003"/>
      <w:bookmarkStart w:id="144" w:name="_Toc3192"/>
      <w:bookmarkStart w:id="145" w:name="_Toc6321"/>
      <w:bookmarkStart w:id="146" w:name="_Toc16591"/>
      <w:bookmarkStart w:id="147" w:name="_Toc6534"/>
      <w:bookmarkStart w:id="148" w:name="_Toc21875"/>
      <w:bookmarkStart w:id="149" w:name="_Toc26660"/>
      <w:bookmarkStart w:id="150" w:name="_Toc28964"/>
      <w:r>
        <w:rPr>
          <w:rFonts w:hint="default" w:ascii="Times New Roman" w:hAnsi="Times New Roman" w:cs="Times New Roman"/>
          <w:sz w:val="28"/>
          <w:szCs w:val="22"/>
          <w:lang w:val="en-US" w:eastAsia="zh-CN"/>
        </w:rPr>
        <w:t>2.3.3</w:t>
      </w:r>
      <w:bookmarkEnd w:id="142"/>
      <w:bookmarkEnd w:id="143"/>
      <w:r>
        <w:rPr>
          <w:rFonts w:hint="default" w:ascii="Times New Roman" w:hAnsi="Times New Roman" w:cs="Times New Roman"/>
          <w:sz w:val="28"/>
          <w:szCs w:val="22"/>
          <w:lang w:val="en-US" w:eastAsia="zh-CN"/>
        </w:rPr>
        <w:t>Risk</w:t>
      </w:r>
      <w:bookmarkEnd w:id="144"/>
      <w:bookmarkEnd w:id="145"/>
      <w:bookmarkEnd w:id="146"/>
      <w:bookmarkEnd w:id="147"/>
      <w:bookmarkEnd w:id="148"/>
      <w:bookmarkEnd w:id="149"/>
      <w:bookmarkEnd w:id="150"/>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bookmarkStart w:id="151" w:name="_Toc661"/>
      <w:bookmarkStart w:id="152" w:name="_Toc28627"/>
      <w:bookmarkStart w:id="153" w:name="_Toc10444"/>
      <w:bookmarkStart w:id="154" w:name="_Toc30139"/>
      <w:r>
        <w:rPr>
          <w:rFonts w:hint="default" w:ascii="Times New Roman" w:hAnsi="Times New Roman" w:cs="Times New Roman"/>
          <w:sz w:val="24"/>
          <w:szCs w:val="24"/>
          <w:lang w:val="en-US" w:eastAsia="zh-CN"/>
        </w:rPr>
        <w:t>There are risks in privatization. These risks come from privatization companies. The company is aiming for profit. When the company controls the entire market, an oligopoly market may emerge. The company becomes a dominant position. The company may raise the price, which affects the balance of the market. . The quality of the water resources people receive may also change. The company does not focus on water quality in order to increase efficiency.</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Water supply risk, water supply risk comes from the use of water resources. First, when an area excessively collects water resources, there may be a shortage of freshwater resources in this area. The other is that there are many water resources in this area but it is mainly non-potable water, seawater or contaminated water. These problems will affect the water supply.</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Sustainability risk, which involves the rational use of resources and is efficient. For example, the sustainability risk of water resources, nature has its own circulatory system, in which water has its own circulatory system, and human beings cannot break this system. If humans pollute rivers, this will reduce the amount of freshwater that people can use. People can reduce the pollution of water resources and afforest water resources, which can increase the sustainability of water resources.</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p>
    <w:p>
      <w:pPr>
        <w:pStyle w:val="3"/>
        <w:pageBreakBefore w:val="0"/>
        <w:widowControl w:val="0"/>
        <w:kinsoku/>
        <w:wordWrap/>
        <w:overflowPunct/>
        <w:topLinePunct w:val="0"/>
        <w:autoSpaceDE/>
        <w:autoSpaceDN/>
        <w:bidi w:val="0"/>
        <w:adjustRightInd/>
        <w:snapToGrid/>
        <w:spacing w:line="480" w:lineRule="auto"/>
        <w:ind w:right="0" w:rightChars="0" w:firstLine="0" w:firstLineChars="0"/>
        <w:textAlignment w:val="auto"/>
        <w:rPr>
          <w:rFonts w:hint="default" w:ascii="Times New Roman" w:hAnsi="Times New Roman" w:cs="Times New Roman"/>
          <w:sz w:val="30"/>
          <w:szCs w:val="30"/>
          <w:lang w:val="en-US" w:eastAsia="zh-CN"/>
        </w:rPr>
      </w:pPr>
      <w:bookmarkStart w:id="155" w:name="_Toc10006"/>
      <w:bookmarkStart w:id="156" w:name="_Toc8502"/>
      <w:bookmarkStart w:id="157" w:name="_Toc29737"/>
      <w:bookmarkStart w:id="158" w:name="_Toc327"/>
      <w:bookmarkStart w:id="159" w:name="_Toc26326"/>
      <w:r>
        <w:rPr>
          <w:rFonts w:hint="default" w:ascii="Times New Roman" w:hAnsi="Times New Roman" w:cs="Times New Roman"/>
          <w:sz w:val="30"/>
          <w:szCs w:val="30"/>
          <w:lang w:val="en-US" w:eastAsia="zh-CN"/>
        </w:rPr>
        <w:t>2.4Corporate Citizenship</w:t>
      </w:r>
      <w:bookmarkEnd w:id="151"/>
      <w:bookmarkEnd w:id="152"/>
      <w:bookmarkEnd w:id="153"/>
      <w:bookmarkEnd w:id="154"/>
      <w:bookmarkEnd w:id="155"/>
      <w:bookmarkEnd w:id="156"/>
      <w:bookmarkEnd w:id="157"/>
      <w:bookmarkEnd w:id="158"/>
      <w:bookmarkEnd w:id="159"/>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Corporate citizenship means that an organization combines the basic values ​​of society with its own company's production, sales, and strategy. The corporate citizen regards the interests of his company as the primary goal, but the health and well-being of society is also one of the choices of corporate citizens. The company will consider the stakeholders of the company and the interests of stakeholders will also be protected by corporate citizens. And corporate citizens value environmental protection and insist on the sustainability of companies and resources. Corporate companies strictly fulfill their corporate social responsibilities and establish a good image of the company, but the company's operations are the foundation.</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a corporate citizen, water companies consider stakeholders in different ways. For example, NongFu Spring is a socially responsible corporate citizen in China. It expands the company's position to create more jobs for undergraduates and newly graduated college students, and it helps society reduce unemployment and help college students who are struggling. (NongFu Spring, 2018) Another example also shows that the water company has made contributions to social education. For example, the Welsh Water Company started its education strategy and brought children to the company’s education center in Cog Moors and Cilfynydd, it giving children the opportunity to participate in practical activities and learn about cycle of water, the harm of pollution and so on. (Welsh Water, 2018) And some water companies have a good investment strategy for the society, for example, the Yorkshire Water Company invested funds to establish 631 wastewater treatment equipment, and has about 20,000 profitable low-pipeline collecting wastewater. (Yorkshire, 2018) This is the contribution that corporate citizens make to society.</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br w:type="page"/>
      </w:r>
    </w:p>
    <w:p>
      <w:pPr>
        <w:pStyle w:val="2"/>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lang w:val="en-US" w:eastAsia="zh-CN"/>
        </w:rPr>
      </w:pPr>
      <w:bookmarkStart w:id="160" w:name="_Toc14946"/>
      <w:bookmarkStart w:id="161" w:name="_Toc22755"/>
      <w:bookmarkStart w:id="162" w:name="_Toc25144"/>
      <w:bookmarkStart w:id="163" w:name="_Toc12570"/>
      <w:bookmarkStart w:id="164" w:name="_Toc9757"/>
      <w:bookmarkStart w:id="165" w:name="_Toc7883"/>
      <w:bookmarkStart w:id="166" w:name="_Toc28577"/>
      <w:bookmarkStart w:id="167" w:name="_Toc5723"/>
      <w:bookmarkStart w:id="168" w:name="_Toc3066"/>
      <w:bookmarkStart w:id="169" w:name="_Toc13258"/>
      <w:r>
        <w:rPr>
          <w:rFonts w:hint="default" w:ascii="Times New Roman" w:hAnsi="Times New Roman" w:cs="Times New Roman"/>
          <w:b/>
          <w:sz w:val="32"/>
          <w:szCs w:val="32"/>
          <w:lang w:val="en-US" w:eastAsia="zh-CN"/>
        </w:rPr>
        <w:t>3.Conclusion</w:t>
      </w:r>
      <w:bookmarkEnd w:id="160"/>
      <w:bookmarkEnd w:id="161"/>
      <w:bookmarkEnd w:id="162"/>
      <w:bookmarkEnd w:id="163"/>
      <w:bookmarkEnd w:id="164"/>
      <w:bookmarkEnd w:id="165"/>
      <w:bookmarkEnd w:id="166"/>
      <w:bookmarkEnd w:id="167"/>
      <w:bookmarkEnd w:id="168"/>
      <w:bookmarkEnd w:id="169"/>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rPr>
      </w:pPr>
      <w:r>
        <w:rPr>
          <w:rFonts w:hint="default" w:ascii="Times New Roman" w:hAnsi="Times New Roman" w:cs="Times New Roman"/>
          <w:sz w:val="24"/>
          <w:szCs w:val="24"/>
        </w:rPr>
        <w:t xml:space="preserve">According to the Carroll pyramid, privatization companies play an important role. They need to fulfill some responsibilities, economic responsibilities, legal responsibilities, moral responsibilities and charity responsibilities. Corporate social responsibility helps the company establish a good social image and brand. If the company fails to perform the necessary responsibilities, such as legal liability - the company violates the law, the company will be punished by the government. Therefore, the role of the regulatory agency is very important. It can ensure the quality of water and the sustainability of water and ensure the future of water in the future. However, the privatization of water companies has both negative and positive aspects. The conclusion of this report is that privatized water companies have good effects and negative effects. The government needs to strengthen supervision and reduce negative impacts. At the same time, there are risks in the privatization industry. Privatization companies must make social contributions and become corporate </w:t>
      </w:r>
      <w:r>
        <w:rPr>
          <w:rFonts w:hint="default" w:ascii="Times New Roman" w:hAnsi="Times New Roman" w:cs="Times New Roman"/>
          <w:sz w:val="24"/>
          <w:szCs w:val="24"/>
          <w:lang w:val="en-US" w:eastAsia="zh-CN"/>
        </w:rPr>
        <w:t>citizenship in the world</w:t>
      </w:r>
      <w:r>
        <w:rPr>
          <w:rFonts w:hint="default" w:ascii="Times New Roman" w:hAnsi="Times New Roman" w:cs="Times New Roman"/>
          <w:sz w:val="24"/>
          <w:szCs w:val="24"/>
        </w:rPr>
        <w:t>.</w:t>
      </w:r>
      <w:r>
        <w:rPr>
          <w:rFonts w:hint="default" w:ascii="Times New Roman" w:hAnsi="Times New Roman" w:cs="Times New Roman"/>
          <w:sz w:val="24"/>
          <w:szCs w:val="24"/>
        </w:rPr>
        <w:br w:type="page"/>
      </w:r>
    </w:p>
    <w:p>
      <w:pPr>
        <w:pStyle w:val="2"/>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rPr>
      </w:pPr>
      <w:bookmarkStart w:id="170" w:name="_Toc135"/>
      <w:bookmarkStart w:id="171" w:name="_Toc31867"/>
      <w:bookmarkStart w:id="172" w:name="_Toc26193"/>
      <w:bookmarkStart w:id="173" w:name="_Toc11912"/>
      <w:bookmarkStart w:id="174" w:name="_Toc13334"/>
      <w:bookmarkStart w:id="175" w:name="_Toc7169"/>
      <w:bookmarkStart w:id="176" w:name="_Toc2011"/>
      <w:bookmarkStart w:id="177" w:name="_Toc6584"/>
      <w:bookmarkStart w:id="178" w:name="_Toc23609"/>
      <w:bookmarkStart w:id="179" w:name="_Toc3266"/>
      <w:r>
        <w:rPr>
          <w:rFonts w:hint="default" w:ascii="Times New Roman" w:hAnsi="Times New Roman" w:cs="Times New Roman"/>
          <w:sz w:val="32"/>
          <w:szCs w:val="32"/>
          <w:lang w:val="en-US" w:eastAsia="zh-CN"/>
        </w:rPr>
        <w:t>4</w:t>
      </w:r>
      <w:r>
        <w:rPr>
          <w:rFonts w:hint="default" w:ascii="Times New Roman" w:hAnsi="Times New Roman" w:cs="Times New Roman"/>
          <w:b/>
          <w:sz w:val="32"/>
          <w:szCs w:val="32"/>
          <w:lang w:val="en-US" w:eastAsia="zh-CN"/>
        </w:rPr>
        <w:t>.Recommendations</w:t>
      </w:r>
      <w:bookmarkEnd w:id="170"/>
      <w:bookmarkEnd w:id="171"/>
      <w:bookmarkEnd w:id="172"/>
      <w:bookmarkEnd w:id="173"/>
      <w:bookmarkEnd w:id="174"/>
      <w:bookmarkEnd w:id="175"/>
      <w:bookmarkEnd w:id="176"/>
      <w:bookmarkEnd w:id="177"/>
      <w:bookmarkEnd w:id="178"/>
      <w:bookmarkEnd w:id="179"/>
    </w:p>
    <w:p>
      <w:pPr>
        <w:pageBreakBefore w:val="0"/>
        <w:widowControl w:val="0"/>
        <w:numPr>
          <w:ilvl w:val="0"/>
          <w:numId w:val="0"/>
        </w:numPr>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rPr>
      </w:pPr>
      <w:r>
        <w:rPr>
          <w:rFonts w:hint="default" w:ascii="Times New Roman" w:hAnsi="Times New Roman" w:cs="Times New Roman"/>
          <w:sz w:val="24"/>
          <w:szCs w:val="24"/>
        </w:rPr>
        <w:t>The privatized water company must make social contribution, complete economic responsibility, legal responsibility, moral responsibility and charity responsibility. The company guarantees the safety of the product and increases the quality of the water. The government must strengthen supervision to ensure the sustainability of water resources and ensure the future of water resources. However, this does not eliminate the mistakes of privatized water companies. The main reason is to let the privatized water companies themselves take responsibility. The company invests funds to develop sustainable water resources, which can improve the quality of water, attract customers, increase water plant share, and establish With a good brand image, the privatized water company finally became a good corporate citizen.</w:t>
      </w:r>
      <w:r>
        <w:rPr>
          <w:rFonts w:hint="default" w:ascii="Times New Roman" w:hAnsi="Times New Roman" w:cs="Times New Roman"/>
        </w:rPr>
        <w:br w:type="page"/>
      </w:r>
    </w:p>
    <w:p>
      <w:pPr>
        <w:pStyle w:val="2"/>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32"/>
          <w:szCs w:val="32"/>
          <w:lang w:val="en-US" w:eastAsia="zh-CN"/>
        </w:rPr>
      </w:pPr>
      <w:bookmarkStart w:id="180" w:name="_Toc24425"/>
      <w:bookmarkStart w:id="181" w:name="_Toc3799"/>
      <w:bookmarkStart w:id="182" w:name="_Toc7216"/>
      <w:bookmarkStart w:id="183" w:name="_Toc12041"/>
      <w:bookmarkStart w:id="184" w:name="_Toc23548"/>
      <w:bookmarkStart w:id="185" w:name="_Toc2953"/>
      <w:bookmarkStart w:id="186" w:name="_Toc22764"/>
      <w:bookmarkStart w:id="187" w:name="_Toc25337"/>
      <w:bookmarkStart w:id="188" w:name="_Toc609"/>
      <w:bookmarkStart w:id="189" w:name="_Toc9360"/>
      <w:r>
        <w:rPr>
          <w:rFonts w:hint="default" w:ascii="Times New Roman" w:hAnsi="Times New Roman" w:cs="Times New Roman"/>
          <w:sz w:val="32"/>
          <w:szCs w:val="32"/>
          <w:lang w:val="en-US" w:eastAsia="zh-CN"/>
        </w:rPr>
        <w:t>5.references</w:t>
      </w:r>
      <w:bookmarkEnd w:id="180"/>
      <w:bookmarkEnd w:id="181"/>
      <w:bookmarkEnd w:id="182"/>
      <w:bookmarkEnd w:id="183"/>
      <w:bookmarkEnd w:id="184"/>
      <w:bookmarkEnd w:id="185"/>
      <w:bookmarkEnd w:id="186"/>
      <w:bookmarkEnd w:id="187"/>
      <w:bookmarkEnd w:id="188"/>
      <w:bookmarkEnd w:id="189"/>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eastAsia="宋体" w:cs="Times New Roman"/>
          <w:i w:val="0"/>
          <w:caps w:val="0"/>
          <w:color w:val="000000"/>
          <w:spacing w:val="0"/>
          <w:sz w:val="24"/>
          <w:szCs w:val="24"/>
          <w:shd w:val="clear" w:fill="FFFFFF"/>
        </w:rPr>
        <w:t>Carroll, A. (2016). Carroll’s pyramid of CSR: Taking another look. </w:t>
      </w:r>
      <w:r>
        <w:rPr>
          <w:rFonts w:hint="default" w:ascii="Times New Roman" w:hAnsi="Times New Roman" w:eastAsia="宋体" w:cs="Times New Roman"/>
          <w:i/>
          <w:caps w:val="0"/>
          <w:color w:val="000000"/>
          <w:spacing w:val="0"/>
          <w:sz w:val="24"/>
          <w:szCs w:val="24"/>
          <w:bdr w:val="none" w:color="auto" w:sz="0" w:space="0"/>
          <w:shd w:val="clear" w:fill="FFFFFF"/>
        </w:rPr>
        <w:t>International Journal of Corporate Social Responsibility,</w:t>
      </w:r>
      <w:r>
        <w:rPr>
          <w:rFonts w:hint="default" w:ascii="Times New Roman" w:hAnsi="Times New Roman" w:eastAsia="宋体" w:cs="Times New Roman"/>
          <w:i w:val="0"/>
          <w:caps w:val="0"/>
          <w:color w:val="000000"/>
          <w:spacing w:val="0"/>
          <w:sz w:val="24"/>
          <w:szCs w:val="24"/>
          <w:shd w:val="clear" w:fill="FFFFFF"/>
        </w:rPr>
        <w:t> </w:t>
      </w:r>
      <w:r>
        <w:rPr>
          <w:rFonts w:hint="default" w:ascii="Times New Roman" w:hAnsi="Times New Roman" w:eastAsia="宋体" w:cs="Times New Roman"/>
          <w:i/>
          <w:caps w:val="0"/>
          <w:color w:val="000000"/>
          <w:spacing w:val="0"/>
          <w:sz w:val="24"/>
          <w:szCs w:val="24"/>
          <w:bdr w:val="none" w:color="auto" w:sz="0" w:space="0"/>
          <w:shd w:val="clear" w:fill="FFFFFF"/>
        </w:rPr>
        <w:t>1</w:t>
      </w:r>
      <w:r>
        <w:rPr>
          <w:rFonts w:hint="default" w:ascii="Times New Roman" w:hAnsi="Times New Roman" w:eastAsia="宋体" w:cs="Times New Roman"/>
          <w:i w:val="0"/>
          <w:caps w:val="0"/>
          <w:color w:val="000000"/>
          <w:spacing w:val="0"/>
          <w:sz w:val="24"/>
          <w:szCs w:val="24"/>
          <w:shd w:val="clear" w:fill="FFFFFF"/>
        </w:rPr>
        <w:t>(1), 1-8.</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China Government, </w:t>
      </w:r>
      <w:r>
        <w:rPr>
          <w:rFonts w:hint="default" w:ascii="Times New Roman" w:hAnsi="Times New Roman" w:cs="Times New Roman"/>
          <w:i/>
          <w:iCs/>
          <w:sz w:val="24"/>
          <w:szCs w:val="24"/>
          <w:lang w:val="en-US" w:eastAsia="zh-CN"/>
        </w:rPr>
        <w:t xml:space="preserve">The Ministry of Water Resources of the people’s Republic of China. </w:t>
      </w:r>
      <w:r>
        <w:rPr>
          <w:rFonts w:hint="default" w:ascii="Times New Roman" w:hAnsi="Times New Roman" w:cs="Times New Roman"/>
          <w:sz w:val="24"/>
          <w:szCs w:val="24"/>
          <w:lang w:val="en-US" w:eastAsia="zh-CN"/>
        </w:rPr>
        <w:t xml:space="preserve">[ Online ] </w:t>
      </w:r>
      <w:r>
        <w:rPr>
          <w:rFonts w:hint="default" w:ascii="Times New Roman" w:hAnsi="Times New Roman" w:cs="Times New Roman"/>
          <w:sz w:val="24"/>
          <w:szCs w:val="24"/>
        </w:rPr>
        <w:t>Available at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"http://www.mwr.gov.cn/" </w:instrText>
      </w:r>
      <w:r>
        <w:rPr>
          <w:rFonts w:hint="default" w:ascii="Times New Roman" w:hAnsi="Times New Roman" w:cs="Times New Roman"/>
          <w:sz w:val="24"/>
          <w:szCs w:val="24"/>
          <w:lang w:val="en-US" w:eastAsia="zh-CN"/>
        </w:rPr>
        <w:fldChar w:fldCharType="separate"/>
      </w:r>
      <w:r>
        <w:rPr>
          <w:rStyle w:val="12"/>
          <w:rFonts w:hint="default" w:ascii="Times New Roman" w:hAnsi="Times New Roman" w:cs="Times New Roman"/>
          <w:sz w:val="24"/>
          <w:szCs w:val="24"/>
          <w:lang w:val="en-US" w:eastAsia="zh-CN"/>
        </w:rPr>
        <w:t>http://www.mwr.gov.cn/</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[Accessed 28</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March 2018].</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eastAsia="宋体" w:cs="Times New Roman"/>
          <w:i w:val="0"/>
          <w:caps w:val="0"/>
          <w:color w:val="000000"/>
          <w:spacing w:val="0"/>
          <w:sz w:val="24"/>
          <w:szCs w:val="24"/>
          <w:shd w:val="clear" w:fill="FFFFFF"/>
        </w:rPr>
        <w:t>Cord, R., &amp; Hammond, J. (2016). </w:t>
      </w:r>
      <w:r>
        <w:rPr>
          <w:rFonts w:hint="default" w:ascii="Times New Roman" w:hAnsi="Times New Roman" w:eastAsia="宋体" w:cs="Times New Roman"/>
          <w:i/>
          <w:caps w:val="0"/>
          <w:color w:val="000000"/>
          <w:spacing w:val="0"/>
          <w:sz w:val="24"/>
          <w:szCs w:val="24"/>
          <w:bdr w:val="none" w:color="auto" w:sz="0" w:space="0"/>
          <w:shd w:val="clear" w:fill="FFFFFF"/>
        </w:rPr>
        <w:t>Milton Friedman : Contributions to economics and public policy</w:t>
      </w:r>
      <w:r>
        <w:rPr>
          <w:rFonts w:hint="default" w:ascii="Times New Roman" w:hAnsi="Times New Roman" w:eastAsia="宋体" w:cs="Times New Roman"/>
          <w:i w:val="0"/>
          <w:caps w:val="0"/>
          <w:color w:val="000000"/>
          <w:spacing w:val="0"/>
          <w:sz w:val="24"/>
          <w:szCs w:val="24"/>
          <w:shd w:val="clear" w:fill="FFFFFF"/>
        </w:rPr>
        <w:t> (First ed.).</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eastAsia="宋体" w:cs="Times New Roman"/>
          <w:i w:val="0"/>
          <w:caps w:val="0"/>
          <w:color w:val="000000"/>
          <w:spacing w:val="0"/>
          <w:sz w:val="24"/>
          <w:szCs w:val="24"/>
          <w:shd w:val="clear" w:fill="FFFFFF"/>
        </w:rPr>
      </w:pPr>
      <w:r>
        <w:rPr>
          <w:rFonts w:hint="default" w:ascii="Times New Roman" w:hAnsi="Times New Roman" w:eastAsia="宋体" w:cs="Times New Roman"/>
          <w:i w:val="0"/>
          <w:caps w:val="0"/>
          <w:color w:val="000000"/>
          <w:spacing w:val="0"/>
          <w:sz w:val="24"/>
          <w:szCs w:val="24"/>
          <w:shd w:val="clear" w:fill="FFFFFF"/>
        </w:rPr>
        <w:t>Crane, A., &amp; Matten, D. (2016). Business ethics : Managing corporate citizenship and sustainability in the age of globalization (Fourth ed.).</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Dwr Cymru Welsh Water, Community. </w:t>
      </w:r>
      <w:r>
        <w:rPr>
          <w:rFonts w:hint="default" w:ascii="Times New Roman" w:hAnsi="Times New Roman" w:cs="Times New Roman"/>
          <w:sz w:val="24"/>
          <w:szCs w:val="24"/>
          <w:lang w:val="en-US" w:eastAsia="zh-CN"/>
        </w:rPr>
        <w:t>[ Online ]</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Available at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"http://www.dwrcymru.com/en/Community/Education.aspx" </w:instrText>
      </w:r>
      <w:r>
        <w:rPr>
          <w:rFonts w:hint="default" w:ascii="Times New Roman" w:hAnsi="Times New Roman" w:cs="Times New Roman"/>
          <w:sz w:val="24"/>
          <w:szCs w:val="24"/>
          <w:lang w:val="en-US" w:eastAsia="zh-CN"/>
        </w:rPr>
        <w:fldChar w:fldCharType="separate"/>
      </w:r>
      <w:r>
        <w:rPr>
          <w:rStyle w:val="12"/>
          <w:rFonts w:hint="default" w:ascii="Times New Roman" w:hAnsi="Times New Roman" w:cs="Times New Roman"/>
          <w:sz w:val="24"/>
          <w:szCs w:val="24"/>
          <w:lang w:val="en-US" w:eastAsia="zh-CN"/>
        </w:rPr>
        <w:t>http://www.dwrcymru.com/en/Community/Education.aspx</w:t>
      </w:r>
      <w:r>
        <w:rPr>
          <w:rFonts w:hint="default" w:ascii="Times New Roman" w:hAnsi="Times New Roman" w:cs="Times New Roman"/>
          <w:sz w:val="24"/>
          <w:szCs w:val="24"/>
          <w:lang w:val="en-US" w:eastAsia="zh-CN"/>
        </w:rPr>
        <w:fldChar w:fldCharType="end"/>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[Accessed 28</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March 2018].</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Dwr Cymru Welsh Water, About Welsh Water. </w:t>
      </w:r>
      <w:r>
        <w:rPr>
          <w:rFonts w:hint="default" w:ascii="Times New Roman" w:hAnsi="Times New Roman" w:cs="Times New Roman"/>
          <w:sz w:val="24"/>
          <w:szCs w:val="24"/>
          <w:lang w:val="en-US" w:eastAsia="zh-CN"/>
        </w:rPr>
        <w:t>[ Online ]</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Available at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"http://www.dwrcymru.com/" </w:instrText>
      </w:r>
      <w:r>
        <w:rPr>
          <w:rFonts w:hint="default" w:ascii="Times New Roman" w:hAnsi="Times New Roman" w:cs="Times New Roman"/>
          <w:sz w:val="24"/>
          <w:szCs w:val="24"/>
          <w:lang w:val="en-US" w:eastAsia="zh-CN"/>
        </w:rPr>
        <w:fldChar w:fldCharType="separate"/>
      </w:r>
      <w:r>
        <w:rPr>
          <w:rStyle w:val="12"/>
          <w:rFonts w:hint="default" w:ascii="Times New Roman" w:hAnsi="Times New Roman" w:cs="Times New Roman"/>
          <w:sz w:val="24"/>
          <w:szCs w:val="24"/>
          <w:lang w:val="en-US" w:eastAsia="zh-CN"/>
        </w:rPr>
        <w:t>http://www.dwrcymru.com/</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[Accessed 28</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March 2018].</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eastAsia="宋体" w:cs="Times New Roman"/>
          <w:i w:val="0"/>
          <w:caps w:val="0"/>
          <w:color w:val="000000"/>
          <w:spacing w:val="0"/>
          <w:sz w:val="24"/>
          <w:szCs w:val="24"/>
          <w:shd w:val="clear" w:fill="FFFFFF"/>
        </w:rPr>
        <w:t>Dyckhoff, H. (2017). Multi-criteria production theory: Foundation of non-financial and sustainability performance evaluation. </w:t>
      </w:r>
      <w:r>
        <w:rPr>
          <w:rFonts w:hint="default" w:ascii="Times New Roman" w:hAnsi="Times New Roman" w:eastAsia="宋体" w:cs="Times New Roman"/>
          <w:i/>
          <w:caps w:val="0"/>
          <w:color w:val="000000"/>
          <w:spacing w:val="0"/>
          <w:sz w:val="24"/>
          <w:szCs w:val="24"/>
          <w:bdr w:val="none" w:color="auto" w:sz="0" w:space="0"/>
          <w:shd w:val="clear" w:fill="FFFFFF"/>
        </w:rPr>
        <w:t>Zeitschrift Für Betriebswirtschaft,</w:t>
      </w:r>
      <w:r>
        <w:rPr>
          <w:rFonts w:hint="default" w:ascii="Times New Roman" w:hAnsi="Times New Roman" w:eastAsia="宋体" w:cs="Times New Roman"/>
          <w:i w:val="0"/>
          <w:caps w:val="0"/>
          <w:color w:val="000000"/>
          <w:spacing w:val="0"/>
          <w:sz w:val="24"/>
          <w:szCs w:val="24"/>
          <w:shd w:val="clear" w:fill="FFFFFF"/>
        </w:rPr>
        <w:t> 1-32.</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eastAsia="宋体" w:cs="Times New Roman"/>
          <w:i w:val="0"/>
          <w:caps w:val="0"/>
          <w:color w:val="000000"/>
          <w:spacing w:val="0"/>
          <w:sz w:val="24"/>
          <w:szCs w:val="24"/>
          <w:shd w:val="clear" w:fill="FFFFFF"/>
        </w:rPr>
        <w:t>Georgeta Grigore. (2010). ETHICAL AND PHILANTHROPIC RESPONSIBILITIES IN PRACTICE. </w:t>
      </w:r>
      <w:r>
        <w:rPr>
          <w:rFonts w:hint="default" w:ascii="Times New Roman" w:hAnsi="Times New Roman" w:eastAsia="宋体" w:cs="Times New Roman"/>
          <w:i/>
          <w:caps w:val="0"/>
          <w:color w:val="000000"/>
          <w:spacing w:val="0"/>
          <w:sz w:val="24"/>
          <w:szCs w:val="24"/>
          <w:bdr w:val="none" w:color="auto" w:sz="0" w:space="0"/>
          <w:shd w:val="clear" w:fill="FFFFFF"/>
        </w:rPr>
        <w:t>Annals of the University of Petrosani: Economics,</w:t>
      </w:r>
      <w:r>
        <w:rPr>
          <w:rFonts w:hint="default" w:ascii="Times New Roman" w:hAnsi="Times New Roman" w:eastAsia="宋体" w:cs="Times New Roman"/>
          <w:i w:val="0"/>
          <w:caps w:val="0"/>
          <w:color w:val="000000"/>
          <w:spacing w:val="0"/>
          <w:sz w:val="24"/>
          <w:szCs w:val="24"/>
          <w:shd w:val="clear" w:fill="FFFFFF"/>
        </w:rPr>
        <w:t> (3), 167-174.</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rPr>
      </w:pPr>
    </w:p>
    <w:p>
      <w:pPr>
        <w:numPr>
          <w:ilvl w:val="0"/>
          <w:numId w:val="0"/>
        </w:numPr>
        <w:autoSpaceDE w:val="0"/>
        <w:autoSpaceDN w:val="0"/>
        <w:adjustRightInd w:val="0"/>
        <w:spacing w:after="200" w:line="276" w:lineRule="auto"/>
        <w:rPr>
          <w:rFonts w:hint="default" w:ascii="Times New Roman" w:hAnsi="Times New Roman" w:eastAsia="宋体" w:cs="Times New Roman"/>
          <w:b w:val="0"/>
          <w:i w:val="0"/>
          <w:caps w:val="0"/>
          <w:color w:val="auto"/>
          <w:spacing w:val="0"/>
          <w:sz w:val="24"/>
          <w:szCs w:val="24"/>
          <w:shd w:val="clear" w:fill="FFFFFF"/>
          <w:lang w:val="en-US" w:eastAsia="zh-CN"/>
        </w:rPr>
      </w:pPr>
      <w:r>
        <w:rPr>
          <w:rFonts w:hint="default" w:ascii="Times New Roman" w:hAnsi="Times New Roman" w:cs="Times New Roman"/>
          <w:b w:val="0"/>
          <w:bCs w:val="0"/>
          <w:i w:val="0"/>
          <w:iCs w:val="0"/>
          <w:color w:val="auto"/>
          <w:sz w:val="24"/>
          <w:szCs w:val="24"/>
          <w:lang w:val="en-US" w:eastAsia="zh-CN"/>
        </w:rPr>
        <w:t>Johnson, G, Scholes, K and Whittington, R (2012)</w:t>
      </w:r>
      <w:bookmarkStart w:id="190" w:name="OLE_LINK11"/>
      <w:r>
        <w:rPr>
          <w:rFonts w:hint="default" w:ascii="Times New Roman" w:hAnsi="Times New Roman" w:cs="Times New Roman"/>
          <w:b w:val="0"/>
          <w:bCs w:val="0"/>
          <w:i w:val="0"/>
          <w:iCs w:val="0"/>
          <w:color w:val="auto"/>
          <w:sz w:val="24"/>
          <w:szCs w:val="24"/>
          <w:lang w:val="en-US" w:eastAsia="zh-CN"/>
        </w:rPr>
        <w:t xml:space="preserve"> </w:t>
      </w:r>
      <w:r>
        <w:rPr>
          <w:rFonts w:hint="default" w:ascii="Times New Roman" w:hAnsi="Times New Roman" w:cs="Times New Roman"/>
          <w:b w:val="0"/>
          <w:bCs w:val="0"/>
          <w:i/>
          <w:iCs/>
          <w:color w:val="auto"/>
          <w:sz w:val="24"/>
          <w:szCs w:val="24"/>
          <w:lang w:val="en-US" w:eastAsia="zh-CN"/>
        </w:rPr>
        <w:t>Fundamentals of Strategy</w:t>
      </w:r>
      <w:bookmarkEnd w:id="190"/>
      <w:r>
        <w:rPr>
          <w:rFonts w:hint="default" w:ascii="Times New Roman" w:hAnsi="Times New Roman" w:cs="Times New Roman"/>
          <w:b w:val="0"/>
          <w:bCs w:val="0"/>
          <w:i w:val="0"/>
          <w:iCs w:val="0"/>
          <w:color w:val="auto"/>
          <w:sz w:val="24"/>
          <w:szCs w:val="24"/>
          <w:lang w:val="en-US" w:eastAsia="zh-CN"/>
        </w:rPr>
        <w:t xml:space="preserve">, </w:t>
      </w:r>
      <w:r>
        <w:rPr>
          <w:rFonts w:hint="default" w:ascii="Times New Roman" w:hAnsi="Times New Roman" w:eastAsia="宋体" w:cs="Times New Roman"/>
          <w:b w:val="0"/>
          <w:i w:val="0"/>
          <w:caps w:val="0"/>
          <w:color w:val="auto"/>
          <w:spacing w:val="0"/>
          <w:sz w:val="24"/>
          <w:szCs w:val="24"/>
          <w:shd w:val="clear" w:fill="FFFFFF"/>
        </w:rPr>
        <w:t>Second ed. Harlow: Financial Times Prentice Hall</w:t>
      </w:r>
      <w:r>
        <w:rPr>
          <w:rFonts w:hint="default" w:ascii="Times New Roman" w:hAnsi="Times New Roman" w:eastAsia="宋体" w:cs="Times New Roman"/>
          <w:b w:val="0"/>
          <w:i w:val="0"/>
          <w:caps w:val="0"/>
          <w:color w:val="auto"/>
          <w:spacing w:val="0"/>
          <w:sz w:val="24"/>
          <w:szCs w:val="24"/>
          <w:shd w:val="clear" w:fill="FFFFFF"/>
          <w:lang w:val="en-US" w:eastAsia="zh-CN"/>
        </w:rPr>
        <w:t>.</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eastAsia="宋体" w:cs="Times New Roman"/>
          <w:i w:val="0"/>
          <w:caps w:val="0"/>
          <w:color w:val="000000"/>
          <w:spacing w:val="0"/>
          <w:sz w:val="24"/>
          <w:szCs w:val="24"/>
          <w:shd w:val="clear" w:fill="FFFFFF"/>
        </w:rPr>
        <w:t>Kitzmueller, M., &amp; Shimshack, J. (2012). Economic Perspectives on Corporate Social Responsibility. </w:t>
      </w:r>
      <w:r>
        <w:rPr>
          <w:rFonts w:hint="default" w:ascii="Times New Roman" w:hAnsi="Times New Roman" w:eastAsia="宋体" w:cs="Times New Roman"/>
          <w:i/>
          <w:caps w:val="0"/>
          <w:color w:val="000000"/>
          <w:spacing w:val="0"/>
          <w:sz w:val="24"/>
          <w:szCs w:val="24"/>
          <w:bdr w:val="none" w:color="auto" w:sz="0" w:space="0"/>
          <w:shd w:val="clear" w:fill="FFFFFF"/>
        </w:rPr>
        <w:t>Journal of Economic Literature,</w:t>
      </w:r>
      <w:r>
        <w:rPr>
          <w:rFonts w:hint="default" w:ascii="Times New Roman" w:hAnsi="Times New Roman" w:eastAsia="宋体" w:cs="Times New Roman"/>
          <w:i w:val="0"/>
          <w:caps w:val="0"/>
          <w:color w:val="000000"/>
          <w:spacing w:val="0"/>
          <w:sz w:val="24"/>
          <w:szCs w:val="24"/>
          <w:shd w:val="clear" w:fill="FFFFFF"/>
        </w:rPr>
        <w:t> </w:t>
      </w:r>
      <w:r>
        <w:rPr>
          <w:rFonts w:hint="default" w:ascii="Times New Roman" w:hAnsi="Times New Roman" w:eastAsia="宋体" w:cs="Times New Roman"/>
          <w:i/>
          <w:caps w:val="0"/>
          <w:color w:val="000000"/>
          <w:spacing w:val="0"/>
          <w:sz w:val="24"/>
          <w:szCs w:val="24"/>
          <w:bdr w:val="none" w:color="auto" w:sz="0" w:space="0"/>
          <w:shd w:val="clear" w:fill="FFFFFF"/>
        </w:rPr>
        <w:t>50</w:t>
      </w:r>
      <w:r>
        <w:rPr>
          <w:rFonts w:hint="default" w:ascii="Times New Roman" w:hAnsi="Times New Roman" w:eastAsia="宋体" w:cs="Times New Roman"/>
          <w:i w:val="0"/>
          <w:caps w:val="0"/>
          <w:color w:val="000000"/>
          <w:spacing w:val="0"/>
          <w:sz w:val="24"/>
          <w:szCs w:val="24"/>
          <w:shd w:val="clear" w:fill="FFFFFF"/>
        </w:rPr>
        <w:t>(1), 51-84.</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Nationalgeographic, </w:t>
      </w:r>
      <w:r>
        <w:rPr>
          <w:rFonts w:hint="default" w:ascii="Times New Roman" w:hAnsi="Times New Roman" w:cs="Times New Roman"/>
          <w:i/>
          <w:iCs/>
          <w:sz w:val="24"/>
          <w:szCs w:val="24"/>
          <w:lang w:val="en-US" w:eastAsia="zh-CN"/>
        </w:rPr>
        <w:t xml:space="preserve">Fresh water. </w:t>
      </w:r>
      <w:r>
        <w:rPr>
          <w:rFonts w:hint="default" w:ascii="Times New Roman" w:hAnsi="Times New Roman" w:cs="Times New Roman"/>
          <w:sz w:val="24"/>
          <w:szCs w:val="24"/>
          <w:lang w:val="en-US" w:eastAsia="zh-CN"/>
        </w:rPr>
        <w:t>[ Online ]</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Available at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"https://www.nationalgeographic.com/environment/earths-freshwater/" </w:instrText>
      </w:r>
      <w:r>
        <w:rPr>
          <w:rFonts w:hint="default" w:ascii="Times New Roman" w:hAnsi="Times New Roman" w:cs="Times New Roman"/>
          <w:sz w:val="24"/>
          <w:szCs w:val="24"/>
          <w:lang w:val="en-US" w:eastAsia="zh-CN"/>
        </w:rPr>
        <w:fldChar w:fldCharType="separate"/>
      </w:r>
      <w:r>
        <w:rPr>
          <w:rStyle w:val="12"/>
          <w:rFonts w:hint="default" w:ascii="Times New Roman" w:hAnsi="Times New Roman" w:cs="Times New Roman"/>
          <w:sz w:val="24"/>
          <w:szCs w:val="24"/>
          <w:lang w:val="en-US" w:eastAsia="zh-CN"/>
        </w:rPr>
        <w:t>https://www.nationalgeographic.com/environment/earths-freshwater/</w:t>
      </w:r>
      <w:r>
        <w:rPr>
          <w:rFonts w:hint="default" w:ascii="Times New Roman" w:hAnsi="Times New Roman" w:cs="Times New Roman"/>
          <w:sz w:val="24"/>
          <w:szCs w:val="24"/>
          <w:lang w:val="en-US" w:eastAsia="zh-CN"/>
        </w:rPr>
        <w:fldChar w:fldCharType="end"/>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[Accessed 28</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March 2018].</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NongFu Spring, </w:t>
      </w:r>
      <w:r>
        <w:rPr>
          <w:rFonts w:hint="default" w:ascii="Times New Roman" w:hAnsi="Times New Roman" w:cs="Times New Roman"/>
          <w:i/>
          <w:iCs/>
          <w:sz w:val="24"/>
          <w:szCs w:val="24"/>
          <w:lang w:val="en-US" w:eastAsia="zh-CN"/>
        </w:rPr>
        <w:t>About NongFu Spring</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Online ]</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Available at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"http://www.nongfuspring.com/index.php/" </w:instrText>
      </w:r>
      <w:r>
        <w:rPr>
          <w:rFonts w:hint="default" w:ascii="Times New Roman" w:hAnsi="Times New Roman" w:cs="Times New Roman"/>
          <w:sz w:val="24"/>
          <w:szCs w:val="24"/>
        </w:rPr>
        <w:fldChar w:fldCharType="separate"/>
      </w:r>
      <w:r>
        <w:rPr>
          <w:rStyle w:val="12"/>
          <w:rFonts w:hint="default" w:ascii="Times New Roman" w:hAnsi="Times New Roman" w:cs="Times New Roman"/>
          <w:sz w:val="24"/>
          <w:szCs w:val="24"/>
        </w:rPr>
        <w:t>http://www.nongfuspring.com/index.php/</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t xml:space="preserve">  [Accessed 28</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March 2018].</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NongFu Spring, </w:t>
      </w:r>
      <w:r>
        <w:rPr>
          <w:rFonts w:hint="default" w:ascii="Times New Roman" w:hAnsi="Times New Roman" w:cs="Times New Roman"/>
          <w:i/>
          <w:iCs/>
          <w:sz w:val="24"/>
          <w:szCs w:val="24"/>
          <w:lang w:val="en-US" w:eastAsia="zh-CN"/>
        </w:rPr>
        <w:t>NongFu Spring’s activity,</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Online ]</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Available at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"http://www.nongfuspring.com/index.php/activity" </w:instrText>
      </w:r>
      <w:r>
        <w:rPr>
          <w:rFonts w:hint="default" w:ascii="Times New Roman" w:hAnsi="Times New Roman" w:cs="Times New Roman"/>
          <w:sz w:val="24"/>
          <w:szCs w:val="24"/>
        </w:rPr>
        <w:fldChar w:fldCharType="separate"/>
      </w:r>
      <w:r>
        <w:rPr>
          <w:rStyle w:val="12"/>
          <w:rFonts w:hint="default" w:ascii="Times New Roman" w:hAnsi="Times New Roman" w:cs="Times New Roman"/>
          <w:sz w:val="24"/>
          <w:szCs w:val="24"/>
        </w:rPr>
        <w:t>http://www.nongfuspring.com/index.php/activity</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t xml:space="preserve"> [Accessed 28</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March 2018].</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eastAsia="宋体" w:cs="Times New Roman"/>
          <w:i w:val="0"/>
          <w:caps w:val="0"/>
          <w:color w:val="000000"/>
          <w:spacing w:val="0"/>
          <w:sz w:val="24"/>
          <w:szCs w:val="24"/>
          <w:shd w:val="clear" w:fill="FFFFFF"/>
        </w:rPr>
        <w:t>Purnell, L., &amp; Freeman, S. (2012). Stakeholder Theory, Fact/Value Dichotomy, and the Normative Core: How Wall Street Stops the Ethics Conversation. </w:t>
      </w:r>
      <w:r>
        <w:rPr>
          <w:rFonts w:hint="default" w:ascii="Times New Roman" w:hAnsi="Times New Roman" w:eastAsia="宋体" w:cs="Times New Roman"/>
          <w:i/>
          <w:caps w:val="0"/>
          <w:color w:val="000000"/>
          <w:spacing w:val="0"/>
          <w:sz w:val="24"/>
          <w:szCs w:val="24"/>
          <w:bdr w:val="none" w:color="auto" w:sz="0" w:space="0"/>
          <w:shd w:val="clear" w:fill="FFFFFF"/>
        </w:rPr>
        <w:t>Journal of Business Ethics,</w:t>
      </w:r>
      <w:r>
        <w:rPr>
          <w:rFonts w:hint="default" w:ascii="Times New Roman" w:hAnsi="Times New Roman" w:eastAsia="宋体" w:cs="Times New Roman"/>
          <w:i w:val="0"/>
          <w:caps w:val="0"/>
          <w:color w:val="000000"/>
          <w:spacing w:val="0"/>
          <w:sz w:val="24"/>
          <w:szCs w:val="24"/>
          <w:shd w:val="clear" w:fill="FFFFFF"/>
        </w:rPr>
        <w:t> </w:t>
      </w:r>
      <w:r>
        <w:rPr>
          <w:rFonts w:hint="default" w:ascii="Times New Roman" w:hAnsi="Times New Roman" w:eastAsia="宋体" w:cs="Times New Roman"/>
          <w:i/>
          <w:caps w:val="0"/>
          <w:color w:val="000000"/>
          <w:spacing w:val="0"/>
          <w:sz w:val="24"/>
          <w:szCs w:val="24"/>
          <w:bdr w:val="none" w:color="auto" w:sz="0" w:space="0"/>
          <w:shd w:val="clear" w:fill="FFFFFF"/>
        </w:rPr>
        <w:t>109</w:t>
      </w:r>
      <w:r>
        <w:rPr>
          <w:rFonts w:hint="default" w:ascii="Times New Roman" w:hAnsi="Times New Roman" w:eastAsia="宋体" w:cs="Times New Roman"/>
          <w:i w:val="0"/>
          <w:caps w:val="0"/>
          <w:color w:val="000000"/>
          <w:spacing w:val="0"/>
          <w:sz w:val="24"/>
          <w:szCs w:val="24"/>
          <w:shd w:val="clear" w:fill="FFFFFF"/>
        </w:rPr>
        <w:t>(1), 109-116.</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rPr>
        <w:t>Thameswater</w:t>
      </w:r>
      <w:r>
        <w:rPr>
          <w:rFonts w:hint="default" w:ascii="Times New Roman" w:hAnsi="Times New Roman" w:cs="Times New Roman"/>
          <w:sz w:val="24"/>
          <w:szCs w:val="24"/>
          <w:lang w:val="en-US" w:eastAsia="zh-CN"/>
        </w:rPr>
        <w:t xml:space="preserve">, </w:t>
      </w:r>
      <w:r>
        <w:rPr>
          <w:rFonts w:hint="default" w:ascii="Times New Roman" w:hAnsi="Times New Roman" w:cs="Times New Roman"/>
          <w:i/>
          <w:iCs/>
          <w:sz w:val="24"/>
          <w:szCs w:val="24"/>
          <w:lang w:val="en-US" w:eastAsia="zh-CN"/>
        </w:rPr>
        <w:t xml:space="preserve">Community projects. </w:t>
      </w:r>
      <w:r>
        <w:rPr>
          <w:rFonts w:hint="default" w:ascii="Times New Roman" w:hAnsi="Times New Roman" w:cs="Times New Roman"/>
          <w:sz w:val="24"/>
          <w:szCs w:val="24"/>
          <w:lang w:val="en-US" w:eastAsia="zh-CN"/>
        </w:rPr>
        <w:t>[ Online ]</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Available at</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https://corporate.thameswater.co.uk/About-us/Community/Working-in-our-communities/Charitable-support/Community-projects</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Thameswater</w:t>
      </w:r>
      <w:r>
        <w:rPr>
          <w:rFonts w:hint="default" w:ascii="Times New Roman" w:hAnsi="Times New Roman" w:cs="Times New Roman"/>
          <w:sz w:val="24"/>
          <w:szCs w:val="24"/>
          <w:lang w:val="en-US" w:eastAsia="zh-CN"/>
        </w:rPr>
        <w:t xml:space="preserve">, </w:t>
      </w:r>
      <w:r>
        <w:rPr>
          <w:rFonts w:hint="default" w:ascii="Times New Roman" w:hAnsi="Times New Roman" w:cs="Times New Roman"/>
          <w:i/>
          <w:iCs/>
          <w:sz w:val="24"/>
          <w:szCs w:val="24"/>
          <w:lang w:val="en-US" w:eastAsia="zh-CN"/>
        </w:rPr>
        <w:t>Improving the water quality of the River Crane.</w:t>
      </w:r>
      <w:r>
        <w:rPr>
          <w:rFonts w:hint="default" w:ascii="Times New Roman" w:hAnsi="Times New Roman" w:cs="Times New Roman"/>
          <w:sz w:val="24"/>
          <w:szCs w:val="24"/>
          <w:lang w:val="en-US" w:eastAsia="zh-CN"/>
        </w:rPr>
        <w:t xml:space="preserve">[ Online ] </w:t>
      </w:r>
      <w:r>
        <w:rPr>
          <w:rFonts w:hint="default" w:ascii="Times New Roman" w:hAnsi="Times New Roman" w:cs="Times New Roman"/>
          <w:sz w:val="24"/>
          <w:szCs w:val="24"/>
        </w:rPr>
        <w:t>Available at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"https://corporate.thameswater.co.uk/Media/News-releases/Improving-the-water-quality-of-the-River-Crane" </w:instrText>
      </w:r>
      <w:r>
        <w:rPr>
          <w:rFonts w:hint="default" w:ascii="Times New Roman" w:hAnsi="Times New Roman" w:cs="Times New Roman"/>
          <w:sz w:val="24"/>
          <w:szCs w:val="24"/>
          <w:lang w:val="en-US" w:eastAsia="zh-CN"/>
        </w:rPr>
        <w:fldChar w:fldCharType="separate"/>
      </w:r>
      <w:r>
        <w:rPr>
          <w:rStyle w:val="12"/>
          <w:rFonts w:hint="default" w:ascii="Times New Roman" w:hAnsi="Times New Roman" w:cs="Times New Roman"/>
          <w:sz w:val="24"/>
          <w:szCs w:val="24"/>
          <w:lang w:val="en-US" w:eastAsia="zh-CN"/>
        </w:rPr>
        <w:t>https://corporate.thameswater.co.uk/Media/News-releases/Improving-the-water-quality-of-the-River-Crane</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[Accessed 28</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March 2018].</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rPr>
        <w:t>Thameswater</w:t>
      </w:r>
      <w:r>
        <w:rPr>
          <w:rFonts w:hint="default" w:ascii="Times New Roman" w:hAnsi="Times New Roman" w:cs="Times New Roman"/>
          <w:sz w:val="24"/>
          <w:szCs w:val="24"/>
          <w:lang w:val="en-US" w:eastAsia="zh-CN"/>
        </w:rPr>
        <w:t xml:space="preserve">, </w:t>
      </w:r>
      <w:r>
        <w:rPr>
          <w:rFonts w:hint="default" w:ascii="Times New Roman" w:hAnsi="Times New Roman" w:cs="Times New Roman"/>
          <w:i/>
          <w:iCs/>
          <w:sz w:val="24"/>
          <w:szCs w:val="24"/>
        </w:rPr>
        <w:t>Thameswater</w:t>
      </w:r>
      <w:r>
        <w:rPr>
          <w:rFonts w:hint="default" w:ascii="Times New Roman" w:hAnsi="Times New Roman" w:cs="Times New Roman"/>
          <w:i/>
          <w:iCs/>
          <w:sz w:val="24"/>
          <w:szCs w:val="24"/>
          <w:lang w:val="en-US" w:eastAsia="zh-CN"/>
        </w:rPr>
        <w:t xml:space="preserve"> </w:t>
      </w:r>
      <w:r>
        <w:rPr>
          <w:rFonts w:hint="default" w:ascii="Times New Roman" w:hAnsi="Times New Roman" w:cs="Times New Roman"/>
          <w:i/>
          <w:iCs/>
          <w:sz w:val="24"/>
          <w:szCs w:val="24"/>
        </w:rPr>
        <w:t>Interim report 2017/18</w:t>
      </w:r>
      <w:r>
        <w:rPr>
          <w:rFonts w:hint="default" w:ascii="Times New Roman" w:hAnsi="Times New Roman" w:cs="Times New Roman"/>
          <w:i/>
          <w:iCs/>
          <w:sz w:val="24"/>
          <w:szCs w:val="24"/>
          <w:lang w:val="en-US" w:eastAsia="zh-CN"/>
        </w:rPr>
        <w:t>.</w:t>
      </w:r>
      <w:r>
        <w:rPr>
          <w:rFonts w:hint="default" w:ascii="Times New Roman" w:hAnsi="Times New Roman" w:cs="Times New Roman"/>
          <w:sz w:val="24"/>
          <w:szCs w:val="24"/>
          <w:lang w:val="en-US" w:eastAsia="zh-CN"/>
        </w:rPr>
        <w:t xml:space="preserve"> [ Online ]</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Available at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"https://corporate.thameswater.co.uk/About-us/Our-investors" </w:instrText>
      </w:r>
      <w:r>
        <w:rPr>
          <w:rFonts w:hint="default" w:ascii="Times New Roman" w:hAnsi="Times New Roman" w:cs="Times New Roman"/>
          <w:sz w:val="24"/>
          <w:szCs w:val="24"/>
          <w:lang w:val="en-US" w:eastAsia="zh-CN"/>
        </w:rPr>
        <w:fldChar w:fldCharType="separate"/>
      </w:r>
      <w:r>
        <w:rPr>
          <w:rStyle w:val="12"/>
          <w:rFonts w:hint="default" w:ascii="Times New Roman" w:hAnsi="Times New Roman" w:cs="Times New Roman"/>
          <w:sz w:val="24"/>
          <w:szCs w:val="24"/>
          <w:lang w:val="en-US" w:eastAsia="zh-CN"/>
        </w:rPr>
        <w:t>https://corporate.thameswater.co.uk/About-us/Our-investors</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[Accessed 28</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March 2018].</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Thameswater</w:t>
      </w:r>
      <w:r>
        <w:rPr>
          <w:rFonts w:hint="default" w:ascii="Times New Roman" w:hAnsi="Times New Roman" w:cs="Times New Roman"/>
          <w:sz w:val="24"/>
          <w:szCs w:val="24"/>
          <w:lang w:val="en-US" w:eastAsia="zh-CN"/>
        </w:rPr>
        <w:t xml:space="preserve">, </w:t>
      </w:r>
      <w:r>
        <w:rPr>
          <w:rFonts w:hint="default" w:ascii="Times New Roman" w:hAnsi="Times New Roman" w:cs="Times New Roman"/>
          <w:i/>
          <w:iCs/>
          <w:sz w:val="24"/>
          <w:szCs w:val="24"/>
          <w:lang w:val="en-US" w:eastAsia="zh-CN"/>
        </w:rPr>
        <w:t>Our 5 year plan for 2015 to 2020.</w:t>
      </w:r>
      <w:r>
        <w:rPr>
          <w:rFonts w:hint="default" w:ascii="Times New Roman" w:hAnsi="Times New Roman" w:cs="Times New Roman"/>
          <w:sz w:val="24"/>
          <w:szCs w:val="24"/>
          <w:lang w:val="en-US" w:eastAsia="zh-CN"/>
        </w:rPr>
        <w:t xml:space="preserve"> [ Online ] </w:t>
      </w:r>
      <w:r>
        <w:rPr>
          <w:rFonts w:hint="default" w:ascii="Times New Roman" w:hAnsi="Times New Roman" w:cs="Times New Roman"/>
          <w:sz w:val="24"/>
          <w:szCs w:val="24"/>
        </w:rPr>
        <w:t>Available at</w:t>
      </w:r>
      <w:r>
        <w:rPr>
          <w:rFonts w:hint="default" w:ascii="Times New Roman" w:hAnsi="Times New Roman" w:cs="Times New Roman"/>
          <w:sz w:val="24"/>
          <w:szCs w:val="24"/>
          <w:lang w:val="en-US" w:eastAsia="zh-CN"/>
        </w:rPr>
        <w:t xml:space="preserve">: </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"https://corporate.thameswater.co.uk/About-us/Our-strategies-and-plans/Our-5-year-plan--2015-to-2020" </w:instrText>
      </w:r>
      <w:r>
        <w:rPr>
          <w:rFonts w:hint="default" w:ascii="Times New Roman" w:hAnsi="Times New Roman" w:cs="Times New Roman"/>
          <w:sz w:val="24"/>
          <w:szCs w:val="24"/>
        </w:rPr>
        <w:fldChar w:fldCharType="separate"/>
      </w:r>
      <w:r>
        <w:rPr>
          <w:rStyle w:val="12"/>
          <w:rFonts w:hint="default" w:ascii="Times New Roman" w:hAnsi="Times New Roman" w:cs="Times New Roman"/>
          <w:sz w:val="24"/>
          <w:szCs w:val="24"/>
        </w:rPr>
        <w:t>https://corporate.thameswater.co.uk/About-us/Our-strategies-and-plans/Our-5-year-plan--2015-to-2020</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t xml:space="preserve"> [Accessed 28</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March 2018].</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Times New Roman" w:hAnsi="Times New Roman" w:cs="Times New Roman"/>
          <w:i/>
          <w:iCs/>
          <w:sz w:val="24"/>
          <w:szCs w:val="24"/>
          <w:u w:val="none"/>
          <w:lang w:val="en-US" w:eastAsia="zh-CN"/>
        </w:rPr>
      </w:pPr>
      <w:r>
        <w:rPr>
          <w:rFonts w:hint="default" w:ascii="Times New Roman" w:hAnsi="Times New Roman" w:cs="Times New Roman"/>
          <w:sz w:val="24"/>
          <w:szCs w:val="24"/>
          <w:lang w:val="en-US" w:eastAsia="zh-CN"/>
        </w:rPr>
        <w:t xml:space="preserve">Theguardian, </w:t>
      </w:r>
      <w:r>
        <w:rPr>
          <w:rFonts w:hint="default" w:ascii="Times New Roman" w:hAnsi="Times New Roman" w:cs="Times New Roman"/>
          <w:i/>
          <w:iCs/>
          <w:sz w:val="24"/>
          <w:szCs w:val="24"/>
          <w:u w:val="none"/>
          <w:lang w:val="en-US" w:eastAsia="zh-CN"/>
        </w:rPr>
        <w:t xml:space="preserve">Thames Water to halve price increases after failing leak targets </w:t>
      </w:r>
      <w:r>
        <w:rPr>
          <w:rFonts w:hint="default" w:ascii="Times New Roman" w:hAnsi="Times New Roman" w:cs="Times New Roman"/>
          <w:sz w:val="24"/>
          <w:szCs w:val="24"/>
          <w:lang w:val="en-US" w:eastAsia="zh-CN"/>
        </w:rPr>
        <w:t xml:space="preserve">[ Online ] </w:t>
      </w:r>
      <w:r>
        <w:rPr>
          <w:rFonts w:hint="default" w:ascii="Times New Roman" w:hAnsi="Times New Roman" w:cs="Times New Roman"/>
          <w:sz w:val="24"/>
          <w:szCs w:val="24"/>
        </w:rPr>
        <w:t>Available at</w:t>
      </w:r>
      <w:r>
        <w:rPr>
          <w:rFonts w:hint="default" w:ascii="Times New Roman" w:hAnsi="Times New Roman" w:cs="Times New Roman"/>
          <w:sz w:val="24"/>
          <w:szCs w:val="24"/>
          <w:lang w:val="en-US" w:eastAsia="zh-CN"/>
        </w:rPr>
        <w:t>:</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"https://www.theguardian.com/money/2017/nov/28/thames-water-to-halve-price-increases-after-failing-leak-targets-dividend-inflation" </w:instrText>
      </w:r>
      <w:r>
        <w:rPr>
          <w:rFonts w:hint="default" w:ascii="Times New Roman" w:hAnsi="Times New Roman" w:cs="Times New Roman"/>
          <w:sz w:val="24"/>
          <w:szCs w:val="24"/>
          <w:lang w:val="en-US" w:eastAsia="zh-CN"/>
        </w:rPr>
        <w:fldChar w:fldCharType="separate"/>
      </w:r>
      <w:r>
        <w:rPr>
          <w:rStyle w:val="12"/>
          <w:rFonts w:hint="default" w:ascii="Times New Roman" w:hAnsi="Times New Roman" w:cs="Times New Roman"/>
          <w:sz w:val="24"/>
          <w:szCs w:val="24"/>
          <w:lang w:val="en-US" w:eastAsia="zh-CN"/>
        </w:rPr>
        <w:t>https://www.theguardian.com/money/2017/nov/28/thames-water-to-halve-price-increases-after-failing-leak-targets-dividend-inflation</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[Accessed 28</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March 2018].</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Theguardian, </w:t>
      </w:r>
      <w:r>
        <w:rPr>
          <w:rFonts w:hint="default" w:ascii="Times New Roman" w:hAnsi="Times New Roman" w:cs="Times New Roman"/>
          <w:i/>
          <w:iCs/>
          <w:sz w:val="24"/>
          <w:szCs w:val="24"/>
          <w:lang w:val="en-US" w:eastAsia="zh-CN"/>
        </w:rPr>
        <w:t>UK water companies receive record sewage leak fines</w:t>
      </w:r>
      <w:r>
        <w:rPr>
          <w:rFonts w:hint="default" w:ascii="Times New Roman" w:hAnsi="Times New Roman" w:cs="Times New Roman"/>
          <w:sz w:val="24"/>
          <w:szCs w:val="24"/>
          <w:lang w:val="en-US" w:eastAsia="zh-CN"/>
        </w:rPr>
        <w:t>. [ Online ]</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Available at</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"https://www.theguardian.com/environment/2016/may/12/uk-water-companies-receive-record-sewage-leak-fines" </w:instrText>
      </w:r>
      <w:r>
        <w:rPr>
          <w:rFonts w:hint="default" w:ascii="Times New Roman" w:hAnsi="Times New Roman" w:cs="Times New Roman"/>
          <w:sz w:val="24"/>
          <w:szCs w:val="24"/>
          <w:lang w:val="en-US" w:eastAsia="zh-CN"/>
        </w:rPr>
        <w:fldChar w:fldCharType="separate"/>
      </w:r>
      <w:r>
        <w:rPr>
          <w:rStyle w:val="12"/>
          <w:rFonts w:hint="default" w:ascii="Times New Roman" w:hAnsi="Times New Roman" w:cs="Times New Roman"/>
          <w:sz w:val="24"/>
          <w:szCs w:val="24"/>
          <w:lang w:val="en-US" w:eastAsia="zh-CN"/>
        </w:rPr>
        <w:t>https://www.theguardian.com/environment/2016/may/12/uk-water-companies-receive-record-sewage-leak-fines</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[Accessed 28</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March 2018].</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eastAsia="宋体" w:cs="Times New Roman"/>
          <w:i w:val="0"/>
          <w:caps w:val="0"/>
          <w:color w:val="000000"/>
          <w:spacing w:val="0"/>
          <w:sz w:val="24"/>
          <w:szCs w:val="24"/>
          <w:shd w:val="clear" w:fill="FFFFFF"/>
        </w:rPr>
        <w:t>Thiele, L. (2013). </w:t>
      </w:r>
      <w:r>
        <w:rPr>
          <w:rFonts w:hint="default" w:ascii="Times New Roman" w:hAnsi="Times New Roman" w:eastAsia="宋体" w:cs="Times New Roman"/>
          <w:i/>
          <w:caps w:val="0"/>
          <w:color w:val="000000"/>
          <w:spacing w:val="0"/>
          <w:sz w:val="24"/>
          <w:szCs w:val="24"/>
          <w:bdr w:val="none" w:color="auto" w:sz="0" w:space="0"/>
          <w:shd w:val="clear" w:fill="FFFFFF"/>
        </w:rPr>
        <w:t>Sustainability</w:t>
      </w:r>
      <w:r>
        <w:rPr>
          <w:rFonts w:hint="default" w:ascii="Times New Roman" w:hAnsi="Times New Roman" w:eastAsia="宋体" w:cs="Times New Roman"/>
          <w:i w:val="0"/>
          <w:caps w:val="0"/>
          <w:color w:val="000000"/>
          <w:spacing w:val="0"/>
          <w:sz w:val="24"/>
          <w:szCs w:val="24"/>
          <w:shd w:val="clear" w:fill="FFFFFF"/>
        </w:rPr>
        <w:t> (Polity Key Concepts in the Social Sciences series). Cambridge: Polity Press.</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Yorkshirewater, </w:t>
      </w:r>
      <w:r>
        <w:rPr>
          <w:rFonts w:hint="default" w:ascii="Times New Roman" w:hAnsi="Times New Roman" w:cs="Times New Roman"/>
          <w:i/>
          <w:iCs/>
          <w:sz w:val="24"/>
          <w:szCs w:val="24"/>
          <w:lang w:val="en-US" w:eastAsia="zh-CN"/>
        </w:rPr>
        <w:t xml:space="preserve">Waste-Water. </w:t>
      </w:r>
      <w:r>
        <w:rPr>
          <w:rFonts w:hint="default" w:ascii="Times New Roman" w:hAnsi="Times New Roman" w:cs="Times New Roman"/>
          <w:sz w:val="24"/>
          <w:szCs w:val="24"/>
          <w:lang w:val="en-US" w:eastAsia="zh-CN"/>
        </w:rPr>
        <w:t>[ Online ]</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Available at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"https://www.yorkshirewater.com/household/services/waste-water" </w:instrText>
      </w:r>
      <w:r>
        <w:rPr>
          <w:rFonts w:hint="default" w:ascii="Times New Roman" w:hAnsi="Times New Roman" w:cs="Times New Roman"/>
          <w:sz w:val="24"/>
          <w:szCs w:val="24"/>
          <w:lang w:val="en-US" w:eastAsia="zh-CN"/>
        </w:rPr>
        <w:fldChar w:fldCharType="separate"/>
      </w:r>
      <w:r>
        <w:rPr>
          <w:rStyle w:val="12"/>
          <w:rFonts w:hint="default" w:ascii="Times New Roman" w:hAnsi="Times New Roman" w:cs="Times New Roman"/>
          <w:sz w:val="24"/>
          <w:szCs w:val="24"/>
          <w:lang w:val="en-US" w:eastAsia="zh-CN"/>
        </w:rPr>
        <w:t>https://www.yorkshirewater.com/household/services/waste-water</w:t>
      </w:r>
      <w:r>
        <w:rPr>
          <w:rFonts w:hint="default" w:ascii="Times New Roman" w:hAnsi="Times New Roman" w:cs="Times New Roman"/>
          <w:sz w:val="24"/>
          <w:szCs w:val="24"/>
          <w:lang w:val="en-US" w:eastAsia="zh-CN"/>
        </w:rPr>
        <w:fldChar w:fldCharType="end"/>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[Accessed 28</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March 2018].</w:t>
      </w:r>
      <w:r>
        <w:rPr>
          <w:rFonts w:hint="default" w:ascii="Times New Roman" w:hAnsi="Times New Roman" w:cs="Times New Roman"/>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Yorkshirewater,</w:t>
      </w:r>
      <w:r>
        <w:rPr>
          <w:rFonts w:hint="default" w:ascii="Times New Roman" w:hAnsi="Times New Roman" w:cs="Times New Roman"/>
          <w:i/>
          <w:iCs/>
          <w:sz w:val="24"/>
          <w:szCs w:val="24"/>
          <w:lang w:val="en-US" w:eastAsia="zh-CN"/>
        </w:rPr>
        <w:t xml:space="preserve"> About as. </w:t>
      </w:r>
      <w:r>
        <w:rPr>
          <w:rFonts w:hint="default" w:ascii="Times New Roman" w:hAnsi="Times New Roman" w:cs="Times New Roman"/>
          <w:sz w:val="24"/>
          <w:szCs w:val="24"/>
          <w:lang w:val="en-US" w:eastAsia="zh-CN"/>
        </w:rPr>
        <w:t>[ Online ]</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Available at</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"https://www.yorkshirewater.com/about-us/what-we-do" </w:instrText>
      </w:r>
      <w:r>
        <w:rPr>
          <w:rFonts w:hint="default" w:ascii="Times New Roman" w:hAnsi="Times New Roman" w:cs="Times New Roman"/>
          <w:sz w:val="24"/>
          <w:szCs w:val="24"/>
          <w:lang w:val="en-US" w:eastAsia="zh-CN"/>
        </w:rPr>
        <w:fldChar w:fldCharType="separate"/>
      </w:r>
      <w:r>
        <w:rPr>
          <w:rStyle w:val="12"/>
          <w:rFonts w:hint="default" w:ascii="Times New Roman" w:hAnsi="Times New Roman" w:cs="Times New Roman"/>
          <w:sz w:val="24"/>
          <w:szCs w:val="24"/>
          <w:lang w:val="en-US" w:eastAsia="zh-CN"/>
        </w:rPr>
        <w:t>https://www.yorkshirewater.com/about-us/what-we-do</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[Accessed 28</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March 2018].</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i w:val="0"/>
          <w:iCs w:val="0"/>
          <w:sz w:val="24"/>
          <w:szCs w:val="24"/>
          <w:lang w:val="en-US" w:eastAsia="zh-CN"/>
        </w:rPr>
        <w:t>World Resources Institute,</w:t>
      </w:r>
      <w:r>
        <w:rPr>
          <w:rFonts w:hint="default" w:ascii="Times New Roman" w:hAnsi="Times New Roman" w:cs="Times New Roman"/>
          <w:i/>
          <w:iCs/>
          <w:sz w:val="24"/>
          <w:szCs w:val="24"/>
          <w:lang w:val="en-US" w:eastAsia="zh-CN"/>
        </w:rPr>
        <w:t xml:space="preserve"> The Future of Fresh Water.</w:t>
      </w:r>
      <w:r>
        <w:rPr>
          <w:rFonts w:hint="default" w:ascii="Times New Roman" w:hAnsi="Times New Roman" w:cs="Times New Roman"/>
          <w:sz w:val="24"/>
          <w:szCs w:val="24"/>
          <w:lang w:val="en-US" w:eastAsia="zh-CN"/>
        </w:rPr>
        <w:t xml:space="preserve"> [ Online ]</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Available at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"http://www.wri.org/blog/2016/06/future-fresh-water" </w:instrText>
      </w:r>
      <w:r>
        <w:rPr>
          <w:rFonts w:hint="default" w:ascii="Times New Roman" w:hAnsi="Times New Roman" w:cs="Times New Roman"/>
          <w:sz w:val="24"/>
          <w:szCs w:val="24"/>
          <w:lang w:val="en-US" w:eastAsia="zh-CN"/>
        </w:rPr>
        <w:fldChar w:fldCharType="separate"/>
      </w:r>
      <w:r>
        <w:rPr>
          <w:rStyle w:val="12"/>
          <w:rFonts w:hint="default" w:ascii="Times New Roman" w:hAnsi="Times New Roman" w:cs="Times New Roman"/>
          <w:sz w:val="24"/>
          <w:szCs w:val="24"/>
          <w:lang w:val="en-US" w:eastAsia="zh-CN"/>
        </w:rPr>
        <w:t>http://www.wri.org/blog/2016/06/future-fresh-water</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[Accessed 28</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March 2018].</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WaterBtiefing, </w:t>
      </w:r>
      <w:r>
        <w:rPr>
          <w:rFonts w:hint="default" w:ascii="Times New Roman" w:hAnsi="Times New Roman" w:cs="Times New Roman"/>
          <w:i/>
          <w:iCs/>
          <w:sz w:val="24"/>
          <w:szCs w:val="24"/>
          <w:lang w:val="en-US" w:eastAsia="zh-CN"/>
        </w:rPr>
        <w:t>Thames Water announces 2.2% price increase for 2017/18.</w:t>
      </w:r>
      <w:r>
        <w:rPr>
          <w:rFonts w:hint="default" w:ascii="Times New Roman" w:hAnsi="Times New Roman" w:cs="Times New Roman"/>
          <w:sz w:val="24"/>
          <w:szCs w:val="24"/>
          <w:lang w:val="en-US" w:eastAsia="zh-CN"/>
        </w:rPr>
        <w:t xml:space="preserve"> [ Online ]</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Available at</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"https://www.waterbriefing.org/home/company-news/item/13493-thames-water-announces-22-price-increase-for-2017-18" </w:instrText>
      </w:r>
      <w:r>
        <w:rPr>
          <w:rFonts w:hint="default" w:ascii="Times New Roman" w:hAnsi="Times New Roman" w:cs="Times New Roman"/>
          <w:sz w:val="24"/>
          <w:szCs w:val="24"/>
          <w:lang w:val="en-US" w:eastAsia="zh-CN"/>
        </w:rPr>
        <w:fldChar w:fldCharType="separate"/>
      </w:r>
      <w:r>
        <w:rPr>
          <w:rStyle w:val="12"/>
          <w:rFonts w:hint="default" w:ascii="Times New Roman" w:hAnsi="Times New Roman" w:cs="Times New Roman"/>
          <w:sz w:val="24"/>
          <w:szCs w:val="24"/>
          <w:lang w:val="en-US" w:eastAsia="zh-CN"/>
        </w:rPr>
        <w:t>https://www.waterbriefing.org/home/company-news/item/13493-thames-water-announces-22-price-increase-for-2017-18</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[Accessed 28</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March 2018].</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i w:val="0"/>
          <w:iCs w:val="0"/>
          <w:sz w:val="24"/>
          <w:szCs w:val="24"/>
          <w:lang w:val="en-US" w:eastAsia="zh-CN"/>
        </w:rPr>
        <w:t xml:space="preserve">World Resources Institute, </w:t>
      </w:r>
      <w:r>
        <w:rPr>
          <w:rFonts w:hint="default" w:ascii="Times New Roman" w:hAnsi="Times New Roman" w:cs="Times New Roman"/>
          <w:i/>
          <w:iCs/>
          <w:sz w:val="24"/>
          <w:szCs w:val="24"/>
          <w:lang w:val="en-US" w:eastAsia="zh-CN"/>
        </w:rPr>
        <w:t>Water.</w:t>
      </w:r>
      <w:r>
        <w:rPr>
          <w:rFonts w:hint="default" w:ascii="Times New Roman" w:hAnsi="Times New Roman" w:cs="Times New Roman"/>
          <w:i w:val="0"/>
          <w:iCs w:val="0"/>
          <w:sz w:val="24"/>
          <w:szCs w:val="24"/>
          <w:lang w:val="en-US" w:eastAsia="zh-CN"/>
        </w:rPr>
        <w:t xml:space="preserve"> </w:t>
      </w:r>
      <w:r>
        <w:rPr>
          <w:rFonts w:hint="default" w:ascii="Times New Roman" w:hAnsi="Times New Roman" w:cs="Times New Roman"/>
          <w:sz w:val="24"/>
          <w:szCs w:val="24"/>
          <w:lang w:val="en-US" w:eastAsia="zh-CN"/>
        </w:rPr>
        <w:t>[ Online ]</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Available at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"http://www.wri.org/our-work/topics/water" </w:instrText>
      </w:r>
      <w:r>
        <w:rPr>
          <w:rFonts w:hint="default" w:ascii="Times New Roman" w:hAnsi="Times New Roman" w:cs="Times New Roman"/>
          <w:sz w:val="24"/>
          <w:szCs w:val="24"/>
          <w:lang w:val="en-US" w:eastAsia="zh-CN"/>
        </w:rPr>
        <w:fldChar w:fldCharType="separate"/>
      </w:r>
      <w:r>
        <w:rPr>
          <w:rStyle w:val="12"/>
          <w:rFonts w:hint="default" w:ascii="Times New Roman" w:hAnsi="Times New Roman" w:cs="Times New Roman"/>
          <w:sz w:val="24"/>
          <w:szCs w:val="24"/>
          <w:lang w:val="en-US" w:eastAsia="zh-CN"/>
        </w:rPr>
        <w:t>http://www.wri.org/our-work/topics/water</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p>
    <w:p>
      <w:pPr>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[Accessed 28</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March 2018].</w:t>
      </w:r>
    </w:p>
    <w:sectPr>
      <w:footerReference r:id="rId4"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43"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Tunga">
    <w:panose1 w:val="020B0502040204020203"/>
    <w:charset w:val="00"/>
    <w:family w:val="auto"/>
    <w:pitch w:val="default"/>
    <w:sig w:usb0="00400003" w:usb1="00000000" w:usb2="00000000" w:usb3="00000000" w:csb0="00000001" w:csb1="00000000"/>
  </w:font>
  <w:font w:name="Arial">
    <w:panose1 w:val="020B0604020202020204"/>
    <w:charset w:val="00"/>
    <w:family w:val="auto"/>
    <w:pitch w:val="default"/>
    <w:sig w:usb0="E0002AFF" w:usb1="C0007843"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7"/>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2</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">
              <v:fill on="f" focussize="0,0"/>
              <v:stroke on="f" weight="0.5pt"/>
              <v:imagedata o:title=""/>
              <o:lock v:ext="edit" aspectratio="f"/>
              <v:textbox inset="0mm,0mm,0mm,0mm" style="mso-fit-shape-to-text:t;">
                <w:txbxContent>
                  <w:p>
                    <w:pPr>
                      <w:pStyle w:val="7"/>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2</w:t>
                    </w:r>
                    <w:r>
                      <w:rPr>
                        <w:rFonts w:hint="eastAsia"/>
                        <w:lang w:eastAsia="zh-CN"/>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Bdr>
        <w:bottom w:val="none" w:color="auto" w:sz="0" w:space="0"/>
      </w:pBdr>
      <w:tabs>
        <w:tab w:val="center" w:pos="4513"/>
        <w:tab w:val="right" w:pos="9026"/>
        <w:tab w:val="clear" w:pos="4153"/>
        <w:tab w:val="clear" w:pos="8306"/>
      </w:tabs>
      <w:rPr>
        <w:rFonts w:hint="default" w:ascii="Times New Roman" w:hAnsi="Times New Roman" w:cs="Times New Roman"/>
        <w:sz w:val="24"/>
        <w:szCs w:val="24"/>
        <w:lang w:val="en-US" w:eastAsia="zh-CN"/>
      </w:rPr>
    </w:pPr>
    <w:r>
      <w:rPr>
        <w:rFonts w:hint="eastAsia"/>
        <w:lang w:val="en-US" w:eastAsia="zh-CN"/>
      </w:rPr>
      <w:drawing>
        <wp:anchor distT="0" distB="0" distL="114300" distR="114300" simplePos="0" relativeHeight="251659264" behindDoc="1" locked="0" layoutInCell="1" allowOverlap="1">
          <wp:simplePos x="0" y="0"/>
          <wp:positionH relativeFrom="column">
            <wp:posOffset>-133350</wp:posOffset>
          </wp:positionH>
          <wp:positionV relativeFrom="paragraph">
            <wp:posOffset>-57785</wp:posOffset>
          </wp:positionV>
          <wp:extent cx="914400" cy="371475"/>
          <wp:effectExtent l="0" t="0" r="0" b="9525"/>
          <wp:wrapNone/>
          <wp:docPr id="9" name="图片 9" descr="J3Y_%_V~3ZO4_K{PL}ZS(T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J3Y_%_V~3ZO4_K{PL}ZS(T5"/>
                  <pic:cNvPicPr>
                    <a:picLocks noChangeAspect="1"/>
                  </pic:cNvPicPr>
                </pic:nvPicPr>
                <pic:blipFill>
                  <a:blip r:embed="rId1"/>
                  <a:stretch>
                    <a:fillRect/>
                  </a:stretch>
                </pic:blipFill>
                <pic:spPr>
                  <a:xfrm>
                    <a:off x="0" y="0"/>
                    <a:ext cx="914400" cy="371475"/>
                  </a:xfrm>
                  <a:prstGeom prst="rect">
                    <a:avLst/>
                  </a:prstGeom>
                </pic:spPr>
              </pic:pic>
            </a:graphicData>
          </a:graphic>
        </wp:anchor>
      </w:drawing>
    </w:r>
    <w:r>
      <w:rPr>
        <w:rFonts w:hint="eastAsia"/>
        <w:lang w:val="en-US" w:eastAsia="zh-CN"/>
      </w:rPr>
      <w:t xml:space="preserve">                                                                    </w:t>
    </w:r>
    <w:r>
      <w:rPr>
        <w:rFonts w:hint="default" w:ascii="Times New Roman" w:hAnsi="Times New Roman" w:cs="Times New Roman"/>
        <w:sz w:val="24"/>
        <w:szCs w:val="24"/>
        <w:lang w:val="en-US" w:eastAsia="zh-CN"/>
      </w:rPr>
      <w:t>Name: WANG</w:t>
    </w:r>
    <w:r>
      <w:rPr>
        <w:rFonts w:hint="eastAsia" w:ascii="Times New Roman" w:hAnsi="Times New Roman" w:cs="Times New Roman"/>
        <w:sz w:val="24"/>
        <w:szCs w:val="24"/>
        <w:lang w:val="en-US" w:eastAsia="zh-CN"/>
      </w:rPr>
      <w:t xml:space="preserve"> ZHEN</w:t>
    </w:r>
  </w:p>
  <w:p>
    <w:pPr>
      <w:pStyle w:val="8"/>
      <w:ind w:firstLine="5760" w:firstLineChars="2400"/>
      <w:rPr>
        <w:rFonts w:hint="default" w:ascii="Times New Roman" w:hAnsi="Times New Roman" w:cs="Times New Roman"/>
        <w:sz w:val="24"/>
        <w:szCs w:val="24"/>
      </w:rPr>
    </w:pPr>
    <w:r>
      <w:rPr>
        <w:rFonts w:hint="default" w:ascii="Times New Roman" w:hAnsi="Times New Roman" w:cs="Times New Roman"/>
        <w:sz w:val="24"/>
        <w:szCs w:val="24"/>
        <w:lang w:val="en-US" w:eastAsia="zh-CN"/>
      </w:rPr>
      <w:t>Student number: 17</w:t>
    </w:r>
    <w:r>
      <w:rPr>
        <w:rFonts w:hint="eastAsia" w:ascii="Times New Roman" w:hAnsi="Times New Roman" w:cs="Times New Roman"/>
        <w:sz w:val="24"/>
        <w:szCs w:val="24"/>
        <w:lang w:val="en-US" w:eastAsia="zh-CN"/>
      </w:rPr>
      <w:t>0</w:t>
    </w:r>
    <w:r>
      <w:rPr>
        <w:rFonts w:hint="default" w:ascii="Times New Roman" w:hAnsi="Times New Roman" w:cs="Times New Roman"/>
        <w:sz w:val="24"/>
        <w:szCs w:val="24"/>
        <w:lang w:val="en-US" w:eastAsia="zh-CN"/>
      </w:rPr>
      <w:t xml:space="preserve">4853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C708997A"/>
    <w:multiLevelType w:val="singleLevel"/>
    <w:tmpl w:val="C708997A"/>
    <w:lvl w:ilvl="0" w:tentative="0">
      <w:start w:val="1"/>
      <w:numFmt w:val="bullet"/>
      <w:lvlText w:val=""/>
      <w:lvlJc w:val="left"/>
      <w:pPr>
        <w:ind w:left="420" w:hanging="420"/>
      </w:pPr>
      <w:rPr>
        <w:rFonts w:hint="default" w:ascii="Wingdings" w:hAnsi="Wingdings"/>
      </w:rPr>
    </w:lvl>
  </w:abstractNum>
  <w:abstractNum w:abstractNumId="1">
    <w:nsid w:val="3E71CF89"/>
    <w:multiLevelType w:val="singleLevel"/>
    <w:tmpl w:val="3E71CF89"/>
    <w:lvl w:ilvl="0" w:tentative="0">
      <w:start w:val="1"/>
      <w:numFmt w:val="bullet"/>
      <w:lvlText w:val=""/>
      <w:lvlJc w:val="left"/>
      <w:pPr>
        <w:ind w:left="420" w:hanging="42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0E08BB"/>
    <w:rsid w:val="013E049A"/>
    <w:rsid w:val="038F0062"/>
    <w:rsid w:val="03FA12C7"/>
    <w:rsid w:val="059479C2"/>
    <w:rsid w:val="059649E6"/>
    <w:rsid w:val="060A4707"/>
    <w:rsid w:val="06351C2E"/>
    <w:rsid w:val="06DE4030"/>
    <w:rsid w:val="07AA3548"/>
    <w:rsid w:val="08F46C54"/>
    <w:rsid w:val="09022F36"/>
    <w:rsid w:val="09210975"/>
    <w:rsid w:val="09AE7FBA"/>
    <w:rsid w:val="0A357077"/>
    <w:rsid w:val="0B5A1F3C"/>
    <w:rsid w:val="0B6255A1"/>
    <w:rsid w:val="0CE32C2A"/>
    <w:rsid w:val="0D2933FE"/>
    <w:rsid w:val="0D4415F7"/>
    <w:rsid w:val="0D542FA0"/>
    <w:rsid w:val="0D8F64FE"/>
    <w:rsid w:val="0E077D49"/>
    <w:rsid w:val="0ED35F9F"/>
    <w:rsid w:val="0F5C1EA8"/>
    <w:rsid w:val="0F5C4997"/>
    <w:rsid w:val="10E47A67"/>
    <w:rsid w:val="11913884"/>
    <w:rsid w:val="11D54387"/>
    <w:rsid w:val="132A5238"/>
    <w:rsid w:val="14300E32"/>
    <w:rsid w:val="145A5933"/>
    <w:rsid w:val="15EC57F7"/>
    <w:rsid w:val="16B44CE4"/>
    <w:rsid w:val="16C03CD0"/>
    <w:rsid w:val="16DE5947"/>
    <w:rsid w:val="172039EA"/>
    <w:rsid w:val="17410CAA"/>
    <w:rsid w:val="183F0C85"/>
    <w:rsid w:val="18976ECD"/>
    <w:rsid w:val="19596DD7"/>
    <w:rsid w:val="19BB7C4A"/>
    <w:rsid w:val="1A2C519C"/>
    <w:rsid w:val="1AF473F4"/>
    <w:rsid w:val="1BE03BE7"/>
    <w:rsid w:val="1BED7C4D"/>
    <w:rsid w:val="1C305AA0"/>
    <w:rsid w:val="1CF71823"/>
    <w:rsid w:val="1D863A57"/>
    <w:rsid w:val="1E3E1AA5"/>
    <w:rsid w:val="1E552FA6"/>
    <w:rsid w:val="1E561850"/>
    <w:rsid w:val="1FF46855"/>
    <w:rsid w:val="1FF53573"/>
    <w:rsid w:val="226A6D25"/>
    <w:rsid w:val="226F54D5"/>
    <w:rsid w:val="23773AE6"/>
    <w:rsid w:val="247F505C"/>
    <w:rsid w:val="24EB6E75"/>
    <w:rsid w:val="272B4B43"/>
    <w:rsid w:val="279F6A00"/>
    <w:rsid w:val="28287B76"/>
    <w:rsid w:val="2A0A728F"/>
    <w:rsid w:val="2B5A6219"/>
    <w:rsid w:val="2BC616FF"/>
    <w:rsid w:val="2C5E2F04"/>
    <w:rsid w:val="2CC73657"/>
    <w:rsid w:val="2D3119C1"/>
    <w:rsid w:val="2E0A305E"/>
    <w:rsid w:val="2E624AD1"/>
    <w:rsid w:val="3149748F"/>
    <w:rsid w:val="346E2756"/>
    <w:rsid w:val="34A3212F"/>
    <w:rsid w:val="35750CF4"/>
    <w:rsid w:val="35B178B5"/>
    <w:rsid w:val="35F2296E"/>
    <w:rsid w:val="37316B06"/>
    <w:rsid w:val="379B7462"/>
    <w:rsid w:val="381A4C69"/>
    <w:rsid w:val="384F0D1A"/>
    <w:rsid w:val="38E54644"/>
    <w:rsid w:val="394B2FEA"/>
    <w:rsid w:val="398F1AB2"/>
    <w:rsid w:val="3A1A2DEA"/>
    <w:rsid w:val="3A2567BE"/>
    <w:rsid w:val="3A7A6994"/>
    <w:rsid w:val="3B55169E"/>
    <w:rsid w:val="3B596EC2"/>
    <w:rsid w:val="3C2D6106"/>
    <w:rsid w:val="3D185A84"/>
    <w:rsid w:val="3EA27915"/>
    <w:rsid w:val="3EBE6E2B"/>
    <w:rsid w:val="3F9D7165"/>
    <w:rsid w:val="406C227A"/>
    <w:rsid w:val="40E25105"/>
    <w:rsid w:val="41EF6711"/>
    <w:rsid w:val="429E248C"/>
    <w:rsid w:val="42B45B26"/>
    <w:rsid w:val="43364B41"/>
    <w:rsid w:val="44CA087A"/>
    <w:rsid w:val="456A761D"/>
    <w:rsid w:val="459B198B"/>
    <w:rsid w:val="46C2232F"/>
    <w:rsid w:val="46D30101"/>
    <w:rsid w:val="47024681"/>
    <w:rsid w:val="47D46913"/>
    <w:rsid w:val="47EF3626"/>
    <w:rsid w:val="49174BFF"/>
    <w:rsid w:val="49537E46"/>
    <w:rsid w:val="497B6596"/>
    <w:rsid w:val="4B561414"/>
    <w:rsid w:val="4B7E2951"/>
    <w:rsid w:val="4BE61922"/>
    <w:rsid w:val="4C1C4D67"/>
    <w:rsid w:val="4C444C1F"/>
    <w:rsid w:val="4D9F0013"/>
    <w:rsid w:val="4F3C59A3"/>
    <w:rsid w:val="4F4E047B"/>
    <w:rsid w:val="4F6E3051"/>
    <w:rsid w:val="4FC25B02"/>
    <w:rsid w:val="511B7F4A"/>
    <w:rsid w:val="51525FBB"/>
    <w:rsid w:val="523C627B"/>
    <w:rsid w:val="532E36DE"/>
    <w:rsid w:val="53F24971"/>
    <w:rsid w:val="53F800C8"/>
    <w:rsid w:val="54034E54"/>
    <w:rsid w:val="54820B32"/>
    <w:rsid w:val="555A5032"/>
    <w:rsid w:val="557A3FC8"/>
    <w:rsid w:val="56447A47"/>
    <w:rsid w:val="565F0801"/>
    <w:rsid w:val="576F4E5A"/>
    <w:rsid w:val="57BA1F21"/>
    <w:rsid w:val="5A3A1DFB"/>
    <w:rsid w:val="5A4067DC"/>
    <w:rsid w:val="5B177785"/>
    <w:rsid w:val="5B483AEB"/>
    <w:rsid w:val="5BA44F1D"/>
    <w:rsid w:val="5CC91EA1"/>
    <w:rsid w:val="5D295B6A"/>
    <w:rsid w:val="5D334BA1"/>
    <w:rsid w:val="5E4B4E92"/>
    <w:rsid w:val="5EE676D9"/>
    <w:rsid w:val="5FC2756F"/>
    <w:rsid w:val="5FFD1FCF"/>
    <w:rsid w:val="605D4A70"/>
    <w:rsid w:val="60674A34"/>
    <w:rsid w:val="626A361F"/>
    <w:rsid w:val="629A725B"/>
    <w:rsid w:val="62D32B53"/>
    <w:rsid w:val="65066ED1"/>
    <w:rsid w:val="65695763"/>
    <w:rsid w:val="669C377D"/>
    <w:rsid w:val="672C6DC8"/>
    <w:rsid w:val="676B67D7"/>
    <w:rsid w:val="68F32687"/>
    <w:rsid w:val="6A0D6338"/>
    <w:rsid w:val="6A470E6A"/>
    <w:rsid w:val="6B5C22DA"/>
    <w:rsid w:val="6C5526AE"/>
    <w:rsid w:val="6C912B5B"/>
    <w:rsid w:val="6CC60B45"/>
    <w:rsid w:val="6D557F4E"/>
    <w:rsid w:val="6E915B39"/>
    <w:rsid w:val="6EA2472F"/>
    <w:rsid w:val="6F302059"/>
    <w:rsid w:val="71CA2327"/>
    <w:rsid w:val="725A5E3B"/>
    <w:rsid w:val="72714382"/>
    <w:rsid w:val="72757806"/>
    <w:rsid w:val="728630C4"/>
    <w:rsid w:val="76A74ADF"/>
    <w:rsid w:val="773A1053"/>
    <w:rsid w:val="78081DC2"/>
    <w:rsid w:val="78E3083A"/>
    <w:rsid w:val="79412C03"/>
    <w:rsid w:val="79D378B5"/>
    <w:rsid w:val="79E77FFE"/>
    <w:rsid w:val="7A532331"/>
    <w:rsid w:val="7AD951D6"/>
    <w:rsid w:val="7AEC44DC"/>
    <w:rsid w:val="7B2A7E08"/>
    <w:rsid w:val="7C6875F4"/>
    <w:rsid w:val="7CC72CCC"/>
    <w:rsid w:val="7D12616F"/>
    <w:rsid w:val="7DB72A60"/>
    <w:rsid w:val="7E2512B6"/>
    <w:rsid w:val="7E8B77B6"/>
    <w:rsid w:val="7FAD38F2"/>
    <w:rsid w:val="7FDB31CD"/>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11">
    <w:name w:val="Default Paragraph Font"/>
    <w:semiHidden/>
    <w:qFormat/>
    <w:uiPriority w:val="0"/>
  </w:style>
  <w:style w:type="table" w:default="1" w:styleId="13">
    <w:name w:val="Normal Table"/>
    <w:semiHidden/>
    <w:qFormat/>
    <w:uiPriority w:val="0"/>
    <w:tblPr>
      <w:tblLayout w:type="fixed"/>
      <w:tblCellMar>
        <w:top w:w="0" w:type="dxa"/>
        <w:left w:w="108" w:type="dxa"/>
        <w:bottom w:w="0" w:type="dxa"/>
        <w:right w:w="108" w:type="dxa"/>
      </w:tblCellMar>
    </w:tblPr>
  </w:style>
  <w:style w:type="paragraph" w:styleId="6">
    <w:name w:val="toc 3"/>
    <w:basedOn w:val="1"/>
    <w:next w:val="1"/>
    <w:qFormat/>
    <w:uiPriority w:val="0"/>
    <w:pPr>
      <w:ind w:left="840" w:leftChars="400"/>
    </w:pPr>
  </w:style>
  <w:style w:type="paragraph" w:styleId="7">
    <w:name w:val="footer"/>
    <w:basedOn w:val="1"/>
    <w:uiPriority w:val="0"/>
    <w:pPr>
      <w:tabs>
        <w:tab w:val="center" w:pos="4153"/>
        <w:tab w:val="right" w:pos="8306"/>
      </w:tabs>
      <w:snapToGrid w:val="0"/>
      <w:jc w:val="left"/>
    </w:pPr>
    <w:rPr>
      <w:sz w:val="18"/>
    </w:rPr>
  </w:style>
  <w:style w:type="paragraph" w:styleId="8">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9">
    <w:name w:val="toc 1"/>
    <w:basedOn w:val="1"/>
    <w:next w:val="1"/>
    <w:qFormat/>
    <w:uiPriority w:val="0"/>
  </w:style>
  <w:style w:type="paragraph" w:styleId="10">
    <w:name w:val="toc 2"/>
    <w:basedOn w:val="1"/>
    <w:next w:val="1"/>
    <w:qFormat/>
    <w:uiPriority w:val="0"/>
    <w:pPr>
      <w:ind w:left="420" w:leftChars="200"/>
    </w:pPr>
  </w:style>
  <w:style w:type="character" w:styleId="12">
    <w:name w:val="Hyperlink"/>
    <w:basedOn w:val="11"/>
    <w:qFormat/>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3.png"/><Relationship Id="rId6" Type="http://schemas.openxmlformats.org/officeDocument/2006/relationships/image" Target="media/image2.jpe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Office_10.1.0.7224_F1E327BC-269C-435d-A152-05C5408002CA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Wzz</dc:creator>
  <cp:lastModifiedBy>Wzz</cp:lastModifiedBy>
  <dcterms:modified xsi:type="dcterms:W3CDTF">2018-03-29T17:12:53Z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2052-10.1.0.7224</vt:lpwstr>
  </property>
</Properties>
</file>