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38027994"/>
        <w:docPartObj>
          <w:docPartGallery w:val="Cover Pages"/>
          <w:docPartUnique/>
        </w:docPartObj>
      </w:sdtPr>
      <w:sdtEndPr>
        <w:rPr>
          <w:rFonts w:asciiTheme="minorHAnsi" w:hAnsiTheme="minorHAnsi" w:cstheme="minorBidi"/>
          <w:b/>
          <w:bCs/>
          <w:sz w:val="2"/>
          <w:szCs w:val="22"/>
          <w:lang w:val="en-US" w:eastAsia="zh-CN"/>
        </w:rPr>
      </w:sdtEndPr>
      <w:sdtContent>
        <w:p w:rsidR="00B355BB" w:rsidRDefault="00B355BB"/>
        <w:tbl>
          <w:tblPr>
            <w:tblpPr w:leftFromText="187" w:rightFromText="187" w:horzAnchor="margin" w:tblpXSpec="center" w:tblpY="2881"/>
            <w:tblW w:w="4000" w:type="pct"/>
            <w:tblBorders>
              <w:left w:val="single" w:sz="12" w:space="0" w:color="4F81BD" w:themeColor="accent1"/>
            </w:tblBorders>
            <w:tblCellMar>
              <w:left w:w="144" w:type="dxa"/>
              <w:right w:w="115" w:type="dxa"/>
            </w:tblCellMar>
            <w:tblLook w:val="04A0" w:firstRow="1" w:lastRow="0" w:firstColumn="1" w:lastColumn="0" w:noHBand="0" w:noVBand="1"/>
          </w:tblPr>
          <w:tblGrid>
            <w:gridCol w:w="7405"/>
          </w:tblGrid>
          <w:tr w:rsidR="00B355BB">
            <w:sdt>
              <w:sdtPr>
                <w:rPr>
                  <w:color w:val="365F91" w:themeColor="accent1" w:themeShade="BF"/>
                  <w:sz w:val="24"/>
                  <w:szCs w:val="24"/>
                </w:rPr>
                <w:alias w:val="公司"/>
                <w:id w:val="13406915"/>
                <w:placeholder>
                  <w:docPart w:val="7A55866E71C64FEC80B43E956B06646E"/>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rsidR="00B355BB" w:rsidRDefault="00B355BB">
                    <w:pPr>
                      <w:pStyle w:val="af"/>
                      <w:rPr>
                        <w:color w:val="365F91" w:themeColor="accent1" w:themeShade="BF"/>
                        <w:sz w:val="24"/>
                      </w:rPr>
                    </w:pPr>
                    <w:r w:rsidRPr="00B355BB">
                      <w:rPr>
                        <w:color w:val="365F91" w:themeColor="accent1" w:themeShade="BF"/>
                        <w:sz w:val="24"/>
                        <w:szCs w:val="24"/>
                      </w:rPr>
                      <w:t>Lecturer:  Chris Thomas</w:t>
                    </w:r>
                  </w:p>
                </w:tc>
              </w:sdtContent>
            </w:sdt>
          </w:tr>
          <w:tr w:rsidR="00B355BB">
            <w:tc>
              <w:tcPr>
                <w:tcW w:w="7672" w:type="dxa"/>
              </w:tcPr>
              <w:sdt>
                <w:sdtPr>
                  <w:rPr>
                    <w:rFonts w:asciiTheme="majorHAnsi" w:eastAsiaTheme="majorEastAsia" w:hAnsiTheme="majorHAnsi" w:cstheme="majorBidi" w:hint="eastAsia"/>
                    <w:color w:val="4F81BD" w:themeColor="accent1"/>
                    <w:sz w:val="88"/>
                    <w:szCs w:val="88"/>
                  </w:rPr>
                  <w:alias w:val="标题"/>
                  <w:id w:val="13406919"/>
                  <w:placeholder>
                    <w:docPart w:val="EC59A70DDC47447A9E30B9CB0054149C"/>
                  </w:placeholder>
                  <w:dataBinding w:prefixMappings="xmlns:ns0='http://schemas.openxmlformats.org/package/2006/metadata/core-properties' xmlns:ns1='http://purl.org/dc/elements/1.1/'" w:xpath="/ns0:coreProperties[1]/ns1:title[1]" w:storeItemID="{6C3C8BC8-F283-45AE-878A-BAB7291924A1}"/>
                  <w:text/>
                </w:sdtPr>
                <w:sdtEndPr/>
                <w:sdtContent>
                  <w:p w:rsidR="00B355BB" w:rsidRDefault="00B355BB">
                    <w:pPr>
                      <w:pStyle w:val="af"/>
                      <w:spacing w:line="216" w:lineRule="auto"/>
                      <w:rPr>
                        <w:rFonts w:asciiTheme="majorHAnsi" w:eastAsiaTheme="majorEastAsia" w:hAnsiTheme="majorHAnsi" w:cstheme="majorBidi"/>
                        <w:color w:val="4F81BD" w:themeColor="accent1"/>
                        <w:sz w:val="88"/>
                        <w:szCs w:val="88"/>
                      </w:rPr>
                    </w:pPr>
                    <w:r>
                      <w:rPr>
                        <w:rFonts w:asciiTheme="majorHAnsi" w:eastAsiaTheme="majorEastAsia" w:hAnsiTheme="majorHAnsi" w:cstheme="majorBidi" w:hint="eastAsia"/>
                        <w:color w:val="4F81BD" w:themeColor="accent1"/>
                        <w:sz w:val="88"/>
                        <w:szCs w:val="88"/>
                      </w:rPr>
                      <w:t>In</w:t>
                    </w:r>
                    <w:r>
                      <w:rPr>
                        <w:rFonts w:asciiTheme="majorHAnsi" w:eastAsiaTheme="majorEastAsia" w:hAnsiTheme="majorHAnsi" w:cstheme="majorBidi"/>
                        <w:color w:val="4F81BD" w:themeColor="accent1"/>
                        <w:sz w:val="88"/>
                        <w:szCs w:val="88"/>
                      </w:rPr>
                      <w:t>ternational Entrepreneurship</w:t>
                    </w:r>
                  </w:p>
                </w:sdtContent>
              </w:sdt>
            </w:tc>
          </w:tr>
          <w:tr w:rsidR="00B355BB">
            <w:sdt>
              <w:sdtPr>
                <w:rPr>
                  <w:color w:val="365F91" w:themeColor="accent1" w:themeShade="BF"/>
                  <w:sz w:val="24"/>
                  <w:szCs w:val="24"/>
                </w:rPr>
                <w:alias w:val="副标题"/>
                <w:id w:val="13406923"/>
                <w:placeholder>
                  <w:docPart w:val="62591751948C490DB7F8B53EF7D8E76B"/>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B355BB" w:rsidRDefault="00B355BB">
                    <w:pPr>
                      <w:pStyle w:val="af"/>
                      <w:rPr>
                        <w:color w:val="365F91" w:themeColor="accent1" w:themeShade="BF"/>
                        <w:sz w:val="24"/>
                      </w:rPr>
                    </w:pPr>
                    <w:r>
                      <w:rPr>
                        <w:color w:val="365F91" w:themeColor="accent1" w:themeShade="BF"/>
                        <w:sz w:val="24"/>
                        <w:szCs w:val="24"/>
                      </w:rPr>
                      <w:t>Entrepreneurial policy</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140"/>
          </w:tblGrid>
          <w:tr w:rsidR="00B355BB">
            <w:tc>
              <w:tcPr>
                <w:tcW w:w="7221" w:type="dxa"/>
                <w:tcMar>
                  <w:top w:w="216" w:type="dxa"/>
                  <w:left w:w="115" w:type="dxa"/>
                  <w:bottom w:w="216" w:type="dxa"/>
                  <w:right w:w="115" w:type="dxa"/>
                </w:tcMar>
              </w:tcPr>
              <w:sdt>
                <w:sdtPr>
                  <w:rPr>
                    <w:rFonts w:hint="eastAsia"/>
                    <w:color w:val="4F81BD" w:themeColor="accent1"/>
                    <w:sz w:val="28"/>
                    <w:szCs w:val="28"/>
                  </w:rPr>
                  <w:alias w:val="作者"/>
                  <w:id w:val="13406928"/>
                  <w:placeholder>
                    <w:docPart w:val="D54718FF74AD4B11A57BF34B8C9B3D8B"/>
                  </w:placeholder>
                  <w:dataBinding w:prefixMappings="xmlns:ns0='http://schemas.openxmlformats.org/package/2006/metadata/core-properties' xmlns:ns1='http://purl.org/dc/elements/1.1/'" w:xpath="/ns0:coreProperties[1]/ns1:creator[1]" w:storeItemID="{6C3C8BC8-F283-45AE-878A-BAB7291924A1}"/>
                  <w:text/>
                </w:sdtPr>
                <w:sdtEndPr/>
                <w:sdtContent>
                  <w:p w:rsidR="00B355BB" w:rsidRDefault="00B355BB">
                    <w:pPr>
                      <w:pStyle w:val="af"/>
                      <w:rPr>
                        <w:color w:val="4F81BD" w:themeColor="accent1"/>
                        <w:sz w:val="28"/>
                        <w:szCs w:val="28"/>
                      </w:rPr>
                    </w:pPr>
                    <w:r>
                      <w:rPr>
                        <w:rFonts w:hint="eastAsia"/>
                        <w:color w:val="4F81BD" w:themeColor="accent1"/>
                        <w:sz w:val="28"/>
                        <w:szCs w:val="28"/>
                      </w:rPr>
                      <w:t>Yuying Lin</w:t>
                    </w:r>
                    <w:r w:rsidR="000D0DBE">
                      <w:rPr>
                        <w:rFonts w:hint="eastAsia"/>
                        <w:color w:val="4F81BD" w:themeColor="accent1"/>
                        <w:sz w:val="28"/>
                        <w:szCs w:val="28"/>
                      </w:rPr>
                      <w:t xml:space="preserve"> 1703807</w:t>
                    </w:r>
                  </w:p>
                </w:sdtContent>
              </w:sdt>
              <w:sdt>
                <w:sdtPr>
                  <w:rPr>
                    <w:color w:val="4F81BD" w:themeColor="accent1"/>
                    <w:sz w:val="28"/>
                    <w:szCs w:val="28"/>
                  </w:rPr>
                  <w:alias w:val="日期"/>
                  <w:tag w:val="日期"/>
                  <w:id w:val="13406932"/>
                  <w:placeholder>
                    <w:docPart w:val="6EF4A55EE317473FA88BD4D94140BBF2"/>
                  </w:placeholder>
                  <w:dataBinding w:prefixMappings="xmlns:ns0='http://schemas.microsoft.com/office/2006/coverPageProps'" w:xpath="/ns0:CoverPageProperties[1]/ns0:PublishDate[1]" w:storeItemID="{55AF091B-3C7A-41E3-B477-F2FDAA23CFDA}"/>
                  <w:date w:fullDate="2018-04-26T00:00:00Z">
                    <w:dateFormat w:val="yyyy-M-d"/>
                    <w:lid w:val="zh-CN"/>
                    <w:storeMappedDataAs w:val="dateTime"/>
                    <w:calendar w:val="gregorian"/>
                  </w:date>
                </w:sdtPr>
                <w:sdtEndPr/>
                <w:sdtContent>
                  <w:p w:rsidR="00B355BB" w:rsidRDefault="00B355BB">
                    <w:pPr>
                      <w:pStyle w:val="af"/>
                      <w:rPr>
                        <w:color w:val="4F81BD" w:themeColor="accent1"/>
                        <w:sz w:val="28"/>
                        <w:szCs w:val="28"/>
                      </w:rPr>
                    </w:pPr>
                    <w:r>
                      <w:rPr>
                        <w:rFonts w:hint="eastAsia"/>
                        <w:color w:val="4F81BD" w:themeColor="accent1"/>
                        <w:sz w:val="28"/>
                        <w:szCs w:val="28"/>
                      </w:rPr>
                      <w:t>2018-4-26</w:t>
                    </w:r>
                  </w:p>
                </w:sdtContent>
              </w:sdt>
              <w:p w:rsidR="00B355BB" w:rsidRDefault="00B355BB">
                <w:pPr>
                  <w:pStyle w:val="af"/>
                  <w:rPr>
                    <w:color w:val="4F81BD" w:themeColor="accent1"/>
                  </w:rPr>
                </w:pPr>
              </w:p>
            </w:tc>
          </w:tr>
        </w:tbl>
        <w:p w:rsidR="00CA7CBE" w:rsidRPr="00B355BB" w:rsidRDefault="00B355BB" w:rsidP="00B355BB">
          <w:pPr>
            <w:spacing w:after="200" w:line="276" w:lineRule="auto"/>
            <w:rPr>
              <w:rFonts w:asciiTheme="minorHAnsi" w:hAnsiTheme="minorHAnsi" w:cstheme="minorBidi"/>
              <w:sz w:val="2"/>
              <w:szCs w:val="22"/>
              <w:lang w:val="en-US" w:eastAsia="zh-CN"/>
            </w:rPr>
          </w:pPr>
          <w:r>
            <w:rPr>
              <w:rFonts w:asciiTheme="minorHAnsi" w:hAnsiTheme="minorHAnsi" w:cstheme="minorBidi"/>
              <w:b/>
              <w:bCs/>
              <w:sz w:val="2"/>
              <w:szCs w:val="22"/>
              <w:lang w:val="en-US" w:eastAsia="zh-CN"/>
            </w:rPr>
            <w:br w:type="page"/>
          </w:r>
        </w:p>
      </w:sdtContent>
    </w:sdt>
    <w:p w:rsidR="00CA7CBE" w:rsidRDefault="00CA7CBE">
      <w:pPr>
        <w:spacing w:after="200" w:line="276" w:lineRule="auto"/>
        <w:rPr>
          <w:b/>
          <w:bCs/>
          <w:kern w:val="44"/>
          <w:sz w:val="28"/>
          <w:szCs w:val="44"/>
        </w:rPr>
      </w:pPr>
    </w:p>
    <w:sdt>
      <w:sdtPr>
        <w:rPr>
          <w:rFonts w:ascii="Times New Roman" w:eastAsiaTheme="minorEastAsia" w:hAnsi="Times New Roman" w:cs="Times New Roman"/>
          <w:color w:val="auto"/>
          <w:sz w:val="24"/>
          <w:szCs w:val="20"/>
          <w:lang w:val="zh-CN" w:eastAsia="en-GB"/>
        </w:rPr>
        <w:id w:val="-754746585"/>
        <w:docPartObj>
          <w:docPartGallery w:val="Table of Contents"/>
          <w:docPartUnique/>
        </w:docPartObj>
      </w:sdtPr>
      <w:sdtEndPr>
        <w:rPr>
          <w:b/>
          <w:bCs/>
        </w:rPr>
      </w:sdtEndPr>
      <w:sdtContent>
        <w:p w:rsidR="0059711D" w:rsidRDefault="0059711D">
          <w:pPr>
            <w:pStyle w:val="TOC"/>
          </w:pPr>
          <w:r>
            <w:rPr>
              <w:lang w:val="zh-CN"/>
            </w:rPr>
            <w:t>Contents</w:t>
          </w:r>
        </w:p>
        <w:p w:rsidR="0059711D" w:rsidRDefault="0059711D">
          <w:pPr>
            <w:pStyle w:val="11"/>
            <w:tabs>
              <w:tab w:val="right" w:leader="dot" w:pos="9016"/>
            </w:tabs>
            <w:rPr>
              <w:rFonts w:asciiTheme="minorHAnsi" w:hAnsiTheme="minorHAnsi" w:cstheme="minorBidi"/>
              <w:noProof/>
              <w:kern w:val="2"/>
              <w:sz w:val="21"/>
              <w:szCs w:val="22"/>
              <w:lang w:val="en-US" w:eastAsia="zh-CN"/>
            </w:rPr>
          </w:pPr>
          <w:r>
            <w:fldChar w:fldCharType="begin"/>
          </w:r>
          <w:r>
            <w:instrText xml:space="preserve"> TOC \o "1-3" \h \z \u </w:instrText>
          </w:r>
          <w:r>
            <w:fldChar w:fldCharType="separate"/>
          </w:r>
          <w:hyperlink w:anchor="_Toc512598011" w:history="1">
            <w:r w:rsidRPr="00276409">
              <w:rPr>
                <w:rStyle w:val="a9"/>
                <w:noProof/>
                <w:lang w:eastAsia="zh-CN"/>
              </w:rPr>
              <w:t xml:space="preserve">1.0 </w:t>
            </w:r>
            <w:r w:rsidRPr="00276409">
              <w:rPr>
                <w:rStyle w:val="a9"/>
                <w:noProof/>
              </w:rPr>
              <w:t>Introduction</w:t>
            </w:r>
            <w:r>
              <w:rPr>
                <w:noProof/>
                <w:webHidden/>
              </w:rPr>
              <w:tab/>
            </w:r>
            <w:r>
              <w:rPr>
                <w:noProof/>
                <w:webHidden/>
              </w:rPr>
              <w:fldChar w:fldCharType="begin"/>
            </w:r>
            <w:r>
              <w:rPr>
                <w:noProof/>
                <w:webHidden/>
              </w:rPr>
              <w:instrText xml:space="preserve"> PAGEREF _Toc512598011 \h </w:instrText>
            </w:r>
            <w:r>
              <w:rPr>
                <w:noProof/>
                <w:webHidden/>
              </w:rPr>
            </w:r>
            <w:r>
              <w:rPr>
                <w:noProof/>
                <w:webHidden/>
              </w:rPr>
              <w:fldChar w:fldCharType="separate"/>
            </w:r>
            <w:r>
              <w:rPr>
                <w:noProof/>
                <w:webHidden/>
              </w:rPr>
              <w:t>3</w:t>
            </w:r>
            <w:r>
              <w:rPr>
                <w:noProof/>
                <w:webHidden/>
              </w:rPr>
              <w:fldChar w:fldCharType="end"/>
            </w:r>
          </w:hyperlink>
        </w:p>
        <w:p w:rsidR="0059711D" w:rsidRDefault="00D1391F">
          <w:pPr>
            <w:pStyle w:val="11"/>
            <w:tabs>
              <w:tab w:val="right" w:leader="dot" w:pos="9016"/>
            </w:tabs>
            <w:rPr>
              <w:rFonts w:asciiTheme="minorHAnsi" w:hAnsiTheme="minorHAnsi" w:cstheme="minorBidi"/>
              <w:noProof/>
              <w:kern w:val="2"/>
              <w:sz w:val="21"/>
              <w:szCs w:val="22"/>
              <w:lang w:val="en-US" w:eastAsia="zh-CN"/>
            </w:rPr>
          </w:pPr>
          <w:hyperlink w:anchor="_Toc512598012" w:history="1">
            <w:r w:rsidR="0059711D" w:rsidRPr="00276409">
              <w:rPr>
                <w:rStyle w:val="a9"/>
                <w:noProof/>
              </w:rPr>
              <w:t>2.0 Main Findings</w:t>
            </w:r>
            <w:r w:rsidR="0059711D">
              <w:rPr>
                <w:noProof/>
                <w:webHidden/>
              </w:rPr>
              <w:tab/>
            </w:r>
            <w:r w:rsidR="0059711D">
              <w:rPr>
                <w:noProof/>
                <w:webHidden/>
              </w:rPr>
              <w:fldChar w:fldCharType="begin"/>
            </w:r>
            <w:r w:rsidR="0059711D">
              <w:rPr>
                <w:noProof/>
                <w:webHidden/>
              </w:rPr>
              <w:instrText xml:space="preserve"> PAGEREF _Toc512598012 \h </w:instrText>
            </w:r>
            <w:r w:rsidR="0059711D">
              <w:rPr>
                <w:noProof/>
                <w:webHidden/>
              </w:rPr>
            </w:r>
            <w:r w:rsidR="0059711D">
              <w:rPr>
                <w:noProof/>
                <w:webHidden/>
              </w:rPr>
              <w:fldChar w:fldCharType="separate"/>
            </w:r>
            <w:r w:rsidR="0059711D">
              <w:rPr>
                <w:noProof/>
                <w:webHidden/>
              </w:rPr>
              <w:t>4</w:t>
            </w:r>
            <w:r w:rsidR="0059711D">
              <w:rPr>
                <w:noProof/>
                <w:webHidden/>
              </w:rPr>
              <w:fldChar w:fldCharType="end"/>
            </w:r>
          </w:hyperlink>
        </w:p>
        <w:p w:rsidR="0059711D" w:rsidRDefault="00D1391F">
          <w:pPr>
            <w:pStyle w:val="21"/>
            <w:tabs>
              <w:tab w:val="right" w:leader="dot" w:pos="9016"/>
            </w:tabs>
            <w:ind w:left="480"/>
            <w:rPr>
              <w:rFonts w:asciiTheme="minorHAnsi" w:hAnsiTheme="minorHAnsi" w:cstheme="minorBidi"/>
              <w:noProof/>
              <w:kern w:val="2"/>
              <w:sz w:val="21"/>
              <w:szCs w:val="22"/>
              <w:lang w:val="en-US" w:eastAsia="zh-CN"/>
            </w:rPr>
          </w:pPr>
          <w:hyperlink w:anchor="_Toc512598013" w:history="1">
            <w:r w:rsidR="0059711D" w:rsidRPr="00276409">
              <w:rPr>
                <w:rStyle w:val="a9"/>
                <w:noProof/>
              </w:rPr>
              <w:t>2.1 Entrepreneurship in UK</w:t>
            </w:r>
            <w:r w:rsidR="0059711D">
              <w:rPr>
                <w:noProof/>
                <w:webHidden/>
              </w:rPr>
              <w:tab/>
            </w:r>
            <w:r w:rsidR="0059711D">
              <w:rPr>
                <w:noProof/>
                <w:webHidden/>
              </w:rPr>
              <w:fldChar w:fldCharType="begin"/>
            </w:r>
            <w:r w:rsidR="0059711D">
              <w:rPr>
                <w:noProof/>
                <w:webHidden/>
              </w:rPr>
              <w:instrText xml:space="preserve"> PAGEREF _Toc512598013 \h </w:instrText>
            </w:r>
            <w:r w:rsidR="0059711D">
              <w:rPr>
                <w:noProof/>
                <w:webHidden/>
              </w:rPr>
            </w:r>
            <w:r w:rsidR="0059711D">
              <w:rPr>
                <w:noProof/>
                <w:webHidden/>
              </w:rPr>
              <w:fldChar w:fldCharType="separate"/>
            </w:r>
            <w:r w:rsidR="0059711D">
              <w:rPr>
                <w:noProof/>
                <w:webHidden/>
              </w:rPr>
              <w:t>4</w:t>
            </w:r>
            <w:r w:rsidR="0059711D">
              <w:rPr>
                <w:noProof/>
                <w:webHidden/>
              </w:rPr>
              <w:fldChar w:fldCharType="end"/>
            </w:r>
          </w:hyperlink>
        </w:p>
        <w:p w:rsidR="0059711D" w:rsidRDefault="00D1391F">
          <w:pPr>
            <w:pStyle w:val="21"/>
            <w:tabs>
              <w:tab w:val="right" w:leader="dot" w:pos="9016"/>
            </w:tabs>
            <w:ind w:left="480"/>
            <w:rPr>
              <w:rFonts w:asciiTheme="minorHAnsi" w:hAnsiTheme="minorHAnsi" w:cstheme="minorBidi"/>
              <w:noProof/>
              <w:kern w:val="2"/>
              <w:sz w:val="21"/>
              <w:szCs w:val="22"/>
              <w:lang w:val="en-US" w:eastAsia="zh-CN"/>
            </w:rPr>
          </w:pPr>
          <w:hyperlink w:anchor="_Toc512598014" w:history="1">
            <w:r w:rsidR="0059711D" w:rsidRPr="00276409">
              <w:rPr>
                <w:rStyle w:val="a9"/>
                <w:noProof/>
              </w:rPr>
              <w:t>2.2 Entrepreneurship in US (North America)</w:t>
            </w:r>
            <w:r w:rsidR="0059711D">
              <w:rPr>
                <w:noProof/>
                <w:webHidden/>
              </w:rPr>
              <w:tab/>
            </w:r>
            <w:r w:rsidR="0059711D">
              <w:rPr>
                <w:noProof/>
                <w:webHidden/>
              </w:rPr>
              <w:fldChar w:fldCharType="begin"/>
            </w:r>
            <w:r w:rsidR="0059711D">
              <w:rPr>
                <w:noProof/>
                <w:webHidden/>
              </w:rPr>
              <w:instrText xml:space="preserve"> PAGEREF _Toc512598014 \h </w:instrText>
            </w:r>
            <w:r w:rsidR="0059711D">
              <w:rPr>
                <w:noProof/>
                <w:webHidden/>
              </w:rPr>
            </w:r>
            <w:r w:rsidR="0059711D">
              <w:rPr>
                <w:noProof/>
                <w:webHidden/>
              </w:rPr>
              <w:fldChar w:fldCharType="separate"/>
            </w:r>
            <w:r w:rsidR="0059711D">
              <w:rPr>
                <w:noProof/>
                <w:webHidden/>
              </w:rPr>
              <w:t>6</w:t>
            </w:r>
            <w:r w:rsidR="0059711D">
              <w:rPr>
                <w:noProof/>
                <w:webHidden/>
              </w:rPr>
              <w:fldChar w:fldCharType="end"/>
            </w:r>
          </w:hyperlink>
        </w:p>
        <w:p w:rsidR="0059711D" w:rsidRDefault="00D1391F">
          <w:pPr>
            <w:pStyle w:val="21"/>
            <w:tabs>
              <w:tab w:val="right" w:leader="dot" w:pos="9016"/>
            </w:tabs>
            <w:ind w:left="480"/>
            <w:rPr>
              <w:rFonts w:asciiTheme="minorHAnsi" w:hAnsiTheme="minorHAnsi" w:cstheme="minorBidi"/>
              <w:noProof/>
              <w:kern w:val="2"/>
              <w:sz w:val="21"/>
              <w:szCs w:val="22"/>
              <w:lang w:val="en-US" w:eastAsia="zh-CN"/>
            </w:rPr>
          </w:pPr>
          <w:hyperlink w:anchor="_Toc512598015" w:history="1">
            <w:r w:rsidR="0059711D" w:rsidRPr="00276409">
              <w:rPr>
                <w:rStyle w:val="a9"/>
                <w:noProof/>
              </w:rPr>
              <w:t>2.3 Entrepreneurship in Pakistan</w:t>
            </w:r>
            <w:r w:rsidR="0059711D">
              <w:rPr>
                <w:noProof/>
                <w:webHidden/>
              </w:rPr>
              <w:tab/>
            </w:r>
            <w:r w:rsidR="0059711D">
              <w:rPr>
                <w:noProof/>
                <w:webHidden/>
              </w:rPr>
              <w:fldChar w:fldCharType="begin"/>
            </w:r>
            <w:r w:rsidR="0059711D">
              <w:rPr>
                <w:noProof/>
                <w:webHidden/>
              </w:rPr>
              <w:instrText xml:space="preserve"> PAGEREF _Toc512598015 \h </w:instrText>
            </w:r>
            <w:r w:rsidR="0059711D">
              <w:rPr>
                <w:noProof/>
                <w:webHidden/>
              </w:rPr>
            </w:r>
            <w:r w:rsidR="0059711D">
              <w:rPr>
                <w:noProof/>
                <w:webHidden/>
              </w:rPr>
              <w:fldChar w:fldCharType="separate"/>
            </w:r>
            <w:r w:rsidR="0059711D">
              <w:rPr>
                <w:noProof/>
                <w:webHidden/>
              </w:rPr>
              <w:t>8</w:t>
            </w:r>
            <w:r w:rsidR="0059711D">
              <w:rPr>
                <w:noProof/>
                <w:webHidden/>
              </w:rPr>
              <w:fldChar w:fldCharType="end"/>
            </w:r>
          </w:hyperlink>
        </w:p>
        <w:p w:rsidR="0059711D" w:rsidRDefault="00D1391F">
          <w:pPr>
            <w:pStyle w:val="21"/>
            <w:tabs>
              <w:tab w:val="right" w:leader="dot" w:pos="9016"/>
            </w:tabs>
            <w:ind w:left="480"/>
            <w:rPr>
              <w:rFonts w:asciiTheme="minorHAnsi" w:hAnsiTheme="minorHAnsi" w:cstheme="minorBidi"/>
              <w:noProof/>
              <w:kern w:val="2"/>
              <w:sz w:val="21"/>
              <w:szCs w:val="22"/>
              <w:lang w:val="en-US" w:eastAsia="zh-CN"/>
            </w:rPr>
          </w:pPr>
          <w:hyperlink w:anchor="_Toc512598016" w:history="1">
            <w:r w:rsidR="0059711D" w:rsidRPr="00276409">
              <w:rPr>
                <w:rStyle w:val="a9"/>
                <w:noProof/>
              </w:rPr>
              <w:t>2.4 Entrepreneurship in South Africa</w:t>
            </w:r>
            <w:r w:rsidR="0059711D">
              <w:rPr>
                <w:noProof/>
                <w:webHidden/>
              </w:rPr>
              <w:tab/>
            </w:r>
            <w:r w:rsidR="0059711D">
              <w:rPr>
                <w:noProof/>
                <w:webHidden/>
              </w:rPr>
              <w:fldChar w:fldCharType="begin"/>
            </w:r>
            <w:r w:rsidR="0059711D">
              <w:rPr>
                <w:noProof/>
                <w:webHidden/>
              </w:rPr>
              <w:instrText xml:space="preserve"> PAGEREF _Toc512598016 \h </w:instrText>
            </w:r>
            <w:r w:rsidR="0059711D">
              <w:rPr>
                <w:noProof/>
                <w:webHidden/>
              </w:rPr>
            </w:r>
            <w:r w:rsidR="0059711D">
              <w:rPr>
                <w:noProof/>
                <w:webHidden/>
              </w:rPr>
              <w:fldChar w:fldCharType="separate"/>
            </w:r>
            <w:r w:rsidR="0059711D">
              <w:rPr>
                <w:noProof/>
                <w:webHidden/>
              </w:rPr>
              <w:t>10</w:t>
            </w:r>
            <w:r w:rsidR="0059711D">
              <w:rPr>
                <w:noProof/>
                <w:webHidden/>
              </w:rPr>
              <w:fldChar w:fldCharType="end"/>
            </w:r>
          </w:hyperlink>
        </w:p>
        <w:p w:rsidR="0059711D" w:rsidRDefault="00D1391F">
          <w:pPr>
            <w:pStyle w:val="21"/>
            <w:tabs>
              <w:tab w:val="right" w:leader="dot" w:pos="9016"/>
            </w:tabs>
            <w:ind w:left="480"/>
            <w:rPr>
              <w:rFonts w:asciiTheme="minorHAnsi" w:hAnsiTheme="minorHAnsi" w:cstheme="minorBidi"/>
              <w:noProof/>
              <w:kern w:val="2"/>
              <w:sz w:val="21"/>
              <w:szCs w:val="22"/>
              <w:lang w:val="en-US" w:eastAsia="zh-CN"/>
            </w:rPr>
          </w:pPr>
          <w:hyperlink w:anchor="_Toc512598017" w:history="1">
            <w:r w:rsidR="0059711D" w:rsidRPr="00276409">
              <w:rPr>
                <w:rStyle w:val="a9"/>
                <w:noProof/>
              </w:rPr>
              <w:t>2.5 Entrepreneurship in Argentina</w:t>
            </w:r>
            <w:r w:rsidR="0059711D">
              <w:rPr>
                <w:noProof/>
                <w:webHidden/>
              </w:rPr>
              <w:tab/>
            </w:r>
            <w:r w:rsidR="0059711D">
              <w:rPr>
                <w:noProof/>
                <w:webHidden/>
              </w:rPr>
              <w:fldChar w:fldCharType="begin"/>
            </w:r>
            <w:r w:rsidR="0059711D">
              <w:rPr>
                <w:noProof/>
                <w:webHidden/>
              </w:rPr>
              <w:instrText xml:space="preserve"> PAGEREF _Toc512598017 \h </w:instrText>
            </w:r>
            <w:r w:rsidR="0059711D">
              <w:rPr>
                <w:noProof/>
                <w:webHidden/>
              </w:rPr>
            </w:r>
            <w:r w:rsidR="0059711D">
              <w:rPr>
                <w:noProof/>
                <w:webHidden/>
              </w:rPr>
              <w:fldChar w:fldCharType="separate"/>
            </w:r>
            <w:r w:rsidR="0059711D">
              <w:rPr>
                <w:noProof/>
                <w:webHidden/>
              </w:rPr>
              <w:t>11</w:t>
            </w:r>
            <w:r w:rsidR="0059711D">
              <w:rPr>
                <w:noProof/>
                <w:webHidden/>
              </w:rPr>
              <w:fldChar w:fldCharType="end"/>
            </w:r>
          </w:hyperlink>
        </w:p>
        <w:p w:rsidR="0059711D" w:rsidRDefault="00D1391F">
          <w:pPr>
            <w:pStyle w:val="11"/>
            <w:tabs>
              <w:tab w:val="right" w:leader="dot" w:pos="9016"/>
            </w:tabs>
            <w:rPr>
              <w:rFonts w:asciiTheme="minorHAnsi" w:hAnsiTheme="minorHAnsi" w:cstheme="minorBidi"/>
              <w:noProof/>
              <w:kern w:val="2"/>
              <w:sz w:val="21"/>
              <w:szCs w:val="22"/>
              <w:lang w:val="en-US" w:eastAsia="zh-CN"/>
            </w:rPr>
          </w:pPr>
          <w:hyperlink w:anchor="_Toc512598018" w:history="1">
            <w:r w:rsidR="0059711D" w:rsidRPr="00276409">
              <w:rPr>
                <w:rStyle w:val="a9"/>
                <w:noProof/>
              </w:rPr>
              <w:t>3.0 Conclusion</w:t>
            </w:r>
            <w:r w:rsidR="0059711D">
              <w:rPr>
                <w:noProof/>
                <w:webHidden/>
              </w:rPr>
              <w:tab/>
            </w:r>
            <w:r w:rsidR="0059711D">
              <w:rPr>
                <w:noProof/>
                <w:webHidden/>
              </w:rPr>
              <w:fldChar w:fldCharType="begin"/>
            </w:r>
            <w:r w:rsidR="0059711D">
              <w:rPr>
                <w:noProof/>
                <w:webHidden/>
              </w:rPr>
              <w:instrText xml:space="preserve"> PAGEREF _Toc512598018 \h </w:instrText>
            </w:r>
            <w:r w:rsidR="0059711D">
              <w:rPr>
                <w:noProof/>
                <w:webHidden/>
              </w:rPr>
            </w:r>
            <w:r w:rsidR="0059711D">
              <w:rPr>
                <w:noProof/>
                <w:webHidden/>
              </w:rPr>
              <w:fldChar w:fldCharType="separate"/>
            </w:r>
            <w:r w:rsidR="0059711D">
              <w:rPr>
                <w:noProof/>
                <w:webHidden/>
              </w:rPr>
              <w:t>12</w:t>
            </w:r>
            <w:r w:rsidR="0059711D">
              <w:rPr>
                <w:noProof/>
                <w:webHidden/>
              </w:rPr>
              <w:fldChar w:fldCharType="end"/>
            </w:r>
          </w:hyperlink>
        </w:p>
        <w:p w:rsidR="0059711D" w:rsidRDefault="00D1391F">
          <w:pPr>
            <w:pStyle w:val="11"/>
            <w:tabs>
              <w:tab w:val="right" w:leader="dot" w:pos="9016"/>
            </w:tabs>
            <w:rPr>
              <w:rFonts w:asciiTheme="minorHAnsi" w:hAnsiTheme="minorHAnsi" w:cstheme="minorBidi"/>
              <w:noProof/>
              <w:kern w:val="2"/>
              <w:sz w:val="21"/>
              <w:szCs w:val="22"/>
              <w:lang w:val="en-US" w:eastAsia="zh-CN"/>
            </w:rPr>
          </w:pPr>
          <w:hyperlink w:anchor="_Toc512598019" w:history="1">
            <w:r w:rsidR="0059711D" w:rsidRPr="00276409">
              <w:rPr>
                <w:rStyle w:val="a9"/>
                <w:noProof/>
              </w:rPr>
              <w:t>4.0 References</w:t>
            </w:r>
            <w:r w:rsidR="0059711D">
              <w:rPr>
                <w:noProof/>
                <w:webHidden/>
              </w:rPr>
              <w:tab/>
            </w:r>
            <w:r w:rsidR="0059711D">
              <w:rPr>
                <w:noProof/>
                <w:webHidden/>
              </w:rPr>
              <w:fldChar w:fldCharType="begin"/>
            </w:r>
            <w:r w:rsidR="0059711D">
              <w:rPr>
                <w:noProof/>
                <w:webHidden/>
              </w:rPr>
              <w:instrText xml:space="preserve"> PAGEREF _Toc512598019 \h </w:instrText>
            </w:r>
            <w:r w:rsidR="0059711D">
              <w:rPr>
                <w:noProof/>
                <w:webHidden/>
              </w:rPr>
            </w:r>
            <w:r w:rsidR="0059711D">
              <w:rPr>
                <w:noProof/>
                <w:webHidden/>
              </w:rPr>
              <w:fldChar w:fldCharType="separate"/>
            </w:r>
            <w:r w:rsidR="0059711D">
              <w:rPr>
                <w:noProof/>
                <w:webHidden/>
              </w:rPr>
              <w:t>13</w:t>
            </w:r>
            <w:r w:rsidR="0059711D">
              <w:rPr>
                <w:noProof/>
                <w:webHidden/>
              </w:rPr>
              <w:fldChar w:fldCharType="end"/>
            </w:r>
          </w:hyperlink>
        </w:p>
        <w:p w:rsidR="0059711D" w:rsidRDefault="0059711D">
          <w:r>
            <w:rPr>
              <w:b/>
              <w:bCs/>
              <w:lang w:val="zh-CN"/>
            </w:rPr>
            <w:fldChar w:fldCharType="end"/>
          </w:r>
        </w:p>
      </w:sdtContent>
    </w:sdt>
    <w:p w:rsidR="00022821" w:rsidRPr="00022821" w:rsidRDefault="00022821" w:rsidP="0059711D">
      <w:pPr>
        <w:pStyle w:val="1"/>
      </w:pPr>
      <w:r w:rsidRPr="00022821">
        <w:br w:type="column"/>
      </w:r>
      <w:bookmarkStart w:id="0" w:name="_Toc512598011"/>
      <w:r w:rsidR="00CA7CBE">
        <w:rPr>
          <w:rFonts w:hint="eastAsia"/>
          <w:lang w:eastAsia="zh-CN"/>
        </w:rPr>
        <w:lastRenderedPageBreak/>
        <w:t xml:space="preserve">1.0 </w:t>
      </w:r>
      <w:r w:rsidRPr="00022821">
        <w:t>Introduction</w:t>
      </w:r>
      <w:bookmarkEnd w:id="0"/>
    </w:p>
    <w:p w:rsidR="00022821" w:rsidRPr="00022821" w:rsidRDefault="00022821" w:rsidP="00022821">
      <w:pPr>
        <w:spacing w:before="100" w:beforeAutospacing="1" w:after="100" w:afterAutospacing="1"/>
        <w:jc w:val="both"/>
        <w:rPr>
          <w:szCs w:val="24"/>
        </w:rPr>
      </w:pPr>
      <w:r w:rsidRPr="00022821">
        <w:rPr>
          <w:szCs w:val="24"/>
        </w:rPr>
        <w:t xml:space="preserve">Entrepreneurship is an important factor in economic success of any country. Governments are taking it seriously and developing different entrepreneurship policies to support their entrepreneurs to give a handsome and positive input to the country’s economy. Every country tries to maintain a strategy which supports its economic growth in long term to make it an economically stable country. But many nations failed to do so in long term due to short comings in their policy. OECD (2011a) argued that the policies of the country towards the growth of its economy and business should be inclined and focused towards creating an environment which supports the entrepreneurial and innovative business culture in the country. A study of OECD (2011a) confirms the growth in economy and the increase in employment through the focused on entrepreneurial behaviour.it has recognized two important factors in devising an effective entrepreneurial policy. The first is the legal environment of country in terms of collecting tac and providing finance and second is the measures to judge the effectives of the policy and then applying the effort to change it. </w:t>
      </w:r>
    </w:p>
    <w:p w:rsidR="00022821" w:rsidRPr="00022821" w:rsidRDefault="00022821" w:rsidP="00022821">
      <w:pPr>
        <w:spacing w:before="100" w:beforeAutospacing="1" w:after="100" w:afterAutospacing="1"/>
        <w:jc w:val="both"/>
        <w:rPr>
          <w:szCs w:val="24"/>
        </w:rPr>
      </w:pPr>
      <w:r w:rsidRPr="00022821">
        <w:rPr>
          <w:szCs w:val="24"/>
        </w:rPr>
        <w:t xml:space="preserve">According to Henrekson and Stenkula, (2009), business policies of the governments are now more emphasizes towards entrepreneurial support. While making an entrepreneurship policy, governments take an account of environments, political, cultural and economic factors. According to a research, the link have been identified between genetics of the people with their entrepreneurship behaviour or commitments towards it (Eckhardt et al., 2006; Nicolaou et al., 2008; Nicolaou and Shane, 2009; Nicolaou et al., 2009; Shane et al., 2010). Entrepreneurial policies are focused towards those individuals who are seeking to start a new innovative business or recently started. These policies are devised to help, support and motivate entrepreneurship activities. The objective of these policies is to increase the entrepreneurial mind-set and activities in country to support and grow the economy by entrepreneurship (Storey, 2005). </w:t>
      </w:r>
    </w:p>
    <w:p w:rsidR="00022821" w:rsidRPr="00022821" w:rsidRDefault="00022821" w:rsidP="00022821">
      <w:pPr>
        <w:spacing w:before="100" w:beforeAutospacing="1" w:after="100" w:afterAutospacing="1"/>
        <w:jc w:val="both"/>
        <w:rPr>
          <w:b/>
          <w:szCs w:val="24"/>
        </w:rPr>
      </w:pPr>
      <w:r w:rsidRPr="00022821">
        <w:rPr>
          <w:szCs w:val="24"/>
        </w:rPr>
        <w:t xml:space="preserve">The question is </w:t>
      </w:r>
      <w:r w:rsidR="00CA7CBE" w:rsidRPr="00022821">
        <w:rPr>
          <w:szCs w:val="24"/>
        </w:rPr>
        <w:t>being</w:t>
      </w:r>
      <w:r w:rsidRPr="00022821">
        <w:rPr>
          <w:szCs w:val="24"/>
        </w:rPr>
        <w:t xml:space="preserve"> identified related to the importance for governments to develop policies regarding entrepreneurship. </w:t>
      </w:r>
      <w:r w:rsidRPr="00022821">
        <w:rPr>
          <w:rStyle w:val="a6"/>
          <w:sz w:val="24"/>
        </w:rPr>
        <w:t>O</w:t>
      </w:r>
      <w:r w:rsidRPr="00022821">
        <w:rPr>
          <w:szCs w:val="24"/>
        </w:rPr>
        <w:t xml:space="preserve">ne of the most important reasons is, young people are unaware of the benefits they can receive from a business of innovation (Storey, 2005). They also are not aware of the power of research and development that how a strong research can bring a completely innovative and successful business in existence. Now there is need critically </w:t>
      </w:r>
      <w:r w:rsidRPr="00022821">
        <w:rPr>
          <w:szCs w:val="24"/>
        </w:rPr>
        <w:lastRenderedPageBreak/>
        <w:t>analyse entrepreneurial activities in different regions across the globe. While analysing it is necessary to keep in mind the effect of political, economic, social and cultural and technological factors in devising an entrepreneurial policy by government (Henrekson and Stenkula, 2009).</w:t>
      </w:r>
      <w:r w:rsidRPr="00022821">
        <w:rPr>
          <w:rStyle w:val="a6"/>
        </w:rPr>
        <w:t xml:space="preserve"> </w:t>
      </w:r>
    </w:p>
    <w:p w:rsidR="00CA7CBE" w:rsidRDefault="00CA7CBE" w:rsidP="00CA7CBE">
      <w:pPr>
        <w:pStyle w:val="1"/>
      </w:pPr>
      <w:bookmarkStart w:id="1" w:name="_Toc512598012"/>
      <w:r>
        <w:t>2.0 Main Findings</w:t>
      </w:r>
      <w:bookmarkEnd w:id="1"/>
    </w:p>
    <w:p w:rsidR="00022821" w:rsidRPr="00022821" w:rsidRDefault="00CA7CBE" w:rsidP="00CA7CBE">
      <w:pPr>
        <w:pStyle w:val="2"/>
      </w:pPr>
      <w:r>
        <w:t xml:space="preserve"> </w:t>
      </w:r>
      <w:bookmarkStart w:id="2" w:name="_Toc512598013"/>
      <w:r>
        <w:t>2.1</w:t>
      </w:r>
      <w:r w:rsidR="0059711D">
        <w:t xml:space="preserve"> </w:t>
      </w:r>
      <w:r w:rsidR="00022821" w:rsidRPr="00022821">
        <w:t>Entrepreneur</w:t>
      </w:r>
      <w:r w:rsidR="0059711D">
        <w:t>ship</w:t>
      </w:r>
      <w:r w:rsidR="00022821" w:rsidRPr="00022821">
        <w:t xml:space="preserve"> in UK</w:t>
      </w:r>
      <w:bookmarkEnd w:id="2"/>
    </w:p>
    <w:p w:rsidR="00022821" w:rsidRPr="00022821" w:rsidRDefault="00022821" w:rsidP="00022821">
      <w:pPr>
        <w:spacing w:before="100" w:beforeAutospacing="1" w:after="100" w:afterAutospacing="1"/>
        <w:jc w:val="both"/>
        <w:rPr>
          <w:szCs w:val="24"/>
        </w:rPr>
      </w:pPr>
      <w:r w:rsidRPr="00022821">
        <w:rPr>
          <w:szCs w:val="24"/>
        </w:rPr>
        <w:t>Government of UK is developing strategies to promote an entrepreneurial culture in UK not only for local entrepreneurs but for entrepreneurs from other countries as well who want to start and grow their business in UK. The political and governmental environment of UK is supportive of entrepreneurship as they have made policies to promote new innovative business.  UK has one of the lowest corporation tax rates in G20 and you can register a company within 48 hours. The government is providing support to entrepreneurs by helping them to develop your business plans. And provide specific information of the region so that they can review socio-economic factors while developing their business plans. Government also assists them on how to grow internationally and arrange seminars and sessions of young entrepreneurs with the experienced ones to learn from them. UK government has a made a department to support international business with the name of department for International Trade (DIT) which has introduced a programmes to help overseas entrepreneurs especially in the field of technology. The programmes have also helped to relocate 340 businesses to UK and created over 1000 jobs in UK to overcome their unemployment. By attracting international entrepreneurs, they have raised an investment of over 1 billion pounds for private companies (Nicolaou et al., 2009).</w:t>
      </w:r>
    </w:p>
    <w:p w:rsidR="00022821" w:rsidRPr="00022821" w:rsidRDefault="00022821" w:rsidP="00022821">
      <w:pPr>
        <w:spacing w:before="100" w:beforeAutospacing="1" w:after="100" w:afterAutospacing="1"/>
        <w:jc w:val="both"/>
        <w:rPr>
          <w:szCs w:val="24"/>
        </w:rPr>
      </w:pPr>
      <w:r w:rsidRPr="00022821">
        <w:rPr>
          <w:szCs w:val="24"/>
        </w:rPr>
        <w:t xml:space="preserve">In technical support, a coaching scheme was developed to assist people on entrepreneurship in between 2007-2013 by North West Regional Development Authority in England and Wales (East Midlands Development Agency, 2005). During the programme of coaching, the department underlines the key issues on how to run an innovative business successfully with continuous growth. Coaching actually helps the individuals to motivate about setting and achieving their goals. It gives a path to the potential entrepreneurs on how to achieve the desired goals. The information regarding region or industry or any relevant information required was provided in the coaching program. It was like an exploration of the </w:t>
      </w:r>
      <w:r w:rsidRPr="00022821">
        <w:rPr>
          <w:szCs w:val="24"/>
        </w:rPr>
        <w:lastRenderedPageBreak/>
        <w:t>circumstances and ways of achieving entrepreneurial success in England and Wales (Nicolaou et al., 2009).</w:t>
      </w:r>
    </w:p>
    <w:p w:rsidR="00022821" w:rsidRPr="00022821" w:rsidRDefault="00022821" w:rsidP="00022821">
      <w:pPr>
        <w:spacing w:before="100" w:beforeAutospacing="1" w:after="100" w:afterAutospacing="1"/>
        <w:jc w:val="both"/>
        <w:rPr>
          <w:szCs w:val="24"/>
        </w:rPr>
      </w:pPr>
      <w:r w:rsidRPr="00022821">
        <w:rPr>
          <w:szCs w:val="24"/>
        </w:rPr>
        <w:t>The government of UK (2015) stated that they are motivating young people about entrepreneurship so that they can start their own business. Government is engaging with different people and hiring young entrepreneurs to go to the different schools and colleges in different parts of UK to encourage people and deliver lectures on entrepreneurship to bring awareness and motivate them for the business. This is also studied that encouraging enterprises by funding awards and events like The Queen’s Awards for Enterprise, Enterprise Britain and Global Enterprise Week to support business. England was divided into 24 Enterprise Zones; we are working with local governments to develop those areas in perspective on entrepreneurship by financially and technically helping them. A programme with the name of New Enterprise Allowance has been developing to support the unemployed people to start business. The joined hands with private sector to fund the start-ups at low interest rates. They have made partnerships with financial institutions other than banks to fund small start-ups and give them loans at low rates. Few of the fund names are Alcentra, Areas and Hayfin. Government also came up with the strategy of lowering their tax rates for small business start-ups. This is one of the huge encouragements and support a government can provide to motivate people to start a venture. Seed enterprise Investment scheme is one of the schemes introduced for low tax rates. A web portal is introduced under the supervision of British Banker’s Association to get online support and mentoring through a portal for your ideas and implementation. Government also introduced a British Business Bank to provide lending to new business along with a funding programme named Enterprise Finance Guarantee. The study also established strategies with Banker’s Association of England to promote lending to start ups at small levels (</w:t>
      </w:r>
      <w:r w:rsidRPr="00022821">
        <w:rPr>
          <w:color w:val="000000" w:themeColor="text1"/>
          <w:szCs w:val="24"/>
          <w:shd w:val="clear" w:color="auto" w:fill="FFFFFF"/>
        </w:rPr>
        <w:t>Armstrong, 2013)</w:t>
      </w:r>
      <w:r w:rsidRPr="00022821">
        <w:rPr>
          <w:szCs w:val="24"/>
        </w:rPr>
        <w:t>.</w:t>
      </w:r>
    </w:p>
    <w:p w:rsidR="00022821" w:rsidRPr="00022821" w:rsidRDefault="00022821" w:rsidP="00022821">
      <w:pPr>
        <w:spacing w:before="100" w:beforeAutospacing="1" w:after="100" w:afterAutospacing="1"/>
        <w:jc w:val="both"/>
        <w:rPr>
          <w:szCs w:val="24"/>
        </w:rPr>
      </w:pPr>
      <w:r w:rsidRPr="00022821">
        <w:rPr>
          <w:szCs w:val="24"/>
        </w:rPr>
        <w:t>The study critically analysed from the above mentioned governmental strategies and business environment is that, the political, economic, governmental, technological and cultural environment of UK is supportive to the young entrepreneurs. All of these factors giving a positive energy to the whole industry of entrepreneurship due to which the number of private business in UK has increased to 4.9 Million in 2013 which is the highest in the history of UK (UK Govt,2013)</w:t>
      </w:r>
    </w:p>
    <w:p w:rsidR="00022821" w:rsidRPr="00022821" w:rsidRDefault="00CA7CBE" w:rsidP="00CA7CBE">
      <w:pPr>
        <w:pStyle w:val="2"/>
      </w:pPr>
      <w:bookmarkStart w:id="3" w:name="_Toc512598014"/>
      <w:r>
        <w:lastRenderedPageBreak/>
        <w:t xml:space="preserve">2.2 </w:t>
      </w:r>
      <w:r w:rsidR="00022821" w:rsidRPr="00022821">
        <w:t>Entrepreneur</w:t>
      </w:r>
      <w:r w:rsidR="0059711D">
        <w:t>ship</w:t>
      </w:r>
      <w:r w:rsidR="00022821" w:rsidRPr="00022821">
        <w:t xml:space="preserve"> in US (North America)</w:t>
      </w:r>
      <w:bookmarkEnd w:id="3"/>
    </w:p>
    <w:p w:rsidR="00022821" w:rsidRPr="00022821" w:rsidRDefault="00022821" w:rsidP="00022821">
      <w:pPr>
        <w:spacing w:before="100" w:beforeAutospacing="1" w:after="100" w:afterAutospacing="1"/>
        <w:jc w:val="both"/>
        <w:rPr>
          <w:b/>
          <w:szCs w:val="24"/>
        </w:rPr>
      </w:pPr>
      <w:r w:rsidRPr="00022821">
        <w:rPr>
          <w:szCs w:val="24"/>
        </w:rPr>
        <w:t>United states are globally renowned as a state promoting the entrepreneurship culture not only in US but around the globe. And introducing a programme like Global Entrepreneurship Summit is an example confirming words. US from its beginning have a focus on the development of entrepreneurial behaviour and support the innovative business minded culture to grow as a nation. As Chandler (1977) states that the Government of US has always took part in re shaping and developing of entrepreneurial activity all over the country and globe. United states promote its innovative business culture through different ways like partnering with companies, non-governmental organizations, by making strong laws to protect copy and idea rights and to create awareness among young people for the entrepreneurial benefits.</w:t>
      </w:r>
    </w:p>
    <w:p w:rsidR="00022821" w:rsidRPr="00022821" w:rsidRDefault="00022821" w:rsidP="00022821">
      <w:pPr>
        <w:spacing w:before="100" w:beforeAutospacing="1" w:after="100" w:afterAutospacing="1"/>
        <w:jc w:val="both"/>
        <w:rPr>
          <w:szCs w:val="24"/>
        </w:rPr>
      </w:pPr>
      <w:r w:rsidRPr="00022821">
        <w:rPr>
          <w:color w:val="000000" w:themeColor="text1"/>
          <w:szCs w:val="24"/>
        </w:rPr>
        <w:t xml:space="preserve">Government of US (2017) stated that while promoting the entrepreneurship, it is necessary to keep in mind the gender equity and develop strategies to empower women economically through entrepreneurship. </w:t>
      </w:r>
      <w:r w:rsidRPr="00022821">
        <w:rPr>
          <w:rStyle w:val="a6"/>
          <w:color w:val="000000" w:themeColor="text1"/>
          <w:sz w:val="24"/>
          <w:szCs w:val="24"/>
        </w:rPr>
        <w:t xml:space="preserve">They are </w:t>
      </w:r>
      <w:r w:rsidRPr="00022821">
        <w:rPr>
          <w:color w:val="000000" w:themeColor="text1"/>
          <w:szCs w:val="24"/>
        </w:rPr>
        <w:t xml:space="preserve">providing access to business facilities to women as much as we do to men. </w:t>
      </w:r>
      <w:r w:rsidRPr="00022821">
        <w:rPr>
          <w:szCs w:val="24"/>
        </w:rPr>
        <w:t>The government also support and develop the local as well as global entrepreneurship programs like The Global Entrepreneurship Program. In this program, the state department build direct trust with the entrepreneurial system all over the world to promote low level entrepreneurs in emerging markets. Global entrepreneurship week is another activity to promote the innovative business culture all across the globe by celebrating the innovators in embassies of US all over the world.  This programme was started in 2007 and now prolonged to 150 countries all around the globe (</w:t>
      </w:r>
      <w:r w:rsidRPr="00022821">
        <w:rPr>
          <w:color w:val="000000" w:themeColor="text1"/>
          <w:szCs w:val="24"/>
          <w:shd w:val="clear" w:color="auto" w:fill="FFFFFF"/>
        </w:rPr>
        <w:t>Armstrong, 2013)</w:t>
      </w:r>
    </w:p>
    <w:p w:rsidR="00022821" w:rsidRPr="00022821" w:rsidRDefault="00022821" w:rsidP="00022821">
      <w:pPr>
        <w:spacing w:before="100" w:beforeAutospacing="1" w:after="100" w:afterAutospacing="1"/>
        <w:jc w:val="both"/>
        <w:rPr>
          <w:szCs w:val="24"/>
        </w:rPr>
      </w:pPr>
      <w:r w:rsidRPr="00022821">
        <w:rPr>
          <w:szCs w:val="24"/>
        </w:rPr>
        <w:t>The department for education and cultural affairs developed a system to interlink entrepreneurs all over the world to share experiences. They can not only share experiences or mentor young entrepreneurs but his would help entrepreneurs to locate opportunists anywhere in the world and expand their business. There are few Academic programs like Fulbrigh Program, TechWomen and J-1 Internship which allows innovative businessmen to study, teach, share and expand their entrepreneurial skills all over the world (</w:t>
      </w:r>
      <w:r w:rsidRPr="00022821">
        <w:rPr>
          <w:color w:val="000000" w:themeColor="text1"/>
          <w:szCs w:val="24"/>
          <w:shd w:val="clear" w:color="auto" w:fill="FFFFFF"/>
        </w:rPr>
        <w:t>Fukugawa</w:t>
      </w:r>
      <w:r w:rsidRPr="00022821">
        <w:rPr>
          <w:szCs w:val="24"/>
        </w:rPr>
        <w:t>, 2013).</w:t>
      </w:r>
    </w:p>
    <w:p w:rsidR="00022821" w:rsidRPr="00022821" w:rsidRDefault="00022821" w:rsidP="00022821">
      <w:pPr>
        <w:pStyle w:val="a3"/>
        <w:shd w:val="clear" w:color="auto" w:fill="FFFFFF"/>
        <w:jc w:val="both"/>
        <w:rPr>
          <w:rFonts w:eastAsiaTheme="minorEastAsia"/>
          <w:lang w:val="en-GB" w:eastAsia="en-GB"/>
        </w:rPr>
      </w:pPr>
      <w:r w:rsidRPr="00022821">
        <w:rPr>
          <w:rFonts w:eastAsiaTheme="minorEastAsia"/>
          <w:lang w:val="en-GB" w:eastAsia="en-GB"/>
        </w:rPr>
        <w:t xml:space="preserve">Select USA is an initiative introduced by our government to give facility of investment in US for the global companies to expand their business in our country. Government has done a lot of work regarding law making for the purpose of copy rights so that the local as well as foreign entrepreneurs are secured about their innovative business ideas. We have also </w:t>
      </w:r>
      <w:r w:rsidRPr="00022821">
        <w:rPr>
          <w:rFonts w:eastAsiaTheme="minorEastAsia"/>
          <w:lang w:val="en-GB" w:eastAsia="en-GB"/>
        </w:rPr>
        <w:lastRenderedPageBreak/>
        <w:t>launched programs to accelerate and support innovation through technology which has been a vital key to success in entrepreneurship promotion (US State Department, 2017). USA government is working with more than 40 incubators to promote, support and motivate young people to start their new innovative entrepreneurial business (</w:t>
      </w:r>
      <w:r w:rsidRPr="00022821">
        <w:rPr>
          <w:color w:val="000000" w:themeColor="text1"/>
          <w:shd w:val="clear" w:color="auto" w:fill="FFFFFF"/>
        </w:rPr>
        <w:t>Fukugawa</w:t>
      </w:r>
      <w:r w:rsidRPr="00022821">
        <w:rPr>
          <w:rFonts w:eastAsiaTheme="minorEastAsia"/>
          <w:lang w:val="en-GB" w:eastAsia="en-GB"/>
        </w:rPr>
        <w:t>, 2013).</w:t>
      </w:r>
    </w:p>
    <w:p w:rsidR="00022821" w:rsidRPr="00022821" w:rsidRDefault="00022821" w:rsidP="00022821">
      <w:pPr>
        <w:pStyle w:val="a3"/>
        <w:shd w:val="clear" w:color="auto" w:fill="FFFFFF"/>
        <w:jc w:val="both"/>
        <w:rPr>
          <w:rFonts w:eastAsiaTheme="minorEastAsia"/>
          <w:lang w:val="en-GB" w:eastAsia="en-GB"/>
        </w:rPr>
      </w:pPr>
      <w:r w:rsidRPr="00022821">
        <w:rPr>
          <w:rFonts w:eastAsiaTheme="minorEastAsia"/>
          <w:lang w:val="en-GB" w:eastAsia="en-GB"/>
        </w:rPr>
        <w:t xml:space="preserve">One of the most important supports a government can provide to start a business is financial support.  Development credit authority of US provides funding to the local entrepreneurs and also it has promoted and motivated the local financial institutions to lend money to small or new start up for the promotion of entrepreneurial culture in US. USAID has been launched by US government to support the businesses in emerging markets of developing countries like Pakistan, Bangladesh, India and other countries (Mark Green, 2017). USAID has big challenges to face and overcome to engage entrepreneurs, businessmen, specialist, professionals and scientists at local level of emerging markets to research about those developing countries. USAID has granted around 148 Million US dollars to developing nations for the financial and technical support in effort to bring a business environment to support their economies. </w:t>
      </w:r>
    </w:p>
    <w:p w:rsidR="00022821" w:rsidRPr="00022821" w:rsidRDefault="00022821" w:rsidP="00022821">
      <w:pPr>
        <w:pStyle w:val="a3"/>
        <w:shd w:val="clear" w:color="auto" w:fill="FFFFFF"/>
        <w:jc w:val="both"/>
        <w:rPr>
          <w:rFonts w:eastAsiaTheme="minorEastAsia"/>
          <w:lang w:val="en-GB" w:eastAsia="en-GB"/>
        </w:rPr>
      </w:pPr>
      <w:r w:rsidRPr="00022821">
        <w:rPr>
          <w:rFonts w:eastAsiaTheme="minorEastAsia"/>
          <w:lang w:val="en-GB" w:eastAsia="en-GB"/>
        </w:rPr>
        <w:t>The department of commerce has introduced a program named as Office Innovations and Entrepreneurship to promote innovation and then commercializing those products to nurture in US markets. To foster local and regional entrepreneurship throughout the US, department has introduced a new program of Regional Innovation Strategies and located fund of 10 Million US dollars to promote regional entrepreneurship. The regional Innovation strategies under this program helped to promote innovative business culture in different states of US (US Govt, 2017) a survey of NASDA (2015) shows that US spend 2.6 Billion Dollars from its state fund on economic promotional activities.</w:t>
      </w:r>
    </w:p>
    <w:p w:rsidR="00022821" w:rsidRPr="00022821" w:rsidRDefault="00022821" w:rsidP="00022821">
      <w:pPr>
        <w:pStyle w:val="a3"/>
        <w:shd w:val="clear" w:color="auto" w:fill="FFFFFF"/>
        <w:jc w:val="both"/>
        <w:rPr>
          <w:rFonts w:eastAsiaTheme="minorEastAsia"/>
          <w:lang w:val="en-GB" w:eastAsia="en-GB"/>
        </w:rPr>
      </w:pPr>
      <w:r w:rsidRPr="00022821">
        <w:rPr>
          <w:rFonts w:eastAsiaTheme="minorEastAsia"/>
          <w:lang w:val="en-GB" w:eastAsia="en-GB"/>
        </w:rPr>
        <w:t>The above mentioned data from US state department shows that US government is not only promoting the innovative business culture in US but also around the world to promote global entrepreneurship. This is not only helping the globally economy but US economy as well as they are giving exposure to world of their entrepreneurship policies, support and expertise. Due to all these policies, US has produced the biggest innovators of the world in like of Steve Jobs, Bill Gates and Mark Zuckerberg.  The strength of US economy and the contribution of entrepreneurial business show the effect of government policies in support of innovative business ideas (</w:t>
      </w:r>
      <w:r w:rsidRPr="00022821">
        <w:rPr>
          <w:color w:val="000000" w:themeColor="text1"/>
          <w:shd w:val="clear" w:color="auto" w:fill="FFFFFF"/>
        </w:rPr>
        <w:t>Hogarth et al, 2010).</w:t>
      </w:r>
    </w:p>
    <w:p w:rsidR="00022821" w:rsidRPr="00022821" w:rsidRDefault="00CA7CBE" w:rsidP="00CA7CBE">
      <w:pPr>
        <w:pStyle w:val="2"/>
      </w:pPr>
      <w:bookmarkStart w:id="4" w:name="_Toc512598015"/>
      <w:r>
        <w:lastRenderedPageBreak/>
        <w:t xml:space="preserve">2.3 </w:t>
      </w:r>
      <w:r w:rsidR="00022821" w:rsidRPr="00022821">
        <w:t>Entrepreneurship in Pakistan</w:t>
      </w:r>
      <w:bookmarkEnd w:id="4"/>
    </w:p>
    <w:p w:rsidR="00022821" w:rsidRPr="00022821" w:rsidRDefault="00022821" w:rsidP="00022821">
      <w:pPr>
        <w:spacing w:before="100" w:beforeAutospacing="1" w:after="100" w:afterAutospacing="1"/>
        <w:jc w:val="both"/>
        <w:rPr>
          <w:szCs w:val="24"/>
        </w:rPr>
      </w:pPr>
      <w:r w:rsidRPr="00022821">
        <w:rPr>
          <w:szCs w:val="24"/>
        </w:rPr>
        <w:t>Invest2innovate (2014) conducted a study on the entrepreneurial environment, opportunities and challenges in Pakistan and they have released their first report regarding entrepreneurial environment and governmental policies. The study showed that the recently unstable political, economic and security environment in Pakistan has negatively affected their entrepreneurship activity. Despite of the problems faced by local and foreign entrepreneurs, there have been some improvements and governments and local authorities have taken some initiatives to support the entrepreneurial mind set in Pakistan. These policies resulted in greater entrepreneurial activity in Pakistan recently as there is increased use of internet and technological innovations. I2I also noted that this is the change brought up by local experienced entrepreneurs who are supporting the young entrepreneurs by sharing their international exposure and also bring the American- European style of entrepreneurship in Pakistan by educating and starting businesses in their country. I2I argues that the entrepreneurship is becoming more localized in Pakistan due to initiatives taken by government, local businesses, experienced entrepreneurs and many non-governmental organizations.  This support and effort across all the actors of state helped the country to emerge as entrepreneurial country.</w:t>
      </w:r>
    </w:p>
    <w:p w:rsidR="00022821" w:rsidRPr="00022821" w:rsidRDefault="00022821" w:rsidP="00022821">
      <w:pPr>
        <w:shd w:val="clear" w:color="auto" w:fill="FFFFFF"/>
        <w:spacing w:before="100" w:beforeAutospacing="1" w:after="100" w:afterAutospacing="1"/>
        <w:jc w:val="both"/>
        <w:rPr>
          <w:szCs w:val="24"/>
        </w:rPr>
      </w:pPr>
      <w:r w:rsidRPr="00022821">
        <w:rPr>
          <w:szCs w:val="24"/>
        </w:rPr>
        <w:t xml:space="preserve"> As UlHaque (2007) stated in their study that there are few incubators associations and accelerators in country like Plan9/PlanX, The Nest, LCE and I2I and organization of Pakistani Entrepreneurs (OPEN).  There are some other demographics factors which are positively affecting the innovative business culture which are, 70 percent of the country population is under the age of 30 years and the internet penetration has increased by 7.8 percent in last 5 years (UlHaque, 2007). UNDP (2016), states that 23 percent of Pakistani youth wants to start innovative business which is a strong demographic positive for the entrepreneurial promotion in country.</w:t>
      </w:r>
    </w:p>
    <w:p w:rsidR="00022821" w:rsidRPr="00022821" w:rsidRDefault="00022821" w:rsidP="00022821">
      <w:pPr>
        <w:spacing w:before="100" w:beforeAutospacing="1" w:after="100" w:afterAutospacing="1"/>
        <w:jc w:val="both"/>
        <w:rPr>
          <w:szCs w:val="24"/>
        </w:rPr>
      </w:pPr>
      <w:r w:rsidRPr="00022821">
        <w:rPr>
          <w:szCs w:val="24"/>
        </w:rPr>
        <w:t>The government of Pakistan has developed Punjab information technology board (PITB) in 2011 to support technological innovators to grow their business in province of Punjab. This hub does not only provide technical support to the young innovators but also they are financially assisting the feasible entrepreneurial project. And this support has brought a lot of Pakistani young technological entrepreneurs to the growths which resulted in development of software houses in Pakistan ultimately increasing the employment rate (</w:t>
      </w:r>
      <w:r w:rsidRPr="00022821">
        <w:rPr>
          <w:color w:val="000000" w:themeColor="text1"/>
          <w:szCs w:val="24"/>
          <w:shd w:val="clear" w:color="auto" w:fill="FFFFFF"/>
        </w:rPr>
        <w:t>Hogarth</w:t>
      </w:r>
      <w:r w:rsidRPr="00022821">
        <w:rPr>
          <w:color w:val="000000" w:themeColor="text1"/>
          <w:shd w:val="clear" w:color="auto" w:fill="FFFFFF"/>
        </w:rPr>
        <w:t xml:space="preserve"> et al, 2010).</w:t>
      </w:r>
      <w:r w:rsidRPr="00022821">
        <w:rPr>
          <w:szCs w:val="24"/>
        </w:rPr>
        <w:t xml:space="preserve"> </w:t>
      </w:r>
    </w:p>
    <w:p w:rsidR="00022821" w:rsidRPr="00022821" w:rsidRDefault="00022821" w:rsidP="00022821">
      <w:pPr>
        <w:pStyle w:val="textbox"/>
        <w:shd w:val="clear" w:color="auto" w:fill="FFFFFF"/>
        <w:jc w:val="both"/>
      </w:pPr>
      <w:r w:rsidRPr="00022821">
        <w:lastRenderedPageBreak/>
        <w:t xml:space="preserve">According to ulHaque, (2007), there is a strong lobby of young technological entrepreneurs in Lahore who has made efforts to bring this change in entrepreneurial mind set. The Province of Khyberpaktunwa has also initiated a KP information technology board having the same scope of working for technological entrepreneurs. World Bank confirms that KP’s provincial government has make few partnerships with World Bank in support of arranging Technology Conference, The Digital Youth Summit and Kp Civic Innovation Fellowship. </w:t>
      </w:r>
    </w:p>
    <w:p w:rsidR="00022821" w:rsidRPr="00022821" w:rsidRDefault="00022821" w:rsidP="00022821">
      <w:pPr>
        <w:pStyle w:val="textbox"/>
        <w:shd w:val="clear" w:color="auto" w:fill="FFFFFF"/>
        <w:jc w:val="both"/>
      </w:pPr>
      <w:r w:rsidRPr="00022821">
        <w:t>The Federal government of Pakistan has taken a revolutionary step in support of entrepreneurs by introducing National Youth Loan and National Incubation Center.  The loan will be provided to people age between 21 and 45 years on average of 20,000 Dollars. Ministry of IT has introduced National ICT R &amp; D fund which funds the technology related projects (</w:t>
      </w:r>
      <w:r w:rsidRPr="00022821">
        <w:rPr>
          <w:color w:val="000000" w:themeColor="text1"/>
          <w:shd w:val="clear" w:color="auto" w:fill="FFFFFF"/>
        </w:rPr>
        <w:t>Shane et al, 2010).</w:t>
      </w:r>
      <w:r w:rsidRPr="00022821">
        <w:t xml:space="preserve"> </w:t>
      </w:r>
    </w:p>
    <w:p w:rsidR="00022821" w:rsidRPr="00022821" w:rsidRDefault="00022821" w:rsidP="00022821">
      <w:pPr>
        <w:spacing w:before="100" w:beforeAutospacing="1" w:after="100" w:afterAutospacing="1"/>
        <w:jc w:val="both"/>
        <w:rPr>
          <w:szCs w:val="24"/>
        </w:rPr>
      </w:pPr>
      <w:r w:rsidRPr="00022821">
        <w:rPr>
          <w:szCs w:val="24"/>
        </w:rPr>
        <w:t xml:space="preserve">Other than this governmental support, few non-governmental organizations and international institutions along with micro finance banks are providing training and financial support to innovators. These programs include MJS Foundation, AMAN Foundation, Pasha Fund for Social Innovation and ASHOKA (I2I, 2016). There are few angle investors in Pakistan in support of entrepreneurial community who started the programs Dotzero Ventures, Cresventures and few more. All of these along with government are providing technical and financial support to the emerging young talent innovative minded businessmen. With all these positive factors, the the security and legal environment of Pakistan is not as supportive as the demographics and local business community (Armytage, 2003). In recent years, Media, incubators, Universities, private equities and other different forums are working together to bring an improved business environment </w:t>
      </w:r>
      <w:r w:rsidRPr="00022821">
        <w:t>(</w:t>
      </w:r>
      <w:r w:rsidRPr="00022821">
        <w:rPr>
          <w:color w:val="000000" w:themeColor="text1"/>
          <w:szCs w:val="24"/>
          <w:shd w:val="clear" w:color="auto" w:fill="FFFFFF"/>
        </w:rPr>
        <w:t>Shane</w:t>
      </w:r>
      <w:r w:rsidRPr="00022821">
        <w:rPr>
          <w:color w:val="000000" w:themeColor="text1"/>
          <w:shd w:val="clear" w:color="auto" w:fill="FFFFFF"/>
        </w:rPr>
        <w:t xml:space="preserve"> et al, 2010)</w:t>
      </w:r>
      <w:r w:rsidRPr="00022821">
        <w:rPr>
          <w:szCs w:val="24"/>
        </w:rPr>
        <w:t>.</w:t>
      </w:r>
    </w:p>
    <w:p w:rsidR="00022821" w:rsidRPr="00022821" w:rsidRDefault="00022821" w:rsidP="00022821">
      <w:pPr>
        <w:spacing w:before="100" w:beforeAutospacing="1" w:after="100" w:afterAutospacing="1"/>
        <w:jc w:val="both"/>
        <w:rPr>
          <w:szCs w:val="24"/>
        </w:rPr>
      </w:pPr>
      <w:r w:rsidRPr="00022821">
        <w:rPr>
          <w:szCs w:val="24"/>
        </w:rPr>
        <w:t>So what we have seen from the studies in Pakistan, the demographics and local and federal governments are taking steps for the betterment but government still has to take further steps for improved security to gain the support and confidence of local and foreign investors to bring investments in Pakistan. If they bring stable security position in country, chances of entrepreneurial growth are high as people and companies and many organizations are seeking to promote their industry (</w:t>
      </w:r>
      <w:r w:rsidRPr="00022821">
        <w:rPr>
          <w:color w:val="000000" w:themeColor="text1"/>
          <w:szCs w:val="24"/>
          <w:shd w:val="clear" w:color="auto" w:fill="FFFFFF"/>
        </w:rPr>
        <w:t>Rogerson, 2008).</w:t>
      </w:r>
    </w:p>
    <w:p w:rsidR="00022821" w:rsidRPr="00022821" w:rsidRDefault="00022821" w:rsidP="00022821">
      <w:pPr>
        <w:spacing w:before="100" w:beforeAutospacing="1" w:after="100" w:afterAutospacing="1"/>
        <w:jc w:val="both"/>
        <w:rPr>
          <w:szCs w:val="24"/>
        </w:rPr>
      </w:pPr>
      <w:r w:rsidRPr="00022821">
        <w:rPr>
          <w:szCs w:val="24"/>
        </w:rPr>
        <w:br w:type="page"/>
      </w:r>
    </w:p>
    <w:p w:rsidR="00022821" w:rsidRPr="00022821" w:rsidRDefault="00CA7CBE" w:rsidP="00CA7CBE">
      <w:pPr>
        <w:pStyle w:val="2"/>
      </w:pPr>
      <w:bookmarkStart w:id="5" w:name="_Toc512598016"/>
      <w:r>
        <w:lastRenderedPageBreak/>
        <w:t xml:space="preserve">2.4 </w:t>
      </w:r>
      <w:r w:rsidR="00022821" w:rsidRPr="00022821">
        <w:t>Entrepreneur</w:t>
      </w:r>
      <w:r w:rsidR="0059711D">
        <w:t>ship</w:t>
      </w:r>
      <w:r w:rsidR="00022821" w:rsidRPr="00022821">
        <w:t xml:space="preserve"> in South Africa</w:t>
      </w:r>
      <w:bookmarkEnd w:id="5"/>
    </w:p>
    <w:p w:rsidR="00022821" w:rsidRPr="00022821" w:rsidRDefault="00022821" w:rsidP="00022821">
      <w:pPr>
        <w:spacing w:before="100" w:beforeAutospacing="1" w:after="100" w:afterAutospacing="1"/>
        <w:jc w:val="both"/>
        <w:rPr>
          <w:szCs w:val="24"/>
        </w:rPr>
      </w:pPr>
      <w:r w:rsidRPr="00022821">
        <w:rPr>
          <w:szCs w:val="24"/>
        </w:rPr>
        <w:t>The economy of South Africa is the strongest one is the Africa but unemployment is still a major concern in the country. As per states of SA (2011), 24 percent people are still unemployed and below the line of poverty. Infrastructure is one of the major factors in the development and economic growth of South Africa (Green, 2011). Entrepreneurs in country are supporting the labour as they can employ the labour at low cost as compare to large companies. Like every country, entrepreneurs in South Africa are the biggest source of creating jobs and maintain the stability of the country (Naude, 2010). Now it’s important to see if the government is making strategies supportive of the entrepreneurial environment or they are in support of giant businessmen.</w:t>
      </w:r>
    </w:p>
    <w:p w:rsidR="00022821" w:rsidRPr="00022821" w:rsidRDefault="00022821" w:rsidP="00022821">
      <w:pPr>
        <w:spacing w:before="100" w:beforeAutospacing="1" w:after="100" w:afterAutospacing="1"/>
        <w:jc w:val="both"/>
        <w:rPr>
          <w:szCs w:val="24"/>
        </w:rPr>
      </w:pPr>
      <w:r w:rsidRPr="00022821">
        <w:rPr>
          <w:szCs w:val="24"/>
        </w:rPr>
        <w:t>The government of South Africa is focused on the development of entrepreneurial industry since the Birth of its democracy. The department of finance has created and implemented a strategy emphasizing towards the growth of economy, creating jobs and redistribution of jobs among different races (Knight, 2001). This was the basic of their strategy from the start and still, the department of finance is improving the strategies by keeping it the core basic strategy. The department of Trade and Industry in South Africa is focusing towards a strategy to help small business to gain information and resources like human, capital and land (DTI, 2007).</w:t>
      </w:r>
    </w:p>
    <w:p w:rsidR="00022821" w:rsidRPr="00022821" w:rsidRDefault="00022821" w:rsidP="00022821">
      <w:pPr>
        <w:spacing w:before="100" w:beforeAutospacing="1" w:after="100" w:afterAutospacing="1"/>
        <w:jc w:val="both"/>
        <w:rPr>
          <w:szCs w:val="24"/>
        </w:rPr>
      </w:pPr>
      <w:r w:rsidRPr="00022821">
        <w:rPr>
          <w:szCs w:val="24"/>
        </w:rPr>
        <w:t>The strategy was based on three main objectives for entrepreneurial growth in country. The first one is to increase financial and non-financial access to smaller entrepreneurs in the cities as well as in the backward areas of country. The second objective was a key which is to create demand for the products made by small entrepreneurial industry. This is an effective step in making your entrepreneurship environment blooming. Because if there is no demand so there will be no benefits of structuring any new businesses. So the government took initiatives to make awareness among the public for the usage of those products. The third object was also of vital important to lower down regulatory constraints on small industry and new start-ups to give them a financial aid through this way (</w:t>
      </w:r>
      <w:r w:rsidRPr="00022821">
        <w:rPr>
          <w:color w:val="000000" w:themeColor="text1"/>
          <w:szCs w:val="24"/>
          <w:shd w:val="clear" w:color="auto" w:fill="FFFFFF"/>
        </w:rPr>
        <w:t>Rogerson, 2008).</w:t>
      </w:r>
    </w:p>
    <w:p w:rsidR="00022821" w:rsidRPr="00022821" w:rsidRDefault="00022821" w:rsidP="00022821">
      <w:pPr>
        <w:spacing w:before="100" w:beforeAutospacing="1" w:after="100" w:afterAutospacing="1"/>
        <w:jc w:val="both"/>
        <w:rPr>
          <w:szCs w:val="24"/>
        </w:rPr>
      </w:pPr>
      <w:r w:rsidRPr="00022821">
        <w:rPr>
          <w:szCs w:val="24"/>
        </w:rPr>
        <w:t xml:space="preserve">The critical analysis of the strategy can be seen from the three main objectives of entrepreneurial strategy of South Africa there were unable to achieve due to lack of implementations and also to put some unrealistic approaches in the strategy (GEM, 2014).  Nobody can increase the demand of the product just by creating awareness. Government has </w:t>
      </w:r>
      <w:r w:rsidRPr="00022821">
        <w:rPr>
          <w:szCs w:val="24"/>
        </w:rPr>
        <w:lastRenderedPageBreak/>
        <w:t>to increase the purchasing power of the country strong so that people can spend more which will automatically result in high demand. And this purchasing power can only be increased by local and foreign investments and the strategy does not put emphasis on bringing foreign investments which turned out to be failure (</w:t>
      </w:r>
      <w:r w:rsidRPr="00022821">
        <w:rPr>
          <w:color w:val="000000" w:themeColor="text1"/>
          <w:szCs w:val="24"/>
          <w:shd w:val="clear" w:color="auto" w:fill="FFFFFF"/>
        </w:rPr>
        <w:t>Shane, 2010)</w:t>
      </w:r>
      <w:r w:rsidRPr="00022821">
        <w:rPr>
          <w:szCs w:val="24"/>
        </w:rPr>
        <w:t>.</w:t>
      </w:r>
    </w:p>
    <w:p w:rsidR="00022821" w:rsidRPr="00022821" w:rsidRDefault="00022821" w:rsidP="00022821">
      <w:pPr>
        <w:spacing w:before="100" w:beforeAutospacing="1" w:after="100" w:afterAutospacing="1"/>
        <w:jc w:val="both"/>
        <w:rPr>
          <w:szCs w:val="24"/>
        </w:rPr>
      </w:pPr>
    </w:p>
    <w:p w:rsidR="00022821" w:rsidRPr="00022821" w:rsidRDefault="00CA7CBE" w:rsidP="00CA7CBE">
      <w:pPr>
        <w:pStyle w:val="2"/>
      </w:pPr>
      <w:bookmarkStart w:id="6" w:name="_Toc512598017"/>
      <w:r>
        <w:t xml:space="preserve">2.5 </w:t>
      </w:r>
      <w:r w:rsidR="00022821" w:rsidRPr="00022821">
        <w:t>Entrepreneur</w:t>
      </w:r>
      <w:r w:rsidR="0059711D">
        <w:t>ship</w:t>
      </w:r>
      <w:r w:rsidR="00022821" w:rsidRPr="00022821">
        <w:t xml:space="preserve"> in Argentina</w:t>
      </w:r>
      <w:bookmarkEnd w:id="6"/>
    </w:p>
    <w:p w:rsidR="00022821" w:rsidRPr="00022821" w:rsidRDefault="00022821" w:rsidP="00022821">
      <w:pPr>
        <w:spacing w:before="100" w:beforeAutospacing="1" w:after="100" w:afterAutospacing="1"/>
        <w:jc w:val="both"/>
        <w:rPr>
          <w:szCs w:val="24"/>
        </w:rPr>
      </w:pPr>
      <w:r w:rsidRPr="00022821">
        <w:rPr>
          <w:szCs w:val="24"/>
        </w:rPr>
        <w:t>The government’s policy of Argentina has always been ineffective when it comes to entrepreneurial support. But a recent legislation in the country gives a whooping wave to the country’s entrepreneurship industry (Rogerson, 2008). According to Martin (2017), with the acceptance of new law, people will be able to promote and establish their companies within 24 hours via interment with simple basic model. The model follows few steps starting from opening of Bank account, having a digital book and then setting up your identification number. If it is an individual company and owner wants to add a partner, you can simply add another partner without modifying your type of partnership.  So the process of opening a company used to take 6 months which is now reduced to 24 hours. According to this new law, first time the government of Argentina will allocate public fund which can be partnered with private investors to start a business. A programme with the name of Fiduciary Fund for the development venture capital has started to fund those private investors. Along with enough supply of Finance by the government, investors will financially have benefited from low tax returns in addition. Government also started to provide support to accelerators by developing 13 accelerator programs to provide technical and financial assistance to entrepreneurs and start-ups. With the implementation of new law, companies will be able to raise funding by selling their equity online all over the country. This change is one law of entrepreneurship has brought a prosperous advancement in country’s entrepreneurship industry. It is boosted and more people and foreign investors are attracted and motivated to investor and start business in Argentina (</w:t>
      </w:r>
      <w:r w:rsidRPr="00022821">
        <w:rPr>
          <w:color w:val="000000" w:themeColor="text1"/>
          <w:szCs w:val="24"/>
          <w:shd w:val="clear" w:color="auto" w:fill="FFFFFF"/>
        </w:rPr>
        <w:t>Fukugawa, 2013).</w:t>
      </w:r>
    </w:p>
    <w:p w:rsidR="00022821" w:rsidRPr="00022821" w:rsidRDefault="00022821" w:rsidP="00022821">
      <w:pPr>
        <w:spacing w:before="100" w:beforeAutospacing="1" w:after="100" w:afterAutospacing="1"/>
        <w:jc w:val="both"/>
        <w:rPr>
          <w:szCs w:val="24"/>
        </w:rPr>
      </w:pPr>
      <w:r w:rsidRPr="00022821">
        <w:rPr>
          <w:szCs w:val="24"/>
        </w:rPr>
        <w:t>If we critically look at it, just one change in law makes the political, legal and technological factors in support of investment in Argentina. This is how any cultural or environmental factor can bring a positive change in the economy of a country (</w:t>
      </w:r>
      <w:r w:rsidRPr="00022821">
        <w:rPr>
          <w:color w:val="000000" w:themeColor="text1"/>
          <w:szCs w:val="24"/>
          <w:shd w:val="clear" w:color="auto" w:fill="FFFFFF"/>
        </w:rPr>
        <w:t>Naudé, 2010)</w:t>
      </w:r>
      <w:r w:rsidRPr="00022821">
        <w:rPr>
          <w:szCs w:val="24"/>
        </w:rPr>
        <w:t>.</w:t>
      </w:r>
    </w:p>
    <w:p w:rsidR="00022821" w:rsidRPr="00022821" w:rsidRDefault="00022821" w:rsidP="00022821">
      <w:pPr>
        <w:spacing w:after="200" w:line="276" w:lineRule="auto"/>
        <w:rPr>
          <w:b/>
          <w:szCs w:val="24"/>
        </w:rPr>
      </w:pPr>
    </w:p>
    <w:p w:rsidR="00022821" w:rsidRPr="00022821" w:rsidRDefault="00CA7CBE" w:rsidP="00CA7CBE">
      <w:pPr>
        <w:pStyle w:val="1"/>
      </w:pPr>
      <w:bookmarkStart w:id="7" w:name="_Toc512598018"/>
      <w:r>
        <w:lastRenderedPageBreak/>
        <w:t xml:space="preserve">3.0 </w:t>
      </w:r>
      <w:r w:rsidR="00022821" w:rsidRPr="00022821">
        <w:t>Conclusion</w:t>
      </w:r>
      <w:bookmarkEnd w:id="7"/>
    </w:p>
    <w:p w:rsidR="00022821" w:rsidRPr="00022821" w:rsidRDefault="00022821" w:rsidP="00022821">
      <w:pPr>
        <w:spacing w:before="100" w:beforeAutospacing="1" w:after="100" w:afterAutospacing="1"/>
        <w:jc w:val="both"/>
        <w:rPr>
          <w:szCs w:val="24"/>
        </w:rPr>
      </w:pPr>
      <w:r w:rsidRPr="00022821">
        <w:rPr>
          <w:szCs w:val="24"/>
        </w:rPr>
        <w:t>After studying and researching about the entrepreneurial strategies of different countries across the different regions of world, it has been analysed that countries like USA, UK and Argentina where the government is supportive along with proper supportive legislation; entrepreneurial growth will lead the economy of the country to success and maintain stability along with long term financial economic growth. While in case of Pakistan and South Africa, the government was not as effectively developed and implemented strategies to support entrepreneurship as compare to those three developed economies, the result in unstable economy with poverty and low employment rate staggering the prosperity of the people.  Effective development and implementation of economic strategy leaned towards entrepreneurship can bring fruitful results for the long term health of economy.</w:t>
      </w:r>
    </w:p>
    <w:p w:rsidR="00022821" w:rsidRPr="00022821" w:rsidRDefault="00022821" w:rsidP="00022821">
      <w:pPr>
        <w:spacing w:before="100" w:beforeAutospacing="1" w:after="100" w:afterAutospacing="1"/>
        <w:jc w:val="both"/>
        <w:rPr>
          <w:szCs w:val="24"/>
        </w:rPr>
      </w:pPr>
    </w:p>
    <w:p w:rsidR="00022821" w:rsidRPr="00022821" w:rsidRDefault="00022821" w:rsidP="00022821">
      <w:pPr>
        <w:spacing w:before="100" w:beforeAutospacing="1" w:after="100" w:afterAutospacing="1"/>
        <w:jc w:val="both"/>
        <w:rPr>
          <w:szCs w:val="24"/>
        </w:rPr>
      </w:pPr>
    </w:p>
    <w:p w:rsidR="00022821" w:rsidRPr="00022821" w:rsidRDefault="00022821" w:rsidP="00022821">
      <w:pPr>
        <w:spacing w:before="100" w:beforeAutospacing="1" w:after="100" w:afterAutospacing="1"/>
        <w:jc w:val="both"/>
        <w:rPr>
          <w:b/>
          <w:szCs w:val="24"/>
        </w:rPr>
      </w:pPr>
      <w:r w:rsidRPr="00022821">
        <w:rPr>
          <w:b/>
          <w:szCs w:val="24"/>
        </w:rPr>
        <w:br w:type="page"/>
      </w:r>
    </w:p>
    <w:p w:rsidR="00022821" w:rsidRPr="00022821" w:rsidRDefault="00CA7CBE" w:rsidP="00CA7CBE">
      <w:pPr>
        <w:pStyle w:val="1"/>
      </w:pPr>
      <w:bookmarkStart w:id="8" w:name="_Toc512598019"/>
      <w:r>
        <w:lastRenderedPageBreak/>
        <w:t xml:space="preserve">4.0 </w:t>
      </w:r>
      <w:r w:rsidR="00022821" w:rsidRPr="00022821">
        <w:t>References</w:t>
      </w:r>
      <w:bookmarkEnd w:id="8"/>
    </w:p>
    <w:p w:rsidR="00022821" w:rsidRPr="00022821" w:rsidRDefault="00022821" w:rsidP="00022821">
      <w:pPr>
        <w:spacing w:before="100" w:beforeAutospacing="1" w:after="100" w:afterAutospacing="1"/>
        <w:ind w:left="720" w:hanging="720"/>
        <w:rPr>
          <w:color w:val="000000" w:themeColor="text1"/>
          <w:szCs w:val="24"/>
          <w:shd w:val="clear" w:color="auto" w:fill="FFFFFF"/>
        </w:rPr>
      </w:pPr>
      <w:r w:rsidRPr="00022821">
        <w:rPr>
          <w:color w:val="000000" w:themeColor="text1"/>
          <w:szCs w:val="24"/>
          <w:shd w:val="clear" w:color="auto" w:fill="FFFFFF"/>
        </w:rPr>
        <w:t>Armytage, L., (2003). Pakistan's Law and Justice Sector Reform Experience: Some Lessons'. </w:t>
      </w:r>
      <w:r w:rsidRPr="00022821">
        <w:rPr>
          <w:i/>
          <w:iCs/>
          <w:color w:val="000000" w:themeColor="text1"/>
          <w:szCs w:val="24"/>
          <w:shd w:val="clear" w:color="auto" w:fill="FFFFFF"/>
        </w:rPr>
        <w:t>Law, Social Justice &amp; Global Development Journal (LGD)</w:t>
      </w:r>
      <w:r w:rsidRPr="00022821">
        <w:rPr>
          <w:color w:val="000000" w:themeColor="text1"/>
          <w:szCs w:val="24"/>
          <w:shd w:val="clear" w:color="auto" w:fill="FFFFFF"/>
        </w:rPr>
        <w:t>.</w:t>
      </w:r>
    </w:p>
    <w:p w:rsidR="00022821" w:rsidRPr="00022821" w:rsidRDefault="00022821" w:rsidP="00022821">
      <w:pPr>
        <w:spacing w:before="100" w:beforeAutospacing="1" w:after="100" w:afterAutospacing="1"/>
        <w:ind w:left="720" w:hanging="720"/>
        <w:rPr>
          <w:color w:val="000000" w:themeColor="text1"/>
          <w:szCs w:val="24"/>
        </w:rPr>
      </w:pPr>
      <w:r w:rsidRPr="00022821">
        <w:rPr>
          <w:color w:val="000000" w:themeColor="text1"/>
          <w:szCs w:val="24"/>
          <w:shd w:val="clear" w:color="auto" w:fill="FFFFFF"/>
        </w:rPr>
        <w:t>Chandler Jr, A.D., (1993). </w:t>
      </w:r>
      <w:r w:rsidRPr="00022821">
        <w:rPr>
          <w:i/>
          <w:iCs/>
          <w:color w:val="000000" w:themeColor="text1"/>
          <w:szCs w:val="24"/>
          <w:shd w:val="clear" w:color="auto" w:fill="FFFFFF"/>
        </w:rPr>
        <w:t>The visible hand: The managerial revolution in American business</w:t>
      </w:r>
      <w:r w:rsidRPr="00022821">
        <w:rPr>
          <w:color w:val="000000" w:themeColor="text1"/>
          <w:szCs w:val="24"/>
          <w:shd w:val="clear" w:color="auto" w:fill="FFFFFF"/>
        </w:rPr>
        <w:t>. Harvard University Press.</w:t>
      </w:r>
    </w:p>
    <w:p w:rsidR="00022821" w:rsidRPr="00022821" w:rsidRDefault="00022821" w:rsidP="00022821">
      <w:pPr>
        <w:spacing w:before="100" w:beforeAutospacing="1" w:after="100" w:afterAutospacing="1"/>
        <w:ind w:left="720" w:hanging="720"/>
        <w:rPr>
          <w:color w:val="000000" w:themeColor="text1"/>
          <w:szCs w:val="24"/>
          <w:shd w:val="clear" w:color="auto" w:fill="FFFFFF"/>
        </w:rPr>
      </w:pPr>
      <w:r w:rsidRPr="00022821">
        <w:rPr>
          <w:color w:val="000000" w:themeColor="text1"/>
          <w:szCs w:val="24"/>
          <w:shd w:val="clear" w:color="auto" w:fill="FFFFFF"/>
        </w:rPr>
        <w:t>E. Armstrong, C., (2013). Competence or flexibility? Survival and growth implications of competitive strategy preferences among small US businesses. </w:t>
      </w:r>
      <w:r w:rsidRPr="00022821">
        <w:rPr>
          <w:i/>
          <w:iCs/>
          <w:color w:val="000000" w:themeColor="text1"/>
          <w:szCs w:val="24"/>
          <w:shd w:val="clear" w:color="auto" w:fill="FFFFFF"/>
        </w:rPr>
        <w:t>Journal of Strategy and Management</w:t>
      </w:r>
      <w:r w:rsidRPr="00022821">
        <w:rPr>
          <w:color w:val="000000" w:themeColor="text1"/>
          <w:szCs w:val="24"/>
          <w:shd w:val="clear" w:color="auto" w:fill="FFFFFF"/>
        </w:rPr>
        <w:t>, </w:t>
      </w:r>
      <w:r w:rsidRPr="00022821">
        <w:rPr>
          <w:i/>
          <w:iCs/>
          <w:color w:val="000000" w:themeColor="text1"/>
          <w:szCs w:val="24"/>
          <w:shd w:val="clear" w:color="auto" w:fill="FFFFFF"/>
        </w:rPr>
        <w:t>6</w:t>
      </w:r>
      <w:r w:rsidRPr="00022821">
        <w:rPr>
          <w:color w:val="000000" w:themeColor="text1"/>
          <w:szCs w:val="24"/>
          <w:shd w:val="clear" w:color="auto" w:fill="FFFFFF"/>
        </w:rPr>
        <w:t>(4), pp.377-398.</w:t>
      </w:r>
    </w:p>
    <w:p w:rsidR="00022821" w:rsidRPr="00022821" w:rsidRDefault="00022821" w:rsidP="00022821">
      <w:pPr>
        <w:spacing w:before="100" w:beforeAutospacing="1" w:after="100" w:afterAutospacing="1"/>
        <w:ind w:left="720" w:hanging="720"/>
        <w:rPr>
          <w:color w:val="000000" w:themeColor="text1"/>
          <w:szCs w:val="24"/>
        </w:rPr>
      </w:pPr>
      <w:r w:rsidRPr="00022821">
        <w:rPr>
          <w:color w:val="000000" w:themeColor="text1"/>
          <w:szCs w:val="24"/>
        </w:rPr>
        <w:t>East Midlands Development Agency (EMDA)., (2005). High Growth Business Coaching Report.</w:t>
      </w:r>
    </w:p>
    <w:p w:rsidR="00022821" w:rsidRPr="00022821" w:rsidRDefault="00022821" w:rsidP="00022821">
      <w:pPr>
        <w:spacing w:before="100" w:beforeAutospacing="1" w:after="100" w:afterAutospacing="1"/>
        <w:ind w:left="720" w:hanging="720"/>
        <w:rPr>
          <w:color w:val="000000" w:themeColor="text1"/>
          <w:szCs w:val="24"/>
          <w:shd w:val="clear" w:color="auto" w:fill="FFFFFF"/>
        </w:rPr>
      </w:pPr>
      <w:r w:rsidRPr="00022821">
        <w:rPr>
          <w:color w:val="000000" w:themeColor="text1"/>
          <w:szCs w:val="24"/>
          <w:shd w:val="clear" w:color="auto" w:fill="FFFFFF"/>
        </w:rPr>
        <w:t>Eckhardt, J.T., Shane, S. and Delmar, F., (2006). Multistage selection and the financing of new ventures. </w:t>
      </w:r>
      <w:r w:rsidRPr="00022821">
        <w:rPr>
          <w:i/>
          <w:iCs/>
          <w:color w:val="000000" w:themeColor="text1"/>
          <w:szCs w:val="24"/>
          <w:shd w:val="clear" w:color="auto" w:fill="FFFFFF"/>
        </w:rPr>
        <w:t>Management Science</w:t>
      </w:r>
      <w:r w:rsidRPr="00022821">
        <w:rPr>
          <w:color w:val="000000" w:themeColor="text1"/>
          <w:szCs w:val="24"/>
          <w:shd w:val="clear" w:color="auto" w:fill="FFFFFF"/>
        </w:rPr>
        <w:t>, </w:t>
      </w:r>
      <w:r w:rsidRPr="00022821">
        <w:rPr>
          <w:i/>
          <w:iCs/>
          <w:color w:val="000000" w:themeColor="text1"/>
          <w:szCs w:val="24"/>
          <w:shd w:val="clear" w:color="auto" w:fill="FFFFFF"/>
        </w:rPr>
        <w:t>52</w:t>
      </w:r>
      <w:r w:rsidRPr="00022821">
        <w:rPr>
          <w:color w:val="000000" w:themeColor="text1"/>
          <w:szCs w:val="24"/>
          <w:shd w:val="clear" w:color="auto" w:fill="FFFFFF"/>
        </w:rPr>
        <w:t>(2), pp.220-232.</w:t>
      </w:r>
    </w:p>
    <w:p w:rsidR="00022821" w:rsidRPr="00022821" w:rsidRDefault="00022821" w:rsidP="00022821">
      <w:pPr>
        <w:spacing w:before="100" w:beforeAutospacing="1" w:after="100" w:afterAutospacing="1"/>
        <w:ind w:left="720" w:hanging="720"/>
        <w:rPr>
          <w:color w:val="000000" w:themeColor="text1"/>
          <w:szCs w:val="24"/>
          <w:shd w:val="clear" w:color="auto" w:fill="FFFFFF"/>
        </w:rPr>
      </w:pPr>
      <w:r w:rsidRPr="00022821">
        <w:rPr>
          <w:color w:val="000000" w:themeColor="text1"/>
          <w:szCs w:val="24"/>
          <w:shd w:val="clear" w:color="auto" w:fill="FFFFFF"/>
        </w:rPr>
        <w:t>Fukugawa, N., (2013). Which factors do affect success of business incubators. </w:t>
      </w:r>
      <w:r w:rsidRPr="00022821">
        <w:rPr>
          <w:i/>
          <w:iCs/>
          <w:color w:val="000000" w:themeColor="text1"/>
          <w:szCs w:val="24"/>
          <w:shd w:val="clear" w:color="auto" w:fill="FFFFFF"/>
        </w:rPr>
        <w:t>Journal of advanced management science</w:t>
      </w:r>
      <w:r w:rsidRPr="00022821">
        <w:rPr>
          <w:color w:val="000000" w:themeColor="text1"/>
          <w:szCs w:val="24"/>
          <w:shd w:val="clear" w:color="auto" w:fill="FFFFFF"/>
        </w:rPr>
        <w:t>, </w:t>
      </w:r>
      <w:r w:rsidRPr="00022821">
        <w:rPr>
          <w:i/>
          <w:iCs/>
          <w:color w:val="000000" w:themeColor="text1"/>
          <w:szCs w:val="24"/>
          <w:shd w:val="clear" w:color="auto" w:fill="FFFFFF"/>
        </w:rPr>
        <w:t>1</w:t>
      </w:r>
      <w:r w:rsidRPr="00022821">
        <w:rPr>
          <w:color w:val="000000" w:themeColor="text1"/>
          <w:szCs w:val="24"/>
          <w:shd w:val="clear" w:color="auto" w:fill="FFFFFF"/>
        </w:rPr>
        <w:t>(1), pp.71-74.</w:t>
      </w:r>
    </w:p>
    <w:p w:rsidR="00022821" w:rsidRPr="00022821" w:rsidRDefault="00022821" w:rsidP="00022821">
      <w:pPr>
        <w:spacing w:before="100" w:beforeAutospacing="1" w:after="100" w:afterAutospacing="1"/>
        <w:ind w:left="720" w:hanging="720"/>
        <w:rPr>
          <w:color w:val="000000" w:themeColor="text1"/>
          <w:szCs w:val="24"/>
          <w:shd w:val="clear" w:color="auto" w:fill="FFFFFF"/>
        </w:rPr>
      </w:pPr>
      <w:r w:rsidRPr="00022821">
        <w:rPr>
          <w:color w:val="000000" w:themeColor="text1"/>
          <w:szCs w:val="24"/>
          <w:shd w:val="clear" w:color="auto" w:fill="FFFFFF"/>
        </w:rPr>
        <w:t>Henrekson, M. and Stenkula, M., (2010).Entrepreneurship and public policy.In </w:t>
      </w:r>
      <w:r w:rsidRPr="00022821">
        <w:rPr>
          <w:i/>
          <w:iCs/>
          <w:color w:val="000000" w:themeColor="text1"/>
          <w:szCs w:val="24"/>
          <w:shd w:val="clear" w:color="auto" w:fill="FFFFFF"/>
        </w:rPr>
        <w:t>Handbook of entrepreneurship research</w:t>
      </w:r>
      <w:r w:rsidRPr="00022821">
        <w:rPr>
          <w:color w:val="000000" w:themeColor="text1"/>
          <w:szCs w:val="24"/>
          <w:shd w:val="clear" w:color="auto" w:fill="FFFFFF"/>
        </w:rPr>
        <w:t> (pp. 595-637).Springer New York.</w:t>
      </w:r>
    </w:p>
    <w:p w:rsidR="00022821" w:rsidRPr="00022821" w:rsidRDefault="00022821" w:rsidP="00022821">
      <w:pPr>
        <w:spacing w:before="100" w:beforeAutospacing="1" w:after="100" w:afterAutospacing="1"/>
        <w:ind w:left="720" w:hanging="720"/>
        <w:rPr>
          <w:color w:val="000000" w:themeColor="text1"/>
          <w:szCs w:val="24"/>
          <w:shd w:val="clear" w:color="auto" w:fill="FFFFFF"/>
        </w:rPr>
      </w:pPr>
      <w:r w:rsidRPr="00022821">
        <w:rPr>
          <w:color w:val="000000" w:themeColor="text1"/>
          <w:szCs w:val="24"/>
          <w:shd w:val="clear" w:color="auto" w:fill="FFFFFF"/>
        </w:rPr>
        <w:t>Hogarth, T., Wilson, R. and Oxford &amp; Warwick Universities.ESRC Centre on Skills, Knowledge and Organisational Performance (SKOPE), (2001). </w:t>
      </w:r>
      <w:r w:rsidRPr="00022821">
        <w:rPr>
          <w:i/>
          <w:iCs/>
          <w:color w:val="000000" w:themeColor="text1"/>
          <w:szCs w:val="24"/>
          <w:shd w:val="clear" w:color="auto" w:fill="FFFFFF"/>
        </w:rPr>
        <w:t>The Demand for Skills in England: from product market strategies to skill deficiencies</w:t>
      </w:r>
      <w:r w:rsidRPr="00022821">
        <w:rPr>
          <w:color w:val="000000" w:themeColor="text1"/>
          <w:szCs w:val="24"/>
          <w:shd w:val="clear" w:color="auto" w:fill="FFFFFF"/>
        </w:rPr>
        <w:t>. Institute of Employment Research, Warwick.</w:t>
      </w:r>
    </w:p>
    <w:p w:rsidR="00022821" w:rsidRDefault="00022821" w:rsidP="00022821">
      <w:pPr>
        <w:spacing w:before="100" w:beforeAutospacing="1" w:after="100" w:afterAutospacing="1"/>
        <w:ind w:left="720" w:hanging="720"/>
        <w:rPr>
          <w:color w:val="000000" w:themeColor="text1"/>
          <w:szCs w:val="24"/>
        </w:rPr>
      </w:pPr>
      <w:r w:rsidRPr="00022821">
        <w:rPr>
          <w:color w:val="000000" w:themeColor="text1"/>
          <w:szCs w:val="24"/>
        </w:rPr>
        <w:t>KNIGHT, R. (2001). South Africa: Economic Policy and Development [Online]. Available: http://richardknight.homestead.com/files/sisaeconomy.htm [Accessed 06 March 2011].</w:t>
      </w:r>
    </w:p>
    <w:p w:rsidR="004A4ADB" w:rsidRPr="00022821" w:rsidRDefault="004A4ADB" w:rsidP="00350511">
      <w:pPr>
        <w:spacing w:before="100" w:beforeAutospacing="1" w:after="100" w:afterAutospacing="1"/>
        <w:ind w:left="720" w:hangingChars="300" w:hanging="720"/>
        <w:rPr>
          <w:color w:val="000000" w:themeColor="text1"/>
          <w:szCs w:val="24"/>
        </w:rPr>
      </w:pPr>
      <w:r w:rsidRPr="004A4ADB">
        <w:rPr>
          <w:color w:val="000000" w:themeColor="text1"/>
          <w:szCs w:val="24"/>
        </w:rPr>
        <w:t xml:space="preserve"> Khoury, T.A. and Prasad, A., 2016. Entrepreneurship amid concurrent institutional constraints in less developed countries. Business &amp; Society, 55(7), pp.934-969.</w:t>
      </w:r>
    </w:p>
    <w:p w:rsidR="00022821" w:rsidRPr="00022821" w:rsidRDefault="00022821" w:rsidP="00022821">
      <w:pPr>
        <w:spacing w:before="100" w:beforeAutospacing="1" w:after="100" w:afterAutospacing="1"/>
        <w:ind w:left="720" w:hanging="720"/>
        <w:rPr>
          <w:color w:val="000000" w:themeColor="text1"/>
          <w:szCs w:val="24"/>
          <w:shd w:val="clear" w:color="auto" w:fill="FFFFFF"/>
        </w:rPr>
      </w:pPr>
      <w:r w:rsidRPr="00022821">
        <w:rPr>
          <w:color w:val="000000" w:themeColor="text1"/>
          <w:szCs w:val="24"/>
          <w:shd w:val="clear" w:color="auto" w:fill="FFFFFF"/>
        </w:rPr>
        <w:lastRenderedPageBreak/>
        <w:t>Nathan, M. and Lee, N., (2013). Cultural Diversity, Innovation, and Entrepreneurship: Firm</w:t>
      </w:r>
      <w:r w:rsidRPr="00022821">
        <w:rPr>
          <w:rFonts w:ascii="Cambria Math" w:hAnsi="Cambria Math" w:cs="Cambria Math"/>
          <w:color w:val="000000" w:themeColor="text1"/>
          <w:szCs w:val="24"/>
          <w:shd w:val="clear" w:color="auto" w:fill="FFFFFF"/>
        </w:rPr>
        <w:t>‐</w:t>
      </w:r>
      <w:r w:rsidRPr="00022821">
        <w:rPr>
          <w:color w:val="000000" w:themeColor="text1"/>
          <w:szCs w:val="24"/>
          <w:shd w:val="clear" w:color="auto" w:fill="FFFFFF"/>
        </w:rPr>
        <w:t>level Evidence from London. </w:t>
      </w:r>
      <w:r w:rsidRPr="00022821">
        <w:rPr>
          <w:i/>
          <w:iCs/>
          <w:color w:val="000000" w:themeColor="text1"/>
          <w:szCs w:val="24"/>
          <w:shd w:val="clear" w:color="auto" w:fill="FFFFFF"/>
        </w:rPr>
        <w:t>Economic Geography</w:t>
      </w:r>
      <w:r w:rsidRPr="00022821">
        <w:rPr>
          <w:color w:val="000000" w:themeColor="text1"/>
          <w:szCs w:val="24"/>
          <w:shd w:val="clear" w:color="auto" w:fill="FFFFFF"/>
        </w:rPr>
        <w:t>, </w:t>
      </w:r>
      <w:r w:rsidRPr="00022821">
        <w:rPr>
          <w:i/>
          <w:iCs/>
          <w:color w:val="000000" w:themeColor="text1"/>
          <w:szCs w:val="24"/>
          <w:shd w:val="clear" w:color="auto" w:fill="FFFFFF"/>
        </w:rPr>
        <w:t>89</w:t>
      </w:r>
      <w:r w:rsidRPr="00022821">
        <w:rPr>
          <w:color w:val="000000" w:themeColor="text1"/>
          <w:szCs w:val="24"/>
          <w:shd w:val="clear" w:color="auto" w:fill="FFFFFF"/>
        </w:rPr>
        <w:t>(4), pp.367-394.</w:t>
      </w:r>
    </w:p>
    <w:p w:rsidR="00022821" w:rsidRPr="00022821" w:rsidRDefault="00022821" w:rsidP="00022821">
      <w:pPr>
        <w:spacing w:before="100" w:beforeAutospacing="1" w:after="100" w:afterAutospacing="1"/>
        <w:ind w:left="720" w:hanging="720"/>
        <w:rPr>
          <w:color w:val="000000" w:themeColor="text1"/>
          <w:szCs w:val="24"/>
          <w:shd w:val="clear" w:color="auto" w:fill="FFFFFF"/>
        </w:rPr>
      </w:pPr>
      <w:r w:rsidRPr="00022821">
        <w:rPr>
          <w:color w:val="000000" w:themeColor="text1"/>
          <w:szCs w:val="24"/>
          <w:shd w:val="clear" w:color="auto" w:fill="FFFFFF"/>
        </w:rPr>
        <w:t>Naudé, W., (2010). Entrepreneurship, developing countries, and development economics: new approaches and insights. </w:t>
      </w:r>
      <w:r w:rsidRPr="00022821">
        <w:rPr>
          <w:i/>
          <w:iCs/>
          <w:color w:val="000000" w:themeColor="text1"/>
          <w:szCs w:val="24"/>
          <w:shd w:val="clear" w:color="auto" w:fill="FFFFFF"/>
        </w:rPr>
        <w:t>Small business economics</w:t>
      </w:r>
      <w:r w:rsidRPr="00022821">
        <w:rPr>
          <w:color w:val="000000" w:themeColor="text1"/>
          <w:szCs w:val="24"/>
          <w:shd w:val="clear" w:color="auto" w:fill="FFFFFF"/>
        </w:rPr>
        <w:t>, </w:t>
      </w:r>
      <w:r w:rsidRPr="00022821">
        <w:rPr>
          <w:i/>
          <w:iCs/>
          <w:color w:val="000000" w:themeColor="text1"/>
          <w:szCs w:val="24"/>
          <w:shd w:val="clear" w:color="auto" w:fill="FFFFFF"/>
        </w:rPr>
        <w:t>34</w:t>
      </w:r>
      <w:r w:rsidRPr="00022821">
        <w:rPr>
          <w:color w:val="000000" w:themeColor="text1"/>
          <w:szCs w:val="24"/>
          <w:shd w:val="clear" w:color="auto" w:fill="FFFFFF"/>
        </w:rPr>
        <w:t>(1), p.1.</w:t>
      </w:r>
    </w:p>
    <w:p w:rsidR="00022821" w:rsidRDefault="00022821" w:rsidP="00022821">
      <w:pPr>
        <w:spacing w:before="100" w:beforeAutospacing="1" w:after="100" w:afterAutospacing="1"/>
        <w:ind w:left="720" w:hanging="720"/>
        <w:rPr>
          <w:color w:val="000000" w:themeColor="text1"/>
          <w:szCs w:val="24"/>
        </w:rPr>
      </w:pPr>
      <w:r w:rsidRPr="00022821">
        <w:rPr>
          <w:color w:val="000000" w:themeColor="text1"/>
          <w:szCs w:val="24"/>
        </w:rPr>
        <w:t xml:space="preserve">OECD. (2011)a. SMEs and Entrepreneurship: The Way Forward to Job Creation and Growth [Online].Available: </w:t>
      </w:r>
      <w:hyperlink r:id="rId8" w:history="1">
        <w:r w:rsidR="00350511" w:rsidRPr="00A97C9F">
          <w:rPr>
            <w:rStyle w:val="a9"/>
            <w:szCs w:val="24"/>
          </w:rPr>
          <w:t>http://www.oecd.org/document/36/0,3746,en_21571361_44315115_46431716_1_1_1_1,00</w:t>
        </w:r>
      </w:hyperlink>
      <w:r w:rsidRPr="00022821">
        <w:rPr>
          <w:color w:val="000000" w:themeColor="text1"/>
          <w:szCs w:val="24"/>
        </w:rPr>
        <w:t>.</w:t>
      </w:r>
    </w:p>
    <w:p w:rsidR="00350511" w:rsidRPr="00022821" w:rsidRDefault="00350511" w:rsidP="00022821">
      <w:pPr>
        <w:spacing w:before="100" w:beforeAutospacing="1" w:after="100" w:afterAutospacing="1"/>
        <w:ind w:left="720" w:hanging="720"/>
        <w:rPr>
          <w:color w:val="000000" w:themeColor="text1"/>
          <w:szCs w:val="24"/>
        </w:rPr>
      </w:pPr>
      <w:r w:rsidRPr="00350511">
        <w:rPr>
          <w:color w:val="000000" w:themeColor="text1"/>
          <w:szCs w:val="24"/>
        </w:rPr>
        <w:t>Parker, S.C., 2018. The economics of entrepreneurship. Cambridge University Press.</w:t>
      </w:r>
    </w:p>
    <w:p w:rsidR="00022821" w:rsidRPr="00022821" w:rsidRDefault="00022821" w:rsidP="00022821">
      <w:pPr>
        <w:spacing w:before="100" w:beforeAutospacing="1" w:after="100" w:afterAutospacing="1"/>
        <w:ind w:left="720" w:hanging="720"/>
        <w:rPr>
          <w:color w:val="000000" w:themeColor="text1"/>
          <w:szCs w:val="24"/>
          <w:shd w:val="clear" w:color="auto" w:fill="FFFFFF"/>
        </w:rPr>
      </w:pPr>
      <w:r w:rsidRPr="00022821">
        <w:rPr>
          <w:color w:val="000000" w:themeColor="text1"/>
          <w:szCs w:val="24"/>
          <w:shd w:val="clear" w:color="auto" w:fill="FFFFFF"/>
        </w:rPr>
        <w:t>Rogerson, C.M., (2008), March. Tracking SMME development in South Africa: Issues of finance, training and the regulatory environment.In </w:t>
      </w:r>
      <w:r w:rsidRPr="00022821">
        <w:rPr>
          <w:i/>
          <w:iCs/>
          <w:color w:val="000000" w:themeColor="text1"/>
          <w:szCs w:val="24"/>
          <w:shd w:val="clear" w:color="auto" w:fill="FFFFFF"/>
        </w:rPr>
        <w:t>Urban Forum</w:t>
      </w:r>
      <w:r w:rsidRPr="00022821">
        <w:rPr>
          <w:color w:val="000000" w:themeColor="text1"/>
          <w:szCs w:val="24"/>
          <w:shd w:val="clear" w:color="auto" w:fill="FFFFFF"/>
        </w:rPr>
        <w:t> (Vol. 19, No. 1, pp. 61-81).Springer Netherlands.</w:t>
      </w:r>
    </w:p>
    <w:p w:rsidR="00022821" w:rsidRPr="00022821" w:rsidRDefault="00022821" w:rsidP="00022821">
      <w:pPr>
        <w:spacing w:before="100" w:beforeAutospacing="1" w:after="100" w:afterAutospacing="1"/>
        <w:ind w:left="720" w:hanging="720"/>
        <w:rPr>
          <w:color w:val="000000" w:themeColor="text1"/>
          <w:szCs w:val="24"/>
          <w:shd w:val="clear" w:color="auto" w:fill="FFFFFF"/>
        </w:rPr>
      </w:pPr>
      <w:r w:rsidRPr="00022821">
        <w:rPr>
          <w:color w:val="000000" w:themeColor="text1"/>
          <w:szCs w:val="24"/>
          <w:shd w:val="clear" w:color="auto" w:fill="FFFFFF"/>
        </w:rPr>
        <w:t>Shane, S., Nicolaou, N., Cherkas, L. and Spector, T.D., (2010). Genetics, the Big Five, and the tendency to be self-employed. </w:t>
      </w:r>
      <w:r w:rsidRPr="00022821">
        <w:rPr>
          <w:i/>
          <w:iCs/>
          <w:color w:val="000000" w:themeColor="text1"/>
          <w:szCs w:val="24"/>
          <w:shd w:val="clear" w:color="auto" w:fill="FFFFFF"/>
        </w:rPr>
        <w:t>Journal of Applied Psychology</w:t>
      </w:r>
      <w:r w:rsidRPr="00022821">
        <w:rPr>
          <w:color w:val="000000" w:themeColor="text1"/>
          <w:szCs w:val="24"/>
          <w:shd w:val="clear" w:color="auto" w:fill="FFFFFF"/>
        </w:rPr>
        <w:t>, </w:t>
      </w:r>
      <w:r w:rsidRPr="00022821">
        <w:rPr>
          <w:i/>
          <w:iCs/>
          <w:color w:val="000000" w:themeColor="text1"/>
          <w:szCs w:val="24"/>
          <w:shd w:val="clear" w:color="auto" w:fill="FFFFFF"/>
        </w:rPr>
        <w:t>95</w:t>
      </w:r>
      <w:r w:rsidRPr="00022821">
        <w:rPr>
          <w:color w:val="000000" w:themeColor="text1"/>
          <w:szCs w:val="24"/>
          <w:shd w:val="clear" w:color="auto" w:fill="FFFFFF"/>
        </w:rPr>
        <w:t>(6), p.1154.</w:t>
      </w:r>
    </w:p>
    <w:p w:rsidR="00022821" w:rsidRPr="00022821" w:rsidRDefault="00022821" w:rsidP="00022821">
      <w:pPr>
        <w:spacing w:before="100" w:beforeAutospacing="1" w:after="100" w:afterAutospacing="1"/>
        <w:ind w:left="720" w:hanging="720"/>
        <w:rPr>
          <w:color w:val="000000" w:themeColor="text1"/>
          <w:szCs w:val="24"/>
          <w:shd w:val="clear" w:color="auto" w:fill="FFFFFF"/>
        </w:rPr>
      </w:pPr>
      <w:r w:rsidRPr="00022821">
        <w:rPr>
          <w:color w:val="000000" w:themeColor="text1"/>
          <w:szCs w:val="24"/>
          <w:shd w:val="clear" w:color="auto" w:fill="FFFFFF"/>
        </w:rPr>
        <w:t>Shay, D. and Wood, E., (2004). Can entrepreneurship education in schools equip South Africa’sfutureentrepreneurs. </w:t>
      </w:r>
      <w:r w:rsidRPr="00022821">
        <w:rPr>
          <w:i/>
          <w:iCs/>
          <w:color w:val="000000" w:themeColor="text1"/>
          <w:szCs w:val="24"/>
          <w:shd w:val="clear" w:color="auto" w:fill="FFFFFF"/>
        </w:rPr>
        <w:t>Global Entrepreneurship Monitor Report.[Online] Available from: www. gemconsortium. org [Accessed 10 April 2012]</w:t>
      </w:r>
      <w:r w:rsidRPr="00022821">
        <w:rPr>
          <w:color w:val="000000" w:themeColor="text1"/>
          <w:szCs w:val="24"/>
          <w:shd w:val="clear" w:color="auto" w:fill="FFFFFF"/>
        </w:rPr>
        <w:t>.</w:t>
      </w:r>
    </w:p>
    <w:p w:rsidR="00022821" w:rsidRPr="00022821" w:rsidRDefault="00022821" w:rsidP="00022821">
      <w:pPr>
        <w:spacing w:before="100" w:beforeAutospacing="1" w:after="100" w:afterAutospacing="1"/>
        <w:ind w:left="720" w:hanging="720"/>
        <w:rPr>
          <w:color w:val="000000" w:themeColor="text1"/>
          <w:szCs w:val="24"/>
        </w:rPr>
      </w:pPr>
      <w:r w:rsidRPr="00022821">
        <w:rPr>
          <w:color w:val="000000" w:themeColor="text1"/>
          <w:szCs w:val="24"/>
        </w:rPr>
        <w:t xml:space="preserve">STATSSA. (2011). Unemployment: Quarterly Labour Force Survey (QLFS) [Online]. Statistics South Africa. Available: http://www.statssa.gov.za/keyindicators/qlfs.asp [Accessed 07 </w:t>
      </w:r>
      <w:r w:rsidRPr="00022821">
        <w:rPr>
          <w:color w:val="000000" w:themeColor="text1"/>
          <w:szCs w:val="24"/>
        </w:rPr>
        <w:tab/>
        <w:t>March 2011].</w:t>
      </w:r>
    </w:p>
    <w:p w:rsidR="00022821" w:rsidRDefault="00022821" w:rsidP="00022821">
      <w:pPr>
        <w:spacing w:before="100" w:beforeAutospacing="1" w:after="100" w:afterAutospacing="1"/>
        <w:ind w:left="720" w:hanging="720"/>
        <w:rPr>
          <w:color w:val="000000" w:themeColor="text1"/>
          <w:szCs w:val="24"/>
          <w:shd w:val="clear" w:color="auto" w:fill="FFFFFF"/>
        </w:rPr>
      </w:pPr>
      <w:r w:rsidRPr="00022821">
        <w:rPr>
          <w:color w:val="000000" w:themeColor="text1"/>
          <w:szCs w:val="24"/>
          <w:shd w:val="clear" w:color="auto" w:fill="FFFFFF"/>
        </w:rPr>
        <w:t>Storey, D.J., (2003). Entrepreneurship, small and medium sized enterprises and public policies. In </w:t>
      </w:r>
      <w:r w:rsidRPr="00022821">
        <w:rPr>
          <w:i/>
          <w:iCs/>
          <w:color w:val="000000" w:themeColor="text1"/>
          <w:szCs w:val="24"/>
          <w:shd w:val="clear" w:color="auto" w:fill="FFFFFF"/>
        </w:rPr>
        <w:t>Handbook of entrepreneurship research</w:t>
      </w:r>
      <w:r w:rsidRPr="00022821">
        <w:rPr>
          <w:color w:val="000000" w:themeColor="text1"/>
          <w:szCs w:val="24"/>
          <w:shd w:val="clear" w:color="auto" w:fill="FFFFFF"/>
        </w:rPr>
        <w:t> (pp. 473-511).Springer, Boston, MA.</w:t>
      </w:r>
    </w:p>
    <w:p w:rsidR="00350511" w:rsidRPr="00022821" w:rsidRDefault="00350511" w:rsidP="00022821">
      <w:pPr>
        <w:spacing w:before="100" w:beforeAutospacing="1" w:after="100" w:afterAutospacing="1"/>
        <w:ind w:left="720" w:hanging="720"/>
        <w:rPr>
          <w:color w:val="000000" w:themeColor="text1"/>
          <w:szCs w:val="24"/>
          <w:shd w:val="clear" w:color="auto" w:fill="FFFFFF"/>
        </w:rPr>
      </w:pPr>
      <w:r w:rsidRPr="00350511">
        <w:rPr>
          <w:color w:val="000000" w:themeColor="text1"/>
          <w:szCs w:val="24"/>
          <w:shd w:val="clear" w:color="auto" w:fill="FFFFFF"/>
        </w:rPr>
        <w:t>Swedberg, R., (2012), Entrepreneurship: The Social Science View, Oxford: University Press</w:t>
      </w:r>
      <w:r w:rsidRPr="00350511">
        <w:rPr>
          <w:color w:val="000000" w:themeColor="text1"/>
          <w:szCs w:val="24"/>
          <w:shd w:val="clear" w:color="auto" w:fill="FFFFFF"/>
        </w:rPr>
        <w:cr/>
      </w:r>
    </w:p>
    <w:p w:rsidR="00022821" w:rsidRPr="00022821" w:rsidRDefault="00022821" w:rsidP="00022821">
      <w:pPr>
        <w:spacing w:before="100" w:beforeAutospacing="1" w:after="100" w:afterAutospacing="1"/>
        <w:ind w:left="720" w:hanging="720"/>
        <w:rPr>
          <w:color w:val="000000" w:themeColor="text1"/>
          <w:szCs w:val="24"/>
        </w:rPr>
      </w:pPr>
      <w:r w:rsidRPr="00022821">
        <w:rPr>
          <w:color w:val="000000" w:themeColor="text1"/>
          <w:szCs w:val="24"/>
        </w:rPr>
        <w:t>Toma, S.-G., Grigore, A.-M., and Marinescu, P., Economic Development and Entrepreneurship.Procedia Economics and Finance, (2014). 8: p. 436-443.</w:t>
      </w:r>
    </w:p>
    <w:p w:rsidR="00022821" w:rsidRDefault="00022821" w:rsidP="00022821">
      <w:pPr>
        <w:spacing w:before="100" w:beforeAutospacing="1" w:after="100" w:afterAutospacing="1"/>
        <w:ind w:left="720" w:hanging="720"/>
        <w:rPr>
          <w:color w:val="000000" w:themeColor="text1"/>
          <w:szCs w:val="24"/>
        </w:rPr>
      </w:pPr>
      <w:r w:rsidRPr="00022821">
        <w:rPr>
          <w:color w:val="000000" w:themeColor="text1"/>
          <w:szCs w:val="24"/>
        </w:rPr>
        <w:lastRenderedPageBreak/>
        <w:t>UlHaque, and Nadeem., (2007). ìEntrepreneurship in Pakistanî, PIDE Working Papers 2007:29.</w:t>
      </w:r>
    </w:p>
    <w:p w:rsidR="00350511" w:rsidRPr="00022821" w:rsidRDefault="00350511" w:rsidP="00350511">
      <w:pPr>
        <w:spacing w:before="100" w:beforeAutospacing="1" w:after="100" w:afterAutospacing="1"/>
        <w:ind w:left="720" w:hanging="720"/>
        <w:rPr>
          <w:color w:val="000000" w:themeColor="text1"/>
          <w:szCs w:val="24"/>
          <w:shd w:val="clear" w:color="auto" w:fill="FFFFFF"/>
        </w:rPr>
      </w:pPr>
      <w:r w:rsidRPr="00350511">
        <w:rPr>
          <w:color w:val="000000" w:themeColor="text1"/>
          <w:szCs w:val="24"/>
          <w:shd w:val="clear" w:color="auto" w:fill="FFFFFF"/>
        </w:rPr>
        <w:t xml:space="preserve">ZottChristoph, Nguyen HuyQuiy., (2017), How Entrepreneurs Use Symbolic Management to </w:t>
      </w:r>
      <w:r w:rsidRPr="00350511">
        <w:rPr>
          <w:color w:val="000000" w:themeColor="text1"/>
          <w:szCs w:val="24"/>
          <w:shd w:val="clear" w:color="auto" w:fill="FFFFFF"/>
        </w:rPr>
        <w:tab/>
        <w:t>Acquire Resources. Administrative Science Quarterly, 52, 70-105</w:t>
      </w:r>
    </w:p>
    <w:p w:rsidR="00022821" w:rsidRDefault="00022821" w:rsidP="00022821">
      <w:pPr>
        <w:spacing w:before="100" w:beforeAutospacing="1" w:after="100" w:afterAutospacing="1"/>
        <w:jc w:val="both"/>
      </w:pPr>
    </w:p>
    <w:p w:rsidR="00511C95" w:rsidRDefault="00511C95"/>
    <w:sectPr w:rsidR="00511C95" w:rsidSect="00B355B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1391F" w:rsidRDefault="00D1391F" w:rsidP="00B355BB">
      <w:pPr>
        <w:spacing w:line="240" w:lineRule="auto"/>
      </w:pPr>
      <w:r>
        <w:separator/>
      </w:r>
    </w:p>
  </w:endnote>
  <w:endnote w:type="continuationSeparator" w:id="0">
    <w:p w:rsidR="00D1391F" w:rsidRDefault="00D1391F" w:rsidP="00B355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1391F" w:rsidRDefault="00D1391F" w:rsidP="00B355BB">
      <w:pPr>
        <w:spacing w:line="240" w:lineRule="auto"/>
      </w:pPr>
      <w:r>
        <w:separator/>
      </w:r>
    </w:p>
  </w:footnote>
  <w:footnote w:type="continuationSeparator" w:id="0">
    <w:p w:rsidR="00D1391F" w:rsidRDefault="00D1391F" w:rsidP="00B355B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22821"/>
    <w:rsid w:val="00022821"/>
    <w:rsid w:val="000D0DBE"/>
    <w:rsid w:val="001A78E4"/>
    <w:rsid w:val="00343C96"/>
    <w:rsid w:val="00350511"/>
    <w:rsid w:val="004A4ADB"/>
    <w:rsid w:val="00511C95"/>
    <w:rsid w:val="0059711D"/>
    <w:rsid w:val="006E24F9"/>
    <w:rsid w:val="00B355BB"/>
    <w:rsid w:val="00CA7CBE"/>
    <w:rsid w:val="00D1391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EC785A"/>
  <w15:docId w15:val="{C0C6A81A-648C-4725-B35B-21353801D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6E24F9"/>
    <w:pPr>
      <w:spacing w:after="0" w:line="360" w:lineRule="auto"/>
    </w:pPr>
    <w:rPr>
      <w:rFonts w:ascii="Times New Roman" w:hAnsi="Times New Roman" w:cs="Times New Roman"/>
      <w:sz w:val="24"/>
      <w:szCs w:val="20"/>
      <w:lang w:eastAsia="en-GB"/>
    </w:rPr>
  </w:style>
  <w:style w:type="paragraph" w:styleId="1">
    <w:name w:val="heading 1"/>
    <w:basedOn w:val="a"/>
    <w:next w:val="a"/>
    <w:link w:val="10"/>
    <w:uiPriority w:val="9"/>
    <w:qFormat/>
    <w:rsid w:val="00CA7CBE"/>
    <w:pPr>
      <w:keepNext/>
      <w:keepLines/>
      <w:spacing w:before="340" w:after="330" w:line="578" w:lineRule="auto"/>
      <w:outlineLvl w:val="0"/>
    </w:pPr>
    <w:rPr>
      <w:b/>
      <w:bCs/>
      <w:kern w:val="44"/>
      <w:sz w:val="28"/>
      <w:szCs w:val="44"/>
    </w:rPr>
  </w:style>
  <w:style w:type="paragraph" w:styleId="2">
    <w:name w:val="heading 2"/>
    <w:basedOn w:val="a"/>
    <w:next w:val="a"/>
    <w:link w:val="20"/>
    <w:uiPriority w:val="9"/>
    <w:unhideWhenUsed/>
    <w:qFormat/>
    <w:rsid w:val="00CA7CBE"/>
    <w:pPr>
      <w:keepNext/>
      <w:keepLines/>
      <w:spacing w:before="260" w:after="260" w:line="416" w:lineRule="auto"/>
      <w:outlineLvl w:val="1"/>
    </w:pPr>
    <w:rPr>
      <w:rFonts w:eastAsiaTheme="majorEastAsia" w:cstheme="majorBidi"/>
      <w:b/>
      <w:b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022821"/>
    <w:pPr>
      <w:spacing w:before="100" w:beforeAutospacing="1" w:after="100" w:afterAutospacing="1"/>
    </w:pPr>
    <w:rPr>
      <w:rFonts w:eastAsia="Times New Roman"/>
      <w:szCs w:val="24"/>
      <w:lang w:val="en-US" w:eastAsia="en-US"/>
    </w:rPr>
  </w:style>
  <w:style w:type="paragraph" w:styleId="a4">
    <w:name w:val="annotation text"/>
    <w:basedOn w:val="a"/>
    <w:link w:val="a5"/>
    <w:uiPriority w:val="99"/>
    <w:semiHidden/>
    <w:unhideWhenUsed/>
    <w:rsid w:val="00022821"/>
    <w:rPr>
      <w:sz w:val="20"/>
    </w:rPr>
  </w:style>
  <w:style w:type="character" w:customStyle="1" w:styleId="a5">
    <w:name w:val="批注文字 字符"/>
    <w:basedOn w:val="a0"/>
    <w:link w:val="a4"/>
    <w:uiPriority w:val="99"/>
    <w:semiHidden/>
    <w:rsid w:val="00022821"/>
    <w:rPr>
      <w:rFonts w:ascii="Arial" w:eastAsiaTheme="minorEastAsia" w:hAnsi="Arial" w:cs="Times New Roman"/>
      <w:sz w:val="20"/>
      <w:szCs w:val="20"/>
      <w:lang w:eastAsia="en-GB"/>
    </w:rPr>
  </w:style>
  <w:style w:type="paragraph" w:customStyle="1" w:styleId="textbox">
    <w:name w:val="textbox"/>
    <w:basedOn w:val="a"/>
    <w:uiPriority w:val="99"/>
    <w:semiHidden/>
    <w:rsid w:val="00022821"/>
    <w:pPr>
      <w:spacing w:before="100" w:beforeAutospacing="1" w:after="100" w:afterAutospacing="1"/>
    </w:pPr>
    <w:rPr>
      <w:rFonts w:eastAsia="Times New Roman"/>
      <w:szCs w:val="24"/>
      <w:lang w:val="en-US" w:eastAsia="en-US"/>
    </w:rPr>
  </w:style>
  <w:style w:type="character" w:styleId="a6">
    <w:name w:val="annotation reference"/>
    <w:basedOn w:val="a0"/>
    <w:uiPriority w:val="99"/>
    <w:semiHidden/>
    <w:unhideWhenUsed/>
    <w:rsid w:val="00022821"/>
    <w:rPr>
      <w:sz w:val="16"/>
      <w:szCs w:val="16"/>
    </w:rPr>
  </w:style>
  <w:style w:type="paragraph" w:styleId="a7">
    <w:name w:val="Balloon Text"/>
    <w:basedOn w:val="a"/>
    <w:link w:val="a8"/>
    <w:uiPriority w:val="99"/>
    <w:semiHidden/>
    <w:unhideWhenUsed/>
    <w:rsid w:val="00022821"/>
    <w:rPr>
      <w:rFonts w:ascii="Tahoma" w:hAnsi="Tahoma" w:cs="Tahoma"/>
      <w:sz w:val="16"/>
      <w:szCs w:val="16"/>
    </w:rPr>
  </w:style>
  <w:style w:type="character" w:customStyle="1" w:styleId="a8">
    <w:name w:val="批注框文本 字符"/>
    <w:basedOn w:val="a0"/>
    <w:link w:val="a7"/>
    <w:uiPriority w:val="99"/>
    <w:semiHidden/>
    <w:rsid w:val="00022821"/>
    <w:rPr>
      <w:rFonts w:ascii="Tahoma" w:eastAsiaTheme="minorEastAsia" w:hAnsi="Tahoma" w:cs="Tahoma"/>
      <w:sz w:val="16"/>
      <w:szCs w:val="16"/>
      <w:lang w:eastAsia="en-GB"/>
    </w:rPr>
  </w:style>
  <w:style w:type="character" w:styleId="a9">
    <w:name w:val="Hyperlink"/>
    <w:basedOn w:val="a0"/>
    <w:uiPriority w:val="99"/>
    <w:unhideWhenUsed/>
    <w:rsid w:val="00350511"/>
    <w:rPr>
      <w:color w:val="0000FF" w:themeColor="hyperlink"/>
      <w:u w:val="single"/>
    </w:rPr>
  </w:style>
  <w:style w:type="character" w:styleId="aa">
    <w:name w:val="Unresolved Mention"/>
    <w:basedOn w:val="a0"/>
    <w:uiPriority w:val="99"/>
    <w:semiHidden/>
    <w:unhideWhenUsed/>
    <w:rsid w:val="00350511"/>
    <w:rPr>
      <w:color w:val="808080"/>
      <w:shd w:val="clear" w:color="auto" w:fill="E6E6E6"/>
    </w:rPr>
  </w:style>
  <w:style w:type="character" w:customStyle="1" w:styleId="10">
    <w:name w:val="标题 1 字符"/>
    <w:basedOn w:val="a0"/>
    <w:link w:val="1"/>
    <w:uiPriority w:val="9"/>
    <w:rsid w:val="00CA7CBE"/>
    <w:rPr>
      <w:rFonts w:ascii="Times New Roman" w:hAnsi="Times New Roman" w:cs="Times New Roman"/>
      <w:b/>
      <w:bCs/>
      <w:kern w:val="44"/>
      <w:sz w:val="28"/>
      <w:szCs w:val="44"/>
      <w:lang w:eastAsia="en-GB"/>
    </w:rPr>
  </w:style>
  <w:style w:type="character" w:customStyle="1" w:styleId="20">
    <w:name w:val="标题 2 字符"/>
    <w:basedOn w:val="a0"/>
    <w:link w:val="2"/>
    <w:uiPriority w:val="9"/>
    <w:rsid w:val="00CA7CBE"/>
    <w:rPr>
      <w:rFonts w:ascii="Times New Roman" w:eastAsiaTheme="majorEastAsia" w:hAnsi="Times New Roman" w:cstheme="majorBidi"/>
      <w:b/>
      <w:bCs/>
      <w:sz w:val="24"/>
      <w:szCs w:val="32"/>
      <w:lang w:eastAsia="en-GB"/>
    </w:rPr>
  </w:style>
  <w:style w:type="paragraph" w:styleId="TOC">
    <w:name w:val="TOC Heading"/>
    <w:basedOn w:val="1"/>
    <w:next w:val="a"/>
    <w:uiPriority w:val="39"/>
    <w:unhideWhenUsed/>
    <w:qFormat/>
    <w:rsid w:val="0059711D"/>
    <w:pPr>
      <w:spacing w:before="240" w:after="0" w:line="259" w:lineRule="auto"/>
      <w:outlineLvl w:val="9"/>
    </w:pPr>
    <w:rPr>
      <w:rFonts w:asciiTheme="majorHAnsi" w:eastAsiaTheme="majorEastAsia" w:hAnsiTheme="majorHAnsi" w:cstheme="majorBidi"/>
      <w:b w:val="0"/>
      <w:bCs w:val="0"/>
      <w:color w:val="365F91" w:themeColor="accent1" w:themeShade="BF"/>
      <w:kern w:val="0"/>
      <w:sz w:val="32"/>
      <w:szCs w:val="32"/>
      <w:lang w:val="en-US" w:eastAsia="zh-CN"/>
    </w:rPr>
  </w:style>
  <w:style w:type="paragraph" w:styleId="11">
    <w:name w:val="toc 1"/>
    <w:basedOn w:val="a"/>
    <w:next w:val="a"/>
    <w:autoRedefine/>
    <w:uiPriority w:val="39"/>
    <w:unhideWhenUsed/>
    <w:rsid w:val="0059711D"/>
  </w:style>
  <w:style w:type="paragraph" w:styleId="21">
    <w:name w:val="toc 2"/>
    <w:basedOn w:val="a"/>
    <w:next w:val="a"/>
    <w:autoRedefine/>
    <w:uiPriority w:val="39"/>
    <w:unhideWhenUsed/>
    <w:rsid w:val="0059711D"/>
    <w:pPr>
      <w:ind w:leftChars="200" w:left="420"/>
    </w:pPr>
  </w:style>
  <w:style w:type="paragraph" w:styleId="ab">
    <w:name w:val="header"/>
    <w:basedOn w:val="a"/>
    <w:link w:val="ac"/>
    <w:uiPriority w:val="99"/>
    <w:unhideWhenUsed/>
    <w:rsid w:val="00B355BB"/>
    <w:pPr>
      <w:pBdr>
        <w:bottom w:val="single" w:sz="6" w:space="1" w:color="auto"/>
      </w:pBdr>
      <w:tabs>
        <w:tab w:val="center" w:pos="4153"/>
        <w:tab w:val="right" w:pos="8306"/>
      </w:tabs>
      <w:snapToGrid w:val="0"/>
      <w:spacing w:line="240" w:lineRule="auto"/>
      <w:jc w:val="center"/>
    </w:pPr>
    <w:rPr>
      <w:sz w:val="18"/>
      <w:szCs w:val="18"/>
    </w:rPr>
  </w:style>
  <w:style w:type="character" w:customStyle="1" w:styleId="ac">
    <w:name w:val="页眉 字符"/>
    <w:basedOn w:val="a0"/>
    <w:link w:val="ab"/>
    <w:uiPriority w:val="99"/>
    <w:rsid w:val="00B355BB"/>
    <w:rPr>
      <w:rFonts w:ascii="Times New Roman" w:hAnsi="Times New Roman" w:cs="Times New Roman"/>
      <w:sz w:val="18"/>
      <w:szCs w:val="18"/>
      <w:lang w:eastAsia="en-GB"/>
    </w:rPr>
  </w:style>
  <w:style w:type="paragraph" w:styleId="ad">
    <w:name w:val="footer"/>
    <w:basedOn w:val="a"/>
    <w:link w:val="ae"/>
    <w:uiPriority w:val="99"/>
    <w:unhideWhenUsed/>
    <w:rsid w:val="00B355BB"/>
    <w:pPr>
      <w:tabs>
        <w:tab w:val="center" w:pos="4153"/>
        <w:tab w:val="right" w:pos="8306"/>
      </w:tabs>
      <w:snapToGrid w:val="0"/>
      <w:spacing w:line="240" w:lineRule="auto"/>
    </w:pPr>
    <w:rPr>
      <w:sz w:val="18"/>
      <w:szCs w:val="18"/>
    </w:rPr>
  </w:style>
  <w:style w:type="character" w:customStyle="1" w:styleId="ae">
    <w:name w:val="页脚 字符"/>
    <w:basedOn w:val="a0"/>
    <w:link w:val="ad"/>
    <w:uiPriority w:val="99"/>
    <w:rsid w:val="00B355BB"/>
    <w:rPr>
      <w:rFonts w:ascii="Times New Roman" w:hAnsi="Times New Roman" w:cs="Times New Roman"/>
      <w:sz w:val="18"/>
      <w:szCs w:val="18"/>
      <w:lang w:eastAsia="en-GB"/>
    </w:rPr>
  </w:style>
  <w:style w:type="paragraph" w:styleId="af">
    <w:name w:val="No Spacing"/>
    <w:link w:val="af0"/>
    <w:uiPriority w:val="1"/>
    <w:qFormat/>
    <w:rsid w:val="00B355BB"/>
    <w:pPr>
      <w:spacing w:after="0" w:line="240" w:lineRule="auto"/>
    </w:pPr>
    <w:rPr>
      <w:lang w:val="en-US" w:eastAsia="zh-CN"/>
    </w:rPr>
  </w:style>
  <w:style w:type="character" w:customStyle="1" w:styleId="af0">
    <w:name w:val="无间隔 字符"/>
    <w:basedOn w:val="a0"/>
    <w:link w:val="af"/>
    <w:uiPriority w:val="1"/>
    <w:rsid w:val="00B355BB"/>
    <w:rPr>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8556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ecd.org/document/36/0,3746,en_21571361_44315115_46431716_1_1_1_1,00"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A55866E71C64FEC80B43E956B06646E"/>
        <w:category>
          <w:name w:val="常规"/>
          <w:gallery w:val="placeholder"/>
        </w:category>
        <w:types>
          <w:type w:val="bbPlcHdr"/>
        </w:types>
        <w:behaviors>
          <w:behavior w:val="content"/>
        </w:behaviors>
        <w:guid w:val="{968D2BFB-3C26-413F-BE49-F947A7FB3B28}"/>
      </w:docPartPr>
      <w:docPartBody>
        <w:p w:rsidR="003120C3" w:rsidRDefault="00DB4201" w:rsidP="00DB4201">
          <w:pPr>
            <w:pStyle w:val="7A55866E71C64FEC80B43E956B06646E"/>
          </w:pPr>
          <w:r>
            <w:rPr>
              <w:color w:val="2F5496" w:themeColor="accent1" w:themeShade="BF"/>
              <w:sz w:val="24"/>
              <w:szCs w:val="24"/>
              <w:lang w:val="zh-CN"/>
            </w:rPr>
            <w:t>[公司名称]</w:t>
          </w:r>
        </w:p>
      </w:docPartBody>
    </w:docPart>
    <w:docPart>
      <w:docPartPr>
        <w:name w:val="EC59A70DDC47447A9E30B9CB0054149C"/>
        <w:category>
          <w:name w:val="常规"/>
          <w:gallery w:val="placeholder"/>
        </w:category>
        <w:types>
          <w:type w:val="bbPlcHdr"/>
        </w:types>
        <w:behaviors>
          <w:behavior w:val="content"/>
        </w:behaviors>
        <w:guid w:val="{C3983BDE-00EB-4767-ADE3-2C61ACBE1418}"/>
      </w:docPartPr>
      <w:docPartBody>
        <w:p w:rsidR="003120C3" w:rsidRDefault="00DB4201" w:rsidP="00DB4201">
          <w:pPr>
            <w:pStyle w:val="EC59A70DDC47447A9E30B9CB0054149C"/>
          </w:pPr>
          <w:r>
            <w:rPr>
              <w:rFonts w:asciiTheme="majorHAnsi" w:eastAsiaTheme="majorEastAsia" w:hAnsiTheme="majorHAnsi" w:cstheme="majorBidi"/>
              <w:color w:val="4472C4" w:themeColor="accent1"/>
              <w:sz w:val="88"/>
              <w:szCs w:val="88"/>
              <w:lang w:val="zh-CN"/>
            </w:rPr>
            <w:t>[文档标题]</w:t>
          </w:r>
        </w:p>
      </w:docPartBody>
    </w:docPart>
    <w:docPart>
      <w:docPartPr>
        <w:name w:val="62591751948C490DB7F8B53EF7D8E76B"/>
        <w:category>
          <w:name w:val="常规"/>
          <w:gallery w:val="placeholder"/>
        </w:category>
        <w:types>
          <w:type w:val="bbPlcHdr"/>
        </w:types>
        <w:behaviors>
          <w:behavior w:val="content"/>
        </w:behaviors>
        <w:guid w:val="{B2FABF0D-222E-4E34-B249-F98D8408ED36}"/>
      </w:docPartPr>
      <w:docPartBody>
        <w:p w:rsidR="003120C3" w:rsidRDefault="00DB4201" w:rsidP="00DB4201">
          <w:pPr>
            <w:pStyle w:val="62591751948C490DB7F8B53EF7D8E76B"/>
          </w:pPr>
          <w:r>
            <w:rPr>
              <w:color w:val="2F5496" w:themeColor="accent1" w:themeShade="BF"/>
              <w:sz w:val="24"/>
              <w:szCs w:val="24"/>
              <w:lang w:val="zh-CN"/>
            </w:rPr>
            <w:t>[文档副标题]</w:t>
          </w:r>
        </w:p>
      </w:docPartBody>
    </w:docPart>
    <w:docPart>
      <w:docPartPr>
        <w:name w:val="D54718FF74AD4B11A57BF34B8C9B3D8B"/>
        <w:category>
          <w:name w:val="常规"/>
          <w:gallery w:val="placeholder"/>
        </w:category>
        <w:types>
          <w:type w:val="bbPlcHdr"/>
        </w:types>
        <w:behaviors>
          <w:behavior w:val="content"/>
        </w:behaviors>
        <w:guid w:val="{79E2AE2A-9E7C-4966-8A43-2F736B79CDE0}"/>
      </w:docPartPr>
      <w:docPartBody>
        <w:p w:rsidR="003120C3" w:rsidRDefault="00DB4201" w:rsidP="00DB4201">
          <w:pPr>
            <w:pStyle w:val="D54718FF74AD4B11A57BF34B8C9B3D8B"/>
          </w:pPr>
          <w:r>
            <w:rPr>
              <w:color w:val="4472C4" w:themeColor="accent1"/>
              <w:sz w:val="28"/>
              <w:szCs w:val="28"/>
              <w:lang w:val="zh-CN"/>
            </w:rPr>
            <w:t>[作者姓名]</w:t>
          </w:r>
        </w:p>
      </w:docPartBody>
    </w:docPart>
    <w:docPart>
      <w:docPartPr>
        <w:name w:val="6EF4A55EE317473FA88BD4D94140BBF2"/>
        <w:category>
          <w:name w:val="常规"/>
          <w:gallery w:val="placeholder"/>
        </w:category>
        <w:types>
          <w:type w:val="bbPlcHdr"/>
        </w:types>
        <w:behaviors>
          <w:behavior w:val="content"/>
        </w:behaviors>
        <w:guid w:val="{E1337259-DE6B-466A-BDC3-3F95E1D630E7}"/>
      </w:docPartPr>
      <w:docPartBody>
        <w:p w:rsidR="003120C3" w:rsidRDefault="00DB4201" w:rsidP="00DB4201">
          <w:pPr>
            <w:pStyle w:val="6EF4A55EE317473FA88BD4D94140BBF2"/>
          </w:pPr>
          <w:r>
            <w:rPr>
              <w:color w:val="4472C4" w:themeColor="accent1"/>
              <w:sz w:val="28"/>
              <w:szCs w:val="28"/>
              <w:lang w:val="zh-CN"/>
            </w:rPr>
            <w:t>[日期]</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4201"/>
    <w:rsid w:val="003120C3"/>
    <w:rsid w:val="00BB5FBA"/>
    <w:rsid w:val="00DB4201"/>
    <w:rsid w:val="00E1424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7A55866E71C64FEC80B43E956B06646E">
    <w:name w:val="7A55866E71C64FEC80B43E956B06646E"/>
    <w:rsid w:val="00DB4201"/>
    <w:pPr>
      <w:widowControl w:val="0"/>
      <w:jc w:val="both"/>
    </w:pPr>
  </w:style>
  <w:style w:type="paragraph" w:customStyle="1" w:styleId="EC59A70DDC47447A9E30B9CB0054149C">
    <w:name w:val="EC59A70DDC47447A9E30B9CB0054149C"/>
    <w:rsid w:val="00DB4201"/>
    <w:pPr>
      <w:widowControl w:val="0"/>
      <w:jc w:val="both"/>
    </w:pPr>
  </w:style>
  <w:style w:type="paragraph" w:customStyle="1" w:styleId="62591751948C490DB7F8B53EF7D8E76B">
    <w:name w:val="62591751948C490DB7F8B53EF7D8E76B"/>
    <w:rsid w:val="00DB4201"/>
    <w:pPr>
      <w:widowControl w:val="0"/>
      <w:jc w:val="both"/>
    </w:pPr>
  </w:style>
  <w:style w:type="paragraph" w:customStyle="1" w:styleId="D54718FF74AD4B11A57BF34B8C9B3D8B">
    <w:name w:val="D54718FF74AD4B11A57BF34B8C9B3D8B"/>
    <w:rsid w:val="00DB4201"/>
    <w:pPr>
      <w:widowControl w:val="0"/>
      <w:jc w:val="both"/>
    </w:pPr>
  </w:style>
  <w:style w:type="paragraph" w:customStyle="1" w:styleId="6EF4A55EE317473FA88BD4D94140BBF2">
    <w:name w:val="6EF4A55EE317473FA88BD4D94140BBF2"/>
    <w:rsid w:val="00DB4201"/>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F8A707-D38F-4137-8076-0443B8DFE0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4216</Words>
  <Characters>24032</Characters>
  <Application>Microsoft Office Word</Application>
  <DocSecurity>0</DocSecurity>
  <Lines>200</Lines>
  <Paragraphs>56</Paragraphs>
  <ScaleCrop>false</ScaleCrop>
  <Company>Lecturer:  Chris Thomas</Company>
  <LinksUpToDate>false</LinksUpToDate>
  <CharactersWithSpaces>28192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Entrepreneurship</dc:title>
  <dc:subject>Entrepreneurial policy</dc:subject>
  <dc:creator>Yuying Lin 1703807</dc:creator>
  <cp:lastModifiedBy>林钰莹</cp:lastModifiedBy>
  <cp:revision>4</cp:revision>
  <dcterms:created xsi:type="dcterms:W3CDTF">2018-04-27T13:13:00Z</dcterms:created>
  <dcterms:modified xsi:type="dcterms:W3CDTF">2018-04-27T13:46:00Z</dcterms:modified>
</cp:coreProperties>
</file>