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85B66" w14:textId="77777777" w:rsidR="00F22D90" w:rsidRPr="00F22D90" w:rsidRDefault="00F22D90" w:rsidP="00F22D90">
      <w:pPr>
        <w:spacing w:after="0" w:line="360" w:lineRule="auto"/>
        <w:jc w:val="center"/>
        <w:rPr>
          <w:rFonts w:ascii="Arial" w:hAnsi="Arial" w:cs="Arial"/>
          <w:b/>
          <w:sz w:val="28"/>
          <w:szCs w:val="28"/>
          <w:lang w:val="en-GB"/>
        </w:rPr>
      </w:pPr>
      <w:r w:rsidRPr="00F22D90">
        <w:rPr>
          <w:rFonts w:ascii="Arial" w:hAnsi="Arial" w:cs="Arial"/>
          <w:b/>
          <w:sz w:val="28"/>
          <w:szCs w:val="28"/>
          <w:lang w:val="en-GB"/>
        </w:rPr>
        <w:t>IMPACT OF ORGANISATIONAL VALUE SYSTEMS, ATTITUDES &amp; BELIEFS ON WORKPLACE BEHAVIOUR</w:t>
      </w:r>
    </w:p>
    <w:p w14:paraId="306743E1" w14:textId="77777777" w:rsidR="00F22D90" w:rsidRPr="00F22D90" w:rsidRDefault="00F22D90" w:rsidP="00F22D90">
      <w:pPr>
        <w:spacing w:after="0" w:line="360" w:lineRule="auto"/>
        <w:jc w:val="center"/>
        <w:rPr>
          <w:rFonts w:ascii="Arial" w:hAnsi="Arial" w:cs="Arial"/>
          <w:b/>
          <w:sz w:val="28"/>
          <w:szCs w:val="28"/>
          <w:lang w:val="en-GB"/>
        </w:rPr>
      </w:pPr>
      <w:r w:rsidRPr="00F22D90">
        <w:rPr>
          <w:rFonts w:ascii="Arial" w:hAnsi="Arial" w:cs="Arial"/>
          <w:b/>
          <w:sz w:val="28"/>
          <w:szCs w:val="28"/>
          <w:lang w:val="en-GB"/>
        </w:rPr>
        <w:t>BMSW5101_LON - DEVELOPING WORKPLACE CRITICAL THINKING</w:t>
      </w:r>
    </w:p>
    <w:p w14:paraId="04A3D0D4" w14:textId="77777777" w:rsidR="00F22D90" w:rsidRPr="00F22D90" w:rsidRDefault="00F22D90" w:rsidP="00F22D90">
      <w:pPr>
        <w:spacing w:after="0" w:line="360" w:lineRule="auto"/>
        <w:jc w:val="center"/>
        <w:rPr>
          <w:rFonts w:ascii="Arial" w:hAnsi="Arial" w:cs="Arial"/>
          <w:b/>
          <w:bCs/>
          <w:sz w:val="28"/>
          <w:szCs w:val="28"/>
          <w:lang w:val="en-GB"/>
        </w:rPr>
      </w:pPr>
      <w:r w:rsidRPr="00F22D90">
        <w:rPr>
          <w:rFonts w:ascii="Arial" w:hAnsi="Arial" w:cs="Arial"/>
          <w:b/>
          <w:bCs/>
          <w:sz w:val="28"/>
          <w:szCs w:val="28"/>
          <w:lang w:val="en-GB"/>
        </w:rPr>
        <w:t>Lecturer:  Gregory Cowan</w:t>
      </w:r>
    </w:p>
    <w:p w14:paraId="1B8F1070" w14:textId="77777777" w:rsidR="00F22D90" w:rsidRPr="00F22D90" w:rsidRDefault="00F22D90" w:rsidP="00F22D90">
      <w:pPr>
        <w:spacing w:after="0" w:line="360" w:lineRule="auto"/>
        <w:jc w:val="center"/>
        <w:rPr>
          <w:rFonts w:ascii="Arial" w:hAnsi="Arial" w:cs="Arial"/>
          <w:b/>
          <w:sz w:val="28"/>
          <w:szCs w:val="28"/>
          <w:lang w:val="en-GB"/>
        </w:rPr>
      </w:pPr>
    </w:p>
    <w:p w14:paraId="5A764DBC" w14:textId="77777777" w:rsidR="00F22D90" w:rsidRPr="00F22D90" w:rsidRDefault="00F22D90" w:rsidP="00F22D90">
      <w:pPr>
        <w:spacing w:after="0" w:line="360" w:lineRule="auto"/>
        <w:jc w:val="center"/>
        <w:rPr>
          <w:rFonts w:ascii="Arial" w:hAnsi="Arial" w:cs="Arial"/>
          <w:b/>
          <w:bCs/>
          <w:sz w:val="28"/>
          <w:szCs w:val="28"/>
          <w:lang w:val="en-GB"/>
        </w:rPr>
      </w:pPr>
      <w:r w:rsidRPr="00F22D90">
        <w:rPr>
          <w:rFonts w:ascii="Arial" w:hAnsi="Arial" w:cs="Arial"/>
          <w:b/>
          <w:bCs/>
          <w:sz w:val="28"/>
          <w:szCs w:val="28"/>
          <w:lang w:val="en-GB"/>
        </w:rPr>
        <w:t xml:space="preserve">Raya </w:t>
      </w:r>
      <w:proofErr w:type="spellStart"/>
      <w:r w:rsidRPr="00F22D90">
        <w:rPr>
          <w:rFonts w:ascii="Arial" w:hAnsi="Arial" w:cs="Arial"/>
          <w:b/>
          <w:bCs/>
          <w:sz w:val="28"/>
          <w:szCs w:val="28"/>
          <w:lang w:val="en-GB"/>
        </w:rPr>
        <w:t>Kardzhieva</w:t>
      </w:r>
      <w:proofErr w:type="spellEnd"/>
    </w:p>
    <w:p w14:paraId="07911638" w14:textId="77777777" w:rsidR="00F22D90" w:rsidRPr="00F22D90" w:rsidRDefault="00F22D90" w:rsidP="00F22D90">
      <w:pPr>
        <w:spacing w:after="0" w:line="360" w:lineRule="auto"/>
        <w:jc w:val="center"/>
        <w:rPr>
          <w:rFonts w:ascii="Arial" w:hAnsi="Arial" w:cs="Arial"/>
          <w:b/>
          <w:bCs/>
          <w:sz w:val="28"/>
          <w:szCs w:val="28"/>
          <w:lang w:val="en-GB"/>
        </w:rPr>
      </w:pPr>
      <w:r w:rsidRPr="00F22D90">
        <w:rPr>
          <w:rFonts w:ascii="Arial" w:hAnsi="Arial" w:cs="Arial"/>
          <w:b/>
          <w:bCs/>
          <w:sz w:val="28"/>
          <w:szCs w:val="28"/>
          <w:lang w:val="en-GB"/>
        </w:rPr>
        <w:t>Level 5 June 2021 Term 2 Group 2</w:t>
      </w:r>
    </w:p>
    <w:p w14:paraId="640E0B8D" w14:textId="77777777" w:rsidR="00F22D90" w:rsidRPr="00F22D90" w:rsidRDefault="00F22D90" w:rsidP="00F22D90">
      <w:pPr>
        <w:spacing w:after="0" w:line="360" w:lineRule="auto"/>
        <w:jc w:val="center"/>
        <w:rPr>
          <w:rFonts w:ascii="Arial" w:hAnsi="Arial" w:cs="Arial"/>
          <w:b/>
          <w:bCs/>
          <w:sz w:val="28"/>
          <w:szCs w:val="28"/>
          <w:lang w:val="en-GB"/>
        </w:rPr>
      </w:pPr>
      <w:r w:rsidRPr="00F22D90">
        <w:rPr>
          <w:rFonts w:ascii="Arial" w:hAnsi="Arial" w:cs="Arial"/>
          <w:b/>
          <w:bCs/>
          <w:sz w:val="28"/>
          <w:szCs w:val="28"/>
          <w:lang w:val="en-GB"/>
        </w:rPr>
        <w:t>Student ID 1916653</w:t>
      </w:r>
    </w:p>
    <w:p w14:paraId="09DE1CAF" w14:textId="77777777" w:rsidR="00F22D90" w:rsidRPr="00F22D90" w:rsidRDefault="00F22D90" w:rsidP="00F22D90">
      <w:pPr>
        <w:spacing w:after="0" w:line="360" w:lineRule="auto"/>
        <w:rPr>
          <w:rFonts w:ascii="Arial" w:hAnsi="Arial" w:cs="Arial"/>
          <w:b/>
          <w:bCs/>
          <w:sz w:val="28"/>
          <w:szCs w:val="28"/>
          <w:lang w:val="en-GB"/>
        </w:rPr>
      </w:pPr>
    </w:p>
    <w:p w14:paraId="28FF0DBD" w14:textId="77777777" w:rsidR="00F22D90" w:rsidRPr="00597EC3" w:rsidRDefault="00F22D90" w:rsidP="00F22D90">
      <w:pPr>
        <w:spacing w:after="0" w:line="360" w:lineRule="auto"/>
        <w:jc w:val="center"/>
        <w:rPr>
          <w:rFonts w:ascii="Arial" w:hAnsi="Arial" w:cs="Arial"/>
          <w:lang w:val="en-GB"/>
        </w:rPr>
      </w:pPr>
      <w:r w:rsidRPr="00597EC3">
        <w:rPr>
          <w:rFonts w:ascii="Arial" w:hAnsi="Arial" w:cs="Arial"/>
          <w:lang w:val="en-GB"/>
        </w:rPr>
        <w:br w:type="page"/>
      </w:r>
    </w:p>
    <w:p w14:paraId="5BBECCEC" w14:textId="77777777" w:rsidR="00F22D90" w:rsidRPr="00597EC3" w:rsidRDefault="00F22D90" w:rsidP="00F22D90">
      <w:pPr>
        <w:pStyle w:val="Heading1"/>
        <w:spacing w:before="0" w:line="360" w:lineRule="auto"/>
        <w:jc w:val="center"/>
        <w:rPr>
          <w:rFonts w:ascii="Arial" w:hAnsi="Arial" w:cs="Arial"/>
          <w:b/>
          <w:color w:val="auto"/>
          <w:sz w:val="22"/>
          <w:szCs w:val="22"/>
          <w:lang w:val="en-GB"/>
        </w:rPr>
      </w:pPr>
      <w:bookmarkStart w:id="0" w:name="_Toc78643114"/>
      <w:r w:rsidRPr="00597EC3">
        <w:rPr>
          <w:rFonts w:ascii="Arial" w:hAnsi="Arial" w:cs="Arial"/>
          <w:b/>
          <w:color w:val="auto"/>
          <w:sz w:val="22"/>
          <w:szCs w:val="22"/>
          <w:lang w:val="en-GB"/>
        </w:rPr>
        <w:lastRenderedPageBreak/>
        <w:t>Executive Summary</w:t>
      </w:r>
      <w:bookmarkEnd w:id="0"/>
    </w:p>
    <w:p w14:paraId="41C85B97" w14:textId="77777777" w:rsidR="00F22D90" w:rsidRPr="00597EC3" w:rsidRDefault="00F22D90" w:rsidP="00F22D90">
      <w:pPr>
        <w:spacing w:after="0" w:line="360" w:lineRule="auto"/>
        <w:ind w:firstLine="720"/>
        <w:jc w:val="both"/>
        <w:rPr>
          <w:rFonts w:ascii="Arial" w:hAnsi="Arial" w:cs="Arial"/>
        </w:rPr>
      </w:pPr>
      <w:r w:rsidRPr="00597EC3">
        <w:rPr>
          <w:rFonts w:ascii="Arial" w:hAnsi="Arial" w:cs="Arial"/>
          <w:lang w:val="en-GB"/>
        </w:rPr>
        <w:t xml:space="preserve">Bonds Barbers was founded in the year 1999 and since then has been providing classic barber services for men of all ages, old and young. </w:t>
      </w:r>
      <w:r w:rsidRPr="00597EC3">
        <w:rPr>
          <w:rFonts w:ascii="Arial" w:hAnsi="Arial" w:cs="Arial"/>
          <w:shd w:val="clear" w:color="auto" w:fill="FFFFFF"/>
          <w:lang w:val="en-GB"/>
        </w:rPr>
        <w:t>Due to the COVID-19 pandemic, a strict set of regulations and rules is being followed by the salon to operate its services safely and effectively. The employees are expected to adhere to strict safety and health measures</w:t>
      </w:r>
      <w:r w:rsidRPr="00597EC3">
        <w:rPr>
          <w:rFonts w:ascii="Arial" w:hAnsi="Arial" w:cs="Arial"/>
          <w:lang w:val="en-GB"/>
        </w:rPr>
        <w:t xml:space="preserve">, and various other changes are being implemented in accordance </w:t>
      </w:r>
      <w:r>
        <w:rPr>
          <w:rFonts w:ascii="Arial" w:hAnsi="Arial" w:cs="Arial"/>
          <w:lang w:val="en-GB"/>
        </w:rPr>
        <w:t>with</w:t>
      </w:r>
      <w:r w:rsidRPr="00597EC3">
        <w:rPr>
          <w:rFonts w:ascii="Arial" w:hAnsi="Arial" w:cs="Arial"/>
          <w:lang w:val="en-GB"/>
        </w:rPr>
        <w:t xml:space="preserve"> the COVID-19 prevalence. With reference to the pandemic and workplace changes required to address challenges introduced by it two of the management theories that can be used effectively are systems theory and contingency theory.</w:t>
      </w:r>
      <w:r w:rsidRPr="00597EC3">
        <w:rPr>
          <w:rFonts w:ascii="Arial" w:hAnsi="Arial" w:cs="Arial"/>
        </w:rPr>
        <w:t xml:space="preserve"> Bonds Barbers believes to have a diverse workforce. The company has hired individuals from </w:t>
      </w:r>
      <w:proofErr w:type="gramStart"/>
      <w:r w:rsidRPr="00597EC3">
        <w:rPr>
          <w:rFonts w:ascii="Arial" w:hAnsi="Arial" w:cs="Arial"/>
        </w:rPr>
        <w:t>all across</w:t>
      </w:r>
      <w:proofErr w:type="gramEnd"/>
      <w:r w:rsidRPr="00597EC3">
        <w:rPr>
          <w:rFonts w:ascii="Arial" w:hAnsi="Arial" w:cs="Arial"/>
        </w:rPr>
        <w:t xml:space="preserve"> the globe and they reject any kind of discrimination with their employees.</w:t>
      </w:r>
      <w:r w:rsidRPr="00597EC3">
        <w:rPr>
          <w:rFonts w:ascii="Arial" w:hAnsi="Arial" w:cs="Arial"/>
          <w:lang w:val="en-GB"/>
        </w:rPr>
        <w:t xml:space="preserve"> While o</w:t>
      </w:r>
      <w:proofErr w:type="spellStart"/>
      <w:r w:rsidRPr="00597EC3">
        <w:rPr>
          <w:rFonts w:ascii="Arial" w:hAnsi="Arial" w:cs="Arial"/>
        </w:rPr>
        <w:t>n</w:t>
      </w:r>
      <w:proofErr w:type="spellEnd"/>
      <w:r w:rsidRPr="00597EC3">
        <w:rPr>
          <w:rFonts w:ascii="Arial" w:hAnsi="Arial" w:cs="Arial"/>
        </w:rPr>
        <w:t xml:space="preserve"> one hand, diverse values, attitudes, and beliefs develop critical behaviour, on the other hand, studies suggest that managing a diverse workforce is far more critical and challenging than managing a workforce with similar values, beliefs, and attitudes. The leadership of the Bonds and Barbers has taken systematic approaches to deal with such situations among the employees. They have ensured to take care of both the physical and psychological well-being of employees. The company has convinced employees to adhere to the rules and regulations regarding the pandemic such as wearing masks. The firm further has started online booking facilities for its customers </w:t>
      </w:r>
      <w:proofErr w:type="gramStart"/>
      <w:r w:rsidRPr="00597EC3">
        <w:rPr>
          <w:rFonts w:ascii="Arial" w:hAnsi="Arial" w:cs="Arial"/>
        </w:rPr>
        <w:t>in order to</w:t>
      </w:r>
      <w:proofErr w:type="gramEnd"/>
      <w:r w:rsidRPr="00597EC3">
        <w:rPr>
          <w:rFonts w:ascii="Arial" w:hAnsi="Arial" w:cs="Arial"/>
        </w:rPr>
        <w:t xml:space="preserve"> avoid a crowd. It has strictly applied that customers should visit the saloon alone </w:t>
      </w:r>
      <w:proofErr w:type="gramStart"/>
      <w:r w:rsidRPr="00597EC3">
        <w:rPr>
          <w:rFonts w:ascii="Arial" w:hAnsi="Arial" w:cs="Arial"/>
        </w:rPr>
        <w:t>in order to</w:t>
      </w:r>
      <w:proofErr w:type="gramEnd"/>
      <w:r w:rsidRPr="00597EC3">
        <w:rPr>
          <w:rFonts w:ascii="Arial" w:hAnsi="Arial" w:cs="Arial"/>
        </w:rPr>
        <w:t xml:space="preserve"> keep its employees safe. While all such considerations have been made, the business could also enhance the outcomes </w:t>
      </w:r>
      <w:r>
        <w:rPr>
          <w:rFonts w:ascii="Arial" w:hAnsi="Arial" w:cs="Arial"/>
        </w:rPr>
        <w:t>by</w:t>
      </w:r>
      <w:r w:rsidRPr="00597EC3">
        <w:rPr>
          <w:rFonts w:ascii="Arial" w:hAnsi="Arial" w:cs="Arial"/>
        </w:rPr>
        <w:t xml:space="preserve"> putting more attention towards training, humanisation of employees, performance management, job safety, and more. </w:t>
      </w:r>
    </w:p>
    <w:p w14:paraId="3E6E923D" w14:textId="77777777" w:rsidR="00F22D90" w:rsidRPr="00597EC3" w:rsidRDefault="00F22D90" w:rsidP="00F22D90">
      <w:pPr>
        <w:rPr>
          <w:rFonts w:ascii="Arial" w:hAnsi="Arial" w:cs="Arial"/>
        </w:rPr>
      </w:pPr>
      <w:r w:rsidRPr="00597EC3">
        <w:rPr>
          <w:rFonts w:ascii="Arial" w:hAnsi="Arial" w:cs="Arial"/>
        </w:rPr>
        <w:br w:type="page"/>
      </w:r>
    </w:p>
    <w:p w14:paraId="32ECF498" w14:textId="77777777" w:rsidR="00F22D90" w:rsidRPr="00597EC3" w:rsidRDefault="00F22D90" w:rsidP="00F22D90">
      <w:pPr>
        <w:spacing w:after="0" w:line="360" w:lineRule="auto"/>
        <w:ind w:firstLine="720"/>
        <w:jc w:val="both"/>
        <w:rPr>
          <w:rFonts w:ascii="Arial" w:hAnsi="Arial" w:cs="Arial"/>
          <w:lang w:val="en-GB"/>
        </w:rPr>
      </w:pPr>
    </w:p>
    <w:sdt>
      <w:sdtPr>
        <w:rPr>
          <w:rFonts w:ascii="Arial" w:eastAsiaTheme="minorHAnsi" w:hAnsi="Arial" w:cs="Arial"/>
          <w:color w:val="auto"/>
          <w:sz w:val="22"/>
          <w:szCs w:val="22"/>
          <w:lang w:val="en-AU"/>
        </w:rPr>
        <w:id w:val="1577627363"/>
        <w:docPartObj>
          <w:docPartGallery w:val="Table of Contents"/>
          <w:docPartUnique/>
        </w:docPartObj>
      </w:sdtPr>
      <w:sdtEndPr>
        <w:rPr>
          <w:b/>
          <w:bCs/>
          <w:noProof/>
        </w:rPr>
      </w:sdtEndPr>
      <w:sdtContent>
        <w:p w14:paraId="47703B2B" w14:textId="77777777" w:rsidR="00F22D90" w:rsidRPr="00597EC3" w:rsidRDefault="00F22D90" w:rsidP="00F22D90">
          <w:pPr>
            <w:pStyle w:val="TOCHeading"/>
            <w:spacing w:before="0" w:line="360" w:lineRule="auto"/>
            <w:jc w:val="center"/>
            <w:rPr>
              <w:rFonts w:ascii="Arial" w:eastAsiaTheme="minorEastAsia" w:hAnsi="Arial" w:cs="Arial"/>
              <w:noProof/>
            </w:rPr>
          </w:pPr>
          <w:r w:rsidRPr="00597EC3">
            <w:rPr>
              <w:rFonts w:ascii="Arial" w:hAnsi="Arial" w:cs="Arial"/>
              <w:b/>
              <w:color w:val="auto"/>
              <w:sz w:val="22"/>
              <w:szCs w:val="22"/>
            </w:rPr>
            <w:t>Table of Contents</w:t>
          </w:r>
          <w:r w:rsidRPr="00597EC3">
            <w:rPr>
              <w:rFonts w:ascii="Arial" w:hAnsi="Arial" w:cs="Arial"/>
              <w:sz w:val="22"/>
              <w:szCs w:val="22"/>
            </w:rPr>
            <w:fldChar w:fldCharType="begin"/>
          </w:r>
          <w:r w:rsidRPr="00597EC3">
            <w:rPr>
              <w:rFonts w:ascii="Arial" w:hAnsi="Arial" w:cs="Arial"/>
              <w:sz w:val="22"/>
              <w:szCs w:val="22"/>
            </w:rPr>
            <w:instrText xml:space="preserve"> TOC \o "1-3" \h \z \u </w:instrText>
          </w:r>
          <w:r w:rsidRPr="00597EC3">
            <w:rPr>
              <w:rFonts w:ascii="Arial" w:hAnsi="Arial" w:cs="Arial"/>
              <w:sz w:val="22"/>
              <w:szCs w:val="22"/>
            </w:rPr>
            <w:fldChar w:fldCharType="separate"/>
          </w:r>
        </w:p>
        <w:p w14:paraId="379AB331" w14:textId="77777777" w:rsidR="00F22D90" w:rsidRPr="00597EC3" w:rsidRDefault="00F22D90" w:rsidP="00F22D90">
          <w:pPr>
            <w:pStyle w:val="TOC1"/>
            <w:tabs>
              <w:tab w:val="left" w:pos="440"/>
              <w:tab w:val="right" w:leader="dot" w:pos="9016"/>
            </w:tabs>
            <w:spacing w:after="0" w:line="360" w:lineRule="auto"/>
            <w:jc w:val="both"/>
            <w:rPr>
              <w:rFonts w:ascii="Arial" w:eastAsiaTheme="minorEastAsia" w:hAnsi="Arial" w:cs="Arial"/>
              <w:noProof/>
              <w:lang w:val="en-US"/>
            </w:rPr>
          </w:pPr>
          <w:hyperlink w:anchor="_Toc78643115" w:history="1">
            <w:r w:rsidRPr="00597EC3">
              <w:rPr>
                <w:rStyle w:val="Hyperlink"/>
                <w:rFonts w:ascii="Arial" w:hAnsi="Arial" w:cs="Arial"/>
                <w:noProof/>
                <w:lang w:val="en-GB"/>
              </w:rPr>
              <w:t>1.</w:t>
            </w:r>
            <w:r w:rsidRPr="00597EC3">
              <w:rPr>
                <w:rFonts w:ascii="Arial" w:eastAsiaTheme="minorEastAsia" w:hAnsi="Arial" w:cs="Arial"/>
                <w:noProof/>
                <w:lang w:val="en-US"/>
              </w:rPr>
              <w:tab/>
            </w:r>
            <w:r w:rsidRPr="00597EC3">
              <w:rPr>
                <w:rStyle w:val="Hyperlink"/>
                <w:rFonts w:ascii="Arial" w:hAnsi="Arial" w:cs="Arial"/>
                <w:noProof/>
                <w:lang w:val="en-GB"/>
              </w:rPr>
              <w:t>Introduction of Bonds Barbers</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_Toc78643115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4</w:t>
            </w:r>
            <w:r w:rsidRPr="00597EC3">
              <w:rPr>
                <w:rFonts w:ascii="Arial" w:hAnsi="Arial" w:cs="Arial"/>
                <w:noProof/>
                <w:webHidden/>
              </w:rPr>
              <w:fldChar w:fldCharType="end"/>
            </w:r>
          </w:hyperlink>
        </w:p>
        <w:p w14:paraId="44D93F15" w14:textId="77777777" w:rsidR="00F22D90" w:rsidRPr="00597EC3" w:rsidRDefault="00F22D90" w:rsidP="00F22D90">
          <w:pPr>
            <w:pStyle w:val="TOC1"/>
            <w:tabs>
              <w:tab w:val="left" w:pos="440"/>
              <w:tab w:val="right" w:leader="dot" w:pos="9016"/>
            </w:tabs>
            <w:spacing w:after="0" w:line="360" w:lineRule="auto"/>
            <w:jc w:val="both"/>
            <w:rPr>
              <w:rFonts w:ascii="Arial" w:eastAsiaTheme="minorEastAsia" w:hAnsi="Arial" w:cs="Arial"/>
              <w:noProof/>
              <w:lang w:val="en-US"/>
            </w:rPr>
          </w:pPr>
          <w:hyperlink w:anchor="_Toc78643116" w:history="1">
            <w:r w:rsidRPr="00597EC3">
              <w:rPr>
                <w:rStyle w:val="Hyperlink"/>
                <w:rFonts w:ascii="Arial" w:hAnsi="Arial" w:cs="Arial"/>
                <w:noProof/>
                <w:lang w:val="en-GB"/>
              </w:rPr>
              <w:t>2.</w:t>
            </w:r>
            <w:r w:rsidRPr="00597EC3">
              <w:rPr>
                <w:rFonts w:ascii="Arial" w:eastAsiaTheme="minorEastAsia" w:hAnsi="Arial" w:cs="Arial"/>
                <w:noProof/>
                <w:lang w:val="en-US"/>
              </w:rPr>
              <w:tab/>
            </w:r>
            <w:r w:rsidRPr="00597EC3">
              <w:rPr>
                <w:rStyle w:val="Hyperlink"/>
                <w:rFonts w:ascii="Arial" w:hAnsi="Arial" w:cs="Arial"/>
                <w:noProof/>
                <w:lang w:val="en-GB"/>
              </w:rPr>
              <w:t>The Key Management Theories</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_Toc78643116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4</w:t>
            </w:r>
            <w:r w:rsidRPr="00597EC3">
              <w:rPr>
                <w:rFonts w:ascii="Arial" w:hAnsi="Arial" w:cs="Arial"/>
                <w:noProof/>
                <w:webHidden/>
              </w:rPr>
              <w:fldChar w:fldCharType="end"/>
            </w:r>
          </w:hyperlink>
        </w:p>
        <w:p w14:paraId="5D55F220" w14:textId="77777777" w:rsidR="00F22D90" w:rsidRPr="00597EC3" w:rsidRDefault="00F22D90" w:rsidP="00F22D90">
          <w:pPr>
            <w:pStyle w:val="TOC2"/>
            <w:tabs>
              <w:tab w:val="left" w:pos="880"/>
              <w:tab w:val="right" w:leader="dot" w:pos="9016"/>
            </w:tabs>
            <w:spacing w:after="0" w:line="360" w:lineRule="auto"/>
            <w:jc w:val="both"/>
            <w:rPr>
              <w:rFonts w:ascii="Arial" w:eastAsiaTheme="minorEastAsia" w:hAnsi="Arial" w:cs="Arial"/>
              <w:noProof/>
              <w:lang w:val="en-US"/>
            </w:rPr>
          </w:pPr>
          <w:hyperlink w:anchor="_Toc78643117" w:history="1">
            <w:r w:rsidRPr="00597EC3">
              <w:rPr>
                <w:rStyle w:val="Hyperlink"/>
                <w:rFonts w:ascii="Arial" w:hAnsi="Arial" w:cs="Arial"/>
                <w:noProof/>
                <w:lang w:val="en-GB"/>
              </w:rPr>
              <w:t>2.1.</w:t>
            </w:r>
            <w:r w:rsidRPr="00597EC3">
              <w:rPr>
                <w:rFonts w:ascii="Arial" w:eastAsiaTheme="minorEastAsia" w:hAnsi="Arial" w:cs="Arial"/>
                <w:noProof/>
                <w:lang w:val="en-US"/>
              </w:rPr>
              <w:tab/>
            </w:r>
            <w:r w:rsidRPr="00597EC3">
              <w:rPr>
                <w:rStyle w:val="Hyperlink"/>
                <w:rFonts w:ascii="Arial" w:hAnsi="Arial" w:cs="Arial"/>
                <w:noProof/>
                <w:lang w:val="en-GB"/>
              </w:rPr>
              <w:t>Contingency Theory</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_Toc78643117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5</w:t>
            </w:r>
            <w:r w:rsidRPr="00597EC3">
              <w:rPr>
                <w:rFonts w:ascii="Arial" w:hAnsi="Arial" w:cs="Arial"/>
                <w:noProof/>
                <w:webHidden/>
              </w:rPr>
              <w:fldChar w:fldCharType="end"/>
            </w:r>
          </w:hyperlink>
        </w:p>
        <w:p w14:paraId="4536AC3D" w14:textId="77777777" w:rsidR="00F22D90" w:rsidRPr="00597EC3" w:rsidRDefault="00F22D90" w:rsidP="00F22D90">
          <w:pPr>
            <w:pStyle w:val="TOC2"/>
            <w:tabs>
              <w:tab w:val="left" w:pos="880"/>
              <w:tab w:val="right" w:leader="dot" w:pos="9016"/>
            </w:tabs>
            <w:spacing w:after="0" w:line="360" w:lineRule="auto"/>
            <w:jc w:val="both"/>
            <w:rPr>
              <w:rFonts w:ascii="Arial" w:eastAsiaTheme="minorEastAsia" w:hAnsi="Arial" w:cs="Arial"/>
              <w:noProof/>
              <w:lang w:val="en-US"/>
            </w:rPr>
          </w:pPr>
          <w:hyperlink w:anchor="_Toc78643118" w:history="1">
            <w:r w:rsidRPr="00597EC3">
              <w:rPr>
                <w:rStyle w:val="Hyperlink"/>
                <w:rFonts w:ascii="Arial" w:hAnsi="Arial" w:cs="Arial"/>
                <w:noProof/>
                <w:lang w:val="en-GB"/>
              </w:rPr>
              <w:t>2.2.</w:t>
            </w:r>
            <w:r w:rsidRPr="00597EC3">
              <w:rPr>
                <w:rFonts w:ascii="Arial" w:eastAsiaTheme="minorEastAsia" w:hAnsi="Arial" w:cs="Arial"/>
                <w:noProof/>
                <w:lang w:val="en-US"/>
              </w:rPr>
              <w:tab/>
            </w:r>
            <w:r w:rsidRPr="00597EC3">
              <w:rPr>
                <w:rStyle w:val="Hyperlink"/>
                <w:rFonts w:ascii="Arial" w:hAnsi="Arial" w:cs="Arial"/>
                <w:noProof/>
                <w:lang w:val="en-GB"/>
              </w:rPr>
              <w:t>Systems Theory</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_Toc78643118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6</w:t>
            </w:r>
            <w:r w:rsidRPr="00597EC3">
              <w:rPr>
                <w:rFonts w:ascii="Arial" w:hAnsi="Arial" w:cs="Arial"/>
                <w:noProof/>
                <w:webHidden/>
              </w:rPr>
              <w:fldChar w:fldCharType="end"/>
            </w:r>
          </w:hyperlink>
        </w:p>
        <w:p w14:paraId="5D7A683D" w14:textId="77777777" w:rsidR="00F22D90" w:rsidRPr="00597EC3" w:rsidRDefault="00F22D90" w:rsidP="00F22D90">
          <w:pPr>
            <w:pStyle w:val="TOC1"/>
            <w:tabs>
              <w:tab w:val="left" w:pos="440"/>
              <w:tab w:val="right" w:leader="dot" w:pos="9016"/>
            </w:tabs>
            <w:spacing w:after="0" w:line="360" w:lineRule="auto"/>
            <w:jc w:val="both"/>
            <w:rPr>
              <w:rFonts w:ascii="Arial" w:eastAsiaTheme="minorEastAsia" w:hAnsi="Arial" w:cs="Arial"/>
              <w:noProof/>
              <w:lang w:val="en-US"/>
            </w:rPr>
          </w:pPr>
          <w:hyperlink w:anchor="_Toc78643119" w:history="1">
            <w:r w:rsidRPr="00597EC3">
              <w:rPr>
                <w:rStyle w:val="Hyperlink"/>
                <w:rFonts w:ascii="Arial" w:hAnsi="Arial" w:cs="Arial"/>
                <w:noProof/>
                <w:lang w:val="en-GB"/>
              </w:rPr>
              <w:t>3.</w:t>
            </w:r>
            <w:r w:rsidRPr="00597EC3">
              <w:rPr>
                <w:rFonts w:ascii="Arial" w:eastAsiaTheme="minorEastAsia" w:hAnsi="Arial" w:cs="Arial"/>
                <w:noProof/>
                <w:lang w:val="en-US"/>
              </w:rPr>
              <w:tab/>
            </w:r>
            <w:r w:rsidRPr="00597EC3">
              <w:rPr>
                <w:rStyle w:val="Hyperlink"/>
                <w:rFonts w:ascii="Arial" w:hAnsi="Arial" w:cs="Arial"/>
                <w:noProof/>
                <w:lang w:val="en-GB"/>
              </w:rPr>
              <w:t>Application of Theories to Bonds Barbers</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_Toc78643119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7</w:t>
            </w:r>
            <w:r w:rsidRPr="00597EC3">
              <w:rPr>
                <w:rFonts w:ascii="Arial" w:hAnsi="Arial" w:cs="Arial"/>
                <w:noProof/>
                <w:webHidden/>
              </w:rPr>
              <w:fldChar w:fldCharType="end"/>
            </w:r>
          </w:hyperlink>
        </w:p>
        <w:p w14:paraId="3BFDE253" w14:textId="77777777" w:rsidR="00F22D90" w:rsidRPr="00597EC3" w:rsidRDefault="00F22D90" w:rsidP="00F22D90">
          <w:pPr>
            <w:pStyle w:val="TOC1"/>
            <w:tabs>
              <w:tab w:val="left" w:pos="440"/>
              <w:tab w:val="right" w:leader="dot" w:pos="9016"/>
            </w:tabs>
            <w:spacing w:after="0" w:line="360" w:lineRule="auto"/>
            <w:jc w:val="both"/>
            <w:rPr>
              <w:rFonts w:ascii="Arial" w:eastAsiaTheme="minorEastAsia" w:hAnsi="Arial" w:cs="Arial"/>
              <w:noProof/>
              <w:lang w:val="en-US"/>
            </w:rPr>
          </w:pPr>
          <w:hyperlink w:anchor="_Toc78643120" w:history="1">
            <w:r w:rsidRPr="00597EC3">
              <w:rPr>
                <w:rStyle w:val="Hyperlink"/>
                <w:rFonts w:ascii="Arial" w:hAnsi="Arial" w:cs="Arial"/>
                <w:noProof/>
                <w:lang w:val="en-GB"/>
              </w:rPr>
              <w:t>4.</w:t>
            </w:r>
            <w:r w:rsidRPr="00597EC3">
              <w:rPr>
                <w:rFonts w:ascii="Arial" w:eastAsiaTheme="minorEastAsia" w:hAnsi="Arial" w:cs="Arial"/>
                <w:noProof/>
                <w:lang w:val="en-US"/>
              </w:rPr>
              <w:tab/>
            </w:r>
            <w:r w:rsidRPr="00597EC3">
              <w:rPr>
                <w:rStyle w:val="Hyperlink"/>
                <w:rFonts w:ascii="Arial" w:hAnsi="Arial" w:cs="Arial"/>
                <w:noProof/>
                <w:lang w:val="en-GB"/>
              </w:rPr>
              <w:t>Critical Evaluation of Theories</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_Toc78643120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9</w:t>
            </w:r>
            <w:r w:rsidRPr="00597EC3">
              <w:rPr>
                <w:rFonts w:ascii="Arial" w:hAnsi="Arial" w:cs="Arial"/>
                <w:noProof/>
                <w:webHidden/>
              </w:rPr>
              <w:fldChar w:fldCharType="end"/>
            </w:r>
          </w:hyperlink>
        </w:p>
        <w:p w14:paraId="15E04ECA" w14:textId="77777777" w:rsidR="00F22D90" w:rsidRPr="00597EC3" w:rsidRDefault="00F22D90" w:rsidP="00F22D90">
          <w:pPr>
            <w:pStyle w:val="TOC1"/>
            <w:tabs>
              <w:tab w:val="left" w:pos="440"/>
              <w:tab w:val="right" w:leader="dot" w:pos="9016"/>
            </w:tabs>
            <w:spacing w:after="0" w:line="360" w:lineRule="auto"/>
            <w:jc w:val="both"/>
            <w:rPr>
              <w:rFonts w:ascii="Arial" w:eastAsiaTheme="minorEastAsia" w:hAnsi="Arial" w:cs="Arial"/>
              <w:noProof/>
              <w:lang w:val="en-US"/>
            </w:rPr>
          </w:pPr>
          <w:hyperlink w:anchor="_Toc78643121" w:history="1">
            <w:r w:rsidRPr="00597EC3">
              <w:rPr>
                <w:rStyle w:val="Hyperlink"/>
                <w:rFonts w:ascii="Arial" w:hAnsi="Arial" w:cs="Arial"/>
                <w:noProof/>
                <w:lang w:val="en-GB"/>
              </w:rPr>
              <w:t>5.</w:t>
            </w:r>
            <w:r w:rsidRPr="00597EC3">
              <w:rPr>
                <w:rFonts w:ascii="Arial" w:eastAsiaTheme="minorEastAsia" w:hAnsi="Arial" w:cs="Arial"/>
                <w:noProof/>
                <w:lang w:val="en-US"/>
              </w:rPr>
              <w:tab/>
            </w:r>
            <w:r w:rsidRPr="00597EC3">
              <w:rPr>
                <w:rStyle w:val="Hyperlink"/>
                <w:rFonts w:ascii="Arial" w:hAnsi="Arial" w:cs="Arial"/>
                <w:noProof/>
                <w:lang w:val="en-GB"/>
              </w:rPr>
              <w:t>Recommendations for Organisational Changes for the Post-COVID Mindset</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_Toc78643121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10</w:t>
            </w:r>
            <w:r w:rsidRPr="00597EC3">
              <w:rPr>
                <w:rFonts w:ascii="Arial" w:hAnsi="Arial" w:cs="Arial"/>
                <w:noProof/>
                <w:webHidden/>
              </w:rPr>
              <w:fldChar w:fldCharType="end"/>
            </w:r>
          </w:hyperlink>
        </w:p>
        <w:p w14:paraId="593B5D8B" w14:textId="77777777" w:rsidR="00F22D90" w:rsidRPr="00597EC3" w:rsidRDefault="00F22D90" w:rsidP="00F22D90">
          <w:pPr>
            <w:pStyle w:val="TOC1"/>
            <w:tabs>
              <w:tab w:val="left" w:pos="440"/>
              <w:tab w:val="right" w:leader="dot" w:pos="9016"/>
            </w:tabs>
            <w:spacing w:after="0" w:line="360" w:lineRule="auto"/>
            <w:jc w:val="both"/>
            <w:rPr>
              <w:rFonts w:ascii="Arial" w:eastAsiaTheme="minorEastAsia" w:hAnsi="Arial" w:cs="Arial"/>
              <w:noProof/>
              <w:lang w:val="en-US"/>
            </w:rPr>
          </w:pPr>
          <w:hyperlink w:anchor="_Toc78643122" w:history="1">
            <w:r w:rsidRPr="00597EC3">
              <w:rPr>
                <w:rStyle w:val="Hyperlink"/>
                <w:rFonts w:ascii="Arial" w:hAnsi="Arial" w:cs="Arial"/>
                <w:noProof/>
                <w:lang w:val="en-GB"/>
              </w:rPr>
              <w:t>6.</w:t>
            </w:r>
            <w:r w:rsidRPr="00597EC3">
              <w:rPr>
                <w:rFonts w:ascii="Arial" w:eastAsiaTheme="minorEastAsia" w:hAnsi="Arial" w:cs="Arial"/>
                <w:noProof/>
                <w:lang w:val="en-US"/>
              </w:rPr>
              <w:tab/>
            </w:r>
            <w:r w:rsidRPr="00597EC3">
              <w:rPr>
                <w:rStyle w:val="Hyperlink"/>
                <w:rFonts w:ascii="Arial" w:hAnsi="Arial" w:cs="Arial"/>
                <w:noProof/>
                <w:lang w:val="en-GB"/>
              </w:rPr>
              <w:t>Conclusion</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_Toc78643122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10</w:t>
            </w:r>
            <w:r w:rsidRPr="00597EC3">
              <w:rPr>
                <w:rFonts w:ascii="Arial" w:hAnsi="Arial" w:cs="Arial"/>
                <w:noProof/>
                <w:webHidden/>
              </w:rPr>
              <w:fldChar w:fldCharType="end"/>
            </w:r>
          </w:hyperlink>
        </w:p>
        <w:p w14:paraId="5580863F" w14:textId="77777777" w:rsidR="00F22D90" w:rsidRPr="00597EC3" w:rsidRDefault="00F22D90" w:rsidP="00F22D90">
          <w:pPr>
            <w:pStyle w:val="TOC1"/>
            <w:tabs>
              <w:tab w:val="right" w:leader="dot" w:pos="9016"/>
            </w:tabs>
            <w:spacing w:after="0" w:line="360" w:lineRule="auto"/>
            <w:jc w:val="both"/>
            <w:rPr>
              <w:rFonts w:eastAsiaTheme="minorEastAsia"/>
              <w:noProof/>
              <w:lang w:val="en-US"/>
            </w:rPr>
          </w:pPr>
          <w:hyperlink w:anchor="_Toc78643123" w:history="1">
            <w:r w:rsidRPr="00597EC3">
              <w:rPr>
                <w:rStyle w:val="Hyperlink"/>
                <w:rFonts w:ascii="Arial" w:hAnsi="Arial" w:cs="Arial"/>
                <w:noProof/>
                <w:lang w:val="en-GB"/>
              </w:rPr>
              <w:t>References</w:t>
            </w:r>
            <w:r w:rsidRPr="00597EC3">
              <w:rPr>
                <w:rFonts w:ascii="Arial" w:hAnsi="Arial" w:cs="Arial"/>
                <w:noProof/>
                <w:webHidden/>
              </w:rPr>
              <w:tab/>
            </w:r>
            <w:r w:rsidRPr="00597EC3">
              <w:rPr>
                <w:rFonts w:ascii="Arial" w:hAnsi="Arial" w:cs="Arial"/>
                <w:noProof/>
                <w:webHidden/>
              </w:rPr>
              <w:fldChar w:fldCharType="begin"/>
            </w:r>
            <w:r w:rsidRPr="00597EC3">
              <w:rPr>
                <w:rFonts w:ascii="Arial" w:hAnsi="Arial" w:cs="Arial"/>
                <w:noProof/>
                <w:webHidden/>
              </w:rPr>
              <w:instrText xml:space="preserve"> PAGEREF _Toc78643123 \h </w:instrText>
            </w:r>
            <w:r w:rsidRPr="00597EC3">
              <w:rPr>
                <w:rFonts w:ascii="Arial" w:hAnsi="Arial" w:cs="Arial"/>
                <w:noProof/>
                <w:webHidden/>
              </w:rPr>
            </w:r>
            <w:r w:rsidRPr="00597EC3">
              <w:rPr>
                <w:rFonts w:ascii="Arial" w:hAnsi="Arial" w:cs="Arial"/>
                <w:noProof/>
                <w:webHidden/>
              </w:rPr>
              <w:fldChar w:fldCharType="separate"/>
            </w:r>
            <w:r w:rsidRPr="00597EC3">
              <w:rPr>
                <w:rFonts w:ascii="Arial" w:hAnsi="Arial" w:cs="Arial"/>
                <w:noProof/>
                <w:webHidden/>
              </w:rPr>
              <w:t>11</w:t>
            </w:r>
            <w:r w:rsidRPr="00597EC3">
              <w:rPr>
                <w:rFonts w:ascii="Arial" w:hAnsi="Arial" w:cs="Arial"/>
                <w:noProof/>
                <w:webHidden/>
              </w:rPr>
              <w:fldChar w:fldCharType="end"/>
            </w:r>
          </w:hyperlink>
        </w:p>
        <w:p w14:paraId="3EAAF62E" w14:textId="77777777" w:rsidR="00F22D90" w:rsidRPr="00597EC3" w:rsidRDefault="00F22D90" w:rsidP="00F22D90">
          <w:pPr>
            <w:spacing w:after="0" w:line="360" w:lineRule="auto"/>
            <w:rPr>
              <w:rFonts w:ascii="Arial" w:hAnsi="Arial" w:cs="Arial"/>
            </w:rPr>
          </w:pPr>
          <w:r w:rsidRPr="00597EC3">
            <w:rPr>
              <w:rFonts w:ascii="Arial" w:hAnsi="Arial" w:cs="Arial"/>
              <w:b/>
              <w:bCs/>
              <w:noProof/>
            </w:rPr>
            <w:fldChar w:fldCharType="end"/>
          </w:r>
        </w:p>
      </w:sdtContent>
    </w:sdt>
    <w:p w14:paraId="3FB30DA4" w14:textId="77777777"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br w:type="page"/>
      </w:r>
    </w:p>
    <w:p w14:paraId="531F18A1" w14:textId="77777777" w:rsidR="00F22D90" w:rsidRPr="00597EC3" w:rsidRDefault="00F22D90" w:rsidP="00F22D90">
      <w:pPr>
        <w:pStyle w:val="Heading1"/>
        <w:numPr>
          <w:ilvl w:val="0"/>
          <w:numId w:val="1"/>
        </w:numPr>
        <w:spacing w:before="0" w:line="360" w:lineRule="auto"/>
        <w:ind w:left="0" w:firstLine="0"/>
        <w:jc w:val="both"/>
        <w:rPr>
          <w:rFonts w:ascii="Arial" w:hAnsi="Arial" w:cs="Arial"/>
          <w:b/>
          <w:color w:val="auto"/>
          <w:sz w:val="22"/>
          <w:szCs w:val="22"/>
          <w:lang w:val="en-GB"/>
        </w:rPr>
      </w:pPr>
      <w:bookmarkStart w:id="1" w:name="_Toc78643115"/>
      <w:r w:rsidRPr="00597EC3">
        <w:rPr>
          <w:rFonts w:ascii="Arial" w:hAnsi="Arial" w:cs="Arial"/>
          <w:b/>
          <w:color w:val="auto"/>
          <w:sz w:val="22"/>
          <w:szCs w:val="22"/>
          <w:lang w:val="en-GB"/>
        </w:rPr>
        <w:lastRenderedPageBreak/>
        <w:t>Introduction of Bonds Barbers</w:t>
      </w:r>
      <w:bookmarkEnd w:id="1"/>
    </w:p>
    <w:p w14:paraId="6B00C056"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 xml:space="preserve">Human behaviour and psychology are prone to change due to sustained periods of hardship. According to Cerruti and </w:t>
      </w:r>
      <w:proofErr w:type="spellStart"/>
      <w:r w:rsidRPr="00597EC3">
        <w:rPr>
          <w:rFonts w:ascii="Arial" w:hAnsi="Arial" w:cs="Arial"/>
          <w:lang w:val="en-GB"/>
        </w:rPr>
        <w:t>Godoski</w:t>
      </w:r>
      <w:proofErr w:type="spellEnd"/>
      <w:r w:rsidRPr="00597EC3">
        <w:rPr>
          <w:rFonts w:ascii="Arial" w:hAnsi="Arial" w:cs="Arial"/>
          <w:lang w:val="en-GB"/>
        </w:rPr>
        <w:t xml:space="preserve"> (2020) coordinated and mass behavioural change to succeed is required by COVID-19 pandemic mitigation. Employees have adapted to social distance. Unconscious reactions to scenarios that may seem normal and harmless previously may also emerge along with a set of new expectations and concerns. Due to the significance of business continuity, it has become important for employers to reshape the organisations to make employees more comfortable. Moreover, almost every industry throughout the world has been impacted massively by COVID-19. Amongst them is also the hairdressing industry in the UK with many struggling to adapt to how daily operations have been disrupted by sudden changes. </w:t>
      </w:r>
      <w:proofErr w:type="spellStart"/>
      <w:r w:rsidRPr="00597EC3">
        <w:rPr>
          <w:rFonts w:ascii="Arial" w:hAnsi="Arial" w:cs="Arial"/>
          <w:shd w:val="clear" w:color="auto" w:fill="FFFFFF"/>
          <w:lang w:val="en-GB"/>
        </w:rPr>
        <w:t>Filippaios</w:t>
      </w:r>
      <w:proofErr w:type="spellEnd"/>
      <w:r w:rsidRPr="00597EC3">
        <w:rPr>
          <w:rFonts w:ascii="Arial" w:hAnsi="Arial" w:cs="Arial"/>
          <w:shd w:val="clear" w:color="auto" w:fill="FFFFFF"/>
          <w:lang w:val="en-GB"/>
        </w:rPr>
        <w:t xml:space="preserve"> (2020) pointed out that </w:t>
      </w:r>
      <w:r w:rsidRPr="00597EC3">
        <w:rPr>
          <w:rFonts w:ascii="Arial" w:hAnsi="Arial" w:cs="Arial"/>
          <w:lang w:val="en-GB"/>
        </w:rPr>
        <w:t xml:space="preserve">despite providing close contact services, excellent work is being performed by salons in lessening the COVID-19 spread. One such prime example of a salon is where I work – Bonds Barbers. </w:t>
      </w:r>
    </w:p>
    <w:p w14:paraId="16DF9A02" w14:textId="77777777" w:rsidR="00F22D90" w:rsidRPr="00597EC3" w:rsidRDefault="00F22D90" w:rsidP="00F22D90">
      <w:pPr>
        <w:spacing w:after="0" w:line="360" w:lineRule="auto"/>
        <w:ind w:firstLine="720"/>
        <w:jc w:val="both"/>
        <w:rPr>
          <w:rFonts w:ascii="Arial" w:hAnsi="Arial" w:cs="Arial"/>
          <w:shd w:val="clear" w:color="auto" w:fill="FFFFFF"/>
          <w:lang w:val="en-GB"/>
        </w:rPr>
      </w:pPr>
      <w:r w:rsidRPr="00597EC3">
        <w:rPr>
          <w:rFonts w:ascii="Arial" w:hAnsi="Arial" w:cs="Arial"/>
          <w:lang w:val="en-GB"/>
        </w:rPr>
        <w:t>It was founded in 1999 and since then has been providing classic barber services for men of all ages, old and young. It provides a friendly and clean-cut environment to its employees and customers (</w:t>
      </w:r>
      <w:r w:rsidRPr="00597EC3">
        <w:rPr>
          <w:rFonts w:ascii="Arial" w:hAnsi="Arial" w:cs="Arial"/>
          <w:shd w:val="clear" w:color="auto" w:fill="FFFFFF"/>
          <w:lang w:val="en-GB"/>
        </w:rPr>
        <w:t xml:space="preserve">Bondsbarbersgreenwich.co.uk, 2021). Salon also offers a 20% discount to students on the presentation of a genuine Student Union identification card. Due to the COVID-19 pandemic, a strict set of regulations and rules is being followed by the salon to operate its services safely and effectively. The staff is expected to adhere to strict safety and health measures. Customer Walk-ins are not encouraged. Service appointments by using </w:t>
      </w:r>
      <w:proofErr w:type="spellStart"/>
      <w:r w:rsidRPr="00597EC3">
        <w:rPr>
          <w:rFonts w:ascii="Arial" w:hAnsi="Arial" w:cs="Arial"/>
          <w:shd w:val="clear" w:color="auto" w:fill="FFFFFF"/>
          <w:lang w:val="en-GB"/>
        </w:rPr>
        <w:t>Booksy</w:t>
      </w:r>
      <w:proofErr w:type="spellEnd"/>
      <w:r w:rsidRPr="00597EC3">
        <w:rPr>
          <w:rFonts w:ascii="Arial" w:hAnsi="Arial" w:cs="Arial"/>
          <w:shd w:val="clear" w:color="auto" w:fill="FFFFFF"/>
          <w:lang w:val="en-GB"/>
        </w:rPr>
        <w:t xml:space="preserve"> are facilitated. Each customer is provided with a clean towel and gown. Salon also embraces purchasing of hand sanitiser in case if customers have forgotten to bring their own. Customers are expected to come to their appointment alone.  </w:t>
      </w:r>
    </w:p>
    <w:p w14:paraId="1B23EE75" w14:textId="77777777" w:rsidR="00F22D90" w:rsidRPr="00597EC3" w:rsidRDefault="00F22D90" w:rsidP="00F22D90">
      <w:pPr>
        <w:spacing w:after="0" w:line="360" w:lineRule="auto"/>
        <w:ind w:firstLine="720"/>
        <w:jc w:val="both"/>
        <w:rPr>
          <w:rFonts w:ascii="Arial" w:hAnsi="Arial" w:cs="Arial"/>
          <w:lang w:val="en-GB"/>
        </w:rPr>
      </w:pPr>
    </w:p>
    <w:p w14:paraId="4C7FCD07" w14:textId="77777777" w:rsidR="00F22D90" w:rsidRPr="00597EC3" w:rsidRDefault="00F22D90" w:rsidP="00F22D90">
      <w:pPr>
        <w:pStyle w:val="Heading1"/>
        <w:numPr>
          <w:ilvl w:val="0"/>
          <w:numId w:val="1"/>
        </w:numPr>
        <w:spacing w:before="0" w:line="360" w:lineRule="auto"/>
        <w:ind w:left="0" w:firstLine="0"/>
        <w:jc w:val="both"/>
        <w:rPr>
          <w:rFonts w:ascii="Arial" w:hAnsi="Arial" w:cs="Arial"/>
          <w:b/>
          <w:color w:val="auto"/>
          <w:sz w:val="22"/>
          <w:szCs w:val="22"/>
          <w:lang w:val="en-GB"/>
        </w:rPr>
      </w:pPr>
      <w:bookmarkStart w:id="2" w:name="_Toc78643116"/>
      <w:r w:rsidRPr="00597EC3">
        <w:rPr>
          <w:rFonts w:ascii="Arial" w:hAnsi="Arial" w:cs="Arial"/>
          <w:b/>
          <w:color w:val="auto"/>
          <w:sz w:val="22"/>
          <w:szCs w:val="22"/>
          <w:lang w:val="en-GB"/>
        </w:rPr>
        <w:t>The Key Management Theories</w:t>
      </w:r>
      <w:bookmarkEnd w:id="2"/>
    </w:p>
    <w:p w14:paraId="5DE96D2B"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Management theories can be implemented to assess the impact of organisational value systems, attitudes, and beliefs on workplace behaviour. It can help in increasing service quality and organisational productivity (</w:t>
      </w:r>
      <w:proofErr w:type="spellStart"/>
      <w:r w:rsidRPr="00597EC3">
        <w:rPr>
          <w:rFonts w:ascii="Arial" w:hAnsi="Arial" w:cs="Arial"/>
          <w:lang w:val="en-GB"/>
        </w:rPr>
        <w:t>Dochy</w:t>
      </w:r>
      <w:proofErr w:type="spellEnd"/>
      <w:r w:rsidRPr="00597EC3">
        <w:rPr>
          <w:rFonts w:ascii="Arial" w:hAnsi="Arial" w:cs="Arial"/>
          <w:lang w:val="en-GB"/>
        </w:rPr>
        <w:t xml:space="preserve"> et al., 2011). Depending on the workforce, purpose, and workplace a combination of theories can be used. Management theories originate with bureaucratic and scientific management hierarchies and have evolved from emphasis on structure and authority to a critical focus on employees</w:t>
      </w:r>
      <w:r w:rsidRPr="00597EC3">
        <w:rPr>
          <w:rFonts w:ascii="Arial" w:hAnsi="Arial" w:cs="Arial"/>
          <w:shd w:val="clear" w:color="auto" w:fill="FFFFFF"/>
          <w:lang w:val="en-GB"/>
        </w:rPr>
        <w:t xml:space="preserve"> (Markgraf, 2017)</w:t>
      </w:r>
      <w:r w:rsidRPr="00597EC3">
        <w:rPr>
          <w:rFonts w:ascii="Arial" w:hAnsi="Arial" w:cs="Arial"/>
          <w:lang w:val="en-GB"/>
        </w:rPr>
        <w:t xml:space="preserve">. Corporate culture has been accepted as a performance contributor. Huge informal exchange of behavioural norms and information is encouraged in a positive corporate culture. With reference to the COVID-19 pandemic and workplace changes required to address challenges introduced by it two of the management theories that can be used effectively are systems theory and contingency theory. Systems theory relates to the management of actions recognised how a worker may be influenced by different systems. Contingency theory relates </w:t>
      </w:r>
      <w:r w:rsidRPr="00597EC3">
        <w:rPr>
          <w:rFonts w:ascii="Arial" w:hAnsi="Arial" w:cs="Arial"/>
          <w:lang w:val="en-GB"/>
        </w:rPr>
        <w:lastRenderedPageBreak/>
        <w:t xml:space="preserve">to the management of actions based on aspects that are significant to the current situation like the COVID-19 pandemic. </w:t>
      </w:r>
      <w:proofErr w:type="gramStart"/>
      <w:r w:rsidRPr="00597EC3">
        <w:rPr>
          <w:rFonts w:ascii="Arial" w:hAnsi="Arial" w:cs="Arial"/>
          <w:lang w:val="en-GB"/>
        </w:rPr>
        <w:t>Both of them</w:t>
      </w:r>
      <w:proofErr w:type="gramEnd"/>
      <w:r w:rsidRPr="00597EC3">
        <w:rPr>
          <w:rFonts w:ascii="Arial" w:hAnsi="Arial" w:cs="Arial"/>
          <w:lang w:val="en-GB"/>
        </w:rPr>
        <w:t xml:space="preserve"> are contemporary management theories and focus on the entire organisation with employees as a main element of the system.</w:t>
      </w:r>
    </w:p>
    <w:p w14:paraId="5F0DEC7A" w14:textId="77777777" w:rsidR="00F22D90" w:rsidRPr="00597EC3" w:rsidRDefault="00F22D90" w:rsidP="00F22D90">
      <w:pPr>
        <w:spacing w:after="0" w:line="360" w:lineRule="auto"/>
        <w:ind w:firstLine="720"/>
        <w:jc w:val="both"/>
        <w:rPr>
          <w:rFonts w:ascii="Arial" w:hAnsi="Arial" w:cs="Arial"/>
          <w:lang w:val="en-GB"/>
        </w:rPr>
      </w:pPr>
    </w:p>
    <w:p w14:paraId="3435E6B4" w14:textId="77777777" w:rsidR="00F22D90" w:rsidRPr="00597EC3" w:rsidRDefault="00F22D90" w:rsidP="00F22D90">
      <w:pPr>
        <w:pStyle w:val="Heading2"/>
        <w:numPr>
          <w:ilvl w:val="1"/>
          <w:numId w:val="1"/>
        </w:numPr>
        <w:spacing w:before="0" w:line="360" w:lineRule="auto"/>
        <w:ind w:left="0" w:firstLine="0"/>
        <w:jc w:val="both"/>
        <w:rPr>
          <w:rFonts w:ascii="Arial" w:hAnsi="Arial" w:cs="Arial"/>
          <w:b/>
          <w:color w:val="auto"/>
          <w:sz w:val="22"/>
          <w:szCs w:val="22"/>
          <w:lang w:val="en-GB"/>
        </w:rPr>
      </w:pPr>
      <w:bookmarkStart w:id="3" w:name="_Toc78643117"/>
      <w:r w:rsidRPr="00597EC3">
        <w:rPr>
          <w:rFonts w:ascii="Arial" w:hAnsi="Arial" w:cs="Arial"/>
          <w:b/>
          <w:color w:val="auto"/>
          <w:sz w:val="22"/>
          <w:szCs w:val="22"/>
          <w:lang w:val="en-GB"/>
        </w:rPr>
        <w:t>Contingency Theory</w:t>
      </w:r>
      <w:bookmarkEnd w:id="3"/>
    </w:p>
    <w:p w14:paraId="12E04DD4"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 xml:space="preserve">The significance of analysing the influence of the external environment on organisational leadership and management was established during the 1960s. The notion behind contingency theory is that control systems and organisational structures selected by managers are dependent on features of the external environment in which the organisation </w:t>
      </w:r>
      <w:proofErr w:type="gramStart"/>
      <w:r w:rsidRPr="00597EC3">
        <w:rPr>
          <w:rFonts w:ascii="Arial" w:hAnsi="Arial" w:cs="Arial"/>
          <w:lang w:val="en-GB"/>
        </w:rPr>
        <w:t>has to</w:t>
      </w:r>
      <w:proofErr w:type="gramEnd"/>
      <w:r w:rsidRPr="00597EC3">
        <w:rPr>
          <w:rFonts w:ascii="Arial" w:hAnsi="Arial" w:cs="Arial"/>
          <w:lang w:val="en-GB"/>
        </w:rPr>
        <w:t xml:space="preserve"> adapt to meet the demands and operates (</w:t>
      </w:r>
      <w:proofErr w:type="spellStart"/>
      <w:r w:rsidRPr="00597EC3">
        <w:rPr>
          <w:rFonts w:ascii="Arial" w:hAnsi="Arial" w:cs="Arial"/>
          <w:shd w:val="clear" w:color="auto" w:fill="FFFFFF"/>
          <w:lang w:val="en-GB"/>
        </w:rPr>
        <w:t>McAdamet</w:t>
      </w:r>
      <w:proofErr w:type="spellEnd"/>
      <w:r w:rsidRPr="00597EC3">
        <w:rPr>
          <w:rFonts w:ascii="Arial" w:hAnsi="Arial" w:cs="Arial"/>
          <w:shd w:val="clear" w:color="auto" w:fill="FFFFFF"/>
          <w:lang w:val="en-GB"/>
        </w:rPr>
        <w:t xml:space="preserve"> al.,</w:t>
      </w:r>
      <w:r w:rsidRPr="00597EC3">
        <w:rPr>
          <w:rFonts w:ascii="Arial" w:hAnsi="Arial" w:cs="Arial"/>
          <w:lang w:val="en-GB"/>
        </w:rPr>
        <w:t xml:space="preserve"> 2016). The theory also considered the external influences or factors that impact the functioning of the business. The business is also influenced by social factors like how beliefs and behaviour of communities, households, and consumers. For example, a greater number of pensioners in a population and changes in attitude towards health. </w:t>
      </w:r>
    </w:p>
    <w:p w14:paraId="4216679A"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The theory also studied the differences between organic and mechanistic structures. The behaviour of subordinates in mechanistic structures is controlled by top managerial authority (</w:t>
      </w:r>
      <w:r w:rsidRPr="00597EC3">
        <w:rPr>
          <w:rFonts w:ascii="Arial" w:hAnsi="Arial" w:cs="Arial"/>
          <w:shd w:val="clear" w:color="auto" w:fill="FFFFFF"/>
          <w:lang w:val="en-GB"/>
        </w:rPr>
        <w:t xml:space="preserve">Contingency theory, 2018). </w:t>
      </w:r>
      <w:r w:rsidRPr="00597EC3">
        <w:rPr>
          <w:rFonts w:ascii="Arial" w:hAnsi="Arial" w:cs="Arial"/>
          <w:lang w:val="en-GB"/>
        </w:rPr>
        <w:t xml:space="preserve">On the other hand, organic structures encourage cross-departmental teams in which authority is provided to teams, </w:t>
      </w:r>
      <w:proofErr w:type="gramStart"/>
      <w:r w:rsidRPr="00597EC3">
        <w:rPr>
          <w:rFonts w:ascii="Arial" w:hAnsi="Arial" w:cs="Arial"/>
          <w:lang w:val="en-GB"/>
        </w:rPr>
        <w:t>departments</w:t>
      </w:r>
      <w:proofErr w:type="gramEnd"/>
      <w:r w:rsidRPr="00597EC3">
        <w:rPr>
          <w:rFonts w:ascii="Arial" w:hAnsi="Arial" w:cs="Arial"/>
          <w:lang w:val="en-GB"/>
        </w:rPr>
        <w:t xml:space="preserve"> and individuals due to which they can control the particular issue faced by the organisation. Overall, the contingency theory frames that there is no single way of organising. </w:t>
      </w:r>
    </w:p>
    <w:p w14:paraId="70915183"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The design of organisational control systems and structure can be determined through features of the external environment. A mechanistic structure is selected by organisations operating in a stable environment (</w:t>
      </w:r>
      <w:r w:rsidRPr="00597EC3">
        <w:rPr>
          <w:rFonts w:ascii="Arial" w:hAnsi="Arial" w:cs="Arial"/>
          <w:shd w:val="clear" w:color="auto" w:fill="FFFFFF"/>
        </w:rPr>
        <w:t>Alexander, 2017)</w:t>
      </w:r>
      <w:r w:rsidRPr="00597EC3">
        <w:rPr>
          <w:rFonts w:ascii="Arial" w:hAnsi="Arial" w:cs="Arial"/>
          <w:lang w:val="en-GB"/>
        </w:rPr>
        <w:t>. It controls through strict procedures and rules, vertical communication flows, and centralised authority. On the other hand, organic structures are selected by organisations in changing environments. These structures also focus on intra-departmental cooperation, horizontal communication flows, and decentralised authority.</w:t>
      </w:r>
    </w:p>
    <w:p w14:paraId="11F1153D"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 xml:space="preserve">Contingency theory can be used effectively in assessing the impact of organisational value systems, attitudes, and beliefs on workplace behaviour. It may help organisations in finding effective methods for addressing organisational issues efficiently. It can help organisations in understanding how the direct relations between dependent and independent variables in the study of organisational behaviour can be influenced by </w:t>
      </w:r>
      <w:proofErr w:type="gramStart"/>
      <w:r w:rsidRPr="00597EC3">
        <w:rPr>
          <w:rFonts w:ascii="Arial" w:hAnsi="Arial" w:cs="Arial"/>
          <w:lang w:val="en-GB"/>
        </w:rPr>
        <w:t>particular situational</w:t>
      </w:r>
      <w:proofErr w:type="gramEnd"/>
      <w:r w:rsidRPr="00597EC3">
        <w:rPr>
          <w:rFonts w:ascii="Arial" w:hAnsi="Arial" w:cs="Arial"/>
          <w:lang w:val="en-GB"/>
        </w:rPr>
        <w:t xml:space="preserve"> factors (</w:t>
      </w:r>
      <w:proofErr w:type="spellStart"/>
      <w:r w:rsidRPr="00597EC3">
        <w:rPr>
          <w:rFonts w:ascii="Arial" w:hAnsi="Arial" w:cs="Arial"/>
          <w:shd w:val="clear" w:color="auto" w:fill="FFFFFF"/>
        </w:rPr>
        <w:t>Alam</w:t>
      </w:r>
      <w:proofErr w:type="spellEnd"/>
      <w:r w:rsidRPr="00597EC3">
        <w:rPr>
          <w:rFonts w:ascii="Arial" w:hAnsi="Arial" w:cs="Arial"/>
          <w:shd w:val="clear" w:color="auto" w:fill="FFFFFF"/>
        </w:rPr>
        <w:t>, 2020).</w:t>
      </w:r>
      <w:r>
        <w:rPr>
          <w:rFonts w:ascii="Arial" w:hAnsi="Arial" w:cs="Arial"/>
          <w:shd w:val="clear" w:color="auto" w:fill="FFFFFF"/>
        </w:rPr>
        <w:t xml:space="preserve"> </w:t>
      </w:r>
      <w:r w:rsidRPr="00597EC3">
        <w:rPr>
          <w:rFonts w:ascii="Arial" w:hAnsi="Arial" w:cs="Arial"/>
          <w:lang w:val="en-GB"/>
        </w:rPr>
        <w:t xml:space="preserve">Immediate contingent situations are referred to under contingency. Thereby it is important that organisations must tailor their controlling, leading, organising, and planning to their specific situations. </w:t>
      </w:r>
    </w:p>
    <w:p w14:paraId="68C8885E"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 xml:space="preserve">Lastly, contingency theory can be used in seeking motivation from the manager. It can inspire employees to focus on the increase in professional and personal growth and to be </w:t>
      </w:r>
      <w:r w:rsidRPr="00597EC3">
        <w:rPr>
          <w:rFonts w:ascii="Arial" w:hAnsi="Arial" w:cs="Arial"/>
          <w:lang w:val="en-GB"/>
        </w:rPr>
        <w:lastRenderedPageBreak/>
        <w:t>more productive (</w:t>
      </w:r>
      <w:proofErr w:type="spellStart"/>
      <w:r w:rsidRPr="00597EC3">
        <w:rPr>
          <w:rFonts w:ascii="Arial" w:hAnsi="Arial" w:cs="Arial"/>
          <w:shd w:val="clear" w:color="auto" w:fill="FFFFFF"/>
        </w:rPr>
        <w:t>Bantugan</w:t>
      </w:r>
      <w:proofErr w:type="spellEnd"/>
      <w:r w:rsidRPr="00597EC3">
        <w:rPr>
          <w:rFonts w:ascii="Arial" w:hAnsi="Arial" w:cs="Arial"/>
          <w:shd w:val="clear" w:color="auto" w:fill="FFFFFF"/>
        </w:rPr>
        <w:t>, 2021).</w:t>
      </w:r>
      <w:r>
        <w:rPr>
          <w:rFonts w:ascii="Arial" w:hAnsi="Arial" w:cs="Arial"/>
          <w:shd w:val="clear" w:color="auto" w:fill="FFFFFF"/>
        </w:rPr>
        <w:t xml:space="preserve"> </w:t>
      </w:r>
      <w:r w:rsidRPr="00597EC3">
        <w:rPr>
          <w:rFonts w:ascii="Arial" w:hAnsi="Arial" w:cs="Arial"/>
          <w:lang w:val="en-GB"/>
        </w:rPr>
        <w:t xml:space="preserve">Organisations should encourage the hiring of such managers that can improve employees’ productivity level and those who can effectively and efficiently deal with issues. For example, staff may not seek motivation if the manager is quite lax when it comes to organisational management. In contrast, a successful manager may always inquire staff about the issues and update the company with relevant information as he/she understands the importance and impact of communication. Such a manager also shows respect and genuine concern to the staff and provides credit and words of encouragement. </w:t>
      </w:r>
    </w:p>
    <w:p w14:paraId="70247BBA" w14:textId="77777777" w:rsidR="00F22D90" w:rsidRPr="00597EC3" w:rsidRDefault="00F22D90" w:rsidP="00F22D90">
      <w:pPr>
        <w:spacing w:after="0" w:line="360" w:lineRule="auto"/>
        <w:ind w:firstLine="720"/>
        <w:jc w:val="both"/>
        <w:rPr>
          <w:rFonts w:ascii="Arial" w:hAnsi="Arial" w:cs="Arial"/>
          <w:lang w:val="en-GB"/>
        </w:rPr>
      </w:pPr>
    </w:p>
    <w:p w14:paraId="42AB78E5" w14:textId="77777777" w:rsidR="00F22D90" w:rsidRPr="00597EC3" w:rsidRDefault="00F22D90" w:rsidP="00F22D90">
      <w:pPr>
        <w:pStyle w:val="Heading2"/>
        <w:numPr>
          <w:ilvl w:val="1"/>
          <w:numId w:val="1"/>
        </w:numPr>
        <w:spacing w:before="0" w:line="360" w:lineRule="auto"/>
        <w:ind w:left="0" w:firstLine="0"/>
        <w:jc w:val="both"/>
        <w:rPr>
          <w:rFonts w:ascii="Arial" w:hAnsi="Arial" w:cs="Arial"/>
          <w:b/>
          <w:color w:val="auto"/>
          <w:sz w:val="22"/>
          <w:szCs w:val="22"/>
          <w:lang w:val="en-GB"/>
        </w:rPr>
      </w:pPr>
      <w:bookmarkStart w:id="4" w:name="_Toc78643118"/>
      <w:r w:rsidRPr="00597EC3">
        <w:rPr>
          <w:rFonts w:ascii="Arial" w:hAnsi="Arial" w:cs="Arial"/>
          <w:b/>
          <w:color w:val="auto"/>
          <w:sz w:val="22"/>
          <w:szCs w:val="22"/>
          <w:lang w:val="en-GB"/>
        </w:rPr>
        <w:t>Systems Theory</w:t>
      </w:r>
      <w:bookmarkEnd w:id="4"/>
    </w:p>
    <w:p w14:paraId="4749B971"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lang w:val="en-GB"/>
        </w:rPr>
        <w:t>The systems theory is based on emotions, values, attitudes, and beliefs. An internal feeling that something may be true is referred to as belief, even though that belief may be irrational or unproven (</w:t>
      </w:r>
      <w:r w:rsidRPr="00597EC3">
        <w:rPr>
          <w:rFonts w:ascii="Arial" w:hAnsi="Arial" w:cs="Arial"/>
          <w:shd w:val="clear" w:color="auto" w:fill="FFFFFF"/>
        </w:rPr>
        <w:t>Burden, 2018)</w:t>
      </w:r>
      <w:r w:rsidRPr="00597EC3">
        <w:rPr>
          <w:rFonts w:ascii="Arial" w:hAnsi="Arial" w:cs="Arial"/>
          <w:lang w:val="en-GB"/>
        </w:rPr>
        <w:t xml:space="preserve">. The importance an individual attaches to something or a measure of worth is referred to as a value. The values of people are often presented in the manner they are spending their lives. </w:t>
      </w:r>
      <w:proofErr w:type="gramStart"/>
      <w:r w:rsidRPr="00597EC3">
        <w:rPr>
          <w:rFonts w:ascii="Arial" w:hAnsi="Arial" w:cs="Arial"/>
          <w:lang w:val="en-GB"/>
        </w:rPr>
        <w:t>Whereas,</w:t>
      </w:r>
      <w:proofErr w:type="gramEnd"/>
      <w:r w:rsidRPr="00597EC3">
        <w:rPr>
          <w:rFonts w:ascii="Arial" w:hAnsi="Arial" w:cs="Arial"/>
          <w:lang w:val="en-GB"/>
        </w:rPr>
        <w:t xml:space="preserve"> the manner in which values and beliefs are applied or expressed by an individual is considered as attitude. It is expressed through behaviour and words. On the other hand, short-lived and intense feelings are referred to as emotions (</w:t>
      </w:r>
      <w:r w:rsidRPr="00597EC3">
        <w:rPr>
          <w:rFonts w:ascii="Arial" w:hAnsi="Arial" w:cs="Arial"/>
          <w:shd w:val="clear" w:color="auto" w:fill="FFFFFF"/>
        </w:rPr>
        <w:t xml:space="preserve">Lai and </w:t>
      </w:r>
      <w:proofErr w:type="spellStart"/>
      <w:r w:rsidRPr="00597EC3">
        <w:rPr>
          <w:rFonts w:ascii="Arial" w:hAnsi="Arial" w:cs="Arial"/>
          <w:shd w:val="clear" w:color="auto" w:fill="FFFFFF"/>
        </w:rPr>
        <w:t>Huili</w:t>
      </w:r>
      <w:proofErr w:type="spellEnd"/>
      <w:r w:rsidRPr="00597EC3">
        <w:rPr>
          <w:rFonts w:ascii="Arial" w:hAnsi="Arial" w:cs="Arial"/>
          <w:shd w:val="clear" w:color="auto" w:fill="FFFFFF"/>
        </w:rPr>
        <w:t xml:space="preserve"> Lin, 2017)</w:t>
      </w:r>
      <w:r w:rsidRPr="00597EC3">
        <w:rPr>
          <w:rFonts w:ascii="Arial" w:hAnsi="Arial" w:cs="Arial"/>
          <w:lang w:val="en-GB"/>
        </w:rPr>
        <w:t xml:space="preserve">. </w:t>
      </w:r>
    </w:p>
    <w:p w14:paraId="725BEC21" w14:textId="77777777" w:rsidR="00F22D90" w:rsidRPr="00597EC3" w:rsidRDefault="00F22D90" w:rsidP="00F22D90">
      <w:pPr>
        <w:spacing w:after="0" w:line="360" w:lineRule="auto"/>
        <w:ind w:firstLine="720"/>
        <w:jc w:val="both"/>
        <w:rPr>
          <w:rFonts w:ascii="Arial" w:hAnsi="Arial" w:cs="Arial"/>
          <w:shd w:val="clear" w:color="auto" w:fill="FFFFFF"/>
          <w:lang w:val="en-GB"/>
        </w:rPr>
      </w:pPr>
      <w:r w:rsidRPr="00597EC3">
        <w:rPr>
          <w:rFonts w:ascii="Arial" w:hAnsi="Arial" w:cs="Arial"/>
          <w:lang w:val="en-GB"/>
        </w:rPr>
        <w:t xml:space="preserve">In the 1940s the systems theory was introduced by Ludwig von </w:t>
      </w:r>
      <w:proofErr w:type="spellStart"/>
      <w:r w:rsidRPr="00597EC3">
        <w:rPr>
          <w:rFonts w:ascii="Arial" w:hAnsi="Arial" w:cs="Arial"/>
          <w:lang w:val="en-GB"/>
        </w:rPr>
        <w:t>Bartalanffy</w:t>
      </w:r>
      <w:proofErr w:type="spellEnd"/>
      <w:r w:rsidRPr="00597EC3">
        <w:rPr>
          <w:rFonts w:ascii="Arial" w:hAnsi="Arial" w:cs="Arial"/>
          <w:lang w:val="en-GB"/>
        </w:rPr>
        <w:t>. As per the general systems theory, individuals work between and within a variety of systems including information system (a course or class), social system (workgroup), functional systems (academic department), and structural systems (road network). The key motive is to explain principles (tools, methods, measures, purposes) and discover conditions, constraints, and dynamics of the system systematically that can be applied and discerned to systems in every field and at every level for accomplishing optimised equifinality (</w:t>
      </w:r>
      <w:proofErr w:type="spellStart"/>
      <w:r w:rsidRPr="00597EC3">
        <w:rPr>
          <w:rFonts w:ascii="Arial" w:hAnsi="Arial" w:cs="Arial"/>
          <w:shd w:val="clear" w:color="auto" w:fill="FFFFFF"/>
          <w:lang w:val="en-GB"/>
        </w:rPr>
        <w:t>Beven</w:t>
      </w:r>
      <w:proofErr w:type="spellEnd"/>
      <w:r w:rsidRPr="00597EC3">
        <w:rPr>
          <w:rFonts w:ascii="Arial" w:hAnsi="Arial" w:cs="Arial"/>
          <w:shd w:val="clear" w:color="auto" w:fill="FFFFFF"/>
          <w:lang w:val="en-GB"/>
        </w:rPr>
        <w:t>, 2006).</w:t>
      </w:r>
    </w:p>
    <w:p w14:paraId="4B7EA426" w14:textId="77777777" w:rsidR="00F22D90" w:rsidRPr="00597EC3" w:rsidRDefault="00F22D90" w:rsidP="00F22D90">
      <w:pPr>
        <w:spacing w:after="0" w:line="360" w:lineRule="auto"/>
        <w:ind w:firstLine="720"/>
        <w:jc w:val="both"/>
        <w:rPr>
          <w:rFonts w:ascii="Arial" w:hAnsi="Arial" w:cs="Arial"/>
          <w:lang w:val="en-GB"/>
        </w:rPr>
      </w:pPr>
      <w:r w:rsidRPr="00597EC3">
        <w:rPr>
          <w:rFonts w:ascii="Arial" w:hAnsi="Arial" w:cs="Arial"/>
          <w:shd w:val="clear" w:color="auto" w:fill="FFFFFF"/>
          <w:lang w:val="en-GB"/>
        </w:rPr>
        <w:t>System theory can be used to assess organisational values, beliefs, and attitudes in different ways. In the 21</w:t>
      </w:r>
      <w:r w:rsidRPr="00597EC3">
        <w:rPr>
          <w:rFonts w:ascii="Arial" w:hAnsi="Arial" w:cs="Arial"/>
          <w:shd w:val="clear" w:color="auto" w:fill="FFFFFF"/>
          <w:vertAlign w:val="superscript"/>
          <w:lang w:val="en-GB"/>
        </w:rPr>
        <w:t>st</w:t>
      </w:r>
      <w:r w:rsidRPr="00597EC3">
        <w:rPr>
          <w:rFonts w:ascii="Arial" w:hAnsi="Arial" w:cs="Arial"/>
          <w:shd w:val="clear" w:color="auto" w:fill="FFFFFF"/>
          <w:lang w:val="en-GB"/>
        </w:rPr>
        <w:t xml:space="preserve"> century approaches of the organisation to manage the behaviour of different individuals have changed. The organisation involves different individuals from different societies, different departments, and different functional parts. Sometimes different parts of an organisation are even working together to meet organisational objectives. To enhance the organisation productivity and performance and to manage organisational behaviour widely used approach is the theory of general system. The relationship between the operational activities and individuals’ beliefs and values in an organisation is significant. This theory suggests that optimal performance can only be obtained with the help of cultural harmony and cooperation among the individuals working in different systems in the organisation. This theory can be used to determine what kind of behaviour individuals possess </w:t>
      </w:r>
      <w:r w:rsidRPr="00597EC3">
        <w:rPr>
          <w:rFonts w:ascii="Arial" w:hAnsi="Arial" w:cs="Arial"/>
          <w:shd w:val="clear" w:color="auto" w:fill="FFFFFF"/>
          <w:lang w:val="en-GB"/>
        </w:rPr>
        <w:lastRenderedPageBreak/>
        <w:t xml:space="preserve">in different systems of an organisation. Furthermore. It demands the leadership to be adaptive to changes to address if there are any issues regarding the organisational behaviour. </w:t>
      </w:r>
    </w:p>
    <w:p w14:paraId="546C30E0" w14:textId="77777777" w:rsidR="00F22D90" w:rsidRPr="00597EC3" w:rsidRDefault="00F22D90" w:rsidP="00F22D90">
      <w:pPr>
        <w:spacing w:after="0" w:line="360" w:lineRule="auto"/>
        <w:ind w:firstLine="720"/>
        <w:jc w:val="both"/>
        <w:rPr>
          <w:rFonts w:ascii="Arial" w:hAnsi="Arial" w:cs="Arial"/>
          <w:lang w:val="en-GB"/>
        </w:rPr>
      </w:pPr>
    </w:p>
    <w:p w14:paraId="559BF0DE" w14:textId="77777777" w:rsidR="00F22D90" w:rsidRPr="00597EC3" w:rsidRDefault="00F22D90" w:rsidP="00F22D90">
      <w:pPr>
        <w:pStyle w:val="Heading1"/>
        <w:numPr>
          <w:ilvl w:val="0"/>
          <w:numId w:val="1"/>
        </w:numPr>
        <w:spacing w:before="0" w:line="360" w:lineRule="auto"/>
        <w:ind w:left="0" w:firstLine="0"/>
        <w:jc w:val="both"/>
        <w:rPr>
          <w:rFonts w:ascii="Arial" w:hAnsi="Arial" w:cs="Arial"/>
          <w:b/>
          <w:color w:val="auto"/>
          <w:sz w:val="22"/>
          <w:szCs w:val="22"/>
          <w:lang w:val="en-GB"/>
        </w:rPr>
      </w:pPr>
      <w:bookmarkStart w:id="5" w:name="_Toc78643119"/>
      <w:r w:rsidRPr="00597EC3">
        <w:rPr>
          <w:rFonts w:ascii="Arial" w:hAnsi="Arial" w:cs="Arial"/>
          <w:b/>
          <w:color w:val="auto"/>
          <w:sz w:val="22"/>
          <w:szCs w:val="22"/>
          <w:lang w:val="en-GB"/>
        </w:rPr>
        <w:t>Application of Theories to Bonds Barbers</w:t>
      </w:r>
      <w:bookmarkEnd w:id="5"/>
    </w:p>
    <w:p w14:paraId="5A745947" w14:textId="77777777" w:rsidR="00F22D90" w:rsidRPr="00597EC3" w:rsidRDefault="00F22D90" w:rsidP="00F22D90">
      <w:pPr>
        <w:spacing w:after="0" w:line="360" w:lineRule="auto"/>
        <w:ind w:firstLine="720"/>
        <w:jc w:val="both"/>
        <w:rPr>
          <w:rFonts w:ascii="Arial" w:hAnsi="Arial" w:cs="Arial"/>
        </w:rPr>
      </w:pPr>
      <w:r w:rsidRPr="00597EC3">
        <w:rPr>
          <w:rFonts w:ascii="Arial" w:hAnsi="Arial" w:cs="Arial"/>
        </w:rPr>
        <w:t>Values, beliefs, and attitudes impact the organisational culture in several ways. An organisation is a place of collective approach where individuals from various parts of the world with different values, attitudes, and beliefs come to gather to work on shared goals. These contribute towards developing a critical environment and culture at the workplace. Studies have found that at today’s workplace cultural diversity has made things complex where the individual with diverse ethnic and cultural values are brought together (</w:t>
      </w:r>
      <w:r w:rsidRPr="00597EC3">
        <w:rPr>
          <w:rFonts w:ascii="Arial" w:hAnsi="Arial" w:cs="Arial"/>
          <w:shd w:val="clear" w:color="auto" w:fill="FFFFFF"/>
        </w:rPr>
        <w:t>Kinicki, 2014)</w:t>
      </w:r>
      <w:r w:rsidRPr="00597EC3">
        <w:rPr>
          <w:rFonts w:ascii="Arial" w:hAnsi="Arial" w:cs="Arial"/>
        </w:rPr>
        <w:t xml:space="preserve">. Organisations are continuously seeking to establish a diverse workforce since it has been a proven way to enhance the productivity and performance of organisations. This is because where individuals from similar backgrounds, with similar beliefs and values, share similar thoughts to address an issue, individuals from diverse backgrounds combine multiple perspectives to address the same problem. Furthermore, a diverse workforce also enhances critical thinking at the workplace. According to </w:t>
      </w:r>
      <w:r w:rsidRPr="00597EC3">
        <w:rPr>
          <w:rFonts w:ascii="Arial" w:hAnsi="Arial" w:cs="Arial"/>
          <w:shd w:val="clear" w:color="auto" w:fill="FFFFFF"/>
        </w:rPr>
        <w:t>Mazur (2010) i</w:t>
      </w:r>
      <w:r w:rsidRPr="00597EC3">
        <w:rPr>
          <w:rFonts w:ascii="Arial" w:hAnsi="Arial" w:cs="Arial"/>
        </w:rPr>
        <w:t xml:space="preserve">ndividuals with different values and beliefs represent different ways to handle organisational problems and offer a critical view of the challenges as well as contribute to making critical and informed decisions. Bonds Barbers believes to have a diverse workforce. The company has hired individuals from </w:t>
      </w:r>
      <w:proofErr w:type="gramStart"/>
      <w:r w:rsidRPr="00597EC3">
        <w:rPr>
          <w:rFonts w:ascii="Arial" w:hAnsi="Arial" w:cs="Arial"/>
        </w:rPr>
        <w:t>all across</w:t>
      </w:r>
      <w:proofErr w:type="gramEnd"/>
      <w:r w:rsidRPr="00597EC3">
        <w:rPr>
          <w:rFonts w:ascii="Arial" w:hAnsi="Arial" w:cs="Arial"/>
        </w:rPr>
        <w:t xml:space="preserve"> the globe and they reject any kind of discrimination with their employees. The company believes that having a diverse workforce of individuals with different values, beliefs and attitudes contribute to developing critical workplace behaviour.  </w:t>
      </w:r>
    </w:p>
    <w:p w14:paraId="3C91D076" w14:textId="77777777" w:rsidR="00F22D90" w:rsidRPr="00597EC3" w:rsidRDefault="00F22D90" w:rsidP="00F22D90">
      <w:pPr>
        <w:spacing w:after="0" w:line="360" w:lineRule="auto"/>
        <w:ind w:firstLine="720"/>
        <w:jc w:val="both"/>
        <w:rPr>
          <w:rFonts w:ascii="Arial" w:hAnsi="Arial" w:cs="Arial"/>
        </w:rPr>
      </w:pPr>
      <w:r w:rsidRPr="00597EC3">
        <w:rPr>
          <w:rFonts w:ascii="Arial" w:hAnsi="Arial" w:cs="Arial"/>
        </w:rPr>
        <w:t xml:space="preserve">However, on one hand, diverse values, attitudes, and beliefs develop critical behaviour, on the other hand, studies suggest that managing a diverse workforce is far more critical and challenging than managing a workforce with similar values, beliefs, and attitudes. According to Thomas et al. (2016), this is because individuals from various backgrounds may involve in conflicts for misunderstanding and for miscommunication. These challenges can be handled with the help of bold and wise leadership. Conflict management among a diverse workforce has also been a centre of the debate in recent years. Leadership and management are trained in a way that they can manage conflicts effectively. Furthermore, there are several elements that impact workplace behaviour and the effectiveness of leadership at the workplace (Andrew and </w:t>
      </w:r>
      <w:proofErr w:type="spellStart"/>
      <w:r w:rsidRPr="00597EC3">
        <w:rPr>
          <w:rFonts w:ascii="Arial" w:hAnsi="Arial" w:cs="Arial"/>
        </w:rPr>
        <w:t>Maund</w:t>
      </w:r>
      <w:proofErr w:type="spellEnd"/>
      <w:r w:rsidRPr="00597EC3">
        <w:rPr>
          <w:rFonts w:ascii="Arial" w:hAnsi="Arial" w:cs="Arial"/>
        </w:rPr>
        <w:t xml:space="preserve">, 2018). Leadership needs to recognise that their leadership practices may face difficult situations to be handled such as managing a diverse workforce. </w:t>
      </w:r>
    </w:p>
    <w:p w14:paraId="40F70646" w14:textId="77777777" w:rsidR="00F22D90" w:rsidRPr="00597EC3" w:rsidRDefault="00F22D90" w:rsidP="00F22D90">
      <w:pPr>
        <w:spacing w:after="0" w:line="360" w:lineRule="auto"/>
        <w:jc w:val="both"/>
        <w:rPr>
          <w:rFonts w:ascii="Arial" w:hAnsi="Arial" w:cs="Arial"/>
        </w:rPr>
      </w:pPr>
      <w:r w:rsidRPr="00597EC3">
        <w:rPr>
          <w:rFonts w:ascii="Arial" w:hAnsi="Arial" w:cs="Arial"/>
        </w:rPr>
        <w:tab/>
        <w:t xml:space="preserve">Bonds Barbers believes in situational leadership where managers and leaders </w:t>
      </w:r>
      <w:proofErr w:type="gramStart"/>
      <w:r w:rsidRPr="00597EC3">
        <w:rPr>
          <w:rFonts w:ascii="Arial" w:hAnsi="Arial" w:cs="Arial"/>
        </w:rPr>
        <w:t>are able to</w:t>
      </w:r>
      <w:proofErr w:type="gramEnd"/>
      <w:r w:rsidRPr="00597EC3">
        <w:rPr>
          <w:rFonts w:ascii="Arial" w:hAnsi="Arial" w:cs="Arial"/>
        </w:rPr>
        <w:t xml:space="preserve"> manage the situational issues within the organisation. using the theories of contingency leadership such as situational, gaol path oriented allows the leadership at Bonds Barber to determine which approaches should be applied to deal with certain issues. In addition to that </w:t>
      </w:r>
      <w:r w:rsidRPr="00597EC3">
        <w:rPr>
          <w:rFonts w:ascii="Arial" w:hAnsi="Arial" w:cs="Arial"/>
        </w:rPr>
        <w:lastRenderedPageBreak/>
        <w:t xml:space="preserve">for the behavioural management of its employees’ company’s leadership set goals and clear paths to reach goals (Kuhn, 2018). This helps to address the issues of role ambiguity and task ambiguity in the organisation. Role ambiguity happens when the roles of the employees are not clear and there are no apparent job descriptions for them. This may lead to developing negative behaviour at the workplace and impact the relationship between the employees and the leadership. On the other hand, task ambiguity is there is a specific confusion in executing the task. </w:t>
      </w:r>
      <w:proofErr w:type="gramStart"/>
      <w:r w:rsidRPr="00597EC3">
        <w:rPr>
          <w:rFonts w:ascii="Arial" w:hAnsi="Arial" w:cs="Arial"/>
        </w:rPr>
        <w:t>Both of these</w:t>
      </w:r>
      <w:proofErr w:type="gramEnd"/>
      <w:r w:rsidRPr="00597EC3">
        <w:rPr>
          <w:rFonts w:ascii="Arial" w:hAnsi="Arial" w:cs="Arial"/>
        </w:rPr>
        <w:t xml:space="preserve"> issues influence the behaviour of an organisation. However, the leadership of Bonds Borders, with an approach of contingency understands </w:t>
      </w:r>
      <w:proofErr w:type="gramStart"/>
      <w:r w:rsidRPr="00597EC3">
        <w:rPr>
          <w:rFonts w:ascii="Arial" w:hAnsi="Arial" w:cs="Arial"/>
        </w:rPr>
        <w:t>these issue</w:t>
      </w:r>
      <w:proofErr w:type="gramEnd"/>
      <w:r w:rsidRPr="00597EC3">
        <w:rPr>
          <w:rFonts w:ascii="Arial" w:hAnsi="Arial" w:cs="Arial"/>
        </w:rPr>
        <w:t xml:space="preserve"> and recognise that need to be handled in a different way (</w:t>
      </w:r>
      <w:proofErr w:type="spellStart"/>
      <w:r w:rsidRPr="00597EC3">
        <w:rPr>
          <w:rFonts w:ascii="Arial" w:hAnsi="Arial" w:cs="Arial"/>
        </w:rPr>
        <w:t>Bonsdsbarers</w:t>
      </w:r>
      <w:proofErr w:type="spellEnd"/>
      <w:r w:rsidRPr="00597EC3">
        <w:rPr>
          <w:rFonts w:ascii="Arial" w:hAnsi="Arial" w:cs="Arial"/>
        </w:rPr>
        <w:t xml:space="preserve">, 2021). Therefore, they </w:t>
      </w:r>
      <w:proofErr w:type="gramStart"/>
      <w:r w:rsidRPr="00597EC3">
        <w:rPr>
          <w:rFonts w:ascii="Arial" w:hAnsi="Arial" w:cs="Arial"/>
        </w:rPr>
        <w:t>are able to</w:t>
      </w:r>
      <w:proofErr w:type="gramEnd"/>
      <w:r w:rsidRPr="00597EC3">
        <w:rPr>
          <w:rFonts w:ascii="Arial" w:hAnsi="Arial" w:cs="Arial"/>
        </w:rPr>
        <w:t xml:space="preserve"> address such issues and enhance the productivity of the employees.</w:t>
      </w:r>
    </w:p>
    <w:p w14:paraId="5FB8893D" w14:textId="77777777" w:rsidR="00F22D90" w:rsidRPr="00597EC3" w:rsidRDefault="00F22D90" w:rsidP="00F22D90">
      <w:pPr>
        <w:spacing w:after="0" w:line="360" w:lineRule="auto"/>
        <w:ind w:firstLine="720"/>
        <w:jc w:val="both"/>
        <w:rPr>
          <w:rFonts w:ascii="Arial" w:hAnsi="Arial" w:cs="Arial"/>
        </w:rPr>
      </w:pPr>
      <w:r w:rsidRPr="00597EC3">
        <w:rPr>
          <w:rFonts w:ascii="Arial" w:hAnsi="Arial" w:cs="Arial"/>
        </w:rPr>
        <w:t xml:space="preserve">Furthermore, the current pandemic has impacted the business and organisations badly. The first case of the Pandemic was reported in China in late 2019 and in no </w:t>
      </w:r>
      <w:proofErr w:type="gramStart"/>
      <w:r w:rsidRPr="00597EC3">
        <w:rPr>
          <w:rFonts w:ascii="Arial" w:hAnsi="Arial" w:cs="Arial"/>
        </w:rPr>
        <w:t>time</w:t>
      </w:r>
      <w:proofErr w:type="gramEnd"/>
      <w:r w:rsidRPr="00597EC3">
        <w:rPr>
          <w:rFonts w:ascii="Arial" w:hAnsi="Arial" w:cs="Arial"/>
        </w:rPr>
        <w:t xml:space="preserve"> it has become a global epidemic. It has reshaped the working practices, keeping social distancing at the workplace, wearing masks and other preventive gears were imposed (</w:t>
      </w:r>
      <w:r w:rsidRPr="00597EC3">
        <w:rPr>
          <w:rFonts w:ascii="Arial" w:hAnsi="Arial" w:cs="Arial"/>
          <w:shd w:val="clear" w:color="auto" w:fill="FFFFFF"/>
        </w:rPr>
        <w:t>Sharif Nia et al., 2021)</w:t>
      </w:r>
      <w:r w:rsidRPr="00597EC3">
        <w:rPr>
          <w:rFonts w:ascii="Arial" w:hAnsi="Arial" w:cs="Arial"/>
        </w:rPr>
        <w:t>. In no time it has become a new normal and probably things would not become similar as they were earlier. This was a new situation for the company to deal with and keeping in mind the strict rules and regulations regarding social isolation, wearing masks, and adhering to other protective gears its leadership has decided to impose such measures for the employees. It has made mask-wearing compulsory for the employees as well as for the customers. The leadership of Bonds Barbers has decided to offer services to the customers without a mask (</w:t>
      </w:r>
      <w:proofErr w:type="spellStart"/>
      <w:r w:rsidRPr="00597EC3">
        <w:rPr>
          <w:rFonts w:ascii="Arial" w:hAnsi="Arial" w:cs="Arial"/>
        </w:rPr>
        <w:t>Bonsdsbarers</w:t>
      </w:r>
      <w:proofErr w:type="spellEnd"/>
      <w:r w:rsidRPr="00597EC3">
        <w:rPr>
          <w:rFonts w:ascii="Arial" w:hAnsi="Arial" w:cs="Arial"/>
        </w:rPr>
        <w:t xml:space="preserve">, 2021). </w:t>
      </w:r>
    </w:p>
    <w:p w14:paraId="4575D2E2" w14:textId="61297273" w:rsidR="00F22D90" w:rsidRPr="00597EC3" w:rsidRDefault="00F22D90" w:rsidP="00F22D90">
      <w:pPr>
        <w:spacing w:after="0" w:line="360" w:lineRule="auto"/>
        <w:ind w:firstLine="720"/>
        <w:jc w:val="both"/>
        <w:rPr>
          <w:rFonts w:ascii="Arial" w:hAnsi="Arial" w:cs="Arial"/>
        </w:rPr>
      </w:pPr>
      <w:r w:rsidRPr="00597EC3">
        <w:rPr>
          <w:rFonts w:ascii="Arial" w:hAnsi="Arial" w:cs="Arial"/>
        </w:rPr>
        <w:t xml:space="preserve">Additionally, workplace behaviour is the overall code of conduct which employees at an organisation. values beliefs and attitudes of the individuals are the major elements that develop and shape organisational behaviour. Values, </w:t>
      </w:r>
      <w:r w:rsidRPr="00597EC3">
        <w:rPr>
          <w:rFonts w:ascii="Arial" w:hAnsi="Arial" w:cs="Arial"/>
        </w:rPr>
        <w:t>attitudes,</w:t>
      </w:r>
      <w:r w:rsidRPr="00597EC3">
        <w:rPr>
          <w:rFonts w:ascii="Arial" w:hAnsi="Arial" w:cs="Arial"/>
        </w:rPr>
        <w:t xml:space="preserve"> and beliefs impact the conduct of employees, the way they communicate to other employees, and the way they handle their assigned tasks (ORTEGON-MONROY, 2003). Therefore, the contribution of these traits towards shaping workplace behaviour is significant. The recent pandemic has reshaped the behaviour of the employees as well. It has prompted fear and advanced stress among individuals. Further, meetings, communication, and coordination among the employees have also been impacted due to the recent pandemic (</w:t>
      </w:r>
      <w:r w:rsidRPr="00597EC3">
        <w:rPr>
          <w:rFonts w:ascii="Arial" w:hAnsi="Arial" w:cs="Arial"/>
          <w:shd w:val="clear" w:color="auto" w:fill="FFFFFF"/>
        </w:rPr>
        <w:t>Lloyd-Smith, 2020).</w:t>
      </w:r>
      <w:r>
        <w:rPr>
          <w:rFonts w:ascii="Arial" w:hAnsi="Arial" w:cs="Arial"/>
          <w:shd w:val="clear" w:color="auto" w:fill="FFFFFF"/>
        </w:rPr>
        <w:t xml:space="preserve"> </w:t>
      </w:r>
      <w:r w:rsidRPr="00597EC3">
        <w:rPr>
          <w:rFonts w:ascii="Arial" w:hAnsi="Arial" w:cs="Arial"/>
        </w:rPr>
        <w:t>The leadership of the Bonds and Barbers has taken systematic approaches to deal with such situations among the employees. They have ensured to take care of both the physical and psychological well-being of employees (</w:t>
      </w:r>
      <w:proofErr w:type="spellStart"/>
      <w:r w:rsidRPr="00597EC3">
        <w:rPr>
          <w:rFonts w:ascii="Arial" w:hAnsi="Arial" w:cs="Arial"/>
        </w:rPr>
        <w:t>Bonsdsbarers</w:t>
      </w:r>
      <w:proofErr w:type="spellEnd"/>
      <w:r w:rsidRPr="00597EC3">
        <w:rPr>
          <w:rFonts w:ascii="Arial" w:hAnsi="Arial" w:cs="Arial"/>
        </w:rPr>
        <w:t xml:space="preserve">, 2021). Companies have convinced employees to adhere to the rules and regulations regarding the pandemic such as wearing masks. </w:t>
      </w:r>
    </w:p>
    <w:p w14:paraId="54280D41" w14:textId="3E631E50" w:rsidR="00F22D90" w:rsidRPr="00597EC3" w:rsidRDefault="00F22D90" w:rsidP="00F22D90">
      <w:pPr>
        <w:spacing w:after="0" w:line="360" w:lineRule="auto"/>
        <w:ind w:firstLine="720"/>
        <w:jc w:val="both"/>
        <w:rPr>
          <w:rFonts w:ascii="Arial" w:hAnsi="Arial" w:cs="Arial"/>
        </w:rPr>
      </w:pPr>
      <w:r w:rsidRPr="00597EC3">
        <w:rPr>
          <w:rFonts w:ascii="Arial" w:hAnsi="Arial" w:cs="Arial"/>
        </w:rPr>
        <w:t xml:space="preserve">The company has started online booking facilities for its customers </w:t>
      </w:r>
      <w:proofErr w:type="gramStart"/>
      <w:r w:rsidRPr="00597EC3">
        <w:rPr>
          <w:rFonts w:ascii="Arial" w:hAnsi="Arial" w:cs="Arial"/>
        </w:rPr>
        <w:t>in order to</w:t>
      </w:r>
      <w:proofErr w:type="gramEnd"/>
      <w:r w:rsidRPr="00597EC3">
        <w:rPr>
          <w:rFonts w:ascii="Arial" w:hAnsi="Arial" w:cs="Arial"/>
        </w:rPr>
        <w:t xml:space="preserve"> avoid a crowd. It has strictly applied that customers should visit the salon alone in to keep its employees safe. Moreover, Bonds and Barbers understand the need for its employee's </w:t>
      </w:r>
      <w:r w:rsidRPr="00597EC3">
        <w:rPr>
          <w:rFonts w:ascii="Arial" w:hAnsi="Arial" w:cs="Arial"/>
        </w:rPr>
        <w:lastRenderedPageBreak/>
        <w:t>emotional well-being and its contribution to productivity and job satisfaction. It offers a comfortable working environment where individuals feel a sense of freedom and enhances cooperation among its employees (</w:t>
      </w:r>
      <w:proofErr w:type="spellStart"/>
      <w:r w:rsidRPr="00597EC3">
        <w:rPr>
          <w:rFonts w:ascii="Arial" w:hAnsi="Arial" w:cs="Arial"/>
        </w:rPr>
        <w:t>Bondsbarbers</w:t>
      </w:r>
      <w:proofErr w:type="spellEnd"/>
      <w:r w:rsidRPr="00597EC3">
        <w:rPr>
          <w:rFonts w:ascii="Arial" w:hAnsi="Arial" w:cs="Arial"/>
        </w:rPr>
        <w:t xml:space="preserve">, 2021).   Application of the system theory allows the company to determine the challenges such as the recent pandemic, recognising their impacts on its employees' wellbeing, and acting accordingly to avoid the worst consequences.  The application of these theories also helps leadership at Bonds Barbers to create more resilient businesses in the future. Life may not get back to normal again after the pandemic ends and this is not the last disaster that the company has faced. In the future company may face further crises and takes different interpretation approaches that have developed critical thinking among the leadership to adapt to situational changes in the future to deal with uncertain and unpredictable situations. </w:t>
      </w:r>
    </w:p>
    <w:p w14:paraId="1F9158B2" w14:textId="77777777" w:rsidR="00F22D90" w:rsidRPr="00597EC3" w:rsidRDefault="00F22D90" w:rsidP="00F22D90">
      <w:pPr>
        <w:spacing w:after="0" w:line="360" w:lineRule="auto"/>
        <w:ind w:firstLine="720"/>
        <w:jc w:val="both"/>
        <w:rPr>
          <w:rFonts w:ascii="Arial" w:hAnsi="Arial" w:cs="Arial"/>
        </w:rPr>
      </w:pPr>
    </w:p>
    <w:p w14:paraId="26047597" w14:textId="77777777" w:rsidR="00F22D90" w:rsidRPr="00597EC3" w:rsidRDefault="00F22D90" w:rsidP="00F22D90">
      <w:pPr>
        <w:pStyle w:val="Heading1"/>
        <w:numPr>
          <w:ilvl w:val="0"/>
          <w:numId w:val="1"/>
        </w:numPr>
        <w:spacing w:before="0" w:line="360" w:lineRule="auto"/>
        <w:ind w:left="0" w:firstLine="0"/>
        <w:jc w:val="both"/>
        <w:rPr>
          <w:rFonts w:ascii="Arial" w:hAnsi="Arial" w:cs="Arial"/>
          <w:b/>
          <w:i/>
          <w:color w:val="auto"/>
          <w:sz w:val="22"/>
          <w:szCs w:val="22"/>
          <w:lang w:val="en-GB"/>
        </w:rPr>
      </w:pPr>
      <w:bookmarkStart w:id="6" w:name="_Toc78643120"/>
      <w:r w:rsidRPr="00597EC3">
        <w:rPr>
          <w:rFonts w:ascii="Arial" w:hAnsi="Arial" w:cs="Arial"/>
          <w:b/>
          <w:i/>
          <w:color w:val="auto"/>
          <w:sz w:val="22"/>
          <w:szCs w:val="22"/>
          <w:lang w:val="en-GB"/>
        </w:rPr>
        <w:t>Critical Evaluation of Theories</w:t>
      </w:r>
      <w:bookmarkEnd w:id="6"/>
    </w:p>
    <w:p w14:paraId="141FDBEE" w14:textId="77777777" w:rsidR="00F22D90" w:rsidRPr="00597EC3" w:rsidRDefault="00F22D90" w:rsidP="00F22D90">
      <w:pPr>
        <w:spacing w:after="0" w:line="360" w:lineRule="auto"/>
        <w:ind w:firstLine="720"/>
        <w:jc w:val="both"/>
        <w:rPr>
          <w:rFonts w:ascii="Arial" w:hAnsi="Arial" w:cs="Arial"/>
        </w:rPr>
      </w:pPr>
      <w:r w:rsidRPr="00597EC3">
        <w:rPr>
          <w:rFonts w:ascii="Arial" w:hAnsi="Arial" w:cs="Arial"/>
        </w:rPr>
        <w:t xml:space="preserve">Values, beliefs, and attitude of different individual impacts the application of theories differently. Perhaps the theory that is influenced most by the beliefs, values, and attitudes of different individuals interprets this theory differently. This theory is particularly based on the emotions, beliefs, and values of individuals. In an organisational framework, various individuals work in a systematic function. The cross-functioning system where individuals from various systems and departments work together further makes the interpretation of this theory complex and critical (PEAKS et al., 2018). This theory involves various systems such as social system, information system, functional system, and structural system. It has been found that in the social system values, beliefs, and attitudes cause class distribution. </w:t>
      </w:r>
    </w:p>
    <w:p w14:paraId="2544E42C" w14:textId="77777777" w:rsidR="00F22D90" w:rsidRPr="00597EC3" w:rsidRDefault="00F22D90" w:rsidP="00F22D90">
      <w:pPr>
        <w:spacing w:after="0" w:line="360" w:lineRule="auto"/>
        <w:ind w:firstLine="720"/>
        <w:jc w:val="both"/>
        <w:rPr>
          <w:rFonts w:ascii="Arial" w:hAnsi="Arial" w:cs="Arial"/>
        </w:rPr>
      </w:pPr>
      <w:r w:rsidRPr="00597EC3">
        <w:rPr>
          <w:rFonts w:ascii="Arial" w:hAnsi="Arial" w:cs="Arial"/>
        </w:rPr>
        <w:t>The status of the individuals is compared and judged in a social system with respect to others. Values, beliefs, and attitudes of working groups, hence pose challenges to the interpretation of this theory from the social perspective. Furthermore, from the information system which refers to a course or class values and beliefs cause to the different interpretation of this theory (</w:t>
      </w:r>
      <w:r w:rsidRPr="00597EC3">
        <w:rPr>
          <w:rFonts w:ascii="Arial" w:hAnsi="Arial" w:cs="Arial"/>
          <w:shd w:val="clear" w:color="auto" w:fill="FFFFFF"/>
        </w:rPr>
        <w:t>Ruben, 2018)</w:t>
      </w:r>
      <w:r w:rsidRPr="00597EC3">
        <w:rPr>
          <w:rFonts w:ascii="Arial" w:hAnsi="Arial" w:cs="Arial"/>
        </w:rPr>
        <w:t xml:space="preserve">. Classrooms include individuals from various backgrounds and their approaches of interpretation of system theory may differ from each other as well. Interpretation of this theory from the functional perspective is also influenced by the values of different people differently. A system theory combines different functional parts of an organisation. Individuals from different functional parts and with different approaches hence interpret this theory differently from each other. </w:t>
      </w:r>
    </w:p>
    <w:p w14:paraId="5EF233FD" w14:textId="334F22B9" w:rsidR="00F22D90" w:rsidRPr="00597EC3" w:rsidRDefault="00F22D90" w:rsidP="00F22D90">
      <w:pPr>
        <w:spacing w:after="0" w:line="360" w:lineRule="auto"/>
        <w:jc w:val="both"/>
        <w:rPr>
          <w:rFonts w:ascii="Arial" w:hAnsi="Arial" w:cs="Arial"/>
        </w:rPr>
      </w:pPr>
      <w:r w:rsidRPr="00597EC3">
        <w:rPr>
          <w:rFonts w:ascii="Arial" w:hAnsi="Arial" w:cs="Arial"/>
        </w:rPr>
        <w:tab/>
        <w:t xml:space="preserve">The contingency theory is considered a theory that states that there could not be a single chosen method of organising a company or make decisions. The theory further states that the optimal course of action is contingent upon the external and internal situation. With regards to the contingency theory, individuals may choose to interpret the theory differently following their attitudes, beliefs, and values. In accordance with the theory, the internal factors </w:t>
      </w:r>
      <w:r w:rsidRPr="00597EC3">
        <w:rPr>
          <w:rFonts w:ascii="Arial" w:hAnsi="Arial" w:cs="Arial"/>
        </w:rPr>
        <w:lastRenderedPageBreak/>
        <w:t>of individuals may influence people to interpret and assess situations differently (</w:t>
      </w:r>
      <w:proofErr w:type="spellStart"/>
      <w:r w:rsidRPr="00597EC3">
        <w:rPr>
          <w:rFonts w:ascii="Arial" w:hAnsi="Arial" w:cs="Arial"/>
        </w:rPr>
        <w:t>Boehe</w:t>
      </w:r>
      <w:proofErr w:type="spellEnd"/>
      <w:r w:rsidRPr="00597EC3">
        <w:rPr>
          <w:rFonts w:ascii="Arial" w:hAnsi="Arial" w:cs="Arial"/>
        </w:rPr>
        <w:t xml:space="preserve">, 2016). Organisations keep facing numerous concerns and situations that require interpretation from the employees on an individual level. The aspect of decision-making for instance is one of the most critical parts of it, and employees in varied situations could uniquely make assessments and proceed with their decisions in accordance. Working overtime is one of such situations, and according to contingency theory, every employee may make decisions in accordance with his/her situation and environment in which he/she is operating. A person who gives more value to work-life balance may not incline towards working </w:t>
      </w:r>
      <w:r w:rsidRPr="00597EC3">
        <w:rPr>
          <w:rFonts w:ascii="Arial" w:hAnsi="Arial" w:cs="Arial"/>
        </w:rPr>
        <w:t>overtime and</w:t>
      </w:r>
      <w:r w:rsidRPr="00597EC3">
        <w:rPr>
          <w:rFonts w:ascii="Arial" w:hAnsi="Arial" w:cs="Arial"/>
        </w:rPr>
        <w:t xml:space="preserve"> would rather choose to spend time at home and family. On the other hand, a person who values monetary benefits more could have a higher interest in working overtime to earn extra money (</w:t>
      </w:r>
      <w:proofErr w:type="spellStart"/>
      <w:r w:rsidRPr="00597EC3">
        <w:rPr>
          <w:rFonts w:ascii="Arial" w:hAnsi="Arial" w:cs="Arial"/>
        </w:rPr>
        <w:t>Wadongo</w:t>
      </w:r>
      <w:proofErr w:type="spellEnd"/>
      <w:r w:rsidRPr="00597EC3">
        <w:rPr>
          <w:rFonts w:ascii="Arial" w:hAnsi="Arial" w:cs="Arial"/>
        </w:rPr>
        <w:t xml:space="preserve"> and Abdel-Kader, 2014). </w:t>
      </w:r>
    </w:p>
    <w:p w14:paraId="0CC1601B" w14:textId="0D9B27EB" w:rsidR="00F22D90" w:rsidRPr="00597EC3" w:rsidRDefault="00F22D90" w:rsidP="00F22D90">
      <w:pPr>
        <w:spacing w:after="0" w:line="360" w:lineRule="auto"/>
        <w:jc w:val="both"/>
        <w:rPr>
          <w:rFonts w:ascii="Arial" w:hAnsi="Arial" w:cs="Arial"/>
        </w:rPr>
      </w:pPr>
      <w:r w:rsidRPr="00597EC3">
        <w:rPr>
          <w:rFonts w:ascii="Arial" w:hAnsi="Arial" w:cs="Arial"/>
        </w:rPr>
        <w:tab/>
        <w:t xml:space="preserve">Every individual may have a unique set of beliefs, values, and attitudes, and this could make a significant impact on how people tend to make decisions in the workplace. A person having an attitude that inculcates progress and growth may lead to make use of opportunities and make decisions that could assist him to attain the performance objectives. Training and extra programs to enhance skills, for instance, could help such individuals to improve their abilities and probability of achieving growth and personal progress. Consequently, a person having a different attitude may not give ample attention to any of such programs or training </w:t>
      </w:r>
      <w:r w:rsidRPr="00597EC3">
        <w:rPr>
          <w:rFonts w:ascii="Arial" w:hAnsi="Arial" w:cs="Arial"/>
        </w:rPr>
        <w:t>sessions and</w:t>
      </w:r>
      <w:r w:rsidRPr="00597EC3">
        <w:rPr>
          <w:rFonts w:ascii="Arial" w:hAnsi="Arial" w:cs="Arial"/>
        </w:rPr>
        <w:t xml:space="preserve"> would rather be more relaxed and laid back towards success and growth (Mikes and Kaplan, 2014). Some individuals may tend to take use and advantage of the situation in which they are functioning, and others may not depict an equally high interest due to their approach, attitude, or beliefs. The theory could be interpreted differently by all such individuals as well, as varied people may not depict a clear understanding of how the environment could make a difference to the overall decision being taken. Some people may not consider the environment to be playing an imperative role, and rather assess every event on the standard situation or circumstances (McAdam et al, 2019). </w:t>
      </w:r>
    </w:p>
    <w:p w14:paraId="7190B490" w14:textId="6F57D030" w:rsidR="00F22D90" w:rsidRPr="00597EC3" w:rsidRDefault="00F22D90" w:rsidP="00F22D90">
      <w:pPr>
        <w:spacing w:after="0" w:line="360" w:lineRule="auto"/>
        <w:jc w:val="both"/>
        <w:rPr>
          <w:rFonts w:ascii="Arial" w:hAnsi="Arial" w:cs="Arial"/>
          <w:lang w:val="en-GB"/>
        </w:rPr>
      </w:pPr>
      <w:r w:rsidRPr="00597EC3">
        <w:rPr>
          <w:rFonts w:ascii="Arial" w:hAnsi="Arial" w:cs="Arial"/>
        </w:rPr>
        <w:tab/>
        <w:t xml:space="preserve">People who do not depict a positive attitude towards the contingency theory may completely ignore the environment in which a particular decision is being taken, and this could lead to </w:t>
      </w:r>
      <w:r>
        <w:rPr>
          <w:rFonts w:ascii="Arial" w:hAnsi="Arial" w:cs="Arial"/>
        </w:rPr>
        <w:t xml:space="preserve">a </w:t>
      </w:r>
      <w:r w:rsidRPr="00597EC3">
        <w:rPr>
          <w:rFonts w:ascii="Arial" w:hAnsi="Arial" w:cs="Arial"/>
        </w:rPr>
        <w:t>negatively impact on the overall impact and efficiency (</w:t>
      </w:r>
      <w:proofErr w:type="spellStart"/>
      <w:r w:rsidRPr="00597EC3">
        <w:rPr>
          <w:rFonts w:ascii="Arial" w:hAnsi="Arial" w:cs="Arial"/>
        </w:rPr>
        <w:t>Boehe</w:t>
      </w:r>
      <w:proofErr w:type="spellEnd"/>
      <w:r w:rsidRPr="00597EC3">
        <w:rPr>
          <w:rFonts w:ascii="Arial" w:hAnsi="Arial" w:cs="Arial"/>
        </w:rPr>
        <w:t xml:space="preserve">, 2016). The systems theory further is completely based </w:t>
      </w:r>
      <w:r w:rsidRPr="00597EC3">
        <w:rPr>
          <w:rFonts w:ascii="Arial" w:hAnsi="Arial" w:cs="Arial"/>
          <w:lang w:val="en-GB"/>
        </w:rPr>
        <w:t xml:space="preserve">on emotions, values, attitudes, and beliefs. This </w:t>
      </w:r>
      <w:r w:rsidRPr="00597EC3">
        <w:rPr>
          <w:rFonts w:ascii="Arial" w:hAnsi="Arial" w:cs="Arial"/>
          <w:lang w:val="en-GB"/>
        </w:rPr>
        <w:t>theory</w:t>
      </w:r>
      <w:r w:rsidRPr="00597EC3">
        <w:rPr>
          <w:rFonts w:ascii="Arial" w:hAnsi="Arial" w:cs="Arial"/>
          <w:lang w:val="en-GB"/>
        </w:rPr>
        <w:t xml:space="preserve"> also asserts focus on difference and uniqueness among individuals in terms of their emotions, values, attitudes, and beliefs. The belief system of people differs from each other, and one example of this could be associated with the decision-making and consideration of managers. A manager with more religious values and beliefs is highly probable of ensuring that a fair and equal environment is developed in a company, and all ethical considerations are given high value while making decisions. Consequently, a manager with a lesser inclination towards such beliefs could focus more on productivity and getting the objectives completed. The difference </w:t>
      </w:r>
      <w:r w:rsidRPr="00597EC3">
        <w:rPr>
          <w:rFonts w:ascii="Arial" w:hAnsi="Arial" w:cs="Arial"/>
          <w:lang w:val="en-GB"/>
        </w:rPr>
        <w:lastRenderedPageBreak/>
        <w:t>between the values of each person could eventually lead to having an impact on the company and its overall performance as well (</w:t>
      </w:r>
      <w:proofErr w:type="spellStart"/>
      <w:r w:rsidRPr="00597EC3">
        <w:rPr>
          <w:rFonts w:ascii="Arial" w:hAnsi="Arial" w:cs="Arial"/>
          <w:lang w:val="en-GB"/>
        </w:rPr>
        <w:t>Ramosaj</w:t>
      </w:r>
      <w:proofErr w:type="spellEnd"/>
      <w:r w:rsidRPr="00597EC3">
        <w:rPr>
          <w:rFonts w:ascii="Arial" w:hAnsi="Arial" w:cs="Arial"/>
          <w:lang w:val="en-GB"/>
        </w:rPr>
        <w:t>, 2014).</w:t>
      </w:r>
    </w:p>
    <w:p w14:paraId="576BE076" w14:textId="77777777"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tab/>
        <w:t xml:space="preserve">A difference in attitude, in the same manner, could have the same impact on the company and its related dynamics. An employee with an attitude of attaining high performance and the one motivated towards efficient productivity may have varied performance in comparison to the one who has a lesser motivation of achieving set targets or ensuring greater performance. In the same manner, individuals may have a unique stance towards the implications of theory who are more emotionally vulnerable and have lesser emotional intelligence, as compared to those having high emotional intelligence (Teece, 2018). Employees who are more emotional and have high vulnerability have a greater probability of not making effective decisions when it comes to collaborative effort and teamwork. Also, such individuals may tend to be more vulnerable to complex situations and their performance could be affected due to it. On the other hand, individuals with high emotional intelligence are lesser prone to such instances and they tend to depict a more solid stance towards intricate scenarios (Macdonald et al, 2018).  </w:t>
      </w:r>
    </w:p>
    <w:p w14:paraId="608EFB49" w14:textId="77777777" w:rsidR="00F22D90" w:rsidRPr="00597EC3" w:rsidRDefault="00F22D90" w:rsidP="00F22D90">
      <w:pPr>
        <w:spacing w:after="0" w:line="360" w:lineRule="auto"/>
        <w:jc w:val="both"/>
        <w:rPr>
          <w:rFonts w:ascii="Arial" w:hAnsi="Arial" w:cs="Arial"/>
        </w:rPr>
      </w:pPr>
    </w:p>
    <w:p w14:paraId="684B195A" w14:textId="77777777" w:rsidR="00F22D90" w:rsidRPr="00597EC3" w:rsidRDefault="00F22D90" w:rsidP="00F22D90">
      <w:pPr>
        <w:spacing w:after="0" w:line="360" w:lineRule="auto"/>
        <w:jc w:val="both"/>
        <w:rPr>
          <w:rFonts w:ascii="Arial" w:hAnsi="Arial" w:cs="Arial"/>
          <w:lang w:val="en-GB"/>
        </w:rPr>
      </w:pPr>
    </w:p>
    <w:p w14:paraId="241878E0" w14:textId="77777777" w:rsidR="00F22D90" w:rsidRPr="00597EC3" w:rsidRDefault="00F22D90" w:rsidP="00F22D90">
      <w:pPr>
        <w:pStyle w:val="Heading1"/>
        <w:numPr>
          <w:ilvl w:val="0"/>
          <w:numId w:val="1"/>
        </w:numPr>
        <w:spacing w:before="0" w:line="360" w:lineRule="auto"/>
        <w:ind w:left="0" w:firstLine="0"/>
        <w:jc w:val="both"/>
        <w:rPr>
          <w:rFonts w:ascii="Arial" w:hAnsi="Arial" w:cs="Arial"/>
          <w:b/>
          <w:i/>
          <w:color w:val="auto"/>
          <w:sz w:val="22"/>
          <w:szCs w:val="22"/>
          <w:lang w:val="en-GB"/>
        </w:rPr>
      </w:pPr>
      <w:bookmarkStart w:id="7" w:name="_Toc78643121"/>
      <w:r w:rsidRPr="00597EC3">
        <w:rPr>
          <w:rFonts w:ascii="Arial" w:hAnsi="Arial" w:cs="Arial"/>
          <w:b/>
          <w:i/>
          <w:color w:val="auto"/>
          <w:sz w:val="22"/>
          <w:szCs w:val="22"/>
          <w:lang w:val="en-GB"/>
        </w:rPr>
        <w:t>Recommendations for Organisational Changes for the Post-COVID Mindset</w:t>
      </w:r>
      <w:bookmarkEnd w:id="7"/>
    </w:p>
    <w:p w14:paraId="59E1E16C" w14:textId="77777777"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tab/>
        <w:t>Considering COVID-19 and its implications, various recommendations could be taken into consideration. Every individual has been impacted by COVID in one way or the other, and certain changes and amends need to be made to overcome the risks, adversities, and probable issues that may take place post-COVID. Some of the most imperative recommendations related to organisational changes for the post-COVID mindset have been discussed below:</w:t>
      </w:r>
    </w:p>
    <w:p w14:paraId="4991C0FA" w14:textId="003A685A"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tab/>
        <w:t xml:space="preserve">Training could be considered one of the most imperative aspects to handle the post-COVID mindset among individuals. Even though other necessary changes need to be made in terms of safety and other operating procedures, training could be regarded as the most critical element among the rest. It is highly essential to provide training to employees and attempt to not only focus on their performance targets and approaches but their behaviour </w:t>
      </w:r>
      <w:r w:rsidRPr="00597EC3">
        <w:rPr>
          <w:rFonts w:ascii="Arial" w:hAnsi="Arial" w:cs="Arial"/>
          <w:lang w:val="en-GB"/>
        </w:rPr>
        <w:t>overall</w:t>
      </w:r>
      <w:r w:rsidRPr="00597EC3">
        <w:rPr>
          <w:rFonts w:ascii="Arial" w:hAnsi="Arial" w:cs="Arial"/>
          <w:lang w:val="en-GB"/>
        </w:rPr>
        <w:t xml:space="preserve">. The behaviour of employees needs to be changed as they would require more motivation than ever to work and put in their best effort. COVID has impacted individuals in varied ways, and the impact on mental health has been very significant as well. Employees are striving to remain sane and content with the new procedures and operating </w:t>
      </w:r>
      <w:r w:rsidRPr="00597EC3">
        <w:rPr>
          <w:rFonts w:ascii="Arial" w:hAnsi="Arial" w:cs="Arial"/>
          <w:lang w:val="en-GB"/>
        </w:rPr>
        <w:t>standards and</w:t>
      </w:r>
      <w:r w:rsidRPr="00597EC3">
        <w:rPr>
          <w:rFonts w:ascii="Arial" w:hAnsi="Arial" w:cs="Arial"/>
          <w:lang w:val="en-GB"/>
        </w:rPr>
        <w:t xml:space="preserve"> motivating them to maintain the effort and attitude could be a tough and daunting task for companies. Through proper training, </w:t>
      </w:r>
      <w:r>
        <w:rPr>
          <w:rFonts w:ascii="Arial" w:hAnsi="Arial" w:cs="Arial"/>
          <w:lang w:val="en-GB"/>
        </w:rPr>
        <w:t xml:space="preserve">the </w:t>
      </w:r>
      <w:r w:rsidRPr="00597EC3">
        <w:rPr>
          <w:rFonts w:ascii="Arial" w:hAnsi="Arial" w:cs="Arial"/>
          <w:lang w:val="en-GB"/>
        </w:rPr>
        <w:t xml:space="preserve">adequate focus needs to be given to improving the behaviour of employees and contributing to overall success so that the company may not suffer any adversity of failing in the work setting. With such training, the value system of all </w:t>
      </w:r>
      <w:r w:rsidRPr="00597EC3">
        <w:rPr>
          <w:rFonts w:ascii="Arial" w:hAnsi="Arial" w:cs="Arial"/>
          <w:lang w:val="en-GB"/>
        </w:rPr>
        <w:lastRenderedPageBreak/>
        <w:t>individuals would be positively impacted, and this could add to their overall approach towards work in the long run.</w:t>
      </w:r>
    </w:p>
    <w:p w14:paraId="77A5215E" w14:textId="74EA23E4"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tab/>
        <w:t xml:space="preserve">One of the other changes that need to be made is to focus on providing more job safety to the employees so that their behaviour could be positively </w:t>
      </w:r>
      <w:r w:rsidRPr="00597EC3">
        <w:rPr>
          <w:rFonts w:ascii="Arial" w:hAnsi="Arial" w:cs="Arial"/>
          <w:lang w:val="en-GB"/>
        </w:rPr>
        <w:t>affected,</w:t>
      </w:r>
      <w:r w:rsidRPr="00597EC3">
        <w:rPr>
          <w:rFonts w:ascii="Arial" w:hAnsi="Arial" w:cs="Arial"/>
          <w:lang w:val="en-GB"/>
        </w:rPr>
        <w:t xml:space="preserve"> and they could put attention on their work rather than their job security and related issues. It has been identified that many employees during the COVID-19 phase have been made redundant by companies due to lack of productivity and the need for a greater span of control. Employees have not had any job security and they were being asked to leave the job without giving any prior reason. The trend in the recent past has impacted significantly on the behaviour of employees and the individuals have been concerned about the safety of their job and income. Due to higher focus on such issues and worries, employees have not been able to concentrate well on their performance and this has affected the overall performance of companies. </w:t>
      </w:r>
      <w:r>
        <w:rPr>
          <w:rFonts w:ascii="Arial" w:hAnsi="Arial" w:cs="Arial"/>
          <w:lang w:val="en-GB"/>
        </w:rPr>
        <w:t>By</w:t>
      </w:r>
      <w:r w:rsidRPr="00597EC3">
        <w:rPr>
          <w:rFonts w:ascii="Arial" w:hAnsi="Arial" w:cs="Arial"/>
          <w:lang w:val="en-GB"/>
        </w:rPr>
        <w:t xml:space="preserve"> ensuring employees that their job is </w:t>
      </w:r>
      <w:r w:rsidRPr="00597EC3">
        <w:rPr>
          <w:rFonts w:ascii="Arial" w:hAnsi="Arial" w:cs="Arial"/>
          <w:lang w:val="en-GB"/>
        </w:rPr>
        <w:t>secure,</w:t>
      </w:r>
      <w:r w:rsidRPr="00597EC3">
        <w:rPr>
          <w:rFonts w:ascii="Arial" w:hAnsi="Arial" w:cs="Arial"/>
          <w:lang w:val="en-GB"/>
        </w:rPr>
        <w:t xml:space="preserve"> and they will not be made redundant without any significant reason, the individuals would be able to focus on their work and put in the required amount of effort to assist businesses in achieving their overall goals and objectives. </w:t>
      </w:r>
    </w:p>
    <w:p w14:paraId="14FDF83B" w14:textId="61D277AA"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tab/>
        <w:t xml:space="preserve">Another recommendation for organisational change is the humanisation of employees. Businesses must put keen attention and focus on the health and safety of employees post COVID-19, as this is one of the most critical aspects for individuals in such a vulnerable and uncertain environment. COVID-19 has brought in severe health issues for individuals all over the world and people have been highly conscious and concerned about their health when moving out of their houses. Offices of companies must be designed and developed in a manner that ensures health and safety for all individuals, so that they may be able to focus on their work adequately and not be concerned about their health issues. Businesses all around the world have been evolving with regards to post COVID environment and mindset. People are now more conscious than ever about their </w:t>
      </w:r>
      <w:proofErr w:type="gramStart"/>
      <w:r w:rsidRPr="00597EC3">
        <w:rPr>
          <w:rFonts w:ascii="Arial" w:hAnsi="Arial" w:cs="Arial"/>
          <w:lang w:val="en-GB"/>
        </w:rPr>
        <w:t>health</w:t>
      </w:r>
      <w:proofErr w:type="gramEnd"/>
      <w:r w:rsidRPr="00597EC3">
        <w:rPr>
          <w:rFonts w:ascii="Arial" w:hAnsi="Arial" w:cs="Arial"/>
          <w:lang w:val="en-GB"/>
        </w:rPr>
        <w:t xml:space="preserve"> and this has impacted their overall workplace behaviour. By creating a work environment that takes into consideration all precautionary health and safety measures, employees would be given more </w:t>
      </w:r>
      <w:proofErr w:type="gramStart"/>
      <w:r w:rsidRPr="00597EC3">
        <w:rPr>
          <w:rFonts w:ascii="Arial" w:hAnsi="Arial" w:cs="Arial"/>
          <w:lang w:val="en-GB"/>
        </w:rPr>
        <w:t>satisfaction</w:t>
      </w:r>
      <w:proofErr w:type="gramEnd"/>
      <w:r w:rsidRPr="00597EC3">
        <w:rPr>
          <w:rFonts w:ascii="Arial" w:hAnsi="Arial" w:cs="Arial"/>
          <w:lang w:val="en-GB"/>
        </w:rPr>
        <w:t xml:space="preserve"> and this eventually could lead to augment their work performance. By caring more about the health of employees, companies would positively impact the overall approach and behaviour of all individuals towards the </w:t>
      </w:r>
      <w:r w:rsidRPr="00597EC3">
        <w:rPr>
          <w:rFonts w:ascii="Arial" w:hAnsi="Arial" w:cs="Arial"/>
          <w:lang w:val="en-GB"/>
        </w:rPr>
        <w:t>workplace,</w:t>
      </w:r>
      <w:r w:rsidRPr="00597EC3">
        <w:rPr>
          <w:rFonts w:ascii="Arial" w:hAnsi="Arial" w:cs="Arial"/>
          <w:lang w:val="en-GB"/>
        </w:rPr>
        <w:t xml:space="preserve"> and this could influence employees to work even harder. </w:t>
      </w:r>
    </w:p>
    <w:p w14:paraId="6E28A441" w14:textId="668629ED"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tab/>
        <w:t xml:space="preserve">Another approach that could be taken into consideration is the transition from designing for efficiency to designing for resilience. A greater focus needs to be put on how problems and issues in the company could be resolved and consistency could be maintained. Rather than putting more focus on greater performance, companies could take into consideration a greater inclination towards </w:t>
      </w:r>
      <w:r w:rsidRPr="00597EC3">
        <w:rPr>
          <w:rFonts w:ascii="Arial" w:hAnsi="Arial" w:cs="Arial"/>
          <w:lang w:val="en-GB"/>
        </w:rPr>
        <w:t>resilience,</w:t>
      </w:r>
      <w:r w:rsidRPr="00597EC3">
        <w:rPr>
          <w:rFonts w:ascii="Arial" w:hAnsi="Arial" w:cs="Arial"/>
          <w:lang w:val="en-GB"/>
        </w:rPr>
        <w:t xml:space="preserve"> and this could holistically amend the overall culture of the business and how it functions. The behaviour and mindset of employees could be different post COVID, and this may require firms to adapt to a varied approach </w:t>
      </w:r>
      <w:r w:rsidRPr="00597EC3">
        <w:rPr>
          <w:rFonts w:ascii="Arial" w:hAnsi="Arial" w:cs="Arial"/>
          <w:lang w:val="en-GB"/>
        </w:rPr>
        <w:lastRenderedPageBreak/>
        <w:t xml:space="preserve">towards the work environment and overall culture. Resilience training and mentoring could be performed by the leaders in which the area of the target could be the behaviour of employees. Individuals today need to be told how they may overcome the constant difficulties and issues, to attain a broader goal and objective in terms of sustainability. Companies today are not striving towards growth only, and one of their motives has become continuity. As the environment and circumstances have evolved, the needs of firms have changed as </w:t>
      </w:r>
      <w:r w:rsidRPr="00597EC3">
        <w:rPr>
          <w:rFonts w:ascii="Arial" w:hAnsi="Arial" w:cs="Arial"/>
          <w:lang w:val="en-GB"/>
        </w:rPr>
        <w:t>well,</w:t>
      </w:r>
      <w:r w:rsidRPr="00597EC3">
        <w:rPr>
          <w:rFonts w:ascii="Arial" w:hAnsi="Arial" w:cs="Arial"/>
          <w:lang w:val="en-GB"/>
        </w:rPr>
        <w:t xml:space="preserve"> and such aims could be attained through asserting more attention on resilience. </w:t>
      </w:r>
    </w:p>
    <w:p w14:paraId="283253FE" w14:textId="26BAB8DC" w:rsidR="00F22D90" w:rsidRPr="00597EC3" w:rsidRDefault="00F22D90" w:rsidP="00F22D90">
      <w:pPr>
        <w:spacing w:after="0" w:line="360" w:lineRule="auto"/>
        <w:jc w:val="both"/>
        <w:rPr>
          <w:rFonts w:ascii="Arial" w:hAnsi="Arial" w:cs="Arial"/>
          <w:lang w:val="en-GB"/>
        </w:rPr>
      </w:pPr>
      <w:r w:rsidRPr="00597EC3">
        <w:rPr>
          <w:rFonts w:ascii="Arial" w:hAnsi="Arial" w:cs="Arial"/>
          <w:lang w:val="en-GB"/>
        </w:rPr>
        <w:tab/>
        <w:t xml:space="preserve">Focusing more on performance management could also be one of the aspects that must be taken into consideration by companies in the contemporary </w:t>
      </w:r>
      <w:r w:rsidRPr="00597EC3">
        <w:rPr>
          <w:rFonts w:ascii="Arial" w:hAnsi="Arial" w:cs="Arial"/>
          <w:lang w:val="en-GB"/>
        </w:rPr>
        <w:t>environment and</w:t>
      </w:r>
      <w:r w:rsidRPr="00597EC3">
        <w:rPr>
          <w:rFonts w:ascii="Arial" w:hAnsi="Arial" w:cs="Arial"/>
          <w:lang w:val="en-GB"/>
        </w:rPr>
        <w:t xml:space="preserve"> increasing the skills of employees could allow them to have a safer and secure feeling about their personal career growth and plan. With augmenting vulnerabilities, employees feel more insecure about their jobs and future professional careers. By providing them opportunities by which they could enhance their skills, employees may feel more content and eventually focus on their work responsibilities. Individuals who remain satisfied at work often depict better overall performance, and so a greater inclination towards performance management may also positively contribute to the wider objective. </w:t>
      </w:r>
    </w:p>
    <w:p w14:paraId="2DCCECD9" w14:textId="77777777" w:rsidR="00F22D90" w:rsidRPr="00597EC3" w:rsidRDefault="00F22D90" w:rsidP="00F22D90">
      <w:pPr>
        <w:spacing w:after="0" w:line="360" w:lineRule="auto"/>
        <w:jc w:val="both"/>
        <w:rPr>
          <w:rFonts w:ascii="Arial" w:hAnsi="Arial" w:cs="Arial"/>
          <w:lang w:val="en-GB"/>
        </w:rPr>
      </w:pPr>
    </w:p>
    <w:p w14:paraId="29A715CD" w14:textId="77777777" w:rsidR="00F22D90" w:rsidRPr="00597EC3" w:rsidRDefault="00F22D90" w:rsidP="00F22D90">
      <w:pPr>
        <w:pStyle w:val="Heading1"/>
        <w:numPr>
          <w:ilvl w:val="0"/>
          <w:numId w:val="1"/>
        </w:numPr>
        <w:spacing w:before="0" w:line="360" w:lineRule="auto"/>
        <w:ind w:left="0" w:firstLine="0"/>
        <w:jc w:val="both"/>
        <w:rPr>
          <w:rFonts w:ascii="Arial" w:hAnsi="Arial" w:cs="Arial"/>
          <w:b/>
          <w:i/>
          <w:color w:val="auto"/>
          <w:sz w:val="22"/>
          <w:szCs w:val="22"/>
          <w:lang w:val="en-GB"/>
        </w:rPr>
      </w:pPr>
      <w:bookmarkStart w:id="8" w:name="_Toc78643122"/>
      <w:r w:rsidRPr="00597EC3">
        <w:rPr>
          <w:rFonts w:ascii="Arial" w:hAnsi="Arial" w:cs="Arial"/>
          <w:b/>
          <w:i/>
          <w:color w:val="auto"/>
          <w:sz w:val="22"/>
          <w:szCs w:val="22"/>
          <w:lang w:val="en-GB"/>
        </w:rPr>
        <w:t>Conclusio</w:t>
      </w:r>
      <w:bookmarkEnd w:id="8"/>
      <w:r w:rsidRPr="00597EC3">
        <w:rPr>
          <w:rFonts w:ascii="Arial" w:hAnsi="Arial" w:cs="Arial"/>
          <w:b/>
          <w:i/>
          <w:color w:val="auto"/>
          <w:sz w:val="22"/>
          <w:szCs w:val="22"/>
          <w:lang w:val="en-GB"/>
        </w:rPr>
        <w:t xml:space="preserve">n </w:t>
      </w:r>
    </w:p>
    <w:p w14:paraId="09FC3291" w14:textId="77777777" w:rsidR="00F22D90" w:rsidRPr="00597EC3" w:rsidRDefault="00F22D90" w:rsidP="00F22D90">
      <w:pPr>
        <w:spacing w:after="0" w:line="360" w:lineRule="auto"/>
        <w:ind w:firstLine="720"/>
        <w:jc w:val="both"/>
        <w:rPr>
          <w:rFonts w:ascii="Arial" w:eastAsiaTheme="majorEastAsia" w:hAnsi="Arial" w:cs="Arial"/>
          <w:lang w:val="en-GB"/>
        </w:rPr>
      </w:pPr>
      <w:r w:rsidRPr="00597EC3">
        <w:rPr>
          <w:rFonts w:ascii="Arial" w:hAnsi="Arial" w:cs="Arial"/>
          <w:lang w:val="en-GB"/>
        </w:rPr>
        <w:t xml:space="preserve">It has been identified that the impact of organisational value system, attitude, and belief has a significant impact on workplace behaviour. Every individual is different from the other, and diverse organisational structures have further augmented the complexity even further. The increasing intricacies have presented challenges for organisations and leaders in a significant manner, and managers today </w:t>
      </w:r>
      <w:proofErr w:type="gramStart"/>
      <w:r w:rsidRPr="00597EC3">
        <w:rPr>
          <w:rFonts w:ascii="Arial" w:hAnsi="Arial" w:cs="Arial"/>
          <w:lang w:val="en-GB"/>
        </w:rPr>
        <w:t>have to</w:t>
      </w:r>
      <w:proofErr w:type="gramEnd"/>
      <w:r w:rsidRPr="00597EC3">
        <w:rPr>
          <w:rFonts w:ascii="Arial" w:hAnsi="Arial" w:cs="Arial"/>
          <w:lang w:val="en-GB"/>
        </w:rPr>
        <w:t xml:space="preserve"> put ample focus and attention on all such aspects to make sure that they could mitigate the related adversities. As much as having a diverse workforce has become a necessity for businesses, the related challenges and complexities have made it difficult for managers to control the span of control. Every individual in the diverse workforce today is varied from the other, and their perceptions, requirements, and demands also differ from each other in accordance. To ensure that effective work performance is </w:t>
      </w:r>
      <w:proofErr w:type="gramStart"/>
      <w:r w:rsidRPr="00597EC3">
        <w:rPr>
          <w:rFonts w:ascii="Arial" w:hAnsi="Arial" w:cs="Arial"/>
          <w:lang w:val="en-GB"/>
        </w:rPr>
        <w:t>attained</w:t>
      </w:r>
      <w:proofErr w:type="gramEnd"/>
      <w:r w:rsidRPr="00597EC3">
        <w:rPr>
          <w:rFonts w:ascii="Arial" w:hAnsi="Arial" w:cs="Arial"/>
          <w:lang w:val="en-GB"/>
        </w:rPr>
        <w:t xml:space="preserve"> and the company can succeed in the marketplace, each one of the employees is treated adequately and kept content. Further, the changing internal and external environment has been identified to be affecting individuals and their attitudes, belief, and values. Even though leaders do not have complete control over all such factors, they must develop a close and effective relationship with the individuals through which they could remain aware of what is happening. The pros and cons of it persist, and it highly depends on the efficiency and effectiveness of the manager as to how he/she handles and manages the employ</w:t>
      </w:r>
      <w:r>
        <w:rPr>
          <w:rFonts w:ascii="Arial" w:hAnsi="Arial" w:cs="Arial"/>
          <w:lang w:val="en-GB"/>
        </w:rPr>
        <w:t xml:space="preserve">ees and their related concerns. </w:t>
      </w:r>
      <w:r w:rsidRPr="00597EC3">
        <w:rPr>
          <w:rFonts w:ascii="Arial" w:hAnsi="Arial" w:cs="Arial"/>
          <w:lang w:val="en-GB"/>
        </w:rPr>
        <w:br w:type="page"/>
      </w:r>
    </w:p>
    <w:p w14:paraId="2B2C9707" w14:textId="77777777" w:rsidR="00F22D90" w:rsidRPr="00597EC3" w:rsidRDefault="00F22D90" w:rsidP="00F22D90">
      <w:pPr>
        <w:pStyle w:val="Heading1"/>
        <w:spacing w:before="0" w:line="360" w:lineRule="auto"/>
        <w:jc w:val="both"/>
        <w:rPr>
          <w:rFonts w:ascii="Arial" w:hAnsi="Arial" w:cs="Arial"/>
          <w:b/>
          <w:color w:val="auto"/>
          <w:sz w:val="22"/>
          <w:szCs w:val="22"/>
          <w:lang w:val="en-GB"/>
        </w:rPr>
      </w:pPr>
      <w:bookmarkStart w:id="9" w:name="_Toc78643123"/>
      <w:r w:rsidRPr="00597EC3">
        <w:rPr>
          <w:rFonts w:ascii="Arial" w:hAnsi="Arial" w:cs="Arial"/>
          <w:b/>
          <w:color w:val="auto"/>
          <w:sz w:val="22"/>
          <w:szCs w:val="22"/>
          <w:lang w:val="en-GB"/>
        </w:rPr>
        <w:lastRenderedPageBreak/>
        <w:t>References</w:t>
      </w:r>
      <w:bookmarkEnd w:id="9"/>
    </w:p>
    <w:p w14:paraId="68AAC3C7"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proofErr w:type="spellStart"/>
      <w:r w:rsidRPr="00597EC3">
        <w:rPr>
          <w:rFonts w:ascii="Arial" w:hAnsi="Arial" w:cs="Arial"/>
          <w:shd w:val="clear" w:color="auto" w:fill="FFFFFF"/>
        </w:rPr>
        <w:t>Alam</w:t>
      </w:r>
      <w:proofErr w:type="spellEnd"/>
      <w:r w:rsidRPr="00597EC3">
        <w:rPr>
          <w:rFonts w:ascii="Arial" w:hAnsi="Arial" w:cs="Arial"/>
          <w:shd w:val="clear" w:color="auto" w:fill="FFFFFF"/>
        </w:rPr>
        <w:t xml:space="preserve">, M. (2020), </w:t>
      </w:r>
      <w:r w:rsidRPr="00493998">
        <w:rPr>
          <w:rFonts w:ascii="Arial" w:hAnsi="Arial" w:cs="Arial"/>
          <w:i/>
          <w:iCs/>
          <w:shd w:val="clear" w:color="auto" w:fill="FFFFFF"/>
        </w:rPr>
        <w:t>Organisational processes and COVID-19 pandemic: implications for job design.</w:t>
      </w:r>
      <w:r w:rsidRPr="00597EC3">
        <w:rPr>
          <w:rFonts w:ascii="Arial" w:hAnsi="Arial" w:cs="Arial"/>
          <w:shd w:val="clear" w:color="auto" w:fill="FFFFFF"/>
        </w:rPr>
        <w:t> </w:t>
      </w:r>
      <w:r w:rsidRPr="00597EC3">
        <w:rPr>
          <w:rFonts w:ascii="Arial" w:hAnsi="Arial" w:cs="Arial"/>
          <w:iCs/>
          <w:shd w:val="clear" w:color="auto" w:fill="FFFFFF"/>
        </w:rPr>
        <w:t>Journal of Accounting &amp; Organizational Change</w:t>
      </w:r>
      <w:r w:rsidRPr="00597EC3">
        <w:rPr>
          <w:rFonts w:ascii="Arial" w:hAnsi="Arial" w:cs="Arial"/>
          <w:shd w:val="clear" w:color="auto" w:fill="FFFFFF"/>
        </w:rPr>
        <w:t>.</w:t>
      </w:r>
    </w:p>
    <w:p w14:paraId="7A259A22"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r w:rsidRPr="00597EC3">
        <w:rPr>
          <w:rFonts w:ascii="Arial" w:hAnsi="Arial" w:cs="Arial"/>
          <w:shd w:val="clear" w:color="auto" w:fill="FFFFFF"/>
        </w:rPr>
        <w:t xml:space="preserve">Alexander, E. (2017), </w:t>
      </w:r>
      <w:r w:rsidRPr="00493998">
        <w:rPr>
          <w:rFonts w:ascii="Arial" w:hAnsi="Arial" w:cs="Arial"/>
          <w:i/>
          <w:iCs/>
          <w:shd w:val="clear" w:color="auto" w:fill="FFFFFF"/>
        </w:rPr>
        <w:t>After rationality: Towards a contingency theory for planning. In Explorations in planning theory</w:t>
      </w:r>
      <w:r w:rsidRPr="00597EC3">
        <w:rPr>
          <w:rFonts w:ascii="Arial" w:hAnsi="Arial" w:cs="Arial"/>
          <w:shd w:val="clear" w:color="auto" w:fill="FFFFFF"/>
        </w:rPr>
        <w:t> (pp. 45-64). Routledge.</w:t>
      </w:r>
    </w:p>
    <w:p w14:paraId="0F96F953"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rPr>
        <w:t xml:space="preserve">Andrew, </w:t>
      </w:r>
      <w:proofErr w:type="spellStart"/>
      <w:r w:rsidRPr="00597EC3">
        <w:rPr>
          <w:rFonts w:ascii="Arial" w:hAnsi="Arial" w:cs="Arial"/>
        </w:rPr>
        <w:t>Maund</w:t>
      </w:r>
      <w:proofErr w:type="spellEnd"/>
      <w:r w:rsidRPr="00597EC3">
        <w:rPr>
          <w:rFonts w:ascii="Arial" w:hAnsi="Arial" w:cs="Arial"/>
        </w:rPr>
        <w:t xml:space="preserve"> BA in </w:t>
      </w:r>
      <w:r w:rsidRPr="00493998">
        <w:rPr>
          <w:rFonts w:ascii="Arial" w:hAnsi="Arial" w:cs="Arial"/>
          <w:i/>
          <w:iCs/>
        </w:rPr>
        <w:t>Leadership and Management: Skills for the Workplace</w:t>
      </w:r>
      <w:r w:rsidRPr="00597EC3">
        <w:rPr>
          <w:rFonts w:ascii="Arial" w:hAnsi="Arial" w:cs="Arial"/>
        </w:rPr>
        <w:t xml:space="preserve"> Student Yearbook, 1st Year SAGE Publications, Limited, 2018</w:t>
      </w:r>
    </w:p>
    <w:p w14:paraId="2DE79914"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proofErr w:type="spellStart"/>
      <w:r w:rsidRPr="00597EC3">
        <w:rPr>
          <w:rFonts w:ascii="Arial" w:hAnsi="Arial" w:cs="Arial"/>
          <w:shd w:val="clear" w:color="auto" w:fill="FFFFFF"/>
        </w:rPr>
        <w:t>Bantugan</w:t>
      </w:r>
      <w:proofErr w:type="spellEnd"/>
      <w:r w:rsidRPr="00597EC3">
        <w:rPr>
          <w:rFonts w:ascii="Arial" w:hAnsi="Arial" w:cs="Arial"/>
          <w:shd w:val="clear" w:color="auto" w:fill="FFFFFF"/>
        </w:rPr>
        <w:t>, L.V. (2021</w:t>
      </w:r>
      <w:r w:rsidRPr="00493998">
        <w:rPr>
          <w:rFonts w:ascii="Arial" w:hAnsi="Arial" w:cs="Arial"/>
          <w:i/>
          <w:iCs/>
          <w:shd w:val="clear" w:color="auto" w:fill="FFFFFF"/>
        </w:rPr>
        <w:t>), Relevance of Contingency Theory Amid Pandemic.</w:t>
      </w:r>
    </w:p>
    <w:p w14:paraId="28E86963"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proofErr w:type="spellStart"/>
      <w:r w:rsidRPr="00597EC3">
        <w:rPr>
          <w:rFonts w:ascii="Arial" w:hAnsi="Arial" w:cs="Arial"/>
          <w:shd w:val="clear" w:color="auto" w:fill="FFFFFF"/>
          <w:lang w:val="en-GB"/>
        </w:rPr>
        <w:t>Beven</w:t>
      </w:r>
      <w:proofErr w:type="spellEnd"/>
      <w:r w:rsidRPr="00597EC3">
        <w:rPr>
          <w:rFonts w:ascii="Arial" w:hAnsi="Arial" w:cs="Arial"/>
          <w:shd w:val="clear" w:color="auto" w:fill="FFFFFF"/>
          <w:lang w:val="en-GB"/>
        </w:rPr>
        <w:t>, K. (2006</w:t>
      </w:r>
      <w:r w:rsidRPr="00493998">
        <w:rPr>
          <w:rFonts w:ascii="Arial" w:hAnsi="Arial" w:cs="Arial"/>
          <w:i/>
          <w:iCs/>
          <w:shd w:val="clear" w:color="auto" w:fill="FFFFFF"/>
          <w:lang w:val="en-GB"/>
        </w:rPr>
        <w:t>), A manifesto for the equifinality thesis. Journal of hydrology</w:t>
      </w:r>
      <w:r w:rsidRPr="00597EC3">
        <w:rPr>
          <w:rFonts w:ascii="Arial" w:hAnsi="Arial" w:cs="Arial"/>
          <w:shd w:val="clear" w:color="auto" w:fill="FFFFFF"/>
          <w:lang w:val="en-GB"/>
        </w:rPr>
        <w:t>, 320(1), 18-36.</w:t>
      </w:r>
    </w:p>
    <w:p w14:paraId="771FBBA0" w14:textId="77777777" w:rsidR="00F22D90" w:rsidRPr="00493998" w:rsidRDefault="00F22D90" w:rsidP="00F22D90">
      <w:pPr>
        <w:spacing w:after="0" w:line="360" w:lineRule="auto"/>
        <w:ind w:left="720" w:hanging="720"/>
        <w:jc w:val="both"/>
        <w:rPr>
          <w:rFonts w:ascii="Arial" w:hAnsi="Arial" w:cs="Arial"/>
          <w:shd w:val="clear" w:color="auto" w:fill="FFFFFF"/>
          <w:lang w:val="en-GB"/>
        </w:rPr>
      </w:pPr>
      <w:proofErr w:type="spellStart"/>
      <w:r w:rsidRPr="00597EC3">
        <w:rPr>
          <w:rFonts w:ascii="Arial" w:hAnsi="Arial" w:cs="Arial"/>
          <w:color w:val="222222"/>
          <w:shd w:val="clear" w:color="auto" w:fill="FFFFFF"/>
        </w:rPr>
        <w:t>Boehe</w:t>
      </w:r>
      <w:proofErr w:type="spellEnd"/>
      <w:r w:rsidRPr="00597EC3">
        <w:rPr>
          <w:rFonts w:ascii="Arial" w:hAnsi="Arial" w:cs="Arial"/>
          <w:color w:val="222222"/>
          <w:shd w:val="clear" w:color="auto" w:fill="FFFFFF"/>
        </w:rPr>
        <w:t xml:space="preserve">, D. M. (2016). </w:t>
      </w:r>
      <w:r w:rsidRPr="00493998">
        <w:rPr>
          <w:rFonts w:ascii="Arial" w:hAnsi="Arial" w:cs="Arial"/>
          <w:i/>
          <w:iCs/>
          <w:color w:val="222222"/>
          <w:shd w:val="clear" w:color="auto" w:fill="FFFFFF"/>
        </w:rPr>
        <w:t>Supervisory styles: A contingency framework</w:t>
      </w:r>
      <w:r w:rsidRPr="00597EC3">
        <w:rPr>
          <w:rFonts w:ascii="Arial" w:hAnsi="Arial" w:cs="Arial"/>
          <w:color w:val="222222"/>
          <w:shd w:val="clear" w:color="auto" w:fill="FFFFFF"/>
        </w:rPr>
        <w:t>. </w:t>
      </w:r>
      <w:r w:rsidRPr="00493998">
        <w:rPr>
          <w:rFonts w:ascii="Arial" w:hAnsi="Arial" w:cs="Arial"/>
          <w:color w:val="222222"/>
          <w:shd w:val="clear" w:color="auto" w:fill="FFFFFF"/>
        </w:rPr>
        <w:t>Studies in Higher Education, 41(3), 399-414.</w:t>
      </w:r>
    </w:p>
    <w:p w14:paraId="176DDFF7"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r w:rsidRPr="00597EC3">
        <w:rPr>
          <w:rFonts w:ascii="Arial" w:hAnsi="Arial" w:cs="Arial"/>
          <w:shd w:val="clear" w:color="auto" w:fill="FFFFFF"/>
          <w:lang w:val="en-GB"/>
        </w:rPr>
        <w:t>Bondsbarbersgreenwich.co.uk, 2021. “</w:t>
      </w:r>
      <w:r w:rsidRPr="00597EC3">
        <w:rPr>
          <w:rFonts w:ascii="Arial" w:hAnsi="Arial" w:cs="Arial"/>
          <w:iCs/>
          <w:shd w:val="clear" w:color="auto" w:fill="FFFFFF"/>
          <w:lang w:val="en-GB"/>
        </w:rPr>
        <w:t>Bonds Barbers”</w:t>
      </w:r>
      <w:r w:rsidRPr="00597EC3">
        <w:rPr>
          <w:rFonts w:ascii="Arial" w:hAnsi="Arial" w:cs="Arial"/>
          <w:shd w:val="clear" w:color="auto" w:fill="FFFFFF"/>
          <w:lang w:val="en-GB"/>
        </w:rPr>
        <w:t xml:space="preserve"> in bondsbarbersgreenwich.co.uk [Online] Available: </w:t>
      </w:r>
      <w:hyperlink r:id="rId5" w:history="1">
        <w:r w:rsidRPr="00597EC3">
          <w:rPr>
            <w:rStyle w:val="Hyperlink"/>
            <w:rFonts w:ascii="Arial" w:hAnsi="Arial" w:cs="Arial"/>
            <w:shd w:val="clear" w:color="auto" w:fill="FFFFFF"/>
            <w:lang w:val="en-GB"/>
          </w:rPr>
          <w:t>https://bondsbarbersgreenwich.co.uk/</w:t>
        </w:r>
      </w:hyperlink>
      <w:r w:rsidRPr="00597EC3">
        <w:rPr>
          <w:rFonts w:ascii="Arial" w:hAnsi="Arial" w:cs="Arial"/>
          <w:shd w:val="clear" w:color="auto" w:fill="FFFFFF"/>
          <w:lang w:val="en-GB"/>
        </w:rPr>
        <w:t>&gt;</w:t>
      </w:r>
    </w:p>
    <w:p w14:paraId="6D35BD80" w14:textId="77777777" w:rsidR="00F22D90" w:rsidRPr="00597EC3" w:rsidRDefault="00F22D90" w:rsidP="00F22D90">
      <w:pPr>
        <w:spacing w:after="0" w:line="360" w:lineRule="auto"/>
        <w:ind w:left="720" w:hanging="720"/>
        <w:jc w:val="both"/>
        <w:rPr>
          <w:rFonts w:ascii="Arial" w:hAnsi="Arial" w:cs="Arial"/>
          <w:shd w:val="clear" w:color="auto" w:fill="FFFFFF"/>
        </w:rPr>
      </w:pPr>
      <w:r w:rsidRPr="00597EC3">
        <w:rPr>
          <w:rFonts w:ascii="Arial" w:hAnsi="Arial" w:cs="Arial"/>
          <w:shd w:val="clear" w:color="auto" w:fill="FFFFFF"/>
        </w:rPr>
        <w:t>Burden, R. (2018), Systems theory and its relevance to schools. In </w:t>
      </w:r>
      <w:r w:rsidRPr="00597EC3">
        <w:rPr>
          <w:rFonts w:ascii="Arial" w:hAnsi="Arial" w:cs="Arial"/>
          <w:i/>
          <w:iCs/>
          <w:shd w:val="clear" w:color="auto" w:fill="FFFFFF"/>
        </w:rPr>
        <w:t>Problem behaviour in the secondary school</w:t>
      </w:r>
      <w:r w:rsidRPr="00597EC3">
        <w:rPr>
          <w:rFonts w:ascii="Arial" w:hAnsi="Arial" w:cs="Arial"/>
          <w:shd w:val="clear" w:color="auto" w:fill="FFFFFF"/>
        </w:rPr>
        <w:t> (pp. 28-36). Routledge.</w:t>
      </w:r>
    </w:p>
    <w:p w14:paraId="41B3CF3C" w14:textId="77777777" w:rsidR="00F22D90" w:rsidRPr="00597EC3" w:rsidRDefault="00F22D90" w:rsidP="00F22D90">
      <w:pPr>
        <w:spacing w:after="0" w:line="360" w:lineRule="auto"/>
        <w:ind w:left="720" w:hanging="720"/>
        <w:jc w:val="both"/>
        <w:rPr>
          <w:rFonts w:ascii="Arial" w:hAnsi="Arial" w:cs="Arial"/>
          <w:lang w:val="en-GB"/>
        </w:rPr>
      </w:pPr>
      <w:r w:rsidRPr="00597EC3">
        <w:rPr>
          <w:rFonts w:ascii="Arial" w:hAnsi="Arial" w:cs="Arial"/>
          <w:lang w:val="en-GB"/>
        </w:rPr>
        <w:t xml:space="preserve">Cerruti, K and </w:t>
      </w:r>
      <w:proofErr w:type="spellStart"/>
      <w:r w:rsidRPr="00597EC3">
        <w:rPr>
          <w:rFonts w:ascii="Arial" w:hAnsi="Arial" w:cs="Arial"/>
          <w:lang w:val="en-GB"/>
        </w:rPr>
        <w:t>Godoski</w:t>
      </w:r>
      <w:proofErr w:type="spellEnd"/>
      <w:r w:rsidRPr="00597EC3">
        <w:rPr>
          <w:rFonts w:ascii="Arial" w:hAnsi="Arial" w:cs="Arial"/>
          <w:lang w:val="en-GB"/>
        </w:rPr>
        <w:t xml:space="preserve">, L </w:t>
      </w:r>
      <w:r w:rsidRPr="00493998">
        <w:rPr>
          <w:rFonts w:ascii="Arial" w:hAnsi="Arial" w:cs="Arial"/>
          <w:i/>
          <w:iCs/>
          <w:lang w:val="en-GB"/>
        </w:rPr>
        <w:t xml:space="preserve">2020 "Five Post-COVID </w:t>
      </w:r>
      <w:proofErr w:type="spellStart"/>
      <w:r w:rsidRPr="00493998">
        <w:rPr>
          <w:rFonts w:ascii="Arial" w:hAnsi="Arial" w:cs="Arial"/>
          <w:i/>
          <w:iCs/>
          <w:lang w:val="en-GB"/>
        </w:rPr>
        <w:t>Behaviors</w:t>
      </w:r>
      <w:proofErr w:type="spellEnd"/>
      <w:r w:rsidRPr="00493998">
        <w:rPr>
          <w:rFonts w:ascii="Arial" w:hAnsi="Arial" w:cs="Arial"/>
          <w:i/>
          <w:iCs/>
          <w:lang w:val="en-GB"/>
        </w:rPr>
        <w:t>(sic) and Attitudes that will Reshape the Workplace"</w:t>
      </w:r>
      <w:r w:rsidRPr="00597EC3">
        <w:rPr>
          <w:rFonts w:ascii="Arial" w:hAnsi="Arial" w:cs="Arial"/>
          <w:lang w:val="en-GB"/>
        </w:rPr>
        <w:t xml:space="preserve"> in </w:t>
      </w:r>
      <w:proofErr w:type="spellStart"/>
      <w:r w:rsidRPr="00597EC3">
        <w:rPr>
          <w:rFonts w:ascii="Arial" w:hAnsi="Arial" w:cs="Arial"/>
          <w:lang w:val="en-GB"/>
        </w:rPr>
        <w:t>Workdesign</w:t>
      </w:r>
      <w:proofErr w:type="spellEnd"/>
      <w:r w:rsidRPr="00597EC3">
        <w:rPr>
          <w:rFonts w:ascii="Arial" w:hAnsi="Arial" w:cs="Arial"/>
          <w:lang w:val="en-GB"/>
        </w:rPr>
        <w:t xml:space="preserve"> Magazine [Online] Available: </w:t>
      </w:r>
      <w:hyperlink r:id="rId6" w:history="1">
        <w:r w:rsidRPr="00597EC3">
          <w:rPr>
            <w:rStyle w:val="Hyperlink"/>
            <w:rFonts w:ascii="Arial" w:hAnsi="Arial" w:cs="Arial"/>
            <w:lang w:val="en-GB"/>
          </w:rPr>
          <w:t>https://www.workdesign.com/2020/06/five-postcovid-behaviors-and-attitudes-that-will-reshape-the-workplace/</w:t>
        </w:r>
      </w:hyperlink>
    </w:p>
    <w:p w14:paraId="2A2214D4"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rPr>
        <w:t>com.ezproxy.uwtsd.ac.uk/docview/2291274963?OpenUrlRefId=</w:t>
      </w:r>
      <w:proofErr w:type="gramStart"/>
      <w:r w:rsidRPr="00597EC3">
        <w:rPr>
          <w:rFonts w:ascii="Arial" w:hAnsi="Arial" w:cs="Arial"/>
        </w:rPr>
        <w:t>info:xri</w:t>
      </w:r>
      <w:proofErr w:type="gramEnd"/>
      <w:r w:rsidRPr="00597EC3">
        <w:rPr>
          <w:rFonts w:ascii="Arial" w:hAnsi="Arial" w:cs="Arial"/>
        </w:rPr>
        <w:t>/sid:primo&amp;amp;accountid=130472</w:t>
      </w:r>
    </w:p>
    <w:p w14:paraId="7885CF4C"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proofErr w:type="spellStart"/>
      <w:r w:rsidRPr="00597EC3">
        <w:rPr>
          <w:rFonts w:ascii="Arial" w:hAnsi="Arial" w:cs="Arial"/>
          <w:shd w:val="clear" w:color="auto" w:fill="FFFFFF"/>
          <w:lang w:val="en-GB"/>
        </w:rPr>
        <w:t>Contigency</w:t>
      </w:r>
      <w:proofErr w:type="spellEnd"/>
      <w:r w:rsidRPr="00597EC3">
        <w:rPr>
          <w:rFonts w:ascii="Arial" w:hAnsi="Arial" w:cs="Arial"/>
          <w:shd w:val="clear" w:color="auto" w:fill="FFFFFF"/>
          <w:lang w:val="en-GB"/>
        </w:rPr>
        <w:t xml:space="preserve"> theory (2018), talking about organizations Podcast accessed on 25.03.2018 at </w:t>
      </w:r>
      <w:hyperlink r:id="rId7" w:history="1">
        <w:r w:rsidRPr="00597EC3">
          <w:rPr>
            <w:rStyle w:val="Hyperlink"/>
            <w:rFonts w:ascii="Arial" w:hAnsi="Arial" w:cs="Arial"/>
            <w:shd w:val="clear" w:color="auto" w:fill="FFFFFF"/>
            <w:lang w:val="en-GB"/>
          </w:rPr>
          <w:t>https://www.talkingaboutorganizations.com/podcast/2016/8/17/e16-contingency-</w:t>
        </w:r>
        <w:r w:rsidRPr="00597EC3">
          <w:rPr>
            <w:rStyle w:val="Hyperlink"/>
            <w:rFonts w:ascii="Arial" w:hAnsi="Arial" w:cs="Arial"/>
            <w:shd w:val="clear" w:color="auto" w:fill="FFFFFF"/>
            <w:lang w:val="en-GB"/>
          </w:rPr>
          <w:t>t</w:t>
        </w:r>
        <w:r w:rsidRPr="00597EC3">
          <w:rPr>
            <w:rStyle w:val="Hyperlink"/>
            <w:rFonts w:ascii="Arial" w:hAnsi="Arial" w:cs="Arial"/>
            <w:shd w:val="clear" w:color="auto" w:fill="FFFFFF"/>
            <w:lang w:val="en-GB"/>
          </w:rPr>
          <w:t>heory-lawrence-and-lorsch-part-1</w:t>
        </w:r>
      </w:hyperlink>
    </w:p>
    <w:p w14:paraId="406E7EFC"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proofErr w:type="spellStart"/>
      <w:r w:rsidRPr="00597EC3">
        <w:rPr>
          <w:rFonts w:ascii="Arial" w:hAnsi="Arial" w:cs="Arial"/>
          <w:shd w:val="clear" w:color="auto" w:fill="FFFFFF"/>
          <w:lang w:val="en-GB"/>
        </w:rPr>
        <w:t>Dochy</w:t>
      </w:r>
      <w:proofErr w:type="spellEnd"/>
      <w:r w:rsidRPr="00597EC3">
        <w:rPr>
          <w:rFonts w:ascii="Arial" w:hAnsi="Arial" w:cs="Arial"/>
          <w:shd w:val="clear" w:color="auto" w:fill="FFFFFF"/>
          <w:lang w:val="en-GB"/>
        </w:rPr>
        <w:t xml:space="preserve">, F; </w:t>
      </w:r>
      <w:proofErr w:type="spellStart"/>
      <w:r w:rsidRPr="00597EC3">
        <w:rPr>
          <w:rFonts w:ascii="Arial" w:hAnsi="Arial" w:cs="Arial"/>
          <w:shd w:val="clear" w:color="auto" w:fill="FFFFFF"/>
          <w:lang w:val="en-GB"/>
        </w:rPr>
        <w:t>Gijbels</w:t>
      </w:r>
      <w:proofErr w:type="spellEnd"/>
      <w:r w:rsidRPr="00597EC3">
        <w:rPr>
          <w:rFonts w:ascii="Arial" w:hAnsi="Arial" w:cs="Arial"/>
          <w:shd w:val="clear" w:color="auto" w:fill="FFFFFF"/>
          <w:lang w:val="en-GB"/>
        </w:rPr>
        <w:t xml:space="preserve">, D; </w:t>
      </w:r>
      <w:proofErr w:type="spellStart"/>
      <w:r w:rsidRPr="00597EC3">
        <w:rPr>
          <w:rFonts w:ascii="Arial" w:hAnsi="Arial" w:cs="Arial"/>
          <w:shd w:val="clear" w:color="auto" w:fill="FFFFFF"/>
          <w:lang w:val="en-GB"/>
        </w:rPr>
        <w:t>Segers</w:t>
      </w:r>
      <w:proofErr w:type="spellEnd"/>
      <w:r w:rsidRPr="00597EC3">
        <w:rPr>
          <w:rFonts w:ascii="Arial" w:hAnsi="Arial" w:cs="Arial"/>
          <w:shd w:val="clear" w:color="auto" w:fill="FFFFFF"/>
          <w:lang w:val="en-GB"/>
        </w:rPr>
        <w:t xml:space="preserve">, M; Van den </w:t>
      </w:r>
      <w:proofErr w:type="spellStart"/>
      <w:r w:rsidRPr="00597EC3">
        <w:rPr>
          <w:rFonts w:ascii="Arial" w:hAnsi="Arial" w:cs="Arial"/>
          <w:shd w:val="clear" w:color="auto" w:fill="FFFFFF"/>
          <w:lang w:val="en-GB"/>
        </w:rPr>
        <w:t>Bossche</w:t>
      </w:r>
      <w:proofErr w:type="spellEnd"/>
      <w:r w:rsidRPr="00597EC3">
        <w:rPr>
          <w:rFonts w:ascii="Arial" w:hAnsi="Arial" w:cs="Arial"/>
          <w:shd w:val="clear" w:color="auto" w:fill="FFFFFF"/>
          <w:lang w:val="en-GB"/>
        </w:rPr>
        <w:t xml:space="preserve">, P. (2011) </w:t>
      </w:r>
      <w:r w:rsidRPr="00493998">
        <w:rPr>
          <w:rFonts w:ascii="Arial" w:hAnsi="Arial" w:cs="Arial"/>
          <w:i/>
          <w:iCs/>
          <w:shd w:val="clear" w:color="auto" w:fill="FFFFFF"/>
          <w:lang w:val="en-GB"/>
        </w:rPr>
        <w:t>Theories of Learning for the Workplace: Building blocks for training and professional development programs.</w:t>
      </w:r>
      <w:r w:rsidRPr="00597EC3">
        <w:rPr>
          <w:rFonts w:ascii="Arial" w:hAnsi="Arial" w:cs="Arial"/>
          <w:shd w:val="clear" w:color="auto" w:fill="FFFFFF"/>
          <w:lang w:val="en-GB"/>
        </w:rPr>
        <w:t xml:space="preserve"> </w:t>
      </w:r>
    </w:p>
    <w:p w14:paraId="6A0A646F"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proofErr w:type="spellStart"/>
      <w:r w:rsidRPr="00597EC3">
        <w:rPr>
          <w:rFonts w:ascii="Arial" w:hAnsi="Arial" w:cs="Arial"/>
          <w:shd w:val="clear" w:color="auto" w:fill="FFFFFF"/>
          <w:lang w:val="en-GB"/>
        </w:rPr>
        <w:t>Filippaios</w:t>
      </w:r>
      <w:proofErr w:type="spellEnd"/>
      <w:r w:rsidRPr="00597EC3">
        <w:rPr>
          <w:rFonts w:ascii="Arial" w:hAnsi="Arial" w:cs="Arial"/>
          <w:shd w:val="clear" w:color="auto" w:fill="FFFFFF"/>
          <w:lang w:val="en-GB"/>
        </w:rPr>
        <w:t xml:space="preserve">, A. (2020). </w:t>
      </w:r>
      <w:r w:rsidRPr="00493998">
        <w:rPr>
          <w:rFonts w:ascii="Arial" w:hAnsi="Arial" w:cs="Arial"/>
          <w:i/>
          <w:iCs/>
          <w:shd w:val="clear" w:color="auto" w:fill="FFFFFF"/>
          <w:lang w:val="en-GB"/>
        </w:rPr>
        <w:t>“COVID-19's impact on the hair and beauty industry - Elite Business</w:t>
      </w:r>
      <w:r w:rsidRPr="00597EC3">
        <w:rPr>
          <w:rFonts w:ascii="Arial" w:hAnsi="Arial" w:cs="Arial"/>
          <w:iCs/>
          <w:shd w:val="clear" w:color="auto" w:fill="FFFFFF"/>
          <w:lang w:val="en-GB"/>
        </w:rPr>
        <w:t xml:space="preserve">” in </w:t>
      </w:r>
      <w:proofErr w:type="spellStart"/>
      <w:r w:rsidRPr="00597EC3">
        <w:rPr>
          <w:rFonts w:ascii="Arial" w:hAnsi="Arial" w:cs="Arial"/>
          <w:iCs/>
          <w:shd w:val="clear" w:color="auto" w:fill="FFFFFF"/>
          <w:lang w:val="en-GB"/>
        </w:rPr>
        <w:t>Elitebusiness</w:t>
      </w:r>
      <w:proofErr w:type="spellEnd"/>
      <w:r w:rsidRPr="00597EC3">
        <w:rPr>
          <w:rFonts w:ascii="Arial" w:hAnsi="Arial" w:cs="Arial"/>
          <w:iCs/>
          <w:shd w:val="clear" w:color="auto" w:fill="FFFFFF"/>
          <w:lang w:val="en-GB"/>
        </w:rPr>
        <w:t xml:space="preserve"> Magazine</w:t>
      </w:r>
      <w:r w:rsidRPr="00597EC3">
        <w:rPr>
          <w:rFonts w:ascii="Arial" w:hAnsi="Arial" w:cs="Arial"/>
          <w:shd w:val="clear" w:color="auto" w:fill="FFFFFF"/>
          <w:lang w:val="en-GB"/>
        </w:rPr>
        <w:t xml:space="preserve"> [Online] Available: </w:t>
      </w:r>
      <w:hyperlink r:id="rId8" w:history="1">
        <w:r w:rsidRPr="00597EC3">
          <w:rPr>
            <w:rStyle w:val="Hyperlink"/>
            <w:rFonts w:ascii="Arial" w:hAnsi="Arial" w:cs="Arial"/>
            <w:shd w:val="clear" w:color="auto" w:fill="FFFFFF"/>
            <w:lang w:val="en-GB"/>
          </w:rPr>
          <w:t>http://elitebusinessmagazine.co.uk/analysis/item/covid-19-s-impact-on-the-hair-and-beauty-industry</w:t>
        </w:r>
      </w:hyperlink>
      <w:r w:rsidRPr="00597EC3">
        <w:rPr>
          <w:rFonts w:ascii="Arial" w:hAnsi="Arial" w:cs="Arial"/>
          <w:shd w:val="clear" w:color="auto" w:fill="FFFFFF"/>
          <w:lang w:val="en-GB"/>
        </w:rPr>
        <w:t>.</w:t>
      </w:r>
    </w:p>
    <w:p w14:paraId="2BBBDCD4" w14:textId="77777777" w:rsidR="00F22D90" w:rsidRPr="00597EC3" w:rsidRDefault="00F22D90" w:rsidP="00F22D90">
      <w:pPr>
        <w:spacing w:after="0" w:line="360" w:lineRule="auto"/>
        <w:ind w:left="720" w:hanging="720"/>
        <w:jc w:val="both"/>
        <w:rPr>
          <w:rFonts w:ascii="Arial" w:hAnsi="Arial" w:cs="Arial"/>
          <w:shd w:val="clear" w:color="auto" w:fill="FFFFFF"/>
        </w:rPr>
      </w:pPr>
      <w:r w:rsidRPr="00597EC3">
        <w:rPr>
          <w:rFonts w:ascii="Arial" w:hAnsi="Arial" w:cs="Arial"/>
          <w:shd w:val="clear" w:color="auto" w:fill="FFFFFF"/>
        </w:rPr>
        <w:t>Kinicki, A. (2014). Organisational behaviour.</w:t>
      </w:r>
    </w:p>
    <w:p w14:paraId="61137712"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rPr>
        <w:t xml:space="preserve">KUHN, D. (2018). </w:t>
      </w:r>
      <w:r w:rsidRPr="00493998">
        <w:rPr>
          <w:rFonts w:ascii="Arial" w:hAnsi="Arial" w:cs="Arial"/>
          <w:i/>
          <w:iCs/>
        </w:rPr>
        <w:t>A Role for Reasoning in a Dialogic Approach to Critical</w:t>
      </w:r>
    </w:p>
    <w:p w14:paraId="42CBE75F"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r w:rsidRPr="00597EC3">
        <w:rPr>
          <w:rFonts w:ascii="Arial" w:hAnsi="Arial" w:cs="Arial"/>
          <w:shd w:val="clear" w:color="auto" w:fill="FFFFFF"/>
        </w:rPr>
        <w:t xml:space="preserve">Lai, C.H. and </w:t>
      </w:r>
      <w:proofErr w:type="spellStart"/>
      <w:r w:rsidRPr="00597EC3">
        <w:rPr>
          <w:rFonts w:ascii="Arial" w:hAnsi="Arial" w:cs="Arial"/>
          <w:shd w:val="clear" w:color="auto" w:fill="FFFFFF"/>
        </w:rPr>
        <w:t>Huili</w:t>
      </w:r>
      <w:proofErr w:type="spellEnd"/>
      <w:r w:rsidRPr="00597EC3">
        <w:rPr>
          <w:rFonts w:ascii="Arial" w:hAnsi="Arial" w:cs="Arial"/>
          <w:shd w:val="clear" w:color="auto" w:fill="FFFFFF"/>
        </w:rPr>
        <w:t xml:space="preserve"> Lin, S. (2017), Systems theory. </w:t>
      </w:r>
      <w:r w:rsidRPr="00597EC3">
        <w:rPr>
          <w:rFonts w:ascii="Arial" w:hAnsi="Arial" w:cs="Arial"/>
          <w:i/>
          <w:iCs/>
          <w:shd w:val="clear" w:color="auto" w:fill="FFFFFF"/>
        </w:rPr>
        <w:t>The international encyclopedia of organizational communication</w:t>
      </w:r>
      <w:r w:rsidRPr="00597EC3">
        <w:rPr>
          <w:rFonts w:ascii="Arial" w:hAnsi="Arial" w:cs="Arial"/>
          <w:shd w:val="clear" w:color="auto" w:fill="FFFFFF"/>
        </w:rPr>
        <w:t>, pp.1-18.</w:t>
      </w:r>
    </w:p>
    <w:p w14:paraId="23780EB1" w14:textId="77777777" w:rsidR="00F22D90" w:rsidRPr="00597EC3" w:rsidRDefault="00F22D90" w:rsidP="00F22D90">
      <w:pPr>
        <w:spacing w:after="0" w:line="360" w:lineRule="auto"/>
        <w:ind w:left="720" w:hanging="720"/>
        <w:jc w:val="both"/>
        <w:rPr>
          <w:rFonts w:ascii="Arial" w:hAnsi="Arial" w:cs="Arial"/>
          <w:shd w:val="clear" w:color="auto" w:fill="FFFFFF"/>
        </w:rPr>
      </w:pPr>
      <w:r w:rsidRPr="00597EC3">
        <w:rPr>
          <w:rFonts w:ascii="Arial" w:hAnsi="Arial" w:cs="Arial"/>
          <w:shd w:val="clear" w:color="auto" w:fill="FFFFFF"/>
        </w:rPr>
        <w:t>Lloyd-Smith, M. (2020). The COVID-19 pandemic: resilient organisational response to a low-chance, high-impact event. </w:t>
      </w:r>
      <w:r w:rsidRPr="00597EC3">
        <w:rPr>
          <w:rFonts w:ascii="Arial" w:hAnsi="Arial" w:cs="Arial"/>
          <w:i/>
          <w:iCs/>
          <w:shd w:val="clear" w:color="auto" w:fill="FFFFFF"/>
        </w:rPr>
        <w:t>BMJ Leader</w:t>
      </w:r>
      <w:r w:rsidRPr="00597EC3">
        <w:rPr>
          <w:rFonts w:ascii="Arial" w:hAnsi="Arial" w:cs="Arial"/>
          <w:shd w:val="clear" w:color="auto" w:fill="FFFFFF"/>
        </w:rPr>
        <w:t>.</w:t>
      </w:r>
    </w:p>
    <w:p w14:paraId="4FD85459" w14:textId="77777777" w:rsidR="00F22D90" w:rsidRPr="00597EC3" w:rsidRDefault="00F22D90" w:rsidP="00F22D90">
      <w:pPr>
        <w:spacing w:after="0" w:line="360" w:lineRule="auto"/>
        <w:ind w:left="720" w:hanging="720"/>
        <w:jc w:val="both"/>
        <w:rPr>
          <w:rFonts w:ascii="Arial" w:hAnsi="Arial" w:cs="Arial"/>
          <w:color w:val="222222"/>
          <w:shd w:val="clear" w:color="auto" w:fill="FFFFFF"/>
        </w:rPr>
      </w:pPr>
      <w:r w:rsidRPr="00597EC3">
        <w:rPr>
          <w:rFonts w:ascii="Arial" w:hAnsi="Arial" w:cs="Arial"/>
          <w:color w:val="222222"/>
          <w:shd w:val="clear" w:color="auto" w:fill="FFFFFF"/>
        </w:rPr>
        <w:lastRenderedPageBreak/>
        <w:t>Macdonald, I., Burke, C., &amp; Stewart, K. (2018). </w:t>
      </w:r>
      <w:r w:rsidRPr="00597EC3">
        <w:rPr>
          <w:rFonts w:ascii="Arial" w:hAnsi="Arial" w:cs="Arial"/>
          <w:i/>
          <w:iCs/>
          <w:color w:val="222222"/>
          <w:shd w:val="clear" w:color="auto" w:fill="FFFFFF"/>
        </w:rPr>
        <w:t>Systems leadership: Creating positive organisations</w:t>
      </w:r>
      <w:r w:rsidRPr="00597EC3">
        <w:rPr>
          <w:rFonts w:ascii="Arial" w:hAnsi="Arial" w:cs="Arial"/>
          <w:color w:val="222222"/>
          <w:shd w:val="clear" w:color="auto" w:fill="FFFFFF"/>
        </w:rPr>
        <w:t>. Routledge.</w:t>
      </w:r>
    </w:p>
    <w:p w14:paraId="3928AF14"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r w:rsidRPr="00597EC3">
        <w:rPr>
          <w:rFonts w:ascii="Arial" w:hAnsi="Arial" w:cs="Arial"/>
          <w:shd w:val="clear" w:color="auto" w:fill="FFFFFF"/>
          <w:lang w:val="en-GB"/>
        </w:rPr>
        <w:t xml:space="preserve">Markgraf, B., (2017) The Evolution of Management Theories on </w:t>
      </w:r>
      <w:hyperlink r:id="rId9" w:history="1">
        <w:r w:rsidRPr="00597EC3">
          <w:rPr>
            <w:rStyle w:val="Hyperlink"/>
            <w:rFonts w:ascii="Arial" w:hAnsi="Arial" w:cs="Arial"/>
            <w:shd w:val="clear" w:color="auto" w:fill="FFFFFF"/>
            <w:lang w:val="en-GB"/>
          </w:rPr>
          <w:t>https://yourbusiness.azcentral.com/evolution-management-theories-17356.html</w:t>
        </w:r>
      </w:hyperlink>
    </w:p>
    <w:p w14:paraId="68D15673" w14:textId="77777777" w:rsidR="00F22D90" w:rsidRPr="00597EC3" w:rsidRDefault="00F22D90" w:rsidP="00F22D90">
      <w:pPr>
        <w:spacing w:after="0" w:line="360" w:lineRule="auto"/>
        <w:ind w:left="720" w:hanging="720"/>
        <w:jc w:val="both"/>
        <w:rPr>
          <w:rFonts w:ascii="Arial" w:hAnsi="Arial" w:cs="Arial"/>
          <w:shd w:val="clear" w:color="auto" w:fill="FFFFFF"/>
        </w:rPr>
      </w:pPr>
      <w:r w:rsidRPr="00597EC3">
        <w:rPr>
          <w:rFonts w:ascii="Arial" w:hAnsi="Arial" w:cs="Arial"/>
          <w:shd w:val="clear" w:color="auto" w:fill="FFFFFF"/>
        </w:rPr>
        <w:t>Mazur, B. (2010). Cultural diversity in organisational theory and practice. </w:t>
      </w:r>
      <w:r w:rsidRPr="00597EC3">
        <w:rPr>
          <w:rFonts w:ascii="Arial" w:hAnsi="Arial" w:cs="Arial"/>
          <w:i/>
          <w:iCs/>
          <w:shd w:val="clear" w:color="auto" w:fill="FFFFFF"/>
        </w:rPr>
        <w:t>Journal of intercultural management</w:t>
      </w:r>
      <w:r w:rsidRPr="00597EC3">
        <w:rPr>
          <w:rFonts w:ascii="Arial" w:hAnsi="Arial" w:cs="Arial"/>
          <w:shd w:val="clear" w:color="auto" w:fill="FFFFFF"/>
        </w:rPr>
        <w:t>, </w:t>
      </w:r>
      <w:r w:rsidRPr="00597EC3">
        <w:rPr>
          <w:rFonts w:ascii="Arial" w:hAnsi="Arial" w:cs="Arial"/>
          <w:i/>
          <w:iCs/>
          <w:shd w:val="clear" w:color="auto" w:fill="FFFFFF"/>
        </w:rPr>
        <w:t>2</w:t>
      </w:r>
      <w:r w:rsidRPr="00597EC3">
        <w:rPr>
          <w:rFonts w:ascii="Arial" w:hAnsi="Arial" w:cs="Arial"/>
          <w:shd w:val="clear" w:color="auto" w:fill="FFFFFF"/>
        </w:rPr>
        <w:t>(2), pp.5-15.</w:t>
      </w:r>
    </w:p>
    <w:p w14:paraId="41EE5EDB" w14:textId="77777777" w:rsidR="00F22D90" w:rsidRPr="00597EC3" w:rsidRDefault="00F22D90" w:rsidP="00F22D90">
      <w:pPr>
        <w:spacing w:after="0" w:line="360" w:lineRule="auto"/>
        <w:ind w:left="720" w:hanging="720"/>
        <w:jc w:val="both"/>
        <w:rPr>
          <w:rFonts w:ascii="Arial" w:hAnsi="Arial" w:cs="Arial"/>
          <w:shd w:val="clear" w:color="auto" w:fill="FFFFFF"/>
          <w:lang w:val="en-GB"/>
        </w:rPr>
      </w:pPr>
      <w:r w:rsidRPr="00597EC3">
        <w:rPr>
          <w:rFonts w:ascii="Arial" w:hAnsi="Arial" w:cs="Arial"/>
          <w:shd w:val="clear" w:color="auto" w:fill="FFFFFF"/>
          <w:lang w:val="en-GB"/>
        </w:rPr>
        <w:t xml:space="preserve">McAdam, R., et al., </w:t>
      </w:r>
      <w:r w:rsidRPr="00493998">
        <w:rPr>
          <w:rFonts w:ascii="Arial" w:hAnsi="Arial" w:cs="Arial"/>
          <w:i/>
          <w:iCs/>
          <w:shd w:val="clear" w:color="auto" w:fill="FFFFFF"/>
          <w:lang w:val="en-GB"/>
        </w:rPr>
        <w:t>Towards a contingency theory perspective of quality management in enabling strategic alignment</w:t>
      </w:r>
      <w:r w:rsidRPr="00597EC3">
        <w:rPr>
          <w:rFonts w:ascii="Arial" w:hAnsi="Arial" w:cs="Arial"/>
          <w:shd w:val="clear" w:color="auto" w:fill="FFFFFF"/>
          <w:lang w:val="en-GB"/>
        </w:rPr>
        <w:t xml:space="preserve">. International Journal of Production Economics (2016), http://dx.doi.org/10.1016/j.ijpe.2016.07.003iIntroduction into business. </w:t>
      </w:r>
    </w:p>
    <w:p w14:paraId="70B9D2AB" w14:textId="77777777" w:rsidR="00F22D90" w:rsidRPr="00493998" w:rsidRDefault="00F22D90" w:rsidP="00F22D90">
      <w:pPr>
        <w:spacing w:after="0" w:line="360" w:lineRule="auto"/>
        <w:ind w:left="720" w:hanging="720"/>
        <w:jc w:val="both"/>
        <w:rPr>
          <w:rFonts w:ascii="Arial" w:hAnsi="Arial" w:cs="Arial"/>
          <w:color w:val="222222"/>
          <w:shd w:val="clear" w:color="auto" w:fill="FFFFFF"/>
        </w:rPr>
      </w:pPr>
      <w:r w:rsidRPr="00597EC3">
        <w:rPr>
          <w:rFonts w:ascii="Arial" w:hAnsi="Arial" w:cs="Arial"/>
          <w:color w:val="222222"/>
          <w:shd w:val="clear" w:color="auto" w:fill="FFFFFF"/>
        </w:rPr>
        <w:t xml:space="preserve">McAdam, R., Miller, K., &amp; McSorley, C. (2019). </w:t>
      </w:r>
      <w:r w:rsidRPr="00493998">
        <w:rPr>
          <w:rFonts w:ascii="Arial" w:hAnsi="Arial" w:cs="Arial"/>
          <w:i/>
          <w:iCs/>
          <w:color w:val="222222"/>
          <w:shd w:val="clear" w:color="auto" w:fill="FFFFFF"/>
        </w:rPr>
        <w:t>Towards a contingency theory perspective of quality management in enabling strategic alignment</w:t>
      </w:r>
      <w:r w:rsidRPr="00493998">
        <w:rPr>
          <w:rFonts w:ascii="Arial" w:hAnsi="Arial" w:cs="Arial"/>
          <w:color w:val="222222"/>
          <w:shd w:val="clear" w:color="auto" w:fill="FFFFFF"/>
        </w:rPr>
        <w:t>. International Journal of Production Economics, 207, 195-209.</w:t>
      </w:r>
    </w:p>
    <w:p w14:paraId="23D3E588" w14:textId="77777777" w:rsidR="00F22D90" w:rsidRPr="00597EC3" w:rsidRDefault="00F22D90" w:rsidP="00F22D90">
      <w:pPr>
        <w:spacing w:after="0" w:line="360" w:lineRule="auto"/>
        <w:ind w:left="720" w:hanging="720"/>
        <w:jc w:val="both"/>
        <w:rPr>
          <w:rFonts w:ascii="Arial" w:hAnsi="Arial" w:cs="Arial"/>
          <w:color w:val="222222"/>
          <w:shd w:val="clear" w:color="auto" w:fill="FFFFFF"/>
        </w:rPr>
      </w:pPr>
      <w:r w:rsidRPr="00597EC3">
        <w:rPr>
          <w:rFonts w:ascii="Arial" w:hAnsi="Arial" w:cs="Arial"/>
          <w:color w:val="222222"/>
          <w:shd w:val="clear" w:color="auto" w:fill="FFFFFF"/>
        </w:rPr>
        <w:t>Mikes, A., &amp; Kaplan, R. S. (2014). Towards a contingency theory of enterprise risk management.</w:t>
      </w:r>
    </w:p>
    <w:p w14:paraId="13194C2E"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rPr>
        <w:t xml:space="preserve">ORTEGON-MONROY, M. (2003). Chaos and complexity theory in management: an exploration from a </w:t>
      </w:r>
      <w:proofErr w:type="gramStart"/>
      <w:r w:rsidRPr="00597EC3">
        <w:rPr>
          <w:rFonts w:ascii="Arial" w:hAnsi="Arial" w:cs="Arial"/>
        </w:rPr>
        <w:t>critical systems</w:t>
      </w:r>
      <w:proofErr w:type="gramEnd"/>
      <w:r w:rsidRPr="00597EC3">
        <w:rPr>
          <w:rFonts w:ascii="Arial" w:hAnsi="Arial" w:cs="Arial"/>
        </w:rPr>
        <w:t xml:space="preserve"> thinking perspective. Systems Research and </w:t>
      </w:r>
      <w:proofErr w:type="spellStart"/>
      <w:r w:rsidRPr="00597EC3">
        <w:rPr>
          <w:rFonts w:ascii="Arial" w:hAnsi="Arial" w:cs="Arial"/>
        </w:rPr>
        <w:t>Behavioral</w:t>
      </w:r>
      <w:proofErr w:type="spellEnd"/>
      <w:r w:rsidRPr="00597EC3">
        <w:rPr>
          <w:rFonts w:ascii="Arial" w:hAnsi="Arial" w:cs="Arial"/>
        </w:rPr>
        <w:t xml:space="preserve"> Science, 20(5), pp. 387-400. available at: https://search-proquest-com.ezproxy.uwtsd.ac.uk/docview/196882780?accountid=130472&amp;amp;rfr_id=info%3Axri%2Fsid%3Aprimo</w:t>
      </w:r>
    </w:p>
    <w:p w14:paraId="4C8C35E9"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rPr>
        <w:t xml:space="preserve">PEAKS, PAMELA V, </w:t>
      </w:r>
      <w:proofErr w:type="gramStart"/>
      <w:r w:rsidRPr="00597EC3">
        <w:rPr>
          <w:rFonts w:ascii="Arial" w:hAnsi="Arial" w:cs="Arial"/>
        </w:rPr>
        <w:t>MSN,R.N.</w:t>
      </w:r>
      <w:proofErr w:type="gramEnd"/>
      <w:r w:rsidRPr="00597EC3">
        <w:rPr>
          <w:rFonts w:ascii="Arial" w:hAnsi="Arial" w:cs="Arial"/>
        </w:rPr>
        <w:t xml:space="preserve">, C.N.O.R. (2018). </w:t>
      </w:r>
      <w:r w:rsidRPr="00493998">
        <w:rPr>
          <w:rFonts w:ascii="Arial" w:hAnsi="Arial" w:cs="Arial"/>
          <w:i/>
          <w:iCs/>
        </w:rPr>
        <w:t xml:space="preserve">Developing Critical Thinking in Perioperative Staff Members: The Official Voice of Perioperative Nursing </w:t>
      </w:r>
      <w:proofErr w:type="gramStart"/>
      <w:r w:rsidRPr="00493998">
        <w:rPr>
          <w:rFonts w:ascii="Arial" w:hAnsi="Arial" w:cs="Arial"/>
          <w:i/>
          <w:iCs/>
        </w:rPr>
        <w:t>The</w:t>
      </w:r>
      <w:proofErr w:type="gramEnd"/>
      <w:r w:rsidRPr="00493998">
        <w:rPr>
          <w:rFonts w:ascii="Arial" w:hAnsi="Arial" w:cs="Arial"/>
          <w:i/>
          <w:iCs/>
        </w:rPr>
        <w:t xml:space="preserve"> </w:t>
      </w:r>
      <w:proofErr w:type="spellStart"/>
      <w:r w:rsidRPr="00493998">
        <w:rPr>
          <w:rFonts w:ascii="Arial" w:hAnsi="Arial" w:cs="Arial"/>
          <w:i/>
          <w:iCs/>
        </w:rPr>
        <w:t>OfficialVoice</w:t>
      </w:r>
      <w:proofErr w:type="spellEnd"/>
      <w:r w:rsidRPr="00493998">
        <w:rPr>
          <w:rFonts w:ascii="Arial" w:hAnsi="Arial" w:cs="Arial"/>
          <w:i/>
          <w:iCs/>
        </w:rPr>
        <w:t xml:space="preserve"> of Perioperative Nursing.</w:t>
      </w:r>
      <w:r w:rsidRPr="00597EC3">
        <w:rPr>
          <w:rFonts w:ascii="Arial" w:hAnsi="Arial" w:cs="Arial"/>
        </w:rPr>
        <w:t xml:space="preserve"> AORN Journal, 108(1), pp. 81-85. available </w:t>
      </w:r>
      <w:proofErr w:type="gramStart"/>
      <w:r w:rsidRPr="00597EC3">
        <w:rPr>
          <w:rFonts w:ascii="Arial" w:hAnsi="Arial" w:cs="Arial"/>
        </w:rPr>
        <w:t>at:https://searchproquestcom.ezproxy.uwtsd.ac.uk/docview/2131781281?accountid=130472&amp;amp;rfr_id=info%3Axri%2Fsid%3Aprimo</w:t>
      </w:r>
      <w:proofErr w:type="gramEnd"/>
    </w:p>
    <w:p w14:paraId="39FD0423" w14:textId="77777777" w:rsidR="00F22D90" w:rsidRPr="00493998" w:rsidRDefault="00F22D90" w:rsidP="00F22D90">
      <w:pPr>
        <w:spacing w:after="0" w:line="360" w:lineRule="auto"/>
        <w:ind w:left="720" w:hanging="720"/>
        <w:jc w:val="both"/>
        <w:rPr>
          <w:rFonts w:ascii="Arial" w:hAnsi="Arial" w:cs="Arial"/>
          <w:color w:val="222222"/>
          <w:shd w:val="clear" w:color="auto" w:fill="FFFFFF"/>
        </w:rPr>
      </w:pPr>
      <w:proofErr w:type="spellStart"/>
      <w:r w:rsidRPr="00597EC3">
        <w:rPr>
          <w:rFonts w:ascii="Arial" w:hAnsi="Arial" w:cs="Arial"/>
          <w:color w:val="222222"/>
          <w:shd w:val="clear" w:color="auto" w:fill="FFFFFF"/>
        </w:rPr>
        <w:t>Ramosaj</w:t>
      </w:r>
      <w:proofErr w:type="spellEnd"/>
      <w:r w:rsidRPr="00597EC3">
        <w:rPr>
          <w:rFonts w:ascii="Arial" w:hAnsi="Arial" w:cs="Arial"/>
          <w:color w:val="222222"/>
          <w:shd w:val="clear" w:color="auto" w:fill="FFFFFF"/>
        </w:rPr>
        <w:t xml:space="preserve">, B. (2014). </w:t>
      </w:r>
      <w:r w:rsidRPr="00493998">
        <w:rPr>
          <w:rFonts w:ascii="Arial" w:hAnsi="Arial" w:cs="Arial"/>
          <w:i/>
          <w:iCs/>
          <w:color w:val="222222"/>
          <w:shd w:val="clear" w:color="auto" w:fill="FFFFFF"/>
        </w:rPr>
        <w:t>Systems theory and systems approach to leadership</w:t>
      </w:r>
      <w:r w:rsidRPr="00597EC3">
        <w:rPr>
          <w:rFonts w:ascii="Arial" w:hAnsi="Arial" w:cs="Arial"/>
          <w:color w:val="222222"/>
          <w:shd w:val="clear" w:color="auto" w:fill="FFFFFF"/>
        </w:rPr>
        <w:t>. </w:t>
      </w:r>
      <w:r w:rsidRPr="00493998">
        <w:rPr>
          <w:rFonts w:ascii="Arial" w:hAnsi="Arial" w:cs="Arial"/>
          <w:color w:val="222222"/>
          <w:shd w:val="clear" w:color="auto" w:fill="FFFFFF"/>
        </w:rPr>
        <w:t>ILIRIA international review, 4(1), 59-76.</w:t>
      </w:r>
    </w:p>
    <w:p w14:paraId="3A947A0C"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shd w:val="clear" w:color="auto" w:fill="FFFFFF"/>
        </w:rPr>
        <w:t>Ruben, B.D. (2018). General system theory. In </w:t>
      </w:r>
      <w:r w:rsidRPr="00597EC3">
        <w:rPr>
          <w:rFonts w:ascii="Arial" w:hAnsi="Arial" w:cs="Arial"/>
          <w:i/>
          <w:iCs/>
          <w:shd w:val="clear" w:color="auto" w:fill="FFFFFF"/>
        </w:rPr>
        <w:t>Interdisciplinary approaches to human communication</w:t>
      </w:r>
      <w:r w:rsidRPr="00597EC3">
        <w:rPr>
          <w:rFonts w:ascii="Arial" w:hAnsi="Arial" w:cs="Arial"/>
          <w:shd w:val="clear" w:color="auto" w:fill="FFFFFF"/>
        </w:rPr>
        <w:t> (pp. 95-118). Routledge.</w:t>
      </w:r>
    </w:p>
    <w:p w14:paraId="6D1AF533" w14:textId="77777777" w:rsidR="00F22D90" w:rsidRPr="00597EC3" w:rsidRDefault="00F22D90" w:rsidP="00F22D90">
      <w:pPr>
        <w:spacing w:after="0" w:line="360" w:lineRule="auto"/>
        <w:ind w:left="720" w:hanging="720"/>
        <w:jc w:val="both"/>
        <w:rPr>
          <w:rFonts w:ascii="Arial" w:hAnsi="Arial" w:cs="Arial"/>
          <w:shd w:val="clear" w:color="auto" w:fill="FFFFFF"/>
        </w:rPr>
      </w:pPr>
      <w:r w:rsidRPr="00597EC3">
        <w:rPr>
          <w:rFonts w:ascii="Arial" w:hAnsi="Arial" w:cs="Arial"/>
          <w:shd w:val="clear" w:color="auto" w:fill="FFFFFF"/>
        </w:rPr>
        <w:t xml:space="preserve">Sharif Nia, H., Arslan, G., </w:t>
      </w:r>
      <w:proofErr w:type="spellStart"/>
      <w:r w:rsidRPr="00597EC3">
        <w:rPr>
          <w:rFonts w:ascii="Arial" w:hAnsi="Arial" w:cs="Arial"/>
          <w:shd w:val="clear" w:color="auto" w:fill="FFFFFF"/>
        </w:rPr>
        <w:t>Naghavi</w:t>
      </w:r>
      <w:proofErr w:type="spellEnd"/>
      <w:r w:rsidRPr="00597EC3">
        <w:rPr>
          <w:rFonts w:ascii="Arial" w:hAnsi="Arial" w:cs="Arial"/>
          <w:shd w:val="clear" w:color="auto" w:fill="FFFFFF"/>
        </w:rPr>
        <w:t xml:space="preserve">, N., </w:t>
      </w:r>
      <w:proofErr w:type="spellStart"/>
      <w:r w:rsidRPr="00597EC3">
        <w:rPr>
          <w:rFonts w:ascii="Arial" w:hAnsi="Arial" w:cs="Arial"/>
          <w:shd w:val="clear" w:color="auto" w:fill="FFFFFF"/>
        </w:rPr>
        <w:t>Sivarajan</w:t>
      </w:r>
      <w:proofErr w:type="spellEnd"/>
      <w:r w:rsidRPr="00597EC3">
        <w:rPr>
          <w:rFonts w:ascii="Arial" w:hAnsi="Arial" w:cs="Arial"/>
          <w:shd w:val="clear" w:color="auto" w:fill="FFFFFF"/>
        </w:rPr>
        <w:t xml:space="preserve"> </w:t>
      </w:r>
      <w:proofErr w:type="spellStart"/>
      <w:r w:rsidRPr="00597EC3">
        <w:rPr>
          <w:rFonts w:ascii="Arial" w:hAnsi="Arial" w:cs="Arial"/>
          <w:shd w:val="clear" w:color="auto" w:fill="FFFFFF"/>
        </w:rPr>
        <w:t>Froelicher</w:t>
      </w:r>
      <w:proofErr w:type="spellEnd"/>
      <w:r w:rsidRPr="00597EC3">
        <w:rPr>
          <w:rFonts w:ascii="Arial" w:hAnsi="Arial" w:cs="Arial"/>
          <w:shd w:val="clear" w:color="auto" w:fill="FFFFFF"/>
        </w:rPr>
        <w:t xml:space="preserve">, E., Kaveh, O., </w:t>
      </w:r>
      <w:proofErr w:type="spellStart"/>
      <w:r w:rsidRPr="00597EC3">
        <w:rPr>
          <w:rFonts w:ascii="Arial" w:hAnsi="Arial" w:cs="Arial"/>
          <w:shd w:val="clear" w:color="auto" w:fill="FFFFFF"/>
        </w:rPr>
        <w:t>Pahlevan</w:t>
      </w:r>
      <w:proofErr w:type="spellEnd"/>
      <w:r w:rsidRPr="00597EC3">
        <w:rPr>
          <w:rFonts w:ascii="Arial" w:hAnsi="Arial" w:cs="Arial"/>
          <w:shd w:val="clear" w:color="auto" w:fill="FFFFFF"/>
        </w:rPr>
        <w:t xml:space="preserve"> Sharif, S. and </w:t>
      </w:r>
      <w:proofErr w:type="spellStart"/>
      <w:r w:rsidRPr="00597EC3">
        <w:rPr>
          <w:rFonts w:ascii="Arial" w:hAnsi="Arial" w:cs="Arial"/>
          <w:shd w:val="clear" w:color="auto" w:fill="FFFFFF"/>
        </w:rPr>
        <w:t>Rahmatpour</w:t>
      </w:r>
      <w:proofErr w:type="spellEnd"/>
      <w:r w:rsidRPr="00597EC3">
        <w:rPr>
          <w:rFonts w:ascii="Arial" w:hAnsi="Arial" w:cs="Arial"/>
          <w:shd w:val="clear" w:color="auto" w:fill="FFFFFF"/>
        </w:rPr>
        <w:t xml:space="preserve">, P. (2021). </w:t>
      </w:r>
      <w:r w:rsidRPr="00493998">
        <w:rPr>
          <w:rFonts w:ascii="Arial" w:hAnsi="Arial" w:cs="Arial"/>
          <w:i/>
          <w:iCs/>
          <w:shd w:val="clear" w:color="auto" w:fill="FFFFFF"/>
        </w:rPr>
        <w:t>A model of nurses’ intention to care of patients with COVID</w:t>
      </w:r>
      <w:r w:rsidRPr="00493998">
        <w:rPr>
          <w:rFonts w:ascii="Cambria Math" w:hAnsi="Cambria Math" w:cs="Cambria Math"/>
          <w:i/>
          <w:iCs/>
          <w:shd w:val="clear" w:color="auto" w:fill="FFFFFF"/>
        </w:rPr>
        <w:t>‐</w:t>
      </w:r>
      <w:r w:rsidRPr="00493998">
        <w:rPr>
          <w:rFonts w:ascii="Arial" w:hAnsi="Arial" w:cs="Arial"/>
          <w:i/>
          <w:iCs/>
          <w:shd w:val="clear" w:color="auto" w:fill="FFFFFF"/>
        </w:rPr>
        <w:t>19: Mediating roles of job satisfaction and organisational commitment.</w:t>
      </w:r>
      <w:r w:rsidRPr="00597EC3">
        <w:rPr>
          <w:rFonts w:ascii="Arial" w:hAnsi="Arial" w:cs="Arial"/>
          <w:shd w:val="clear" w:color="auto" w:fill="FFFFFF"/>
        </w:rPr>
        <w:t> </w:t>
      </w:r>
      <w:r w:rsidRPr="00493998">
        <w:rPr>
          <w:rFonts w:ascii="Arial" w:hAnsi="Arial" w:cs="Arial"/>
          <w:shd w:val="clear" w:color="auto" w:fill="FFFFFF"/>
        </w:rPr>
        <w:t>Journal of clinical nursing,</w:t>
      </w:r>
      <w:r w:rsidRPr="00597EC3">
        <w:rPr>
          <w:rFonts w:ascii="Arial" w:hAnsi="Arial" w:cs="Arial"/>
          <w:shd w:val="clear" w:color="auto" w:fill="FFFFFF"/>
        </w:rPr>
        <w:t> </w:t>
      </w:r>
      <w:r w:rsidRPr="00597EC3">
        <w:rPr>
          <w:rFonts w:ascii="Arial" w:hAnsi="Arial" w:cs="Arial"/>
          <w:i/>
          <w:iCs/>
          <w:shd w:val="clear" w:color="auto" w:fill="FFFFFF"/>
        </w:rPr>
        <w:t>30</w:t>
      </w:r>
      <w:r w:rsidRPr="00597EC3">
        <w:rPr>
          <w:rFonts w:ascii="Arial" w:hAnsi="Arial" w:cs="Arial"/>
          <w:shd w:val="clear" w:color="auto" w:fill="FFFFFF"/>
        </w:rPr>
        <w:t>(11-12), pp.1684-1693.</w:t>
      </w:r>
    </w:p>
    <w:p w14:paraId="3E3D935F" w14:textId="77777777" w:rsidR="00F22D90" w:rsidRPr="00597EC3" w:rsidRDefault="00F22D90" w:rsidP="00F22D90">
      <w:pPr>
        <w:spacing w:after="0" w:line="360" w:lineRule="auto"/>
        <w:ind w:left="720" w:hanging="720"/>
        <w:jc w:val="both"/>
        <w:rPr>
          <w:rFonts w:ascii="Arial" w:hAnsi="Arial" w:cs="Arial"/>
          <w:color w:val="222222"/>
          <w:shd w:val="clear" w:color="auto" w:fill="FFFFFF"/>
        </w:rPr>
      </w:pPr>
      <w:r w:rsidRPr="00597EC3">
        <w:rPr>
          <w:rFonts w:ascii="Arial" w:hAnsi="Arial" w:cs="Arial"/>
          <w:color w:val="222222"/>
          <w:shd w:val="clear" w:color="auto" w:fill="FFFFFF"/>
        </w:rPr>
        <w:t>Teece, D. J. (2018). Dynamic capabilities as (workable) management systems theory. </w:t>
      </w:r>
      <w:r w:rsidRPr="00597EC3">
        <w:rPr>
          <w:rFonts w:ascii="Arial" w:hAnsi="Arial" w:cs="Arial"/>
          <w:i/>
          <w:iCs/>
          <w:color w:val="222222"/>
          <w:shd w:val="clear" w:color="auto" w:fill="FFFFFF"/>
        </w:rPr>
        <w:t>Journal of Management &amp; Organization</w:t>
      </w:r>
      <w:r w:rsidRPr="00597EC3">
        <w:rPr>
          <w:rFonts w:ascii="Arial" w:hAnsi="Arial" w:cs="Arial"/>
          <w:color w:val="222222"/>
          <w:shd w:val="clear" w:color="auto" w:fill="FFFFFF"/>
        </w:rPr>
        <w:t>, </w:t>
      </w:r>
      <w:r w:rsidRPr="00597EC3">
        <w:rPr>
          <w:rFonts w:ascii="Arial" w:hAnsi="Arial" w:cs="Arial"/>
          <w:i/>
          <w:iCs/>
          <w:color w:val="222222"/>
          <w:shd w:val="clear" w:color="auto" w:fill="FFFFFF"/>
        </w:rPr>
        <w:t>24</w:t>
      </w:r>
      <w:r w:rsidRPr="00597EC3">
        <w:rPr>
          <w:rFonts w:ascii="Arial" w:hAnsi="Arial" w:cs="Arial"/>
          <w:color w:val="222222"/>
          <w:shd w:val="clear" w:color="auto" w:fill="FFFFFF"/>
        </w:rPr>
        <w:t>(3), 359-368.</w:t>
      </w:r>
    </w:p>
    <w:p w14:paraId="5B4B8870"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rPr>
        <w:t>Thinking. </w:t>
      </w:r>
      <w:proofErr w:type="spellStart"/>
      <w:r w:rsidRPr="00597EC3">
        <w:rPr>
          <w:rFonts w:ascii="Arial" w:hAnsi="Arial" w:cs="Arial"/>
        </w:rPr>
        <w:t>Topoi</w:t>
      </w:r>
      <w:proofErr w:type="spellEnd"/>
      <w:r w:rsidRPr="00597EC3">
        <w:rPr>
          <w:rFonts w:ascii="Arial" w:hAnsi="Arial" w:cs="Arial"/>
        </w:rPr>
        <w:t>, 37(1), pp. 121-128. available at: https://search-proquest-</w:t>
      </w:r>
    </w:p>
    <w:p w14:paraId="7BBE2439" w14:textId="77777777" w:rsidR="00F22D90" w:rsidRPr="00597EC3" w:rsidRDefault="00F22D90" w:rsidP="00F22D90">
      <w:pPr>
        <w:spacing w:after="0" w:line="360" w:lineRule="auto"/>
        <w:ind w:left="720" w:hanging="720"/>
        <w:jc w:val="both"/>
        <w:rPr>
          <w:rFonts w:ascii="Arial" w:hAnsi="Arial" w:cs="Arial"/>
        </w:rPr>
      </w:pPr>
      <w:r w:rsidRPr="00597EC3">
        <w:rPr>
          <w:rFonts w:ascii="Arial" w:hAnsi="Arial" w:cs="Arial"/>
        </w:rPr>
        <w:t xml:space="preserve">THOMAS E. CONINE JR. </w:t>
      </w:r>
      <w:proofErr w:type="spellStart"/>
      <w:r w:rsidRPr="00597EC3">
        <w:rPr>
          <w:rFonts w:ascii="Arial" w:hAnsi="Arial" w:cs="Arial"/>
        </w:rPr>
        <w:t>ANd</w:t>
      </w:r>
      <w:proofErr w:type="spellEnd"/>
      <w:r w:rsidRPr="00597EC3">
        <w:rPr>
          <w:rFonts w:ascii="Arial" w:hAnsi="Arial" w:cs="Arial"/>
        </w:rPr>
        <w:t xml:space="preserve"> BARRY LESKIN </w:t>
      </w:r>
      <w:r w:rsidRPr="00493998">
        <w:rPr>
          <w:rFonts w:ascii="Arial" w:hAnsi="Arial" w:cs="Arial"/>
          <w:i/>
          <w:iCs/>
        </w:rPr>
        <w:t>Developing Emotional Intelligence and Conflict Management Skills Through the 360 Assessment</w:t>
      </w:r>
      <w:r w:rsidRPr="00597EC3">
        <w:rPr>
          <w:rFonts w:ascii="Arial" w:hAnsi="Arial" w:cs="Arial"/>
        </w:rPr>
        <w:t xml:space="preserve"> ©2016 Wiley Periodicals, </w:t>
      </w:r>
      <w:r w:rsidRPr="00597EC3">
        <w:rPr>
          <w:rFonts w:ascii="Arial" w:hAnsi="Arial" w:cs="Arial"/>
        </w:rPr>
        <w:lastRenderedPageBreak/>
        <w:t xml:space="preserve">Inc. Published online in Wiley Online Library (wileyonlinelibrary.com) Global Business and Organizational Excellence • DOI: 10.1002/joe.21667 March/April 2016 available at: </w:t>
      </w:r>
      <w:hyperlink r:id="rId10" w:anchor="AN=112901225&amp;amp;db=bth" w:history="1">
        <w:r w:rsidRPr="00597EC3">
          <w:rPr>
            <w:rStyle w:val="Hyperlink"/>
            <w:rFonts w:ascii="Arial" w:hAnsi="Arial" w:cs="Arial"/>
          </w:rPr>
          <w:t>https://web-aebscohostcom.ezproxy.uwtsd.ac.uk/ehost/detail/detail?vid=0&amp;amp;sid=63750d69-96c8-4a00-8db6fd4af98567d2%40sdc-v-sessmgr03&amp;amp;bdata=JnNpdGU9ZWhvc3QtbGl2ZQ%3d%3d#AN=112901225&amp;amp;db=bth</w:t>
        </w:r>
      </w:hyperlink>
    </w:p>
    <w:p w14:paraId="4880A25B" w14:textId="77777777" w:rsidR="00F22D90" w:rsidRPr="00493998" w:rsidRDefault="00F22D90" w:rsidP="00F22D90">
      <w:pPr>
        <w:spacing w:after="0" w:line="360" w:lineRule="auto"/>
        <w:ind w:left="720" w:hanging="720"/>
        <w:jc w:val="both"/>
        <w:rPr>
          <w:rFonts w:ascii="Arial" w:hAnsi="Arial" w:cs="Arial"/>
          <w:color w:val="222222"/>
          <w:shd w:val="clear" w:color="auto" w:fill="FFFFFF"/>
        </w:rPr>
      </w:pPr>
      <w:proofErr w:type="spellStart"/>
      <w:r w:rsidRPr="00597EC3">
        <w:rPr>
          <w:rFonts w:ascii="Arial" w:hAnsi="Arial" w:cs="Arial"/>
          <w:color w:val="222222"/>
          <w:shd w:val="clear" w:color="auto" w:fill="FFFFFF"/>
        </w:rPr>
        <w:t>Wadongo</w:t>
      </w:r>
      <w:proofErr w:type="spellEnd"/>
      <w:r w:rsidRPr="00597EC3">
        <w:rPr>
          <w:rFonts w:ascii="Arial" w:hAnsi="Arial" w:cs="Arial"/>
          <w:color w:val="222222"/>
          <w:shd w:val="clear" w:color="auto" w:fill="FFFFFF"/>
        </w:rPr>
        <w:t>, B., &amp; Abdel-Kader, M. (2014</w:t>
      </w:r>
      <w:r w:rsidRPr="00493998">
        <w:rPr>
          <w:rFonts w:ascii="Arial" w:hAnsi="Arial" w:cs="Arial"/>
          <w:i/>
          <w:iCs/>
          <w:color w:val="222222"/>
          <w:shd w:val="clear" w:color="auto" w:fill="FFFFFF"/>
        </w:rPr>
        <w:t>). Contingency theory, performance management and organisational effectiveness in the third sector</w:t>
      </w:r>
      <w:r w:rsidRPr="00493998">
        <w:rPr>
          <w:rFonts w:ascii="Arial" w:hAnsi="Arial" w:cs="Arial"/>
          <w:color w:val="222222"/>
          <w:shd w:val="clear" w:color="auto" w:fill="FFFFFF"/>
        </w:rPr>
        <w:t>. International Journal of Productivity and Performance Management.</w:t>
      </w:r>
    </w:p>
    <w:p w14:paraId="09E15C72" w14:textId="77777777" w:rsidR="00F22D90" w:rsidRPr="00493998" w:rsidRDefault="00F22D90" w:rsidP="00F22D90">
      <w:pPr>
        <w:spacing w:after="0" w:line="360" w:lineRule="auto"/>
        <w:jc w:val="both"/>
        <w:rPr>
          <w:rFonts w:ascii="Arial" w:hAnsi="Arial" w:cs="Arial"/>
          <w:lang w:val="en-GB"/>
        </w:rPr>
      </w:pPr>
    </w:p>
    <w:p w14:paraId="16313862" w14:textId="77777777" w:rsidR="00F22D90" w:rsidRPr="00F22D90" w:rsidRDefault="00F22D90">
      <w:pPr>
        <w:rPr>
          <w:rFonts w:ascii="Arial" w:hAnsi="Arial" w:cs="Arial"/>
        </w:rPr>
      </w:pPr>
    </w:p>
    <w:sectPr w:rsidR="00F22D90" w:rsidRPr="00F22D90" w:rsidSect="00D824AD">
      <w:headerReference w:type="default" r:id="rId11"/>
      <w:pgSz w:w="11906" w:h="16838"/>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43DA9" w14:textId="77777777" w:rsidR="00F928E2" w:rsidRPr="00AB538C" w:rsidRDefault="00F22D90">
    <w:pPr>
      <w:pStyle w:val="Header"/>
      <w:jc w:val="right"/>
      <w:rPr>
        <w:rFonts w:ascii="Arial" w:hAnsi="Arial" w:cs="Arial"/>
      </w:rPr>
    </w:pPr>
    <w:r w:rsidRPr="00AB538C">
      <w:rPr>
        <w:rFonts w:ascii="Arial" w:hAnsi="Arial" w:cs="Arial"/>
      </w:rPr>
      <w:t xml:space="preserve">Workplace Behaviour in Pandemic    </w:t>
    </w:r>
    <w:sdt>
      <w:sdtPr>
        <w:rPr>
          <w:rFonts w:ascii="Arial" w:hAnsi="Arial" w:cs="Arial"/>
        </w:rPr>
        <w:id w:val="591287633"/>
        <w:docPartObj>
          <w:docPartGallery w:val="Page Numbers (Top of Page)"/>
          <w:docPartUnique/>
        </w:docPartObj>
      </w:sdtPr>
      <w:sdtEndPr>
        <w:rPr>
          <w:noProof/>
        </w:rPr>
      </w:sdtEndPr>
      <w:sdtContent>
        <w:r w:rsidRPr="00AB538C">
          <w:rPr>
            <w:rFonts w:ascii="Arial" w:hAnsi="Arial" w:cs="Arial"/>
          </w:rPr>
          <w:fldChar w:fldCharType="begin"/>
        </w:r>
        <w:r w:rsidRPr="00AB538C">
          <w:rPr>
            <w:rFonts w:ascii="Arial" w:hAnsi="Arial" w:cs="Arial"/>
          </w:rPr>
          <w:instrText xml:space="preserve"> PAGE   \* MERGEFORMAT </w:instrText>
        </w:r>
        <w:r w:rsidRPr="00AB538C">
          <w:rPr>
            <w:rFonts w:ascii="Arial" w:hAnsi="Arial" w:cs="Arial"/>
          </w:rPr>
          <w:fldChar w:fldCharType="separate"/>
        </w:r>
        <w:r>
          <w:rPr>
            <w:rFonts w:ascii="Arial" w:hAnsi="Arial" w:cs="Arial"/>
            <w:noProof/>
          </w:rPr>
          <w:t>4</w:t>
        </w:r>
        <w:r w:rsidRPr="00AB538C">
          <w:rPr>
            <w:rFonts w:ascii="Arial" w:hAnsi="Arial" w:cs="Arial"/>
            <w:noProof/>
          </w:rPr>
          <w:fldChar w:fldCharType="end"/>
        </w:r>
      </w:sdtContent>
    </w:sdt>
  </w:p>
  <w:p w14:paraId="28DE315F" w14:textId="77777777" w:rsidR="00F928E2" w:rsidRPr="00AB538C" w:rsidRDefault="00F22D90">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9726C1"/>
    <w:multiLevelType w:val="multilevel"/>
    <w:tmpl w:val="6CAC6C36"/>
    <w:lvl w:ilvl="0">
      <w:start w:val="1"/>
      <w:numFmt w:val="decimal"/>
      <w:lvlText w:val="%1."/>
      <w:lvlJc w:val="left"/>
      <w:pPr>
        <w:ind w:left="1800" w:hanging="360"/>
      </w:pPr>
      <w:rPr>
        <w:rFonts w:hint="default"/>
      </w:rPr>
    </w:lvl>
    <w:lvl w:ilvl="1">
      <w:start w:val="1"/>
      <w:numFmt w:val="decimal"/>
      <w:isLgl/>
      <w:lvlText w:val="%1.%2."/>
      <w:lvlJc w:val="left"/>
      <w:pPr>
        <w:ind w:left="390" w:hanging="390"/>
      </w:pPr>
      <w:rPr>
        <w:rFonts w:hint="default"/>
        <w:sz w:val="26"/>
      </w:rPr>
    </w:lvl>
    <w:lvl w:ilvl="2">
      <w:start w:val="1"/>
      <w:numFmt w:val="decimal"/>
      <w:isLgl/>
      <w:lvlText w:val="%1.%2.%3."/>
      <w:lvlJc w:val="left"/>
      <w:pPr>
        <w:ind w:left="720" w:hanging="720"/>
      </w:pPr>
      <w:rPr>
        <w:rFonts w:hint="default"/>
        <w:sz w:val="26"/>
      </w:rPr>
    </w:lvl>
    <w:lvl w:ilvl="3">
      <w:start w:val="1"/>
      <w:numFmt w:val="decimal"/>
      <w:isLgl/>
      <w:lvlText w:val="%1.%2.%3.%4."/>
      <w:lvlJc w:val="left"/>
      <w:pPr>
        <w:ind w:left="720" w:hanging="720"/>
      </w:pPr>
      <w:rPr>
        <w:rFonts w:hint="default"/>
        <w:sz w:val="26"/>
      </w:rPr>
    </w:lvl>
    <w:lvl w:ilvl="4">
      <w:start w:val="1"/>
      <w:numFmt w:val="decimal"/>
      <w:isLgl/>
      <w:lvlText w:val="%1.%2.%3.%4.%5."/>
      <w:lvlJc w:val="left"/>
      <w:pPr>
        <w:ind w:left="1080" w:hanging="1080"/>
      </w:pPr>
      <w:rPr>
        <w:rFonts w:hint="default"/>
        <w:sz w:val="26"/>
      </w:rPr>
    </w:lvl>
    <w:lvl w:ilvl="5">
      <w:start w:val="1"/>
      <w:numFmt w:val="decimal"/>
      <w:isLgl/>
      <w:lvlText w:val="%1.%2.%3.%4.%5.%6."/>
      <w:lvlJc w:val="left"/>
      <w:pPr>
        <w:ind w:left="1080" w:hanging="1080"/>
      </w:pPr>
      <w:rPr>
        <w:rFonts w:hint="default"/>
        <w:sz w:val="26"/>
      </w:rPr>
    </w:lvl>
    <w:lvl w:ilvl="6">
      <w:start w:val="1"/>
      <w:numFmt w:val="decimal"/>
      <w:isLgl/>
      <w:lvlText w:val="%1.%2.%3.%4.%5.%6.%7."/>
      <w:lvlJc w:val="left"/>
      <w:pPr>
        <w:ind w:left="1440" w:hanging="1440"/>
      </w:pPr>
      <w:rPr>
        <w:rFonts w:hint="default"/>
        <w:sz w:val="26"/>
      </w:rPr>
    </w:lvl>
    <w:lvl w:ilvl="7">
      <w:start w:val="1"/>
      <w:numFmt w:val="decimal"/>
      <w:isLgl/>
      <w:lvlText w:val="%1.%2.%3.%4.%5.%6.%7.%8."/>
      <w:lvlJc w:val="left"/>
      <w:pPr>
        <w:ind w:left="1440" w:hanging="1440"/>
      </w:pPr>
      <w:rPr>
        <w:rFonts w:hint="default"/>
        <w:sz w:val="26"/>
      </w:rPr>
    </w:lvl>
    <w:lvl w:ilvl="8">
      <w:start w:val="1"/>
      <w:numFmt w:val="decimal"/>
      <w:isLgl/>
      <w:lvlText w:val="%1.%2.%3.%4.%5.%6.%7.%8.%9."/>
      <w:lvlJc w:val="left"/>
      <w:pPr>
        <w:ind w:left="1800" w:hanging="1800"/>
      </w:pPr>
      <w:rPr>
        <w:rFonts w:hint="default"/>
        <w:sz w:val="2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D90"/>
    <w:rsid w:val="00F22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AB5229"/>
  <w15:chartTrackingRefBased/>
  <w15:docId w15:val="{40110A61-70B7-3443-AD6C-BC820CDF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D90"/>
    <w:pPr>
      <w:spacing w:after="160" w:line="259" w:lineRule="auto"/>
    </w:pPr>
    <w:rPr>
      <w:sz w:val="22"/>
      <w:szCs w:val="22"/>
      <w:lang w:val="en-AU"/>
    </w:rPr>
  </w:style>
  <w:style w:type="paragraph" w:styleId="Heading1">
    <w:name w:val="heading 1"/>
    <w:basedOn w:val="Normal"/>
    <w:next w:val="Normal"/>
    <w:link w:val="Heading1Char"/>
    <w:uiPriority w:val="9"/>
    <w:qFormat/>
    <w:rsid w:val="00F22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2D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D90"/>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F22D90"/>
    <w:rPr>
      <w:rFonts w:asciiTheme="majorHAnsi" w:eastAsiaTheme="majorEastAsia" w:hAnsiTheme="majorHAnsi" w:cstheme="majorBidi"/>
      <w:color w:val="2F5496" w:themeColor="accent1" w:themeShade="BF"/>
      <w:sz w:val="26"/>
      <w:szCs w:val="26"/>
      <w:lang w:val="en-AU"/>
    </w:rPr>
  </w:style>
  <w:style w:type="paragraph" w:styleId="Header">
    <w:name w:val="header"/>
    <w:basedOn w:val="Normal"/>
    <w:link w:val="HeaderChar"/>
    <w:uiPriority w:val="99"/>
    <w:unhideWhenUsed/>
    <w:rsid w:val="00F22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D90"/>
    <w:rPr>
      <w:sz w:val="22"/>
      <w:szCs w:val="22"/>
      <w:lang w:val="en-AU"/>
    </w:rPr>
  </w:style>
  <w:style w:type="character" w:styleId="Hyperlink">
    <w:name w:val="Hyperlink"/>
    <w:basedOn w:val="DefaultParagraphFont"/>
    <w:uiPriority w:val="99"/>
    <w:unhideWhenUsed/>
    <w:rsid w:val="00F22D90"/>
    <w:rPr>
      <w:color w:val="0563C1" w:themeColor="hyperlink"/>
      <w:u w:val="single"/>
    </w:rPr>
  </w:style>
  <w:style w:type="paragraph" w:styleId="TOCHeading">
    <w:name w:val="TOC Heading"/>
    <w:basedOn w:val="Heading1"/>
    <w:next w:val="Normal"/>
    <w:uiPriority w:val="39"/>
    <w:unhideWhenUsed/>
    <w:qFormat/>
    <w:rsid w:val="00F22D90"/>
    <w:pPr>
      <w:outlineLvl w:val="9"/>
    </w:pPr>
    <w:rPr>
      <w:lang w:val="en-US"/>
    </w:rPr>
  </w:style>
  <w:style w:type="paragraph" w:styleId="TOC1">
    <w:name w:val="toc 1"/>
    <w:basedOn w:val="Normal"/>
    <w:next w:val="Normal"/>
    <w:autoRedefine/>
    <w:uiPriority w:val="39"/>
    <w:unhideWhenUsed/>
    <w:rsid w:val="00F22D90"/>
    <w:pPr>
      <w:spacing w:after="100"/>
    </w:pPr>
  </w:style>
  <w:style w:type="paragraph" w:styleId="TOC2">
    <w:name w:val="toc 2"/>
    <w:basedOn w:val="Normal"/>
    <w:next w:val="Normal"/>
    <w:autoRedefine/>
    <w:uiPriority w:val="39"/>
    <w:unhideWhenUsed/>
    <w:rsid w:val="00F22D90"/>
    <w:pPr>
      <w:spacing w:after="100"/>
      <w:ind w:left="220"/>
    </w:pPr>
  </w:style>
  <w:style w:type="character" w:styleId="FollowedHyperlink">
    <w:name w:val="FollowedHyperlink"/>
    <w:basedOn w:val="DefaultParagraphFont"/>
    <w:uiPriority w:val="99"/>
    <w:semiHidden/>
    <w:unhideWhenUsed/>
    <w:rsid w:val="00F22D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litebusinessmagazine.co.uk/analysis/item/covid-19-s-impact-on-the-hair-and-beauty-indust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alkingaboutorganizations.com/podcast/2016/8/17/e16-contingency-theory-lawrence-and-lorsch-part-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orkdesign.com/2020/06/five-postcovid-behaviors-and-attitudes-that-will-reshape-the-workplace/" TargetMode="External"/><Relationship Id="rId11" Type="http://schemas.openxmlformats.org/officeDocument/2006/relationships/header" Target="header1.xml"/><Relationship Id="rId5" Type="http://schemas.openxmlformats.org/officeDocument/2006/relationships/hyperlink" Target="https://bondsbarbersgreenwich.co.uk/" TargetMode="External"/><Relationship Id="rId10" Type="http://schemas.openxmlformats.org/officeDocument/2006/relationships/hyperlink" Target="https://web-aebscohostcom.ezproxy.uwtsd.ac.uk/ehost/detail/detail?vid=0&amp;amp;sid=63750d69-96c8-4a00-8db6fd4af98567d2%40sdc-v-sessmgr03&amp;amp;bdata=JnNpdGU9ZWhvc3QtbGl2ZQ%3d%3d" TargetMode="External"/><Relationship Id="rId4" Type="http://schemas.openxmlformats.org/officeDocument/2006/relationships/webSettings" Target="webSettings.xml"/><Relationship Id="rId9" Type="http://schemas.openxmlformats.org/officeDocument/2006/relationships/hyperlink" Target="https://yourbusiness.azcentral.com/evolution-management-theories-1735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5974</Words>
  <Characters>34052</Characters>
  <Application>Microsoft Office Word</Application>
  <DocSecurity>0</DocSecurity>
  <Lines>283</Lines>
  <Paragraphs>79</Paragraphs>
  <ScaleCrop>false</ScaleCrop>
  <Company/>
  <LinksUpToDate>false</LinksUpToDate>
  <CharactersWithSpaces>39947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 Lyubomirova Kardzhieva (1916653)</dc:creator>
  <cp:keywords/>
  <dc:description/>
  <cp:lastModifiedBy>Raya Lyubomirova Kardzhieva (1916653)</cp:lastModifiedBy>
  <cp:revision>1</cp:revision>
  <dcterms:created xsi:type="dcterms:W3CDTF">2021-08-27T06:42:00Z</dcterms:created>
  <dcterms:modified xsi:type="dcterms:W3CDTF">2021-08-27T06:51:00Z</dcterms:modified>
</cp:coreProperties>
</file>