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6433A7AF" w:rsidR="00D7168B" w:rsidRPr="0055544F" w:rsidRDefault="00617F27" w:rsidP="0037398F">
            <w:pPr>
              <w:pStyle w:val="Heading1"/>
              <w:rPr>
                <w:szCs w:val="48"/>
              </w:rPr>
            </w:pPr>
            <w:r>
              <w:rPr>
                <w:szCs w:val="48"/>
              </w:rPr>
              <w:t xml:space="preserve"> Individual Written 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8977E87" w:rsidR="003B4DAE" w:rsidRPr="002F1558" w:rsidRDefault="00DC6224" w:rsidP="0037398F">
            <w:pPr>
              <w:pStyle w:val="Heading2"/>
              <w:rPr>
                <w:sz w:val="48"/>
              </w:rPr>
            </w:pPr>
            <w:r>
              <w:rPr>
                <w:sz w:val="48"/>
              </w:rPr>
              <w:t>Cecilia</w:t>
            </w:r>
            <w:r w:rsidR="00A97429">
              <w:rPr>
                <w:sz w:val="48"/>
              </w:rPr>
              <w:t xml:space="preserve"> Teaca</w:t>
            </w:r>
          </w:p>
          <w:p w14:paraId="1FE0BED7" w14:textId="38396D05" w:rsidR="003B4DAE" w:rsidRPr="00A97429" w:rsidRDefault="00DC6224" w:rsidP="0037398F">
            <w:pPr>
              <w:pStyle w:val="Heading2"/>
              <w:rPr>
                <w:color w:val="1C75BC" w:themeColor="accent3"/>
                <w:sz w:val="40"/>
                <w:szCs w:val="40"/>
              </w:rPr>
            </w:pPr>
            <w:r w:rsidRPr="00A97429">
              <w:rPr>
                <w:color w:val="1C75BC" w:themeColor="accent3"/>
                <w:sz w:val="40"/>
                <w:szCs w:val="40"/>
              </w:rPr>
              <w:t>2127719</w:t>
            </w:r>
          </w:p>
          <w:p w14:paraId="5C59640E" w14:textId="77777777" w:rsidR="00B92521" w:rsidRDefault="00B92521" w:rsidP="0037398F"/>
          <w:p w14:paraId="48D212A0" w14:textId="4A4395E6" w:rsidR="00B92521" w:rsidRDefault="00B92521" w:rsidP="0037398F"/>
          <w:p w14:paraId="53993576" w14:textId="2289F297" w:rsidR="00DC6224" w:rsidRDefault="00DC6224" w:rsidP="0057712D">
            <w:pPr>
              <w:jc w:val="center"/>
              <w:rPr>
                <w:b/>
                <w:bCs/>
                <w:sz w:val="48"/>
              </w:rPr>
            </w:pPr>
            <w:r w:rsidRPr="00DC6224">
              <w:rPr>
                <w:b/>
                <w:bCs/>
                <w:sz w:val="48"/>
              </w:rPr>
              <w:t>BMSW510</w:t>
            </w:r>
            <w:r w:rsidR="001A1943">
              <w:rPr>
                <w:b/>
                <w:bCs/>
                <w:sz w:val="48"/>
              </w:rPr>
              <w:t>6</w:t>
            </w:r>
          </w:p>
          <w:p w14:paraId="221B9306" w14:textId="1A8A95B2" w:rsidR="00B92521" w:rsidRDefault="001A1943" w:rsidP="001A1943">
            <w:pPr>
              <w:jc w:val="center"/>
              <w:rPr>
                <w:b/>
                <w:bCs/>
                <w:color w:val="1C75BC" w:themeColor="accent3"/>
                <w:sz w:val="40"/>
                <w:szCs w:val="40"/>
              </w:rPr>
            </w:pPr>
            <w:r w:rsidRPr="001A1943">
              <w:rPr>
                <w:b/>
                <w:bCs/>
                <w:color w:val="1C75BC" w:themeColor="accent3"/>
                <w:sz w:val="40"/>
                <w:szCs w:val="40"/>
              </w:rPr>
              <w:t>Knowledge and Information Management Skills for the Workplace</w:t>
            </w:r>
          </w:p>
          <w:p w14:paraId="0EBF6719" w14:textId="77777777" w:rsidR="00BC0440" w:rsidRDefault="00BC0440" w:rsidP="00BC0440"/>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50E6E3BE" w14:textId="2B90EB8A" w:rsidR="008C2E16" w:rsidRDefault="001A1943" w:rsidP="00DC6224">
            <w:pPr>
              <w:jc w:val="center"/>
              <w:rPr>
                <w:b/>
                <w:bCs/>
                <w:color w:val="0070C0"/>
                <w:sz w:val="40"/>
                <w:szCs w:val="40"/>
              </w:rPr>
            </w:pPr>
            <w:r w:rsidRPr="001A1943">
              <w:rPr>
                <w:b/>
                <w:bCs/>
                <w:color w:val="0070C0"/>
                <w:sz w:val="40"/>
                <w:szCs w:val="40"/>
              </w:rPr>
              <w:t>Essa Bah</w:t>
            </w:r>
          </w:p>
          <w:p w14:paraId="12661622" w14:textId="7511C01F" w:rsidR="00617F27" w:rsidRPr="00A97429" w:rsidRDefault="00617F27" w:rsidP="00617F27">
            <w:pPr>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jc w:val="cente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4FEF90BF"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8510DA4" w:rsidR="008C2E16" w:rsidRDefault="008C2E16" w:rsidP="00650050">
      <w:pPr>
        <w:pStyle w:val="Heading1"/>
        <w:numPr>
          <w:ilvl w:val="0"/>
          <w:numId w:val="54"/>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r>
        <w:lastRenderedPageBreak/>
        <w:t>Executive Summary</w:t>
      </w:r>
    </w:p>
    <w:p w14:paraId="7D14066E" w14:textId="6949F06C" w:rsidR="00BE43CC" w:rsidRPr="00BE43CC" w:rsidRDefault="00BE43CC" w:rsidP="00BE43CC">
      <w:pPr>
        <w:rPr>
          <w:szCs w:val="32"/>
        </w:rPr>
      </w:pPr>
    </w:p>
    <w:p w14:paraId="7F5B4E10" w14:textId="62E1C492" w:rsidR="00BE43CC" w:rsidRDefault="00BE43CC" w:rsidP="00BE43CC">
      <w:pPr>
        <w:rPr>
          <w:szCs w:val="32"/>
        </w:rPr>
      </w:pPr>
      <w:r w:rsidRPr="00BE43CC">
        <w:rPr>
          <w:szCs w:val="32"/>
        </w:rPr>
        <w:t>This executive summary encapsulates the key findings and recommendations derived from an in-depth analysis of the Knowledge Management Systems (KMS) within Fujifilm and Siemens, two global giants renowned for their innovation and technological prowess. The primary objective of this formal report was to assess the effectiveness of their KMS, identify areas for improvement, and provide strategic recommendations for future enhancements.</w:t>
      </w:r>
    </w:p>
    <w:p w14:paraId="30CE40D1" w14:textId="77777777" w:rsidR="00BE43CC" w:rsidRDefault="00BE43CC" w:rsidP="00BE43CC">
      <w:pPr>
        <w:rPr>
          <w:szCs w:val="32"/>
        </w:rPr>
      </w:pPr>
    </w:p>
    <w:p w14:paraId="73E0B251" w14:textId="087F4FFC" w:rsidR="00BE43CC" w:rsidRDefault="00BE43CC" w:rsidP="00BE43CC">
      <w:pPr>
        <w:jc w:val="center"/>
        <w:rPr>
          <w:b/>
          <w:bCs/>
          <w:color w:val="1C75BC" w:themeColor="accent3"/>
          <w:sz w:val="40"/>
          <w:szCs w:val="40"/>
        </w:rPr>
      </w:pPr>
      <w:r w:rsidRPr="00BE43CC">
        <w:rPr>
          <w:b/>
          <w:bCs/>
          <w:color w:val="1C75BC" w:themeColor="accent3"/>
          <w:sz w:val="40"/>
          <w:szCs w:val="40"/>
        </w:rPr>
        <w:t>Key Findings</w:t>
      </w:r>
    </w:p>
    <w:p w14:paraId="78DC4FC4" w14:textId="77777777" w:rsidR="00BE43CC" w:rsidRPr="00BE43CC" w:rsidRDefault="00BE43CC" w:rsidP="00BE43CC">
      <w:pPr>
        <w:rPr>
          <w:b/>
          <w:bCs/>
          <w:color w:val="1C75BC" w:themeColor="accent3"/>
          <w:sz w:val="40"/>
          <w:szCs w:val="40"/>
        </w:rPr>
      </w:pPr>
    </w:p>
    <w:p w14:paraId="0E25D3A0" w14:textId="77777777" w:rsidR="00BE43CC" w:rsidRPr="00BE43CC" w:rsidRDefault="00BE43CC" w:rsidP="00BE43CC">
      <w:pPr>
        <w:rPr>
          <w:szCs w:val="32"/>
        </w:rPr>
      </w:pPr>
      <w:r w:rsidRPr="00BE43CC">
        <w:rPr>
          <w:szCs w:val="32"/>
        </w:rPr>
        <w:t>Fujifilm and Siemens exhibit strengths in innovation and research. However, there's a need for improved integration and collaboration within the KMS to break down knowledge silos and enhance cross-business unit communication.</w:t>
      </w:r>
    </w:p>
    <w:p w14:paraId="5C3460E3" w14:textId="77777777" w:rsidR="00BE43CC" w:rsidRPr="00BE43CC" w:rsidRDefault="00BE43CC" w:rsidP="00BE43CC">
      <w:pPr>
        <w:rPr>
          <w:szCs w:val="32"/>
        </w:rPr>
      </w:pPr>
      <w:r w:rsidRPr="00BE43CC">
        <w:rPr>
          <w:szCs w:val="32"/>
        </w:rPr>
        <w:t>Fujifilm's localized approach and Siemens' complex organizational structure require tailored strategies for fostering collaboration.</w:t>
      </w:r>
    </w:p>
    <w:p w14:paraId="6075D468" w14:textId="77777777" w:rsidR="00BE43CC" w:rsidRPr="00BE43CC" w:rsidRDefault="00BE43CC" w:rsidP="00BE43CC">
      <w:pPr>
        <w:rPr>
          <w:szCs w:val="32"/>
        </w:rPr>
      </w:pPr>
      <w:r w:rsidRPr="00BE43CC">
        <w:rPr>
          <w:szCs w:val="32"/>
        </w:rPr>
        <w:t>Emerging Technologies:</w:t>
      </w:r>
    </w:p>
    <w:p w14:paraId="236281DC" w14:textId="77777777" w:rsidR="00BE43CC" w:rsidRPr="00BE43CC" w:rsidRDefault="00BE43CC" w:rsidP="00BE43CC">
      <w:pPr>
        <w:rPr>
          <w:szCs w:val="32"/>
        </w:rPr>
      </w:pPr>
    </w:p>
    <w:p w14:paraId="151C93DD" w14:textId="77777777" w:rsidR="00BE43CC" w:rsidRPr="00BE43CC" w:rsidRDefault="00BE43CC" w:rsidP="00BE43CC">
      <w:pPr>
        <w:rPr>
          <w:szCs w:val="32"/>
        </w:rPr>
      </w:pPr>
      <w:r w:rsidRPr="00BE43CC">
        <w:rPr>
          <w:szCs w:val="32"/>
        </w:rPr>
        <w:t>Both companies have opportunities to leverage emerging technologies, such as AI and IoT, to enhance their KMS. Integrating Industry 4.0 principles is crucial for staying at the forefront of innovation.</w:t>
      </w:r>
    </w:p>
    <w:p w14:paraId="04614EF2" w14:textId="77777777" w:rsidR="00BE43CC" w:rsidRPr="00BE43CC" w:rsidRDefault="00BE43CC" w:rsidP="00BE43CC">
      <w:pPr>
        <w:rPr>
          <w:szCs w:val="32"/>
        </w:rPr>
      </w:pPr>
      <w:r w:rsidRPr="00BE43CC">
        <w:rPr>
          <w:szCs w:val="32"/>
        </w:rPr>
        <w:t>Fujifilm's emphasis on digital transformation aligns with the need to adopt smart technologies for knowledge discovery and decision-making.</w:t>
      </w:r>
    </w:p>
    <w:p w14:paraId="36F9849E" w14:textId="77777777" w:rsidR="00BE43CC" w:rsidRPr="00BE43CC" w:rsidRDefault="00BE43CC" w:rsidP="00BE43CC">
      <w:pPr>
        <w:rPr>
          <w:szCs w:val="32"/>
        </w:rPr>
      </w:pPr>
    </w:p>
    <w:p w14:paraId="1D616B6E" w14:textId="77777777" w:rsidR="00BE43CC" w:rsidRPr="00BE43CC" w:rsidRDefault="00BE43CC" w:rsidP="00BE43CC">
      <w:pPr>
        <w:rPr>
          <w:szCs w:val="32"/>
        </w:rPr>
      </w:pPr>
      <w:r w:rsidRPr="00BE43CC">
        <w:rPr>
          <w:szCs w:val="32"/>
        </w:rPr>
        <w:t>Enhancing knowledge accessibility emerged as a critical area for development. User-friendly interfaces and centralized repositories are essential to facilitate efficient access to information.</w:t>
      </w:r>
    </w:p>
    <w:p w14:paraId="3D63201F" w14:textId="77777777" w:rsidR="00BE43CC" w:rsidRPr="00BE43CC" w:rsidRDefault="00BE43CC" w:rsidP="00BE43CC">
      <w:pPr>
        <w:rPr>
          <w:szCs w:val="32"/>
        </w:rPr>
      </w:pPr>
      <w:r w:rsidRPr="00BE43CC">
        <w:rPr>
          <w:szCs w:val="32"/>
        </w:rPr>
        <w:t>Standardizing processes will empower employees to contribute to and retrieve knowledge more efficiently.</w:t>
      </w:r>
    </w:p>
    <w:p w14:paraId="1ED411D7" w14:textId="77777777" w:rsidR="00BE43CC" w:rsidRPr="00BE43CC" w:rsidRDefault="00BE43CC" w:rsidP="00BE43CC">
      <w:pPr>
        <w:rPr>
          <w:szCs w:val="32"/>
        </w:rPr>
      </w:pPr>
      <w:r w:rsidRPr="00BE43CC">
        <w:rPr>
          <w:szCs w:val="32"/>
        </w:rPr>
        <w:t>Change Management and Training:</w:t>
      </w:r>
    </w:p>
    <w:p w14:paraId="48BD3102" w14:textId="77777777" w:rsidR="00BE43CC" w:rsidRPr="00BE43CC" w:rsidRDefault="00BE43CC" w:rsidP="00BE43CC">
      <w:pPr>
        <w:rPr>
          <w:szCs w:val="32"/>
        </w:rPr>
      </w:pPr>
    </w:p>
    <w:p w14:paraId="1D0DF3A5" w14:textId="77777777" w:rsidR="00BE43CC" w:rsidRPr="00BE43CC" w:rsidRDefault="00BE43CC" w:rsidP="00BE43CC">
      <w:pPr>
        <w:rPr>
          <w:szCs w:val="32"/>
        </w:rPr>
      </w:pPr>
      <w:r w:rsidRPr="00BE43CC">
        <w:rPr>
          <w:szCs w:val="32"/>
        </w:rPr>
        <w:t>Successful KMS deployment is contingent on effective change management and comprehensive employee training. Both companies need to address resistance to change and ensure that employees at all levels are well-versed in utilizing the KMS.</w:t>
      </w:r>
    </w:p>
    <w:p w14:paraId="3B48B338" w14:textId="77777777" w:rsidR="00BE43CC" w:rsidRPr="00BE43CC" w:rsidRDefault="00BE43CC" w:rsidP="00BE43CC">
      <w:pPr>
        <w:rPr>
          <w:szCs w:val="32"/>
        </w:rPr>
      </w:pPr>
      <w:r w:rsidRPr="00BE43CC">
        <w:rPr>
          <w:szCs w:val="32"/>
        </w:rPr>
        <w:t>Focusing on the benefits of the KMS is crucial to fostering a positive attitude toward its adoption.</w:t>
      </w:r>
    </w:p>
    <w:p w14:paraId="6F10409C" w14:textId="77777777" w:rsidR="00BE43CC" w:rsidRPr="00BE43CC" w:rsidRDefault="00BE43CC" w:rsidP="00BE43CC">
      <w:pPr>
        <w:rPr>
          <w:szCs w:val="32"/>
        </w:rPr>
      </w:pPr>
      <w:r w:rsidRPr="00BE43CC">
        <w:rPr>
          <w:szCs w:val="32"/>
        </w:rPr>
        <w:t>Data Security Measures:</w:t>
      </w:r>
    </w:p>
    <w:p w14:paraId="5D8B95A2" w14:textId="77777777" w:rsidR="00BE43CC" w:rsidRPr="00BE43CC" w:rsidRDefault="00BE43CC" w:rsidP="00BE43CC">
      <w:pPr>
        <w:rPr>
          <w:szCs w:val="32"/>
        </w:rPr>
      </w:pPr>
    </w:p>
    <w:p w14:paraId="4EF85685" w14:textId="77777777" w:rsidR="00BE43CC" w:rsidRPr="00BE43CC" w:rsidRDefault="00BE43CC" w:rsidP="00BE43CC">
      <w:pPr>
        <w:rPr>
          <w:szCs w:val="32"/>
        </w:rPr>
      </w:pPr>
      <w:r w:rsidRPr="00BE43CC">
        <w:rPr>
          <w:szCs w:val="32"/>
        </w:rPr>
        <w:t>Strengthening data security measures is imperative in the face of increasing cyber threats and regulatory requirements. Robust cybersecurity protocols and regular audits are essential to safeguard sensitive information within the KMS.</w:t>
      </w:r>
    </w:p>
    <w:p w14:paraId="281C1106" w14:textId="77777777" w:rsidR="00BE43CC" w:rsidRPr="00BE43CC" w:rsidRDefault="00BE43CC" w:rsidP="00BE43CC">
      <w:pPr>
        <w:rPr>
          <w:szCs w:val="32"/>
        </w:rPr>
      </w:pPr>
      <w:r w:rsidRPr="00BE43CC">
        <w:rPr>
          <w:szCs w:val="32"/>
        </w:rPr>
        <w:t xml:space="preserve">Compliance with industry-specific regulations, such as those in healthcare for Siemens </w:t>
      </w:r>
      <w:proofErr w:type="spellStart"/>
      <w:r w:rsidRPr="00BE43CC">
        <w:rPr>
          <w:szCs w:val="32"/>
        </w:rPr>
        <w:t>Healthineers</w:t>
      </w:r>
      <w:proofErr w:type="spellEnd"/>
      <w:r w:rsidRPr="00BE43CC">
        <w:rPr>
          <w:szCs w:val="32"/>
        </w:rPr>
        <w:t>, is critical to maintaining the integrity and trustworthiness of the KMS.</w:t>
      </w:r>
    </w:p>
    <w:p w14:paraId="523E8B0A" w14:textId="77777777" w:rsidR="00BE43CC" w:rsidRDefault="00BE43CC" w:rsidP="00BE43CC">
      <w:pPr>
        <w:rPr>
          <w:color w:val="FF0000"/>
          <w:szCs w:val="32"/>
        </w:rPr>
      </w:pPr>
    </w:p>
    <w:p w14:paraId="7FAB80FC" w14:textId="77777777" w:rsidR="00BE43CC" w:rsidRDefault="00BE43CC" w:rsidP="00BE43CC">
      <w:pPr>
        <w:rPr>
          <w:color w:val="FF0000"/>
          <w:szCs w:val="32"/>
        </w:rPr>
      </w:pPr>
    </w:p>
    <w:p w14:paraId="6254BBAB" w14:textId="77777777" w:rsidR="00BE43CC" w:rsidRDefault="00BE43CC" w:rsidP="00BE43CC">
      <w:pPr>
        <w:rPr>
          <w:color w:val="FF0000"/>
          <w:szCs w:val="32"/>
        </w:rPr>
      </w:pPr>
    </w:p>
    <w:p w14:paraId="14B5B39F" w14:textId="77777777" w:rsidR="005E7DED" w:rsidRDefault="005E7DED" w:rsidP="00BE43CC">
      <w:pPr>
        <w:rPr>
          <w:color w:val="FF0000"/>
          <w:szCs w:val="32"/>
        </w:rPr>
      </w:pPr>
    </w:p>
    <w:p w14:paraId="18EE7AC0" w14:textId="77777777" w:rsidR="00BE43CC" w:rsidRPr="00142ABF" w:rsidRDefault="00BE43CC" w:rsidP="00BE43CC">
      <w:pPr>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C0F56" w:rsidRDefault="00FC0F56" w:rsidP="00FC0F56">
          <w:pPr>
            <w:pStyle w:val="TOCHeading"/>
            <w:jc w:val="center"/>
            <w:rPr>
              <w:b/>
              <w:bCs/>
              <w:color w:val="0070C0"/>
              <w:sz w:val="48"/>
              <w:szCs w:val="48"/>
            </w:rPr>
          </w:pPr>
          <w:r w:rsidRPr="00FC0F56">
            <w:rPr>
              <w:b/>
              <w:bCs/>
              <w:color w:val="0070C0"/>
              <w:sz w:val="48"/>
              <w:szCs w:val="48"/>
            </w:rPr>
            <w:t>Table of Contents</w:t>
          </w:r>
        </w:p>
        <w:p w14:paraId="5BD6214A" w14:textId="0D853D03" w:rsidR="00FC0F56" w:rsidRPr="008479EF" w:rsidRDefault="00142ABF" w:rsidP="00193957">
          <w:pPr>
            <w:pStyle w:val="TOC1"/>
          </w:pPr>
          <w:bookmarkStart w:id="1" w:name="_Hlk130853063"/>
          <w:r w:rsidRPr="008479EF">
            <w:t>Executive Summary</w:t>
          </w:r>
          <w:r w:rsidR="00FC0F56" w:rsidRPr="008479EF">
            <w:ptab w:relativeTo="margin" w:alignment="right" w:leader="dot"/>
          </w:r>
        </w:p>
        <w:bookmarkEnd w:id="1"/>
        <w:p w14:paraId="106426C1" w14:textId="3A707D22" w:rsidR="00193957" w:rsidRPr="008479EF" w:rsidRDefault="008479EF" w:rsidP="00193957">
          <w:pPr>
            <w:pStyle w:val="TOC1"/>
          </w:pPr>
          <w:r w:rsidRPr="008479EF">
            <w:t>Company Overview: Fujifilm</w:t>
          </w:r>
          <w:r w:rsidR="00FC0F56" w:rsidRPr="008479EF">
            <w:ptab w:relativeTo="margin" w:alignment="right" w:leader="dot"/>
          </w:r>
        </w:p>
        <w:p w14:paraId="46EB63E2" w14:textId="0E371E7B" w:rsidR="00752AE1" w:rsidRPr="008479EF" w:rsidRDefault="008479EF" w:rsidP="00193957">
          <w:pPr>
            <w:pStyle w:val="TOC1"/>
          </w:pPr>
          <w:bookmarkStart w:id="2" w:name="_Hlk150513830"/>
          <w:r w:rsidRPr="008479EF">
            <w:t>Company Overview: Siemens</w:t>
          </w:r>
          <w:r w:rsidR="00752AE1" w:rsidRPr="008479EF">
            <w:ptab w:relativeTo="margin" w:alignment="right" w:leader="dot"/>
          </w:r>
          <w:bookmarkEnd w:id="2"/>
        </w:p>
        <w:p w14:paraId="060E05FB" w14:textId="1299998E" w:rsidR="00193957" w:rsidRPr="008479EF" w:rsidRDefault="008479EF" w:rsidP="00193957">
          <w:pPr>
            <w:pStyle w:val="TOC1"/>
          </w:pPr>
          <w:r w:rsidRPr="008479EF">
            <w:t>Fujifilm TOWS Analysis</w:t>
          </w:r>
          <w:r w:rsidR="00752AE1" w:rsidRPr="008479EF">
            <w:ptab w:relativeTo="margin" w:alignment="right" w:leader="dot"/>
          </w:r>
        </w:p>
        <w:p w14:paraId="63FADA0C" w14:textId="2AB8F947" w:rsidR="00193957" w:rsidRPr="008479EF" w:rsidRDefault="008479EF" w:rsidP="00193957">
          <w:pPr>
            <w:pStyle w:val="TOC1"/>
          </w:pPr>
          <w:r w:rsidRPr="008479EF">
            <w:t>Siemens TOWS Analysis</w:t>
          </w:r>
          <w:r w:rsidR="00193957" w:rsidRPr="008479EF">
            <w:t>………………………………………………………………………………………………………………………………</w:t>
          </w:r>
          <w:r w:rsidRPr="008479EF">
            <w:t>…</w:t>
          </w:r>
          <w:proofErr w:type="gramStart"/>
          <w:r w:rsidRPr="008479EF">
            <w:t>…..</w:t>
          </w:r>
          <w:proofErr w:type="gramEnd"/>
        </w:p>
        <w:p w14:paraId="471B7341" w14:textId="3E07EB90" w:rsidR="00193957" w:rsidRPr="008479EF" w:rsidRDefault="008479EF" w:rsidP="00193957">
          <w:pPr>
            <w:pStyle w:val="TOC1"/>
          </w:pPr>
          <w:r w:rsidRPr="008479EF">
            <w:t>Critical Evaluation of Fujifilm and Siemens KMS</w:t>
          </w:r>
          <w:r w:rsidR="00193957" w:rsidRPr="008479EF">
            <w:t>…………………………………………………………………………</w:t>
          </w:r>
          <w:r w:rsidRPr="008479EF">
            <w:t>…………………………….</w:t>
          </w:r>
        </w:p>
        <w:p w14:paraId="3E2D84FE" w14:textId="350F0E93" w:rsidR="00193957" w:rsidRPr="008479EF" w:rsidRDefault="008479EF" w:rsidP="00193957">
          <w:pPr>
            <w:pStyle w:val="TOC1"/>
          </w:pPr>
          <w:r w:rsidRPr="008479EF">
            <w:t>Recommendations for Enchanting KMS</w:t>
          </w:r>
          <w:r w:rsidR="00193957" w:rsidRPr="008479EF">
            <w:t>………………………………………………………………………………………………………………</w:t>
          </w:r>
          <w:proofErr w:type="gramStart"/>
          <w:r w:rsidRPr="008479EF">
            <w:t>…..</w:t>
          </w:r>
          <w:proofErr w:type="gramEnd"/>
        </w:p>
        <w:p w14:paraId="1D5D3948" w14:textId="6B83D0E4" w:rsidR="00193957" w:rsidRPr="008479EF" w:rsidRDefault="008479EF" w:rsidP="00193957">
          <w:pPr>
            <w:pStyle w:val="TOC1"/>
          </w:pPr>
          <w:r w:rsidRPr="008479EF">
            <w:t>Conclusion</w:t>
          </w:r>
          <w:r w:rsidR="00193957" w:rsidRPr="008479EF">
            <w:t>…………………………………………………………………………………………………………………………………………………</w:t>
          </w:r>
          <w:r>
            <w:t>…….</w:t>
          </w:r>
        </w:p>
        <w:p w14:paraId="2FECB3F0" w14:textId="125035EB" w:rsidR="00193957" w:rsidRDefault="008479EF" w:rsidP="00193957">
          <w:r w:rsidRPr="008479EF">
            <w:t>9</w:t>
          </w:r>
          <w:r w:rsidRPr="008479EF">
            <w:t>.Reference List……………………………………………………………………………………………………………………………………………</w:t>
          </w:r>
          <w:r>
            <w:t>…</w:t>
          </w:r>
          <w:proofErr w:type="gramStart"/>
          <w:r>
            <w:t>…..</w:t>
          </w:r>
          <w:proofErr w:type="gramEnd"/>
        </w:p>
        <w:p w14:paraId="270381E9" w14:textId="77777777" w:rsidR="00193957" w:rsidRDefault="00193957" w:rsidP="00193957"/>
        <w:p w14:paraId="0935C7BB" w14:textId="77777777" w:rsidR="00193957" w:rsidRDefault="00193957" w:rsidP="00193957"/>
        <w:p w14:paraId="6E568CBC" w14:textId="77777777" w:rsidR="00193957" w:rsidRDefault="00193957" w:rsidP="00193957"/>
        <w:p w14:paraId="0DF04AA7" w14:textId="77777777" w:rsidR="00193957" w:rsidRDefault="00193957" w:rsidP="00193957"/>
        <w:p w14:paraId="1E367A0F" w14:textId="77777777" w:rsidR="00193957" w:rsidRDefault="00193957" w:rsidP="00193957"/>
        <w:p w14:paraId="1EBB25C3" w14:textId="77777777" w:rsidR="00193957" w:rsidRDefault="00193957" w:rsidP="00193957"/>
        <w:p w14:paraId="1C657284" w14:textId="77777777" w:rsidR="00193957" w:rsidRDefault="00193957" w:rsidP="00193957"/>
        <w:p w14:paraId="0B82EA85" w14:textId="77777777" w:rsidR="00193957" w:rsidRDefault="00193957" w:rsidP="00193957"/>
        <w:p w14:paraId="12BCC856" w14:textId="77777777" w:rsidR="00193957" w:rsidRPr="00193957" w:rsidRDefault="00193957" w:rsidP="00193957"/>
        <w:p w14:paraId="2994CE10" w14:textId="79E86B4F" w:rsidR="00D24B78" w:rsidRPr="003E5FC8" w:rsidRDefault="00000000" w:rsidP="0073670E"/>
      </w:sdtContent>
    </w:sdt>
    <w:bookmarkStart w:id="3" w:name="_Hlk130733978" w:displacedByCustomXml="prev"/>
    <w:bookmarkStart w:id="4" w:name="_Toc130852392" w:displacedByCustomXml="prev"/>
    <w:p w14:paraId="43C46319" w14:textId="39145B9A" w:rsidR="001463A8" w:rsidRPr="001A1943" w:rsidRDefault="001A1943" w:rsidP="00683429">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jc w:val="center"/>
        <w:outlineLvl w:val="0"/>
        <w:rPr>
          <w:b/>
          <w:color w:val="1C75BC" w:themeColor="accent3"/>
          <w:sz w:val="48"/>
        </w:rPr>
      </w:pPr>
      <w:bookmarkStart w:id="5" w:name="_Hlk160757670"/>
      <w:bookmarkEnd w:id="4"/>
      <w:bookmarkEnd w:id="3"/>
      <w:r w:rsidRPr="001A1943">
        <w:rPr>
          <w:b/>
          <w:color w:val="1C75BC" w:themeColor="accent3"/>
          <w:sz w:val="48"/>
        </w:rPr>
        <w:lastRenderedPageBreak/>
        <w:t xml:space="preserve">Company Overview: </w:t>
      </w:r>
      <w:r w:rsidRPr="001A1943">
        <w:rPr>
          <w:b/>
          <w:color w:val="1C75BC" w:themeColor="accent3"/>
          <w:sz w:val="48"/>
        </w:rPr>
        <w:t>Fujifilm</w:t>
      </w:r>
    </w:p>
    <w:bookmarkEnd w:id="5"/>
    <w:p w14:paraId="7CF2FE13" w14:textId="77777777" w:rsidR="00683429" w:rsidRDefault="00683429" w:rsidP="00C03B82">
      <w:pPr>
        <w:shd w:val="clear" w:color="auto" w:fill="FFFFFF" w:themeFill="background1"/>
        <w:rPr>
          <w:color w:val="000000" w:themeColor="text1"/>
        </w:rPr>
      </w:pPr>
    </w:p>
    <w:p w14:paraId="23DBB16B" w14:textId="77777777" w:rsidR="004A3866" w:rsidRPr="004A3866" w:rsidRDefault="004A3866" w:rsidP="004A3866">
      <w:pPr>
        <w:shd w:val="clear" w:color="auto" w:fill="FFFFFF" w:themeFill="background1"/>
      </w:pPr>
      <w:r w:rsidRPr="004A3866">
        <w:t>Fujifilm, a globally renowned Japanese multinational corporation, has emerged as a key player in the fields of imaging and information. With a rich history dating back to the early 20th century, the company has evolved from a photographic film manufacturer to a diversified conglomerate with a broad spectrum of organizational activities. This report aims to delve into the main facets of Fujifilm's organizational activities, shedding light on its strategic evolution, core business areas, and innovative pursuits.</w:t>
      </w:r>
    </w:p>
    <w:p w14:paraId="3E320E5E" w14:textId="77777777" w:rsidR="004A3866" w:rsidRPr="004A3866" w:rsidRDefault="004A3866" w:rsidP="004A3866">
      <w:pPr>
        <w:shd w:val="clear" w:color="auto" w:fill="FFFFFF" w:themeFill="background1"/>
      </w:pPr>
    </w:p>
    <w:p w14:paraId="2ED94F6E" w14:textId="4C66F4EE" w:rsidR="004A3866" w:rsidRPr="004A3866" w:rsidRDefault="004A3866" w:rsidP="004A3866">
      <w:pPr>
        <w:shd w:val="clear" w:color="auto" w:fill="FFFFFF" w:themeFill="background1"/>
        <w:rPr>
          <w:b/>
          <w:bCs/>
          <w:color w:val="1C75BC" w:themeColor="accent3"/>
          <w:sz w:val="40"/>
          <w:szCs w:val="40"/>
        </w:rPr>
      </w:pPr>
      <w:r w:rsidRPr="004A3866">
        <w:rPr>
          <w:b/>
          <w:bCs/>
          <w:color w:val="1C75BC" w:themeColor="accent3"/>
          <w:sz w:val="40"/>
          <w:szCs w:val="40"/>
        </w:rPr>
        <w:t>Historical Context and Evolution</w:t>
      </w:r>
    </w:p>
    <w:p w14:paraId="61C8EFEC" w14:textId="77777777" w:rsidR="004A3866" w:rsidRPr="004A3866" w:rsidRDefault="004A3866" w:rsidP="004A3866">
      <w:pPr>
        <w:shd w:val="clear" w:color="auto" w:fill="FFFFFF" w:themeFill="background1"/>
      </w:pPr>
      <w:r w:rsidRPr="004A3866">
        <w:t>Founded in 1934 as Fuji Photo Film Co., Ltd., Fujifilm started its journey in the imaging industry by producing photographic films. Over the decades, the company displayed remarkable adaptability and resilience in the face of technological advancements and market changes. The transition from analog to digital imaging marked a pivotal moment for Fujifilm, prompting the company to diversify its offerings beyond traditional photography products. This strategic shift was crucial for Fujifilm's survival and growth in a rapidly evolving technological landscape.</w:t>
      </w:r>
    </w:p>
    <w:p w14:paraId="74A91D14" w14:textId="77777777" w:rsidR="004A3866" w:rsidRPr="004A3866" w:rsidRDefault="004A3866" w:rsidP="004A3866">
      <w:pPr>
        <w:shd w:val="clear" w:color="auto" w:fill="FFFFFF" w:themeFill="background1"/>
      </w:pPr>
    </w:p>
    <w:p w14:paraId="16CD7B22" w14:textId="77777777" w:rsidR="004A3866" w:rsidRPr="004A3866" w:rsidRDefault="004A3866" w:rsidP="004A3866">
      <w:pPr>
        <w:shd w:val="clear" w:color="auto" w:fill="FFFFFF" w:themeFill="background1"/>
      </w:pPr>
      <w:r w:rsidRPr="004A3866">
        <w:t>In support of this, research by Tanaka and Sakakibara (2017) emphasizes Fujifilm's strategic decisions in diversification, indicating that the company's success is attributed to its ability to identify and exploit emerging market trends. The study highlights the significance of Fujifilm's shift towards healthcare and other non-imaging sectors as a response to the decline in demand for traditional photographic products.</w:t>
      </w:r>
    </w:p>
    <w:p w14:paraId="093E645C" w14:textId="77777777" w:rsidR="004A3866" w:rsidRDefault="004A3866" w:rsidP="004A3866">
      <w:pPr>
        <w:shd w:val="clear" w:color="auto" w:fill="FFFFFF" w:themeFill="background1"/>
        <w:rPr>
          <w:b/>
          <w:bCs/>
          <w:color w:val="1C75BC" w:themeColor="accent3"/>
          <w:sz w:val="40"/>
          <w:szCs w:val="40"/>
        </w:rPr>
      </w:pPr>
    </w:p>
    <w:p w14:paraId="18ED4BBF" w14:textId="412AE5B8" w:rsidR="004A3866" w:rsidRPr="004A3866" w:rsidRDefault="004A3866" w:rsidP="004A3866">
      <w:pPr>
        <w:shd w:val="clear" w:color="auto" w:fill="FFFFFF" w:themeFill="background1"/>
        <w:rPr>
          <w:b/>
          <w:bCs/>
          <w:color w:val="1C75BC" w:themeColor="accent3"/>
          <w:sz w:val="40"/>
          <w:szCs w:val="40"/>
        </w:rPr>
      </w:pPr>
      <w:r w:rsidRPr="004A3866">
        <w:rPr>
          <w:b/>
          <w:bCs/>
          <w:color w:val="1C75BC" w:themeColor="accent3"/>
          <w:sz w:val="40"/>
          <w:szCs w:val="40"/>
        </w:rPr>
        <w:t>Core Business Areas</w:t>
      </w:r>
    </w:p>
    <w:p w14:paraId="627F9143" w14:textId="77777777" w:rsidR="004A3866" w:rsidRPr="004A3866" w:rsidRDefault="004A3866" w:rsidP="004A3866">
      <w:pPr>
        <w:shd w:val="clear" w:color="auto" w:fill="FFFFFF" w:themeFill="background1"/>
      </w:pPr>
      <w:r w:rsidRPr="004A3866">
        <w:t>Fujifilm's core business areas reflect its commitment to innovation and technological advancement. The company has expanded its portfolio to include imaging and information, healthcare, highly functional materials, and document solutions. In the imaging and information segment, Fujifilm continues to develop cutting-edge cameras, lenses, and printers, positioning itself as a leader in the digital imaging domain. Moreover, the healthcare division has become a key driver of Fujifilm's growth, with advancements in diagnostic imaging technologies, medical informatics, and regenerative medicine.</w:t>
      </w:r>
    </w:p>
    <w:p w14:paraId="52F49DFE" w14:textId="77777777" w:rsidR="004A3866" w:rsidRPr="004A3866" w:rsidRDefault="004A3866" w:rsidP="004A3866">
      <w:pPr>
        <w:shd w:val="clear" w:color="auto" w:fill="FFFFFF" w:themeFill="background1"/>
      </w:pPr>
    </w:p>
    <w:p w14:paraId="39527DD5" w14:textId="7B2851B2" w:rsidR="004A3866" w:rsidRDefault="004A3866" w:rsidP="004A3866">
      <w:pPr>
        <w:shd w:val="clear" w:color="auto" w:fill="FFFFFF" w:themeFill="background1"/>
      </w:pPr>
      <w:r w:rsidRPr="004A3866">
        <w:t xml:space="preserve">According to research conducted by Arai and </w:t>
      </w:r>
      <w:proofErr w:type="spellStart"/>
      <w:r w:rsidRPr="004A3866">
        <w:t>Numagami</w:t>
      </w:r>
      <w:proofErr w:type="spellEnd"/>
      <w:r w:rsidRPr="004A3866">
        <w:t xml:space="preserve"> (2020), Fujifilm's strategic diversification into healthcare is not only a response to market changes but also a proactive approach to leveraging its core competencies in imaging and materials science. The study underscores how Fujifilm's expertise in image processing and diagnostic imaging technologies has positioned the company as a formidable player in the healthcare industry.</w:t>
      </w:r>
    </w:p>
    <w:p w14:paraId="436016B4" w14:textId="77777777" w:rsidR="004A3866" w:rsidRDefault="004A3866" w:rsidP="004A3866">
      <w:pPr>
        <w:shd w:val="clear" w:color="auto" w:fill="FFFFFF" w:themeFill="background1"/>
      </w:pPr>
    </w:p>
    <w:p w14:paraId="387E186F" w14:textId="77777777" w:rsidR="004A3866" w:rsidRDefault="004A3866" w:rsidP="004A3866">
      <w:pPr>
        <w:shd w:val="clear" w:color="auto" w:fill="FFFFFF" w:themeFill="background1"/>
        <w:rPr>
          <w:b/>
          <w:bCs/>
          <w:color w:val="1C75BC" w:themeColor="accent3"/>
          <w:sz w:val="40"/>
          <w:szCs w:val="40"/>
        </w:rPr>
      </w:pPr>
    </w:p>
    <w:p w14:paraId="2C7D4860" w14:textId="77777777" w:rsidR="004A3866" w:rsidRDefault="004A3866" w:rsidP="004A3866">
      <w:pPr>
        <w:shd w:val="clear" w:color="auto" w:fill="FFFFFF" w:themeFill="background1"/>
        <w:rPr>
          <w:b/>
          <w:bCs/>
          <w:color w:val="1C75BC" w:themeColor="accent3"/>
          <w:sz w:val="40"/>
          <w:szCs w:val="40"/>
        </w:rPr>
      </w:pPr>
    </w:p>
    <w:p w14:paraId="220D8294" w14:textId="77777777" w:rsidR="004A3866" w:rsidRDefault="004A3866" w:rsidP="004A3866">
      <w:pPr>
        <w:shd w:val="clear" w:color="auto" w:fill="FFFFFF" w:themeFill="background1"/>
        <w:rPr>
          <w:b/>
          <w:bCs/>
          <w:color w:val="1C75BC" w:themeColor="accent3"/>
          <w:sz w:val="40"/>
          <w:szCs w:val="40"/>
        </w:rPr>
      </w:pPr>
    </w:p>
    <w:p w14:paraId="518F452D" w14:textId="77777777" w:rsidR="004A3866" w:rsidRDefault="004A3866" w:rsidP="004A3866">
      <w:pPr>
        <w:shd w:val="clear" w:color="auto" w:fill="FFFFFF" w:themeFill="background1"/>
        <w:rPr>
          <w:b/>
          <w:bCs/>
          <w:color w:val="1C75BC" w:themeColor="accent3"/>
          <w:sz w:val="40"/>
          <w:szCs w:val="40"/>
        </w:rPr>
      </w:pPr>
    </w:p>
    <w:p w14:paraId="3A98335A" w14:textId="286F5150" w:rsidR="004A3866" w:rsidRPr="004A3866" w:rsidRDefault="004A3866" w:rsidP="004A3866">
      <w:pPr>
        <w:shd w:val="clear" w:color="auto" w:fill="FFFFFF" w:themeFill="background1"/>
        <w:rPr>
          <w:b/>
          <w:bCs/>
          <w:color w:val="1C75BC" w:themeColor="accent3"/>
          <w:sz w:val="40"/>
          <w:szCs w:val="40"/>
        </w:rPr>
      </w:pPr>
      <w:r w:rsidRPr="004A3866">
        <w:rPr>
          <w:b/>
          <w:bCs/>
          <w:color w:val="1C75BC" w:themeColor="accent3"/>
          <w:sz w:val="40"/>
          <w:szCs w:val="40"/>
        </w:rPr>
        <w:t>Innovation and Research &amp; Development</w:t>
      </w:r>
    </w:p>
    <w:p w14:paraId="7BF6D597" w14:textId="77777777" w:rsidR="004A3866" w:rsidRPr="004A3866" w:rsidRDefault="004A3866" w:rsidP="004A3866">
      <w:pPr>
        <w:shd w:val="clear" w:color="auto" w:fill="FFFFFF" w:themeFill="background1"/>
      </w:pPr>
      <w:r w:rsidRPr="004A3866">
        <w:t>A cornerstone of Fujifilm's success lies in its unwavering commitment to innovation. The company allocates a substantial portion of its resources to Research &amp; Development (R&amp;D), fostering a culture of continuous improvement and adaptation to emerging technologies. Fujifilm's dedication to R&amp;D is evident in its development of advanced imaging technologies, breakthroughs in healthcare solutions, and strides in highly functional materials.</w:t>
      </w:r>
    </w:p>
    <w:p w14:paraId="476CF026" w14:textId="77777777" w:rsidR="004A3866" w:rsidRPr="004A3866" w:rsidRDefault="004A3866" w:rsidP="004A3866">
      <w:pPr>
        <w:shd w:val="clear" w:color="auto" w:fill="FFFFFF" w:themeFill="background1"/>
      </w:pPr>
    </w:p>
    <w:p w14:paraId="3945CA08" w14:textId="77777777" w:rsidR="004A3866" w:rsidRPr="004A3866" w:rsidRDefault="004A3866" w:rsidP="004A3866">
      <w:pPr>
        <w:shd w:val="clear" w:color="auto" w:fill="FFFFFF" w:themeFill="background1"/>
      </w:pPr>
      <w:r w:rsidRPr="004A3866">
        <w:t>The work of Nakamura and Kitamura (2019) underscores the importance of Fujifilm's investment in R&amp;D for sustained competitiveness. The research emphasizes how the company's proactive approach to technological innovation has enabled it to stay ahead of market trends and competitors. This commitment to R&amp;D has not only fueled Fujifilm's growth but has also positioned it as a trailblazer in various industries.</w:t>
      </w:r>
    </w:p>
    <w:p w14:paraId="456461C8" w14:textId="77777777" w:rsidR="004A3866" w:rsidRPr="004A3866" w:rsidRDefault="004A3866" w:rsidP="004A3866">
      <w:pPr>
        <w:shd w:val="clear" w:color="auto" w:fill="FFFFFF" w:themeFill="background1"/>
      </w:pPr>
    </w:p>
    <w:p w14:paraId="4D5DF4C1" w14:textId="1B189146" w:rsidR="004A3866" w:rsidRPr="004A3866" w:rsidRDefault="004A3866" w:rsidP="004A3866">
      <w:pPr>
        <w:shd w:val="clear" w:color="auto" w:fill="FFFFFF" w:themeFill="background1"/>
        <w:rPr>
          <w:b/>
          <w:bCs/>
          <w:color w:val="1C75BC" w:themeColor="accent3"/>
          <w:sz w:val="40"/>
          <w:szCs w:val="40"/>
        </w:rPr>
      </w:pPr>
      <w:r w:rsidRPr="004A3866">
        <w:rPr>
          <w:b/>
          <w:bCs/>
          <w:color w:val="1C75BC" w:themeColor="accent3"/>
          <w:sz w:val="40"/>
          <w:szCs w:val="40"/>
        </w:rPr>
        <w:t>Global Presence and Corporate Social Responsibility</w:t>
      </w:r>
    </w:p>
    <w:p w14:paraId="28836A41" w14:textId="77777777" w:rsidR="004A3866" w:rsidRPr="004A3866" w:rsidRDefault="004A3866" w:rsidP="004A3866">
      <w:pPr>
        <w:shd w:val="clear" w:color="auto" w:fill="FFFFFF" w:themeFill="background1"/>
      </w:pPr>
      <w:r w:rsidRPr="004A3866">
        <w:t>Fujifilm's global footprint is a testament to its success in international markets. With a strong presence in Asia, the Americas, Europe, and other regions, the company operates on a truly global scale. This expansive reach enables Fujifilm to tap into diverse markets and cater to a wide range of customer needs. Moreover, Fujifilm places a significant emphasis on corporate social responsibility (CSR), aligning its business practices with ethical, social, and environmental considerations.</w:t>
      </w:r>
    </w:p>
    <w:p w14:paraId="549006CB" w14:textId="77777777" w:rsidR="004A3866" w:rsidRPr="004A3866" w:rsidRDefault="004A3866" w:rsidP="004A3866">
      <w:pPr>
        <w:shd w:val="clear" w:color="auto" w:fill="FFFFFF" w:themeFill="background1"/>
      </w:pPr>
    </w:p>
    <w:p w14:paraId="0116F8C0" w14:textId="34618904" w:rsidR="00617F27" w:rsidRDefault="004A3866" w:rsidP="004A3866">
      <w:pPr>
        <w:shd w:val="clear" w:color="auto" w:fill="FFFFFF" w:themeFill="background1"/>
      </w:pPr>
      <w:r w:rsidRPr="004A3866">
        <w:t>Research by Iida, Akiyama, and Takahashi (2021) highlights Fujifilm's CSR initiatives, illustrating how the company integrates sustainability into its corporate strategy. The study showcases Fujifilm's commitment to environmental conservation, ethical business practices, and community engagement. This aligns with the growing importance of CSR in contemporary business environments, demonstrating how Fujifilm goes beyond profit-making to contribute positively to society.</w:t>
      </w:r>
    </w:p>
    <w:p w14:paraId="46CCD83F" w14:textId="77777777" w:rsidR="004A3866" w:rsidRDefault="004A3866" w:rsidP="004A3866">
      <w:pPr>
        <w:shd w:val="clear" w:color="auto" w:fill="FFFFFF" w:themeFill="background1"/>
      </w:pPr>
    </w:p>
    <w:p w14:paraId="39F8BD59" w14:textId="77777777" w:rsidR="004A3866" w:rsidRDefault="004A3866" w:rsidP="004A3866">
      <w:pPr>
        <w:shd w:val="clear" w:color="auto" w:fill="FFFFFF" w:themeFill="background1"/>
      </w:pPr>
    </w:p>
    <w:p w14:paraId="2E762DC8" w14:textId="77777777" w:rsidR="004A3866" w:rsidRDefault="004A3866" w:rsidP="004A3866">
      <w:pPr>
        <w:shd w:val="clear" w:color="auto" w:fill="FFFFFF" w:themeFill="background1"/>
      </w:pPr>
    </w:p>
    <w:p w14:paraId="0CF0D0F8" w14:textId="77777777" w:rsidR="004A3866" w:rsidRDefault="004A3866" w:rsidP="004A3866">
      <w:pPr>
        <w:shd w:val="clear" w:color="auto" w:fill="FFFFFF" w:themeFill="background1"/>
      </w:pPr>
    </w:p>
    <w:p w14:paraId="0FDCF38D" w14:textId="77777777" w:rsidR="004A3866" w:rsidRDefault="004A3866" w:rsidP="004A3866">
      <w:pPr>
        <w:shd w:val="clear" w:color="auto" w:fill="FFFFFF" w:themeFill="background1"/>
      </w:pPr>
    </w:p>
    <w:p w14:paraId="0A546F89" w14:textId="77777777" w:rsidR="004A3866" w:rsidRDefault="004A3866" w:rsidP="004A3866">
      <w:pPr>
        <w:shd w:val="clear" w:color="auto" w:fill="FFFFFF" w:themeFill="background1"/>
      </w:pPr>
    </w:p>
    <w:p w14:paraId="39EFC961" w14:textId="77777777" w:rsidR="004A3866" w:rsidRDefault="004A3866" w:rsidP="004A3866">
      <w:pPr>
        <w:shd w:val="clear" w:color="auto" w:fill="FFFFFF" w:themeFill="background1"/>
      </w:pPr>
    </w:p>
    <w:p w14:paraId="47936342" w14:textId="77777777" w:rsidR="004A3866" w:rsidRDefault="004A3866" w:rsidP="004A3866">
      <w:pPr>
        <w:shd w:val="clear" w:color="auto" w:fill="FFFFFF" w:themeFill="background1"/>
      </w:pPr>
    </w:p>
    <w:p w14:paraId="04A1D0A1" w14:textId="77777777" w:rsidR="004A3866" w:rsidRDefault="004A3866" w:rsidP="004A3866">
      <w:pPr>
        <w:shd w:val="clear" w:color="auto" w:fill="FFFFFF" w:themeFill="background1"/>
      </w:pPr>
    </w:p>
    <w:p w14:paraId="10030E8B" w14:textId="77777777" w:rsidR="004A3866" w:rsidRDefault="004A3866" w:rsidP="004A3866">
      <w:pPr>
        <w:shd w:val="clear" w:color="auto" w:fill="FFFFFF" w:themeFill="background1"/>
      </w:pPr>
    </w:p>
    <w:p w14:paraId="3297E02B" w14:textId="77777777" w:rsidR="004A3866" w:rsidRDefault="004A3866" w:rsidP="004A3866">
      <w:pPr>
        <w:shd w:val="clear" w:color="auto" w:fill="FFFFFF" w:themeFill="background1"/>
      </w:pPr>
    </w:p>
    <w:p w14:paraId="6DFBEFE9" w14:textId="77777777" w:rsidR="004A3866" w:rsidRDefault="004A3866" w:rsidP="004A3866">
      <w:pPr>
        <w:shd w:val="clear" w:color="auto" w:fill="FFFFFF" w:themeFill="background1"/>
      </w:pPr>
    </w:p>
    <w:p w14:paraId="0CF5E807" w14:textId="77777777" w:rsidR="004A3866" w:rsidRDefault="004A3866" w:rsidP="004A3866">
      <w:pPr>
        <w:shd w:val="clear" w:color="auto" w:fill="FFFFFF" w:themeFill="background1"/>
      </w:pPr>
    </w:p>
    <w:p w14:paraId="6874DF69" w14:textId="77777777" w:rsidR="004A3866" w:rsidRPr="001A1943" w:rsidRDefault="004A3866" w:rsidP="004A3866">
      <w:pPr>
        <w:shd w:val="clear" w:color="auto" w:fill="FFFFFF" w:themeFill="background1"/>
        <w:rPr>
          <w:color w:val="FF0000"/>
        </w:rPr>
      </w:pPr>
    </w:p>
    <w:p w14:paraId="090A5038" w14:textId="3500927B" w:rsidR="00B7640D" w:rsidRPr="004A3866" w:rsidRDefault="004A3866" w:rsidP="004B33C9">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rPr>
          <w:szCs w:val="48"/>
        </w:rPr>
      </w:pPr>
      <w:bookmarkStart w:id="6" w:name="_Hlk110611451"/>
      <w:r w:rsidRPr="004A3866">
        <w:rPr>
          <w:szCs w:val="48"/>
        </w:rPr>
        <w:lastRenderedPageBreak/>
        <w:t xml:space="preserve">Company Overview: </w:t>
      </w:r>
      <w:r w:rsidRPr="004A3866">
        <w:rPr>
          <w:szCs w:val="48"/>
        </w:rPr>
        <w:t>Siemens</w:t>
      </w:r>
    </w:p>
    <w:p w14:paraId="31F46AB3" w14:textId="77777777" w:rsidR="002757F8" w:rsidRDefault="002757F8" w:rsidP="002757F8">
      <w:pPr>
        <w:rPr>
          <w:szCs w:val="32"/>
        </w:rPr>
      </w:pPr>
    </w:p>
    <w:p w14:paraId="4A3FD28B" w14:textId="6C8E80E9" w:rsidR="002757F8" w:rsidRPr="002757F8" w:rsidRDefault="002757F8" w:rsidP="002757F8">
      <w:pPr>
        <w:rPr>
          <w:szCs w:val="32"/>
        </w:rPr>
      </w:pPr>
      <w:r w:rsidRPr="002757F8">
        <w:rPr>
          <w:szCs w:val="32"/>
        </w:rPr>
        <w:t>Siemens AG stands as a global powerhouse in the realm of technology and innovation, with a rich history spanning more than 170 years. Established in 1847 by Werner von Siemens and Johann Georg Halske in Berlin, Germany, Siemens has evolved into a diversified and dynamic conglomerate with a significant impact on various industries. This formal report delves into Siemens' main organizational activities, shedding light on the company's core areas of focus, strategic initiatives, and its pivotal role in shaping the contemporary technological landscape.</w:t>
      </w:r>
    </w:p>
    <w:p w14:paraId="0D7D0B38" w14:textId="77777777" w:rsidR="002757F8" w:rsidRPr="002757F8" w:rsidRDefault="002757F8" w:rsidP="002757F8">
      <w:pPr>
        <w:rPr>
          <w:szCs w:val="32"/>
        </w:rPr>
      </w:pPr>
    </w:p>
    <w:p w14:paraId="11242C54" w14:textId="77777777" w:rsidR="002757F8" w:rsidRPr="002757F8" w:rsidRDefault="002757F8" w:rsidP="002757F8">
      <w:pPr>
        <w:rPr>
          <w:b/>
          <w:bCs/>
          <w:color w:val="1C75BC" w:themeColor="accent3"/>
          <w:sz w:val="40"/>
          <w:szCs w:val="40"/>
        </w:rPr>
      </w:pPr>
      <w:r w:rsidRPr="002757F8">
        <w:rPr>
          <w:b/>
          <w:bCs/>
          <w:color w:val="1C75BC" w:themeColor="accent3"/>
          <w:sz w:val="40"/>
          <w:szCs w:val="40"/>
        </w:rPr>
        <w:t>Overview of Siemens' Organizational Landscape</w:t>
      </w:r>
    </w:p>
    <w:p w14:paraId="33C542D8" w14:textId="77777777" w:rsidR="002757F8" w:rsidRPr="002757F8" w:rsidRDefault="002757F8" w:rsidP="002757F8">
      <w:pPr>
        <w:rPr>
          <w:szCs w:val="32"/>
        </w:rPr>
      </w:pPr>
      <w:r w:rsidRPr="002757F8">
        <w:rPr>
          <w:szCs w:val="32"/>
        </w:rPr>
        <w:t>Siemens operates as a multinational corporation, engaging in a wide array of activities across sectors such as energy, healthcare, industry, and infrastructure. The company's organizational structure reflects its commitment to innovation, efficiency, and sustainability. Siemens' core activities are deeply rooted in its portfolio of products and services, which span from energy-efficient technologies to cutting-edge healthcare solutions.</w:t>
      </w:r>
    </w:p>
    <w:p w14:paraId="31A23861" w14:textId="77777777" w:rsidR="002757F8" w:rsidRPr="002757F8" w:rsidRDefault="002757F8" w:rsidP="002757F8">
      <w:pPr>
        <w:rPr>
          <w:szCs w:val="32"/>
        </w:rPr>
      </w:pPr>
    </w:p>
    <w:p w14:paraId="3759A7E6" w14:textId="77777777" w:rsidR="002757F8" w:rsidRPr="002757F8" w:rsidRDefault="002757F8" w:rsidP="002757F8">
      <w:pPr>
        <w:rPr>
          <w:b/>
          <w:bCs/>
          <w:color w:val="1C75BC" w:themeColor="accent3"/>
          <w:sz w:val="40"/>
          <w:szCs w:val="40"/>
        </w:rPr>
      </w:pPr>
      <w:r w:rsidRPr="002757F8">
        <w:rPr>
          <w:b/>
          <w:bCs/>
          <w:color w:val="1C75BC" w:themeColor="accent3"/>
          <w:sz w:val="40"/>
          <w:szCs w:val="40"/>
        </w:rPr>
        <w:t>Energy Sector</w:t>
      </w:r>
    </w:p>
    <w:p w14:paraId="058AE10C" w14:textId="77777777" w:rsidR="002757F8" w:rsidRPr="002757F8" w:rsidRDefault="002757F8" w:rsidP="002757F8">
      <w:pPr>
        <w:rPr>
          <w:szCs w:val="32"/>
        </w:rPr>
      </w:pPr>
      <w:r w:rsidRPr="002757F8">
        <w:rPr>
          <w:szCs w:val="32"/>
        </w:rPr>
        <w:t>One of Siemens' primary organizational activities revolves around the energy sector. The company has been at the forefront of developing and implementing innovative technologies to meet the world's growing demand for clean and sustainable energy. Siemens plays a pivotal role in the production of power generation equipment, grid solutions, and energy management systems. The company's commitment to environmental sustainability is evident in its efforts to advance renewable energy sources, such as wind and solar power.</w:t>
      </w:r>
    </w:p>
    <w:p w14:paraId="3BE84F91" w14:textId="77777777" w:rsidR="002757F8" w:rsidRPr="002757F8" w:rsidRDefault="002757F8" w:rsidP="002757F8">
      <w:pPr>
        <w:rPr>
          <w:szCs w:val="32"/>
        </w:rPr>
      </w:pPr>
    </w:p>
    <w:p w14:paraId="5A414F15" w14:textId="77777777" w:rsidR="002757F8" w:rsidRPr="002757F8" w:rsidRDefault="002757F8" w:rsidP="002757F8">
      <w:pPr>
        <w:rPr>
          <w:szCs w:val="32"/>
        </w:rPr>
      </w:pPr>
      <w:r w:rsidRPr="002757F8">
        <w:rPr>
          <w:szCs w:val="32"/>
        </w:rPr>
        <w:t>Siemens' impact on the energy sector is corroborated by a study conducted by Smith and Johnson (2019), which highlights the company's significant contributions to the development and integration of renewable energy technologies. The study emphasizes Siemens' role in driving the transition towards a more sustainable and eco-friendly energy landscape.</w:t>
      </w:r>
    </w:p>
    <w:p w14:paraId="1683B791" w14:textId="77777777" w:rsidR="002757F8" w:rsidRPr="002757F8" w:rsidRDefault="002757F8" w:rsidP="002757F8">
      <w:pPr>
        <w:rPr>
          <w:szCs w:val="32"/>
        </w:rPr>
      </w:pPr>
    </w:p>
    <w:p w14:paraId="5625EE78" w14:textId="77777777" w:rsidR="002757F8" w:rsidRPr="002757F8" w:rsidRDefault="002757F8" w:rsidP="002757F8">
      <w:pPr>
        <w:rPr>
          <w:b/>
          <w:bCs/>
          <w:color w:val="1C75BC" w:themeColor="accent3"/>
          <w:sz w:val="40"/>
          <w:szCs w:val="40"/>
        </w:rPr>
      </w:pPr>
      <w:r w:rsidRPr="002757F8">
        <w:rPr>
          <w:b/>
          <w:bCs/>
          <w:color w:val="1C75BC" w:themeColor="accent3"/>
          <w:sz w:val="40"/>
          <w:szCs w:val="40"/>
        </w:rPr>
        <w:t>Healthcare Sector</w:t>
      </w:r>
    </w:p>
    <w:p w14:paraId="083A65A9" w14:textId="77777777" w:rsidR="002757F8" w:rsidRPr="002757F8" w:rsidRDefault="002757F8" w:rsidP="002757F8">
      <w:pPr>
        <w:rPr>
          <w:szCs w:val="32"/>
        </w:rPr>
      </w:pPr>
      <w:r w:rsidRPr="002757F8">
        <w:rPr>
          <w:szCs w:val="32"/>
        </w:rPr>
        <w:t>In addition to its presence in the energy sector, Siemens has a strong organizational foothold in the healthcare industry. The company is a leading provider of medical imaging, diagnostics, and laboratory diagnostics equipment. Siemens' healthcare division is dedicated to advancing medical technology, improving patient outcomes, and enhancing the overall efficiency of healthcare delivery.</w:t>
      </w:r>
    </w:p>
    <w:p w14:paraId="435AC5BB" w14:textId="77777777" w:rsidR="002757F8" w:rsidRPr="002757F8" w:rsidRDefault="002757F8" w:rsidP="002757F8">
      <w:pPr>
        <w:rPr>
          <w:szCs w:val="32"/>
        </w:rPr>
      </w:pPr>
    </w:p>
    <w:p w14:paraId="0C607FC3" w14:textId="77777777" w:rsidR="002757F8" w:rsidRPr="002757F8" w:rsidRDefault="002757F8" w:rsidP="002757F8">
      <w:pPr>
        <w:rPr>
          <w:szCs w:val="32"/>
        </w:rPr>
      </w:pPr>
      <w:r w:rsidRPr="002757F8">
        <w:rPr>
          <w:szCs w:val="32"/>
        </w:rPr>
        <w:t>A comprehensive analysis by Brown et al. (2020) underscores Siemens' impact on the healthcare sector, emphasizing the company's role in driving technological advancements in medical imaging and diagnostics. The study discusses Siemens' commitment to innovation and its contributions to improving the accuracy and efficiency of medical diagnoses.</w:t>
      </w:r>
    </w:p>
    <w:p w14:paraId="6D1213BC" w14:textId="77777777" w:rsidR="002757F8" w:rsidRPr="002757F8" w:rsidRDefault="002757F8" w:rsidP="002757F8">
      <w:pPr>
        <w:rPr>
          <w:szCs w:val="32"/>
        </w:rPr>
      </w:pPr>
    </w:p>
    <w:p w14:paraId="2E56DC10" w14:textId="77777777" w:rsidR="002757F8" w:rsidRDefault="002757F8" w:rsidP="002757F8">
      <w:pPr>
        <w:rPr>
          <w:szCs w:val="32"/>
        </w:rPr>
      </w:pPr>
    </w:p>
    <w:p w14:paraId="642227B4" w14:textId="77777777" w:rsidR="002757F8" w:rsidRDefault="002757F8" w:rsidP="002757F8">
      <w:pPr>
        <w:rPr>
          <w:szCs w:val="32"/>
        </w:rPr>
      </w:pPr>
    </w:p>
    <w:p w14:paraId="698C0077" w14:textId="23CBFFD4" w:rsidR="002757F8" w:rsidRPr="002757F8" w:rsidRDefault="002757F8" w:rsidP="002757F8">
      <w:pPr>
        <w:rPr>
          <w:b/>
          <w:bCs/>
          <w:color w:val="1C75BC" w:themeColor="accent3"/>
          <w:sz w:val="40"/>
          <w:szCs w:val="40"/>
        </w:rPr>
      </w:pPr>
      <w:r w:rsidRPr="002757F8">
        <w:rPr>
          <w:b/>
          <w:bCs/>
          <w:color w:val="1C75BC" w:themeColor="accent3"/>
          <w:sz w:val="40"/>
          <w:szCs w:val="40"/>
        </w:rPr>
        <w:t>Industry and Infrastructure</w:t>
      </w:r>
    </w:p>
    <w:p w14:paraId="3AFAC819" w14:textId="77777777" w:rsidR="002757F8" w:rsidRPr="002757F8" w:rsidRDefault="002757F8" w:rsidP="002757F8">
      <w:pPr>
        <w:rPr>
          <w:szCs w:val="32"/>
        </w:rPr>
      </w:pPr>
      <w:r w:rsidRPr="002757F8">
        <w:rPr>
          <w:szCs w:val="32"/>
        </w:rPr>
        <w:t>Siemens' organizational activities extend to the industrial and infrastructure sectors, where the company plays a crucial role in driving technological advancements. Siemens provides a wide range of solutions, including industrial automation, digitalization, and smart infrastructure. The company's focus on Industry 4.0 underscores its commitment to revolutionizing manufacturing processes through the integration of digital technologies.</w:t>
      </w:r>
    </w:p>
    <w:p w14:paraId="41DB2C04" w14:textId="77777777" w:rsidR="002757F8" w:rsidRPr="002757F8" w:rsidRDefault="002757F8" w:rsidP="002757F8">
      <w:pPr>
        <w:rPr>
          <w:szCs w:val="32"/>
        </w:rPr>
      </w:pPr>
    </w:p>
    <w:p w14:paraId="1034737E" w14:textId="77777777" w:rsidR="002757F8" w:rsidRPr="002757F8" w:rsidRDefault="002757F8" w:rsidP="002757F8">
      <w:pPr>
        <w:rPr>
          <w:szCs w:val="32"/>
        </w:rPr>
      </w:pPr>
      <w:r w:rsidRPr="002757F8">
        <w:rPr>
          <w:szCs w:val="32"/>
        </w:rPr>
        <w:t>The transformative impact of Siemens on industry and infrastructure is substantiated by a study conducted by Taylor and Clark (2018), which highlights the company's efforts in promoting digitalization and smart technologies in manufacturing and infrastructure development. The study emphasizes Siemens' role in fostering innovation and efficiency in various industrial and infrastructure projects.</w:t>
      </w:r>
    </w:p>
    <w:p w14:paraId="473F5AAD" w14:textId="77777777" w:rsidR="002757F8" w:rsidRPr="002757F8" w:rsidRDefault="002757F8" w:rsidP="002757F8">
      <w:pPr>
        <w:rPr>
          <w:szCs w:val="32"/>
        </w:rPr>
      </w:pPr>
    </w:p>
    <w:p w14:paraId="648677A3" w14:textId="77777777" w:rsidR="002757F8" w:rsidRPr="002757F8" w:rsidRDefault="002757F8" w:rsidP="002757F8">
      <w:pPr>
        <w:rPr>
          <w:b/>
          <w:bCs/>
          <w:color w:val="1C75BC" w:themeColor="accent3"/>
          <w:sz w:val="40"/>
          <w:szCs w:val="40"/>
        </w:rPr>
      </w:pPr>
      <w:r w:rsidRPr="002757F8">
        <w:rPr>
          <w:b/>
          <w:bCs/>
          <w:color w:val="1C75BC" w:themeColor="accent3"/>
          <w:sz w:val="40"/>
          <w:szCs w:val="40"/>
        </w:rPr>
        <w:t>Strategic Initiatives</w:t>
      </w:r>
    </w:p>
    <w:p w14:paraId="15A88B6C" w14:textId="77777777" w:rsidR="002757F8" w:rsidRPr="002757F8" w:rsidRDefault="002757F8" w:rsidP="002757F8">
      <w:pPr>
        <w:rPr>
          <w:szCs w:val="32"/>
        </w:rPr>
      </w:pPr>
      <w:r w:rsidRPr="002757F8">
        <w:rPr>
          <w:szCs w:val="32"/>
        </w:rPr>
        <w:t>Siemens' success in the global market is not only attributed to its diverse portfolio but also to its strategic initiatives aimed at staying ahead in the rapidly evolving business landscape. The company is committed to digitalization, sustainability, and fostering a culture of innovation.</w:t>
      </w:r>
    </w:p>
    <w:p w14:paraId="7DF97497" w14:textId="77777777" w:rsidR="002757F8" w:rsidRPr="002757F8" w:rsidRDefault="002757F8" w:rsidP="002757F8">
      <w:pPr>
        <w:rPr>
          <w:szCs w:val="32"/>
        </w:rPr>
      </w:pPr>
    </w:p>
    <w:p w14:paraId="65FAB432" w14:textId="77777777" w:rsidR="002757F8" w:rsidRPr="002757F8" w:rsidRDefault="002757F8" w:rsidP="002757F8">
      <w:pPr>
        <w:rPr>
          <w:b/>
          <w:bCs/>
          <w:color w:val="1C75BC" w:themeColor="accent3"/>
          <w:sz w:val="40"/>
          <w:szCs w:val="40"/>
        </w:rPr>
      </w:pPr>
      <w:r w:rsidRPr="002757F8">
        <w:rPr>
          <w:b/>
          <w:bCs/>
          <w:color w:val="1C75BC" w:themeColor="accent3"/>
          <w:sz w:val="40"/>
          <w:szCs w:val="40"/>
        </w:rPr>
        <w:t>Digitalization</w:t>
      </w:r>
    </w:p>
    <w:p w14:paraId="5DDFDF5E" w14:textId="77777777" w:rsidR="002757F8" w:rsidRPr="002757F8" w:rsidRDefault="002757F8" w:rsidP="002757F8">
      <w:pPr>
        <w:rPr>
          <w:szCs w:val="32"/>
        </w:rPr>
      </w:pPr>
      <w:r w:rsidRPr="002757F8">
        <w:rPr>
          <w:szCs w:val="32"/>
        </w:rPr>
        <w:t>Siemens has been a trailblazer in embracing digitalization as a key driver for business transformation. The company leverages digital technologies to enhance efficiency, productivity, and customer satisfaction. Siemens' digitalization initiatives encompass a wide range of applications, from digital twins in manufacturing to the implementation of advanced analytics for predictive maintenance.</w:t>
      </w:r>
    </w:p>
    <w:p w14:paraId="708906FE" w14:textId="77777777" w:rsidR="002757F8" w:rsidRPr="002757F8" w:rsidRDefault="002757F8" w:rsidP="002757F8">
      <w:pPr>
        <w:rPr>
          <w:szCs w:val="32"/>
        </w:rPr>
      </w:pPr>
    </w:p>
    <w:p w14:paraId="53DE230D" w14:textId="77777777" w:rsidR="002757F8" w:rsidRPr="002757F8" w:rsidRDefault="002757F8" w:rsidP="002757F8">
      <w:pPr>
        <w:rPr>
          <w:szCs w:val="32"/>
        </w:rPr>
      </w:pPr>
      <w:r w:rsidRPr="002757F8">
        <w:rPr>
          <w:szCs w:val="32"/>
        </w:rPr>
        <w:t>A study by Garcia and Martinez (2021) provides insights into Siemens' digitalization strategies, highlighting the company's efforts in harnessing the power of data and analytics to drive operational excellence. The study emphasizes Siemens' commitment to leveraging digital technologies to create value for its customers and stakeholders.</w:t>
      </w:r>
    </w:p>
    <w:p w14:paraId="0BF38F67" w14:textId="77777777" w:rsidR="002757F8" w:rsidRPr="002757F8" w:rsidRDefault="002757F8" w:rsidP="002757F8">
      <w:pPr>
        <w:rPr>
          <w:szCs w:val="32"/>
        </w:rPr>
      </w:pPr>
    </w:p>
    <w:p w14:paraId="19D1288E" w14:textId="77777777" w:rsidR="002757F8" w:rsidRPr="002757F8" w:rsidRDefault="002757F8" w:rsidP="002757F8">
      <w:pPr>
        <w:rPr>
          <w:b/>
          <w:bCs/>
          <w:color w:val="1C75BC" w:themeColor="accent3"/>
          <w:sz w:val="40"/>
          <w:szCs w:val="40"/>
        </w:rPr>
      </w:pPr>
      <w:r w:rsidRPr="002757F8">
        <w:rPr>
          <w:b/>
          <w:bCs/>
          <w:color w:val="1C75BC" w:themeColor="accent3"/>
          <w:sz w:val="40"/>
          <w:szCs w:val="40"/>
        </w:rPr>
        <w:t>Sustainability</w:t>
      </w:r>
    </w:p>
    <w:p w14:paraId="080D83AA" w14:textId="77777777" w:rsidR="002757F8" w:rsidRPr="002757F8" w:rsidRDefault="002757F8" w:rsidP="002757F8">
      <w:pPr>
        <w:rPr>
          <w:szCs w:val="32"/>
        </w:rPr>
      </w:pPr>
      <w:r w:rsidRPr="002757F8">
        <w:rPr>
          <w:szCs w:val="32"/>
        </w:rPr>
        <w:t>Siemens places a strong emphasis on sustainability as a core component of its corporate strategy. The company is dedicated to developing environmentally friendly technologies and solutions that contribute to a more sustainable future. Siemens' sustainability initiatives encompass reducing carbon emissions, promoting energy efficiency, and fostering responsible business practices.</w:t>
      </w:r>
    </w:p>
    <w:p w14:paraId="0980CD74" w14:textId="77777777" w:rsidR="002757F8" w:rsidRPr="002757F8" w:rsidRDefault="002757F8" w:rsidP="002757F8">
      <w:pPr>
        <w:rPr>
          <w:szCs w:val="32"/>
        </w:rPr>
      </w:pPr>
    </w:p>
    <w:p w14:paraId="0EB4EADC" w14:textId="02A4AFB7" w:rsidR="00617F27" w:rsidRDefault="002757F8" w:rsidP="003A6334">
      <w:pPr>
        <w:rPr>
          <w:szCs w:val="32"/>
        </w:rPr>
      </w:pPr>
      <w:r w:rsidRPr="002757F8">
        <w:rPr>
          <w:szCs w:val="32"/>
        </w:rPr>
        <w:t>An article by Smith and Anderson (2022) explores Siemens' sustainability practices, emphasizing the company's commitment to environmental stewardship. The article discusses Siemens' efforts to integrate sustainability into its business operations and highlights the positive impact of these initiatives on the company's reputation and long-term viability.</w:t>
      </w:r>
    </w:p>
    <w:p w14:paraId="5E88B30B" w14:textId="77777777" w:rsidR="002757F8" w:rsidRPr="002757F8" w:rsidRDefault="002757F8" w:rsidP="003A6334">
      <w:pPr>
        <w:rPr>
          <w:szCs w:val="32"/>
        </w:rPr>
      </w:pPr>
    </w:p>
    <w:p w14:paraId="68D7F3A1" w14:textId="3AD4D49F" w:rsidR="00164661" w:rsidRPr="002757F8" w:rsidRDefault="002757F8"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rPr>
          <w:szCs w:val="48"/>
        </w:rPr>
      </w:pPr>
      <w:bookmarkStart w:id="7" w:name="_Hlk150513522"/>
      <w:bookmarkEnd w:id="6"/>
      <w:r w:rsidRPr="002757F8">
        <w:rPr>
          <w:szCs w:val="48"/>
        </w:rPr>
        <w:lastRenderedPageBreak/>
        <w:t>Fujifilm TOWS Analysis</w:t>
      </w:r>
    </w:p>
    <w:bookmarkEnd w:id="7"/>
    <w:p w14:paraId="0EAF6DF5" w14:textId="77777777" w:rsidR="00F93DF9" w:rsidRPr="001A1943" w:rsidRDefault="00F93DF9" w:rsidP="00F93DF9">
      <w:pPr>
        <w:spacing w:line="360" w:lineRule="auto"/>
        <w:rPr>
          <w:color w:val="FF0000"/>
          <w:szCs w:val="32"/>
        </w:rPr>
      </w:pPr>
    </w:p>
    <w:p w14:paraId="00AE53FE" w14:textId="49882913" w:rsidR="002757F8" w:rsidRPr="001D6582" w:rsidRDefault="002757F8" w:rsidP="001D6582">
      <w:pPr>
        <w:jc w:val="center"/>
        <w:rPr>
          <w:b/>
          <w:bCs/>
          <w:color w:val="1C75BC" w:themeColor="accent3"/>
          <w:sz w:val="40"/>
          <w:szCs w:val="40"/>
        </w:rPr>
      </w:pPr>
      <w:r w:rsidRPr="001D6582">
        <w:rPr>
          <w:b/>
          <w:bCs/>
          <w:color w:val="1C75BC" w:themeColor="accent3"/>
          <w:sz w:val="40"/>
          <w:szCs w:val="40"/>
        </w:rPr>
        <w:t>Strengths</w:t>
      </w:r>
    </w:p>
    <w:p w14:paraId="1ECC364F" w14:textId="77777777" w:rsidR="001D6582" w:rsidRDefault="001D6582" w:rsidP="002757F8">
      <w:pPr>
        <w:rPr>
          <w:u w:val="single"/>
        </w:rPr>
      </w:pPr>
    </w:p>
    <w:p w14:paraId="3AD8DAA4" w14:textId="7450674F" w:rsidR="002757F8" w:rsidRPr="001D6582" w:rsidRDefault="002757F8" w:rsidP="002757F8">
      <w:r w:rsidRPr="001D6582">
        <w:rPr>
          <w:b/>
          <w:bCs/>
          <w:color w:val="1C75BC" w:themeColor="accent3"/>
          <w:u w:val="single"/>
        </w:rPr>
        <w:t>Strong R&amp;D Culture:</w:t>
      </w:r>
      <w:r w:rsidRPr="001D6582">
        <w:rPr>
          <w:color w:val="1C75BC" w:themeColor="accent3"/>
        </w:rPr>
        <w:t xml:space="preserve"> </w:t>
      </w:r>
      <w:r w:rsidRPr="001D6582">
        <w:t xml:space="preserve">Fujifilm's commitment to innovation is a cornerstone of its success. The company's robust research and development culture continuously </w:t>
      </w:r>
      <w:r w:rsidR="00CC5D6B" w:rsidRPr="001D6582">
        <w:t>drives</w:t>
      </w:r>
      <w:r w:rsidRPr="001D6582">
        <w:t xml:space="preserve"> the evolution of its product portfolio. This innovation-centric approach strengthens the foundation of Fujifilm's Knowledge Management System, ensuring that it incorporates the latest advancements in technology (Ishikawa et al., 2017).</w:t>
      </w:r>
    </w:p>
    <w:p w14:paraId="2C48953B" w14:textId="77777777" w:rsidR="002757F8" w:rsidRPr="001D6582" w:rsidRDefault="002757F8" w:rsidP="002757F8"/>
    <w:p w14:paraId="7791BA98" w14:textId="77777777" w:rsidR="002757F8" w:rsidRPr="001D6582" w:rsidRDefault="002757F8" w:rsidP="002757F8">
      <w:r w:rsidRPr="001D6582">
        <w:rPr>
          <w:b/>
          <w:bCs/>
          <w:color w:val="1C75BC" w:themeColor="accent3"/>
          <w:u w:val="single"/>
        </w:rPr>
        <w:t>Diverse Patent Portfolio:</w:t>
      </w:r>
      <w:r w:rsidRPr="001D6582">
        <w:rPr>
          <w:color w:val="1C75BC" w:themeColor="accent3"/>
        </w:rPr>
        <w:t xml:space="preserve"> </w:t>
      </w:r>
      <w:r w:rsidRPr="001D6582">
        <w:t>Fujifilm's extensive portfolio of patents reflects its prowess in intellectual property. This strength contributes to the KMS by providing a rich source of knowledge that can be leveraged for competitive advantage (Lu, Yu, &amp; Ma, 2020).</w:t>
      </w:r>
    </w:p>
    <w:p w14:paraId="1DD1C6A3" w14:textId="77777777" w:rsidR="002757F8" w:rsidRPr="001D6582" w:rsidRDefault="002757F8" w:rsidP="002757F8"/>
    <w:p w14:paraId="13BE1F07" w14:textId="77777777" w:rsidR="002757F8" w:rsidRPr="001D6582" w:rsidRDefault="002757F8" w:rsidP="002757F8">
      <w:r w:rsidRPr="001D6582">
        <w:rPr>
          <w:b/>
          <w:bCs/>
          <w:color w:val="1C75BC" w:themeColor="accent3"/>
          <w:u w:val="single"/>
        </w:rPr>
        <w:t>Cross-Industry Synergies:</w:t>
      </w:r>
      <w:r w:rsidRPr="001D6582">
        <w:rPr>
          <w:color w:val="1C75BC" w:themeColor="accent3"/>
        </w:rPr>
        <w:t xml:space="preserve"> </w:t>
      </w:r>
      <w:r w:rsidRPr="001D6582">
        <w:t>Fujifilm's presence in various industries, including healthcare, imaging, and electronic materials, creates opportunities for cross-industry knowledge transfer. The diversified business lines enable the KMS to benefit from a broad spectrum of expertise and perspectives (Nohria &amp; Pisano, 2015).</w:t>
      </w:r>
    </w:p>
    <w:p w14:paraId="7FB91D47" w14:textId="77777777" w:rsidR="002757F8" w:rsidRPr="001D6582" w:rsidRDefault="002757F8" w:rsidP="002757F8"/>
    <w:p w14:paraId="7BA52B28" w14:textId="77777777" w:rsidR="002757F8" w:rsidRPr="001D6582" w:rsidRDefault="002757F8" w:rsidP="002757F8">
      <w:r w:rsidRPr="001D6582">
        <w:rPr>
          <w:b/>
          <w:bCs/>
          <w:color w:val="1C75BC" w:themeColor="accent3"/>
          <w:u w:val="single"/>
        </w:rPr>
        <w:t>Resilience Against Market Volatility:</w:t>
      </w:r>
      <w:r w:rsidRPr="001D6582">
        <w:rPr>
          <w:color w:val="1C75BC" w:themeColor="accent3"/>
        </w:rPr>
        <w:t xml:space="preserve"> </w:t>
      </w:r>
      <w:r w:rsidRPr="001D6582">
        <w:t>The diversification strategy reduces the impact of market fluctuations on Fujifilm. This stability positively influences the Knowledge Management System, ensuring a consistent flow of resources and support for knowledge-sharing initiatives.</w:t>
      </w:r>
    </w:p>
    <w:p w14:paraId="0A759798" w14:textId="77777777" w:rsidR="002757F8" w:rsidRPr="001D6582" w:rsidRDefault="002757F8" w:rsidP="002757F8"/>
    <w:p w14:paraId="5C4551A6" w14:textId="54DBEA70" w:rsidR="002757F8" w:rsidRPr="001D6582" w:rsidRDefault="002757F8" w:rsidP="001D6582">
      <w:pPr>
        <w:jc w:val="center"/>
        <w:rPr>
          <w:b/>
          <w:bCs/>
          <w:color w:val="1C75BC" w:themeColor="accent3"/>
          <w:sz w:val="40"/>
          <w:szCs w:val="40"/>
        </w:rPr>
      </w:pPr>
      <w:r w:rsidRPr="001D6582">
        <w:rPr>
          <w:b/>
          <w:bCs/>
          <w:color w:val="1C75BC" w:themeColor="accent3"/>
          <w:sz w:val="40"/>
          <w:szCs w:val="40"/>
        </w:rPr>
        <w:t>Weaknesses</w:t>
      </w:r>
    </w:p>
    <w:p w14:paraId="16180D21" w14:textId="77777777" w:rsidR="002757F8" w:rsidRPr="001D6582" w:rsidRDefault="002757F8" w:rsidP="002757F8"/>
    <w:p w14:paraId="33BC7518" w14:textId="77777777" w:rsidR="002757F8" w:rsidRPr="001D6582" w:rsidRDefault="002757F8" w:rsidP="002757F8">
      <w:r w:rsidRPr="001D6582">
        <w:rPr>
          <w:b/>
          <w:bCs/>
          <w:color w:val="1C75BC" w:themeColor="accent3"/>
          <w:u w:val="single"/>
        </w:rPr>
        <w:t>Integration of Legacy Systems:</w:t>
      </w:r>
      <w:r w:rsidRPr="001D6582">
        <w:rPr>
          <w:color w:val="1C75BC" w:themeColor="accent3"/>
        </w:rPr>
        <w:t xml:space="preserve"> </w:t>
      </w:r>
      <w:r w:rsidRPr="001D6582">
        <w:t>Fujifilm may face challenges in integrating legacy information systems, hindering seamless knowledge sharing. Legacy systems may have different data formats and structures, requiring substantial efforts to unify and streamline the Knowledge Management System (Chui et al., 2016).</w:t>
      </w:r>
    </w:p>
    <w:p w14:paraId="5FE4E5D8" w14:textId="77777777" w:rsidR="002757F8" w:rsidRPr="001D6582" w:rsidRDefault="002757F8" w:rsidP="002757F8"/>
    <w:p w14:paraId="6B527E49" w14:textId="77777777" w:rsidR="002757F8" w:rsidRPr="001D6582" w:rsidRDefault="002757F8" w:rsidP="002757F8">
      <w:r w:rsidRPr="001D6582">
        <w:rPr>
          <w:b/>
          <w:bCs/>
          <w:color w:val="1C75BC" w:themeColor="accent3"/>
          <w:u w:val="single"/>
        </w:rPr>
        <w:t>Employee Resistance to Change:</w:t>
      </w:r>
      <w:r w:rsidRPr="001D6582">
        <w:rPr>
          <w:color w:val="1C75BC" w:themeColor="accent3"/>
        </w:rPr>
        <w:t xml:space="preserve"> </w:t>
      </w:r>
      <w:r w:rsidRPr="001D6582">
        <w:t>The transition from traditional systems to a more integrated KMS may encounter resistance from employees accustomed to existing workflows. Overcoming this resistance is crucial for the successful implementation of a unified Knowledge Management System.</w:t>
      </w:r>
    </w:p>
    <w:p w14:paraId="6CA97AA8" w14:textId="77777777" w:rsidR="002757F8" w:rsidRPr="001D6582" w:rsidRDefault="002757F8" w:rsidP="002757F8"/>
    <w:p w14:paraId="3CD3744B" w14:textId="77777777" w:rsidR="002757F8" w:rsidRPr="001D6582" w:rsidRDefault="002757F8" w:rsidP="002757F8">
      <w:r w:rsidRPr="001D6582">
        <w:rPr>
          <w:b/>
          <w:bCs/>
          <w:color w:val="1C75BC" w:themeColor="accent3"/>
          <w:u w:val="single"/>
        </w:rPr>
        <w:t>Geographical Constraints:</w:t>
      </w:r>
      <w:r w:rsidRPr="001D6582">
        <w:rPr>
          <w:color w:val="1C75BC" w:themeColor="accent3"/>
        </w:rPr>
        <w:t xml:space="preserve"> </w:t>
      </w:r>
      <w:r w:rsidRPr="001D6582">
        <w:t>Fujifilm's limited global presence compared to some industry rivals may pose challenges in creating a truly global Knowledge Management System. Expanding international operations and collaborations can address this weakness, fostering a more comprehensive knowledge-sharing environment (Hitt et al., 2020).</w:t>
      </w:r>
    </w:p>
    <w:p w14:paraId="1721456E" w14:textId="77777777" w:rsidR="002757F8" w:rsidRPr="001D6582" w:rsidRDefault="002757F8" w:rsidP="002757F8"/>
    <w:p w14:paraId="7CEA440E" w14:textId="77777777" w:rsidR="002757F8" w:rsidRPr="001D6582" w:rsidRDefault="002757F8" w:rsidP="002757F8"/>
    <w:p w14:paraId="171C42B0" w14:textId="77777777" w:rsidR="001D6582" w:rsidRDefault="001D6582" w:rsidP="001D6582">
      <w:pPr>
        <w:jc w:val="center"/>
        <w:rPr>
          <w:b/>
          <w:bCs/>
          <w:color w:val="1C75BC" w:themeColor="accent3"/>
          <w:sz w:val="40"/>
          <w:szCs w:val="40"/>
        </w:rPr>
      </w:pPr>
    </w:p>
    <w:p w14:paraId="4241CF16" w14:textId="2AB5AF8B" w:rsidR="002757F8" w:rsidRPr="001D6582" w:rsidRDefault="002757F8" w:rsidP="001D6582">
      <w:pPr>
        <w:jc w:val="center"/>
        <w:rPr>
          <w:b/>
          <w:bCs/>
          <w:color w:val="1C75BC" w:themeColor="accent3"/>
          <w:sz w:val="40"/>
          <w:szCs w:val="40"/>
        </w:rPr>
      </w:pPr>
      <w:r w:rsidRPr="001D6582">
        <w:rPr>
          <w:b/>
          <w:bCs/>
          <w:color w:val="1C75BC" w:themeColor="accent3"/>
          <w:sz w:val="40"/>
          <w:szCs w:val="40"/>
        </w:rPr>
        <w:t>Opportunities</w:t>
      </w:r>
    </w:p>
    <w:p w14:paraId="7343FCF3" w14:textId="77777777" w:rsidR="002757F8" w:rsidRPr="001D6582" w:rsidRDefault="002757F8" w:rsidP="002757F8"/>
    <w:p w14:paraId="124BEEEA" w14:textId="0E2C0D9A" w:rsidR="002757F8" w:rsidRPr="001D6582" w:rsidRDefault="002757F8" w:rsidP="002757F8">
      <w:r w:rsidRPr="001D6582">
        <w:rPr>
          <w:b/>
          <w:bCs/>
          <w:color w:val="1C75BC" w:themeColor="accent3"/>
          <w:u w:val="single"/>
        </w:rPr>
        <w:t>Adoption of Digital Technologies:</w:t>
      </w:r>
      <w:r w:rsidRPr="001D6582">
        <w:rPr>
          <w:color w:val="1C75BC" w:themeColor="accent3"/>
        </w:rPr>
        <w:t xml:space="preserve"> </w:t>
      </w:r>
      <w:r w:rsidRPr="001D6582">
        <w:t xml:space="preserve">Fujifilm </w:t>
      </w:r>
      <w:r w:rsidRPr="001D6582">
        <w:t>could</w:t>
      </w:r>
      <w:r w:rsidRPr="001D6582">
        <w:t xml:space="preserve"> leverage digital transformation initiatives, embracing Industry 4.0 technologies. Integrating artificial intelligence, machine learning, and data analytics into the Knowledge Management System can enhance knowledge discovery and decision-making processes (</w:t>
      </w:r>
      <w:proofErr w:type="spellStart"/>
      <w:r w:rsidRPr="001D6582">
        <w:t>Kagermann</w:t>
      </w:r>
      <w:proofErr w:type="spellEnd"/>
      <w:r w:rsidRPr="001D6582">
        <w:t xml:space="preserve"> et al., 2017).</w:t>
      </w:r>
    </w:p>
    <w:p w14:paraId="06194B92" w14:textId="77777777" w:rsidR="002757F8" w:rsidRPr="001D6582" w:rsidRDefault="002757F8" w:rsidP="002757F8"/>
    <w:p w14:paraId="1374DB3C" w14:textId="77777777" w:rsidR="002757F8" w:rsidRPr="001D6582" w:rsidRDefault="002757F8" w:rsidP="002757F8">
      <w:r w:rsidRPr="001D6582">
        <w:rPr>
          <w:b/>
          <w:bCs/>
          <w:color w:val="1C75BC" w:themeColor="accent3"/>
          <w:u w:val="single"/>
        </w:rPr>
        <w:t>Smart Manufacturing and IoT:</w:t>
      </w:r>
      <w:r w:rsidRPr="001D6582">
        <w:rPr>
          <w:color w:val="1C75BC" w:themeColor="accent3"/>
        </w:rPr>
        <w:t xml:space="preserve"> </w:t>
      </w:r>
      <w:r w:rsidRPr="001D6582">
        <w:t>The application of the Internet of Things (IoT) in manufacturing processes offers opportunities for real-time data capture and analysis. Implementing IoT solutions can enrich the KMS with valuable insights for optimizing operational efficiency.</w:t>
      </w:r>
    </w:p>
    <w:p w14:paraId="5634C210" w14:textId="77777777" w:rsidR="002757F8" w:rsidRPr="001D6582" w:rsidRDefault="002757F8" w:rsidP="002757F8"/>
    <w:p w14:paraId="4105C078" w14:textId="77777777" w:rsidR="002757F8" w:rsidRPr="001D6582" w:rsidRDefault="002757F8" w:rsidP="002757F8">
      <w:r w:rsidRPr="001D6582">
        <w:rPr>
          <w:b/>
          <w:bCs/>
          <w:color w:val="1C75BC" w:themeColor="accent3"/>
          <w:u w:val="single"/>
        </w:rPr>
        <w:t>Knowledge Sharing through Partnerships:</w:t>
      </w:r>
      <w:r w:rsidRPr="001D6582">
        <w:rPr>
          <w:color w:val="1C75BC" w:themeColor="accent3"/>
        </w:rPr>
        <w:t xml:space="preserve"> </w:t>
      </w:r>
      <w:r w:rsidRPr="001D6582">
        <w:t>Fujifilm can capitalize on strategic alliances to enhance its Knowledge Management System. Collaborating with industry partners, research institutions, and technology firms can provide access to a broader knowledge pool and foster innovation (Gulati &amp; Singh, 1998).</w:t>
      </w:r>
    </w:p>
    <w:p w14:paraId="14B5A193" w14:textId="77777777" w:rsidR="002757F8" w:rsidRPr="001D6582" w:rsidRDefault="002757F8" w:rsidP="002757F8"/>
    <w:p w14:paraId="1704400C" w14:textId="055DC96F" w:rsidR="002757F8" w:rsidRPr="001D6582" w:rsidRDefault="002757F8" w:rsidP="002757F8">
      <w:r w:rsidRPr="001D6582">
        <w:rPr>
          <w:b/>
          <w:bCs/>
          <w:color w:val="1C75BC" w:themeColor="accent3"/>
          <w:u w:val="single"/>
        </w:rPr>
        <w:t>Joint Research Initiatives:</w:t>
      </w:r>
      <w:r w:rsidRPr="001D6582">
        <w:rPr>
          <w:color w:val="1C75BC" w:themeColor="accent3"/>
        </w:rPr>
        <w:t xml:space="preserve"> </w:t>
      </w:r>
      <w:r w:rsidRPr="001D6582">
        <w:t xml:space="preserve">Forming joint research initiatives with other organizations can accelerate knowledge creation and dissemination. Shared resources and expertise can enhance </w:t>
      </w:r>
      <w:r w:rsidR="001D6582" w:rsidRPr="001D6582">
        <w:t>KMS’s</w:t>
      </w:r>
      <w:r w:rsidRPr="001D6582">
        <w:t xml:space="preserve"> capabilities and contribute to mutual growth.</w:t>
      </w:r>
    </w:p>
    <w:p w14:paraId="1919D651" w14:textId="77777777" w:rsidR="002757F8" w:rsidRPr="001D6582" w:rsidRDefault="002757F8" w:rsidP="002757F8"/>
    <w:p w14:paraId="0F3F9F9F" w14:textId="2C83492D" w:rsidR="002757F8" w:rsidRPr="001D6582" w:rsidRDefault="002757F8" w:rsidP="001D6582">
      <w:pPr>
        <w:jc w:val="center"/>
        <w:rPr>
          <w:b/>
          <w:bCs/>
          <w:color w:val="1C75BC" w:themeColor="accent3"/>
          <w:sz w:val="40"/>
          <w:szCs w:val="40"/>
        </w:rPr>
      </w:pPr>
      <w:r w:rsidRPr="001D6582">
        <w:rPr>
          <w:b/>
          <w:bCs/>
          <w:color w:val="1C75BC" w:themeColor="accent3"/>
          <w:sz w:val="40"/>
          <w:szCs w:val="40"/>
        </w:rPr>
        <w:t>Threats</w:t>
      </w:r>
    </w:p>
    <w:p w14:paraId="16DB4119" w14:textId="77777777" w:rsidR="002757F8" w:rsidRPr="001D6582" w:rsidRDefault="002757F8" w:rsidP="002757F8"/>
    <w:p w14:paraId="145E1E22" w14:textId="77777777" w:rsidR="002757F8" w:rsidRPr="001D6582" w:rsidRDefault="002757F8" w:rsidP="002757F8">
      <w:r w:rsidRPr="001D6582">
        <w:rPr>
          <w:b/>
          <w:bCs/>
          <w:color w:val="1C75BC" w:themeColor="accent3"/>
          <w:u w:val="single"/>
        </w:rPr>
        <w:t>Competitive Landscape:</w:t>
      </w:r>
      <w:r w:rsidRPr="001D6582">
        <w:rPr>
          <w:color w:val="1C75BC" w:themeColor="accent3"/>
        </w:rPr>
        <w:t xml:space="preserve"> </w:t>
      </w:r>
      <w:r w:rsidRPr="001D6582">
        <w:t>Intense competition in the imaging and technology sectors poses a threat to Fujifilm's market share. Continuous monitoring of competitors and proactive adaptation of the Knowledge Management System are crucial for sustaining a competitive edge (Porter, 2008).</w:t>
      </w:r>
    </w:p>
    <w:p w14:paraId="79B6B259" w14:textId="77777777" w:rsidR="002757F8" w:rsidRPr="001D6582" w:rsidRDefault="002757F8" w:rsidP="002757F8"/>
    <w:p w14:paraId="70E502C8" w14:textId="77777777" w:rsidR="002757F8" w:rsidRPr="001D6582" w:rsidRDefault="002757F8" w:rsidP="002757F8">
      <w:r w:rsidRPr="001D6582">
        <w:rPr>
          <w:b/>
          <w:bCs/>
          <w:color w:val="1C75BC" w:themeColor="accent3"/>
          <w:u w:val="single"/>
        </w:rPr>
        <w:t>Disruptions in Imaging Technologies:</w:t>
      </w:r>
      <w:r w:rsidRPr="001D6582">
        <w:rPr>
          <w:color w:val="1C75BC" w:themeColor="accent3"/>
        </w:rPr>
        <w:t xml:space="preserve"> </w:t>
      </w:r>
      <w:r w:rsidRPr="001D6582">
        <w:t>Rapid advancements in imaging technologies, such as those related to smartphones and digital cameras, can disrupt traditional markets. Fujifilm must anticipate these disruptions and adjust its Knowledge Management System to align with evolving industry trends (Christensen, 1997).</w:t>
      </w:r>
    </w:p>
    <w:p w14:paraId="39BE648D" w14:textId="77777777" w:rsidR="001D6582" w:rsidRPr="001D6582" w:rsidRDefault="001D6582" w:rsidP="002757F8"/>
    <w:p w14:paraId="548CD4B5" w14:textId="77777777" w:rsidR="002757F8" w:rsidRPr="001D6582" w:rsidRDefault="002757F8" w:rsidP="002757F8">
      <w:r w:rsidRPr="001D6582">
        <w:rPr>
          <w:b/>
          <w:bCs/>
          <w:color w:val="1C75BC" w:themeColor="accent3"/>
          <w:u w:val="single"/>
        </w:rPr>
        <w:t>Data Breach Risks:</w:t>
      </w:r>
      <w:r w:rsidRPr="001D6582">
        <w:rPr>
          <w:color w:val="1C75BC" w:themeColor="accent3"/>
        </w:rPr>
        <w:t xml:space="preserve"> </w:t>
      </w:r>
      <w:r w:rsidRPr="001D6582">
        <w:t xml:space="preserve">The increasing reliance on digital platforms exposes Fujifilm's Knowledge Management System to potential data breaches. Addressing cybersecurity risks and implementing robust data protection measures are essential to safeguard sensitive information (Dhillon &amp; </w:t>
      </w:r>
      <w:proofErr w:type="spellStart"/>
      <w:r w:rsidRPr="001D6582">
        <w:t>Torkzadeh</w:t>
      </w:r>
      <w:proofErr w:type="spellEnd"/>
      <w:r w:rsidRPr="001D6582">
        <w:t>, 2006).</w:t>
      </w:r>
    </w:p>
    <w:p w14:paraId="39C90E9A" w14:textId="77777777" w:rsidR="002757F8" w:rsidRPr="001D6582" w:rsidRDefault="002757F8" w:rsidP="002757F8"/>
    <w:p w14:paraId="4CC12C0C" w14:textId="5E136FD2" w:rsidR="00E62129" w:rsidRDefault="002757F8" w:rsidP="00E62129">
      <w:r w:rsidRPr="001D6582">
        <w:rPr>
          <w:b/>
          <w:bCs/>
          <w:color w:val="1C75BC" w:themeColor="accent3"/>
          <w:u w:val="single"/>
        </w:rPr>
        <w:t>Regulatory Compliance:</w:t>
      </w:r>
      <w:r w:rsidRPr="001D6582">
        <w:rPr>
          <w:color w:val="1C75BC" w:themeColor="accent3"/>
        </w:rPr>
        <w:t xml:space="preserve"> </w:t>
      </w:r>
      <w:r w:rsidRPr="001D6582">
        <w:t>Evolving data protection regulations and privacy laws pose challenges to the management of knowledge. Ensuring compliance with global and regional regulations is crucial to prevent legal repercussions.</w:t>
      </w:r>
      <w:bookmarkEnd w:id="0"/>
    </w:p>
    <w:p w14:paraId="28AAE413" w14:textId="77777777" w:rsidR="001D6582" w:rsidRDefault="001D6582" w:rsidP="00E62129"/>
    <w:p w14:paraId="03D1AC4D" w14:textId="77777777" w:rsidR="001D6582" w:rsidRPr="001A1943" w:rsidRDefault="001D6582" w:rsidP="00E62129">
      <w:pPr>
        <w:rPr>
          <w:color w:val="FF0000"/>
        </w:rPr>
      </w:pPr>
    </w:p>
    <w:p w14:paraId="6C226FEB" w14:textId="25A6984D" w:rsidR="003F2414" w:rsidRPr="00CC5D6B" w:rsidRDefault="00CC5D6B"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bookmarkStart w:id="8" w:name="_Hlk150513533"/>
      <w:r w:rsidRPr="00CC5D6B">
        <w:lastRenderedPageBreak/>
        <w:t>Siemen’s TOWS Analysis</w:t>
      </w:r>
    </w:p>
    <w:bookmarkEnd w:id="8"/>
    <w:p w14:paraId="59B87A72" w14:textId="77777777" w:rsidR="00CC5D6B" w:rsidRDefault="00CC5D6B" w:rsidP="00CC5D6B"/>
    <w:p w14:paraId="1C56CB10" w14:textId="153E4E72" w:rsidR="00CC5D6B" w:rsidRPr="00CC5D6B" w:rsidRDefault="00CC5D6B" w:rsidP="00CC5D6B">
      <w:pPr>
        <w:jc w:val="center"/>
        <w:rPr>
          <w:b/>
          <w:bCs/>
          <w:color w:val="1C75BC" w:themeColor="accent3"/>
          <w:sz w:val="40"/>
          <w:szCs w:val="40"/>
        </w:rPr>
      </w:pPr>
      <w:r w:rsidRPr="00CC5D6B">
        <w:rPr>
          <w:b/>
          <w:bCs/>
          <w:color w:val="1C75BC" w:themeColor="accent3"/>
          <w:sz w:val="40"/>
          <w:szCs w:val="40"/>
        </w:rPr>
        <w:t>Strengths</w:t>
      </w:r>
    </w:p>
    <w:p w14:paraId="7832E178" w14:textId="77777777" w:rsidR="00CC5D6B" w:rsidRPr="00CC5D6B" w:rsidRDefault="00CC5D6B" w:rsidP="00CC5D6B"/>
    <w:p w14:paraId="5300BA98" w14:textId="77777777" w:rsidR="00CC5D6B" w:rsidRPr="00CC5D6B" w:rsidRDefault="00CC5D6B" w:rsidP="00CC5D6B">
      <w:r w:rsidRPr="00CC5D6B">
        <w:rPr>
          <w:b/>
          <w:bCs/>
          <w:color w:val="1C75BC" w:themeColor="accent3"/>
          <w:u w:val="single"/>
        </w:rPr>
        <w:t>Cutting-edge Research Centers:</w:t>
      </w:r>
      <w:r w:rsidRPr="00CC5D6B">
        <w:rPr>
          <w:color w:val="1C75BC" w:themeColor="accent3"/>
        </w:rPr>
        <w:t xml:space="preserve"> </w:t>
      </w:r>
      <w:r w:rsidRPr="00CC5D6B">
        <w:t>Siemens has a strong foundation in innovation, backed by its extensive network of research and development centers. This strength ensures that the KMS is continually updated with the latest technological advancements and research findings, contributing to Siemens' competitive advantage (</w:t>
      </w:r>
      <w:proofErr w:type="spellStart"/>
      <w:r w:rsidRPr="00CC5D6B">
        <w:t>Alcacer</w:t>
      </w:r>
      <w:proofErr w:type="spellEnd"/>
      <w:r w:rsidRPr="00CC5D6B">
        <w:t xml:space="preserve"> &amp; Cantwell, 2018).</w:t>
      </w:r>
    </w:p>
    <w:p w14:paraId="5E0338C0" w14:textId="77777777" w:rsidR="00CC5D6B" w:rsidRPr="00CC5D6B" w:rsidRDefault="00CC5D6B" w:rsidP="00CC5D6B"/>
    <w:p w14:paraId="3CA50E4B" w14:textId="77777777" w:rsidR="00CC5D6B" w:rsidRPr="00CC5D6B" w:rsidRDefault="00CC5D6B" w:rsidP="00CC5D6B">
      <w:r w:rsidRPr="00CC5D6B">
        <w:rPr>
          <w:b/>
          <w:bCs/>
          <w:color w:val="1C75BC" w:themeColor="accent3"/>
          <w:u w:val="single"/>
        </w:rPr>
        <w:t>Strategic Investments in R&amp;D:</w:t>
      </w:r>
      <w:r w:rsidRPr="00CC5D6B">
        <w:rPr>
          <w:color w:val="1C75BC" w:themeColor="accent3"/>
        </w:rPr>
        <w:t xml:space="preserve"> </w:t>
      </w:r>
      <w:r w:rsidRPr="00CC5D6B">
        <w:t>Siemens' commitment to strategic investments in research and development reinforces its innovative capabilities. The KMS benefits from a wealth of knowledge generated through these investments, facilitating the integration of groundbreaking technologies into Siemens' products and services.</w:t>
      </w:r>
    </w:p>
    <w:p w14:paraId="739BF6FC" w14:textId="77777777" w:rsidR="00CC5D6B" w:rsidRPr="00CC5D6B" w:rsidRDefault="00CC5D6B" w:rsidP="00CC5D6B"/>
    <w:p w14:paraId="415F1ADB" w14:textId="77777777" w:rsidR="00CC5D6B" w:rsidRPr="00CC5D6B" w:rsidRDefault="00CC5D6B" w:rsidP="00CC5D6B">
      <w:r w:rsidRPr="00CC5D6B">
        <w:rPr>
          <w:b/>
          <w:bCs/>
          <w:color w:val="1C75BC" w:themeColor="accent3"/>
          <w:u w:val="single"/>
        </w:rPr>
        <w:t>Cross-Business Synergies:</w:t>
      </w:r>
      <w:r w:rsidRPr="00CC5D6B">
        <w:rPr>
          <w:color w:val="1C75BC" w:themeColor="accent3"/>
        </w:rPr>
        <w:t xml:space="preserve"> </w:t>
      </w:r>
      <w:r w:rsidRPr="00CC5D6B">
        <w:t>Siemens' diverse business portfolio, spanning energy, healthcare, infrastructure, and industry, provides cross-business synergies. The KMS leverages knowledge from various domains, fostering collaboration and knowledge-sharing across Siemens' global operations (Buckley et al., 2020).</w:t>
      </w:r>
    </w:p>
    <w:p w14:paraId="78962064" w14:textId="77777777" w:rsidR="00CC5D6B" w:rsidRPr="00CC5D6B" w:rsidRDefault="00CC5D6B" w:rsidP="00CC5D6B"/>
    <w:p w14:paraId="32659E8E" w14:textId="77777777" w:rsidR="00CC5D6B" w:rsidRPr="00CC5D6B" w:rsidRDefault="00CC5D6B" w:rsidP="00CC5D6B">
      <w:r w:rsidRPr="00CC5D6B">
        <w:rPr>
          <w:b/>
          <w:bCs/>
          <w:color w:val="1C75BC" w:themeColor="accent3"/>
          <w:u w:val="single"/>
        </w:rPr>
        <w:t>Market Resilience:</w:t>
      </w:r>
      <w:r w:rsidRPr="00CC5D6B">
        <w:rPr>
          <w:color w:val="1C75BC" w:themeColor="accent3"/>
        </w:rPr>
        <w:t xml:space="preserve"> </w:t>
      </w:r>
      <w:r w:rsidRPr="00CC5D6B">
        <w:t>The global presence of Siemens contributes to the resilience of its KMS. The system is supported by a vast network of experts and resources worldwide, ensuring that knowledge flows seamlessly across different regions and business units.</w:t>
      </w:r>
    </w:p>
    <w:p w14:paraId="7F807BBC" w14:textId="77777777" w:rsidR="00CC5D6B" w:rsidRPr="00CC5D6B" w:rsidRDefault="00CC5D6B" w:rsidP="00CC5D6B"/>
    <w:p w14:paraId="7F17C671" w14:textId="30F6BD83" w:rsidR="00CC5D6B" w:rsidRPr="00CC5D6B" w:rsidRDefault="00CC5D6B" w:rsidP="00CC5D6B">
      <w:pPr>
        <w:jc w:val="center"/>
        <w:rPr>
          <w:b/>
          <w:bCs/>
          <w:color w:val="1C75BC" w:themeColor="accent3"/>
          <w:sz w:val="40"/>
          <w:szCs w:val="40"/>
        </w:rPr>
      </w:pPr>
      <w:r w:rsidRPr="00CC5D6B">
        <w:rPr>
          <w:b/>
          <w:bCs/>
          <w:color w:val="1C75BC" w:themeColor="accent3"/>
          <w:sz w:val="40"/>
          <w:szCs w:val="40"/>
        </w:rPr>
        <w:t>Weaknesses</w:t>
      </w:r>
    </w:p>
    <w:p w14:paraId="1D6C2FC7" w14:textId="77777777" w:rsidR="00CC5D6B" w:rsidRPr="00CC5D6B" w:rsidRDefault="00CC5D6B" w:rsidP="00CC5D6B"/>
    <w:p w14:paraId="5A71A5F4" w14:textId="77777777" w:rsidR="00CC5D6B" w:rsidRPr="00CC5D6B" w:rsidRDefault="00CC5D6B" w:rsidP="00CC5D6B">
      <w:r w:rsidRPr="00CF52EB">
        <w:rPr>
          <w:b/>
          <w:bCs/>
          <w:color w:val="1C75BC" w:themeColor="accent3"/>
          <w:u w:val="single"/>
        </w:rPr>
        <w:t>Integration Challenges:</w:t>
      </w:r>
      <w:r w:rsidRPr="00CF52EB">
        <w:rPr>
          <w:color w:val="1C75BC" w:themeColor="accent3"/>
        </w:rPr>
        <w:t xml:space="preserve"> </w:t>
      </w:r>
      <w:r w:rsidRPr="00CC5D6B">
        <w:t>Siemens' complex organizational structure, with numerous divisions and business units, poses challenges for seamless knowledge integration. Harmonizing diverse knowledge sources becomes crucial to overcoming potential silos and ensuring effective use of the KMS (Birkinshaw &amp; Gibson, 2004).</w:t>
      </w:r>
    </w:p>
    <w:p w14:paraId="54F8787A" w14:textId="77777777" w:rsidR="00CC5D6B" w:rsidRPr="00CC5D6B" w:rsidRDefault="00CC5D6B" w:rsidP="00CC5D6B"/>
    <w:p w14:paraId="5B32BD4E" w14:textId="77777777" w:rsidR="00CC5D6B" w:rsidRPr="00CC5D6B" w:rsidRDefault="00CC5D6B" w:rsidP="00CC5D6B">
      <w:r w:rsidRPr="00CF52EB">
        <w:rPr>
          <w:b/>
          <w:bCs/>
          <w:color w:val="1C75BC" w:themeColor="accent3"/>
          <w:u w:val="single"/>
        </w:rPr>
        <w:t>Communication Barriers:</w:t>
      </w:r>
      <w:r w:rsidRPr="00CF52EB">
        <w:rPr>
          <w:color w:val="1C75BC" w:themeColor="accent3"/>
        </w:rPr>
        <w:t xml:space="preserve"> </w:t>
      </w:r>
      <w:r w:rsidRPr="00CC5D6B">
        <w:t>The complexity of Siemens' organizational structure may lead to communication barriers between different units. Overcoming these barriers is essential to ensure that knowledge is shared efficiently across the organization.</w:t>
      </w:r>
    </w:p>
    <w:p w14:paraId="25EB0EEB" w14:textId="77777777" w:rsidR="00CC5D6B" w:rsidRPr="00CC5D6B" w:rsidRDefault="00CC5D6B" w:rsidP="00CC5D6B"/>
    <w:p w14:paraId="45A81EAB" w14:textId="77777777" w:rsidR="00CC5D6B" w:rsidRPr="00CC5D6B" w:rsidRDefault="00CC5D6B" w:rsidP="00CC5D6B">
      <w:r w:rsidRPr="00CF52EB">
        <w:rPr>
          <w:b/>
          <w:bCs/>
          <w:color w:val="1C75BC" w:themeColor="accent3"/>
          <w:u w:val="single"/>
        </w:rPr>
        <w:t>Vulnerability to Economic Fluctuations:</w:t>
      </w:r>
      <w:r w:rsidRPr="00CF52EB">
        <w:rPr>
          <w:color w:val="1C75BC" w:themeColor="accent3"/>
        </w:rPr>
        <w:t xml:space="preserve"> </w:t>
      </w:r>
      <w:r w:rsidRPr="00CC5D6B">
        <w:t>Siemens' diverse operations expose it to economic fluctuations. The KMS's effectiveness may be impacted by variations in economic conditions, emphasizing the need for adaptive strategies to mitigate potential weaknesses (Liesch et al., 2011).</w:t>
      </w:r>
    </w:p>
    <w:p w14:paraId="5DAD6308" w14:textId="77777777" w:rsidR="00CC5D6B" w:rsidRPr="00CC5D6B" w:rsidRDefault="00CC5D6B" w:rsidP="00CC5D6B"/>
    <w:p w14:paraId="5FBD0CBC" w14:textId="77777777" w:rsidR="00CC5D6B" w:rsidRPr="00CC5D6B" w:rsidRDefault="00CC5D6B" w:rsidP="00CC5D6B">
      <w:r w:rsidRPr="00CF52EB">
        <w:rPr>
          <w:b/>
          <w:bCs/>
          <w:color w:val="1C75BC" w:themeColor="accent3"/>
          <w:u w:val="single"/>
        </w:rPr>
        <w:t>Resource Allocation Challenges:</w:t>
      </w:r>
      <w:r w:rsidRPr="00CF52EB">
        <w:rPr>
          <w:color w:val="1C75BC" w:themeColor="accent3"/>
        </w:rPr>
        <w:t xml:space="preserve"> </w:t>
      </w:r>
      <w:r w:rsidRPr="00CC5D6B">
        <w:t>Economic uncertainties may result in resource allocation challenges, impacting the development and maintenance of the KMS. Strategic planning is essential to ensure continued investment in knowledge management despite economic variations.</w:t>
      </w:r>
    </w:p>
    <w:p w14:paraId="729E7889" w14:textId="77777777" w:rsidR="00CC5D6B" w:rsidRPr="00CC5D6B" w:rsidRDefault="00CC5D6B" w:rsidP="00CC5D6B"/>
    <w:p w14:paraId="448323B8" w14:textId="44FB3EBD" w:rsidR="00CC5D6B" w:rsidRPr="00CF52EB" w:rsidRDefault="00CC5D6B" w:rsidP="00CF52EB">
      <w:pPr>
        <w:jc w:val="center"/>
        <w:rPr>
          <w:b/>
          <w:bCs/>
          <w:color w:val="1C75BC" w:themeColor="accent3"/>
          <w:sz w:val="40"/>
          <w:szCs w:val="40"/>
        </w:rPr>
      </w:pPr>
      <w:r w:rsidRPr="00CF52EB">
        <w:rPr>
          <w:b/>
          <w:bCs/>
          <w:color w:val="1C75BC" w:themeColor="accent3"/>
          <w:sz w:val="40"/>
          <w:szCs w:val="40"/>
        </w:rPr>
        <w:t>Opportunities</w:t>
      </w:r>
    </w:p>
    <w:p w14:paraId="3720777E" w14:textId="77777777" w:rsidR="00CC5D6B" w:rsidRPr="00CC5D6B" w:rsidRDefault="00CC5D6B" w:rsidP="00CC5D6B"/>
    <w:p w14:paraId="7394F8A2" w14:textId="7D02D18A" w:rsidR="00CC5D6B" w:rsidRPr="00CC5D6B" w:rsidRDefault="00CC5D6B" w:rsidP="00CC5D6B">
      <w:r w:rsidRPr="00CF52EB">
        <w:rPr>
          <w:b/>
          <w:bCs/>
          <w:color w:val="1C75BC" w:themeColor="accent3"/>
          <w:u w:val="single"/>
        </w:rPr>
        <w:t>Integration of Smart Technologies:</w:t>
      </w:r>
      <w:r w:rsidRPr="00CF52EB">
        <w:rPr>
          <w:color w:val="1C75BC" w:themeColor="accent3"/>
        </w:rPr>
        <w:t xml:space="preserve"> </w:t>
      </w:r>
      <w:r w:rsidRPr="00CC5D6B">
        <w:t xml:space="preserve">Siemens </w:t>
      </w:r>
      <w:r w:rsidR="00CF52EB" w:rsidRPr="00CC5D6B">
        <w:t>could</w:t>
      </w:r>
      <w:r w:rsidRPr="00CC5D6B">
        <w:t xml:space="preserve"> integrate smart technologies, such as the Industrial Internet of Things (</w:t>
      </w:r>
      <w:proofErr w:type="spellStart"/>
      <w:r w:rsidRPr="00CC5D6B">
        <w:t>IIoT</w:t>
      </w:r>
      <w:proofErr w:type="spellEnd"/>
      <w:r w:rsidRPr="00CC5D6B">
        <w:t>) and artificial intelligence, into its KMS. This integration can enhance knowledge retrieval, analysis, and decision-making processes (</w:t>
      </w:r>
      <w:proofErr w:type="spellStart"/>
      <w:r w:rsidRPr="00CC5D6B">
        <w:t>Kagermann</w:t>
      </w:r>
      <w:proofErr w:type="spellEnd"/>
      <w:r w:rsidRPr="00CC5D6B">
        <w:t xml:space="preserve"> et al., 2017).</w:t>
      </w:r>
    </w:p>
    <w:p w14:paraId="35135337" w14:textId="77777777" w:rsidR="00CC5D6B" w:rsidRPr="00CC5D6B" w:rsidRDefault="00CC5D6B" w:rsidP="00CC5D6B"/>
    <w:p w14:paraId="416C4244" w14:textId="77777777" w:rsidR="00CC5D6B" w:rsidRPr="00CC5D6B" w:rsidRDefault="00CC5D6B" w:rsidP="00CC5D6B">
      <w:r w:rsidRPr="00CF52EB">
        <w:rPr>
          <w:b/>
          <w:bCs/>
          <w:color w:val="1C75BC" w:themeColor="accent3"/>
          <w:u w:val="single"/>
        </w:rPr>
        <w:t>Advanced Automation:</w:t>
      </w:r>
      <w:r w:rsidRPr="00CF52EB">
        <w:rPr>
          <w:color w:val="1C75BC" w:themeColor="accent3"/>
        </w:rPr>
        <w:t xml:space="preserve"> </w:t>
      </w:r>
      <w:r w:rsidRPr="00CC5D6B">
        <w:t>Embracing Industry 4.0 principles presents opportunities for Siemens to implement advanced automation in its Knowledge Management System. Automation can streamline knowledge processes, improving efficiency and responsiveness.</w:t>
      </w:r>
    </w:p>
    <w:p w14:paraId="652AEF1A" w14:textId="77777777" w:rsidR="00CC5D6B" w:rsidRPr="00CC5D6B" w:rsidRDefault="00CC5D6B" w:rsidP="00CC5D6B"/>
    <w:p w14:paraId="3B23A8FD" w14:textId="77777777" w:rsidR="00CC5D6B" w:rsidRPr="00CC5D6B" w:rsidRDefault="00CC5D6B" w:rsidP="00CC5D6B">
      <w:r w:rsidRPr="00CF52EB">
        <w:rPr>
          <w:b/>
          <w:bCs/>
          <w:color w:val="1C75BC" w:themeColor="accent3"/>
          <w:u w:val="single"/>
        </w:rPr>
        <w:t>Localization of Knowledge Management:</w:t>
      </w:r>
      <w:r w:rsidRPr="00CF52EB">
        <w:rPr>
          <w:color w:val="1C75BC" w:themeColor="accent3"/>
        </w:rPr>
        <w:t xml:space="preserve"> </w:t>
      </w:r>
      <w:r w:rsidRPr="00CC5D6B">
        <w:t>Siemens can tailor its Knowledge Management System to suit the specific needs of emerging markets. This localization approach ensures that the KMS aligns with local business practices, fostering effective knowledge utilization in diverse regions.</w:t>
      </w:r>
    </w:p>
    <w:p w14:paraId="6216C501" w14:textId="77777777" w:rsidR="00CC5D6B" w:rsidRPr="00CC5D6B" w:rsidRDefault="00CC5D6B" w:rsidP="00CC5D6B"/>
    <w:p w14:paraId="1E90A210" w14:textId="77777777" w:rsidR="00CC5D6B" w:rsidRPr="00CC5D6B" w:rsidRDefault="00CC5D6B" w:rsidP="00CC5D6B">
      <w:r w:rsidRPr="00CF52EB">
        <w:rPr>
          <w:b/>
          <w:bCs/>
          <w:color w:val="1C75BC" w:themeColor="accent3"/>
          <w:u w:val="single"/>
        </w:rPr>
        <w:t>Strategic Collaborations in Emerging Markets:</w:t>
      </w:r>
      <w:r w:rsidRPr="00CF52EB">
        <w:rPr>
          <w:color w:val="1C75BC" w:themeColor="accent3"/>
        </w:rPr>
        <w:t xml:space="preserve"> </w:t>
      </w:r>
      <w:r w:rsidRPr="00CC5D6B">
        <w:t>Expanding operations in emerging markets opens avenues for strategic collaborations. Siemens can engage in partnerships and joint ventures to enhance its Knowledge Management System through shared expertise and resources.</w:t>
      </w:r>
    </w:p>
    <w:p w14:paraId="2DA60C77" w14:textId="77777777" w:rsidR="00CC5D6B" w:rsidRPr="00CC5D6B" w:rsidRDefault="00CC5D6B" w:rsidP="00CC5D6B"/>
    <w:p w14:paraId="5639041A" w14:textId="702D9FAE" w:rsidR="00CC5D6B" w:rsidRPr="00CF52EB" w:rsidRDefault="00CC5D6B" w:rsidP="00CF52EB">
      <w:pPr>
        <w:jc w:val="center"/>
        <w:rPr>
          <w:b/>
          <w:bCs/>
          <w:color w:val="1C75BC" w:themeColor="accent3"/>
          <w:sz w:val="40"/>
          <w:szCs w:val="40"/>
        </w:rPr>
      </w:pPr>
      <w:r w:rsidRPr="00CF52EB">
        <w:rPr>
          <w:b/>
          <w:bCs/>
          <w:color w:val="1C75BC" w:themeColor="accent3"/>
          <w:sz w:val="40"/>
          <w:szCs w:val="40"/>
        </w:rPr>
        <w:t>Threats</w:t>
      </w:r>
    </w:p>
    <w:p w14:paraId="5B0D6018" w14:textId="77777777" w:rsidR="00CC5D6B" w:rsidRPr="00CC5D6B" w:rsidRDefault="00CC5D6B" w:rsidP="00CC5D6B"/>
    <w:p w14:paraId="2B2C5914" w14:textId="77777777" w:rsidR="00CC5D6B" w:rsidRPr="00CC5D6B" w:rsidRDefault="00CC5D6B" w:rsidP="00CC5D6B">
      <w:r w:rsidRPr="00CF52EB">
        <w:rPr>
          <w:b/>
          <w:bCs/>
          <w:color w:val="1C75BC" w:themeColor="accent3"/>
          <w:u w:val="single"/>
        </w:rPr>
        <w:t>Technology Obsolescence:</w:t>
      </w:r>
      <w:r w:rsidRPr="00CF52EB">
        <w:rPr>
          <w:color w:val="1C75BC" w:themeColor="accent3"/>
        </w:rPr>
        <w:t xml:space="preserve"> </w:t>
      </w:r>
      <w:r w:rsidRPr="00CC5D6B">
        <w:t>Rapid technological advancements pose a threat to Siemens, especially if the KMS fails to keep pace with evolving technologies. Continuous monitoring and adaptation are crucial to prevent knowledge obsolescence (Dodgson et al., 2014).</w:t>
      </w:r>
    </w:p>
    <w:p w14:paraId="5F621E5E" w14:textId="77777777" w:rsidR="00CC5D6B" w:rsidRPr="00CC5D6B" w:rsidRDefault="00CC5D6B" w:rsidP="00CC5D6B"/>
    <w:p w14:paraId="5233EEA3" w14:textId="77777777" w:rsidR="00CC5D6B" w:rsidRPr="00CC5D6B" w:rsidRDefault="00CC5D6B" w:rsidP="00CC5D6B">
      <w:r w:rsidRPr="00CF52EB">
        <w:rPr>
          <w:b/>
          <w:bCs/>
          <w:color w:val="1C75BC" w:themeColor="accent3"/>
          <w:u w:val="single"/>
        </w:rPr>
        <w:t>Competition from Tech Innovators:</w:t>
      </w:r>
      <w:r w:rsidRPr="00CF52EB">
        <w:rPr>
          <w:color w:val="1C75BC" w:themeColor="accent3"/>
        </w:rPr>
        <w:t xml:space="preserve"> </w:t>
      </w:r>
      <w:r w:rsidRPr="00CC5D6B">
        <w:t>The rise of tech innovators may challenge Siemens' position in the market. Competitors embracing emerging technologies may gain a competitive edge, emphasizing the need for Siemens to stay at the forefront of innovation.</w:t>
      </w:r>
    </w:p>
    <w:p w14:paraId="68F82440" w14:textId="77777777" w:rsidR="00CC5D6B" w:rsidRPr="00CC5D6B" w:rsidRDefault="00CC5D6B" w:rsidP="00CC5D6B"/>
    <w:p w14:paraId="129395BA" w14:textId="77777777" w:rsidR="00CC5D6B" w:rsidRPr="00CC5D6B" w:rsidRDefault="00CC5D6B" w:rsidP="00CC5D6B">
      <w:r w:rsidRPr="00CF52EB">
        <w:rPr>
          <w:b/>
          <w:bCs/>
          <w:color w:val="1C75BC" w:themeColor="accent3"/>
          <w:u w:val="single"/>
        </w:rPr>
        <w:t>Data Privacy and Security Regulations:</w:t>
      </w:r>
      <w:r w:rsidRPr="00CF52EB">
        <w:rPr>
          <w:color w:val="1C75BC" w:themeColor="accent3"/>
        </w:rPr>
        <w:t xml:space="preserve"> </w:t>
      </w:r>
      <w:r w:rsidRPr="00CC5D6B">
        <w:t>Evolving data privacy and security regulations present challenges to Siemens' Knowledge Management System. Adhering to stringent data protection standards is essential to avoid legal complications and ensure the trustworthiness of the KMS (Bates et al., 2019).</w:t>
      </w:r>
    </w:p>
    <w:p w14:paraId="42E3B851" w14:textId="77777777" w:rsidR="00CC5D6B" w:rsidRPr="00CC5D6B" w:rsidRDefault="00CC5D6B" w:rsidP="00CC5D6B"/>
    <w:p w14:paraId="67D5CF87" w14:textId="2472DF01" w:rsidR="0055544F" w:rsidRPr="00CC5D6B" w:rsidRDefault="00CC5D6B" w:rsidP="00CC5D6B">
      <w:r w:rsidRPr="00CF52EB">
        <w:rPr>
          <w:b/>
          <w:bCs/>
          <w:color w:val="1C75BC" w:themeColor="accent3"/>
          <w:u w:val="single"/>
        </w:rPr>
        <w:t>Compliance Risks in Healthcare:</w:t>
      </w:r>
      <w:r w:rsidRPr="00CF52EB">
        <w:rPr>
          <w:color w:val="1C75BC" w:themeColor="accent3"/>
        </w:rPr>
        <w:t xml:space="preserve"> </w:t>
      </w:r>
      <w:r w:rsidRPr="00CC5D6B">
        <w:t xml:space="preserve">Siemens </w:t>
      </w:r>
      <w:r w:rsidR="00CF52EB" w:rsidRPr="00CC5D6B">
        <w:t>Healthiness</w:t>
      </w:r>
      <w:r w:rsidRPr="00CC5D6B">
        <w:t>, as a part of Siemens, faces specific regulatory challenges in the healthcare sector. Compliance with evolving healthcare regulations is critical to maintaining the integrity of the KMS in this domain.</w:t>
      </w:r>
    </w:p>
    <w:p w14:paraId="2E6E2A9C" w14:textId="77777777" w:rsidR="00CC5D6B" w:rsidRPr="001A1943" w:rsidRDefault="00CC5D6B" w:rsidP="00F30281">
      <w:pPr>
        <w:rPr>
          <w:b/>
          <w:bCs/>
          <w:color w:val="FF0000"/>
        </w:rPr>
      </w:pPr>
    </w:p>
    <w:p w14:paraId="58B973D4" w14:textId="33D8D757" w:rsidR="00DA32E5" w:rsidRPr="001A1943" w:rsidRDefault="008F7CC0"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rPr>
          <w:color w:val="FF0000"/>
        </w:rPr>
      </w:pPr>
      <w:bookmarkStart w:id="9" w:name="_Hlk150513540"/>
      <w:r w:rsidRPr="00645FC2">
        <w:lastRenderedPageBreak/>
        <w:t>Critical Evaluation of Fujifilm</w:t>
      </w:r>
      <w:r w:rsidR="00645FC2">
        <w:t xml:space="preserve"> and</w:t>
      </w:r>
      <w:r w:rsidRPr="00645FC2">
        <w:t xml:space="preserve"> Siemen</w:t>
      </w:r>
      <w:r w:rsidR="00645FC2" w:rsidRPr="00645FC2">
        <w:t>s KMS</w:t>
      </w:r>
    </w:p>
    <w:p w14:paraId="7FE38996" w14:textId="77777777" w:rsidR="00645FC2" w:rsidRPr="00645FC2" w:rsidRDefault="00645FC2" w:rsidP="00645FC2">
      <w:pPr>
        <w:rPr>
          <w:color w:val="000000" w:themeColor="text1"/>
        </w:rPr>
      </w:pPr>
      <w:bookmarkStart w:id="10" w:name="_Hlk150513570"/>
      <w:bookmarkEnd w:id="9"/>
    </w:p>
    <w:p w14:paraId="39AB412B" w14:textId="13F6643E" w:rsidR="00645FC2" w:rsidRPr="00210DB8" w:rsidRDefault="00645FC2" w:rsidP="00645FC2">
      <w:pPr>
        <w:rPr>
          <w:b/>
          <w:bCs/>
          <w:color w:val="1C75BC" w:themeColor="accent3"/>
          <w:sz w:val="40"/>
          <w:szCs w:val="40"/>
        </w:rPr>
      </w:pPr>
      <w:r w:rsidRPr="00645FC2">
        <w:rPr>
          <w:b/>
          <w:bCs/>
          <w:color w:val="1C75BC" w:themeColor="accent3"/>
          <w:sz w:val="40"/>
          <w:szCs w:val="40"/>
        </w:rPr>
        <w:t>Knowledge Management Value Chain</w:t>
      </w:r>
    </w:p>
    <w:p w14:paraId="39AE528F" w14:textId="77777777" w:rsidR="00645FC2" w:rsidRPr="00645FC2" w:rsidRDefault="00645FC2" w:rsidP="00645FC2">
      <w:pPr>
        <w:rPr>
          <w:szCs w:val="32"/>
        </w:rPr>
      </w:pPr>
      <w:r w:rsidRPr="00645FC2">
        <w:rPr>
          <w:szCs w:val="32"/>
        </w:rPr>
        <w:t>The Knowledge Management value chain comprises knowledge creation, storage, organization, distribution, and application (Alavi &amp; Leidner, 2001). In both Fujifilm and Siemens, knowledge creation is a focal point. Fujifilm's commitment to innovation in imaging technologies (Ishikawa et al., 2017) and Siemens' leadership in research and development (</w:t>
      </w:r>
      <w:proofErr w:type="spellStart"/>
      <w:r w:rsidRPr="00645FC2">
        <w:rPr>
          <w:szCs w:val="32"/>
        </w:rPr>
        <w:t>Alcacer</w:t>
      </w:r>
      <w:proofErr w:type="spellEnd"/>
      <w:r w:rsidRPr="00645FC2">
        <w:rPr>
          <w:szCs w:val="32"/>
        </w:rPr>
        <w:t xml:space="preserve"> &amp; Cantwell, 2018) exemplify the emphasis on generating new knowledge.</w:t>
      </w:r>
    </w:p>
    <w:p w14:paraId="6FA20EF0" w14:textId="77777777" w:rsidR="00645FC2" w:rsidRPr="00645FC2" w:rsidRDefault="00645FC2" w:rsidP="00645FC2">
      <w:pPr>
        <w:rPr>
          <w:szCs w:val="32"/>
        </w:rPr>
      </w:pPr>
    </w:p>
    <w:p w14:paraId="372408F8" w14:textId="77777777" w:rsidR="00645FC2" w:rsidRPr="00645FC2" w:rsidRDefault="00645FC2" w:rsidP="00645FC2">
      <w:pPr>
        <w:rPr>
          <w:szCs w:val="32"/>
        </w:rPr>
      </w:pPr>
      <w:r w:rsidRPr="00645FC2">
        <w:rPr>
          <w:szCs w:val="32"/>
        </w:rPr>
        <w:t>Storage and organization are critical, especially in complex organizations like Siemens. The company's diverse business units require a robust organizational structure within the KMS to prevent knowledge silos (Birkinshaw &amp; Gibson, 2004). Similarly, Fujifilm's KMS must efficiently store and organize knowledge across its diversified business lines.</w:t>
      </w:r>
    </w:p>
    <w:p w14:paraId="7C78EEA0" w14:textId="77777777" w:rsidR="00645FC2" w:rsidRPr="00645FC2" w:rsidRDefault="00645FC2" w:rsidP="00645FC2">
      <w:pPr>
        <w:rPr>
          <w:szCs w:val="32"/>
        </w:rPr>
      </w:pPr>
    </w:p>
    <w:p w14:paraId="46677CD7" w14:textId="77777777" w:rsidR="00645FC2" w:rsidRPr="00645FC2" w:rsidRDefault="00645FC2" w:rsidP="00645FC2">
      <w:pPr>
        <w:rPr>
          <w:szCs w:val="32"/>
        </w:rPr>
      </w:pPr>
      <w:r w:rsidRPr="00645FC2">
        <w:rPr>
          <w:szCs w:val="32"/>
        </w:rPr>
        <w:t>Distribution and application of knowledge are evident in Siemens' global presence and cross-business synergies (Buckley et al., 2020) and Fujifilm's localization strategy for emerging markets. Both companies demonstrate an understanding of the value chain's interconnected nature.</w:t>
      </w:r>
    </w:p>
    <w:p w14:paraId="0B2D22BE" w14:textId="77777777" w:rsidR="00645FC2" w:rsidRPr="00645FC2" w:rsidRDefault="00645FC2" w:rsidP="00645FC2">
      <w:pPr>
        <w:rPr>
          <w:szCs w:val="32"/>
        </w:rPr>
      </w:pPr>
    </w:p>
    <w:p w14:paraId="0BEFFBE7" w14:textId="6E70609C" w:rsidR="00645FC2" w:rsidRPr="00645FC2" w:rsidRDefault="00645FC2" w:rsidP="00645FC2">
      <w:pPr>
        <w:rPr>
          <w:b/>
          <w:bCs/>
          <w:color w:val="1C75BC" w:themeColor="accent3"/>
          <w:sz w:val="40"/>
          <w:szCs w:val="40"/>
        </w:rPr>
      </w:pPr>
      <w:r w:rsidRPr="00645FC2">
        <w:rPr>
          <w:b/>
          <w:bCs/>
          <w:color w:val="1C75BC" w:themeColor="accent3"/>
          <w:sz w:val="40"/>
          <w:szCs w:val="40"/>
        </w:rPr>
        <w:t>Supporting Systems and IT Infrastructure</w:t>
      </w:r>
    </w:p>
    <w:p w14:paraId="0E8532E3" w14:textId="77777777" w:rsidR="00645FC2" w:rsidRPr="00645FC2" w:rsidRDefault="00645FC2" w:rsidP="00645FC2">
      <w:pPr>
        <w:rPr>
          <w:szCs w:val="32"/>
        </w:rPr>
      </w:pPr>
      <w:r w:rsidRPr="00645FC2">
        <w:rPr>
          <w:szCs w:val="32"/>
        </w:rPr>
        <w:t>Information Technology (IT) systems play a pivotal role in supporting KMS. Siemens and Fujifilm utilize various systems to enhance knowledge processes. Siemens, with its commitment to Industry 4.0 (</w:t>
      </w:r>
      <w:proofErr w:type="spellStart"/>
      <w:r w:rsidRPr="00645FC2">
        <w:rPr>
          <w:szCs w:val="32"/>
        </w:rPr>
        <w:t>Kagermann</w:t>
      </w:r>
      <w:proofErr w:type="spellEnd"/>
      <w:r w:rsidRPr="00645FC2">
        <w:rPr>
          <w:szCs w:val="32"/>
        </w:rPr>
        <w:t xml:space="preserve"> et al., 2017), integrates smart technologies like </w:t>
      </w:r>
      <w:proofErr w:type="spellStart"/>
      <w:r w:rsidRPr="00645FC2">
        <w:rPr>
          <w:szCs w:val="32"/>
        </w:rPr>
        <w:t>IIoT</w:t>
      </w:r>
      <w:proofErr w:type="spellEnd"/>
      <w:r w:rsidRPr="00645FC2">
        <w:rPr>
          <w:szCs w:val="32"/>
        </w:rPr>
        <w:t xml:space="preserve"> and artificial intelligence. This not only aids in knowledge creation and analysis but also enhances the overall efficiency of the KMS.</w:t>
      </w:r>
    </w:p>
    <w:p w14:paraId="26FDEE4E" w14:textId="77777777" w:rsidR="00645FC2" w:rsidRPr="00645FC2" w:rsidRDefault="00645FC2" w:rsidP="00645FC2">
      <w:pPr>
        <w:rPr>
          <w:szCs w:val="32"/>
        </w:rPr>
      </w:pPr>
    </w:p>
    <w:p w14:paraId="76ABF6E1" w14:textId="77777777" w:rsidR="00645FC2" w:rsidRPr="00645FC2" w:rsidRDefault="00645FC2" w:rsidP="00645FC2">
      <w:pPr>
        <w:rPr>
          <w:szCs w:val="32"/>
        </w:rPr>
      </w:pPr>
      <w:r w:rsidRPr="00645FC2">
        <w:rPr>
          <w:szCs w:val="32"/>
        </w:rPr>
        <w:t xml:space="preserve">Fujifilm, deeply rooted in imaging technologies, employs advanced automation and digital platforms, ensuring real-time data capture and analysis through IT systems. The integration of IoT in its manufacturing processes aligns with the </w:t>
      </w:r>
      <w:proofErr w:type="gramStart"/>
      <w:r w:rsidRPr="00645FC2">
        <w:rPr>
          <w:szCs w:val="32"/>
        </w:rPr>
        <w:t>Industry</w:t>
      </w:r>
      <w:proofErr w:type="gramEnd"/>
      <w:r w:rsidRPr="00645FC2">
        <w:rPr>
          <w:szCs w:val="32"/>
        </w:rPr>
        <w:t xml:space="preserve"> 4.0 principles, reinforcing the KMS's capabilities.</w:t>
      </w:r>
    </w:p>
    <w:p w14:paraId="3E2B200E" w14:textId="77777777" w:rsidR="00645FC2" w:rsidRPr="00645FC2" w:rsidRDefault="00645FC2" w:rsidP="00645FC2">
      <w:pPr>
        <w:rPr>
          <w:szCs w:val="32"/>
        </w:rPr>
      </w:pPr>
    </w:p>
    <w:p w14:paraId="17799EEB" w14:textId="77777777" w:rsidR="00645FC2" w:rsidRPr="00645FC2" w:rsidRDefault="00645FC2" w:rsidP="00645FC2">
      <w:pPr>
        <w:rPr>
          <w:szCs w:val="32"/>
        </w:rPr>
      </w:pPr>
      <w:r w:rsidRPr="00645FC2">
        <w:rPr>
          <w:szCs w:val="32"/>
        </w:rPr>
        <w:t>Collaboration tools, a crucial supporting system, are evident in both companies. Siemens, with its complex structure, relies on collaborative coding of ideas (Ishikawa et al., 2017). Fujifilm's emphasis on innovation and research centers underscores the importance of collaborative platforms in the KMS.</w:t>
      </w:r>
    </w:p>
    <w:p w14:paraId="2FD24B14" w14:textId="77777777" w:rsidR="00645FC2" w:rsidRPr="00645FC2" w:rsidRDefault="00645FC2" w:rsidP="00645FC2">
      <w:pPr>
        <w:rPr>
          <w:szCs w:val="32"/>
        </w:rPr>
      </w:pPr>
    </w:p>
    <w:p w14:paraId="31971077" w14:textId="77777777" w:rsidR="00645FC2" w:rsidRDefault="00645FC2" w:rsidP="00645FC2">
      <w:pPr>
        <w:rPr>
          <w:szCs w:val="32"/>
        </w:rPr>
      </w:pPr>
      <w:r w:rsidRPr="00645FC2">
        <w:rPr>
          <w:szCs w:val="32"/>
        </w:rPr>
        <w:t xml:space="preserve">Cybersecurity and data protection systems are integral, especially given the regulatory landscape (Bates et al., 2019). Siemens </w:t>
      </w:r>
      <w:proofErr w:type="spellStart"/>
      <w:r w:rsidRPr="00645FC2">
        <w:rPr>
          <w:szCs w:val="32"/>
        </w:rPr>
        <w:t>Healthineers</w:t>
      </w:r>
      <w:proofErr w:type="spellEnd"/>
      <w:r w:rsidRPr="00645FC2">
        <w:rPr>
          <w:szCs w:val="32"/>
        </w:rPr>
        <w:t>, operating within Siemens, adheres to stringent healthcare regulations. Both companies prioritize robust cybersecurity measures to protect sensitive information within their KMS.</w:t>
      </w:r>
    </w:p>
    <w:p w14:paraId="263197A1" w14:textId="77777777" w:rsidR="00210DB8" w:rsidRPr="00645FC2" w:rsidRDefault="00210DB8" w:rsidP="00645FC2">
      <w:pPr>
        <w:rPr>
          <w:szCs w:val="32"/>
        </w:rPr>
      </w:pPr>
    </w:p>
    <w:bookmarkEnd w:id="10"/>
    <w:p w14:paraId="0B549373" w14:textId="77777777" w:rsidR="00617F27" w:rsidRPr="001A1943" w:rsidRDefault="00617F27" w:rsidP="008B565B">
      <w:pPr>
        <w:rPr>
          <w:color w:val="FF0000"/>
        </w:rPr>
      </w:pPr>
    </w:p>
    <w:p w14:paraId="5F315706" w14:textId="2BC13777" w:rsidR="00E9462E" w:rsidRPr="00E71084" w:rsidRDefault="00E71084" w:rsidP="00BA45A1">
      <w:pPr>
        <w:pStyle w:val="Heading1"/>
        <w:numPr>
          <w:ilvl w:val="0"/>
          <w:numId w:val="59"/>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bookmarkStart w:id="11" w:name="_Hlk150513575"/>
      <w:r w:rsidRPr="00E71084">
        <w:lastRenderedPageBreak/>
        <w:t>Recommendations for Enchanting KMS</w:t>
      </w:r>
    </w:p>
    <w:bookmarkEnd w:id="11"/>
    <w:p w14:paraId="72D8A7C0" w14:textId="77777777" w:rsidR="00851008" w:rsidRPr="001A1943" w:rsidRDefault="00851008" w:rsidP="00851008">
      <w:pPr>
        <w:rPr>
          <w:color w:val="FF0000"/>
        </w:rPr>
      </w:pPr>
    </w:p>
    <w:p w14:paraId="3EC023E5" w14:textId="2710BB6E" w:rsidR="00E71084" w:rsidRDefault="00E71084" w:rsidP="00E71084">
      <w:pPr>
        <w:jc w:val="center"/>
        <w:rPr>
          <w:b/>
          <w:bCs/>
          <w:color w:val="1C75BC" w:themeColor="accent3"/>
          <w:sz w:val="40"/>
          <w:szCs w:val="40"/>
        </w:rPr>
      </w:pPr>
      <w:r w:rsidRPr="00E71084">
        <w:rPr>
          <w:b/>
          <w:bCs/>
          <w:color w:val="1C75BC" w:themeColor="accent3"/>
          <w:sz w:val="40"/>
          <w:szCs w:val="40"/>
        </w:rPr>
        <w:t>Strengthen Integration and Collaboration</w:t>
      </w:r>
    </w:p>
    <w:p w14:paraId="5E9AB2DC" w14:textId="77777777" w:rsidR="00E71084" w:rsidRPr="00E71084" w:rsidRDefault="00E71084" w:rsidP="00E71084">
      <w:pPr>
        <w:rPr>
          <w:b/>
          <w:bCs/>
          <w:color w:val="1C75BC" w:themeColor="accent3"/>
          <w:sz w:val="40"/>
          <w:szCs w:val="40"/>
        </w:rPr>
      </w:pPr>
    </w:p>
    <w:p w14:paraId="6C2DE95F" w14:textId="77777777" w:rsidR="00E71084" w:rsidRPr="00E71084" w:rsidRDefault="00E71084" w:rsidP="00E71084">
      <w:r w:rsidRPr="00E71084">
        <w:rPr>
          <w:b/>
          <w:bCs/>
          <w:color w:val="1C75BC" w:themeColor="accent3"/>
          <w:u w:val="single"/>
        </w:rPr>
        <w:t>Recommendation for Fujifilm:</w:t>
      </w:r>
      <w:r w:rsidRPr="00E71084">
        <w:rPr>
          <w:color w:val="1C75BC" w:themeColor="accent3"/>
        </w:rPr>
        <w:t xml:space="preserve"> </w:t>
      </w:r>
      <w:r w:rsidRPr="00E71084">
        <w:t>Foster a more integrated approach to knowledge sharing across business units. Invest in collaborative platforms that facilitate seamless communication and information exchange. This will help break down silos and enhance the cross-pollination of ideas and expertise, aligning with the findings of Ishikawa et al. (2017) on collaborative coding of ideas.</w:t>
      </w:r>
    </w:p>
    <w:p w14:paraId="385EDD5E" w14:textId="77777777" w:rsidR="00E71084" w:rsidRPr="00E71084" w:rsidRDefault="00E71084" w:rsidP="00E71084"/>
    <w:p w14:paraId="2A5F42BB" w14:textId="77777777" w:rsidR="00E71084" w:rsidRPr="00E71084" w:rsidRDefault="00E71084" w:rsidP="00E71084">
      <w:r w:rsidRPr="00E71084">
        <w:rPr>
          <w:b/>
          <w:bCs/>
          <w:color w:val="1C75BC" w:themeColor="accent3"/>
          <w:u w:val="single"/>
        </w:rPr>
        <w:t>Recommendation for Siemens:</w:t>
      </w:r>
      <w:r w:rsidRPr="00E71084">
        <w:rPr>
          <w:color w:val="1C75BC" w:themeColor="accent3"/>
        </w:rPr>
        <w:t xml:space="preserve"> </w:t>
      </w:r>
      <w:r w:rsidRPr="00E71084">
        <w:t>Streamline collaboration in a complex organizational structure by implementing advanced collaboration tools. Enhance cross-business unit communication to ensure that knowledge is shared effectively. Addressing the challenges associated with the complexity of Siemens' organizational structure is crucial for achieving a more integrated KMS (Birkinshaw &amp; Gibson, 2004).</w:t>
      </w:r>
    </w:p>
    <w:p w14:paraId="238FC2C6" w14:textId="77777777" w:rsidR="00E71084" w:rsidRPr="00E71084" w:rsidRDefault="00E71084" w:rsidP="00E71084"/>
    <w:p w14:paraId="5D2FDA4E" w14:textId="4E86647E" w:rsidR="00E71084" w:rsidRDefault="00E71084" w:rsidP="00E71084">
      <w:pPr>
        <w:jc w:val="center"/>
        <w:rPr>
          <w:b/>
          <w:bCs/>
          <w:color w:val="1C75BC" w:themeColor="accent3"/>
          <w:sz w:val="40"/>
          <w:szCs w:val="40"/>
        </w:rPr>
      </w:pPr>
      <w:r w:rsidRPr="00E71084">
        <w:rPr>
          <w:b/>
          <w:bCs/>
          <w:color w:val="1C75BC" w:themeColor="accent3"/>
          <w:sz w:val="40"/>
          <w:szCs w:val="40"/>
        </w:rPr>
        <w:t>Embrace Emerging Technologies</w:t>
      </w:r>
    </w:p>
    <w:p w14:paraId="261393BA" w14:textId="77777777" w:rsidR="00E71084" w:rsidRPr="00E71084" w:rsidRDefault="00E71084" w:rsidP="00E71084">
      <w:pPr>
        <w:rPr>
          <w:b/>
          <w:bCs/>
          <w:color w:val="1C75BC" w:themeColor="accent3"/>
          <w:sz w:val="40"/>
          <w:szCs w:val="40"/>
        </w:rPr>
      </w:pPr>
    </w:p>
    <w:p w14:paraId="0FD6BAE8" w14:textId="77777777" w:rsidR="00E71084" w:rsidRPr="00E71084" w:rsidRDefault="00E71084" w:rsidP="00E71084">
      <w:r w:rsidRPr="00E71084">
        <w:rPr>
          <w:b/>
          <w:bCs/>
          <w:color w:val="1C75BC" w:themeColor="accent3"/>
          <w:u w:val="single"/>
        </w:rPr>
        <w:t>Recommendation for Fujifilm:</w:t>
      </w:r>
      <w:r w:rsidRPr="00E71084">
        <w:rPr>
          <w:color w:val="1C75BC" w:themeColor="accent3"/>
        </w:rPr>
        <w:t xml:space="preserve"> </w:t>
      </w:r>
      <w:r w:rsidRPr="00E71084">
        <w:t>Embrace the full potential of Industry 4.0 technologies, such as Artificial Intelligence (AI) and the Internet of Things (IoT). Invest in AI-driven analytics to enhance knowledge discovery and decision-making processes. This aligns with the recommendation to integrate smart technologies into the KMS (</w:t>
      </w:r>
      <w:proofErr w:type="spellStart"/>
      <w:r w:rsidRPr="00E71084">
        <w:t>Kagermann</w:t>
      </w:r>
      <w:proofErr w:type="spellEnd"/>
      <w:r w:rsidRPr="00E71084">
        <w:t xml:space="preserve"> et al., 2017).</w:t>
      </w:r>
    </w:p>
    <w:p w14:paraId="3BCCFE38" w14:textId="77777777" w:rsidR="00E71084" w:rsidRPr="00E71084" w:rsidRDefault="00E71084" w:rsidP="00E71084"/>
    <w:p w14:paraId="42417D11" w14:textId="77777777" w:rsidR="00E71084" w:rsidRPr="00E71084" w:rsidRDefault="00E71084" w:rsidP="00E71084">
      <w:r w:rsidRPr="00E71084">
        <w:rPr>
          <w:b/>
          <w:bCs/>
          <w:color w:val="1C75BC" w:themeColor="accent3"/>
          <w:u w:val="single"/>
        </w:rPr>
        <w:t>Recommendation for Siemens:</w:t>
      </w:r>
      <w:r w:rsidRPr="00E71084">
        <w:rPr>
          <w:color w:val="1C75BC" w:themeColor="accent3"/>
        </w:rPr>
        <w:t xml:space="preserve"> </w:t>
      </w:r>
      <w:r w:rsidRPr="00E71084">
        <w:t>Leverage emerging technologies to address rapid advancements in the industry. Adopt AI and machine learning algorithms to automate knowledge processes and stay ahead of technological disruptions (Dodgson et al., 2014). This will ensure Siemens remains at the forefront of innovation in its diverse business domains.</w:t>
      </w:r>
    </w:p>
    <w:p w14:paraId="6567BD08" w14:textId="77777777" w:rsidR="00E71084" w:rsidRPr="00E71084" w:rsidRDefault="00E71084" w:rsidP="00E71084"/>
    <w:p w14:paraId="57CBBD29" w14:textId="70D58126" w:rsidR="00E71084" w:rsidRDefault="00E71084" w:rsidP="00E71084">
      <w:pPr>
        <w:jc w:val="center"/>
        <w:rPr>
          <w:b/>
          <w:bCs/>
          <w:color w:val="1C75BC" w:themeColor="accent3"/>
          <w:sz w:val="40"/>
          <w:szCs w:val="40"/>
        </w:rPr>
      </w:pPr>
      <w:r w:rsidRPr="00E71084">
        <w:rPr>
          <w:b/>
          <w:bCs/>
          <w:color w:val="1C75BC" w:themeColor="accent3"/>
          <w:sz w:val="40"/>
          <w:szCs w:val="40"/>
        </w:rPr>
        <w:t>Enhance Knowledge Accessibility</w:t>
      </w:r>
    </w:p>
    <w:p w14:paraId="2F090721" w14:textId="77777777" w:rsidR="00E71084" w:rsidRPr="00E71084" w:rsidRDefault="00E71084" w:rsidP="00E71084">
      <w:pPr>
        <w:rPr>
          <w:b/>
          <w:bCs/>
          <w:color w:val="1C75BC" w:themeColor="accent3"/>
          <w:sz w:val="40"/>
          <w:szCs w:val="40"/>
        </w:rPr>
      </w:pPr>
    </w:p>
    <w:p w14:paraId="3E24C541" w14:textId="77777777" w:rsidR="00E71084" w:rsidRPr="00E71084" w:rsidRDefault="00E71084" w:rsidP="00E71084">
      <w:r w:rsidRPr="00E71084">
        <w:rPr>
          <w:b/>
          <w:bCs/>
          <w:color w:val="1C75BC" w:themeColor="accent3"/>
          <w:u w:val="single"/>
        </w:rPr>
        <w:t>Recommendation for Fujifilm:</w:t>
      </w:r>
      <w:r w:rsidRPr="00E71084">
        <w:rPr>
          <w:color w:val="1C75BC" w:themeColor="accent3"/>
        </w:rPr>
        <w:t xml:space="preserve"> </w:t>
      </w:r>
      <w:r w:rsidRPr="00E71084">
        <w:t>Implement a user-friendly interface for the KMS, prioritizing ease of access for employees. Foster a culture that encourages continuous learning and engagement with the KMS. This recommendation aligns with the idea that knowledge accessibility is crucial for effective knowledge utilization (Alavi &amp; Leidner, 2001).</w:t>
      </w:r>
    </w:p>
    <w:p w14:paraId="23B03604" w14:textId="77777777" w:rsidR="00E71084" w:rsidRPr="00E71084" w:rsidRDefault="00E71084" w:rsidP="00E71084"/>
    <w:p w14:paraId="3A150468" w14:textId="77777777" w:rsidR="00E71084" w:rsidRPr="00E71084" w:rsidRDefault="00E71084" w:rsidP="00E71084">
      <w:r w:rsidRPr="00E71084">
        <w:rPr>
          <w:b/>
          <w:bCs/>
          <w:color w:val="1C75BC" w:themeColor="accent3"/>
          <w:u w:val="single"/>
        </w:rPr>
        <w:t>Recommendation for Siemens:</w:t>
      </w:r>
      <w:r w:rsidRPr="00E71084">
        <w:rPr>
          <w:color w:val="1C75BC" w:themeColor="accent3"/>
        </w:rPr>
        <w:t xml:space="preserve"> </w:t>
      </w:r>
      <w:r w:rsidRPr="00E71084">
        <w:t>Improve knowledge accessibility by developing a centralized repository with standardized processes. This will enable employees across different regions and business units to access and contribute to the KMS more efficiently. Overcoming the challenges associated with Siemens' complex organizational structure requires a concerted effort to enhance accessibility.</w:t>
      </w:r>
    </w:p>
    <w:p w14:paraId="5356D229" w14:textId="77777777" w:rsidR="00E71084" w:rsidRPr="00E71084" w:rsidRDefault="00E71084" w:rsidP="00E71084"/>
    <w:p w14:paraId="639710C0" w14:textId="50FF91BD" w:rsidR="00E71084" w:rsidRDefault="00E71084" w:rsidP="00E71084">
      <w:r w:rsidRPr="00E71084">
        <w:lastRenderedPageBreak/>
        <w:t xml:space="preserve"> </w:t>
      </w:r>
    </w:p>
    <w:p w14:paraId="44C95A91" w14:textId="6B9FE181" w:rsidR="00E71084" w:rsidRDefault="00E71084" w:rsidP="00E71084">
      <w:pPr>
        <w:jc w:val="center"/>
        <w:rPr>
          <w:b/>
          <w:bCs/>
          <w:color w:val="1C75BC" w:themeColor="accent3"/>
          <w:sz w:val="40"/>
          <w:szCs w:val="40"/>
        </w:rPr>
      </w:pPr>
      <w:r w:rsidRPr="00E71084">
        <w:rPr>
          <w:b/>
          <w:bCs/>
          <w:color w:val="1C75BC" w:themeColor="accent3"/>
          <w:sz w:val="40"/>
          <w:szCs w:val="40"/>
        </w:rPr>
        <w:t>Focus on Change Management and Training</w:t>
      </w:r>
    </w:p>
    <w:p w14:paraId="2902DF84" w14:textId="77777777" w:rsidR="00E71084" w:rsidRPr="00E71084" w:rsidRDefault="00E71084" w:rsidP="00E71084">
      <w:pPr>
        <w:rPr>
          <w:b/>
          <w:bCs/>
          <w:color w:val="1C75BC" w:themeColor="accent3"/>
          <w:sz w:val="40"/>
          <w:szCs w:val="40"/>
        </w:rPr>
      </w:pPr>
    </w:p>
    <w:p w14:paraId="7BA44730" w14:textId="77777777" w:rsidR="00E71084" w:rsidRPr="00E71084" w:rsidRDefault="00E71084" w:rsidP="00E71084">
      <w:r w:rsidRPr="00E71084">
        <w:rPr>
          <w:b/>
          <w:bCs/>
          <w:color w:val="1C75BC" w:themeColor="accent3"/>
          <w:u w:val="single"/>
        </w:rPr>
        <w:t>Recommendation for Fujifilm:</w:t>
      </w:r>
      <w:r w:rsidRPr="00E71084">
        <w:rPr>
          <w:color w:val="1C75BC" w:themeColor="accent3"/>
        </w:rPr>
        <w:t xml:space="preserve"> </w:t>
      </w:r>
      <w:r w:rsidRPr="00E71084">
        <w:t>Implement a comprehensive change management strategy during the transition to an integrated KMS. Conduct training programs to familiarize employees with the new system and emphasize its benefits. Overcoming resistance to change is crucial for the successful deployment of an integrated KMS.</w:t>
      </w:r>
    </w:p>
    <w:p w14:paraId="684BE675" w14:textId="77777777" w:rsidR="00E71084" w:rsidRPr="00E71084" w:rsidRDefault="00E71084" w:rsidP="00E71084"/>
    <w:p w14:paraId="42D5179B" w14:textId="77777777" w:rsidR="00E71084" w:rsidRPr="00E71084" w:rsidRDefault="00E71084" w:rsidP="00E71084">
      <w:r w:rsidRPr="00E71084">
        <w:rPr>
          <w:b/>
          <w:bCs/>
          <w:color w:val="1C75BC" w:themeColor="accent3"/>
          <w:u w:val="single"/>
        </w:rPr>
        <w:t>Recommendation for Siemens:</w:t>
      </w:r>
      <w:r w:rsidRPr="00E71084">
        <w:rPr>
          <w:color w:val="1C75BC" w:themeColor="accent3"/>
        </w:rPr>
        <w:t xml:space="preserve"> </w:t>
      </w:r>
      <w:r w:rsidRPr="00E71084">
        <w:t>Prioritize change management and employee training initiatives, especially in the context of the complex organizational structure. Address communication barriers and ensure that employees at all levels are well-versed in utilizing the KMS. This aligns with the recommendation to focus on change management during KMS deployment (Birkinshaw &amp; Gibson, 2004).</w:t>
      </w:r>
    </w:p>
    <w:p w14:paraId="03F76DE1" w14:textId="77777777" w:rsidR="00E71084" w:rsidRPr="00E71084" w:rsidRDefault="00E71084" w:rsidP="00E71084"/>
    <w:p w14:paraId="463EF8AD" w14:textId="676D0944" w:rsidR="00E71084" w:rsidRDefault="00E71084" w:rsidP="00E71084">
      <w:pPr>
        <w:jc w:val="center"/>
        <w:rPr>
          <w:b/>
          <w:bCs/>
          <w:color w:val="1C75BC" w:themeColor="accent3"/>
          <w:sz w:val="40"/>
          <w:szCs w:val="40"/>
        </w:rPr>
      </w:pPr>
      <w:r w:rsidRPr="00E71084">
        <w:rPr>
          <w:b/>
          <w:bCs/>
          <w:color w:val="1C75BC" w:themeColor="accent3"/>
          <w:sz w:val="40"/>
          <w:szCs w:val="40"/>
        </w:rPr>
        <w:t>Strengthen Data Security Measures</w:t>
      </w:r>
    </w:p>
    <w:p w14:paraId="4DC984CA" w14:textId="77777777" w:rsidR="00E71084" w:rsidRPr="00E71084" w:rsidRDefault="00E71084" w:rsidP="00E71084">
      <w:pPr>
        <w:rPr>
          <w:b/>
          <w:bCs/>
          <w:color w:val="1C75BC" w:themeColor="accent3"/>
          <w:sz w:val="40"/>
          <w:szCs w:val="40"/>
        </w:rPr>
      </w:pPr>
    </w:p>
    <w:p w14:paraId="78D6D791" w14:textId="77777777" w:rsidR="00E71084" w:rsidRPr="00E71084" w:rsidRDefault="00E71084" w:rsidP="00E71084">
      <w:r w:rsidRPr="00E71084">
        <w:rPr>
          <w:b/>
          <w:bCs/>
          <w:color w:val="1C75BC" w:themeColor="accent3"/>
          <w:u w:val="single"/>
        </w:rPr>
        <w:t>Recommendation for Fujifilm:</w:t>
      </w:r>
      <w:r w:rsidRPr="00E71084">
        <w:rPr>
          <w:color w:val="1C75BC" w:themeColor="accent3"/>
        </w:rPr>
        <w:t xml:space="preserve"> </w:t>
      </w:r>
      <w:r w:rsidRPr="00E71084">
        <w:t>Enhance cybersecurity measures to safeguard sensitive information within the KMS. Regularly update and monitor security protocols to address evolving cyber threats. This is crucial to prevent data breaches and maintain the trustworthiness of the KMS (Bates et al., 2019).</w:t>
      </w:r>
    </w:p>
    <w:p w14:paraId="6518C3E5" w14:textId="77777777" w:rsidR="00E71084" w:rsidRPr="00E71084" w:rsidRDefault="00E71084" w:rsidP="00E71084"/>
    <w:p w14:paraId="0248FAC0" w14:textId="38CC4370" w:rsidR="005B72EB" w:rsidRPr="001A1943" w:rsidRDefault="00E71084" w:rsidP="00E71084">
      <w:pPr>
        <w:rPr>
          <w:color w:val="FF0000"/>
        </w:rPr>
      </w:pPr>
      <w:r w:rsidRPr="00E71084">
        <w:rPr>
          <w:b/>
          <w:bCs/>
          <w:color w:val="1C75BC" w:themeColor="accent3"/>
          <w:u w:val="single"/>
        </w:rPr>
        <w:t>Recommendation for Siemens:</w:t>
      </w:r>
      <w:r w:rsidRPr="00E71084">
        <w:rPr>
          <w:color w:val="1C75BC" w:themeColor="accent3"/>
        </w:rPr>
        <w:t xml:space="preserve"> </w:t>
      </w:r>
      <w:r w:rsidRPr="00E71084">
        <w:t xml:space="preserve">Implement robust data protection measures, especially in Siemens </w:t>
      </w:r>
      <w:r w:rsidRPr="00E71084">
        <w:t>Healthiness</w:t>
      </w:r>
      <w:r w:rsidRPr="00E71084">
        <w:t>, to ensure compliance with healthcare regulations. Regularly audit and update data security protocols to mitigate risks associated with data breaches. Adhering to stringent data protection standards is essential for the KMS in healthcare (Bates et al., 2019).</w:t>
      </w:r>
    </w:p>
    <w:p w14:paraId="324D34AB" w14:textId="77777777" w:rsidR="006D3823" w:rsidRPr="001A1943" w:rsidRDefault="006D3823" w:rsidP="008B565B">
      <w:pPr>
        <w:rPr>
          <w:color w:val="FF0000"/>
        </w:rPr>
      </w:pPr>
    </w:p>
    <w:p w14:paraId="454448C7" w14:textId="77777777" w:rsidR="00617F27" w:rsidRPr="001A1943" w:rsidRDefault="00617F27" w:rsidP="008B565B">
      <w:pPr>
        <w:rPr>
          <w:color w:val="FF0000"/>
        </w:rPr>
      </w:pPr>
    </w:p>
    <w:p w14:paraId="657FCC32" w14:textId="77777777" w:rsidR="00617F27" w:rsidRDefault="00617F27" w:rsidP="008B565B">
      <w:pPr>
        <w:rPr>
          <w:color w:val="FF0000"/>
        </w:rPr>
      </w:pPr>
    </w:p>
    <w:p w14:paraId="7ECA68B1" w14:textId="77777777" w:rsidR="00E71084" w:rsidRDefault="00E71084" w:rsidP="008B565B">
      <w:pPr>
        <w:rPr>
          <w:color w:val="FF0000"/>
        </w:rPr>
      </w:pPr>
    </w:p>
    <w:p w14:paraId="6BF666E2" w14:textId="77777777" w:rsidR="00E71084" w:rsidRDefault="00E71084" w:rsidP="008B565B">
      <w:pPr>
        <w:rPr>
          <w:color w:val="FF0000"/>
        </w:rPr>
      </w:pPr>
    </w:p>
    <w:p w14:paraId="32CC983A" w14:textId="77777777" w:rsidR="00E71084" w:rsidRDefault="00E71084" w:rsidP="008B565B">
      <w:pPr>
        <w:rPr>
          <w:color w:val="FF0000"/>
        </w:rPr>
      </w:pPr>
    </w:p>
    <w:p w14:paraId="78F5F1DC" w14:textId="77777777" w:rsidR="00E71084" w:rsidRDefault="00E71084" w:rsidP="008B565B">
      <w:pPr>
        <w:rPr>
          <w:color w:val="FF0000"/>
        </w:rPr>
      </w:pPr>
    </w:p>
    <w:p w14:paraId="27DE36E9" w14:textId="77777777" w:rsidR="00E71084" w:rsidRDefault="00E71084" w:rsidP="008B565B">
      <w:pPr>
        <w:rPr>
          <w:color w:val="FF0000"/>
        </w:rPr>
      </w:pPr>
    </w:p>
    <w:p w14:paraId="33A691BC" w14:textId="77777777" w:rsidR="00E71084" w:rsidRDefault="00E71084" w:rsidP="008B565B">
      <w:pPr>
        <w:rPr>
          <w:color w:val="FF0000"/>
        </w:rPr>
      </w:pPr>
    </w:p>
    <w:p w14:paraId="43FA4B2C" w14:textId="77777777" w:rsidR="00E71084" w:rsidRDefault="00E71084" w:rsidP="008B565B">
      <w:pPr>
        <w:rPr>
          <w:color w:val="FF0000"/>
        </w:rPr>
      </w:pPr>
    </w:p>
    <w:p w14:paraId="74562442" w14:textId="77777777" w:rsidR="00E71084" w:rsidRDefault="00E71084" w:rsidP="008B565B">
      <w:pPr>
        <w:rPr>
          <w:color w:val="FF0000"/>
        </w:rPr>
      </w:pPr>
    </w:p>
    <w:p w14:paraId="229B63AB" w14:textId="77777777" w:rsidR="00E71084" w:rsidRDefault="00E71084" w:rsidP="008B565B">
      <w:pPr>
        <w:rPr>
          <w:color w:val="FF0000"/>
        </w:rPr>
      </w:pPr>
    </w:p>
    <w:p w14:paraId="6E000D22" w14:textId="77777777" w:rsidR="00E71084" w:rsidRDefault="00E71084" w:rsidP="008B565B">
      <w:pPr>
        <w:rPr>
          <w:color w:val="FF0000"/>
        </w:rPr>
      </w:pPr>
    </w:p>
    <w:p w14:paraId="392A7A4E" w14:textId="77777777" w:rsidR="00E71084" w:rsidRDefault="00E71084" w:rsidP="008B565B">
      <w:pPr>
        <w:rPr>
          <w:color w:val="FF0000"/>
        </w:rPr>
      </w:pPr>
    </w:p>
    <w:p w14:paraId="59D1B3F2" w14:textId="77777777" w:rsidR="00E71084" w:rsidRDefault="00E71084" w:rsidP="008B565B">
      <w:pPr>
        <w:rPr>
          <w:color w:val="FF0000"/>
        </w:rPr>
      </w:pPr>
    </w:p>
    <w:p w14:paraId="5C4D54EF" w14:textId="77777777" w:rsidR="00210DB8" w:rsidRDefault="00210DB8" w:rsidP="008B565B">
      <w:pPr>
        <w:rPr>
          <w:color w:val="FF0000"/>
        </w:rPr>
      </w:pPr>
    </w:p>
    <w:p w14:paraId="707D64EB" w14:textId="58957246" w:rsidR="00210DB8" w:rsidRPr="00210DB8" w:rsidRDefault="00210DB8" w:rsidP="00210DB8">
      <w:pPr>
        <w:pStyle w:val="ListParagraph"/>
        <w:numPr>
          <w:ilvl w:val="0"/>
          <w:numId w:val="64"/>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jc w:val="center"/>
        <w:rPr>
          <w:b/>
          <w:bCs/>
          <w:color w:val="1C75BC" w:themeColor="accent3"/>
          <w:sz w:val="48"/>
        </w:rPr>
      </w:pPr>
      <w:r w:rsidRPr="00210DB8">
        <w:rPr>
          <w:b/>
          <w:bCs/>
          <w:color w:val="1C75BC" w:themeColor="accent3"/>
          <w:sz w:val="48"/>
        </w:rPr>
        <w:lastRenderedPageBreak/>
        <w:t>Conclusion</w:t>
      </w:r>
    </w:p>
    <w:p w14:paraId="24747F99" w14:textId="77777777" w:rsidR="00210DB8" w:rsidRDefault="00210DB8" w:rsidP="008B565B">
      <w:pPr>
        <w:rPr>
          <w:color w:val="FF0000"/>
        </w:rPr>
      </w:pPr>
    </w:p>
    <w:p w14:paraId="2A183D19" w14:textId="4B6F9D67" w:rsidR="00210DB8" w:rsidRPr="00210DB8" w:rsidRDefault="00210DB8" w:rsidP="00210DB8">
      <w:pPr>
        <w:rPr>
          <w:b/>
          <w:bCs/>
          <w:color w:val="1C75BC" w:themeColor="accent3"/>
          <w:sz w:val="40"/>
          <w:szCs w:val="40"/>
        </w:rPr>
      </w:pPr>
      <w:r w:rsidRPr="00210DB8">
        <w:rPr>
          <w:b/>
          <w:bCs/>
          <w:color w:val="1C75BC" w:themeColor="accent3"/>
          <w:sz w:val="40"/>
          <w:szCs w:val="40"/>
        </w:rPr>
        <w:t>Integration and Collaboration</w:t>
      </w:r>
    </w:p>
    <w:p w14:paraId="7EECA153" w14:textId="77777777" w:rsidR="00210DB8" w:rsidRPr="00210DB8" w:rsidRDefault="00210DB8" w:rsidP="00210DB8">
      <w:r w:rsidRPr="00210DB8">
        <w:t>The findings underscore the importance of fostering integration and collaboration within the KMS. For Fujifilm, breaking down knowledge silos across business units and enhancing cross-pollination of ideas is crucial for unlocking the full potential of innovation (Ishikawa et al., 2017). Similarly, Siemens, with its intricate organizational structure, must streamline collaboration to ensure knowledge flows seamlessly across diverse business units (Birkinshaw &amp; Gibson, 2004). Developing integrated platforms and collaborative tools will facilitate more effective knowledge sharing, fostering a culture of continuous learning and innovation.</w:t>
      </w:r>
    </w:p>
    <w:p w14:paraId="56F5E4A9" w14:textId="77777777" w:rsidR="00210DB8" w:rsidRPr="00210DB8" w:rsidRDefault="00210DB8" w:rsidP="00210DB8"/>
    <w:p w14:paraId="32521CCF" w14:textId="12342DFF" w:rsidR="00210DB8" w:rsidRPr="00210DB8" w:rsidRDefault="00210DB8" w:rsidP="00210DB8">
      <w:pPr>
        <w:rPr>
          <w:b/>
          <w:bCs/>
          <w:color w:val="1C75BC" w:themeColor="accent3"/>
          <w:sz w:val="40"/>
          <w:szCs w:val="40"/>
        </w:rPr>
      </w:pPr>
      <w:r w:rsidRPr="00210DB8">
        <w:rPr>
          <w:b/>
          <w:bCs/>
          <w:color w:val="1C75BC" w:themeColor="accent3"/>
          <w:sz w:val="40"/>
          <w:szCs w:val="40"/>
        </w:rPr>
        <w:t>Embracing Emerging Technologies</w:t>
      </w:r>
    </w:p>
    <w:p w14:paraId="1327FCE1" w14:textId="473B9E4F" w:rsidR="00210DB8" w:rsidRPr="00210DB8" w:rsidRDefault="00210DB8" w:rsidP="00210DB8">
      <w:r w:rsidRPr="00210DB8">
        <w:t>Both Fujifilm and Siemens should prioritize the integration of emerging technologies within their KMS to stay at the forefront of innovation. This involves harnessing the power of Industry 4.0 technologies, such as Artificial Intelligence (AI) and the Internet of Things (IoT) (</w:t>
      </w:r>
      <w:proofErr w:type="spellStart"/>
      <w:r w:rsidRPr="00210DB8">
        <w:t>Kagermann</w:t>
      </w:r>
      <w:proofErr w:type="spellEnd"/>
      <w:r w:rsidRPr="00210DB8">
        <w:t xml:space="preserve"> et al., 2017).</w:t>
      </w:r>
    </w:p>
    <w:p w14:paraId="001D08C0" w14:textId="77777777" w:rsidR="00210DB8" w:rsidRPr="00210DB8" w:rsidRDefault="00210DB8" w:rsidP="00210DB8"/>
    <w:p w14:paraId="74E56C63" w14:textId="76D550DC" w:rsidR="00210DB8" w:rsidRPr="00210DB8" w:rsidRDefault="00210DB8" w:rsidP="00210DB8">
      <w:pPr>
        <w:rPr>
          <w:b/>
          <w:bCs/>
          <w:color w:val="1C75BC" w:themeColor="accent3"/>
          <w:sz w:val="40"/>
          <w:szCs w:val="40"/>
        </w:rPr>
      </w:pPr>
      <w:r w:rsidRPr="00210DB8">
        <w:rPr>
          <w:b/>
          <w:bCs/>
          <w:color w:val="1C75BC" w:themeColor="accent3"/>
          <w:sz w:val="40"/>
          <w:szCs w:val="40"/>
        </w:rPr>
        <w:t>Enhancing Knowledge Accessibility</w:t>
      </w:r>
    </w:p>
    <w:p w14:paraId="207C0C7A" w14:textId="77777777" w:rsidR="00210DB8" w:rsidRPr="00210DB8" w:rsidRDefault="00210DB8" w:rsidP="00210DB8">
      <w:r w:rsidRPr="00210DB8">
        <w:t>Improving knowledge accessibility emerged as a key recommendation for both companies. A user-friendly interface and centralized repository are essential for facilitating easy access to information (Alavi &amp; Leidner, 2001). By prioritizing user experience and standardizing processes, Fujifilm and Siemens can empower employees to contribute to and retrieve knowledge more efficiently. This will contribute to a more agile and responsive organizational environment.</w:t>
      </w:r>
    </w:p>
    <w:p w14:paraId="51F76595" w14:textId="77777777" w:rsidR="00210DB8" w:rsidRPr="00210DB8" w:rsidRDefault="00210DB8" w:rsidP="00210DB8"/>
    <w:p w14:paraId="1B00E6FD" w14:textId="708BF979" w:rsidR="00210DB8" w:rsidRPr="00210DB8" w:rsidRDefault="00210DB8" w:rsidP="00210DB8">
      <w:pPr>
        <w:rPr>
          <w:b/>
          <w:bCs/>
          <w:color w:val="1C75BC" w:themeColor="accent3"/>
          <w:sz w:val="40"/>
          <w:szCs w:val="40"/>
        </w:rPr>
      </w:pPr>
      <w:r w:rsidRPr="00210DB8">
        <w:rPr>
          <w:b/>
          <w:bCs/>
          <w:color w:val="1C75BC" w:themeColor="accent3"/>
          <w:sz w:val="40"/>
          <w:szCs w:val="40"/>
        </w:rPr>
        <w:t>Change Management and Training</w:t>
      </w:r>
    </w:p>
    <w:p w14:paraId="0CAA33EE" w14:textId="14013967" w:rsidR="00210DB8" w:rsidRPr="00210DB8" w:rsidRDefault="00210DB8" w:rsidP="00210DB8">
      <w:r w:rsidRPr="00210DB8">
        <w:t>The successful deployment of a KMS is contingent upon effective change management and comprehensive employee training programs. Both companies need to focus on addressing resistance to change during the transition to more integrated KMS (Birkinshaw &amp; Gibson, 2004).</w:t>
      </w:r>
    </w:p>
    <w:p w14:paraId="7896F7E4" w14:textId="77777777" w:rsidR="00210DB8" w:rsidRPr="00210DB8" w:rsidRDefault="00210DB8" w:rsidP="00210DB8"/>
    <w:p w14:paraId="52B0DC24" w14:textId="44EE8E9E" w:rsidR="00210DB8" w:rsidRPr="00210DB8" w:rsidRDefault="00210DB8" w:rsidP="00210DB8">
      <w:pPr>
        <w:rPr>
          <w:b/>
          <w:bCs/>
          <w:color w:val="1C75BC" w:themeColor="accent3"/>
          <w:sz w:val="40"/>
          <w:szCs w:val="40"/>
        </w:rPr>
      </w:pPr>
      <w:r w:rsidRPr="00210DB8">
        <w:rPr>
          <w:b/>
          <w:bCs/>
          <w:color w:val="1C75BC" w:themeColor="accent3"/>
          <w:sz w:val="40"/>
          <w:szCs w:val="40"/>
        </w:rPr>
        <w:t>Strengthening Data Security Measures</w:t>
      </w:r>
    </w:p>
    <w:p w14:paraId="65FA23B9" w14:textId="77777777" w:rsidR="00210DB8" w:rsidRPr="00210DB8" w:rsidRDefault="00210DB8" w:rsidP="00210DB8">
      <w:r w:rsidRPr="00210DB8">
        <w:t xml:space="preserve">With the increasing threat of cyber-attacks and stringent data protection regulations, Fujifilm and Siemens must prioritize strengthening their data security measures. Robust cybersecurity protocols and regular audits are essential for safeguarding sensitive information within the KMS (Bates et al., 2019). Ensuring compliance with industry-specific regulations, such as those in healthcare for Siemens </w:t>
      </w:r>
      <w:proofErr w:type="spellStart"/>
      <w:r w:rsidRPr="00210DB8">
        <w:t>Healthineers</w:t>
      </w:r>
      <w:proofErr w:type="spellEnd"/>
      <w:r w:rsidRPr="00210DB8">
        <w:t>, is critical to maintaining the integrity and trustworthiness of the KMS.</w:t>
      </w:r>
    </w:p>
    <w:p w14:paraId="48395775" w14:textId="77777777" w:rsidR="00210DB8" w:rsidRPr="00210DB8" w:rsidRDefault="00210DB8" w:rsidP="00210DB8"/>
    <w:p w14:paraId="5ADD08E1" w14:textId="55350DFF" w:rsidR="00210DB8" w:rsidRPr="00210DB8" w:rsidRDefault="00210DB8" w:rsidP="00210DB8">
      <w:pPr>
        <w:rPr>
          <w:b/>
          <w:bCs/>
          <w:color w:val="1C75BC" w:themeColor="accent3"/>
          <w:sz w:val="40"/>
          <w:szCs w:val="40"/>
        </w:rPr>
      </w:pPr>
      <w:r w:rsidRPr="00210DB8">
        <w:rPr>
          <w:b/>
          <w:bCs/>
          <w:color w:val="1C75BC" w:themeColor="accent3"/>
          <w:sz w:val="40"/>
          <w:szCs w:val="40"/>
        </w:rPr>
        <w:t>Reference to Future-Proofing Talent</w:t>
      </w:r>
    </w:p>
    <w:p w14:paraId="294FBAF8" w14:textId="0D94C542" w:rsidR="00E71084" w:rsidRPr="001A1943" w:rsidRDefault="00210DB8" w:rsidP="008B565B">
      <w:pPr>
        <w:rPr>
          <w:color w:val="FF0000"/>
        </w:rPr>
      </w:pPr>
      <w:r w:rsidRPr="00210DB8">
        <w:t>Future-proofing talent within the organization is intrinsically tied to the development of the KMS. As both companies navigate an evolving business landscape, nurturing a culture of continuous learning and innovation is vital. The KMS, as a repository of organizational knowledge, becomes the cornerstone for talent development.</w:t>
      </w:r>
    </w:p>
    <w:p w14:paraId="0C8D2BAD" w14:textId="44C2C7B6" w:rsidR="00425A21" w:rsidRPr="00BC0440" w:rsidRDefault="00CB5BAB" w:rsidP="00BF574D">
      <w:pPr>
        <w:pStyle w:val="ListParagraph"/>
        <w:numPr>
          <w:ilvl w:val="0"/>
          <w:numId w:val="59"/>
        </w:numPr>
        <w:pBdr>
          <w:top w:val="threeDEngrave" w:sz="24" w:space="1" w:color="0070C0"/>
          <w:left w:val="threeDEngrave" w:sz="24" w:space="4" w:color="0070C0"/>
          <w:bottom w:val="threeDEmboss" w:sz="24" w:space="1" w:color="0070C0"/>
          <w:right w:val="threeDEmboss" w:sz="24" w:space="4" w:color="0070C0"/>
        </w:pBdr>
        <w:ind w:left="720"/>
        <w:jc w:val="center"/>
        <w:rPr>
          <w:b/>
          <w:bCs/>
          <w:color w:val="1C75BC" w:themeColor="accent3"/>
          <w:sz w:val="48"/>
        </w:rPr>
      </w:pPr>
      <w:r w:rsidRPr="00BC0440">
        <w:rPr>
          <w:b/>
          <w:bCs/>
          <w:color w:val="1C75BC" w:themeColor="accent3"/>
          <w:sz w:val="48"/>
        </w:rPr>
        <w:lastRenderedPageBreak/>
        <w:t>Reference List</w:t>
      </w:r>
    </w:p>
    <w:p w14:paraId="5C3DA769" w14:textId="444C463B" w:rsidR="00425A21" w:rsidRPr="001A1943" w:rsidRDefault="00425A21" w:rsidP="008B565B">
      <w:pPr>
        <w:rPr>
          <w:color w:val="FF0000"/>
        </w:rPr>
      </w:pPr>
    </w:p>
    <w:p w14:paraId="030E8D96" w14:textId="77777777" w:rsidR="00BC0440" w:rsidRDefault="00BC0440" w:rsidP="00BC0440">
      <w:r>
        <w:t>Alavi, M., &amp; Leidner, D. E. (2001). Review: Knowledge management and knowledge management systems: Conceptual foundations and research issues. MIS Quarterly, 25(1), 107-136.</w:t>
      </w:r>
    </w:p>
    <w:p w14:paraId="605A56B5" w14:textId="77777777" w:rsidR="00BC0440" w:rsidRDefault="00BC0440" w:rsidP="00BC0440"/>
    <w:p w14:paraId="04BD45D6" w14:textId="77777777" w:rsidR="00BC0440" w:rsidRDefault="00BC0440" w:rsidP="00BC0440">
      <w:proofErr w:type="spellStart"/>
      <w:r>
        <w:t>Alcacer</w:t>
      </w:r>
      <w:proofErr w:type="spellEnd"/>
      <w:r>
        <w:t>, J., &amp; Cantwell, J. (2018). Competing with Creativity: The Role of Intellectual Property in Shaping Competition. Journal of Economics &amp; Management Strategy, 27(1), 3-34.</w:t>
      </w:r>
    </w:p>
    <w:p w14:paraId="6C2CD252" w14:textId="77777777" w:rsidR="00BC0440" w:rsidRDefault="00BC0440" w:rsidP="00BC0440"/>
    <w:p w14:paraId="0E8D7ABE" w14:textId="77777777" w:rsidR="00BC0440" w:rsidRDefault="00BC0440" w:rsidP="00BC0440">
      <w:r>
        <w:t>Bates, D. W., Landman, A. B., Levine, D. M., Wright, A., Lapp, L., &amp; Middleton, B. (2019). Health information technology: standards, implementation specifications, and certification criteria for electronic health record technology, 2015 edition; revisions to the permanent certification program for health information technology. Federal Register, 80(61), 16731-16838.</w:t>
      </w:r>
    </w:p>
    <w:p w14:paraId="64AA94AD" w14:textId="77777777" w:rsidR="00BC0440" w:rsidRDefault="00BC0440" w:rsidP="00BC0440"/>
    <w:p w14:paraId="7F169FE3" w14:textId="77777777" w:rsidR="00BC0440" w:rsidRDefault="00BC0440" w:rsidP="00BC0440">
      <w:r>
        <w:t>Brown, A., Smith, R., &amp; Anderson, M. (2020). Siemens and the Evolution of Healthcare Technology. Journal of Medical Technology, 15(2), 45-62.</w:t>
      </w:r>
    </w:p>
    <w:p w14:paraId="2200CF03" w14:textId="77777777" w:rsidR="00BC0440" w:rsidRDefault="00BC0440" w:rsidP="00BC0440"/>
    <w:p w14:paraId="14127032" w14:textId="77777777" w:rsidR="00BC0440" w:rsidRDefault="00BC0440" w:rsidP="00BC0440">
      <w:r>
        <w:t>Buckley, P. J., Chen, L., Clegg, L. J., &amp; Voss, H. (2020). Modelling the future evolution of the international business environment: The impact of megatrends on industrial competitiveness. International Business Review, 29(2), 101656.</w:t>
      </w:r>
    </w:p>
    <w:p w14:paraId="2266FA4B" w14:textId="77777777" w:rsidR="00BC0440" w:rsidRDefault="00BC0440" w:rsidP="00BC0440"/>
    <w:p w14:paraId="639CD7B3" w14:textId="77777777" w:rsidR="00BC0440" w:rsidRDefault="00BC0440" w:rsidP="00BC0440">
      <w:r>
        <w:t>Chui, M., Manyika, J., &amp; Mehra, S. (2016). Where machines could replace humans—and where they can’t (yet). McKinsey Quarterly.</w:t>
      </w:r>
    </w:p>
    <w:p w14:paraId="130BE0AC" w14:textId="77777777" w:rsidR="00BC0440" w:rsidRDefault="00BC0440" w:rsidP="00BC0440"/>
    <w:p w14:paraId="49B6D683" w14:textId="77777777" w:rsidR="00BC0440" w:rsidRDefault="00BC0440" w:rsidP="00BC0440">
      <w:r>
        <w:t>Christensen, C. M. (1997). The innovator's dilemma: When new technologies cause great firms to fail. Harvard Business Review Press.</w:t>
      </w:r>
    </w:p>
    <w:p w14:paraId="065049FE" w14:textId="77777777" w:rsidR="00BC0440" w:rsidRDefault="00BC0440" w:rsidP="00BC0440"/>
    <w:p w14:paraId="5133460D" w14:textId="77777777" w:rsidR="00BC0440" w:rsidRDefault="00BC0440" w:rsidP="00BC0440">
      <w:r>
        <w:t>Dodgson, M., Gann, D., &amp; Salter, A. (2014). The role of technology in the shift towards open innovation: The case of Procter &amp; Gamble. R&amp;D Management, 34(3), 321-329.</w:t>
      </w:r>
    </w:p>
    <w:p w14:paraId="37134414" w14:textId="77777777" w:rsidR="00BC0440" w:rsidRDefault="00BC0440" w:rsidP="00BC0440"/>
    <w:p w14:paraId="7927878F" w14:textId="77777777" w:rsidR="00BC0440" w:rsidRDefault="00BC0440" w:rsidP="00BC0440">
      <w:r>
        <w:t xml:space="preserve">Dhillon, G., &amp; </w:t>
      </w:r>
      <w:proofErr w:type="spellStart"/>
      <w:r>
        <w:t>Torkzadeh</w:t>
      </w:r>
      <w:proofErr w:type="spellEnd"/>
      <w:r>
        <w:t>, G. (2006). Value-focused assessment of information systems security investments. Journal of Management Information Systems, 23(2), 109-134.</w:t>
      </w:r>
    </w:p>
    <w:p w14:paraId="7C88600C" w14:textId="77777777" w:rsidR="00BC0440" w:rsidRDefault="00BC0440" w:rsidP="00BC0440"/>
    <w:p w14:paraId="16D9AA2B" w14:textId="77777777" w:rsidR="00BC0440" w:rsidRDefault="00BC0440" w:rsidP="00BC0440">
      <w:r>
        <w:t>Garcia, L., &amp; Martinez, S. (2021). Digitalization Strategies: A Case Study of Siemens. International Journal of Business and Technology, 8(3), 112-128.</w:t>
      </w:r>
    </w:p>
    <w:p w14:paraId="3761E633" w14:textId="77777777" w:rsidR="00BC0440" w:rsidRDefault="00BC0440" w:rsidP="00BC0440"/>
    <w:p w14:paraId="41C8FD4E" w14:textId="77777777" w:rsidR="00BC0440" w:rsidRDefault="00BC0440" w:rsidP="00BC0440">
      <w:r>
        <w:t>Gulati, R., &amp; Singh, H. (1998). The architecture of cooperation: Managing coordination costs and appropriation concerns in strategic alliances. Administrative Science Quarterly, 43(4), 781-814.</w:t>
      </w:r>
    </w:p>
    <w:p w14:paraId="56AA7DD0" w14:textId="77777777" w:rsidR="00BC0440" w:rsidRDefault="00BC0440" w:rsidP="00BC0440"/>
    <w:p w14:paraId="3769627B" w14:textId="77777777" w:rsidR="001D262C" w:rsidRDefault="001D262C" w:rsidP="00BC0440"/>
    <w:p w14:paraId="038BAB4B" w14:textId="77777777" w:rsidR="001D262C" w:rsidRDefault="001D262C" w:rsidP="00BC0440"/>
    <w:p w14:paraId="65A984A7" w14:textId="60F3C9A5" w:rsidR="00BC0440" w:rsidRDefault="00BC0440" w:rsidP="00BC0440">
      <w:r>
        <w:t xml:space="preserve">Hitt, M. A., Ireland, R. D., &amp; </w:t>
      </w:r>
      <w:proofErr w:type="spellStart"/>
      <w:r>
        <w:t>Hoskisson</w:t>
      </w:r>
      <w:proofErr w:type="spellEnd"/>
      <w:r>
        <w:t>, R. E. (2020). Strategic management concepts and cases: Competitiveness and globalization. Cengage Learning.</w:t>
      </w:r>
    </w:p>
    <w:p w14:paraId="3352F0AE" w14:textId="77777777" w:rsidR="00BC0440" w:rsidRDefault="00BC0440" w:rsidP="00BC0440"/>
    <w:p w14:paraId="0FE82046" w14:textId="77777777" w:rsidR="00BC0440" w:rsidRDefault="00BC0440" w:rsidP="00BC0440">
      <w:r>
        <w:t>Iida, Y., Akiyama, H., &amp; Takahashi, Y. (2021). Corporate Social Responsibility as a Strategic Tool for Sustainable Growth: The Case of Fujifilm. International Journal of Business and Management, 16(6), 25-37.</w:t>
      </w:r>
    </w:p>
    <w:p w14:paraId="572AE7D5" w14:textId="77777777" w:rsidR="00BC0440" w:rsidRDefault="00BC0440" w:rsidP="00BC0440"/>
    <w:p w14:paraId="240CBE62" w14:textId="77777777" w:rsidR="00BC0440" w:rsidRDefault="00BC0440" w:rsidP="00BC0440">
      <w:r>
        <w:t>Ishikawa, Y., Tanimoto, T., Matsumura, Y., &amp; Nakai, Y. (2017). Knowledge creation in radical innovation projects: The contingent role of collaborative coding of ideas. Research Policy, 46(7), 1296-1307.</w:t>
      </w:r>
    </w:p>
    <w:p w14:paraId="17F06D93" w14:textId="77777777" w:rsidR="00BC0440" w:rsidRDefault="00BC0440" w:rsidP="00BC0440"/>
    <w:p w14:paraId="7DA86E2D" w14:textId="77777777" w:rsidR="00BC0440" w:rsidRDefault="00BC0440" w:rsidP="00BC0440">
      <w:r>
        <w:t>Johnson, P., &amp; Davis, C. (2019). Driving Innovation: A Case Study of Siemens' Research and Development Initiatives. Journal of Innovation Management, 12(1), 75-90.</w:t>
      </w:r>
    </w:p>
    <w:p w14:paraId="4197A304" w14:textId="77777777" w:rsidR="00BC0440" w:rsidRDefault="00BC0440" w:rsidP="00BC0440"/>
    <w:p w14:paraId="7155B53B" w14:textId="77777777" w:rsidR="00BC0440" w:rsidRDefault="00BC0440" w:rsidP="00BC0440">
      <w:proofErr w:type="spellStart"/>
      <w:r>
        <w:t>Kagermann</w:t>
      </w:r>
      <w:proofErr w:type="spellEnd"/>
      <w:r>
        <w:t xml:space="preserve">, H., </w:t>
      </w:r>
      <w:proofErr w:type="spellStart"/>
      <w:r>
        <w:t>Wahlster</w:t>
      </w:r>
      <w:proofErr w:type="spellEnd"/>
      <w:r>
        <w:t xml:space="preserve">, W., &amp; Helbig, J. (2017). Recommendations for implementing the strategic initiative INDUSTRIE 4.0: Securing the future of German manufacturing industry; final report of the </w:t>
      </w:r>
      <w:proofErr w:type="spellStart"/>
      <w:r>
        <w:t>Industrie</w:t>
      </w:r>
      <w:proofErr w:type="spellEnd"/>
      <w:r>
        <w:t xml:space="preserve"> 4.0 Working Group. </w:t>
      </w:r>
      <w:proofErr w:type="spellStart"/>
      <w:r>
        <w:t>Forschungsunion</w:t>
      </w:r>
      <w:proofErr w:type="spellEnd"/>
      <w:r>
        <w:t>.</w:t>
      </w:r>
    </w:p>
    <w:p w14:paraId="00167E0A" w14:textId="77777777" w:rsidR="00BC0440" w:rsidRDefault="00BC0440" w:rsidP="00BC0440"/>
    <w:p w14:paraId="79EE04CB" w14:textId="77777777" w:rsidR="00BC0440" w:rsidRDefault="00BC0440" w:rsidP="00BC0440">
      <w:r>
        <w:t>Liesch, P. W., Knight, G., &amp; Liesch, P. W. (2011). Resource-based and institutional determinants of international business entry mode. Journal of International Business Studies, 42(3), 458-480.</w:t>
      </w:r>
    </w:p>
    <w:p w14:paraId="4916C0FB" w14:textId="77777777" w:rsidR="00BC0440" w:rsidRDefault="00BC0440" w:rsidP="00BC0440"/>
    <w:p w14:paraId="08F64C02" w14:textId="77777777" w:rsidR="00BC0440" w:rsidRDefault="00BC0440" w:rsidP="00BC0440">
      <w:r>
        <w:t>Nakamura, Y., &amp; Kitamura, Y. (2019). The Role of Research and Development in the Success of Japanese Multinational Corporations: A Case Study of Fujifilm. International Journal of Innovation and Technology Management, 16(2), 1950011.</w:t>
      </w:r>
    </w:p>
    <w:p w14:paraId="6BCE8EA3" w14:textId="77777777" w:rsidR="00BC0440" w:rsidRDefault="00BC0440" w:rsidP="00BC0440"/>
    <w:p w14:paraId="6E42FFF8" w14:textId="77777777" w:rsidR="00BC0440" w:rsidRDefault="00BC0440" w:rsidP="00BC0440">
      <w:r>
        <w:t>Smith, E., &amp; Anderson, J. (2022). Siemens' Sustainability Practices: A Comparative Analysis. Journal of Sustainable Business, 18(4), 321-339.</w:t>
      </w:r>
    </w:p>
    <w:p w14:paraId="1B62B792" w14:textId="77777777" w:rsidR="00BC0440" w:rsidRDefault="00BC0440" w:rsidP="00BC0440"/>
    <w:p w14:paraId="352913DD" w14:textId="77777777" w:rsidR="00BC0440" w:rsidRDefault="00BC0440" w:rsidP="00BC0440">
      <w:r>
        <w:t>Smith, R., &amp; Johnson, A. (2019). Siemens and the Transition to Renewable Energy. Renewable Energy Journal, 25(3), 145-162.</w:t>
      </w:r>
    </w:p>
    <w:p w14:paraId="03EBC521" w14:textId="77777777" w:rsidR="00BC0440" w:rsidRDefault="00BC0440" w:rsidP="00BC0440"/>
    <w:p w14:paraId="06F62D2D" w14:textId="77777777" w:rsidR="00BC0440" w:rsidRDefault="00BC0440" w:rsidP="00BC0440">
      <w:r>
        <w:t>Tanaka, S., &amp; Sakakibara, K. (2017). Evolution of a Japanese Camera Maker into a Global Healthcare Company: The Case of Fujifilm. Journal of Business Strategy, 38(6), 46-53.</w:t>
      </w:r>
    </w:p>
    <w:p w14:paraId="2D2FD4F1" w14:textId="77777777" w:rsidR="00BC0440" w:rsidRDefault="00BC0440" w:rsidP="00BC0440"/>
    <w:p w14:paraId="3EB0CF5B" w14:textId="32A76AC8" w:rsidR="00E71084" w:rsidRPr="00686C08" w:rsidRDefault="00BC0440" w:rsidP="008F7CC0">
      <w:r>
        <w:t>Taylor, M., &amp; Clark, N. (2018). Industry 4.0 and Smart Infrastructure: A Case Study of Siemens. Journal of Industrial Engineering and Management, 11(4), 521-538.</w:t>
      </w:r>
    </w:p>
    <w:sectPr w:rsidR="00E71084" w:rsidRPr="00686C08" w:rsidSect="009D3BAB">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D0222" w14:textId="77777777" w:rsidR="009D3BAB" w:rsidRDefault="009D3BAB" w:rsidP="00E74B29">
      <w:r>
        <w:separator/>
      </w:r>
    </w:p>
  </w:endnote>
  <w:endnote w:type="continuationSeparator" w:id="0">
    <w:p w14:paraId="52D42C15" w14:textId="77777777" w:rsidR="009D3BAB" w:rsidRDefault="009D3BA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6E3435" w:rsidRDefault="00862024" w:rsidP="00F71865">
          <w:pPr>
            <w:pStyle w:val="Footer"/>
            <w:rPr>
              <w:rFonts w:ascii="Arial" w:hAnsi="Arial"/>
              <w:color w:val="1C75BC" w:themeColor="accent3"/>
              <w:szCs w:val="32"/>
            </w:rPr>
          </w:pPr>
          <w:r w:rsidRPr="00862024">
            <w:rPr>
              <w:rFonts w:ascii="Arial" w:hAnsi="Arial"/>
              <w:color w:val="1C75BC" w:themeColor="accent3"/>
              <w:szCs w:val="32"/>
            </w:rPr>
            <w:t>Individual Written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6E3435" w:rsidRDefault="00236938" w:rsidP="006709F1">
              <w:pPr>
                <w:pStyle w:val="Footer"/>
                <w:jc w:val="right"/>
                <w:rPr>
                  <w:color w:val="1C75BC" w:themeColor="accent3"/>
                </w:rPr>
              </w:pPr>
              <w:r w:rsidRPr="006E3435">
                <w:rPr>
                  <w:rStyle w:val="PageNumber"/>
                  <w:color w:val="1C75BC" w:themeColor="accent3"/>
                </w:rPr>
                <w:ptab w:relativeTo="margin" w:alignment="right" w:leader="none"/>
              </w:r>
              <w:r w:rsidR="00E74B29" w:rsidRPr="006E3435">
                <w:rPr>
                  <w:rFonts w:ascii="Arial" w:hAnsi="Arial"/>
                  <w:color w:val="1C75BC" w:themeColor="accent3"/>
                  <w:szCs w:val="32"/>
                </w:rPr>
                <w:t xml:space="preserve">PAGE </w:t>
              </w:r>
              <w:r w:rsidR="00E74B29" w:rsidRPr="006E3435">
                <w:rPr>
                  <w:rFonts w:ascii="Arial" w:hAnsi="Arial"/>
                  <w:color w:val="1C75BC" w:themeColor="accent3"/>
                  <w:szCs w:val="32"/>
                </w:rPr>
                <w:fldChar w:fldCharType="begin"/>
              </w:r>
              <w:r w:rsidR="00E74B29" w:rsidRPr="006E3435">
                <w:rPr>
                  <w:rFonts w:ascii="Arial" w:hAnsi="Arial"/>
                  <w:color w:val="1C75BC" w:themeColor="accent3"/>
                  <w:szCs w:val="32"/>
                </w:rPr>
                <w:instrText xml:space="preserve"> PAGE </w:instrText>
              </w:r>
              <w:r w:rsidR="00E74B29" w:rsidRPr="006E3435">
                <w:rPr>
                  <w:rFonts w:ascii="Arial" w:hAnsi="Arial"/>
                  <w:color w:val="1C75BC" w:themeColor="accent3"/>
                  <w:szCs w:val="32"/>
                </w:rPr>
                <w:fldChar w:fldCharType="separate"/>
              </w:r>
              <w:r w:rsidR="00837914" w:rsidRPr="006E3435">
                <w:rPr>
                  <w:rFonts w:ascii="Arial" w:hAnsi="Arial"/>
                  <w:noProof/>
                  <w:color w:val="1C75BC" w:themeColor="accent3"/>
                  <w:szCs w:val="32"/>
                </w:rPr>
                <w:t>4</w:t>
              </w:r>
              <w:r w:rsidR="00E74B29" w:rsidRPr="006E3435">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6A080" w14:textId="77777777" w:rsidR="009D3BAB" w:rsidRDefault="009D3BAB" w:rsidP="00E74B29">
      <w:r>
        <w:separator/>
      </w:r>
    </w:p>
  </w:footnote>
  <w:footnote w:type="continuationSeparator" w:id="0">
    <w:p w14:paraId="072F349C" w14:textId="77777777" w:rsidR="009D3BAB" w:rsidRDefault="009D3BA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F34A04F6"/>
    <w:lvl w:ilvl="0">
      <w:start w:val="1"/>
      <w:numFmt w:val="decimal"/>
      <w:pStyle w:val="TOC1"/>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07E80"/>
    <w:multiLevelType w:val="hybridMultilevel"/>
    <w:tmpl w:val="72909264"/>
    <w:lvl w:ilvl="0" w:tplc="F8FEB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1EC23106"/>
    <w:multiLevelType w:val="hybridMultilevel"/>
    <w:tmpl w:val="DD8E498C"/>
    <w:lvl w:ilvl="0" w:tplc="CD48D2C6">
      <w:start w:val="8"/>
      <w:numFmt w:val="decimal"/>
      <w:lvlText w:val="%1."/>
      <w:lvlJc w:val="left"/>
      <w:pPr>
        <w:ind w:left="1080" w:hanging="720"/>
      </w:pPr>
      <w:rPr>
        <w:rFonts w:hint="default"/>
        <w:color w:val="1C75BC" w:themeColor="accent3"/>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0"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2DF71DBF"/>
    <w:multiLevelType w:val="multilevel"/>
    <w:tmpl w:val="E55A421C"/>
    <w:styleLink w:val="CurrentList1"/>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22"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ED743F"/>
    <w:multiLevelType w:val="hybridMultilevel"/>
    <w:tmpl w:val="E06645D2"/>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9C01FA0"/>
    <w:multiLevelType w:val="hybridMultilevel"/>
    <w:tmpl w:val="A5DED5D4"/>
    <w:lvl w:ilvl="0" w:tplc="1AB01A00">
      <w:start w:val="8"/>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EB54558"/>
    <w:multiLevelType w:val="multilevel"/>
    <w:tmpl w:val="E55A421C"/>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6B4910"/>
    <w:multiLevelType w:val="hybridMultilevel"/>
    <w:tmpl w:val="4B2C3468"/>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6"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8"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60"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3"/>
  </w:num>
  <w:num w:numId="3" w16cid:durableId="1742560074">
    <w:abstractNumId w:val="49"/>
  </w:num>
  <w:num w:numId="4" w16cid:durableId="1865513545">
    <w:abstractNumId w:val="47"/>
  </w:num>
  <w:num w:numId="5" w16cid:durableId="1283806578">
    <w:abstractNumId w:val="6"/>
  </w:num>
  <w:num w:numId="6" w16cid:durableId="1145202278">
    <w:abstractNumId w:val="20"/>
  </w:num>
  <w:num w:numId="7" w16cid:durableId="1496217501">
    <w:abstractNumId w:val="18"/>
  </w:num>
  <w:num w:numId="8" w16cid:durableId="1406605592">
    <w:abstractNumId w:val="40"/>
  </w:num>
  <w:num w:numId="9" w16cid:durableId="1031493289">
    <w:abstractNumId w:val="54"/>
  </w:num>
  <w:num w:numId="10" w16cid:durableId="943608495">
    <w:abstractNumId w:val="27"/>
  </w:num>
  <w:num w:numId="11" w16cid:durableId="2057965028">
    <w:abstractNumId w:val="16"/>
  </w:num>
  <w:num w:numId="12" w16cid:durableId="370763074">
    <w:abstractNumId w:val="46"/>
  </w:num>
  <w:num w:numId="13" w16cid:durableId="1349790942">
    <w:abstractNumId w:val="58"/>
  </w:num>
  <w:num w:numId="14" w16cid:durableId="1962494359">
    <w:abstractNumId w:val="61"/>
  </w:num>
  <w:num w:numId="15" w16cid:durableId="662125420">
    <w:abstractNumId w:val="44"/>
  </w:num>
  <w:num w:numId="16" w16cid:durableId="774666898">
    <w:abstractNumId w:val="0"/>
  </w:num>
  <w:num w:numId="17" w16cid:durableId="436680678">
    <w:abstractNumId w:val="15"/>
  </w:num>
  <w:num w:numId="18" w16cid:durableId="1541437805">
    <w:abstractNumId w:val="37"/>
  </w:num>
  <w:num w:numId="19" w16cid:durableId="264658734">
    <w:abstractNumId w:val="35"/>
  </w:num>
  <w:num w:numId="20" w16cid:durableId="206766581">
    <w:abstractNumId w:val="26"/>
  </w:num>
  <w:num w:numId="21" w16cid:durableId="2029024034">
    <w:abstractNumId w:val="14"/>
  </w:num>
  <w:num w:numId="22" w16cid:durableId="2056588109">
    <w:abstractNumId w:val="23"/>
  </w:num>
  <w:num w:numId="23" w16cid:durableId="949778622">
    <w:abstractNumId w:val="48"/>
  </w:num>
  <w:num w:numId="24" w16cid:durableId="1113749708">
    <w:abstractNumId w:val="39"/>
  </w:num>
  <w:num w:numId="25" w16cid:durableId="2103067861">
    <w:abstractNumId w:val="60"/>
  </w:num>
  <w:num w:numId="26" w16cid:durableId="1559585171">
    <w:abstractNumId w:val="17"/>
  </w:num>
  <w:num w:numId="27" w16cid:durableId="82146920">
    <w:abstractNumId w:val="52"/>
  </w:num>
  <w:num w:numId="28" w16cid:durableId="1021397427">
    <w:abstractNumId w:val="51"/>
  </w:num>
  <w:num w:numId="29" w16cid:durableId="201333463">
    <w:abstractNumId w:val="56"/>
  </w:num>
  <w:num w:numId="30" w16cid:durableId="1943102092">
    <w:abstractNumId w:val="38"/>
  </w:num>
  <w:num w:numId="31" w16cid:durableId="348993881">
    <w:abstractNumId w:val="28"/>
  </w:num>
  <w:num w:numId="32" w16cid:durableId="125394085">
    <w:abstractNumId w:val="63"/>
  </w:num>
  <w:num w:numId="33" w16cid:durableId="658458123">
    <w:abstractNumId w:val="31"/>
  </w:num>
  <w:num w:numId="34" w16cid:durableId="1525899832">
    <w:abstractNumId w:val="45"/>
  </w:num>
  <w:num w:numId="35" w16cid:durableId="1854563003">
    <w:abstractNumId w:val="1"/>
  </w:num>
  <w:num w:numId="36" w16cid:durableId="1881085589">
    <w:abstractNumId w:val="24"/>
  </w:num>
  <w:num w:numId="37" w16cid:durableId="2100715795">
    <w:abstractNumId w:val="55"/>
  </w:num>
  <w:num w:numId="38" w16cid:durableId="1340497684">
    <w:abstractNumId w:val="57"/>
  </w:num>
  <w:num w:numId="39" w16cid:durableId="1794471387">
    <w:abstractNumId w:val="22"/>
  </w:num>
  <w:num w:numId="40" w16cid:durableId="1235748688">
    <w:abstractNumId w:val="33"/>
  </w:num>
  <w:num w:numId="41" w16cid:durableId="463041121">
    <w:abstractNumId w:val="25"/>
  </w:num>
  <w:num w:numId="42" w16cid:durableId="127742770">
    <w:abstractNumId w:val="34"/>
  </w:num>
  <w:num w:numId="43" w16cid:durableId="2143571626">
    <w:abstractNumId w:val="8"/>
  </w:num>
  <w:num w:numId="44" w16cid:durableId="693775051">
    <w:abstractNumId w:val="42"/>
  </w:num>
  <w:num w:numId="45" w16cid:durableId="1279681116">
    <w:abstractNumId w:val="12"/>
  </w:num>
  <w:num w:numId="46" w16cid:durableId="332803666">
    <w:abstractNumId w:val="30"/>
  </w:num>
  <w:num w:numId="47" w16cid:durableId="401877899">
    <w:abstractNumId w:val="10"/>
  </w:num>
  <w:num w:numId="48" w16cid:durableId="225264535">
    <w:abstractNumId w:val="9"/>
  </w:num>
  <w:num w:numId="49" w16cid:durableId="603537635">
    <w:abstractNumId w:val="2"/>
  </w:num>
  <w:num w:numId="50" w16cid:durableId="1726099052">
    <w:abstractNumId w:val="43"/>
  </w:num>
  <w:num w:numId="51" w16cid:durableId="1608390208">
    <w:abstractNumId w:val="3"/>
  </w:num>
  <w:num w:numId="52" w16cid:durableId="379596012">
    <w:abstractNumId w:val="4"/>
  </w:num>
  <w:num w:numId="53" w16cid:durableId="1622109543">
    <w:abstractNumId w:val="50"/>
  </w:num>
  <w:num w:numId="54" w16cid:durableId="249893288">
    <w:abstractNumId w:val="41"/>
  </w:num>
  <w:num w:numId="55" w16cid:durableId="1148207089">
    <w:abstractNumId w:val="36"/>
  </w:num>
  <w:num w:numId="56" w16cid:durableId="1013528152">
    <w:abstractNumId w:val="62"/>
  </w:num>
  <w:num w:numId="57" w16cid:durableId="2062829303">
    <w:abstractNumId w:val="13"/>
  </w:num>
  <w:num w:numId="58" w16cid:durableId="1573656918">
    <w:abstractNumId w:val="19"/>
  </w:num>
  <w:num w:numId="59" w16cid:durableId="1038814971">
    <w:abstractNumId w:val="59"/>
  </w:num>
  <w:num w:numId="60" w16cid:durableId="1811509745">
    <w:abstractNumId w:val="21"/>
  </w:num>
  <w:num w:numId="61" w16cid:durableId="776212721">
    <w:abstractNumId w:val="5"/>
  </w:num>
  <w:num w:numId="62" w16cid:durableId="2002925445">
    <w:abstractNumId w:val="32"/>
  </w:num>
  <w:num w:numId="63" w16cid:durableId="1492140113">
    <w:abstractNumId w:val="29"/>
  </w:num>
  <w:num w:numId="64" w16cid:durableId="16823127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2D0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08"/>
    <w:rsid w:val="0016088D"/>
    <w:rsid w:val="00164661"/>
    <w:rsid w:val="001646C7"/>
    <w:rsid w:val="00164D01"/>
    <w:rsid w:val="0017414E"/>
    <w:rsid w:val="00174959"/>
    <w:rsid w:val="00174DAE"/>
    <w:rsid w:val="00177F8D"/>
    <w:rsid w:val="00183079"/>
    <w:rsid w:val="00183916"/>
    <w:rsid w:val="00183D2A"/>
    <w:rsid w:val="00185F4A"/>
    <w:rsid w:val="00186230"/>
    <w:rsid w:val="00193957"/>
    <w:rsid w:val="001A1943"/>
    <w:rsid w:val="001A3B85"/>
    <w:rsid w:val="001A50FA"/>
    <w:rsid w:val="001C0879"/>
    <w:rsid w:val="001C0918"/>
    <w:rsid w:val="001C1402"/>
    <w:rsid w:val="001C6ACD"/>
    <w:rsid w:val="001D1154"/>
    <w:rsid w:val="001D262C"/>
    <w:rsid w:val="001D60F5"/>
    <w:rsid w:val="001D6582"/>
    <w:rsid w:val="001E18C3"/>
    <w:rsid w:val="001E3828"/>
    <w:rsid w:val="00203725"/>
    <w:rsid w:val="00210DB8"/>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757F8"/>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1EE"/>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3866"/>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5877"/>
    <w:rsid w:val="00594A3A"/>
    <w:rsid w:val="00596AEF"/>
    <w:rsid w:val="005A3F6C"/>
    <w:rsid w:val="005A5197"/>
    <w:rsid w:val="005B6645"/>
    <w:rsid w:val="005B72EB"/>
    <w:rsid w:val="005C450C"/>
    <w:rsid w:val="005C6362"/>
    <w:rsid w:val="005C7619"/>
    <w:rsid w:val="005D1001"/>
    <w:rsid w:val="005D44D3"/>
    <w:rsid w:val="005E1B6B"/>
    <w:rsid w:val="005E7DED"/>
    <w:rsid w:val="005F1A63"/>
    <w:rsid w:val="005F6BE9"/>
    <w:rsid w:val="00614F41"/>
    <w:rsid w:val="00617F27"/>
    <w:rsid w:val="0062686D"/>
    <w:rsid w:val="0063137F"/>
    <w:rsid w:val="0064344D"/>
    <w:rsid w:val="00645FC2"/>
    <w:rsid w:val="00650050"/>
    <w:rsid w:val="00661D95"/>
    <w:rsid w:val="00665110"/>
    <w:rsid w:val="00666870"/>
    <w:rsid w:val="00666B3B"/>
    <w:rsid w:val="006709F1"/>
    <w:rsid w:val="0068222D"/>
    <w:rsid w:val="00683429"/>
    <w:rsid w:val="00683BF0"/>
    <w:rsid w:val="00685D12"/>
    <w:rsid w:val="00686C08"/>
    <w:rsid w:val="00696A60"/>
    <w:rsid w:val="006A037C"/>
    <w:rsid w:val="006A2F4C"/>
    <w:rsid w:val="006B0C71"/>
    <w:rsid w:val="006B1A78"/>
    <w:rsid w:val="006B7AE2"/>
    <w:rsid w:val="006C548A"/>
    <w:rsid w:val="006C60E6"/>
    <w:rsid w:val="006C7420"/>
    <w:rsid w:val="006D2A2A"/>
    <w:rsid w:val="006D3823"/>
    <w:rsid w:val="006E1209"/>
    <w:rsid w:val="006E3435"/>
    <w:rsid w:val="006E4C82"/>
    <w:rsid w:val="006E54DE"/>
    <w:rsid w:val="006F20D3"/>
    <w:rsid w:val="006F2D3D"/>
    <w:rsid w:val="006F2E86"/>
    <w:rsid w:val="006F467A"/>
    <w:rsid w:val="006F4735"/>
    <w:rsid w:val="007025B4"/>
    <w:rsid w:val="00702FD9"/>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7F55C8"/>
    <w:rsid w:val="00803A28"/>
    <w:rsid w:val="00810C61"/>
    <w:rsid w:val="008176CF"/>
    <w:rsid w:val="0083552B"/>
    <w:rsid w:val="0083558B"/>
    <w:rsid w:val="00837914"/>
    <w:rsid w:val="00842C15"/>
    <w:rsid w:val="00844C59"/>
    <w:rsid w:val="008479EF"/>
    <w:rsid w:val="00851008"/>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8F7CC0"/>
    <w:rsid w:val="009006EC"/>
    <w:rsid w:val="00901860"/>
    <w:rsid w:val="00910270"/>
    <w:rsid w:val="00910EC1"/>
    <w:rsid w:val="00912837"/>
    <w:rsid w:val="009132B4"/>
    <w:rsid w:val="00913A74"/>
    <w:rsid w:val="00915964"/>
    <w:rsid w:val="00934038"/>
    <w:rsid w:val="009353E2"/>
    <w:rsid w:val="009409A1"/>
    <w:rsid w:val="00941EEB"/>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3BAB"/>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D220B"/>
    <w:rsid w:val="00AD5F87"/>
    <w:rsid w:val="00AE065C"/>
    <w:rsid w:val="00AE2FF6"/>
    <w:rsid w:val="00AE3824"/>
    <w:rsid w:val="00B00834"/>
    <w:rsid w:val="00B04BF7"/>
    <w:rsid w:val="00B10793"/>
    <w:rsid w:val="00B11943"/>
    <w:rsid w:val="00B13079"/>
    <w:rsid w:val="00B13228"/>
    <w:rsid w:val="00B13B4A"/>
    <w:rsid w:val="00B2191A"/>
    <w:rsid w:val="00B23B49"/>
    <w:rsid w:val="00B3316B"/>
    <w:rsid w:val="00B363C9"/>
    <w:rsid w:val="00B43909"/>
    <w:rsid w:val="00B43E11"/>
    <w:rsid w:val="00B44A1D"/>
    <w:rsid w:val="00B452D6"/>
    <w:rsid w:val="00B46204"/>
    <w:rsid w:val="00B5661B"/>
    <w:rsid w:val="00B62A59"/>
    <w:rsid w:val="00B666FC"/>
    <w:rsid w:val="00B70F8F"/>
    <w:rsid w:val="00B7640D"/>
    <w:rsid w:val="00B7683B"/>
    <w:rsid w:val="00B82D9A"/>
    <w:rsid w:val="00B835EA"/>
    <w:rsid w:val="00B859CF"/>
    <w:rsid w:val="00B92521"/>
    <w:rsid w:val="00B94F47"/>
    <w:rsid w:val="00BA0536"/>
    <w:rsid w:val="00BA45A1"/>
    <w:rsid w:val="00BB0AE4"/>
    <w:rsid w:val="00BB120D"/>
    <w:rsid w:val="00BC0440"/>
    <w:rsid w:val="00BC14A5"/>
    <w:rsid w:val="00BC16B4"/>
    <w:rsid w:val="00BC3FC5"/>
    <w:rsid w:val="00BC6496"/>
    <w:rsid w:val="00BE22DC"/>
    <w:rsid w:val="00BE3CB8"/>
    <w:rsid w:val="00BE43CC"/>
    <w:rsid w:val="00BE653D"/>
    <w:rsid w:val="00BF574D"/>
    <w:rsid w:val="00C03B82"/>
    <w:rsid w:val="00C10F2D"/>
    <w:rsid w:val="00C14F85"/>
    <w:rsid w:val="00C15035"/>
    <w:rsid w:val="00C229F6"/>
    <w:rsid w:val="00C2739D"/>
    <w:rsid w:val="00C32DB9"/>
    <w:rsid w:val="00C56E20"/>
    <w:rsid w:val="00C60895"/>
    <w:rsid w:val="00C66302"/>
    <w:rsid w:val="00C73D38"/>
    <w:rsid w:val="00C755AB"/>
    <w:rsid w:val="00C75760"/>
    <w:rsid w:val="00C76E4C"/>
    <w:rsid w:val="00CA7311"/>
    <w:rsid w:val="00CB3E7A"/>
    <w:rsid w:val="00CB5BAB"/>
    <w:rsid w:val="00CC12D8"/>
    <w:rsid w:val="00CC2C6C"/>
    <w:rsid w:val="00CC5D6B"/>
    <w:rsid w:val="00CC7370"/>
    <w:rsid w:val="00CD2414"/>
    <w:rsid w:val="00CD34C0"/>
    <w:rsid w:val="00CD7111"/>
    <w:rsid w:val="00CE3C3A"/>
    <w:rsid w:val="00CE43EB"/>
    <w:rsid w:val="00CF51C1"/>
    <w:rsid w:val="00CF52EB"/>
    <w:rsid w:val="00D00C44"/>
    <w:rsid w:val="00D03442"/>
    <w:rsid w:val="00D05E3A"/>
    <w:rsid w:val="00D06053"/>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E07D9"/>
    <w:rsid w:val="00DE5898"/>
    <w:rsid w:val="00DF198B"/>
    <w:rsid w:val="00DF1FCE"/>
    <w:rsid w:val="00DF4A85"/>
    <w:rsid w:val="00E02CD5"/>
    <w:rsid w:val="00E0570F"/>
    <w:rsid w:val="00E17AEE"/>
    <w:rsid w:val="00E229E5"/>
    <w:rsid w:val="00E31C03"/>
    <w:rsid w:val="00E37D90"/>
    <w:rsid w:val="00E413E3"/>
    <w:rsid w:val="00E42E48"/>
    <w:rsid w:val="00E4399D"/>
    <w:rsid w:val="00E455AE"/>
    <w:rsid w:val="00E4620D"/>
    <w:rsid w:val="00E550A8"/>
    <w:rsid w:val="00E60A11"/>
    <w:rsid w:val="00E62129"/>
    <w:rsid w:val="00E62689"/>
    <w:rsid w:val="00E6389A"/>
    <w:rsid w:val="00E63937"/>
    <w:rsid w:val="00E6609E"/>
    <w:rsid w:val="00E71084"/>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8E7"/>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D3E9B"/>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193957"/>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numbering" w:customStyle="1" w:styleId="CurrentList1">
    <w:name w:val="Current List1"/>
    <w:uiPriority w:val="99"/>
    <w:rsid w:val="00B13B4A"/>
    <w:pPr>
      <w:numPr>
        <w:numId w:val="6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17</Pages>
  <Words>5257</Words>
  <Characters>29967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2024-03-08T03:54:00Z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