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CE061C" w14:textId="77777777" w:rsidR="00B0212A" w:rsidRDefault="00B0212A" w:rsidP="00B0212A">
      <w:pPr>
        <w:spacing w:after="0" w:line="360" w:lineRule="auto"/>
        <w:jc w:val="center"/>
        <w:rPr>
          <w:rFonts w:ascii="Arial" w:eastAsia="Times New Roman" w:hAnsi="Arial" w:cs="Arial"/>
          <w:bCs/>
          <w:color w:val="000000" w:themeColor="text1"/>
          <w:sz w:val="24"/>
          <w:szCs w:val="24"/>
          <w:lang w:val="en-GB"/>
        </w:rPr>
      </w:pPr>
    </w:p>
    <w:p w14:paraId="117C70FC" w14:textId="593756B5" w:rsidR="00264B3A" w:rsidRDefault="403F5DC6" w:rsidP="00B0212A">
      <w:pPr>
        <w:spacing w:after="0" w:line="360" w:lineRule="auto"/>
        <w:jc w:val="center"/>
        <w:rPr>
          <w:rFonts w:ascii="Arial" w:eastAsia="Times New Roman" w:hAnsi="Arial" w:cs="Arial"/>
          <w:bCs/>
          <w:color w:val="000000" w:themeColor="text1"/>
          <w:sz w:val="24"/>
          <w:szCs w:val="24"/>
          <w:lang w:val="en-GB"/>
        </w:rPr>
      </w:pPr>
      <w:r w:rsidRPr="00B0212A">
        <w:rPr>
          <w:rFonts w:ascii="Arial" w:eastAsia="Times New Roman" w:hAnsi="Arial" w:cs="Arial"/>
          <w:bCs/>
          <w:color w:val="000000" w:themeColor="text1"/>
          <w:sz w:val="24"/>
          <w:szCs w:val="24"/>
          <w:lang w:val="en-GB"/>
        </w:rPr>
        <w:t xml:space="preserve">Assignment Title: Research Project Proposal </w:t>
      </w:r>
    </w:p>
    <w:p w14:paraId="4BF35C5F" w14:textId="77777777" w:rsidR="00B0212A" w:rsidRPr="00B0212A" w:rsidRDefault="00B0212A" w:rsidP="00B0212A">
      <w:pPr>
        <w:spacing w:after="0" w:line="360" w:lineRule="auto"/>
        <w:jc w:val="center"/>
        <w:rPr>
          <w:rFonts w:ascii="Arial" w:eastAsia="Times New Roman" w:hAnsi="Arial" w:cs="Arial"/>
          <w:bCs/>
          <w:color w:val="000000" w:themeColor="text1"/>
          <w:sz w:val="24"/>
          <w:szCs w:val="24"/>
          <w:lang w:val="en-GB"/>
        </w:rPr>
      </w:pPr>
    </w:p>
    <w:p w14:paraId="7B626B98" w14:textId="439ED3F8" w:rsidR="00264B3A" w:rsidRDefault="403F5DC6" w:rsidP="00B0212A">
      <w:pPr>
        <w:spacing w:after="0" w:line="360" w:lineRule="auto"/>
        <w:jc w:val="center"/>
        <w:rPr>
          <w:rFonts w:ascii="Arial" w:eastAsia="Times New Roman" w:hAnsi="Arial" w:cs="Arial"/>
          <w:bCs/>
          <w:color w:val="000000" w:themeColor="text1"/>
          <w:sz w:val="24"/>
          <w:szCs w:val="24"/>
          <w:lang w:val="en-GB"/>
        </w:rPr>
      </w:pPr>
      <w:r w:rsidRPr="00B0212A">
        <w:rPr>
          <w:rFonts w:ascii="Arial" w:eastAsia="Times New Roman" w:hAnsi="Arial" w:cs="Arial"/>
          <w:bCs/>
          <w:color w:val="000000" w:themeColor="text1"/>
          <w:sz w:val="24"/>
          <w:szCs w:val="24"/>
          <w:lang w:val="en-GB"/>
        </w:rPr>
        <w:t>Module: Personnel Resourcing and Development</w:t>
      </w:r>
    </w:p>
    <w:p w14:paraId="7ACD1E5C" w14:textId="77777777" w:rsidR="00B0212A" w:rsidRDefault="00B0212A" w:rsidP="00B0212A">
      <w:pPr>
        <w:spacing w:after="0" w:line="360" w:lineRule="auto"/>
        <w:jc w:val="center"/>
        <w:rPr>
          <w:rFonts w:ascii="Arial" w:eastAsia="Times New Roman" w:hAnsi="Arial" w:cs="Arial"/>
          <w:bCs/>
          <w:color w:val="000000" w:themeColor="text1"/>
          <w:sz w:val="24"/>
          <w:szCs w:val="24"/>
          <w:lang w:val="en-GB"/>
        </w:rPr>
      </w:pPr>
    </w:p>
    <w:p w14:paraId="522B9768" w14:textId="4A744D90" w:rsidR="00B0212A" w:rsidRPr="00B0212A" w:rsidRDefault="00B0212A" w:rsidP="00B0212A">
      <w:pPr>
        <w:spacing w:after="0" w:line="360" w:lineRule="auto"/>
        <w:jc w:val="center"/>
        <w:rPr>
          <w:rFonts w:ascii="Arial" w:eastAsia="Times New Roman" w:hAnsi="Arial" w:cs="Arial"/>
          <w:bCs/>
          <w:color w:val="000000" w:themeColor="text1"/>
          <w:sz w:val="24"/>
          <w:szCs w:val="24"/>
          <w:lang w:val="en-GB"/>
        </w:rPr>
      </w:pPr>
    </w:p>
    <w:p w14:paraId="07AA92D1" w14:textId="77777777" w:rsidR="00B0212A" w:rsidRDefault="403F5DC6" w:rsidP="00B0212A">
      <w:pPr>
        <w:spacing w:line="360" w:lineRule="auto"/>
        <w:jc w:val="center"/>
        <w:rPr>
          <w:rFonts w:ascii="Arial" w:hAnsi="Arial" w:cs="Arial"/>
          <w:color w:val="000000" w:themeColor="text1"/>
          <w:sz w:val="24"/>
          <w:szCs w:val="24"/>
        </w:rPr>
      </w:pPr>
      <w:r w:rsidRPr="00B0212A">
        <w:rPr>
          <w:rFonts w:ascii="Arial" w:hAnsi="Arial" w:cs="Arial"/>
          <w:color w:val="000000" w:themeColor="text1"/>
          <w:sz w:val="24"/>
          <w:szCs w:val="24"/>
        </w:rPr>
        <w:t>Module code: BMIH5005</w:t>
      </w:r>
    </w:p>
    <w:p w14:paraId="661E169A" w14:textId="77777777" w:rsidR="00B0212A" w:rsidRDefault="00B0212A" w:rsidP="00B0212A">
      <w:pPr>
        <w:spacing w:line="360" w:lineRule="auto"/>
        <w:jc w:val="center"/>
        <w:rPr>
          <w:rFonts w:ascii="Arial" w:hAnsi="Arial" w:cs="Arial"/>
          <w:color w:val="000000" w:themeColor="text1"/>
          <w:sz w:val="24"/>
          <w:szCs w:val="24"/>
        </w:rPr>
      </w:pPr>
    </w:p>
    <w:p w14:paraId="29A10141" w14:textId="272F0BB0" w:rsidR="00B0212A" w:rsidRDefault="00B0212A" w:rsidP="00B0212A">
      <w:pPr>
        <w:spacing w:line="360" w:lineRule="auto"/>
        <w:jc w:val="center"/>
        <w:rPr>
          <w:rFonts w:ascii="Arial" w:eastAsia="Times New Roman" w:hAnsi="Arial" w:cs="Arial"/>
          <w:bCs/>
          <w:color w:val="000000" w:themeColor="text1"/>
          <w:sz w:val="24"/>
          <w:szCs w:val="24"/>
          <w:lang w:val="en-GB"/>
        </w:rPr>
      </w:pPr>
      <w:r>
        <w:rPr>
          <w:rFonts w:ascii="Arial" w:eastAsia="Times New Roman" w:hAnsi="Arial" w:cs="Arial"/>
          <w:bCs/>
          <w:color w:val="000000" w:themeColor="text1"/>
          <w:sz w:val="24"/>
          <w:szCs w:val="24"/>
          <w:lang w:val="en-GB"/>
        </w:rPr>
        <w:t>Student N</w:t>
      </w:r>
      <w:r w:rsidR="403F5DC6" w:rsidRPr="00B0212A">
        <w:rPr>
          <w:rFonts w:ascii="Arial" w:eastAsia="Times New Roman" w:hAnsi="Arial" w:cs="Arial"/>
          <w:bCs/>
          <w:color w:val="000000" w:themeColor="text1"/>
          <w:sz w:val="24"/>
          <w:szCs w:val="24"/>
          <w:lang w:val="en-GB"/>
        </w:rPr>
        <w:t>ame:</w:t>
      </w:r>
      <w:r w:rsidR="00314690">
        <w:rPr>
          <w:rFonts w:ascii="Arial" w:eastAsia="Times New Roman" w:hAnsi="Arial" w:cs="Arial"/>
          <w:bCs/>
          <w:color w:val="000000" w:themeColor="text1"/>
          <w:sz w:val="24"/>
          <w:szCs w:val="24"/>
          <w:lang w:val="en-GB"/>
        </w:rPr>
        <w:t xml:space="preserve"> Lacramioara Popovici</w:t>
      </w:r>
    </w:p>
    <w:p w14:paraId="6D5C4406" w14:textId="77777777" w:rsidR="00B0212A" w:rsidRDefault="00B0212A" w:rsidP="00B0212A">
      <w:pPr>
        <w:spacing w:line="360" w:lineRule="auto"/>
        <w:jc w:val="center"/>
        <w:rPr>
          <w:rFonts w:ascii="Arial" w:hAnsi="Arial" w:cs="Arial"/>
          <w:color w:val="000000" w:themeColor="text1"/>
          <w:sz w:val="24"/>
          <w:szCs w:val="24"/>
        </w:rPr>
      </w:pPr>
    </w:p>
    <w:p w14:paraId="24061101" w14:textId="188156BD" w:rsidR="00264B3A" w:rsidRDefault="00B0212A" w:rsidP="00B0212A">
      <w:pPr>
        <w:spacing w:line="360" w:lineRule="auto"/>
        <w:jc w:val="center"/>
        <w:rPr>
          <w:rFonts w:ascii="Arial" w:eastAsia="Times New Roman" w:hAnsi="Arial" w:cs="Arial"/>
          <w:bCs/>
          <w:color w:val="000000" w:themeColor="text1"/>
          <w:sz w:val="24"/>
          <w:szCs w:val="24"/>
          <w:lang w:val="en-GB"/>
        </w:rPr>
      </w:pPr>
      <w:r>
        <w:rPr>
          <w:rFonts w:ascii="Arial" w:eastAsia="Times New Roman" w:hAnsi="Arial" w:cs="Arial"/>
          <w:bCs/>
          <w:color w:val="000000" w:themeColor="text1"/>
          <w:sz w:val="24"/>
          <w:szCs w:val="24"/>
          <w:lang w:val="en-GB"/>
        </w:rPr>
        <w:t>Student N</w:t>
      </w:r>
      <w:r w:rsidR="403F5DC6" w:rsidRPr="00B0212A">
        <w:rPr>
          <w:rFonts w:ascii="Arial" w:eastAsia="Times New Roman" w:hAnsi="Arial" w:cs="Arial"/>
          <w:bCs/>
          <w:color w:val="000000" w:themeColor="text1"/>
          <w:sz w:val="24"/>
          <w:szCs w:val="24"/>
          <w:lang w:val="en-GB"/>
        </w:rPr>
        <w:t>umber:</w:t>
      </w:r>
      <w:r w:rsidR="00314690">
        <w:rPr>
          <w:rFonts w:ascii="Arial" w:eastAsia="Times New Roman" w:hAnsi="Arial" w:cs="Arial"/>
          <w:bCs/>
          <w:color w:val="000000" w:themeColor="text1"/>
          <w:sz w:val="24"/>
          <w:szCs w:val="24"/>
          <w:lang w:val="en-GB"/>
        </w:rPr>
        <w:t xml:space="preserve"> 222</w:t>
      </w:r>
      <w:r w:rsidR="001B67F4">
        <w:rPr>
          <w:rFonts w:ascii="Arial" w:eastAsia="Times New Roman" w:hAnsi="Arial" w:cs="Arial"/>
          <w:bCs/>
          <w:color w:val="000000" w:themeColor="text1"/>
          <w:sz w:val="24"/>
          <w:szCs w:val="24"/>
          <w:lang w:val="en-GB"/>
        </w:rPr>
        <w:t>2618</w:t>
      </w:r>
    </w:p>
    <w:p w14:paraId="5C8D5C85" w14:textId="77777777" w:rsidR="00B0212A" w:rsidRDefault="00B0212A" w:rsidP="00B0212A">
      <w:pPr>
        <w:spacing w:line="360" w:lineRule="auto"/>
        <w:jc w:val="center"/>
        <w:rPr>
          <w:rFonts w:ascii="Arial" w:eastAsia="Times New Roman" w:hAnsi="Arial" w:cs="Arial"/>
          <w:bCs/>
          <w:color w:val="000000" w:themeColor="text1"/>
          <w:sz w:val="24"/>
          <w:szCs w:val="24"/>
          <w:lang w:val="en-GB"/>
        </w:rPr>
      </w:pPr>
    </w:p>
    <w:p w14:paraId="2B55FED1" w14:textId="19AC621F" w:rsidR="00B0212A" w:rsidRDefault="00B0212A" w:rsidP="00B0212A">
      <w:pPr>
        <w:spacing w:line="360" w:lineRule="auto"/>
        <w:jc w:val="center"/>
        <w:rPr>
          <w:rFonts w:ascii="Arial" w:hAnsi="Arial" w:cs="Arial"/>
          <w:color w:val="000000" w:themeColor="text1"/>
          <w:sz w:val="24"/>
          <w:szCs w:val="24"/>
        </w:rPr>
      </w:pPr>
      <w:r>
        <w:rPr>
          <w:rFonts w:ascii="Arial" w:hAnsi="Arial" w:cs="Arial"/>
          <w:color w:val="000000" w:themeColor="text1"/>
          <w:sz w:val="24"/>
          <w:szCs w:val="24"/>
        </w:rPr>
        <w:t xml:space="preserve">Lecturer: </w:t>
      </w:r>
      <w:r w:rsidR="001B67F4">
        <w:rPr>
          <w:rFonts w:ascii="Arial" w:hAnsi="Arial" w:cs="Arial"/>
          <w:color w:val="000000" w:themeColor="text1"/>
          <w:sz w:val="24"/>
          <w:szCs w:val="24"/>
        </w:rPr>
        <w:t xml:space="preserve">Helen </w:t>
      </w:r>
      <w:r w:rsidR="003C60A7">
        <w:rPr>
          <w:rFonts w:ascii="Arial" w:hAnsi="Arial" w:cs="Arial"/>
          <w:color w:val="000000" w:themeColor="text1"/>
          <w:sz w:val="24"/>
          <w:szCs w:val="24"/>
        </w:rPr>
        <w:t>Lee</w:t>
      </w:r>
    </w:p>
    <w:p w14:paraId="36233C53" w14:textId="77777777" w:rsidR="00B0212A" w:rsidRPr="00B0212A" w:rsidRDefault="00B0212A" w:rsidP="00B0212A">
      <w:pPr>
        <w:spacing w:line="360" w:lineRule="auto"/>
        <w:jc w:val="center"/>
        <w:rPr>
          <w:rFonts w:ascii="Arial" w:hAnsi="Arial" w:cs="Arial"/>
          <w:color w:val="000000" w:themeColor="text1"/>
          <w:sz w:val="24"/>
          <w:szCs w:val="24"/>
        </w:rPr>
      </w:pPr>
    </w:p>
    <w:p w14:paraId="01C7C67F" w14:textId="0D5089F9" w:rsidR="00264B3A" w:rsidRPr="00B0212A" w:rsidRDefault="403F5DC6" w:rsidP="00B0212A">
      <w:pPr>
        <w:spacing w:line="360" w:lineRule="auto"/>
        <w:jc w:val="center"/>
        <w:rPr>
          <w:rFonts w:ascii="Arial" w:hAnsi="Arial" w:cs="Arial"/>
          <w:color w:val="000000" w:themeColor="text1"/>
          <w:sz w:val="24"/>
          <w:szCs w:val="24"/>
        </w:rPr>
      </w:pPr>
      <w:r w:rsidRPr="00B0212A">
        <w:rPr>
          <w:rFonts w:ascii="Arial" w:hAnsi="Arial" w:cs="Arial"/>
          <w:color w:val="000000" w:themeColor="text1"/>
          <w:sz w:val="24"/>
          <w:szCs w:val="24"/>
        </w:rPr>
        <w:t>Submission Date:</w:t>
      </w:r>
    </w:p>
    <w:p w14:paraId="57EB6DD4" w14:textId="18120142" w:rsidR="00B0212A" w:rsidRDefault="00B0212A">
      <w:pPr>
        <w:rPr>
          <w:rFonts w:ascii="Arial" w:hAnsi="Arial" w:cs="Arial"/>
          <w:color w:val="000000" w:themeColor="text1"/>
          <w:sz w:val="24"/>
          <w:szCs w:val="24"/>
        </w:rPr>
      </w:pPr>
      <w:r>
        <w:rPr>
          <w:rFonts w:ascii="Arial" w:hAnsi="Arial" w:cs="Arial"/>
          <w:color w:val="000000" w:themeColor="text1"/>
          <w:sz w:val="24"/>
          <w:szCs w:val="24"/>
        </w:rPr>
        <w:br w:type="page"/>
      </w:r>
    </w:p>
    <w:sdt>
      <w:sdtPr>
        <w:rPr>
          <w:rFonts w:ascii="Arial" w:eastAsiaTheme="minorHAnsi" w:hAnsi="Arial" w:cs="Arial"/>
          <w:color w:val="000000" w:themeColor="text1"/>
          <w:sz w:val="24"/>
          <w:szCs w:val="24"/>
        </w:rPr>
        <w:id w:val="1861392218"/>
        <w:docPartObj>
          <w:docPartGallery w:val="Table of Contents"/>
          <w:docPartUnique/>
        </w:docPartObj>
      </w:sdtPr>
      <w:sdtEndPr>
        <w:rPr>
          <w:bCs/>
          <w:noProof/>
        </w:rPr>
      </w:sdtEndPr>
      <w:sdtContent>
        <w:p w14:paraId="452D062F" w14:textId="49ED80F8" w:rsidR="0002364F" w:rsidRPr="00841DEA" w:rsidRDefault="0002364F">
          <w:pPr>
            <w:pStyle w:val="TOCHeading"/>
            <w:rPr>
              <w:rFonts w:ascii="Arial" w:hAnsi="Arial" w:cs="Arial"/>
              <w:color w:val="000000" w:themeColor="text1"/>
              <w:sz w:val="28"/>
              <w:szCs w:val="28"/>
            </w:rPr>
          </w:pPr>
          <w:r w:rsidRPr="00841DEA">
            <w:rPr>
              <w:rFonts w:ascii="Arial" w:hAnsi="Arial" w:cs="Arial"/>
              <w:color w:val="000000" w:themeColor="text1"/>
              <w:sz w:val="28"/>
              <w:szCs w:val="28"/>
            </w:rPr>
            <w:t>Table of Contents</w:t>
          </w:r>
        </w:p>
        <w:p w14:paraId="4592ECB5" w14:textId="77777777" w:rsidR="00841DEA" w:rsidRPr="00841DEA" w:rsidRDefault="0002364F">
          <w:pPr>
            <w:pStyle w:val="TOC1"/>
            <w:tabs>
              <w:tab w:val="right" w:leader="dot" w:pos="9350"/>
            </w:tabs>
            <w:rPr>
              <w:rFonts w:ascii="Arial" w:eastAsiaTheme="minorEastAsia" w:hAnsi="Arial" w:cs="Arial"/>
              <w:noProof/>
              <w:sz w:val="24"/>
              <w:szCs w:val="24"/>
            </w:rPr>
          </w:pPr>
          <w:r w:rsidRPr="00841DEA">
            <w:rPr>
              <w:rFonts w:ascii="Arial" w:hAnsi="Arial" w:cs="Arial"/>
              <w:bCs/>
              <w:noProof/>
              <w:color w:val="000000" w:themeColor="text1"/>
              <w:sz w:val="24"/>
              <w:szCs w:val="24"/>
            </w:rPr>
            <w:fldChar w:fldCharType="begin"/>
          </w:r>
          <w:r w:rsidRPr="00841DEA">
            <w:rPr>
              <w:rFonts w:ascii="Arial" w:hAnsi="Arial" w:cs="Arial"/>
              <w:bCs/>
              <w:noProof/>
              <w:color w:val="000000" w:themeColor="text1"/>
              <w:sz w:val="24"/>
              <w:szCs w:val="24"/>
            </w:rPr>
            <w:instrText xml:space="preserve"> TOC \o "1-3" \h \z \u </w:instrText>
          </w:r>
          <w:r w:rsidRPr="00841DEA">
            <w:rPr>
              <w:rFonts w:ascii="Arial" w:hAnsi="Arial" w:cs="Arial"/>
              <w:bCs/>
              <w:noProof/>
              <w:color w:val="000000" w:themeColor="text1"/>
              <w:sz w:val="24"/>
              <w:szCs w:val="24"/>
            </w:rPr>
            <w:fldChar w:fldCharType="separate"/>
          </w:r>
          <w:hyperlink w:anchor="_Toc158769692" w:history="1">
            <w:r w:rsidR="00841DEA" w:rsidRPr="00841DEA">
              <w:rPr>
                <w:rStyle w:val="Hyperlink"/>
                <w:rFonts w:ascii="Arial" w:eastAsia="Times New Roman" w:hAnsi="Arial" w:cs="Arial"/>
                <w:noProof/>
                <w:sz w:val="24"/>
                <w:szCs w:val="24"/>
                <w:lang w:val="en-GB"/>
              </w:rPr>
              <w:t>Introduction and Background</w:t>
            </w:r>
            <w:r w:rsidR="00841DEA" w:rsidRPr="00841DEA">
              <w:rPr>
                <w:rFonts w:ascii="Arial" w:hAnsi="Arial" w:cs="Arial"/>
                <w:noProof/>
                <w:webHidden/>
                <w:sz w:val="24"/>
                <w:szCs w:val="24"/>
              </w:rPr>
              <w:tab/>
            </w:r>
            <w:r w:rsidR="00841DEA" w:rsidRPr="00841DEA">
              <w:rPr>
                <w:rFonts w:ascii="Arial" w:hAnsi="Arial" w:cs="Arial"/>
                <w:noProof/>
                <w:webHidden/>
                <w:sz w:val="24"/>
                <w:szCs w:val="24"/>
              </w:rPr>
              <w:fldChar w:fldCharType="begin"/>
            </w:r>
            <w:r w:rsidR="00841DEA" w:rsidRPr="00841DEA">
              <w:rPr>
                <w:rFonts w:ascii="Arial" w:hAnsi="Arial" w:cs="Arial"/>
                <w:noProof/>
                <w:webHidden/>
                <w:sz w:val="24"/>
                <w:szCs w:val="24"/>
              </w:rPr>
              <w:instrText xml:space="preserve"> PAGEREF _Toc158769692 \h </w:instrText>
            </w:r>
            <w:r w:rsidR="00841DEA" w:rsidRPr="00841DEA">
              <w:rPr>
                <w:rFonts w:ascii="Arial" w:hAnsi="Arial" w:cs="Arial"/>
                <w:noProof/>
                <w:webHidden/>
                <w:sz w:val="24"/>
                <w:szCs w:val="24"/>
              </w:rPr>
            </w:r>
            <w:r w:rsidR="00841DEA" w:rsidRPr="00841DEA">
              <w:rPr>
                <w:rFonts w:ascii="Arial" w:hAnsi="Arial" w:cs="Arial"/>
                <w:noProof/>
                <w:webHidden/>
                <w:sz w:val="24"/>
                <w:szCs w:val="24"/>
              </w:rPr>
              <w:fldChar w:fldCharType="separate"/>
            </w:r>
            <w:r w:rsidR="00841DEA" w:rsidRPr="00841DEA">
              <w:rPr>
                <w:rFonts w:ascii="Arial" w:hAnsi="Arial" w:cs="Arial"/>
                <w:noProof/>
                <w:webHidden/>
                <w:sz w:val="24"/>
                <w:szCs w:val="24"/>
              </w:rPr>
              <w:t>2</w:t>
            </w:r>
            <w:r w:rsidR="00841DEA" w:rsidRPr="00841DEA">
              <w:rPr>
                <w:rFonts w:ascii="Arial" w:hAnsi="Arial" w:cs="Arial"/>
                <w:noProof/>
                <w:webHidden/>
                <w:sz w:val="24"/>
                <w:szCs w:val="24"/>
              </w:rPr>
              <w:fldChar w:fldCharType="end"/>
            </w:r>
          </w:hyperlink>
        </w:p>
        <w:p w14:paraId="308FABEE" w14:textId="77777777" w:rsidR="00841DEA" w:rsidRPr="00841DEA" w:rsidRDefault="00E92F77">
          <w:pPr>
            <w:pStyle w:val="TOC2"/>
            <w:tabs>
              <w:tab w:val="right" w:leader="dot" w:pos="9350"/>
            </w:tabs>
            <w:rPr>
              <w:rFonts w:ascii="Arial" w:eastAsiaTheme="minorEastAsia" w:hAnsi="Arial" w:cs="Arial"/>
              <w:noProof/>
              <w:sz w:val="24"/>
              <w:szCs w:val="24"/>
            </w:rPr>
          </w:pPr>
          <w:hyperlink w:anchor="_Toc158769693" w:history="1">
            <w:r w:rsidR="00841DEA" w:rsidRPr="00841DEA">
              <w:rPr>
                <w:rStyle w:val="Hyperlink"/>
                <w:rFonts w:ascii="Arial" w:eastAsia="Times New Roman" w:hAnsi="Arial" w:cs="Arial"/>
                <w:noProof/>
                <w:sz w:val="24"/>
                <w:szCs w:val="24"/>
                <w:lang w:val="en-GB"/>
              </w:rPr>
              <w:t>Background of Marriott Hotel</w:t>
            </w:r>
            <w:r w:rsidR="00841DEA" w:rsidRPr="00841DEA">
              <w:rPr>
                <w:rFonts w:ascii="Arial" w:hAnsi="Arial" w:cs="Arial"/>
                <w:noProof/>
                <w:webHidden/>
                <w:sz w:val="24"/>
                <w:szCs w:val="24"/>
              </w:rPr>
              <w:tab/>
            </w:r>
            <w:r w:rsidR="00841DEA" w:rsidRPr="00841DEA">
              <w:rPr>
                <w:rFonts w:ascii="Arial" w:hAnsi="Arial" w:cs="Arial"/>
                <w:noProof/>
                <w:webHidden/>
                <w:sz w:val="24"/>
                <w:szCs w:val="24"/>
              </w:rPr>
              <w:fldChar w:fldCharType="begin"/>
            </w:r>
            <w:r w:rsidR="00841DEA" w:rsidRPr="00841DEA">
              <w:rPr>
                <w:rFonts w:ascii="Arial" w:hAnsi="Arial" w:cs="Arial"/>
                <w:noProof/>
                <w:webHidden/>
                <w:sz w:val="24"/>
                <w:szCs w:val="24"/>
              </w:rPr>
              <w:instrText xml:space="preserve"> PAGEREF _Toc158769693 \h </w:instrText>
            </w:r>
            <w:r w:rsidR="00841DEA" w:rsidRPr="00841DEA">
              <w:rPr>
                <w:rFonts w:ascii="Arial" w:hAnsi="Arial" w:cs="Arial"/>
                <w:noProof/>
                <w:webHidden/>
                <w:sz w:val="24"/>
                <w:szCs w:val="24"/>
              </w:rPr>
            </w:r>
            <w:r w:rsidR="00841DEA" w:rsidRPr="00841DEA">
              <w:rPr>
                <w:rFonts w:ascii="Arial" w:hAnsi="Arial" w:cs="Arial"/>
                <w:noProof/>
                <w:webHidden/>
                <w:sz w:val="24"/>
                <w:szCs w:val="24"/>
              </w:rPr>
              <w:fldChar w:fldCharType="separate"/>
            </w:r>
            <w:r w:rsidR="00841DEA" w:rsidRPr="00841DEA">
              <w:rPr>
                <w:rFonts w:ascii="Arial" w:hAnsi="Arial" w:cs="Arial"/>
                <w:noProof/>
                <w:webHidden/>
                <w:sz w:val="24"/>
                <w:szCs w:val="24"/>
              </w:rPr>
              <w:t>2</w:t>
            </w:r>
            <w:r w:rsidR="00841DEA" w:rsidRPr="00841DEA">
              <w:rPr>
                <w:rFonts w:ascii="Arial" w:hAnsi="Arial" w:cs="Arial"/>
                <w:noProof/>
                <w:webHidden/>
                <w:sz w:val="24"/>
                <w:szCs w:val="24"/>
              </w:rPr>
              <w:fldChar w:fldCharType="end"/>
            </w:r>
          </w:hyperlink>
        </w:p>
        <w:p w14:paraId="12C38A94" w14:textId="77777777" w:rsidR="00841DEA" w:rsidRPr="00841DEA" w:rsidRDefault="00E92F77">
          <w:pPr>
            <w:pStyle w:val="TOC2"/>
            <w:tabs>
              <w:tab w:val="right" w:leader="dot" w:pos="9350"/>
            </w:tabs>
            <w:rPr>
              <w:rFonts w:ascii="Arial" w:eastAsiaTheme="minorEastAsia" w:hAnsi="Arial" w:cs="Arial"/>
              <w:noProof/>
              <w:sz w:val="24"/>
              <w:szCs w:val="24"/>
            </w:rPr>
          </w:pPr>
          <w:hyperlink w:anchor="_Toc158769694" w:history="1">
            <w:r w:rsidR="00841DEA" w:rsidRPr="00841DEA">
              <w:rPr>
                <w:rStyle w:val="Hyperlink"/>
                <w:rFonts w:ascii="Arial" w:eastAsia="Times New Roman" w:hAnsi="Arial" w:cs="Arial"/>
                <w:noProof/>
                <w:sz w:val="24"/>
                <w:szCs w:val="24"/>
                <w:lang w:val="en-GB"/>
              </w:rPr>
              <w:t>Socio-economic factors affecting employee performance in hospitality industry</w:t>
            </w:r>
            <w:r w:rsidR="00841DEA" w:rsidRPr="00841DEA">
              <w:rPr>
                <w:rFonts w:ascii="Arial" w:hAnsi="Arial" w:cs="Arial"/>
                <w:noProof/>
                <w:webHidden/>
                <w:sz w:val="24"/>
                <w:szCs w:val="24"/>
              </w:rPr>
              <w:tab/>
            </w:r>
            <w:r w:rsidR="00841DEA" w:rsidRPr="00841DEA">
              <w:rPr>
                <w:rFonts w:ascii="Arial" w:hAnsi="Arial" w:cs="Arial"/>
                <w:noProof/>
                <w:webHidden/>
                <w:sz w:val="24"/>
                <w:szCs w:val="24"/>
              </w:rPr>
              <w:fldChar w:fldCharType="begin"/>
            </w:r>
            <w:r w:rsidR="00841DEA" w:rsidRPr="00841DEA">
              <w:rPr>
                <w:rFonts w:ascii="Arial" w:hAnsi="Arial" w:cs="Arial"/>
                <w:noProof/>
                <w:webHidden/>
                <w:sz w:val="24"/>
                <w:szCs w:val="24"/>
              </w:rPr>
              <w:instrText xml:space="preserve"> PAGEREF _Toc158769694 \h </w:instrText>
            </w:r>
            <w:r w:rsidR="00841DEA" w:rsidRPr="00841DEA">
              <w:rPr>
                <w:rFonts w:ascii="Arial" w:hAnsi="Arial" w:cs="Arial"/>
                <w:noProof/>
                <w:webHidden/>
                <w:sz w:val="24"/>
                <w:szCs w:val="24"/>
              </w:rPr>
            </w:r>
            <w:r w:rsidR="00841DEA" w:rsidRPr="00841DEA">
              <w:rPr>
                <w:rFonts w:ascii="Arial" w:hAnsi="Arial" w:cs="Arial"/>
                <w:noProof/>
                <w:webHidden/>
                <w:sz w:val="24"/>
                <w:szCs w:val="24"/>
              </w:rPr>
              <w:fldChar w:fldCharType="separate"/>
            </w:r>
            <w:r w:rsidR="00841DEA" w:rsidRPr="00841DEA">
              <w:rPr>
                <w:rFonts w:ascii="Arial" w:hAnsi="Arial" w:cs="Arial"/>
                <w:noProof/>
                <w:webHidden/>
                <w:sz w:val="24"/>
                <w:szCs w:val="24"/>
              </w:rPr>
              <w:t>2</w:t>
            </w:r>
            <w:r w:rsidR="00841DEA" w:rsidRPr="00841DEA">
              <w:rPr>
                <w:rFonts w:ascii="Arial" w:hAnsi="Arial" w:cs="Arial"/>
                <w:noProof/>
                <w:webHidden/>
                <w:sz w:val="24"/>
                <w:szCs w:val="24"/>
              </w:rPr>
              <w:fldChar w:fldCharType="end"/>
            </w:r>
          </w:hyperlink>
        </w:p>
        <w:p w14:paraId="72A7FD52" w14:textId="77777777" w:rsidR="00841DEA" w:rsidRPr="00841DEA" w:rsidRDefault="00E92F77">
          <w:pPr>
            <w:pStyle w:val="TOC1"/>
            <w:tabs>
              <w:tab w:val="right" w:leader="dot" w:pos="9350"/>
            </w:tabs>
            <w:rPr>
              <w:rFonts w:ascii="Arial" w:eastAsiaTheme="minorEastAsia" w:hAnsi="Arial" w:cs="Arial"/>
              <w:noProof/>
              <w:sz w:val="24"/>
              <w:szCs w:val="24"/>
            </w:rPr>
          </w:pPr>
          <w:hyperlink w:anchor="_Toc158769695" w:history="1">
            <w:r w:rsidR="00841DEA" w:rsidRPr="00841DEA">
              <w:rPr>
                <w:rStyle w:val="Hyperlink"/>
                <w:rFonts w:ascii="Arial" w:eastAsia="Times New Roman" w:hAnsi="Arial" w:cs="Arial"/>
                <w:noProof/>
                <w:sz w:val="24"/>
                <w:szCs w:val="24"/>
                <w:lang w:val="en-GB"/>
              </w:rPr>
              <w:t>Literature</w:t>
            </w:r>
            <w:r w:rsidR="00841DEA" w:rsidRPr="00841DEA">
              <w:rPr>
                <w:rFonts w:ascii="Arial" w:hAnsi="Arial" w:cs="Arial"/>
                <w:noProof/>
                <w:webHidden/>
                <w:sz w:val="24"/>
                <w:szCs w:val="24"/>
              </w:rPr>
              <w:tab/>
            </w:r>
            <w:r w:rsidR="00841DEA" w:rsidRPr="00841DEA">
              <w:rPr>
                <w:rFonts w:ascii="Arial" w:hAnsi="Arial" w:cs="Arial"/>
                <w:noProof/>
                <w:webHidden/>
                <w:sz w:val="24"/>
                <w:szCs w:val="24"/>
              </w:rPr>
              <w:fldChar w:fldCharType="begin"/>
            </w:r>
            <w:r w:rsidR="00841DEA" w:rsidRPr="00841DEA">
              <w:rPr>
                <w:rFonts w:ascii="Arial" w:hAnsi="Arial" w:cs="Arial"/>
                <w:noProof/>
                <w:webHidden/>
                <w:sz w:val="24"/>
                <w:szCs w:val="24"/>
              </w:rPr>
              <w:instrText xml:space="preserve"> PAGEREF _Toc158769695 \h </w:instrText>
            </w:r>
            <w:r w:rsidR="00841DEA" w:rsidRPr="00841DEA">
              <w:rPr>
                <w:rFonts w:ascii="Arial" w:hAnsi="Arial" w:cs="Arial"/>
                <w:noProof/>
                <w:webHidden/>
                <w:sz w:val="24"/>
                <w:szCs w:val="24"/>
              </w:rPr>
            </w:r>
            <w:r w:rsidR="00841DEA" w:rsidRPr="00841DEA">
              <w:rPr>
                <w:rFonts w:ascii="Arial" w:hAnsi="Arial" w:cs="Arial"/>
                <w:noProof/>
                <w:webHidden/>
                <w:sz w:val="24"/>
                <w:szCs w:val="24"/>
              </w:rPr>
              <w:fldChar w:fldCharType="separate"/>
            </w:r>
            <w:r w:rsidR="00841DEA" w:rsidRPr="00841DEA">
              <w:rPr>
                <w:rFonts w:ascii="Arial" w:hAnsi="Arial" w:cs="Arial"/>
                <w:noProof/>
                <w:webHidden/>
                <w:sz w:val="24"/>
                <w:szCs w:val="24"/>
              </w:rPr>
              <w:t>3</w:t>
            </w:r>
            <w:r w:rsidR="00841DEA" w:rsidRPr="00841DEA">
              <w:rPr>
                <w:rFonts w:ascii="Arial" w:hAnsi="Arial" w:cs="Arial"/>
                <w:noProof/>
                <w:webHidden/>
                <w:sz w:val="24"/>
                <w:szCs w:val="24"/>
              </w:rPr>
              <w:fldChar w:fldCharType="end"/>
            </w:r>
          </w:hyperlink>
        </w:p>
        <w:p w14:paraId="31AE1D6A" w14:textId="77777777" w:rsidR="00841DEA" w:rsidRPr="00841DEA" w:rsidRDefault="00E92F77">
          <w:pPr>
            <w:pStyle w:val="TOC2"/>
            <w:tabs>
              <w:tab w:val="right" w:leader="dot" w:pos="9350"/>
            </w:tabs>
            <w:rPr>
              <w:rFonts w:ascii="Arial" w:eastAsiaTheme="minorEastAsia" w:hAnsi="Arial" w:cs="Arial"/>
              <w:noProof/>
              <w:sz w:val="24"/>
              <w:szCs w:val="24"/>
            </w:rPr>
          </w:pPr>
          <w:hyperlink w:anchor="_Toc158769696" w:history="1">
            <w:r w:rsidR="00841DEA" w:rsidRPr="00841DEA">
              <w:rPr>
                <w:rStyle w:val="Hyperlink"/>
                <w:rFonts w:ascii="Arial" w:eastAsia="Times New Roman" w:hAnsi="Arial" w:cs="Arial"/>
                <w:noProof/>
                <w:sz w:val="24"/>
                <w:szCs w:val="24"/>
                <w:lang w:val="en-GB"/>
              </w:rPr>
              <w:t>Emergence of different work modes</w:t>
            </w:r>
            <w:r w:rsidR="00841DEA" w:rsidRPr="00841DEA">
              <w:rPr>
                <w:rFonts w:ascii="Arial" w:hAnsi="Arial" w:cs="Arial"/>
                <w:noProof/>
                <w:webHidden/>
                <w:sz w:val="24"/>
                <w:szCs w:val="24"/>
              </w:rPr>
              <w:tab/>
            </w:r>
            <w:r w:rsidR="00841DEA" w:rsidRPr="00841DEA">
              <w:rPr>
                <w:rFonts w:ascii="Arial" w:hAnsi="Arial" w:cs="Arial"/>
                <w:noProof/>
                <w:webHidden/>
                <w:sz w:val="24"/>
                <w:szCs w:val="24"/>
              </w:rPr>
              <w:fldChar w:fldCharType="begin"/>
            </w:r>
            <w:r w:rsidR="00841DEA" w:rsidRPr="00841DEA">
              <w:rPr>
                <w:rFonts w:ascii="Arial" w:hAnsi="Arial" w:cs="Arial"/>
                <w:noProof/>
                <w:webHidden/>
                <w:sz w:val="24"/>
                <w:szCs w:val="24"/>
              </w:rPr>
              <w:instrText xml:space="preserve"> PAGEREF _Toc158769696 \h </w:instrText>
            </w:r>
            <w:r w:rsidR="00841DEA" w:rsidRPr="00841DEA">
              <w:rPr>
                <w:rFonts w:ascii="Arial" w:hAnsi="Arial" w:cs="Arial"/>
                <w:noProof/>
                <w:webHidden/>
                <w:sz w:val="24"/>
                <w:szCs w:val="24"/>
              </w:rPr>
            </w:r>
            <w:r w:rsidR="00841DEA" w:rsidRPr="00841DEA">
              <w:rPr>
                <w:rFonts w:ascii="Arial" w:hAnsi="Arial" w:cs="Arial"/>
                <w:noProof/>
                <w:webHidden/>
                <w:sz w:val="24"/>
                <w:szCs w:val="24"/>
              </w:rPr>
              <w:fldChar w:fldCharType="separate"/>
            </w:r>
            <w:r w:rsidR="00841DEA" w:rsidRPr="00841DEA">
              <w:rPr>
                <w:rFonts w:ascii="Arial" w:hAnsi="Arial" w:cs="Arial"/>
                <w:noProof/>
                <w:webHidden/>
                <w:sz w:val="24"/>
                <w:szCs w:val="24"/>
              </w:rPr>
              <w:t>3</w:t>
            </w:r>
            <w:r w:rsidR="00841DEA" w:rsidRPr="00841DEA">
              <w:rPr>
                <w:rFonts w:ascii="Arial" w:hAnsi="Arial" w:cs="Arial"/>
                <w:noProof/>
                <w:webHidden/>
                <w:sz w:val="24"/>
                <w:szCs w:val="24"/>
              </w:rPr>
              <w:fldChar w:fldCharType="end"/>
            </w:r>
          </w:hyperlink>
        </w:p>
        <w:p w14:paraId="7FAB3143" w14:textId="77777777" w:rsidR="00841DEA" w:rsidRPr="00841DEA" w:rsidRDefault="00E92F77">
          <w:pPr>
            <w:pStyle w:val="TOC2"/>
            <w:tabs>
              <w:tab w:val="right" w:leader="dot" w:pos="9350"/>
            </w:tabs>
            <w:rPr>
              <w:rFonts w:ascii="Arial" w:eastAsiaTheme="minorEastAsia" w:hAnsi="Arial" w:cs="Arial"/>
              <w:noProof/>
              <w:sz w:val="24"/>
              <w:szCs w:val="24"/>
            </w:rPr>
          </w:pPr>
          <w:hyperlink w:anchor="_Toc158769697" w:history="1">
            <w:r w:rsidR="00841DEA" w:rsidRPr="00841DEA">
              <w:rPr>
                <w:rStyle w:val="Hyperlink"/>
                <w:rFonts w:ascii="Arial" w:eastAsia="Times New Roman" w:hAnsi="Arial" w:cs="Arial"/>
                <w:noProof/>
                <w:sz w:val="24"/>
                <w:szCs w:val="24"/>
                <w:lang w:val="en-GB"/>
              </w:rPr>
              <w:t>Industry trends</w:t>
            </w:r>
            <w:r w:rsidR="00841DEA" w:rsidRPr="00841DEA">
              <w:rPr>
                <w:rFonts w:ascii="Arial" w:hAnsi="Arial" w:cs="Arial"/>
                <w:noProof/>
                <w:webHidden/>
                <w:sz w:val="24"/>
                <w:szCs w:val="24"/>
              </w:rPr>
              <w:tab/>
            </w:r>
            <w:r w:rsidR="00841DEA" w:rsidRPr="00841DEA">
              <w:rPr>
                <w:rFonts w:ascii="Arial" w:hAnsi="Arial" w:cs="Arial"/>
                <w:noProof/>
                <w:webHidden/>
                <w:sz w:val="24"/>
                <w:szCs w:val="24"/>
              </w:rPr>
              <w:fldChar w:fldCharType="begin"/>
            </w:r>
            <w:r w:rsidR="00841DEA" w:rsidRPr="00841DEA">
              <w:rPr>
                <w:rFonts w:ascii="Arial" w:hAnsi="Arial" w:cs="Arial"/>
                <w:noProof/>
                <w:webHidden/>
                <w:sz w:val="24"/>
                <w:szCs w:val="24"/>
              </w:rPr>
              <w:instrText xml:space="preserve"> PAGEREF _Toc158769697 \h </w:instrText>
            </w:r>
            <w:r w:rsidR="00841DEA" w:rsidRPr="00841DEA">
              <w:rPr>
                <w:rFonts w:ascii="Arial" w:hAnsi="Arial" w:cs="Arial"/>
                <w:noProof/>
                <w:webHidden/>
                <w:sz w:val="24"/>
                <w:szCs w:val="24"/>
              </w:rPr>
            </w:r>
            <w:r w:rsidR="00841DEA" w:rsidRPr="00841DEA">
              <w:rPr>
                <w:rFonts w:ascii="Arial" w:hAnsi="Arial" w:cs="Arial"/>
                <w:noProof/>
                <w:webHidden/>
                <w:sz w:val="24"/>
                <w:szCs w:val="24"/>
              </w:rPr>
              <w:fldChar w:fldCharType="separate"/>
            </w:r>
            <w:r w:rsidR="00841DEA" w:rsidRPr="00841DEA">
              <w:rPr>
                <w:rFonts w:ascii="Arial" w:hAnsi="Arial" w:cs="Arial"/>
                <w:noProof/>
                <w:webHidden/>
                <w:sz w:val="24"/>
                <w:szCs w:val="24"/>
              </w:rPr>
              <w:t>4</w:t>
            </w:r>
            <w:r w:rsidR="00841DEA" w:rsidRPr="00841DEA">
              <w:rPr>
                <w:rFonts w:ascii="Arial" w:hAnsi="Arial" w:cs="Arial"/>
                <w:noProof/>
                <w:webHidden/>
                <w:sz w:val="24"/>
                <w:szCs w:val="24"/>
              </w:rPr>
              <w:fldChar w:fldCharType="end"/>
            </w:r>
          </w:hyperlink>
        </w:p>
        <w:p w14:paraId="658DDBA9" w14:textId="77777777" w:rsidR="00841DEA" w:rsidRPr="00841DEA" w:rsidRDefault="00E92F77">
          <w:pPr>
            <w:pStyle w:val="TOC2"/>
            <w:tabs>
              <w:tab w:val="right" w:leader="dot" w:pos="9350"/>
            </w:tabs>
            <w:rPr>
              <w:rFonts w:ascii="Arial" w:eastAsiaTheme="minorEastAsia" w:hAnsi="Arial" w:cs="Arial"/>
              <w:noProof/>
              <w:sz w:val="24"/>
              <w:szCs w:val="24"/>
            </w:rPr>
          </w:pPr>
          <w:hyperlink w:anchor="_Toc158769698" w:history="1">
            <w:r w:rsidR="00841DEA" w:rsidRPr="00841DEA">
              <w:rPr>
                <w:rStyle w:val="Hyperlink"/>
                <w:rFonts w:ascii="Arial" w:eastAsia="Times New Roman" w:hAnsi="Arial" w:cs="Arial"/>
                <w:noProof/>
                <w:sz w:val="24"/>
                <w:szCs w:val="24"/>
                <w:lang w:val="en-GB"/>
              </w:rPr>
              <w:t>Potential solutions</w:t>
            </w:r>
            <w:r w:rsidR="00841DEA" w:rsidRPr="00841DEA">
              <w:rPr>
                <w:rFonts w:ascii="Arial" w:hAnsi="Arial" w:cs="Arial"/>
                <w:noProof/>
                <w:webHidden/>
                <w:sz w:val="24"/>
                <w:szCs w:val="24"/>
              </w:rPr>
              <w:tab/>
            </w:r>
            <w:r w:rsidR="00841DEA" w:rsidRPr="00841DEA">
              <w:rPr>
                <w:rFonts w:ascii="Arial" w:hAnsi="Arial" w:cs="Arial"/>
                <w:noProof/>
                <w:webHidden/>
                <w:sz w:val="24"/>
                <w:szCs w:val="24"/>
              </w:rPr>
              <w:fldChar w:fldCharType="begin"/>
            </w:r>
            <w:r w:rsidR="00841DEA" w:rsidRPr="00841DEA">
              <w:rPr>
                <w:rFonts w:ascii="Arial" w:hAnsi="Arial" w:cs="Arial"/>
                <w:noProof/>
                <w:webHidden/>
                <w:sz w:val="24"/>
                <w:szCs w:val="24"/>
              </w:rPr>
              <w:instrText xml:space="preserve"> PAGEREF _Toc158769698 \h </w:instrText>
            </w:r>
            <w:r w:rsidR="00841DEA" w:rsidRPr="00841DEA">
              <w:rPr>
                <w:rFonts w:ascii="Arial" w:hAnsi="Arial" w:cs="Arial"/>
                <w:noProof/>
                <w:webHidden/>
                <w:sz w:val="24"/>
                <w:szCs w:val="24"/>
              </w:rPr>
            </w:r>
            <w:r w:rsidR="00841DEA" w:rsidRPr="00841DEA">
              <w:rPr>
                <w:rFonts w:ascii="Arial" w:hAnsi="Arial" w:cs="Arial"/>
                <w:noProof/>
                <w:webHidden/>
                <w:sz w:val="24"/>
                <w:szCs w:val="24"/>
              </w:rPr>
              <w:fldChar w:fldCharType="separate"/>
            </w:r>
            <w:r w:rsidR="00841DEA" w:rsidRPr="00841DEA">
              <w:rPr>
                <w:rFonts w:ascii="Arial" w:hAnsi="Arial" w:cs="Arial"/>
                <w:noProof/>
                <w:webHidden/>
                <w:sz w:val="24"/>
                <w:szCs w:val="24"/>
              </w:rPr>
              <w:t>5</w:t>
            </w:r>
            <w:r w:rsidR="00841DEA" w:rsidRPr="00841DEA">
              <w:rPr>
                <w:rFonts w:ascii="Arial" w:hAnsi="Arial" w:cs="Arial"/>
                <w:noProof/>
                <w:webHidden/>
                <w:sz w:val="24"/>
                <w:szCs w:val="24"/>
              </w:rPr>
              <w:fldChar w:fldCharType="end"/>
            </w:r>
          </w:hyperlink>
        </w:p>
        <w:p w14:paraId="0E30DA35" w14:textId="77777777" w:rsidR="00841DEA" w:rsidRPr="00841DEA" w:rsidRDefault="00E92F77">
          <w:pPr>
            <w:pStyle w:val="TOC1"/>
            <w:tabs>
              <w:tab w:val="right" w:leader="dot" w:pos="9350"/>
            </w:tabs>
            <w:rPr>
              <w:rFonts w:ascii="Arial" w:eastAsiaTheme="minorEastAsia" w:hAnsi="Arial" w:cs="Arial"/>
              <w:noProof/>
              <w:sz w:val="24"/>
              <w:szCs w:val="24"/>
            </w:rPr>
          </w:pPr>
          <w:hyperlink w:anchor="_Toc158769699" w:history="1">
            <w:r w:rsidR="00841DEA" w:rsidRPr="00841DEA">
              <w:rPr>
                <w:rStyle w:val="Hyperlink"/>
                <w:rFonts w:ascii="Arial" w:eastAsia="Times New Roman" w:hAnsi="Arial" w:cs="Arial"/>
                <w:noProof/>
                <w:sz w:val="24"/>
                <w:szCs w:val="24"/>
                <w:lang w:val="en-GB"/>
              </w:rPr>
              <w:t>PESTEL Analysis</w:t>
            </w:r>
            <w:r w:rsidR="00841DEA" w:rsidRPr="00841DEA">
              <w:rPr>
                <w:rFonts w:ascii="Arial" w:hAnsi="Arial" w:cs="Arial"/>
                <w:noProof/>
                <w:webHidden/>
                <w:sz w:val="24"/>
                <w:szCs w:val="24"/>
              </w:rPr>
              <w:tab/>
            </w:r>
            <w:r w:rsidR="00841DEA" w:rsidRPr="00841DEA">
              <w:rPr>
                <w:rFonts w:ascii="Arial" w:hAnsi="Arial" w:cs="Arial"/>
                <w:noProof/>
                <w:webHidden/>
                <w:sz w:val="24"/>
                <w:szCs w:val="24"/>
              </w:rPr>
              <w:fldChar w:fldCharType="begin"/>
            </w:r>
            <w:r w:rsidR="00841DEA" w:rsidRPr="00841DEA">
              <w:rPr>
                <w:rFonts w:ascii="Arial" w:hAnsi="Arial" w:cs="Arial"/>
                <w:noProof/>
                <w:webHidden/>
                <w:sz w:val="24"/>
                <w:szCs w:val="24"/>
              </w:rPr>
              <w:instrText xml:space="preserve"> PAGEREF _Toc158769699 \h </w:instrText>
            </w:r>
            <w:r w:rsidR="00841DEA" w:rsidRPr="00841DEA">
              <w:rPr>
                <w:rFonts w:ascii="Arial" w:hAnsi="Arial" w:cs="Arial"/>
                <w:noProof/>
                <w:webHidden/>
                <w:sz w:val="24"/>
                <w:szCs w:val="24"/>
              </w:rPr>
            </w:r>
            <w:r w:rsidR="00841DEA" w:rsidRPr="00841DEA">
              <w:rPr>
                <w:rFonts w:ascii="Arial" w:hAnsi="Arial" w:cs="Arial"/>
                <w:noProof/>
                <w:webHidden/>
                <w:sz w:val="24"/>
                <w:szCs w:val="24"/>
              </w:rPr>
              <w:fldChar w:fldCharType="separate"/>
            </w:r>
            <w:r w:rsidR="00841DEA" w:rsidRPr="00841DEA">
              <w:rPr>
                <w:rFonts w:ascii="Arial" w:hAnsi="Arial" w:cs="Arial"/>
                <w:noProof/>
                <w:webHidden/>
                <w:sz w:val="24"/>
                <w:szCs w:val="24"/>
              </w:rPr>
              <w:t>5</w:t>
            </w:r>
            <w:r w:rsidR="00841DEA" w:rsidRPr="00841DEA">
              <w:rPr>
                <w:rFonts w:ascii="Arial" w:hAnsi="Arial" w:cs="Arial"/>
                <w:noProof/>
                <w:webHidden/>
                <w:sz w:val="24"/>
                <w:szCs w:val="24"/>
              </w:rPr>
              <w:fldChar w:fldCharType="end"/>
            </w:r>
          </w:hyperlink>
        </w:p>
        <w:p w14:paraId="032FE7BE" w14:textId="77777777" w:rsidR="00841DEA" w:rsidRPr="00841DEA" w:rsidRDefault="00E92F77">
          <w:pPr>
            <w:pStyle w:val="TOC2"/>
            <w:tabs>
              <w:tab w:val="right" w:leader="dot" w:pos="9350"/>
            </w:tabs>
            <w:rPr>
              <w:rFonts w:ascii="Arial" w:eastAsiaTheme="minorEastAsia" w:hAnsi="Arial" w:cs="Arial"/>
              <w:noProof/>
              <w:sz w:val="24"/>
              <w:szCs w:val="24"/>
            </w:rPr>
          </w:pPr>
          <w:hyperlink w:anchor="_Toc158769700" w:history="1">
            <w:r w:rsidR="00841DEA" w:rsidRPr="00841DEA">
              <w:rPr>
                <w:rStyle w:val="Hyperlink"/>
                <w:rFonts w:ascii="Arial" w:eastAsia="Times New Roman" w:hAnsi="Arial" w:cs="Arial"/>
                <w:noProof/>
                <w:sz w:val="24"/>
                <w:szCs w:val="24"/>
                <w:lang w:val="en-GB"/>
              </w:rPr>
              <w:t>Political factors</w:t>
            </w:r>
            <w:r w:rsidR="00841DEA" w:rsidRPr="00841DEA">
              <w:rPr>
                <w:rFonts w:ascii="Arial" w:hAnsi="Arial" w:cs="Arial"/>
                <w:noProof/>
                <w:webHidden/>
                <w:sz w:val="24"/>
                <w:szCs w:val="24"/>
              </w:rPr>
              <w:tab/>
            </w:r>
            <w:r w:rsidR="00841DEA" w:rsidRPr="00841DEA">
              <w:rPr>
                <w:rFonts w:ascii="Arial" w:hAnsi="Arial" w:cs="Arial"/>
                <w:noProof/>
                <w:webHidden/>
                <w:sz w:val="24"/>
                <w:szCs w:val="24"/>
              </w:rPr>
              <w:fldChar w:fldCharType="begin"/>
            </w:r>
            <w:r w:rsidR="00841DEA" w:rsidRPr="00841DEA">
              <w:rPr>
                <w:rFonts w:ascii="Arial" w:hAnsi="Arial" w:cs="Arial"/>
                <w:noProof/>
                <w:webHidden/>
                <w:sz w:val="24"/>
                <w:szCs w:val="24"/>
              </w:rPr>
              <w:instrText xml:space="preserve"> PAGEREF _Toc158769700 \h </w:instrText>
            </w:r>
            <w:r w:rsidR="00841DEA" w:rsidRPr="00841DEA">
              <w:rPr>
                <w:rFonts w:ascii="Arial" w:hAnsi="Arial" w:cs="Arial"/>
                <w:noProof/>
                <w:webHidden/>
                <w:sz w:val="24"/>
                <w:szCs w:val="24"/>
              </w:rPr>
            </w:r>
            <w:r w:rsidR="00841DEA" w:rsidRPr="00841DEA">
              <w:rPr>
                <w:rFonts w:ascii="Arial" w:hAnsi="Arial" w:cs="Arial"/>
                <w:noProof/>
                <w:webHidden/>
                <w:sz w:val="24"/>
                <w:szCs w:val="24"/>
              </w:rPr>
              <w:fldChar w:fldCharType="separate"/>
            </w:r>
            <w:r w:rsidR="00841DEA" w:rsidRPr="00841DEA">
              <w:rPr>
                <w:rFonts w:ascii="Arial" w:hAnsi="Arial" w:cs="Arial"/>
                <w:noProof/>
                <w:webHidden/>
                <w:sz w:val="24"/>
                <w:szCs w:val="24"/>
              </w:rPr>
              <w:t>5</w:t>
            </w:r>
            <w:r w:rsidR="00841DEA" w:rsidRPr="00841DEA">
              <w:rPr>
                <w:rFonts w:ascii="Arial" w:hAnsi="Arial" w:cs="Arial"/>
                <w:noProof/>
                <w:webHidden/>
                <w:sz w:val="24"/>
                <w:szCs w:val="24"/>
              </w:rPr>
              <w:fldChar w:fldCharType="end"/>
            </w:r>
          </w:hyperlink>
        </w:p>
        <w:p w14:paraId="5FDA183F" w14:textId="77777777" w:rsidR="00841DEA" w:rsidRPr="00841DEA" w:rsidRDefault="00E92F77">
          <w:pPr>
            <w:pStyle w:val="TOC2"/>
            <w:tabs>
              <w:tab w:val="right" w:leader="dot" w:pos="9350"/>
            </w:tabs>
            <w:rPr>
              <w:rFonts w:ascii="Arial" w:eastAsiaTheme="minorEastAsia" w:hAnsi="Arial" w:cs="Arial"/>
              <w:noProof/>
              <w:sz w:val="24"/>
              <w:szCs w:val="24"/>
            </w:rPr>
          </w:pPr>
          <w:hyperlink w:anchor="_Toc158769701" w:history="1">
            <w:r w:rsidR="00841DEA" w:rsidRPr="00841DEA">
              <w:rPr>
                <w:rStyle w:val="Hyperlink"/>
                <w:rFonts w:ascii="Arial" w:eastAsia="Times New Roman" w:hAnsi="Arial" w:cs="Arial"/>
                <w:noProof/>
                <w:sz w:val="24"/>
                <w:szCs w:val="24"/>
                <w:lang w:val="en-GB"/>
              </w:rPr>
              <w:t>Economic factors</w:t>
            </w:r>
            <w:r w:rsidR="00841DEA" w:rsidRPr="00841DEA">
              <w:rPr>
                <w:rFonts w:ascii="Arial" w:hAnsi="Arial" w:cs="Arial"/>
                <w:noProof/>
                <w:webHidden/>
                <w:sz w:val="24"/>
                <w:szCs w:val="24"/>
              </w:rPr>
              <w:tab/>
            </w:r>
            <w:r w:rsidR="00841DEA" w:rsidRPr="00841DEA">
              <w:rPr>
                <w:rFonts w:ascii="Arial" w:hAnsi="Arial" w:cs="Arial"/>
                <w:noProof/>
                <w:webHidden/>
                <w:sz w:val="24"/>
                <w:szCs w:val="24"/>
              </w:rPr>
              <w:fldChar w:fldCharType="begin"/>
            </w:r>
            <w:r w:rsidR="00841DEA" w:rsidRPr="00841DEA">
              <w:rPr>
                <w:rFonts w:ascii="Arial" w:hAnsi="Arial" w:cs="Arial"/>
                <w:noProof/>
                <w:webHidden/>
                <w:sz w:val="24"/>
                <w:szCs w:val="24"/>
              </w:rPr>
              <w:instrText xml:space="preserve"> PAGEREF _Toc158769701 \h </w:instrText>
            </w:r>
            <w:r w:rsidR="00841DEA" w:rsidRPr="00841DEA">
              <w:rPr>
                <w:rFonts w:ascii="Arial" w:hAnsi="Arial" w:cs="Arial"/>
                <w:noProof/>
                <w:webHidden/>
                <w:sz w:val="24"/>
                <w:szCs w:val="24"/>
              </w:rPr>
            </w:r>
            <w:r w:rsidR="00841DEA" w:rsidRPr="00841DEA">
              <w:rPr>
                <w:rFonts w:ascii="Arial" w:hAnsi="Arial" w:cs="Arial"/>
                <w:noProof/>
                <w:webHidden/>
                <w:sz w:val="24"/>
                <w:szCs w:val="24"/>
              </w:rPr>
              <w:fldChar w:fldCharType="separate"/>
            </w:r>
            <w:r w:rsidR="00841DEA" w:rsidRPr="00841DEA">
              <w:rPr>
                <w:rFonts w:ascii="Arial" w:hAnsi="Arial" w:cs="Arial"/>
                <w:noProof/>
                <w:webHidden/>
                <w:sz w:val="24"/>
                <w:szCs w:val="24"/>
              </w:rPr>
              <w:t>5</w:t>
            </w:r>
            <w:r w:rsidR="00841DEA" w:rsidRPr="00841DEA">
              <w:rPr>
                <w:rFonts w:ascii="Arial" w:hAnsi="Arial" w:cs="Arial"/>
                <w:noProof/>
                <w:webHidden/>
                <w:sz w:val="24"/>
                <w:szCs w:val="24"/>
              </w:rPr>
              <w:fldChar w:fldCharType="end"/>
            </w:r>
          </w:hyperlink>
        </w:p>
        <w:p w14:paraId="4CE119E1" w14:textId="77777777" w:rsidR="00841DEA" w:rsidRPr="00841DEA" w:rsidRDefault="00E92F77">
          <w:pPr>
            <w:pStyle w:val="TOC2"/>
            <w:tabs>
              <w:tab w:val="right" w:leader="dot" w:pos="9350"/>
            </w:tabs>
            <w:rPr>
              <w:rFonts w:ascii="Arial" w:eastAsiaTheme="minorEastAsia" w:hAnsi="Arial" w:cs="Arial"/>
              <w:noProof/>
              <w:sz w:val="24"/>
              <w:szCs w:val="24"/>
            </w:rPr>
          </w:pPr>
          <w:hyperlink w:anchor="_Toc158769702" w:history="1">
            <w:r w:rsidR="00841DEA" w:rsidRPr="00841DEA">
              <w:rPr>
                <w:rStyle w:val="Hyperlink"/>
                <w:rFonts w:ascii="Arial" w:eastAsia="Times New Roman" w:hAnsi="Arial" w:cs="Arial"/>
                <w:noProof/>
                <w:sz w:val="24"/>
                <w:szCs w:val="24"/>
                <w:lang w:val="en-GB"/>
              </w:rPr>
              <w:t>Socio-cultural factors</w:t>
            </w:r>
            <w:r w:rsidR="00841DEA" w:rsidRPr="00841DEA">
              <w:rPr>
                <w:rFonts w:ascii="Arial" w:hAnsi="Arial" w:cs="Arial"/>
                <w:noProof/>
                <w:webHidden/>
                <w:sz w:val="24"/>
                <w:szCs w:val="24"/>
              </w:rPr>
              <w:tab/>
            </w:r>
            <w:r w:rsidR="00841DEA" w:rsidRPr="00841DEA">
              <w:rPr>
                <w:rFonts w:ascii="Arial" w:hAnsi="Arial" w:cs="Arial"/>
                <w:noProof/>
                <w:webHidden/>
                <w:sz w:val="24"/>
                <w:szCs w:val="24"/>
              </w:rPr>
              <w:fldChar w:fldCharType="begin"/>
            </w:r>
            <w:r w:rsidR="00841DEA" w:rsidRPr="00841DEA">
              <w:rPr>
                <w:rFonts w:ascii="Arial" w:hAnsi="Arial" w:cs="Arial"/>
                <w:noProof/>
                <w:webHidden/>
                <w:sz w:val="24"/>
                <w:szCs w:val="24"/>
              </w:rPr>
              <w:instrText xml:space="preserve"> PAGEREF _Toc158769702 \h </w:instrText>
            </w:r>
            <w:r w:rsidR="00841DEA" w:rsidRPr="00841DEA">
              <w:rPr>
                <w:rFonts w:ascii="Arial" w:hAnsi="Arial" w:cs="Arial"/>
                <w:noProof/>
                <w:webHidden/>
                <w:sz w:val="24"/>
                <w:szCs w:val="24"/>
              </w:rPr>
            </w:r>
            <w:r w:rsidR="00841DEA" w:rsidRPr="00841DEA">
              <w:rPr>
                <w:rFonts w:ascii="Arial" w:hAnsi="Arial" w:cs="Arial"/>
                <w:noProof/>
                <w:webHidden/>
                <w:sz w:val="24"/>
                <w:szCs w:val="24"/>
              </w:rPr>
              <w:fldChar w:fldCharType="separate"/>
            </w:r>
            <w:r w:rsidR="00841DEA" w:rsidRPr="00841DEA">
              <w:rPr>
                <w:rFonts w:ascii="Arial" w:hAnsi="Arial" w:cs="Arial"/>
                <w:noProof/>
                <w:webHidden/>
                <w:sz w:val="24"/>
                <w:szCs w:val="24"/>
              </w:rPr>
              <w:t>6</w:t>
            </w:r>
            <w:r w:rsidR="00841DEA" w:rsidRPr="00841DEA">
              <w:rPr>
                <w:rFonts w:ascii="Arial" w:hAnsi="Arial" w:cs="Arial"/>
                <w:noProof/>
                <w:webHidden/>
                <w:sz w:val="24"/>
                <w:szCs w:val="24"/>
              </w:rPr>
              <w:fldChar w:fldCharType="end"/>
            </w:r>
          </w:hyperlink>
        </w:p>
        <w:p w14:paraId="72AABA48" w14:textId="77777777" w:rsidR="00841DEA" w:rsidRPr="00841DEA" w:rsidRDefault="00E92F77">
          <w:pPr>
            <w:pStyle w:val="TOC2"/>
            <w:tabs>
              <w:tab w:val="right" w:leader="dot" w:pos="9350"/>
            </w:tabs>
            <w:rPr>
              <w:rFonts w:ascii="Arial" w:eastAsiaTheme="minorEastAsia" w:hAnsi="Arial" w:cs="Arial"/>
              <w:noProof/>
              <w:sz w:val="24"/>
              <w:szCs w:val="24"/>
            </w:rPr>
          </w:pPr>
          <w:hyperlink w:anchor="_Toc158769703" w:history="1">
            <w:r w:rsidR="00841DEA" w:rsidRPr="00841DEA">
              <w:rPr>
                <w:rStyle w:val="Hyperlink"/>
                <w:rFonts w:ascii="Arial" w:eastAsia="Times New Roman" w:hAnsi="Arial" w:cs="Arial"/>
                <w:noProof/>
                <w:sz w:val="24"/>
                <w:szCs w:val="24"/>
                <w:lang w:val="en-GB"/>
              </w:rPr>
              <w:t>Technological factors</w:t>
            </w:r>
            <w:r w:rsidR="00841DEA" w:rsidRPr="00841DEA">
              <w:rPr>
                <w:rFonts w:ascii="Arial" w:hAnsi="Arial" w:cs="Arial"/>
                <w:noProof/>
                <w:webHidden/>
                <w:sz w:val="24"/>
                <w:szCs w:val="24"/>
              </w:rPr>
              <w:tab/>
            </w:r>
            <w:r w:rsidR="00841DEA" w:rsidRPr="00841DEA">
              <w:rPr>
                <w:rFonts w:ascii="Arial" w:hAnsi="Arial" w:cs="Arial"/>
                <w:noProof/>
                <w:webHidden/>
                <w:sz w:val="24"/>
                <w:szCs w:val="24"/>
              </w:rPr>
              <w:fldChar w:fldCharType="begin"/>
            </w:r>
            <w:r w:rsidR="00841DEA" w:rsidRPr="00841DEA">
              <w:rPr>
                <w:rFonts w:ascii="Arial" w:hAnsi="Arial" w:cs="Arial"/>
                <w:noProof/>
                <w:webHidden/>
                <w:sz w:val="24"/>
                <w:szCs w:val="24"/>
              </w:rPr>
              <w:instrText xml:space="preserve"> PAGEREF _Toc158769703 \h </w:instrText>
            </w:r>
            <w:r w:rsidR="00841DEA" w:rsidRPr="00841DEA">
              <w:rPr>
                <w:rFonts w:ascii="Arial" w:hAnsi="Arial" w:cs="Arial"/>
                <w:noProof/>
                <w:webHidden/>
                <w:sz w:val="24"/>
                <w:szCs w:val="24"/>
              </w:rPr>
            </w:r>
            <w:r w:rsidR="00841DEA" w:rsidRPr="00841DEA">
              <w:rPr>
                <w:rFonts w:ascii="Arial" w:hAnsi="Arial" w:cs="Arial"/>
                <w:noProof/>
                <w:webHidden/>
                <w:sz w:val="24"/>
                <w:szCs w:val="24"/>
              </w:rPr>
              <w:fldChar w:fldCharType="separate"/>
            </w:r>
            <w:r w:rsidR="00841DEA" w:rsidRPr="00841DEA">
              <w:rPr>
                <w:rFonts w:ascii="Arial" w:hAnsi="Arial" w:cs="Arial"/>
                <w:noProof/>
                <w:webHidden/>
                <w:sz w:val="24"/>
                <w:szCs w:val="24"/>
              </w:rPr>
              <w:t>6</w:t>
            </w:r>
            <w:r w:rsidR="00841DEA" w:rsidRPr="00841DEA">
              <w:rPr>
                <w:rFonts w:ascii="Arial" w:hAnsi="Arial" w:cs="Arial"/>
                <w:noProof/>
                <w:webHidden/>
                <w:sz w:val="24"/>
                <w:szCs w:val="24"/>
              </w:rPr>
              <w:fldChar w:fldCharType="end"/>
            </w:r>
          </w:hyperlink>
        </w:p>
        <w:p w14:paraId="1AB94B6D" w14:textId="77777777" w:rsidR="00841DEA" w:rsidRPr="00841DEA" w:rsidRDefault="00E92F77">
          <w:pPr>
            <w:pStyle w:val="TOC2"/>
            <w:tabs>
              <w:tab w:val="right" w:leader="dot" w:pos="9350"/>
            </w:tabs>
            <w:rPr>
              <w:rFonts w:ascii="Arial" w:eastAsiaTheme="minorEastAsia" w:hAnsi="Arial" w:cs="Arial"/>
              <w:noProof/>
              <w:sz w:val="24"/>
              <w:szCs w:val="24"/>
            </w:rPr>
          </w:pPr>
          <w:hyperlink w:anchor="_Toc158769704" w:history="1">
            <w:r w:rsidR="00841DEA" w:rsidRPr="00841DEA">
              <w:rPr>
                <w:rStyle w:val="Hyperlink"/>
                <w:rFonts w:ascii="Arial" w:eastAsia="Times New Roman" w:hAnsi="Arial" w:cs="Arial"/>
                <w:noProof/>
                <w:sz w:val="24"/>
                <w:szCs w:val="24"/>
                <w:lang w:val="en-GB"/>
              </w:rPr>
              <w:t>Environmental factors</w:t>
            </w:r>
            <w:r w:rsidR="00841DEA" w:rsidRPr="00841DEA">
              <w:rPr>
                <w:rFonts w:ascii="Arial" w:hAnsi="Arial" w:cs="Arial"/>
                <w:noProof/>
                <w:webHidden/>
                <w:sz w:val="24"/>
                <w:szCs w:val="24"/>
              </w:rPr>
              <w:tab/>
            </w:r>
            <w:r w:rsidR="00841DEA" w:rsidRPr="00841DEA">
              <w:rPr>
                <w:rFonts w:ascii="Arial" w:hAnsi="Arial" w:cs="Arial"/>
                <w:noProof/>
                <w:webHidden/>
                <w:sz w:val="24"/>
                <w:szCs w:val="24"/>
              </w:rPr>
              <w:fldChar w:fldCharType="begin"/>
            </w:r>
            <w:r w:rsidR="00841DEA" w:rsidRPr="00841DEA">
              <w:rPr>
                <w:rFonts w:ascii="Arial" w:hAnsi="Arial" w:cs="Arial"/>
                <w:noProof/>
                <w:webHidden/>
                <w:sz w:val="24"/>
                <w:szCs w:val="24"/>
              </w:rPr>
              <w:instrText xml:space="preserve"> PAGEREF _Toc158769704 \h </w:instrText>
            </w:r>
            <w:r w:rsidR="00841DEA" w:rsidRPr="00841DEA">
              <w:rPr>
                <w:rFonts w:ascii="Arial" w:hAnsi="Arial" w:cs="Arial"/>
                <w:noProof/>
                <w:webHidden/>
                <w:sz w:val="24"/>
                <w:szCs w:val="24"/>
              </w:rPr>
            </w:r>
            <w:r w:rsidR="00841DEA" w:rsidRPr="00841DEA">
              <w:rPr>
                <w:rFonts w:ascii="Arial" w:hAnsi="Arial" w:cs="Arial"/>
                <w:noProof/>
                <w:webHidden/>
                <w:sz w:val="24"/>
                <w:szCs w:val="24"/>
              </w:rPr>
              <w:fldChar w:fldCharType="separate"/>
            </w:r>
            <w:r w:rsidR="00841DEA" w:rsidRPr="00841DEA">
              <w:rPr>
                <w:rFonts w:ascii="Arial" w:hAnsi="Arial" w:cs="Arial"/>
                <w:noProof/>
                <w:webHidden/>
                <w:sz w:val="24"/>
                <w:szCs w:val="24"/>
              </w:rPr>
              <w:t>6</w:t>
            </w:r>
            <w:r w:rsidR="00841DEA" w:rsidRPr="00841DEA">
              <w:rPr>
                <w:rFonts w:ascii="Arial" w:hAnsi="Arial" w:cs="Arial"/>
                <w:noProof/>
                <w:webHidden/>
                <w:sz w:val="24"/>
                <w:szCs w:val="24"/>
              </w:rPr>
              <w:fldChar w:fldCharType="end"/>
            </w:r>
          </w:hyperlink>
        </w:p>
        <w:p w14:paraId="518F6465" w14:textId="77777777" w:rsidR="00841DEA" w:rsidRPr="00841DEA" w:rsidRDefault="00E92F77">
          <w:pPr>
            <w:pStyle w:val="TOC2"/>
            <w:tabs>
              <w:tab w:val="right" w:leader="dot" w:pos="9350"/>
            </w:tabs>
            <w:rPr>
              <w:rFonts w:ascii="Arial" w:eastAsiaTheme="minorEastAsia" w:hAnsi="Arial" w:cs="Arial"/>
              <w:noProof/>
              <w:sz w:val="24"/>
              <w:szCs w:val="24"/>
            </w:rPr>
          </w:pPr>
          <w:hyperlink w:anchor="_Toc158769705" w:history="1">
            <w:r w:rsidR="00841DEA" w:rsidRPr="00841DEA">
              <w:rPr>
                <w:rStyle w:val="Hyperlink"/>
                <w:rFonts w:ascii="Arial" w:eastAsia="Times New Roman" w:hAnsi="Arial" w:cs="Arial"/>
                <w:noProof/>
                <w:sz w:val="24"/>
                <w:szCs w:val="24"/>
                <w:lang w:val="en-GB"/>
              </w:rPr>
              <w:t>Legal factors</w:t>
            </w:r>
            <w:r w:rsidR="00841DEA" w:rsidRPr="00841DEA">
              <w:rPr>
                <w:rFonts w:ascii="Arial" w:hAnsi="Arial" w:cs="Arial"/>
                <w:noProof/>
                <w:webHidden/>
                <w:sz w:val="24"/>
                <w:szCs w:val="24"/>
              </w:rPr>
              <w:tab/>
            </w:r>
            <w:r w:rsidR="00841DEA" w:rsidRPr="00841DEA">
              <w:rPr>
                <w:rFonts w:ascii="Arial" w:hAnsi="Arial" w:cs="Arial"/>
                <w:noProof/>
                <w:webHidden/>
                <w:sz w:val="24"/>
                <w:szCs w:val="24"/>
              </w:rPr>
              <w:fldChar w:fldCharType="begin"/>
            </w:r>
            <w:r w:rsidR="00841DEA" w:rsidRPr="00841DEA">
              <w:rPr>
                <w:rFonts w:ascii="Arial" w:hAnsi="Arial" w:cs="Arial"/>
                <w:noProof/>
                <w:webHidden/>
                <w:sz w:val="24"/>
                <w:szCs w:val="24"/>
              </w:rPr>
              <w:instrText xml:space="preserve"> PAGEREF _Toc158769705 \h </w:instrText>
            </w:r>
            <w:r w:rsidR="00841DEA" w:rsidRPr="00841DEA">
              <w:rPr>
                <w:rFonts w:ascii="Arial" w:hAnsi="Arial" w:cs="Arial"/>
                <w:noProof/>
                <w:webHidden/>
                <w:sz w:val="24"/>
                <w:szCs w:val="24"/>
              </w:rPr>
            </w:r>
            <w:r w:rsidR="00841DEA" w:rsidRPr="00841DEA">
              <w:rPr>
                <w:rFonts w:ascii="Arial" w:hAnsi="Arial" w:cs="Arial"/>
                <w:noProof/>
                <w:webHidden/>
                <w:sz w:val="24"/>
                <w:szCs w:val="24"/>
              </w:rPr>
              <w:fldChar w:fldCharType="separate"/>
            </w:r>
            <w:r w:rsidR="00841DEA" w:rsidRPr="00841DEA">
              <w:rPr>
                <w:rFonts w:ascii="Arial" w:hAnsi="Arial" w:cs="Arial"/>
                <w:noProof/>
                <w:webHidden/>
                <w:sz w:val="24"/>
                <w:szCs w:val="24"/>
              </w:rPr>
              <w:t>6</w:t>
            </w:r>
            <w:r w:rsidR="00841DEA" w:rsidRPr="00841DEA">
              <w:rPr>
                <w:rFonts w:ascii="Arial" w:hAnsi="Arial" w:cs="Arial"/>
                <w:noProof/>
                <w:webHidden/>
                <w:sz w:val="24"/>
                <w:szCs w:val="24"/>
              </w:rPr>
              <w:fldChar w:fldCharType="end"/>
            </w:r>
          </w:hyperlink>
        </w:p>
        <w:p w14:paraId="050B61B1" w14:textId="77777777" w:rsidR="00841DEA" w:rsidRPr="00841DEA" w:rsidRDefault="00E92F77">
          <w:pPr>
            <w:pStyle w:val="TOC1"/>
            <w:tabs>
              <w:tab w:val="right" w:leader="dot" w:pos="9350"/>
            </w:tabs>
            <w:rPr>
              <w:rFonts w:ascii="Arial" w:eastAsiaTheme="minorEastAsia" w:hAnsi="Arial" w:cs="Arial"/>
              <w:noProof/>
              <w:sz w:val="24"/>
              <w:szCs w:val="24"/>
            </w:rPr>
          </w:pPr>
          <w:hyperlink w:anchor="_Toc158769706" w:history="1">
            <w:r w:rsidR="00841DEA" w:rsidRPr="00841DEA">
              <w:rPr>
                <w:rStyle w:val="Hyperlink"/>
                <w:rFonts w:ascii="Arial" w:eastAsia="Times New Roman" w:hAnsi="Arial" w:cs="Arial"/>
                <w:noProof/>
                <w:sz w:val="24"/>
                <w:szCs w:val="24"/>
                <w:lang w:val="en-GB"/>
              </w:rPr>
              <w:t>Evaluation and conclusion</w:t>
            </w:r>
            <w:r w:rsidR="00841DEA" w:rsidRPr="00841DEA">
              <w:rPr>
                <w:rFonts w:ascii="Arial" w:hAnsi="Arial" w:cs="Arial"/>
                <w:noProof/>
                <w:webHidden/>
                <w:sz w:val="24"/>
                <w:szCs w:val="24"/>
              </w:rPr>
              <w:tab/>
            </w:r>
            <w:r w:rsidR="00841DEA" w:rsidRPr="00841DEA">
              <w:rPr>
                <w:rFonts w:ascii="Arial" w:hAnsi="Arial" w:cs="Arial"/>
                <w:noProof/>
                <w:webHidden/>
                <w:sz w:val="24"/>
                <w:szCs w:val="24"/>
              </w:rPr>
              <w:fldChar w:fldCharType="begin"/>
            </w:r>
            <w:r w:rsidR="00841DEA" w:rsidRPr="00841DEA">
              <w:rPr>
                <w:rFonts w:ascii="Arial" w:hAnsi="Arial" w:cs="Arial"/>
                <w:noProof/>
                <w:webHidden/>
                <w:sz w:val="24"/>
                <w:szCs w:val="24"/>
              </w:rPr>
              <w:instrText xml:space="preserve"> PAGEREF _Toc158769706 \h </w:instrText>
            </w:r>
            <w:r w:rsidR="00841DEA" w:rsidRPr="00841DEA">
              <w:rPr>
                <w:rFonts w:ascii="Arial" w:hAnsi="Arial" w:cs="Arial"/>
                <w:noProof/>
                <w:webHidden/>
                <w:sz w:val="24"/>
                <w:szCs w:val="24"/>
              </w:rPr>
            </w:r>
            <w:r w:rsidR="00841DEA" w:rsidRPr="00841DEA">
              <w:rPr>
                <w:rFonts w:ascii="Arial" w:hAnsi="Arial" w:cs="Arial"/>
                <w:noProof/>
                <w:webHidden/>
                <w:sz w:val="24"/>
                <w:szCs w:val="24"/>
              </w:rPr>
              <w:fldChar w:fldCharType="separate"/>
            </w:r>
            <w:r w:rsidR="00841DEA" w:rsidRPr="00841DEA">
              <w:rPr>
                <w:rFonts w:ascii="Arial" w:hAnsi="Arial" w:cs="Arial"/>
                <w:noProof/>
                <w:webHidden/>
                <w:sz w:val="24"/>
                <w:szCs w:val="24"/>
              </w:rPr>
              <w:t>7</w:t>
            </w:r>
            <w:r w:rsidR="00841DEA" w:rsidRPr="00841DEA">
              <w:rPr>
                <w:rFonts w:ascii="Arial" w:hAnsi="Arial" w:cs="Arial"/>
                <w:noProof/>
                <w:webHidden/>
                <w:sz w:val="24"/>
                <w:szCs w:val="24"/>
              </w:rPr>
              <w:fldChar w:fldCharType="end"/>
            </w:r>
          </w:hyperlink>
        </w:p>
        <w:p w14:paraId="20AF8577" w14:textId="77777777" w:rsidR="00841DEA" w:rsidRPr="00841DEA" w:rsidRDefault="00E92F77">
          <w:pPr>
            <w:pStyle w:val="TOC1"/>
            <w:tabs>
              <w:tab w:val="right" w:leader="dot" w:pos="9350"/>
            </w:tabs>
            <w:rPr>
              <w:rFonts w:ascii="Arial" w:eastAsiaTheme="minorEastAsia" w:hAnsi="Arial" w:cs="Arial"/>
              <w:noProof/>
              <w:sz w:val="24"/>
              <w:szCs w:val="24"/>
            </w:rPr>
          </w:pPr>
          <w:hyperlink w:anchor="_Toc158769707" w:history="1">
            <w:r w:rsidR="00841DEA" w:rsidRPr="00841DEA">
              <w:rPr>
                <w:rStyle w:val="Hyperlink"/>
                <w:rFonts w:ascii="Arial" w:eastAsia="Times New Roman" w:hAnsi="Arial" w:cs="Arial"/>
                <w:noProof/>
                <w:sz w:val="24"/>
                <w:szCs w:val="24"/>
                <w:lang w:val="en-GB"/>
              </w:rPr>
              <w:t>References</w:t>
            </w:r>
            <w:r w:rsidR="00841DEA" w:rsidRPr="00841DEA">
              <w:rPr>
                <w:rFonts w:ascii="Arial" w:hAnsi="Arial" w:cs="Arial"/>
                <w:noProof/>
                <w:webHidden/>
                <w:sz w:val="24"/>
                <w:szCs w:val="24"/>
              </w:rPr>
              <w:tab/>
            </w:r>
            <w:r w:rsidR="00841DEA" w:rsidRPr="00841DEA">
              <w:rPr>
                <w:rFonts w:ascii="Arial" w:hAnsi="Arial" w:cs="Arial"/>
                <w:noProof/>
                <w:webHidden/>
                <w:sz w:val="24"/>
                <w:szCs w:val="24"/>
              </w:rPr>
              <w:fldChar w:fldCharType="begin"/>
            </w:r>
            <w:r w:rsidR="00841DEA" w:rsidRPr="00841DEA">
              <w:rPr>
                <w:rFonts w:ascii="Arial" w:hAnsi="Arial" w:cs="Arial"/>
                <w:noProof/>
                <w:webHidden/>
                <w:sz w:val="24"/>
                <w:szCs w:val="24"/>
              </w:rPr>
              <w:instrText xml:space="preserve"> PAGEREF _Toc158769707 \h </w:instrText>
            </w:r>
            <w:r w:rsidR="00841DEA" w:rsidRPr="00841DEA">
              <w:rPr>
                <w:rFonts w:ascii="Arial" w:hAnsi="Arial" w:cs="Arial"/>
                <w:noProof/>
                <w:webHidden/>
                <w:sz w:val="24"/>
                <w:szCs w:val="24"/>
              </w:rPr>
            </w:r>
            <w:r w:rsidR="00841DEA" w:rsidRPr="00841DEA">
              <w:rPr>
                <w:rFonts w:ascii="Arial" w:hAnsi="Arial" w:cs="Arial"/>
                <w:noProof/>
                <w:webHidden/>
                <w:sz w:val="24"/>
                <w:szCs w:val="24"/>
              </w:rPr>
              <w:fldChar w:fldCharType="separate"/>
            </w:r>
            <w:r w:rsidR="00841DEA" w:rsidRPr="00841DEA">
              <w:rPr>
                <w:rFonts w:ascii="Arial" w:hAnsi="Arial" w:cs="Arial"/>
                <w:noProof/>
                <w:webHidden/>
                <w:sz w:val="24"/>
                <w:szCs w:val="24"/>
              </w:rPr>
              <w:t>8</w:t>
            </w:r>
            <w:r w:rsidR="00841DEA" w:rsidRPr="00841DEA">
              <w:rPr>
                <w:rFonts w:ascii="Arial" w:hAnsi="Arial" w:cs="Arial"/>
                <w:noProof/>
                <w:webHidden/>
                <w:sz w:val="24"/>
                <w:szCs w:val="24"/>
              </w:rPr>
              <w:fldChar w:fldCharType="end"/>
            </w:r>
          </w:hyperlink>
        </w:p>
        <w:p w14:paraId="6B5310E3" w14:textId="20AA8CEF" w:rsidR="0002364F" w:rsidRDefault="0002364F">
          <w:r w:rsidRPr="00841DEA">
            <w:rPr>
              <w:rFonts w:ascii="Arial" w:hAnsi="Arial" w:cs="Arial"/>
              <w:bCs/>
              <w:noProof/>
              <w:color w:val="000000" w:themeColor="text1"/>
              <w:sz w:val="24"/>
              <w:szCs w:val="24"/>
            </w:rPr>
            <w:fldChar w:fldCharType="end"/>
          </w:r>
        </w:p>
      </w:sdtContent>
    </w:sdt>
    <w:p w14:paraId="6E222376" w14:textId="2EB7603A" w:rsidR="00264B3A" w:rsidRPr="00B0212A" w:rsidRDefault="00B0212A" w:rsidP="00B0212A">
      <w:pPr>
        <w:rPr>
          <w:rFonts w:ascii="Arial" w:hAnsi="Arial" w:cs="Arial"/>
          <w:color w:val="000000" w:themeColor="text1"/>
          <w:sz w:val="24"/>
          <w:szCs w:val="24"/>
        </w:rPr>
      </w:pPr>
      <w:r>
        <w:rPr>
          <w:rFonts w:ascii="Arial" w:hAnsi="Arial" w:cs="Arial"/>
          <w:color w:val="000000" w:themeColor="text1"/>
          <w:sz w:val="24"/>
          <w:szCs w:val="24"/>
        </w:rPr>
        <w:br w:type="page"/>
      </w:r>
    </w:p>
    <w:p w14:paraId="7F8C09F6" w14:textId="1BC8A0F6" w:rsidR="00264B3A" w:rsidRPr="00B0212A" w:rsidRDefault="403F5DC6" w:rsidP="00B0212A">
      <w:pPr>
        <w:pStyle w:val="Heading1"/>
        <w:rPr>
          <w:rFonts w:ascii="Arial" w:eastAsia="Times New Roman" w:hAnsi="Arial" w:cs="Arial"/>
          <w:b/>
          <w:color w:val="000000" w:themeColor="text1"/>
          <w:sz w:val="28"/>
          <w:szCs w:val="28"/>
          <w:lang w:val="en-GB"/>
        </w:rPr>
      </w:pPr>
      <w:bookmarkStart w:id="0" w:name="_Toc158769692"/>
      <w:r w:rsidRPr="00B0212A">
        <w:rPr>
          <w:rFonts w:ascii="Arial" w:eastAsia="Times New Roman" w:hAnsi="Arial" w:cs="Arial"/>
          <w:b/>
          <w:color w:val="000000" w:themeColor="text1"/>
          <w:sz w:val="28"/>
          <w:szCs w:val="28"/>
          <w:lang w:val="en-GB"/>
        </w:rPr>
        <w:lastRenderedPageBreak/>
        <w:t>Introduction and Background</w:t>
      </w:r>
      <w:bookmarkEnd w:id="0"/>
    </w:p>
    <w:p w14:paraId="1F40EB2E" w14:textId="1778E9AC" w:rsidR="0002364F" w:rsidRPr="00A81515" w:rsidRDefault="00776911" w:rsidP="00A81515">
      <w:pPr>
        <w:pStyle w:val="Heading2"/>
        <w:rPr>
          <w:rFonts w:ascii="Arial" w:eastAsia="Times New Roman" w:hAnsi="Arial" w:cs="Arial"/>
          <w:b/>
          <w:color w:val="000000" w:themeColor="text1"/>
          <w:sz w:val="24"/>
          <w:szCs w:val="24"/>
          <w:lang w:val="en-GB"/>
        </w:rPr>
      </w:pPr>
      <w:bookmarkStart w:id="1" w:name="_Toc158769693"/>
      <w:r w:rsidRPr="00A81515">
        <w:rPr>
          <w:rFonts w:ascii="Arial" w:eastAsia="Times New Roman" w:hAnsi="Arial" w:cs="Arial"/>
          <w:b/>
          <w:color w:val="000000" w:themeColor="text1"/>
          <w:sz w:val="24"/>
          <w:szCs w:val="24"/>
          <w:lang w:val="en-GB"/>
        </w:rPr>
        <w:t>Background of Marriott Hotel</w:t>
      </w:r>
      <w:bookmarkEnd w:id="1"/>
    </w:p>
    <w:p w14:paraId="65E1340D" w14:textId="12A16712" w:rsidR="00264B3A" w:rsidRPr="00B0212A" w:rsidRDefault="403F5DC6" w:rsidP="00B0212A">
      <w:pPr>
        <w:spacing w:line="360" w:lineRule="auto"/>
        <w:jc w:val="both"/>
        <w:rPr>
          <w:rFonts w:ascii="Arial" w:eastAsia="Times New Roman" w:hAnsi="Arial" w:cs="Arial"/>
          <w:color w:val="000000" w:themeColor="text1"/>
          <w:sz w:val="24"/>
          <w:szCs w:val="24"/>
          <w:lang w:val="en-GB"/>
        </w:rPr>
      </w:pPr>
      <w:r w:rsidRPr="00B0212A">
        <w:rPr>
          <w:rFonts w:ascii="Arial" w:eastAsia="Times New Roman" w:hAnsi="Arial" w:cs="Arial"/>
          <w:color w:val="000000" w:themeColor="text1"/>
          <w:sz w:val="24"/>
          <w:szCs w:val="24"/>
          <w:lang w:val="en-GB"/>
        </w:rPr>
        <w:t xml:space="preserve">Marriott International Inc. is the leading provider of hospitality services, operating </w:t>
      </w:r>
      <w:proofErr w:type="gramStart"/>
      <w:r w:rsidRPr="00B0212A">
        <w:rPr>
          <w:rFonts w:ascii="Arial" w:eastAsia="Times New Roman" w:hAnsi="Arial" w:cs="Arial"/>
          <w:color w:val="000000" w:themeColor="text1"/>
          <w:sz w:val="24"/>
          <w:szCs w:val="24"/>
          <w:lang w:val="en-GB"/>
        </w:rPr>
        <w:t>hotels</w:t>
      </w:r>
      <w:proofErr w:type="gramEnd"/>
      <w:r w:rsidRPr="00B0212A">
        <w:rPr>
          <w:rFonts w:ascii="Arial" w:eastAsia="Times New Roman" w:hAnsi="Arial" w:cs="Arial"/>
          <w:color w:val="000000" w:themeColor="text1"/>
          <w:sz w:val="24"/>
          <w:szCs w:val="24"/>
          <w:lang w:val="en-GB"/>
        </w:rPr>
        <w:t xml:space="preserve"> and eateries all over the world according to Marriott International (2023). The corporation manages, franchises, and grants licences for a wide range of properties, which include well-known brand names including Ritz-Carlton, JW Marriott, St. Regis, and Marriott Hotels. Marriott provides a variety of services, such as lodging, timeshare getaways, and trip packages. Marriott Bonvoy and other loyalty programmes increase client engagement. Marriott has operations across North America, Europe, Africa, the Middle East, Asia-Pacific, the Caribbean, and Latin America. The company's headquarters are in Bethesda, Maryland, in the United States. The brand's dedication to providing opulent, high-quality, and curated options shows its standing in the competitive hospitality sector (Marriott International, 2023). Marriott hotel has a great significance in the hospitality industry. Marriott is a leader in the evolution of hotel technology, especially when it comes to innovations that cater to guests according to </w:t>
      </w:r>
      <w:r w:rsidRPr="00B0212A">
        <w:rPr>
          <w:rFonts w:ascii="Arial" w:eastAsia="Roboto" w:hAnsi="Arial" w:cs="Arial"/>
          <w:color w:val="000000" w:themeColor="text1"/>
          <w:sz w:val="24"/>
          <w:szCs w:val="24"/>
          <w:lang w:val="en-GB"/>
        </w:rPr>
        <w:t>Carson (2019)</w:t>
      </w:r>
      <w:r w:rsidRPr="00B0212A">
        <w:rPr>
          <w:rFonts w:ascii="Arial" w:eastAsia="Times New Roman" w:hAnsi="Arial" w:cs="Arial"/>
          <w:color w:val="000000" w:themeColor="text1"/>
          <w:sz w:val="24"/>
          <w:szCs w:val="24"/>
          <w:lang w:val="en-GB"/>
        </w:rPr>
        <w:t>. The organisation continues to be a leader in improving the digital aspect of the visitor experience by launching several projects meant to surprise and excite visitors. To offer a seamless and cutting-edge guest experience, Marriott prioritises digital advances and maintains high standards for comfort, cleanliness, and quality in physical aspects like rooms, pools, and spas</w:t>
      </w:r>
      <w:r w:rsidRPr="00B0212A">
        <w:rPr>
          <w:rFonts w:ascii="Arial" w:eastAsia="Roboto" w:hAnsi="Arial" w:cs="Arial"/>
          <w:color w:val="000000" w:themeColor="text1"/>
          <w:sz w:val="24"/>
          <w:szCs w:val="24"/>
          <w:lang w:val="en-GB"/>
        </w:rPr>
        <w:t xml:space="preserve"> (Carson, 2019)</w:t>
      </w:r>
      <w:r w:rsidRPr="00B0212A">
        <w:rPr>
          <w:rFonts w:ascii="Arial" w:eastAsia="Times New Roman" w:hAnsi="Arial" w:cs="Arial"/>
          <w:color w:val="000000" w:themeColor="text1"/>
          <w:sz w:val="24"/>
          <w:szCs w:val="24"/>
          <w:lang w:val="en-GB"/>
        </w:rPr>
        <w:t>.</w:t>
      </w:r>
    </w:p>
    <w:p w14:paraId="2B0F67B7" w14:textId="2A12A67C" w:rsidR="00264B3A" w:rsidRPr="00B0212A" w:rsidRDefault="403F5DC6" w:rsidP="00B0212A">
      <w:pPr>
        <w:pStyle w:val="Heading2"/>
        <w:rPr>
          <w:rFonts w:ascii="Arial" w:eastAsia="Times New Roman" w:hAnsi="Arial" w:cs="Arial"/>
          <w:b/>
          <w:color w:val="000000" w:themeColor="text1"/>
          <w:sz w:val="24"/>
          <w:szCs w:val="24"/>
          <w:lang w:val="en-GB"/>
        </w:rPr>
      </w:pPr>
      <w:bookmarkStart w:id="2" w:name="_Toc158769694"/>
      <w:r w:rsidRPr="00B0212A">
        <w:rPr>
          <w:rFonts w:ascii="Arial" w:eastAsia="Times New Roman" w:hAnsi="Arial" w:cs="Arial"/>
          <w:b/>
          <w:color w:val="000000" w:themeColor="text1"/>
          <w:sz w:val="24"/>
          <w:szCs w:val="24"/>
          <w:lang w:val="en-GB"/>
        </w:rPr>
        <w:t xml:space="preserve">Socio-economic factors affecting employee performance in hospitality </w:t>
      </w:r>
      <w:proofErr w:type="gramStart"/>
      <w:r w:rsidRPr="00B0212A">
        <w:rPr>
          <w:rFonts w:ascii="Arial" w:eastAsia="Times New Roman" w:hAnsi="Arial" w:cs="Arial"/>
          <w:b/>
          <w:color w:val="000000" w:themeColor="text1"/>
          <w:sz w:val="24"/>
          <w:szCs w:val="24"/>
          <w:lang w:val="en-GB"/>
        </w:rPr>
        <w:t>industry</w:t>
      </w:r>
      <w:bookmarkEnd w:id="2"/>
      <w:proofErr w:type="gramEnd"/>
    </w:p>
    <w:p w14:paraId="184790FB" w14:textId="098B2961" w:rsidR="00264B3A" w:rsidRPr="00B0212A" w:rsidRDefault="403F5DC6" w:rsidP="00B0212A">
      <w:pPr>
        <w:spacing w:line="360" w:lineRule="auto"/>
        <w:jc w:val="both"/>
        <w:rPr>
          <w:rFonts w:ascii="Arial" w:eastAsia="Times New Roman" w:hAnsi="Arial" w:cs="Arial"/>
          <w:bCs/>
          <w:color w:val="000000" w:themeColor="text1"/>
          <w:sz w:val="24"/>
          <w:szCs w:val="24"/>
          <w:lang w:val="en-GB"/>
        </w:rPr>
      </w:pPr>
      <w:r w:rsidRPr="00B0212A">
        <w:rPr>
          <w:rFonts w:ascii="Arial" w:eastAsia="Times New Roman" w:hAnsi="Arial" w:cs="Arial"/>
          <w:color w:val="000000" w:themeColor="text1"/>
          <w:sz w:val="24"/>
          <w:szCs w:val="24"/>
          <w:lang w:val="en-GB"/>
        </w:rPr>
        <w:t>The hospitality industry's workforce dynamics and organisational methods are shaped by socioeconomic issues, which have a considerable impact on employee performance management (</w:t>
      </w:r>
      <w:r w:rsidRPr="00B0212A">
        <w:rPr>
          <w:rFonts w:ascii="Arial" w:eastAsia="Times New Roman" w:hAnsi="Arial" w:cs="Arial"/>
          <w:color w:val="000000" w:themeColor="text1"/>
          <w:sz w:val="24"/>
          <w:szCs w:val="24"/>
        </w:rPr>
        <w:t>Cismaru and Iunius, 2019)</w:t>
      </w:r>
      <w:r w:rsidRPr="00B0212A">
        <w:rPr>
          <w:rFonts w:ascii="Arial" w:eastAsia="Times New Roman" w:hAnsi="Arial" w:cs="Arial"/>
          <w:color w:val="000000" w:themeColor="text1"/>
          <w:sz w:val="24"/>
          <w:szCs w:val="24"/>
          <w:lang w:val="en-GB"/>
        </w:rPr>
        <w:t xml:space="preserve">. The hospitality industry draws investments during periods of economic expansion, which promotes job possibilities and professional advancement. The demand for opulent lodging rises in a flourishing economy, which affects performance standards for employees. On the other hand, recessions may cause customers to favour low-cost lodging, which may have an impact on staff responsibilities and service standards. Furthermore, the international character of the sector is strongly impacted by the stability of foreign exchange rates and currencies. Strategies for employee performance management must adjust to the changing economic landscape, </w:t>
      </w:r>
      <w:r w:rsidRPr="00B0212A">
        <w:rPr>
          <w:rFonts w:ascii="Arial" w:eastAsia="Times New Roman" w:hAnsi="Arial" w:cs="Arial"/>
          <w:color w:val="000000" w:themeColor="text1"/>
          <w:sz w:val="24"/>
          <w:szCs w:val="24"/>
          <w:lang w:val="en-GB"/>
        </w:rPr>
        <w:lastRenderedPageBreak/>
        <w:t>prioritising cost-effectiveness in times of recession and service quality in times of prosperity. The varying tastes of tourists, especially millennials, who place an emphasis on amenities and price, influence the kinds of experiences and services that workers in the hospitality industry are expected to provide. The focus placed on amenities like bars, swimming pools, and valet parking influences the skill sets that are expected of staff members. There is a rising need for a workforce that is more culturally aware and flexible due to the interest in experiencing local cuisine and culture. Training initiatives that improve customer involvement and cultural awareness should be part of employee performance management, in line with travellers' sociocultural expectations.</w:t>
      </w:r>
    </w:p>
    <w:p w14:paraId="300E7DD3" w14:textId="21903A38" w:rsidR="00264B3A" w:rsidRPr="00B0212A" w:rsidRDefault="403F5DC6" w:rsidP="00B0212A">
      <w:pPr>
        <w:pStyle w:val="Heading1"/>
        <w:rPr>
          <w:rFonts w:ascii="Arial" w:eastAsia="Times New Roman" w:hAnsi="Arial" w:cs="Arial"/>
          <w:b/>
          <w:color w:val="000000" w:themeColor="text1"/>
          <w:sz w:val="28"/>
          <w:szCs w:val="28"/>
          <w:lang w:val="en-GB"/>
        </w:rPr>
      </w:pPr>
      <w:bookmarkStart w:id="3" w:name="_Toc158769695"/>
      <w:r w:rsidRPr="00B0212A">
        <w:rPr>
          <w:rFonts w:ascii="Arial" w:eastAsia="Times New Roman" w:hAnsi="Arial" w:cs="Arial"/>
          <w:b/>
          <w:color w:val="000000" w:themeColor="text1"/>
          <w:sz w:val="28"/>
          <w:szCs w:val="28"/>
          <w:lang w:val="en-GB"/>
        </w:rPr>
        <w:t>Literature</w:t>
      </w:r>
      <w:bookmarkEnd w:id="3"/>
      <w:r w:rsidRPr="00B0212A">
        <w:rPr>
          <w:rFonts w:ascii="Arial" w:eastAsia="Times New Roman" w:hAnsi="Arial" w:cs="Arial"/>
          <w:b/>
          <w:color w:val="000000" w:themeColor="text1"/>
          <w:sz w:val="28"/>
          <w:szCs w:val="28"/>
          <w:lang w:val="en-GB"/>
        </w:rPr>
        <w:t xml:space="preserve"> </w:t>
      </w:r>
    </w:p>
    <w:p w14:paraId="23ED94E4" w14:textId="041A8F37" w:rsidR="00264B3A" w:rsidRPr="00B0212A" w:rsidRDefault="403F5DC6" w:rsidP="00B0212A">
      <w:pPr>
        <w:pStyle w:val="Heading2"/>
        <w:rPr>
          <w:rFonts w:ascii="Arial" w:eastAsia="Times New Roman" w:hAnsi="Arial" w:cs="Arial"/>
          <w:b/>
          <w:color w:val="000000" w:themeColor="text1"/>
          <w:sz w:val="24"/>
          <w:szCs w:val="24"/>
          <w:lang w:val="en-GB"/>
        </w:rPr>
      </w:pPr>
      <w:bookmarkStart w:id="4" w:name="_Toc158769696"/>
      <w:r w:rsidRPr="00B0212A">
        <w:rPr>
          <w:rFonts w:ascii="Arial" w:eastAsia="Times New Roman" w:hAnsi="Arial" w:cs="Arial"/>
          <w:b/>
          <w:color w:val="000000" w:themeColor="text1"/>
          <w:sz w:val="24"/>
          <w:szCs w:val="24"/>
          <w:lang w:val="en-GB"/>
        </w:rPr>
        <w:t>Emergence of different work modes</w:t>
      </w:r>
      <w:bookmarkEnd w:id="4"/>
    </w:p>
    <w:p w14:paraId="0F671218" w14:textId="0086FBE5" w:rsidR="00264B3A" w:rsidRPr="00B0212A" w:rsidRDefault="403F5DC6" w:rsidP="00B0212A">
      <w:pPr>
        <w:spacing w:line="360" w:lineRule="auto"/>
        <w:jc w:val="both"/>
        <w:rPr>
          <w:rFonts w:ascii="Arial" w:eastAsia="Times New Roman" w:hAnsi="Arial" w:cs="Arial"/>
          <w:color w:val="000000" w:themeColor="text1"/>
          <w:sz w:val="24"/>
          <w:szCs w:val="24"/>
          <w:lang w:val="en-GB"/>
        </w:rPr>
      </w:pPr>
      <w:r w:rsidRPr="00B0212A">
        <w:rPr>
          <w:rFonts w:ascii="Arial" w:eastAsia="Times New Roman" w:hAnsi="Arial" w:cs="Arial"/>
          <w:color w:val="000000" w:themeColor="text1"/>
          <w:sz w:val="24"/>
          <w:szCs w:val="24"/>
          <w:lang w:val="en-GB"/>
        </w:rPr>
        <w:t xml:space="preserve">High-performance working practices in the hospitality industry appear in different ways for full-time internal employees and part-time, casual external personnel, resulting in diverse organisational consequences as noted by Cheng-Hua et al. (2009). To empower employees, it is essential to ensure there is increased task autonomy streamlined job titles and management levels, comprehensive training programmes, selective hiring, information-sharing efforts, performance-based remuneration, and gain-sharing programmes. These procedures help internal staff members become more capable, engaged, and empowered, which promotes service quality and organisational effectiveness (Cheng-Hua et al., 2009). </w:t>
      </w:r>
    </w:p>
    <w:p w14:paraId="5F88769F" w14:textId="645FDA41" w:rsidR="00264B3A" w:rsidRPr="00B0212A" w:rsidRDefault="403F5DC6" w:rsidP="00B0212A">
      <w:pPr>
        <w:spacing w:line="360" w:lineRule="auto"/>
        <w:jc w:val="both"/>
        <w:rPr>
          <w:rFonts w:ascii="Arial" w:hAnsi="Arial" w:cs="Arial"/>
          <w:color w:val="000000" w:themeColor="text1"/>
          <w:sz w:val="24"/>
          <w:szCs w:val="24"/>
        </w:rPr>
      </w:pPr>
      <w:r w:rsidRPr="00B0212A">
        <w:rPr>
          <w:rFonts w:ascii="Arial" w:eastAsia="Times New Roman" w:hAnsi="Arial" w:cs="Arial"/>
          <w:color w:val="000000" w:themeColor="text1"/>
          <w:sz w:val="24"/>
          <w:szCs w:val="24"/>
          <w:lang w:val="en-GB"/>
        </w:rPr>
        <w:t xml:space="preserve">A significant shift in work has occurred in the last few years as people try to find a balance between working from home, the office, and third-place locations like coffee shops and libraries (Hospitality in the Modern, Hybrid Workplace, 2023). Employers have been required to adjust because of this evolution, leading to the emergence of the hybrid work model, in which some workers perform office-based work while others do so remotely. Employers are realising the value of hybrid work and the requirement of creating welcoming workplace environments. Because work is distributed among many places, businesses need to present the office as the focal point of the larger work environment. Hospitality has always been connected to the service sector, but it has evolved beyond that to become a necessary component of the contemporary workplace (Hospitality in the Modern, Hybrid Workplace, 2023). </w:t>
      </w:r>
    </w:p>
    <w:p w14:paraId="553381CB" w14:textId="25352929" w:rsidR="00264B3A" w:rsidRPr="00B0212A" w:rsidRDefault="403F5DC6" w:rsidP="00B0212A">
      <w:pPr>
        <w:spacing w:line="360" w:lineRule="auto"/>
        <w:jc w:val="both"/>
        <w:rPr>
          <w:rFonts w:ascii="Arial" w:eastAsia="Times New Roman" w:hAnsi="Arial" w:cs="Arial"/>
          <w:color w:val="000000" w:themeColor="text1"/>
          <w:sz w:val="24"/>
          <w:szCs w:val="24"/>
          <w:lang w:val="en-GB"/>
        </w:rPr>
      </w:pPr>
      <w:r w:rsidRPr="00B0212A">
        <w:rPr>
          <w:rFonts w:ascii="Arial" w:eastAsia="Times New Roman" w:hAnsi="Arial" w:cs="Arial"/>
          <w:color w:val="000000" w:themeColor="text1"/>
          <w:sz w:val="24"/>
          <w:szCs w:val="24"/>
          <w:lang w:val="en-GB"/>
        </w:rPr>
        <w:lastRenderedPageBreak/>
        <w:t xml:space="preserve">Also, the COVID-19 pandemic significantly altered the nature of work environments, highlighting the importance of adaptability in the post-pandemic period (Hospitality in the Modern, Hybrid Workplace, 2023). Offering the option of working from home or in an office, hybrid work practices demand the design of adaptable, comfortable workspaces that promote high productivity. The incorporation of technology, which is essential to the new hybrid work environment, is at the centre of this evolution. These days, it's common to have virtual meetings that allow people who are in various places to work together (Hospitality in the Modern, Hybrid Workplace, 2023).  </w:t>
      </w:r>
    </w:p>
    <w:p w14:paraId="212C74BB" w14:textId="16D60634" w:rsidR="00264B3A" w:rsidRPr="00B0212A" w:rsidRDefault="403F5DC6" w:rsidP="00B0212A">
      <w:pPr>
        <w:spacing w:line="360" w:lineRule="auto"/>
        <w:jc w:val="both"/>
        <w:rPr>
          <w:rFonts w:ascii="Arial" w:hAnsi="Arial" w:cs="Arial"/>
          <w:color w:val="000000" w:themeColor="text1"/>
          <w:sz w:val="24"/>
          <w:szCs w:val="24"/>
        </w:rPr>
      </w:pPr>
      <w:r w:rsidRPr="00B0212A">
        <w:rPr>
          <w:rFonts w:ascii="Arial" w:eastAsia="Times New Roman" w:hAnsi="Arial" w:cs="Arial"/>
          <w:color w:val="000000" w:themeColor="text1"/>
          <w:sz w:val="24"/>
          <w:szCs w:val="24"/>
          <w:lang w:val="en-GB"/>
        </w:rPr>
        <w:t xml:space="preserve">As an example, Marriott International opened its new global headquarters in Bethesda, Maryland, in 2022, in response to changing employee demands in the contemporary workplace. Marriott created the facility with multiple ancillary locations, varied meeting places of different sizes, and parts dedicated to private individual or one-on-one work, reflecting a dedication to establishing a friendly hybrid work atmosphere equal to its famed guest services. Every level includes a core area with individual workstations surrounded by shared, flexible spaces with comfortable seats, more akin to a hotel lobby than a traditional cubicle arrangement. This creative design attempts to support a flexible and cooperative work environment while accommodating employees' evolving preferences. </w:t>
      </w:r>
    </w:p>
    <w:p w14:paraId="1F3BFFAA" w14:textId="0A05A128" w:rsidR="00264B3A" w:rsidRPr="00B0212A" w:rsidRDefault="403F5DC6" w:rsidP="00B0212A">
      <w:pPr>
        <w:pStyle w:val="Heading2"/>
        <w:rPr>
          <w:rFonts w:ascii="Arial" w:eastAsia="Times New Roman" w:hAnsi="Arial" w:cs="Arial"/>
          <w:b/>
          <w:color w:val="000000" w:themeColor="text1"/>
          <w:sz w:val="24"/>
          <w:szCs w:val="24"/>
          <w:lang w:val="en-GB"/>
        </w:rPr>
      </w:pPr>
      <w:bookmarkStart w:id="5" w:name="_Toc158769697"/>
      <w:r w:rsidRPr="00B0212A">
        <w:rPr>
          <w:rFonts w:ascii="Arial" w:eastAsia="Times New Roman" w:hAnsi="Arial" w:cs="Arial"/>
          <w:b/>
          <w:color w:val="000000" w:themeColor="text1"/>
          <w:sz w:val="24"/>
          <w:szCs w:val="24"/>
          <w:lang w:val="en-GB"/>
        </w:rPr>
        <w:t>Industry trends</w:t>
      </w:r>
      <w:bookmarkEnd w:id="5"/>
    </w:p>
    <w:p w14:paraId="77BC4473" w14:textId="1D39255E" w:rsidR="00264B3A" w:rsidRPr="00B0212A" w:rsidRDefault="403F5DC6" w:rsidP="00B0212A">
      <w:pPr>
        <w:spacing w:line="360" w:lineRule="auto"/>
        <w:jc w:val="both"/>
        <w:rPr>
          <w:rFonts w:ascii="Arial" w:eastAsia="Times New Roman" w:hAnsi="Arial" w:cs="Arial"/>
          <w:color w:val="000000" w:themeColor="text1"/>
          <w:sz w:val="24"/>
          <w:szCs w:val="24"/>
          <w:lang w:val="en-GB"/>
        </w:rPr>
      </w:pPr>
      <w:r w:rsidRPr="00B0212A">
        <w:rPr>
          <w:rFonts w:ascii="Arial" w:eastAsia="Times New Roman" w:hAnsi="Arial" w:cs="Arial"/>
          <w:color w:val="000000" w:themeColor="text1"/>
          <w:sz w:val="24"/>
          <w:szCs w:val="24"/>
          <w:lang w:val="en-GB"/>
        </w:rPr>
        <w:t xml:space="preserve">The hospitality business continues to face high employee turnover. For hospitality firms, this problem entails significant costs, including missed productivity and expenses related to recruitment, selection, and training according to </w:t>
      </w:r>
      <w:proofErr w:type="spellStart"/>
      <w:r w:rsidRPr="00B0212A">
        <w:rPr>
          <w:rFonts w:ascii="Arial" w:eastAsia="Times New Roman" w:hAnsi="Arial" w:cs="Arial"/>
          <w:color w:val="000000" w:themeColor="text1"/>
          <w:sz w:val="24"/>
          <w:szCs w:val="24"/>
          <w:lang w:val="en-GB"/>
        </w:rPr>
        <w:t>Dogru</w:t>
      </w:r>
      <w:proofErr w:type="spellEnd"/>
      <w:r w:rsidRPr="00B0212A">
        <w:rPr>
          <w:rFonts w:ascii="Arial" w:eastAsia="Times New Roman" w:hAnsi="Arial" w:cs="Arial"/>
          <w:color w:val="000000" w:themeColor="text1"/>
          <w:sz w:val="24"/>
          <w:szCs w:val="24"/>
          <w:lang w:val="en-GB"/>
        </w:rPr>
        <w:t xml:space="preserve"> et al. (2023). The COVID-19 pandemic increased this problem's issues and caused turnover rates to rise significantly. The food and accommodation sector saw a 70% turnover rate, while the arts, entertainment, and leisure sector saw a 43% rate. The hospitality industry saw a 65% turnover rate. The pandemic's effects have worsened an already widespread issue, calling for the implementation of proactive steps to address and lessen the effects of increased employee turnover in the hospitality industry (</w:t>
      </w:r>
      <w:proofErr w:type="spellStart"/>
      <w:r w:rsidRPr="00B0212A">
        <w:rPr>
          <w:rFonts w:ascii="Arial" w:eastAsia="Times New Roman" w:hAnsi="Arial" w:cs="Arial"/>
          <w:color w:val="000000" w:themeColor="text1"/>
          <w:sz w:val="24"/>
          <w:szCs w:val="24"/>
          <w:lang w:val="en-GB"/>
        </w:rPr>
        <w:t>Dogru</w:t>
      </w:r>
      <w:proofErr w:type="spellEnd"/>
      <w:r w:rsidRPr="00B0212A">
        <w:rPr>
          <w:rFonts w:ascii="Arial" w:eastAsia="Times New Roman" w:hAnsi="Arial" w:cs="Arial"/>
          <w:color w:val="000000" w:themeColor="text1"/>
          <w:sz w:val="24"/>
          <w:szCs w:val="24"/>
          <w:lang w:val="en-GB"/>
        </w:rPr>
        <w:t xml:space="preserve"> et al., 2023). </w:t>
      </w:r>
    </w:p>
    <w:p w14:paraId="076B5C73" w14:textId="03480CEA" w:rsidR="00264B3A" w:rsidRPr="00B0212A" w:rsidRDefault="403F5DC6" w:rsidP="00B0212A">
      <w:pPr>
        <w:spacing w:line="360" w:lineRule="auto"/>
        <w:jc w:val="both"/>
        <w:rPr>
          <w:rFonts w:ascii="Arial" w:eastAsia="Times New Roman" w:hAnsi="Arial" w:cs="Arial"/>
          <w:color w:val="000000" w:themeColor="text1"/>
          <w:sz w:val="24"/>
          <w:szCs w:val="24"/>
          <w:lang w:val="en-GB"/>
        </w:rPr>
      </w:pPr>
      <w:r w:rsidRPr="00B0212A">
        <w:rPr>
          <w:rFonts w:ascii="Arial" w:eastAsia="Times New Roman" w:hAnsi="Arial" w:cs="Arial"/>
          <w:color w:val="000000" w:themeColor="text1"/>
          <w:sz w:val="24"/>
          <w:szCs w:val="24"/>
          <w:lang w:val="en-GB"/>
        </w:rPr>
        <w:t xml:space="preserve">Additionally, Endacott (2023) states that employee retention is an important focus in the hotel sector, as 30% of employees quit within the first 90 days because their expectations were not satisfied. Retention improves rapidly beyond this point, with a 50% greater </w:t>
      </w:r>
      <w:r w:rsidRPr="00B0212A">
        <w:rPr>
          <w:rFonts w:ascii="Arial" w:eastAsia="Times New Roman" w:hAnsi="Arial" w:cs="Arial"/>
          <w:color w:val="000000" w:themeColor="text1"/>
          <w:sz w:val="24"/>
          <w:szCs w:val="24"/>
          <w:lang w:val="en-GB"/>
        </w:rPr>
        <w:lastRenderedPageBreak/>
        <w:t>chance of long-term commitment. Open communication and a healthy workplace culture are essential, especially during the pandemic, as companies that put employee welfare first can retain talent</w:t>
      </w:r>
      <w:r w:rsidRPr="00B0212A">
        <w:rPr>
          <w:rFonts w:ascii="Arial" w:eastAsia="Roboto" w:hAnsi="Arial" w:cs="Arial"/>
          <w:color w:val="000000" w:themeColor="text1"/>
          <w:sz w:val="24"/>
          <w:szCs w:val="24"/>
          <w:lang w:val="en-GB"/>
        </w:rPr>
        <w:t xml:space="preserve"> (Endacott, 2023)</w:t>
      </w:r>
      <w:r w:rsidRPr="00B0212A">
        <w:rPr>
          <w:rFonts w:ascii="Arial" w:eastAsia="Times New Roman" w:hAnsi="Arial" w:cs="Arial"/>
          <w:color w:val="000000" w:themeColor="text1"/>
          <w:sz w:val="24"/>
          <w:szCs w:val="24"/>
          <w:lang w:val="en-GB"/>
        </w:rPr>
        <w:t xml:space="preserve">. Establishing transparent channels for feedback and prompt resolution of issues fosters confidence and facilitates retention. Higher retention rates are fostered by a workforce that is more motivated and feels appreciated when demanding work is recognised and rewarded, as well as by competitive wages and extensive benefits like health insurance and retirement plans (Endacott, 2023). </w:t>
      </w:r>
    </w:p>
    <w:p w14:paraId="2040CF1C" w14:textId="3D87169E" w:rsidR="00264B3A" w:rsidRPr="00B0212A" w:rsidRDefault="403F5DC6" w:rsidP="00B0212A">
      <w:pPr>
        <w:pStyle w:val="Heading2"/>
        <w:rPr>
          <w:rFonts w:ascii="Arial" w:eastAsia="Times New Roman" w:hAnsi="Arial" w:cs="Arial"/>
          <w:b/>
          <w:color w:val="000000" w:themeColor="text1"/>
          <w:sz w:val="24"/>
          <w:szCs w:val="24"/>
          <w:lang w:val="en-GB"/>
        </w:rPr>
      </w:pPr>
      <w:bookmarkStart w:id="6" w:name="_Toc158769698"/>
      <w:r w:rsidRPr="00B0212A">
        <w:rPr>
          <w:rFonts w:ascii="Arial" w:eastAsia="Times New Roman" w:hAnsi="Arial" w:cs="Arial"/>
          <w:b/>
          <w:color w:val="000000" w:themeColor="text1"/>
          <w:sz w:val="24"/>
          <w:szCs w:val="24"/>
          <w:lang w:val="en-GB"/>
        </w:rPr>
        <w:t>Potential solutions</w:t>
      </w:r>
      <w:bookmarkEnd w:id="6"/>
    </w:p>
    <w:p w14:paraId="58CAC5C3" w14:textId="6A9BA417" w:rsidR="00264B3A" w:rsidRPr="00B0212A" w:rsidRDefault="403F5DC6" w:rsidP="00B0212A">
      <w:pPr>
        <w:spacing w:line="360" w:lineRule="auto"/>
        <w:jc w:val="both"/>
        <w:rPr>
          <w:rFonts w:ascii="Arial" w:hAnsi="Arial" w:cs="Arial"/>
          <w:color w:val="000000" w:themeColor="text1"/>
          <w:sz w:val="24"/>
          <w:szCs w:val="24"/>
        </w:rPr>
      </w:pPr>
      <w:r w:rsidRPr="00B0212A">
        <w:rPr>
          <w:rFonts w:ascii="Arial" w:eastAsia="Times New Roman" w:hAnsi="Arial" w:cs="Arial"/>
          <w:color w:val="000000" w:themeColor="text1"/>
          <w:sz w:val="24"/>
          <w:szCs w:val="24"/>
          <w:lang w:val="en-GB"/>
        </w:rPr>
        <w:t>Proactive solutions are necessary to meet the issues that the hotel industry faces in managing employee performance due to socio-economic pressures. Establishing open lines of communication is essential, especially during times of economic uncertainty, to make sure staff members are aware of impending adjustments and difficulties. It is recommended that training initiatives prioritise the improvement of cultural awareness and customer interaction to conform to changing socio-cultural norms. Establishing a welcoming workplace environment that promotes open discussion and quick problem-solving increases trust and helps with employee retention. Higher retention rates are a result of providing competitive pay and extensive benefits, such as retirement plans and health insurance. Additionally, to adapt to shifting economic conditions, service quality and innovation should be prioritised during prosperous periods and cost-effective performance management measures during downturns.</w:t>
      </w:r>
    </w:p>
    <w:p w14:paraId="150E2C14" w14:textId="0B088FBE" w:rsidR="00264B3A" w:rsidRPr="00B0212A" w:rsidRDefault="403F5DC6" w:rsidP="00B0212A">
      <w:pPr>
        <w:pStyle w:val="Heading1"/>
        <w:rPr>
          <w:rFonts w:ascii="Arial" w:eastAsia="Times New Roman" w:hAnsi="Arial" w:cs="Arial"/>
          <w:b/>
          <w:color w:val="000000" w:themeColor="text1"/>
          <w:sz w:val="28"/>
          <w:szCs w:val="28"/>
          <w:lang w:val="en-GB"/>
        </w:rPr>
      </w:pPr>
      <w:bookmarkStart w:id="7" w:name="_Toc158769699"/>
      <w:r w:rsidRPr="00B0212A">
        <w:rPr>
          <w:rFonts w:ascii="Arial" w:eastAsia="Times New Roman" w:hAnsi="Arial" w:cs="Arial"/>
          <w:b/>
          <w:color w:val="000000" w:themeColor="text1"/>
          <w:sz w:val="28"/>
          <w:szCs w:val="28"/>
          <w:lang w:val="en-GB"/>
        </w:rPr>
        <w:t>PESTEL Analysis</w:t>
      </w:r>
      <w:bookmarkEnd w:id="7"/>
    </w:p>
    <w:p w14:paraId="67F6FBC0" w14:textId="5036550D" w:rsidR="00264B3A" w:rsidRPr="00B0212A" w:rsidRDefault="403F5DC6" w:rsidP="00B0212A">
      <w:pPr>
        <w:pStyle w:val="Heading2"/>
        <w:rPr>
          <w:rFonts w:ascii="Arial" w:eastAsia="Times New Roman" w:hAnsi="Arial" w:cs="Arial"/>
          <w:b/>
          <w:color w:val="000000" w:themeColor="text1"/>
          <w:sz w:val="24"/>
          <w:szCs w:val="24"/>
          <w:lang w:val="en-GB"/>
        </w:rPr>
      </w:pPr>
      <w:bookmarkStart w:id="8" w:name="_Toc158769700"/>
      <w:r w:rsidRPr="00B0212A">
        <w:rPr>
          <w:rFonts w:ascii="Arial" w:eastAsia="Times New Roman" w:hAnsi="Arial" w:cs="Arial"/>
          <w:b/>
          <w:color w:val="000000" w:themeColor="text1"/>
          <w:sz w:val="24"/>
          <w:szCs w:val="24"/>
          <w:lang w:val="en-GB"/>
        </w:rPr>
        <w:t>Political factors</w:t>
      </w:r>
      <w:bookmarkEnd w:id="8"/>
    </w:p>
    <w:p w14:paraId="2A745DFB" w14:textId="791FFEA5" w:rsidR="00264B3A" w:rsidRPr="00B0212A" w:rsidRDefault="403F5DC6" w:rsidP="00B0212A">
      <w:pPr>
        <w:spacing w:line="360" w:lineRule="auto"/>
        <w:jc w:val="both"/>
        <w:rPr>
          <w:rFonts w:ascii="Arial" w:eastAsia="Times New Roman" w:hAnsi="Arial" w:cs="Arial"/>
          <w:color w:val="000000" w:themeColor="text1"/>
          <w:sz w:val="24"/>
          <w:szCs w:val="24"/>
          <w:lang w:val="en-GB"/>
        </w:rPr>
      </w:pPr>
      <w:r w:rsidRPr="00B0212A">
        <w:rPr>
          <w:rFonts w:ascii="Arial" w:eastAsia="Times New Roman" w:hAnsi="Arial" w:cs="Arial"/>
          <w:color w:val="000000" w:themeColor="text1"/>
          <w:sz w:val="24"/>
          <w:szCs w:val="24"/>
          <w:lang w:val="en-GB"/>
        </w:rPr>
        <w:t>The hospitality sector is affected by the decisions of the local government. Political stability encourages the growth of the hotel business. However, emergencies or instability can result in travel restrictions, which can harm hotels that cater to a varied range of tourists (</w:t>
      </w:r>
      <w:r w:rsidRPr="00B0212A">
        <w:rPr>
          <w:rFonts w:ascii="Arial" w:eastAsia="Times New Roman" w:hAnsi="Arial" w:cs="Arial"/>
          <w:color w:val="000000" w:themeColor="text1"/>
          <w:sz w:val="24"/>
          <w:szCs w:val="24"/>
        </w:rPr>
        <w:t>Ivanov et al., 2022)</w:t>
      </w:r>
      <w:r w:rsidRPr="00B0212A">
        <w:rPr>
          <w:rFonts w:ascii="Arial" w:eastAsia="Times New Roman" w:hAnsi="Arial" w:cs="Arial"/>
          <w:color w:val="000000" w:themeColor="text1"/>
          <w:sz w:val="24"/>
          <w:szCs w:val="24"/>
          <w:lang w:val="en-GB"/>
        </w:rPr>
        <w:t>. Political parties can influence policies that either support or oppose the hospitality business, which can have a positive or negative impact on the industry's role in the country's economy through elections and governmental changes.</w:t>
      </w:r>
    </w:p>
    <w:p w14:paraId="3300745E" w14:textId="3D8B5494" w:rsidR="00264B3A" w:rsidRPr="00B0212A" w:rsidRDefault="403F5DC6" w:rsidP="00B0212A">
      <w:pPr>
        <w:pStyle w:val="Heading2"/>
        <w:rPr>
          <w:rFonts w:ascii="Arial" w:eastAsia="Times New Roman" w:hAnsi="Arial" w:cs="Arial"/>
          <w:b/>
          <w:color w:val="000000" w:themeColor="text1"/>
          <w:sz w:val="24"/>
          <w:szCs w:val="24"/>
          <w:lang w:val="en-GB"/>
        </w:rPr>
      </w:pPr>
      <w:bookmarkStart w:id="9" w:name="_Toc158769701"/>
      <w:r w:rsidRPr="00B0212A">
        <w:rPr>
          <w:rFonts w:ascii="Arial" w:eastAsia="Times New Roman" w:hAnsi="Arial" w:cs="Arial"/>
          <w:b/>
          <w:color w:val="000000" w:themeColor="text1"/>
          <w:sz w:val="24"/>
          <w:szCs w:val="24"/>
          <w:lang w:val="en-GB"/>
        </w:rPr>
        <w:t>Economic factors</w:t>
      </w:r>
      <w:bookmarkEnd w:id="9"/>
    </w:p>
    <w:p w14:paraId="660286E2" w14:textId="62A375A8" w:rsidR="00264B3A" w:rsidRPr="00B0212A" w:rsidRDefault="403F5DC6" w:rsidP="00B0212A">
      <w:pPr>
        <w:spacing w:line="360" w:lineRule="auto"/>
        <w:jc w:val="both"/>
        <w:rPr>
          <w:rFonts w:ascii="Arial" w:hAnsi="Arial" w:cs="Arial"/>
          <w:color w:val="000000" w:themeColor="text1"/>
          <w:sz w:val="24"/>
          <w:szCs w:val="24"/>
        </w:rPr>
      </w:pPr>
      <w:r w:rsidRPr="00B0212A">
        <w:rPr>
          <w:rFonts w:ascii="Arial" w:eastAsia="Times New Roman" w:hAnsi="Arial" w:cs="Arial"/>
          <w:color w:val="000000" w:themeColor="text1"/>
          <w:sz w:val="24"/>
          <w:szCs w:val="24"/>
          <w:lang w:val="en-GB"/>
        </w:rPr>
        <w:t xml:space="preserve">Through their inflow of foreign capital, investors are propelling the hotel sector's expansion and making a big economic contribution to the nation. Economic variables that </w:t>
      </w:r>
      <w:r w:rsidRPr="00B0212A">
        <w:rPr>
          <w:rFonts w:ascii="Arial" w:eastAsia="Times New Roman" w:hAnsi="Arial" w:cs="Arial"/>
          <w:color w:val="000000" w:themeColor="text1"/>
          <w:sz w:val="24"/>
          <w:szCs w:val="24"/>
          <w:lang w:val="en-GB"/>
        </w:rPr>
        <w:lastRenderedPageBreak/>
        <w:t>directly affect the hotel business include unemployment, inflation, and the recession (</w:t>
      </w:r>
      <w:r w:rsidRPr="00B0212A">
        <w:rPr>
          <w:rFonts w:ascii="Arial" w:eastAsia="Times New Roman" w:hAnsi="Arial" w:cs="Arial"/>
          <w:color w:val="000000" w:themeColor="text1"/>
          <w:sz w:val="24"/>
          <w:szCs w:val="24"/>
        </w:rPr>
        <w:t>Khan et al., 2020)</w:t>
      </w:r>
      <w:r w:rsidRPr="00B0212A">
        <w:rPr>
          <w:rFonts w:ascii="Arial" w:eastAsia="Times New Roman" w:hAnsi="Arial" w:cs="Arial"/>
          <w:color w:val="000000" w:themeColor="text1"/>
          <w:sz w:val="24"/>
          <w:szCs w:val="24"/>
          <w:lang w:val="en-GB"/>
        </w:rPr>
        <w:t>. Luxury hotels prosper in economic expansions, whereas low-cost lodging becomes more popular during downturns. More foreign tourists are drawn to stable economies, which boosts foreign exchange reserves and improves the economic standing of the host nation. The state of the economy has a significant impact on how profitable and active the hotel business is (</w:t>
      </w:r>
      <w:r w:rsidRPr="00B0212A">
        <w:rPr>
          <w:rFonts w:ascii="Arial" w:eastAsia="Times New Roman" w:hAnsi="Arial" w:cs="Arial"/>
          <w:color w:val="000000" w:themeColor="text1"/>
          <w:sz w:val="24"/>
          <w:szCs w:val="24"/>
        </w:rPr>
        <w:t>Khan et al., 2020)</w:t>
      </w:r>
      <w:r w:rsidRPr="00B0212A">
        <w:rPr>
          <w:rFonts w:ascii="Arial" w:eastAsia="Times New Roman" w:hAnsi="Arial" w:cs="Arial"/>
          <w:color w:val="000000" w:themeColor="text1"/>
          <w:sz w:val="24"/>
          <w:szCs w:val="24"/>
          <w:lang w:val="en-GB"/>
        </w:rPr>
        <w:t xml:space="preserve">. </w:t>
      </w:r>
    </w:p>
    <w:p w14:paraId="4E7D8703" w14:textId="0841CEC7" w:rsidR="00264B3A" w:rsidRPr="00B0212A" w:rsidRDefault="403F5DC6" w:rsidP="00B0212A">
      <w:pPr>
        <w:pStyle w:val="Heading2"/>
        <w:rPr>
          <w:rFonts w:ascii="Arial" w:eastAsia="Times New Roman" w:hAnsi="Arial" w:cs="Arial"/>
          <w:b/>
          <w:color w:val="000000" w:themeColor="text1"/>
          <w:sz w:val="24"/>
          <w:szCs w:val="24"/>
          <w:lang w:val="en-GB"/>
        </w:rPr>
      </w:pPr>
      <w:bookmarkStart w:id="10" w:name="_Toc158769702"/>
      <w:r w:rsidRPr="00B0212A">
        <w:rPr>
          <w:rFonts w:ascii="Arial" w:eastAsia="Times New Roman" w:hAnsi="Arial" w:cs="Arial"/>
          <w:b/>
          <w:color w:val="000000" w:themeColor="text1"/>
          <w:sz w:val="24"/>
          <w:szCs w:val="24"/>
          <w:lang w:val="en-GB"/>
        </w:rPr>
        <w:t>Socio-cultural factors</w:t>
      </w:r>
      <w:bookmarkEnd w:id="10"/>
    </w:p>
    <w:p w14:paraId="28082E1C" w14:textId="1B9479AB" w:rsidR="00264B3A" w:rsidRPr="00B0212A" w:rsidRDefault="403F5DC6" w:rsidP="00B0212A">
      <w:pPr>
        <w:spacing w:line="360" w:lineRule="auto"/>
        <w:jc w:val="both"/>
        <w:rPr>
          <w:rFonts w:ascii="Arial" w:eastAsia="Times New Roman" w:hAnsi="Arial" w:cs="Arial"/>
          <w:color w:val="000000" w:themeColor="text1"/>
          <w:sz w:val="24"/>
          <w:szCs w:val="24"/>
          <w:lang w:val="en-GB"/>
        </w:rPr>
      </w:pPr>
      <w:r w:rsidRPr="00B0212A">
        <w:rPr>
          <w:rFonts w:ascii="Arial" w:eastAsia="Times New Roman" w:hAnsi="Arial" w:cs="Arial"/>
          <w:color w:val="000000" w:themeColor="text1"/>
          <w:sz w:val="24"/>
          <w:szCs w:val="24"/>
          <w:lang w:val="en-GB"/>
        </w:rPr>
        <w:t>Travellers of all ages and socioeconomic backgrounds have various tastes when it comes to hotels. Bars, swimming pools, and valet parking are among the facilities that millennials value most (</w:t>
      </w:r>
      <w:r w:rsidRPr="00B0212A">
        <w:rPr>
          <w:rFonts w:ascii="Arial" w:eastAsia="Times New Roman" w:hAnsi="Arial" w:cs="Arial"/>
          <w:color w:val="000000" w:themeColor="text1"/>
          <w:sz w:val="24"/>
          <w:szCs w:val="24"/>
        </w:rPr>
        <w:t>Corbisiero et al., 2022)</w:t>
      </w:r>
      <w:r w:rsidRPr="00B0212A">
        <w:rPr>
          <w:rFonts w:ascii="Arial" w:eastAsia="Times New Roman" w:hAnsi="Arial" w:cs="Arial"/>
          <w:color w:val="000000" w:themeColor="text1"/>
          <w:sz w:val="24"/>
          <w:szCs w:val="24"/>
          <w:lang w:val="en-GB"/>
        </w:rPr>
        <w:t xml:space="preserve">. Marriott hotels understand that travel is an opportunity to enjoy the natural beauty and cultural diversity of a place. Therefore, the hotel actively assists guests in engaging themselves in the local way of life and food. </w:t>
      </w:r>
    </w:p>
    <w:p w14:paraId="0466D33E" w14:textId="0C951F8D" w:rsidR="00264B3A" w:rsidRPr="00B0212A" w:rsidRDefault="403F5DC6" w:rsidP="00B0212A">
      <w:pPr>
        <w:pStyle w:val="Heading2"/>
        <w:rPr>
          <w:rFonts w:ascii="Arial" w:eastAsia="Times New Roman" w:hAnsi="Arial" w:cs="Arial"/>
          <w:b/>
          <w:color w:val="000000" w:themeColor="text1"/>
          <w:sz w:val="24"/>
          <w:szCs w:val="24"/>
          <w:lang w:val="en-GB"/>
        </w:rPr>
      </w:pPr>
      <w:bookmarkStart w:id="11" w:name="_Toc158769703"/>
      <w:r w:rsidRPr="00B0212A">
        <w:rPr>
          <w:rFonts w:ascii="Arial" w:eastAsia="Times New Roman" w:hAnsi="Arial" w:cs="Arial"/>
          <w:b/>
          <w:color w:val="000000" w:themeColor="text1"/>
          <w:sz w:val="24"/>
          <w:szCs w:val="24"/>
          <w:lang w:val="en-GB"/>
        </w:rPr>
        <w:t>Technological factors</w:t>
      </w:r>
      <w:bookmarkEnd w:id="11"/>
    </w:p>
    <w:p w14:paraId="233EA1AF" w14:textId="505F4BAA" w:rsidR="00264B3A" w:rsidRPr="00B0212A" w:rsidRDefault="403F5DC6" w:rsidP="00B0212A">
      <w:pPr>
        <w:spacing w:line="360" w:lineRule="auto"/>
        <w:jc w:val="both"/>
        <w:rPr>
          <w:rFonts w:ascii="Arial" w:eastAsia="Times New Roman" w:hAnsi="Arial" w:cs="Arial"/>
          <w:color w:val="000000" w:themeColor="text1"/>
          <w:sz w:val="24"/>
          <w:szCs w:val="24"/>
          <w:lang w:val="en-GB"/>
        </w:rPr>
      </w:pPr>
      <w:r w:rsidRPr="00B0212A">
        <w:rPr>
          <w:rFonts w:ascii="Arial" w:eastAsia="Times New Roman" w:hAnsi="Arial" w:cs="Arial"/>
          <w:color w:val="000000" w:themeColor="text1"/>
          <w:sz w:val="24"/>
          <w:szCs w:val="24"/>
          <w:lang w:val="en-GB"/>
        </w:rPr>
        <w:t xml:space="preserve">Advancements in technology have brought about a revolution in the hospitality sector, revolutionising the hotel industry and augmenting the client experience. Hotels use technology to streamline operations, accept internet reservations, and provide safe online payment options. For Marriott hotel, foreign visitors can book directly through hotels, which streamlines the booking process and increases overall efficiency (Roy and </w:t>
      </w:r>
      <w:proofErr w:type="spellStart"/>
      <w:r w:rsidRPr="00B0212A">
        <w:rPr>
          <w:rFonts w:ascii="Arial" w:eastAsia="Times New Roman" w:hAnsi="Arial" w:cs="Arial"/>
          <w:color w:val="000000" w:themeColor="text1"/>
          <w:sz w:val="24"/>
          <w:szCs w:val="24"/>
          <w:lang w:val="en-GB"/>
        </w:rPr>
        <w:t>Pagaldiviti</w:t>
      </w:r>
      <w:proofErr w:type="spellEnd"/>
      <w:r w:rsidRPr="00B0212A">
        <w:rPr>
          <w:rFonts w:ascii="Arial" w:eastAsia="Times New Roman" w:hAnsi="Arial" w:cs="Arial"/>
          <w:color w:val="000000" w:themeColor="text1"/>
          <w:sz w:val="24"/>
          <w:szCs w:val="24"/>
          <w:lang w:val="en-GB"/>
        </w:rPr>
        <w:t xml:space="preserve">, 2023). </w:t>
      </w:r>
    </w:p>
    <w:p w14:paraId="72E321AB" w14:textId="3F905C3A" w:rsidR="00264B3A" w:rsidRPr="00B0212A" w:rsidRDefault="403F5DC6" w:rsidP="00B0212A">
      <w:pPr>
        <w:pStyle w:val="Heading2"/>
        <w:rPr>
          <w:rFonts w:ascii="Arial" w:eastAsia="Times New Roman" w:hAnsi="Arial" w:cs="Arial"/>
          <w:b/>
          <w:color w:val="000000" w:themeColor="text1"/>
          <w:sz w:val="24"/>
          <w:szCs w:val="24"/>
          <w:lang w:val="en-GB"/>
        </w:rPr>
      </w:pPr>
      <w:bookmarkStart w:id="12" w:name="_Toc158769704"/>
      <w:r w:rsidRPr="00B0212A">
        <w:rPr>
          <w:rFonts w:ascii="Arial" w:eastAsia="Times New Roman" w:hAnsi="Arial" w:cs="Arial"/>
          <w:b/>
          <w:color w:val="000000" w:themeColor="text1"/>
          <w:sz w:val="24"/>
          <w:szCs w:val="24"/>
          <w:lang w:val="en-GB"/>
        </w:rPr>
        <w:t>Environmental factors</w:t>
      </w:r>
      <w:bookmarkEnd w:id="12"/>
    </w:p>
    <w:p w14:paraId="696B2532" w14:textId="278A59B4" w:rsidR="00264B3A" w:rsidRPr="00B0212A" w:rsidRDefault="403F5DC6" w:rsidP="00B0212A">
      <w:pPr>
        <w:spacing w:line="360" w:lineRule="auto"/>
        <w:jc w:val="both"/>
        <w:rPr>
          <w:rFonts w:ascii="Arial" w:hAnsi="Arial" w:cs="Arial"/>
          <w:color w:val="000000" w:themeColor="text1"/>
          <w:sz w:val="24"/>
          <w:szCs w:val="24"/>
        </w:rPr>
      </w:pPr>
      <w:r w:rsidRPr="00B0212A">
        <w:rPr>
          <w:rFonts w:ascii="Arial" w:eastAsia="Times New Roman" w:hAnsi="Arial" w:cs="Arial"/>
          <w:color w:val="000000" w:themeColor="text1"/>
          <w:sz w:val="24"/>
          <w:szCs w:val="24"/>
          <w:lang w:val="en-GB"/>
        </w:rPr>
        <w:t>Environmental factors impact the lodging sector, causing a change in direction towards sustainability (</w:t>
      </w:r>
      <w:r w:rsidRPr="00B0212A">
        <w:rPr>
          <w:rFonts w:ascii="Arial" w:eastAsia="Times New Roman" w:hAnsi="Arial" w:cs="Arial"/>
          <w:color w:val="000000" w:themeColor="text1"/>
          <w:sz w:val="24"/>
          <w:szCs w:val="24"/>
        </w:rPr>
        <w:t>Veiga et al., 2018)</w:t>
      </w:r>
      <w:r w:rsidRPr="00B0212A">
        <w:rPr>
          <w:rFonts w:ascii="Arial" w:eastAsia="Times New Roman" w:hAnsi="Arial" w:cs="Arial"/>
          <w:color w:val="000000" w:themeColor="text1"/>
          <w:sz w:val="24"/>
          <w:szCs w:val="24"/>
          <w:lang w:val="en-GB"/>
        </w:rPr>
        <w:t xml:space="preserve">.  Pollution from Marriott hotel is being reduced by switching to renewable energy, and plastic pollution can be reduced by relying more on recyclable goods. </w:t>
      </w:r>
    </w:p>
    <w:p w14:paraId="53D2A41D" w14:textId="76F10E47" w:rsidR="00264B3A" w:rsidRPr="00B0212A" w:rsidRDefault="403F5DC6" w:rsidP="00B0212A">
      <w:pPr>
        <w:pStyle w:val="Heading2"/>
        <w:rPr>
          <w:rFonts w:ascii="Arial" w:eastAsia="Times New Roman" w:hAnsi="Arial" w:cs="Arial"/>
          <w:b/>
          <w:color w:val="000000" w:themeColor="text1"/>
          <w:sz w:val="24"/>
          <w:szCs w:val="24"/>
          <w:lang w:val="en-GB"/>
        </w:rPr>
      </w:pPr>
      <w:bookmarkStart w:id="13" w:name="_Toc158769705"/>
      <w:r w:rsidRPr="00B0212A">
        <w:rPr>
          <w:rFonts w:ascii="Arial" w:eastAsia="Times New Roman" w:hAnsi="Arial" w:cs="Arial"/>
          <w:b/>
          <w:color w:val="000000" w:themeColor="text1"/>
          <w:sz w:val="24"/>
          <w:szCs w:val="24"/>
          <w:lang w:val="en-GB"/>
        </w:rPr>
        <w:t>Legal factors</w:t>
      </w:r>
      <w:bookmarkEnd w:id="13"/>
    </w:p>
    <w:p w14:paraId="7187B195" w14:textId="7A0A83D2" w:rsidR="00264B3A" w:rsidRPr="00B0212A" w:rsidRDefault="403F5DC6" w:rsidP="00B0212A">
      <w:pPr>
        <w:spacing w:line="360" w:lineRule="auto"/>
        <w:jc w:val="both"/>
        <w:rPr>
          <w:rFonts w:ascii="Arial" w:hAnsi="Arial" w:cs="Arial"/>
          <w:color w:val="000000" w:themeColor="text1"/>
          <w:sz w:val="24"/>
          <w:szCs w:val="24"/>
        </w:rPr>
      </w:pPr>
      <w:r w:rsidRPr="00B0212A">
        <w:rPr>
          <w:rFonts w:ascii="Arial" w:eastAsia="Times New Roman" w:hAnsi="Arial" w:cs="Arial"/>
          <w:color w:val="000000" w:themeColor="text1"/>
          <w:sz w:val="24"/>
          <w:szCs w:val="24"/>
          <w:lang w:val="en-GB"/>
        </w:rPr>
        <w:t>To stop data breaches and safeguard visitor information, governments impose stringent hotel monitoring programmes (</w:t>
      </w:r>
      <w:proofErr w:type="spellStart"/>
      <w:r w:rsidRPr="00B0212A">
        <w:rPr>
          <w:rFonts w:ascii="Arial" w:eastAsia="Times New Roman" w:hAnsi="Arial" w:cs="Arial"/>
          <w:color w:val="000000" w:themeColor="text1"/>
          <w:sz w:val="24"/>
          <w:szCs w:val="24"/>
          <w:lang w:val="en-GB"/>
        </w:rPr>
        <w:t>Ayereby</w:t>
      </w:r>
      <w:proofErr w:type="spellEnd"/>
      <w:r w:rsidRPr="00B0212A">
        <w:rPr>
          <w:rFonts w:ascii="Arial" w:eastAsia="Times New Roman" w:hAnsi="Arial" w:cs="Arial"/>
          <w:color w:val="000000" w:themeColor="text1"/>
          <w:sz w:val="24"/>
          <w:szCs w:val="24"/>
          <w:lang w:val="en-GB"/>
        </w:rPr>
        <w:t xml:space="preserve">, 2018). To maintain market viability, Marriott hotel must comply with data security regulations, such as the General Data Protection Regulation (GDPR) of the EU. </w:t>
      </w:r>
    </w:p>
    <w:p w14:paraId="17AAA146" w14:textId="3D8CE1E3" w:rsidR="00264B3A" w:rsidRPr="00B0212A" w:rsidRDefault="403F5DC6" w:rsidP="00B0212A">
      <w:pPr>
        <w:pStyle w:val="Heading1"/>
        <w:rPr>
          <w:rFonts w:ascii="Arial" w:eastAsia="Times New Roman" w:hAnsi="Arial" w:cs="Arial"/>
          <w:b/>
          <w:color w:val="000000" w:themeColor="text1"/>
          <w:sz w:val="28"/>
          <w:szCs w:val="28"/>
          <w:lang w:val="en-GB"/>
        </w:rPr>
      </w:pPr>
      <w:bookmarkStart w:id="14" w:name="_Toc158769706"/>
      <w:r w:rsidRPr="00B0212A">
        <w:rPr>
          <w:rFonts w:ascii="Arial" w:eastAsia="Times New Roman" w:hAnsi="Arial" w:cs="Arial"/>
          <w:b/>
          <w:color w:val="000000" w:themeColor="text1"/>
          <w:sz w:val="28"/>
          <w:szCs w:val="28"/>
          <w:lang w:val="en-GB"/>
        </w:rPr>
        <w:lastRenderedPageBreak/>
        <w:t>Evaluation and conclusion</w:t>
      </w:r>
      <w:bookmarkEnd w:id="14"/>
      <w:r w:rsidRPr="00B0212A">
        <w:rPr>
          <w:rFonts w:ascii="Arial" w:eastAsia="Times New Roman" w:hAnsi="Arial" w:cs="Arial"/>
          <w:b/>
          <w:color w:val="000000" w:themeColor="text1"/>
          <w:sz w:val="28"/>
          <w:szCs w:val="28"/>
          <w:lang w:val="en-GB"/>
        </w:rPr>
        <w:t xml:space="preserve"> </w:t>
      </w:r>
    </w:p>
    <w:p w14:paraId="314B73DF" w14:textId="624103C7" w:rsidR="00264B3A" w:rsidRPr="00B0212A" w:rsidRDefault="403F5DC6" w:rsidP="00B0212A">
      <w:pPr>
        <w:spacing w:line="360" w:lineRule="auto"/>
        <w:jc w:val="both"/>
        <w:rPr>
          <w:rFonts w:ascii="Arial" w:hAnsi="Arial" w:cs="Arial"/>
          <w:color w:val="000000" w:themeColor="text1"/>
          <w:sz w:val="24"/>
          <w:szCs w:val="24"/>
        </w:rPr>
      </w:pPr>
      <w:r w:rsidRPr="00B0212A">
        <w:rPr>
          <w:rFonts w:ascii="Arial" w:eastAsia="Times New Roman" w:hAnsi="Arial" w:cs="Arial"/>
          <w:color w:val="000000" w:themeColor="text1"/>
          <w:sz w:val="24"/>
          <w:szCs w:val="24"/>
          <w:lang w:val="en-GB"/>
        </w:rPr>
        <w:t>According to Cheng-Hua et al. (2009), high-performance working practices are essential for both internal and external hospitality personnel. The COVID-19 epidemic has sped up the rise of hybrid work patterns, which has made comfortable and adaptable workspaces necessary to boost worker productivity. Marriott's strategy highlights the value of establishing a welcoming hybrid work environment, as shown by its new global headquarters. Furthermore, the COVID-19 epidemic has made issues like excessive employee turnover much worse for the hospitality industry. The influence of retention efforts on long-term commitment is significant, particularly within the first ninety days. Higher retention rates are a result of open communication, a supportive work environment, competitive pay, and extensive benefits.</w:t>
      </w:r>
    </w:p>
    <w:p w14:paraId="79FC8DBD" w14:textId="06B1544E" w:rsidR="00264B3A" w:rsidRPr="00B0212A" w:rsidRDefault="403F5DC6" w:rsidP="00B0212A">
      <w:pPr>
        <w:spacing w:line="360" w:lineRule="auto"/>
        <w:jc w:val="both"/>
        <w:rPr>
          <w:rFonts w:ascii="Arial" w:hAnsi="Arial" w:cs="Arial"/>
          <w:color w:val="000000" w:themeColor="text1"/>
          <w:sz w:val="24"/>
          <w:szCs w:val="24"/>
        </w:rPr>
      </w:pPr>
      <w:r w:rsidRPr="00B0212A">
        <w:rPr>
          <w:rFonts w:ascii="Arial" w:eastAsia="Times New Roman" w:hAnsi="Arial" w:cs="Arial"/>
          <w:color w:val="000000" w:themeColor="text1"/>
          <w:sz w:val="24"/>
          <w:szCs w:val="24"/>
          <w:lang w:val="en-GB"/>
        </w:rPr>
        <w:t>Proactive measures to address this include encouraging a happy work atmosphere, training programmes centred on cultural sensitivity, keeping lines of communication open during economic uncertainty, and giving cost-effective performance management top priority during downturns. Marriott has demonstrated its ability to adjust to shifting socioeconomic situations through its dedication to innovation and employee-centric design. With the PESTEL approach, significant insights have been found. The expansion of the hotel industry is influenced by political stability, and hotel profitability is impacted by economic conditions. Marriott considers a variety of socio-cultural factors, including the varying interests of its customers. Innovations in technology improve productivity, and environmental sustainability is becoming more and more important. Marriott's compliance measures are influenced by legal considerations, including data protection rules.</w:t>
      </w:r>
    </w:p>
    <w:p w14:paraId="7F99353F" w14:textId="5AAFF6AE" w:rsidR="00264B3A" w:rsidRPr="00B0212A" w:rsidRDefault="403F5DC6" w:rsidP="00B0212A">
      <w:pPr>
        <w:spacing w:line="360" w:lineRule="auto"/>
        <w:jc w:val="both"/>
        <w:rPr>
          <w:rFonts w:ascii="Arial" w:hAnsi="Arial" w:cs="Arial"/>
          <w:color w:val="000000" w:themeColor="text1"/>
          <w:sz w:val="24"/>
          <w:szCs w:val="24"/>
        </w:rPr>
      </w:pPr>
      <w:r w:rsidRPr="00B0212A">
        <w:rPr>
          <w:rFonts w:ascii="Arial" w:eastAsia="Times New Roman" w:hAnsi="Arial" w:cs="Arial"/>
          <w:color w:val="000000" w:themeColor="text1"/>
          <w:sz w:val="24"/>
          <w:szCs w:val="24"/>
          <w:lang w:val="en-GB"/>
        </w:rPr>
        <w:t xml:space="preserve">The study suggests that managing employee performance requires a comprehensive strategy that considers changing work patterns and socioeconomic considerations. Suggestions include keeping lines of communication open, investing consistently in cultural sensitivity training, and coordinating performance management plans with business cycles. Since Marriott has a history of innovation, the suggested solutions are both in line with industry best practices and doable to adopt. The hotel industry's capacity to be effective is contingent upon its dedication to flexibility and ongoing enhancement. </w:t>
      </w:r>
    </w:p>
    <w:p w14:paraId="0EA19108" w14:textId="1EFC7505" w:rsidR="00264B3A" w:rsidRPr="00B0212A" w:rsidRDefault="002F35F8" w:rsidP="00B0212A">
      <w:pPr>
        <w:spacing w:line="360" w:lineRule="auto"/>
        <w:jc w:val="both"/>
        <w:rPr>
          <w:rFonts w:ascii="Arial" w:hAnsi="Arial" w:cs="Arial"/>
          <w:color w:val="000000" w:themeColor="text1"/>
          <w:sz w:val="24"/>
          <w:szCs w:val="24"/>
        </w:rPr>
      </w:pPr>
      <w:r w:rsidRPr="00B0212A">
        <w:rPr>
          <w:rFonts w:ascii="Arial" w:hAnsi="Arial" w:cs="Arial"/>
          <w:color w:val="000000" w:themeColor="text1"/>
          <w:sz w:val="24"/>
          <w:szCs w:val="24"/>
        </w:rPr>
        <w:br w:type="page"/>
      </w:r>
    </w:p>
    <w:p w14:paraId="0FB6825F" w14:textId="405C99A7" w:rsidR="00264B3A" w:rsidRPr="00B0212A" w:rsidRDefault="403F5DC6" w:rsidP="00B0212A">
      <w:pPr>
        <w:pStyle w:val="Heading1"/>
        <w:rPr>
          <w:rFonts w:ascii="Arial" w:eastAsia="Times New Roman" w:hAnsi="Arial" w:cs="Arial"/>
          <w:b/>
          <w:color w:val="000000" w:themeColor="text1"/>
          <w:sz w:val="28"/>
          <w:szCs w:val="28"/>
          <w:lang w:val="en-GB"/>
        </w:rPr>
      </w:pPr>
      <w:bookmarkStart w:id="15" w:name="_Toc158769707"/>
      <w:r w:rsidRPr="00B0212A">
        <w:rPr>
          <w:rFonts w:ascii="Arial" w:eastAsia="Times New Roman" w:hAnsi="Arial" w:cs="Arial"/>
          <w:b/>
          <w:color w:val="000000" w:themeColor="text1"/>
          <w:sz w:val="28"/>
          <w:szCs w:val="28"/>
          <w:lang w:val="en-GB"/>
        </w:rPr>
        <w:lastRenderedPageBreak/>
        <w:t>References</w:t>
      </w:r>
      <w:bookmarkEnd w:id="15"/>
    </w:p>
    <w:p w14:paraId="113608F1" w14:textId="77777777" w:rsidR="00B0212A" w:rsidRPr="00B0212A" w:rsidRDefault="00B0212A" w:rsidP="00B0212A">
      <w:pPr>
        <w:spacing w:line="360" w:lineRule="auto"/>
        <w:ind w:left="720" w:hanging="720"/>
        <w:jc w:val="both"/>
        <w:rPr>
          <w:rFonts w:ascii="Arial" w:eastAsia="Times New Roman" w:hAnsi="Arial" w:cs="Arial"/>
          <w:color w:val="000000" w:themeColor="text1"/>
          <w:sz w:val="24"/>
          <w:szCs w:val="24"/>
        </w:rPr>
      </w:pPr>
      <w:proofErr w:type="spellStart"/>
      <w:r w:rsidRPr="00B0212A">
        <w:rPr>
          <w:rFonts w:ascii="Arial" w:eastAsia="Times New Roman" w:hAnsi="Arial" w:cs="Arial"/>
          <w:color w:val="000000" w:themeColor="text1"/>
          <w:sz w:val="24"/>
          <w:szCs w:val="24"/>
        </w:rPr>
        <w:t>Ayereby</w:t>
      </w:r>
      <w:proofErr w:type="spellEnd"/>
      <w:r w:rsidRPr="00B0212A">
        <w:rPr>
          <w:rFonts w:ascii="Arial" w:eastAsia="Times New Roman" w:hAnsi="Arial" w:cs="Arial"/>
          <w:color w:val="000000" w:themeColor="text1"/>
          <w:sz w:val="24"/>
          <w:szCs w:val="24"/>
        </w:rPr>
        <w:t>, M. P. M. (2018). Overcoming data breaches and human factors in minimizing threats to cyber-security ecosystems (Doctoral dissertation, Walden University).</w:t>
      </w:r>
    </w:p>
    <w:p w14:paraId="6101BF3F" w14:textId="77777777" w:rsidR="00B0212A" w:rsidRPr="00B0212A" w:rsidRDefault="00B0212A" w:rsidP="00B0212A">
      <w:pPr>
        <w:spacing w:line="360" w:lineRule="auto"/>
        <w:ind w:left="720" w:hanging="720"/>
        <w:jc w:val="both"/>
        <w:rPr>
          <w:rFonts w:ascii="Arial" w:eastAsia="Times New Roman" w:hAnsi="Arial" w:cs="Arial"/>
          <w:color w:val="000000" w:themeColor="text1"/>
          <w:sz w:val="24"/>
          <w:szCs w:val="24"/>
        </w:rPr>
      </w:pPr>
      <w:r w:rsidRPr="00B0212A">
        <w:rPr>
          <w:rFonts w:ascii="Arial" w:eastAsia="Times New Roman" w:hAnsi="Arial" w:cs="Arial"/>
          <w:color w:val="000000" w:themeColor="text1"/>
          <w:sz w:val="24"/>
          <w:szCs w:val="24"/>
        </w:rPr>
        <w:t xml:space="preserve">‌Carson, D. (2019, July 10). Marriott International Commits to Continued Innovation in Hotel Guest-facing Technologies |. Hotel Technology News. </w:t>
      </w:r>
      <w:hyperlink r:id="rId8">
        <w:r w:rsidRPr="00B0212A">
          <w:rPr>
            <w:rStyle w:val="Hyperlink"/>
            <w:rFonts w:ascii="Arial" w:eastAsia="Times New Roman" w:hAnsi="Arial" w:cs="Arial"/>
            <w:color w:val="000000" w:themeColor="text1"/>
            <w:sz w:val="24"/>
            <w:szCs w:val="24"/>
          </w:rPr>
          <w:t>https://hoteltechnologynews.com/2019/07/marriott-international-commits-to-continued-innovation-in-hotel-guest-facing-technologies/</w:t>
        </w:r>
      </w:hyperlink>
    </w:p>
    <w:p w14:paraId="1B12BF7C" w14:textId="77777777" w:rsidR="00B0212A" w:rsidRPr="00B0212A" w:rsidRDefault="00B0212A" w:rsidP="00B0212A">
      <w:pPr>
        <w:spacing w:line="360" w:lineRule="auto"/>
        <w:ind w:left="720" w:hanging="720"/>
        <w:jc w:val="both"/>
        <w:rPr>
          <w:rFonts w:ascii="Arial" w:eastAsia="Times New Roman" w:hAnsi="Arial" w:cs="Arial"/>
          <w:color w:val="000000" w:themeColor="text1"/>
          <w:sz w:val="24"/>
          <w:szCs w:val="24"/>
        </w:rPr>
      </w:pPr>
      <w:r w:rsidRPr="00B0212A">
        <w:rPr>
          <w:rFonts w:ascii="Arial" w:eastAsia="Times New Roman" w:hAnsi="Arial" w:cs="Arial"/>
          <w:color w:val="000000" w:themeColor="text1"/>
          <w:sz w:val="24"/>
          <w:szCs w:val="24"/>
        </w:rPr>
        <w:t xml:space="preserve">‌Cheng-Hua, T., Shyh-Jer, C., &amp; Shih-Chien, F. (2009). Employment Modes, High-Performance Work Practices, and Organizational Performance in the Hospitality Industry. Cornell Hospitality Quarterly, 50(4), 413–431. </w:t>
      </w:r>
      <w:hyperlink r:id="rId9">
        <w:r w:rsidRPr="00B0212A">
          <w:rPr>
            <w:rStyle w:val="Hyperlink"/>
            <w:rFonts w:ascii="Arial" w:eastAsia="Times New Roman" w:hAnsi="Arial" w:cs="Arial"/>
            <w:color w:val="000000" w:themeColor="text1"/>
            <w:sz w:val="24"/>
            <w:szCs w:val="24"/>
          </w:rPr>
          <w:t>https://doi.org/10.1177/1938965509348580</w:t>
        </w:r>
      </w:hyperlink>
    </w:p>
    <w:p w14:paraId="3948CB98" w14:textId="77777777" w:rsidR="00B0212A" w:rsidRPr="00B0212A" w:rsidRDefault="00B0212A" w:rsidP="00B0212A">
      <w:pPr>
        <w:spacing w:line="360" w:lineRule="auto"/>
        <w:ind w:left="720" w:hanging="720"/>
        <w:jc w:val="both"/>
        <w:rPr>
          <w:rFonts w:ascii="Arial" w:eastAsia="Times New Roman" w:hAnsi="Arial" w:cs="Arial"/>
          <w:color w:val="000000" w:themeColor="text1"/>
          <w:sz w:val="24"/>
          <w:szCs w:val="24"/>
        </w:rPr>
      </w:pPr>
      <w:r w:rsidRPr="00B0212A">
        <w:rPr>
          <w:rFonts w:ascii="Arial" w:eastAsia="Times New Roman" w:hAnsi="Arial" w:cs="Arial"/>
          <w:color w:val="000000" w:themeColor="text1"/>
          <w:sz w:val="24"/>
          <w:szCs w:val="24"/>
        </w:rPr>
        <w:t>‌Cismaru, L., &amp; Iunius, R. (2019). Bridging the generational gap in the hospitality industry: reverse mentoring—an innovative talent management practice for present and future generations of employees. Sustainability, 12(1), 263.</w:t>
      </w:r>
    </w:p>
    <w:p w14:paraId="38B74E00" w14:textId="77777777" w:rsidR="00B0212A" w:rsidRPr="00B0212A" w:rsidRDefault="00B0212A" w:rsidP="00B0212A">
      <w:pPr>
        <w:spacing w:line="360" w:lineRule="auto"/>
        <w:ind w:left="720" w:hanging="720"/>
        <w:jc w:val="both"/>
        <w:rPr>
          <w:rFonts w:ascii="Arial" w:eastAsia="Times New Roman" w:hAnsi="Arial" w:cs="Arial"/>
          <w:color w:val="000000" w:themeColor="text1"/>
          <w:sz w:val="24"/>
          <w:szCs w:val="24"/>
        </w:rPr>
      </w:pPr>
      <w:r w:rsidRPr="00B0212A">
        <w:rPr>
          <w:rFonts w:ascii="Arial" w:eastAsia="Times New Roman" w:hAnsi="Arial" w:cs="Arial"/>
          <w:color w:val="000000" w:themeColor="text1"/>
          <w:sz w:val="24"/>
          <w:szCs w:val="24"/>
        </w:rPr>
        <w:t xml:space="preserve">Corbisiero, F., Monaco, S., &amp; </w:t>
      </w:r>
      <w:proofErr w:type="spellStart"/>
      <w:r w:rsidRPr="00B0212A">
        <w:rPr>
          <w:rFonts w:ascii="Arial" w:eastAsia="Times New Roman" w:hAnsi="Arial" w:cs="Arial"/>
          <w:color w:val="000000" w:themeColor="text1"/>
          <w:sz w:val="24"/>
          <w:szCs w:val="24"/>
        </w:rPr>
        <w:t>Ruspini</w:t>
      </w:r>
      <w:proofErr w:type="spellEnd"/>
      <w:r w:rsidRPr="00B0212A">
        <w:rPr>
          <w:rFonts w:ascii="Arial" w:eastAsia="Times New Roman" w:hAnsi="Arial" w:cs="Arial"/>
          <w:color w:val="000000" w:themeColor="text1"/>
          <w:sz w:val="24"/>
          <w:szCs w:val="24"/>
        </w:rPr>
        <w:t xml:space="preserve">, E. (2022). Millennials, Generation </w:t>
      </w:r>
      <w:proofErr w:type="gramStart"/>
      <w:r w:rsidRPr="00B0212A">
        <w:rPr>
          <w:rFonts w:ascii="Arial" w:eastAsia="Times New Roman" w:hAnsi="Arial" w:cs="Arial"/>
          <w:color w:val="000000" w:themeColor="text1"/>
          <w:sz w:val="24"/>
          <w:szCs w:val="24"/>
        </w:rPr>
        <w:t>Z</w:t>
      </w:r>
      <w:proofErr w:type="gramEnd"/>
      <w:r w:rsidRPr="00B0212A">
        <w:rPr>
          <w:rFonts w:ascii="Arial" w:eastAsia="Times New Roman" w:hAnsi="Arial" w:cs="Arial"/>
          <w:color w:val="000000" w:themeColor="text1"/>
          <w:sz w:val="24"/>
          <w:szCs w:val="24"/>
        </w:rPr>
        <w:t xml:space="preserve"> and the future of tourism (Vol. 7). Channel View Publications.</w:t>
      </w:r>
    </w:p>
    <w:p w14:paraId="6B383049" w14:textId="77777777" w:rsidR="00B0212A" w:rsidRPr="00B0212A" w:rsidRDefault="00B0212A" w:rsidP="00B0212A">
      <w:pPr>
        <w:spacing w:line="360" w:lineRule="auto"/>
        <w:ind w:left="720" w:hanging="720"/>
        <w:jc w:val="both"/>
        <w:rPr>
          <w:rFonts w:ascii="Arial" w:eastAsia="Times New Roman" w:hAnsi="Arial" w:cs="Arial"/>
          <w:color w:val="000000" w:themeColor="text1"/>
          <w:sz w:val="24"/>
          <w:szCs w:val="24"/>
        </w:rPr>
      </w:pPr>
      <w:r w:rsidRPr="00B0212A">
        <w:rPr>
          <w:rFonts w:ascii="Arial" w:eastAsia="Times New Roman" w:hAnsi="Arial" w:cs="Arial"/>
          <w:color w:val="000000" w:themeColor="text1"/>
          <w:sz w:val="24"/>
          <w:szCs w:val="24"/>
        </w:rPr>
        <w:t xml:space="preserve">Endacott, K. (2023, September 27). How the hospitality industry can improve employee retention. PKF Francis Clark. </w:t>
      </w:r>
      <w:hyperlink r:id="rId10">
        <w:r w:rsidRPr="00B0212A">
          <w:rPr>
            <w:rStyle w:val="Hyperlink"/>
            <w:rFonts w:ascii="Arial" w:eastAsia="Times New Roman" w:hAnsi="Arial" w:cs="Arial"/>
            <w:color w:val="000000" w:themeColor="text1"/>
            <w:sz w:val="24"/>
            <w:szCs w:val="24"/>
          </w:rPr>
          <w:t>https://www.pkf-francisclark.co.uk/hospitality-industry-employee-retention/</w:t>
        </w:r>
      </w:hyperlink>
    </w:p>
    <w:p w14:paraId="65A15C00" w14:textId="77777777" w:rsidR="00B0212A" w:rsidRPr="00B0212A" w:rsidRDefault="00B0212A" w:rsidP="00B0212A">
      <w:pPr>
        <w:spacing w:line="360" w:lineRule="auto"/>
        <w:ind w:left="720" w:hanging="720"/>
        <w:jc w:val="both"/>
        <w:rPr>
          <w:rFonts w:ascii="Arial" w:eastAsia="Calibri" w:hAnsi="Arial" w:cs="Arial"/>
          <w:color w:val="000000" w:themeColor="text1"/>
          <w:sz w:val="24"/>
          <w:szCs w:val="24"/>
        </w:rPr>
      </w:pPr>
      <w:r w:rsidRPr="00B0212A">
        <w:rPr>
          <w:rFonts w:ascii="Arial" w:eastAsia="Times New Roman" w:hAnsi="Arial" w:cs="Arial"/>
          <w:color w:val="000000" w:themeColor="text1"/>
          <w:sz w:val="24"/>
          <w:szCs w:val="24"/>
        </w:rPr>
        <w:t xml:space="preserve">‌Hospitality in the Modern, Hybrid Workplace. (2023, June 27). </w:t>
      </w:r>
      <w:hyperlink>
        <w:r w:rsidRPr="00B0212A">
          <w:rPr>
            <w:rStyle w:val="Hyperlink"/>
            <w:rFonts w:ascii="Arial" w:eastAsia="Times New Roman" w:hAnsi="Arial" w:cs="Arial"/>
            <w:color w:val="000000" w:themeColor="text1"/>
            <w:sz w:val="24"/>
            <w:szCs w:val="24"/>
          </w:rPr>
          <w:t>Www.haworth.com</w:t>
        </w:r>
      </w:hyperlink>
      <w:r w:rsidRPr="00B0212A">
        <w:rPr>
          <w:rFonts w:ascii="Arial" w:eastAsia="Times New Roman" w:hAnsi="Arial" w:cs="Arial"/>
          <w:color w:val="000000" w:themeColor="text1"/>
          <w:sz w:val="24"/>
          <w:szCs w:val="24"/>
        </w:rPr>
        <w:t xml:space="preserve">. </w:t>
      </w:r>
      <w:hyperlink r:id="rId11">
        <w:r w:rsidRPr="00B0212A">
          <w:rPr>
            <w:rStyle w:val="Hyperlink"/>
            <w:rFonts w:ascii="Arial" w:eastAsia="Times New Roman" w:hAnsi="Arial" w:cs="Arial"/>
            <w:color w:val="000000" w:themeColor="text1"/>
            <w:sz w:val="24"/>
            <w:szCs w:val="24"/>
          </w:rPr>
          <w:t>https://www.haworth.com/na/en/spark/articles/2023/q2/hospitality-in-the-modern-hybrid-workplace.html</w:t>
        </w:r>
      </w:hyperlink>
    </w:p>
    <w:p w14:paraId="7A535306" w14:textId="77777777" w:rsidR="00B0212A" w:rsidRPr="00B0212A" w:rsidRDefault="00B0212A" w:rsidP="00B0212A">
      <w:pPr>
        <w:spacing w:line="360" w:lineRule="auto"/>
        <w:ind w:left="720" w:hanging="720"/>
        <w:jc w:val="both"/>
        <w:rPr>
          <w:rFonts w:ascii="Arial" w:eastAsia="Times New Roman" w:hAnsi="Arial" w:cs="Arial"/>
          <w:color w:val="000000" w:themeColor="text1"/>
          <w:sz w:val="24"/>
          <w:szCs w:val="24"/>
        </w:rPr>
      </w:pPr>
      <w:r w:rsidRPr="00B0212A">
        <w:rPr>
          <w:rFonts w:ascii="Arial" w:eastAsia="Times New Roman" w:hAnsi="Arial" w:cs="Arial"/>
          <w:color w:val="000000" w:themeColor="text1"/>
          <w:sz w:val="24"/>
          <w:szCs w:val="24"/>
        </w:rPr>
        <w:t xml:space="preserve">Ivanov, S. H., Webster, C., </w:t>
      </w:r>
      <w:proofErr w:type="spellStart"/>
      <w:r w:rsidRPr="00B0212A">
        <w:rPr>
          <w:rFonts w:ascii="Arial" w:eastAsia="Times New Roman" w:hAnsi="Arial" w:cs="Arial"/>
          <w:color w:val="000000" w:themeColor="text1"/>
          <w:sz w:val="24"/>
          <w:szCs w:val="24"/>
        </w:rPr>
        <w:t>Stoilova</w:t>
      </w:r>
      <w:proofErr w:type="spellEnd"/>
      <w:r w:rsidRPr="00B0212A">
        <w:rPr>
          <w:rFonts w:ascii="Arial" w:eastAsia="Times New Roman" w:hAnsi="Arial" w:cs="Arial"/>
          <w:color w:val="000000" w:themeColor="text1"/>
          <w:sz w:val="24"/>
          <w:szCs w:val="24"/>
        </w:rPr>
        <w:t xml:space="preserve">, E., &amp; </w:t>
      </w:r>
      <w:proofErr w:type="spellStart"/>
      <w:r w:rsidRPr="00B0212A">
        <w:rPr>
          <w:rFonts w:ascii="Arial" w:eastAsia="Times New Roman" w:hAnsi="Arial" w:cs="Arial"/>
          <w:color w:val="000000" w:themeColor="text1"/>
          <w:sz w:val="24"/>
          <w:szCs w:val="24"/>
        </w:rPr>
        <w:t>Slobodskoy</w:t>
      </w:r>
      <w:proofErr w:type="spellEnd"/>
      <w:r w:rsidRPr="00B0212A">
        <w:rPr>
          <w:rFonts w:ascii="Arial" w:eastAsia="Times New Roman" w:hAnsi="Arial" w:cs="Arial"/>
          <w:color w:val="000000" w:themeColor="text1"/>
          <w:sz w:val="24"/>
          <w:szCs w:val="24"/>
        </w:rPr>
        <w:t xml:space="preserve">, D. (2022). Biosecurity, crisis management, automation technologies and economic performance of travel, </w:t>
      </w:r>
      <w:proofErr w:type="gramStart"/>
      <w:r w:rsidRPr="00B0212A">
        <w:rPr>
          <w:rFonts w:ascii="Arial" w:eastAsia="Times New Roman" w:hAnsi="Arial" w:cs="Arial"/>
          <w:color w:val="000000" w:themeColor="text1"/>
          <w:sz w:val="24"/>
          <w:szCs w:val="24"/>
        </w:rPr>
        <w:t>tourism</w:t>
      </w:r>
      <w:proofErr w:type="gramEnd"/>
      <w:r w:rsidRPr="00B0212A">
        <w:rPr>
          <w:rFonts w:ascii="Arial" w:eastAsia="Times New Roman" w:hAnsi="Arial" w:cs="Arial"/>
          <w:color w:val="000000" w:themeColor="text1"/>
          <w:sz w:val="24"/>
          <w:szCs w:val="24"/>
        </w:rPr>
        <w:t xml:space="preserve"> and hospitality companies–A conceptual framework. Tourism Economics, 28(1), 3-26.</w:t>
      </w:r>
    </w:p>
    <w:p w14:paraId="69A50404" w14:textId="77777777" w:rsidR="00B0212A" w:rsidRPr="00B0212A" w:rsidRDefault="00B0212A" w:rsidP="00B0212A">
      <w:pPr>
        <w:spacing w:line="360" w:lineRule="auto"/>
        <w:ind w:left="720" w:hanging="720"/>
        <w:jc w:val="both"/>
        <w:rPr>
          <w:rFonts w:ascii="Arial" w:eastAsia="Times New Roman" w:hAnsi="Arial" w:cs="Arial"/>
          <w:color w:val="000000" w:themeColor="text1"/>
          <w:sz w:val="24"/>
          <w:szCs w:val="24"/>
        </w:rPr>
      </w:pPr>
      <w:r w:rsidRPr="00B0212A">
        <w:rPr>
          <w:rFonts w:ascii="Arial" w:eastAsia="Times New Roman" w:hAnsi="Arial" w:cs="Arial"/>
          <w:color w:val="000000" w:themeColor="text1"/>
          <w:sz w:val="24"/>
          <w:szCs w:val="24"/>
        </w:rPr>
        <w:lastRenderedPageBreak/>
        <w:t xml:space="preserve">Khan, N., Hassan, A. U., Fahad, S., &amp; Naushad, M. (2020). Factors affecting </w:t>
      </w:r>
      <w:proofErr w:type="gramStart"/>
      <w:r w:rsidRPr="00B0212A">
        <w:rPr>
          <w:rFonts w:ascii="Arial" w:eastAsia="Times New Roman" w:hAnsi="Arial" w:cs="Arial"/>
          <w:color w:val="000000" w:themeColor="text1"/>
          <w:sz w:val="24"/>
          <w:szCs w:val="24"/>
        </w:rPr>
        <w:t>tourism</w:t>
      </w:r>
      <w:proofErr w:type="gramEnd"/>
      <w:r w:rsidRPr="00B0212A">
        <w:rPr>
          <w:rFonts w:ascii="Arial" w:eastAsia="Times New Roman" w:hAnsi="Arial" w:cs="Arial"/>
          <w:color w:val="000000" w:themeColor="text1"/>
          <w:sz w:val="24"/>
          <w:szCs w:val="24"/>
        </w:rPr>
        <w:t xml:space="preserve"> industry and its impacts on global economy of the world. Available at SSRN 3559353.</w:t>
      </w:r>
    </w:p>
    <w:p w14:paraId="7A97EA96" w14:textId="77777777" w:rsidR="00B0212A" w:rsidRPr="00B0212A" w:rsidRDefault="00B0212A" w:rsidP="00B0212A">
      <w:pPr>
        <w:spacing w:line="360" w:lineRule="auto"/>
        <w:ind w:left="720" w:hanging="720"/>
        <w:jc w:val="both"/>
        <w:rPr>
          <w:rFonts w:ascii="Arial" w:eastAsia="Times New Roman" w:hAnsi="Arial" w:cs="Arial"/>
          <w:color w:val="000000" w:themeColor="text1"/>
          <w:sz w:val="24"/>
          <w:szCs w:val="24"/>
        </w:rPr>
      </w:pPr>
      <w:r w:rsidRPr="00B0212A">
        <w:rPr>
          <w:rFonts w:ascii="Arial" w:eastAsia="Times New Roman" w:hAnsi="Arial" w:cs="Arial"/>
          <w:color w:val="000000" w:themeColor="text1"/>
          <w:sz w:val="24"/>
          <w:szCs w:val="24"/>
        </w:rPr>
        <w:t xml:space="preserve">Khan, N., Hassan, A. U., Fahad, S., &amp; Naushad, M. (2020). Factors affecting </w:t>
      </w:r>
      <w:proofErr w:type="gramStart"/>
      <w:r w:rsidRPr="00B0212A">
        <w:rPr>
          <w:rFonts w:ascii="Arial" w:eastAsia="Times New Roman" w:hAnsi="Arial" w:cs="Arial"/>
          <w:color w:val="000000" w:themeColor="text1"/>
          <w:sz w:val="24"/>
          <w:szCs w:val="24"/>
        </w:rPr>
        <w:t>tourism</w:t>
      </w:r>
      <w:proofErr w:type="gramEnd"/>
      <w:r w:rsidRPr="00B0212A">
        <w:rPr>
          <w:rFonts w:ascii="Arial" w:eastAsia="Times New Roman" w:hAnsi="Arial" w:cs="Arial"/>
          <w:color w:val="000000" w:themeColor="text1"/>
          <w:sz w:val="24"/>
          <w:szCs w:val="24"/>
        </w:rPr>
        <w:t xml:space="preserve"> industry and its impacts on global economy of the world. Available at SSRN 3559353.</w:t>
      </w:r>
    </w:p>
    <w:p w14:paraId="310F743B" w14:textId="77777777" w:rsidR="00B0212A" w:rsidRPr="00B0212A" w:rsidRDefault="00B0212A" w:rsidP="00B0212A">
      <w:pPr>
        <w:spacing w:line="360" w:lineRule="auto"/>
        <w:ind w:left="720" w:hanging="720"/>
        <w:jc w:val="both"/>
        <w:rPr>
          <w:rFonts w:ascii="Arial" w:eastAsia="Times New Roman" w:hAnsi="Arial" w:cs="Arial"/>
          <w:color w:val="000000" w:themeColor="text1"/>
          <w:sz w:val="24"/>
          <w:szCs w:val="24"/>
          <w:lang w:val="en-GB"/>
        </w:rPr>
      </w:pPr>
      <w:r w:rsidRPr="00B0212A">
        <w:rPr>
          <w:rFonts w:ascii="Arial" w:eastAsia="Times New Roman" w:hAnsi="Arial" w:cs="Arial"/>
          <w:color w:val="000000" w:themeColor="text1"/>
          <w:sz w:val="24"/>
          <w:szCs w:val="24"/>
        </w:rPr>
        <w:t xml:space="preserve">Marriott International. (2023). Our Story. </w:t>
      </w:r>
      <w:hyperlink>
        <w:r w:rsidRPr="00B0212A">
          <w:rPr>
            <w:rStyle w:val="Hyperlink"/>
            <w:rFonts w:ascii="Arial" w:eastAsia="Times New Roman" w:hAnsi="Arial" w:cs="Arial"/>
            <w:color w:val="000000" w:themeColor="text1"/>
            <w:sz w:val="24"/>
            <w:szCs w:val="24"/>
          </w:rPr>
          <w:t>Www.marriott.com</w:t>
        </w:r>
      </w:hyperlink>
      <w:r w:rsidRPr="00B0212A">
        <w:rPr>
          <w:rFonts w:ascii="Arial" w:eastAsia="Times New Roman" w:hAnsi="Arial" w:cs="Arial"/>
          <w:color w:val="000000" w:themeColor="text1"/>
          <w:sz w:val="24"/>
          <w:szCs w:val="24"/>
        </w:rPr>
        <w:t xml:space="preserve">; Marriott International. </w:t>
      </w:r>
      <w:hyperlink r:id="rId12">
        <w:r w:rsidRPr="00B0212A">
          <w:rPr>
            <w:rStyle w:val="Hyperlink"/>
            <w:rFonts w:ascii="Arial" w:eastAsia="Times New Roman" w:hAnsi="Arial" w:cs="Arial"/>
            <w:color w:val="000000" w:themeColor="text1"/>
            <w:sz w:val="24"/>
            <w:szCs w:val="24"/>
          </w:rPr>
          <w:t>https://www.marriott.com/about/culture-and-values/history.mi</w:t>
        </w:r>
      </w:hyperlink>
    </w:p>
    <w:p w14:paraId="38EAB91A" w14:textId="77777777" w:rsidR="00B0212A" w:rsidRPr="00B0212A" w:rsidRDefault="00B0212A" w:rsidP="00B0212A">
      <w:pPr>
        <w:spacing w:line="360" w:lineRule="auto"/>
        <w:ind w:left="720" w:hanging="720"/>
        <w:jc w:val="both"/>
        <w:rPr>
          <w:rFonts w:ascii="Arial" w:eastAsia="Times New Roman" w:hAnsi="Arial" w:cs="Arial"/>
          <w:color w:val="000000" w:themeColor="text1"/>
          <w:sz w:val="24"/>
          <w:szCs w:val="24"/>
        </w:rPr>
      </w:pPr>
      <w:r w:rsidRPr="00B0212A">
        <w:rPr>
          <w:rFonts w:ascii="Arial" w:eastAsia="Times New Roman" w:hAnsi="Arial" w:cs="Arial"/>
          <w:color w:val="000000" w:themeColor="text1"/>
          <w:sz w:val="24"/>
          <w:szCs w:val="24"/>
        </w:rPr>
        <w:t xml:space="preserve">‌Roy, B. K., &amp; </w:t>
      </w:r>
      <w:proofErr w:type="spellStart"/>
      <w:r w:rsidRPr="00B0212A">
        <w:rPr>
          <w:rFonts w:ascii="Arial" w:eastAsia="Times New Roman" w:hAnsi="Arial" w:cs="Arial"/>
          <w:color w:val="000000" w:themeColor="text1"/>
          <w:sz w:val="24"/>
          <w:szCs w:val="24"/>
        </w:rPr>
        <w:t>Pagaldiviti</w:t>
      </w:r>
      <w:proofErr w:type="spellEnd"/>
      <w:r w:rsidRPr="00B0212A">
        <w:rPr>
          <w:rFonts w:ascii="Arial" w:eastAsia="Times New Roman" w:hAnsi="Arial" w:cs="Arial"/>
          <w:color w:val="000000" w:themeColor="text1"/>
          <w:sz w:val="24"/>
          <w:szCs w:val="24"/>
        </w:rPr>
        <w:t>, S. R. (2023). Advancements in arena technology: Enhancing customer experience and employee adaptation in the tourism and hospitality industry. Smart Tourism, 4(1).</w:t>
      </w:r>
    </w:p>
    <w:p w14:paraId="1FCBE0BB" w14:textId="77777777" w:rsidR="00B0212A" w:rsidRPr="00B0212A" w:rsidRDefault="00B0212A" w:rsidP="00B0212A">
      <w:pPr>
        <w:spacing w:line="360" w:lineRule="auto"/>
        <w:ind w:left="720" w:hanging="720"/>
        <w:jc w:val="both"/>
        <w:rPr>
          <w:rFonts w:ascii="Arial" w:eastAsia="Times New Roman" w:hAnsi="Arial" w:cs="Arial"/>
          <w:color w:val="000000" w:themeColor="text1"/>
          <w:sz w:val="24"/>
          <w:szCs w:val="24"/>
        </w:rPr>
      </w:pPr>
      <w:r w:rsidRPr="00B0212A">
        <w:rPr>
          <w:rFonts w:ascii="Arial" w:eastAsia="Times New Roman" w:hAnsi="Arial" w:cs="Arial"/>
          <w:color w:val="000000" w:themeColor="text1"/>
          <w:sz w:val="24"/>
          <w:szCs w:val="24"/>
        </w:rPr>
        <w:t>Veiga, C., Santos, M. C., Águas, P., &amp; Santos, J. A. C. (2018). Sustainability as a key driver to address challenges. Worldwide Hospitality and Tourism Themes, 10(6), 662-673.</w:t>
      </w:r>
    </w:p>
    <w:p w14:paraId="77210EB0" w14:textId="1AE7141F" w:rsidR="00264B3A" w:rsidRPr="00B0212A" w:rsidRDefault="00264B3A" w:rsidP="00B0212A">
      <w:pPr>
        <w:spacing w:line="360" w:lineRule="auto"/>
        <w:jc w:val="both"/>
        <w:rPr>
          <w:rFonts w:ascii="Arial" w:eastAsia="Times New Roman" w:hAnsi="Arial" w:cs="Arial"/>
          <w:color w:val="000000" w:themeColor="text1"/>
          <w:sz w:val="24"/>
          <w:szCs w:val="24"/>
          <w:lang w:val="en-GB"/>
        </w:rPr>
      </w:pPr>
    </w:p>
    <w:p w14:paraId="2C078E63" w14:textId="7CD9201C" w:rsidR="00264B3A" w:rsidRPr="00B0212A" w:rsidRDefault="00264B3A" w:rsidP="00B0212A">
      <w:pPr>
        <w:spacing w:after="0" w:line="360" w:lineRule="auto"/>
        <w:jc w:val="both"/>
        <w:rPr>
          <w:rFonts w:ascii="Arial" w:eastAsia="Times New Roman" w:hAnsi="Arial" w:cs="Arial"/>
          <w:color w:val="000000" w:themeColor="text1"/>
          <w:sz w:val="24"/>
          <w:szCs w:val="24"/>
          <w:lang w:val="en-GB"/>
        </w:rPr>
      </w:pPr>
    </w:p>
    <w:sectPr w:rsidR="00264B3A" w:rsidRPr="00B0212A" w:rsidSect="005F4863">
      <w:footerReference w:type="default" r:id="rId13"/>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926465" w14:textId="77777777" w:rsidR="005F4863" w:rsidRDefault="005F4863" w:rsidP="0002364F">
      <w:pPr>
        <w:spacing w:after="0" w:line="240" w:lineRule="auto"/>
      </w:pPr>
      <w:r>
        <w:separator/>
      </w:r>
    </w:p>
  </w:endnote>
  <w:endnote w:type="continuationSeparator" w:id="0">
    <w:p w14:paraId="33E7DB81" w14:textId="77777777" w:rsidR="005F4863" w:rsidRDefault="005F4863" w:rsidP="0002364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altName w:val="Times New Roman"/>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91104421"/>
      <w:docPartObj>
        <w:docPartGallery w:val="Page Numbers (Bottom of Page)"/>
        <w:docPartUnique/>
      </w:docPartObj>
    </w:sdtPr>
    <w:sdtEndPr>
      <w:rPr>
        <w:noProof/>
      </w:rPr>
    </w:sdtEndPr>
    <w:sdtContent>
      <w:p w14:paraId="29376B3E" w14:textId="5464F676" w:rsidR="0002364F" w:rsidRDefault="0002364F">
        <w:pPr>
          <w:pStyle w:val="Footer"/>
          <w:jc w:val="center"/>
        </w:pPr>
        <w:r>
          <w:fldChar w:fldCharType="begin"/>
        </w:r>
        <w:r>
          <w:instrText xml:space="preserve"> PAGE   \* MERGEFORMAT </w:instrText>
        </w:r>
        <w:r>
          <w:fldChar w:fldCharType="separate"/>
        </w:r>
        <w:r w:rsidR="00841DEA">
          <w:rPr>
            <w:noProof/>
          </w:rPr>
          <w:t>3</w:t>
        </w:r>
        <w:r>
          <w:rPr>
            <w:noProof/>
          </w:rPr>
          <w:fldChar w:fldCharType="end"/>
        </w:r>
      </w:p>
    </w:sdtContent>
  </w:sdt>
  <w:p w14:paraId="09157A7F" w14:textId="77777777" w:rsidR="0002364F" w:rsidRDefault="0002364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870C82" w14:textId="77777777" w:rsidR="005F4863" w:rsidRDefault="005F4863" w:rsidP="0002364F">
      <w:pPr>
        <w:spacing w:after="0" w:line="240" w:lineRule="auto"/>
      </w:pPr>
      <w:r>
        <w:separator/>
      </w:r>
    </w:p>
  </w:footnote>
  <w:footnote w:type="continuationSeparator" w:id="0">
    <w:p w14:paraId="3A3137C8" w14:textId="77777777" w:rsidR="005F4863" w:rsidRDefault="005F4863" w:rsidP="0002364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916FAD3"/>
    <w:multiLevelType w:val="hybridMultilevel"/>
    <w:tmpl w:val="90DE019E"/>
    <w:lvl w:ilvl="0" w:tplc="606A3A2E">
      <w:start w:val="1"/>
      <w:numFmt w:val="bullet"/>
      <w:lvlText w:val=""/>
      <w:lvlJc w:val="left"/>
      <w:pPr>
        <w:ind w:left="720" w:hanging="360"/>
      </w:pPr>
      <w:rPr>
        <w:rFonts w:ascii="Symbol" w:hAnsi="Symbol" w:hint="default"/>
      </w:rPr>
    </w:lvl>
    <w:lvl w:ilvl="1" w:tplc="88A219C6">
      <w:start w:val="1"/>
      <w:numFmt w:val="bullet"/>
      <w:lvlText w:val="o"/>
      <w:lvlJc w:val="left"/>
      <w:pPr>
        <w:ind w:left="1440" w:hanging="360"/>
      </w:pPr>
      <w:rPr>
        <w:rFonts w:ascii="Courier New" w:hAnsi="Courier New" w:hint="default"/>
      </w:rPr>
    </w:lvl>
    <w:lvl w:ilvl="2" w:tplc="2626CBD6">
      <w:start w:val="1"/>
      <w:numFmt w:val="bullet"/>
      <w:lvlText w:val=""/>
      <w:lvlJc w:val="left"/>
      <w:pPr>
        <w:ind w:left="2160" w:hanging="360"/>
      </w:pPr>
      <w:rPr>
        <w:rFonts w:ascii="Wingdings" w:hAnsi="Wingdings" w:hint="default"/>
      </w:rPr>
    </w:lvl>
    <w:lvl w:ilvl="3" w:tplc="6804FBE4">
      <w:start w:val="1"/>
      <w:numFmt w:val="bullet"/>
      <w:lvlText w:val=""/>
      <w:lvlJc w:val="left"/>
      <w:pPr>
        <w:ind w:left="2880" w:hanging="360"/>
      </w:pPr>
      <w:rPr>
        <w:rFonts w:ascii="Symbol" w:hAnsi="Symbol" w:hint="default"/>
      </w:rPr>
    </w:lvl>
    <w:lvl w:ilvl="4" w:tplc="1A16446C">
      <w:start w:val="1"/>
      <w:numFmt w:val="bullet"/>
      <w:lvlText w:val="o"/>
      <w:lvlJc w:val="left"/>
      <w:pPr>
        <w:ind w:left="3600" w:hanging="360"/>
      </w:pPr>
      <w:rPr>
        <w:rFonts w:ascii="Courier New" w:hAnsi="Courier New" w:hint="default"/>
      </w:rPr>
    </w:lvl>
    <w:lvl w:ilvl="5" w:tplc="3A568660">
      <w:start w:val="1"/>
      <w:numFmt w:val="bullet"/>
      <w:lvlText w:val=""/>
      <w:lvlJc w:val="left"/>
      <w:pPr>
        <w:ind w:left="4320" w:hanging="360"/>
      </w:pPr>
      <w:rPr>
        <w:rFonts w:ascii="Wingdings" w:hAnsi="Wingdings" w:hint="default"/>
      </w:rPr>
    </w:lvl>
    <w:lvl w:ilvl="6" w:tplc="73EA5F00">
      <w:start w:val="1"/>
      <w:numFmt w:val="bullet"/>
      <w:lvlText w:val=""/>
      <w:lvlJc w:val="left"/>
      <w:pPr>
        <w:ind w:left="5040" w:hanging="360"/>
      </w:pPr>
      <w:rPr>
        <w:rFonts w:ascii="Symbol" w:hAnsi="Symbol" w:hint="default"/>
      </w:rPr>
    </w:lvl>
    <w:lvl w:ilvl="7" w:tplc="1876EA9C">
      <w:start w:val="1"/>
      <w:numFmt w:val="bullet"/>
      <w:lvlText w:val="o"/>
      <w:lvlJc w:val="left"/>
      <w:pPr>
        <w:ind w:left="5760" w:hanging="360"/>
      </w:pPr>
      <w:rPr>
        <w:rFonts w:ascii="Courier New" w:hAnsi="Courier New" w:hint="default"/>
      </w:rPr>
    </w:lvl>
    <w:lvl w:ilvl="8" w:tplc="0B448054">
      <w:start w:val="1"/>
      <w:numFmt w:val="bullet"/>
      <w:lvlText w:val=""/>
      <w:lvlJc w:val="left"/>
      <w:pPr>
        <w:ind w:left="6480" w:hanging="360"/>
      </w:pPr>
      <w:rPr>
        <w:rFonts w:ascii="Wingdings" w:hAnsi="Wingdings" w:hint="default"/>
      </w:rPr>
    </w:lvl>
  </w:abstractNum>
  <w:num w:numId="1" w16cid:durableId="66532295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4812279"/>
    <w:rsid w:val="0002364F"/>
    <w:rsid w:val="001B67F4"/>
    <w:rsid w:val="00264B3A"/>
    <w:rsid w:val="002F35F8"/>
    <w:rsid w:val="00314690"/>
    <w:rsid w:val="003C60A7"/>
    <w:rsid w:val="005F4863"/>
    <w:rsid w:val="00776911"/>
    <w:rsid w:val="00841DEA"/>
    <w:rsid w:val="00A81515"/>
    <w:rsid w:val="00B0212A"/>
    <w:rsid w:val="00E92F77"/>
    <w:rsid w:val="00EB1309"/>
    <w:rsid w:val="403F5DC6"/>
    <w:rsid w:val="5481227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812279"/>
  <w15:chartTrackingRefBased/>
  <w15:docId w15:val="{DD134006-46FB-49D6-A97F-C62F329993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0212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0212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character" w:customStyle="1" w:styleId="Heading1Char">
    <w:name w:val="Heading 1 Char"/>
    <w:basedOn w:val="DefaultParagraphFont"/>
    <w:link w:val="Heading1"/>
    <w:uiPriority w:val="9"/>
    <w:rsid w:val="00B0212A"/>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B0212A"/>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02364F"/>
    <w:pPr>
      <w:tabs>
        <w:tab w:val="center" w:pos="4680"/>
        <w:tab w:val="right" w:pos="9360"/>
      </w:tabs>
      <w:spacing w:after="0" w:line="240" w:lineRule="auto"/>
    </w:pPr>
  </w:style>
  <w:style w:type="character" w:customStyle="1" w:styleId="HeaderChar">
    <w:name w:val="Header Char"/>
    <w:basedOn w:val="DefaultParagraphFont"/>
    <w:link w:val="Header"/>
    <w:uiPriority w:val="99"/>
    <w:rsid w:val="0002364F"/>
  </w:style>
  <w:style w:type="paragraph" w:styleId="Footer">
    <w:name w:val="footer"/>
    <w:basedOn w:val="Normal"/>
    <w:link w:val="FooterChar"/>
    <w:uiPriority w:val="99"/>
    <w:unhideWhenUsed/>
    <w:rsid w:val="0002364F"/>
    <w:pPr>
      <w:tabs>
        <w:tab w:val="center" w:pos="4680"/>
        <w:tab w:val="right" w:pos="9360"/>
      </w:tabs>
      <w:spacing w:after="0" w:line="240" w:lineRule="auto"/>
    </w:pPr>
  </w:style>
  <w:style w:type="character" w:customStyle="1" w:styleId="FooterChar">
    <w:name w:val="Footer Char"/>
    <w:basedOn w:val="DefaultParagraphFont"/>
    <w:link w:val="Footer"/>
    <w:uiPriority w:val="99"/>
    <w:rsid w:val="0002364F"/>
  </w:style>
  <w:style w:type="paragraph" w:styleId="TOCHeading">
    <w:name w:val="TOC Heading"/>
    <w:basedOn w:val="Heading1"/>
    <w:next w:val="Normal"/>
    <w:uiPriority w:val="39"/>
    <w:unhideWhenUsed/>
    <w:qFormat/>
    <w:rsid w:val="0002364F"/>
    <w:pPr>
      <w:outlineLvl w:val="9"/>
    </w:pPr>
  </w:style>
  <w:style w:type="paragraph" w:styleId="TOC1">
    <w:name w:val="toc 1"/>
    <w:basedOn w:val="Normal"/>
    <w:next w:val="Normal"/>
    <w:autoRedefine/>
    <w:uiPriority w:val="39"/>
    <w:unhideWhenUsed/>
    <w:rsid w:val="0002364F"/>
    <w:pPr>
      <w:spacing w:after="100"/>
    </w:pPr>
  </w:style>
  <w:style w:type="paragraph" w:styleId="TOC2">
    <w:name w:val="toc 2"/>
    <w:basedOn w:val="Normal"/>
    <w:next w:val="Normal"/>
    <w:autoRedefine/>
    <w:uiPriority w:val="39"/>
    <w:unhideWhenUsed/>
    <w:rsid w:val="0002364F"/>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oteltechnologynews.com/2019/07/marriott-international-commits-to-continued-innovation-in-hotel-guest-facing-technologies/" TargetMode="Externa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marriott.com/about/culture-and-values/history.mi"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haworth.com/na/en/spark/articles/2023/q2/hospitality-in-the-modern-hybrid-workplace.html"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pkf-francisclark.co.uk/hospitality-industry-employee-retention/" TargetMode="External"/><Relationship Id="rId4" Type="http://schemas.openxmlformats.org/officeDocument/2006/relationships/settings" Target="settings.xml"/><Relationship Id="rId9" Type="http://schemas.openxmlformats.org/officeDocument/2006/relationships/hyperlink" Target="https://doi.org/10.1177/1938965509348580"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6FC4D88-6228-4726-846E-8C171EC742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10</Pages>
  <Words>2787</Words>
  <Characters>16165</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Lacramioara Popovici</dc:creator>
  <cp:keywords/>
  <dc:description/>
  <cp:lastModifiedBy>Popovici Georgiana</cp:lastModifiedBy>
  <cp:revision>10</cp:revision>
  <dcterms:created xsi:type="dcterms:W3CDTF">2024-02-13T09:40:00Z</dcterms:created>
  <dcterms:modified xsi:type="dcterms:W3CDTF">2024-02-26T00:57:00Z</dcterms:modified>
</cp:coreProperties>
</file>