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16832" w14:textId="239CBD0A" w:rsidR="00701E53" w:rsidRDefault="004A1ADC" w:rsidP="00244451">
      <w:pPr>
        <w:sectPr w:rsidR="00701E53" w:rsidSect="00543DD0">
          <w:footerReference w:type="even" r:id="rId9"/>
          <w:pgSz w:w="11906" w:h="16838"/>
          <w:pgMar w:top="1440" w:right="1440" w:bottom="1440" w:left="1440" w:header="708" w:footer="708" w:gutter="0"/>
          <w:pgNumType w:fmt="lowerRoman" w:start="1"/>
          <w:cols w:space="708"/>
          <w:docGrid w:linePitch="360"/>
        </w:sectPr>
      </w:pPr>
      <w:r>
        <w:rPr>
          <w:noProof/>
        </w:rPr>
        <mc:AlternateContent>
          <mc:Choice Requires="wps">
            <w:drawing>
              <wp:anchor distT="0" distB="0" distL="114300" distR="114300" simplePos="0" relativeHeight="251660289" behindDoc="0" locked="0" layoutInCell="1" allowOverlap="1" wp14:anchorId="52C403C0" wp14:editId="770A7C87">
                <wp:simplePos x="0" y="0"/>
                <wp:positionH relativeFrom="margin">
                  <wp:posOffset>-464024</wp:posOffset>
                </wp:positionH>
                <wp:positionV relativeFrom="paragraph">
                  <wp:posOffset>4694830</wp:posOffset>
                </wp:positionV>
                <wp:extent cx="6741994" cy="4940489"/>
                <wp:effectExtent l="0" t="0" r="1905" b="0"/>
                <wp:wrapNone/>
                <wp:docPr id="1893793069" name="Text Box 1893793069"/>
                <wp:cNvGraphicFramePr/>
                <a:graphic xmlns:a="http://schemas.openxmlformats.org/drawingml/2006/main">
                  <a:graphicData uri="http://schemas.microsoft.com/office/word/2010/wordprocessingShape">
                    <wps:wsp>
                      <wps:cNvSpPr txBox="1"/>
                      <wps:spPr>
                        <a:xfrm>
                          <a:off x="0" y="0"/>
                          <a:ext cx="6741994" cy="4940489"/>
                        </a:xfrm>
                        <a:prstGeom prst="rect">
                          <a:avLst/>
                        </a:prstGeom>
                        <a:solidFill>
                          <a:schemeClr val="lt1"/>
                        </a:solidFill>
                        <a:ln w="6350">
                          <a:noFill/>
                        </a:ln>
                      </wps:spPr>
                      <wps:txbx>
                        <w:txbxContent>
                          <w:p w14:paraId="0E5B9FCC" w14:textId="77777777" w:rsidR="004A1ADC" w:rsidRDefault="004A1ADC" w:rsidP="004A1ADC">
                            <w:pPr>
                              <w:keepNext/>
                            </w:pPr>
                            <w:r>
                              <w:rPr>
                                <w:noProof/>
                              </w:rPr>
                              <w:drawing>
                                <wp:inline distT="0" distB="0" distL="0" distR="0" wp14:anchorId="3DF4525C" wp14:editId="2623285A">
                                  <wp:extent cx="5656981" cy="4380931"/>
                                  <wp:effectExtent l="0" t="0" r="1270" b="635"/>
                                  <wp:docPr id="2146620798" name="Picture 8"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defin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4269" cy="4409808"/>
                                          </a:xfrm>
                                          <a:prstGeom prst="rect">
                                            <a:avLst/>
                                          </a:prstGeom>
                                          <a:noFill/>
                                          <a:ln>
                                            <a:noFill/>
                                          </a:ln>
                                        </pic:spPr>
                                      </pic:pic>
                                    </a:graphicData>
                                  </a:graphic>
                                </wp:inline>
                              </w:drawing>
                            </w:r>
                          </w:p>
                          <w:p w14:paraId="6C0E1B17" w14:textId="41BF9142" w:rsidR="004A1ADC" w:rsidRDefault="004A1ADC" w:rsidP="004A1ADC">
                            <w:pPr>
                              <w:pStyle w:val="Caption"/>
                            </w:pPr>
                            <w:bookmarkStart w:id="0" w:name="_Toc131095788"/>
                            <w:r>
                              <w:t xml:space="preserve">Figure </w:t>
                            </w:r>
                            <w:r>
                              <w:fldChar w:fldCharType="begin"/>
                            </w:r>
                            <w:r>
                              <w:instrText xml:space="preserve"> STYLEREF 1 \s </w:instrText>
                            </w:r>
                            <w:r>
                              <w:fldChar w:fldCharType="separate"/>
                            </w:r>
                            <w:r>
                              <w:rPr>
                                <w:noProof/>
                              </w:rPr>
                              <w:t>0</w:t>
                            </w:r>
                            <w:r>
                              <w:fldChar w:fldCharType="end"/>
                            </w:r>
                            <w:r>
                              <w:t>.</w:t>
                            </w:r>
                            <w:r>
                              <w:fldChar w:fldCharType="begin"/>
                            </w:r>
                            <w:r>
                              <w:instrText xml:space="preserve"> SEQ Figure \* ARABIC \s 1 </w:instrText>
                            </w:r>
                            <w:r>
                              <w:fldChar w:fldCharType="separate"/>
                            </w:r>
                            <w:r>
                              <w:rPr>
                                <w:noProof/>
                              </w:rPr>
                              <w:t>1</w:t>
                            </w:r>
                            <w:r>
                              <w:fldChar w:fldCharType="end"/>
                            </w:r>
                            <w:r>
                              <w:t>: Orangutan mother and baby at Chester Zoo (Photo: Jeff Buck</w:t>
                            </w:r>
                            <w:r>
                              <w:rPr>
                                <w:noProof/>
                              </w:rPr>
                              <w:t>, 2008)</w:t>
                            </w:r>
                            <w:bookmarkEnd w:id="0"/>
                          </w:p>
                          <w:p w14:paraId="3ADA17FA" w14:textId="590E22D8" w:rsidR="004A1ADC" w:rsidRPr="00476588" w:rsidRDefault="004A1ADC" w:rsidP="004A1ADC">
                            <w:pPr>
                              <w:rPr>
                                <w:rFonts w:ascii="Avenir Book" w:hAnsi="Avenir Book"/>
                                <w:color w:val="000000" w:themeColor="text1"/>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C403C0" id="_x0000_t202" coordsize="21600,21600" o:spt="202" path="m,l,21600r21600,l21600,xe">
                <v:stroke joinstyle="miter"/>
                <v:path gradientshapeok="t" o:connecttype="rect"/>
              </v:shapetype>
              <v:shape id="Text Box 1893793069" o:spid="_x0000_s1026" type="#_x0000_t202" style="position:absolute;left:0;text-align:left;margin-left:-36.55pt;margin-top:369.65pt;width:530.85pt;height:389pt;z-index:2516602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" fillcolor="white [3201]" stroked="f" strokeweight=".5pt">
                <v:textbox>
                  <w:txbxContent>
                    <w:p w14:paraId="0E5B9FCC" w14:textId="77777777" w:rsidR="004A1ADC" w:rsidRDefault="004A1ADC" w:rsidP="004A1ADC">
                      <w:pPr>
                        <w:keepNext/>
                      </w:pPr>
                      <w:r>
                        <w:rPr>
                          <w:noProof/>
                        </w:rPr>
                        <w:drawing>
                          <wp:inline distT="0" distB="0" distL="0" distR="0" wp14:anchorId="3DF4525C" wp14:editId="2623285A">
                            <wp:extent cx="5656981" cy="4380931"/>
                            <wp:effectExtent l="0" t="0" r="1270" b="635"/>
                            <wp:docPr id="2146620798" name="Picture 8"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defin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4269" cy="4409808"/>
                                    </a:xfrm>
                                    <a:prstGeom prst="rect">
                                      <a:avLst/>
                                    </a:prstGeom>
                                    <a:noFill/>
                                    <a:ln>
                                      <a:noFill/>
                                    </a:ln>
                                  </pic:spPr>
                                </pic:pic>
                              </a:graphicData>
                            </a:graphic>
                          </wp:inline>
                        </w:drawing>
                      </w:r>
                    </w:p>
                    <w:p w14:paraId="6C0E1B17" w14:textId="41BF9142" w:rsidR="004A1ADC" w:rsidRDefault="004A1ADC" w:rsidP="004A1ADC">
                      <w:pPr>
                        <w:pStyle w:val="Caption"/>
                      </w:pPr>
                      <w:bookmarkStart w:id="1" w:name="_Toc131095788"/>
                      <w:r>
                        <w:t xml:space="preserve">Figure </w:t>
                      </w:r>
                      <w:r>
                        <w:fldChar w:fldCharType="begin"/>
                      </w:r>
                      <w:r>
                        <w:instrText xml:space="preserve"> STYLEREF 1 \s </w:instrText>
                      </w:r>
                      <w:r>
                        <w:fldChar w:fldCharType="separate"/>
                      </w:r>
                      <w:r>
                        <w:rPr>
                          <w:noProof/>
                        </w:rPr>
                        <w:t>0</w:t>
                      </w:r>
                      <w:r>
                        <w:fldChar w:fldCharType="end"/>
                      </w:r>
                      <w:r>
                        <w:t>.</w:t>
                      </w:r>
                      <w:r>
                        <w:fldChar w:fldCharType="begin"/>
                      </w:r>
                      <w:r>
                        <w:instrText xml:space="preserve"> SEQ Figure \* ARABIC \s 1 </w:instrText>
                      </w:r>
                      <w:r>
                        <w:fldChar w:fldCharType="separate"/>
                      </w:r>
                      <w:r>
                        <w:rPr>
                          <w:noProof/>
                        </w:rPr>
                        <w:t>1</w:t>
                      </w:r>
                      <w:r>
                        <w:fldChar w:fldCharType="end"/>
                      </w:r>
                      <w:r>
                        <w:t>: Orangutan mother and baby at Chester Zoo (Photo: Jeff Buck</w:t>
                      </w:r>
                      <w:r>
                        <w:rPr>
                          <w:noProof/>
                        </w:rPr>
                        <w:t>, 2008)</w:t>
                      </w:r>
                      <w:bookmarkEnd w:id="1"/>
                    </w:p>
                    <w:p w14:paraId="3ADA17FA" w14:textId="590E22D8" w:rsidR="004A1ADC" w:rsidRPr="00476588" w:rsidRDefault="004A1ADC" w:rsidP="004A1ADC">
                      <w:pPr>
                        <w:rPr>
                          <w:rFonts w:ascii="Avenir Book" w:hAnsi="Avenir Book"/>
                          <w:color w:val="000000" w:themeColor="text1"/>
                          <w:szCs w:val="24"/>
                        </w:rPr>
                      </w:pPr>
                    </w:p>
                  </w:txbxContent>
                </v:textbox>
                <w10:wrap anchorx="margin"/>
              </v:shape>
            </w:pict>
          </mc:Fallback>
        </mc:AlternateContent>
      </w:r>
      <w:sdt>
        <w:sdtPr>
          <w:id w:val="919988646"/>
          <w:docPartObj>
            <w:docPartGallery w:val="Cover Pages"/>
            <w:docPartUnique/>
          </w:docPartObj>
        </w:sdtPr>
        <w:sdtContent>
          <w:r w:rsidR="00227CC3">
            <w:rPr>
              <w:noProof/>
            </w:rPr>
            <mc:AlternateContent>
              <mc:Choice Requires="wps">
                <w:drawing>
                  <wp:anchor distT="0" distB="0" distL="114300" distR="114300" simplePos="0" relativeHeight="251658241" behindDoc="0" locked="0" layoutInCell="1" allowOverlap="1" wp14:anchorId="7987D6C4" wp14:editId="70C48C52">
                    <wp:simplePos x="0" y="0"/>
                    <wp:positionH relativeFrom="column">
                      <wp:posOffset>-517358</wp:posOffset>
                    </wp:positionH>
                    <wp:positionV relativeFrom="paragraph">
                      <wp:posOffset>1570121</wp:posOffset>
                    </wp:positionV>
                    <wp:extent cx="6439535" cy="167840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6439535" cy="1678405"/>
                            </a:xfrm>
                            <a:prstGeom prst="rect">
                              <a:avLst/>
                            </a:prstGeom>
                            <a:solidFill>
                              <a:schemeClr val="lt1"/>
                            </a:solidFill>
                            <a:ln w="6350">
                              <a:noFill/>
                            </a:ln>
                          </wps:spPr>
                          <wps:txbx>
                            <w:txbxContent>
                              <w:p w14:paraId="033BE2FA" w14:textId="7E4C0466" w:rsidR="005E57FC" w:rsidRDefault="00E93EDC" w:rsidP="005E57FC">
                                <w:pPr>
                                  <w:rPr>
                                    <w:rFonts w:ascii="Avenir Book" w:hAnsi="Avenir Book"/>
                                    <w:b/>
                                    <w:bCs/>
                                    <w:color w:val="33A291"/>
                                    <w:sz w:val="48"/>
                                    <w:szCs w:val="48"/>
                                  </w:rPr>
                                </w:pPr>
                                <w:r>
                                  <w:rPr>
                                    <w:rFonts w:ascii="Avenir Book" w:hAnsi="Avenir Book"/>
                                    <w:b/>
                                    <w:bCs/>
                                    <w:color w:val="33A291"/>
                                    <w:sz w:val="48"/>
                                    <w:szCs w:val="48"/>
                                  </w:rPr>
                                  <w:t>Evaluating the</w:t>
                                </w:r>
                                <w:r w:rsidR="00881B36">
                                  <w:rPr>
                                    <w:rFonts w:ascii="Avenir Book" w:hAnsi="Avenir Book"/>
                                    <w:b/>
                                    <w:bCs/>
                                    <w:color w:val="33A291"/>
                                    <w:sz w:val="48"/>
                                    <w:szCs w:val="48"/>
                                  </w:rPr>
                                  <w:t xml:space="preserve"> history and future of zoos and conservation</w:t>
                                </w:r>
                              </w:p>
                              <w:p w14:paraId="4D96DBD5" w14:textId="77777777" w:rsidR="005E57FC" w:rsidRPr="005E57FC" w:rsidRDefault="005E57FC" w:rsidP="005E57FC">
                                <w:pPr>
                                  <w:rPr>
                                    <w:rFonts w:ascii="Avenir Book" w:hAnsi="Avenir Book"/>
                                    <w:b/>
                                    <w:bCs/>
                                    <w:color w:val="000000" w:themeColor="text1"/>
                                    <w:szCs w:val="24"/>
                                  </w:rPr>
                                </w:pPr>
                                <w:r w:rsidRPr="005E57FC">
                                  <w:rPr>
                                    <w:rFonts w:ascii="Avenir Book" w:hAnsi="Avenir Book"/>
                                    <w:b/>
                                    <w:bCs/>
                                    <w:color w:val="000000" w:themeColor="text1"/>
                                    <w:szCs w:val="24"/>
                                  </w:rPr>
                                  <w:t>Lucy Fairbrother</w:t>
                                </w:r>
                              </w:p>
                              <w:p w14:paraId="521BFE78" w14:textId="4419A3B6" w:rsidR="005E57FC" w:rsidRPr="00476588" w:rsidRDefault="00881B36" w:rsidP="005E57FC">
                                <w:pPr>
                                  <w:rPr>
                                    <w:rFonts w:ascii="Avenir Book" w:hAnsi="Avenir Book"/>
                                    <w:color w:val="000000" w:themeColor="text1"/>
                                    <w:szCs w:val="24"/>
                                  </w:rPr>
                                </w:pPr>
                                <w:r>
                                  <w:rPr>
                                    <w:rFonts w:ascii="Avenir Book" w:hAnsi="Avenir Book"/>
                                    <w:color w:val="000000" w:themeColor="text1"/>
                                    <w:szCs w:val="24"/>
                                  </w:rPr>
                                  <w:t>30 March</w:t>
                                </w:r>
                                <w:r w:rsidR="00F145EE">
                                  <w:rPr>
                                    <w:rFonts w:ascii="Avenir Book" w:hAnsi="Avenir Book"/>
                                    <w:color w:val="000000" w:themeColor="text1"/>
                                    <w:szCs w:val="24"/>
                                  </w:rPr>
                                  <w:t xml:space="preserv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87D6C4" id="Text Box 27" o:spid="_x0000_s1027" type="#_x0000_t202" style="position:absolute;left:0;text-align:left;margin-left:-40.75pt;margin-top:123.65pt;width:507.05pt;height:132.1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" fillcolor="white [3201]" stroked="f" strokeweight=".5pt">
                    <v:textbox>
                      <w:txbxContent>
                        <w:p w14:paraId="033BE2FA" w14:textId="7E4C0466" w:rsidR="005E57FC" w:rsidRDefault="00E93EDC" w:rsidP="005E57FC">
                          <w:pPr>
                            <w:rPr>
                              <w:rFonts w:ascii="Avenir Book" w:hAnsi="Avenir Book"/>
                              <w:b/>
                              <w:bCs/>
                              <w:color w:val="33A291"/>
                              <w:sz w:val="48"/>
                              <w:szCs w:val="48"/>
                            </w:rPr>
                          </w:pPr>
                          <w:r>
                            <w:rPr>
                              <w:rFonts w:ascii="Avenir Book" w:hAnsi="Avenir Book"/>
                              <w:b/>
                              <w:bCs/>
                              <w:color w:val="33A291"/>
                              <w:sz w:val="48"/>
                              <w:szCs w:val="48"/>
                            </w:rPr>
                            <w:t>Evaluating the</w:t>
                          </w:r>
                          <w:r w:rsidR="00881B36">
                            <w:rPr>
                              <w:rFonts w:ascii="Avenir Book" w:hAnsi="Avenir Book"/>
                              <w:b/>
                              <w:bCs/>
                              <w:color w:val="33A291"/>
                              <w:sz w:val="48"/>
                              <w:szCs w:val="48"/>
                            </w:rPr>
                            <w:t xml:space="preserve"> history and future of zoos and conservation</w:t>
                          </w:r>
                        </w:p>
                        <w:p w14:paraId="4D96DBD5" w14:textId="77777777" w:rsidR="005E57FC" w:rsidRPr="005E57FC" w:rsidRDefault="005E57FC" w:rsidP="005E57FC">
                          <w:pPr>
                            <w:rPr>
                              <w:rFonts w:ascii="Avenir Book" w:hAnsi="Avenir Book"/>
                              <w:b/>
                              <w:bCs/>
                              <w:color w:val="000000" w:themeColor="text1"/>
                              <w:szCs w:val="24"/>
                            </w:rPr>
                          </w:pPr>
                          <w:r w:rsidRPr="005E57FC">
                            <w:rPr>
                              <w:rFonts w:ascii="Avenir Book" w:hAnsi="Avenir Book"/>
                              <w:b/>
                              <w:bCs/>
                              <w:color w:val="000000" w:themeColor="text1"/>
                              <w:szCs w:val="24"/>
                            </w:rPr>
                            <w:t>Lucy Fairbrother</w:t>
                          </w:r>
                        </w:p>
                        <w:p w14:paraId="521BFE78" w14:textId="4419A3B6" w:rsidR="005E57FC" w:rsidRPr="00476588" w:rsidRDefault="00881B36" w:rsidP="005E57FC">
                          <w:pPr>
                            <w:rPr>
                              <w:rFonts w:ascii="Avenir Book" w:hAnsi="Avenir Book"/>
                              <w:color w:val="000000" w:themeColor="text1"/>
                              <w:szCs w:val="24"/>
                            </w:rPr>
                          </w:pPr>
                          <w:r>
                            <w:rPr>
                              <w:rFonts w:ascii="Avenir Book" w:hAnsi="Avenir Book"/>
                              <w:color w:val="000000" w:themeColor="text1"/>
                              <w:szCs w:val="24"/>
                            </w:rPr>
                            <w:t>30 March</w:t>
                          </w:r>
                          <w:r w:rsidR="00F145EE">
                            <w:rPr>
                              <w:rFonts w:ascii="Avenir Book" w:hAnsi="Avenir Book"/>
                              <w:color w:val="000000" w:themeColor="text1"/>
                              <w:szCs w:val="24"/>
                            </w:rPr>
                            <w:t xml:space="preserve"> 2023</w:t>
                          </w:r>
                        </w:p>
                      </w:txbxContent>
                    </v:textbox>
                  </v:shape>
                </w:pict>
              </mc:Fallback>
            </mc:AlternateContent>
          </w:r>
          <w:r w:rsidR="00AD1AE6">
            <w:rPr>
              <w:noProof/>
            </w:rPr>
            <mc:AlternateContent>
              <mc:Choice Requires="wpg">
                <w:drawing>
                  <wp:anchor distT="0" distB="0" distL="114300" distR="114300" simplePos="0" relativeHeight="251658240" behindDoc="0" locked="0" layoutInCell="1" allowOverlap="1" wp14:anchorId="04F75911" wp14:editId="405E364F">
                    <wp:simplePos x="0" y="0"/>
                    <wp:positionH relativeFrom="column">
                      <wp:posOffset>-927557</wp:posOffset>
                    </wp:positionH>
                    <wp:positionV relativeFrom="paragraph">
                      <wp:posOffset>-565744</wp:posOffset>
                    </wp:positionV>
                    <wp:extent cx="7564130" cy="1799634"/>
                    <wp:effectExtent l="0" t="0" r="5080" b="3810"/>
                    <wp:wrapNone/>
                    <wp:docPr id="18" name="Group 18"/>
                    <wp:cNvGraphicFramePr/>
                    <a:graphic xmlns:a="http://schemas.openxmlformats.org/drawingml/2006/main">
                      <a:graphicData uri="http://schemas.microsoft.com/office/word/2010/wordprocessingGroup">
                        <wpg:wgp>
                          <wpg:cNvGrpSpPr/>
                          <wpg:grpSpPr>
                            <a:xfrm>
                              <a:off x="0" y="0"/>
                              <a:ext cx="7564130" cy="1799634"/>
                              <a:chOff x="0" y="0"/>
                              <a:chExt cx="7564130" cy="1799634"/>
                            </a:xfrm>
                          </wpg:grpSpPr>
                          <wps:wsp>
                            <wps:cNvPr id="7" name="Rectangle 7"/>
                            <wps:cNvSpPr/>
                            <wps:spPr>
                              <a:xfrm>
                                <a:off x="0" y="0"/>
                                <a:ext cx="5045529" cy="1788160"/>
                              </a:xfrm>
                              <a:prstGeom prst="rect">
                                <a:avLst/>
                              </a:prstGeom>
                              <a:solidFill>
                                <a:srgbClr val="33A29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ight Triangle 9"/>
                            <wps:cNvSpPr/>
                            <wps:spPr>
                              <a:xfrm>
                                <a:off x="5044966" y="0"/>
                                <a:ext cx="941070" cy="1788160"/>
                              </a:xfrm>
                              <a:prstGeom prst="rtTriangle">
                                <a:avLst/>
                              </a:prstGeom>
                              <a:solidFill>
                                <a:srgbClr val="33A29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riangle 12"/>
                            <wps:cNvSpPr/>
                            <wps:spPr>
                              <a:xfrm rot="10800000">
                                <a:off x="5565228" y="725214"/>
                                <a:ext cx="1129030" cy="1074420"/>
                              </a:xfrm>
                              <a:prstGeom prs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riangle 13"/>
                            <wps:cNvSpPr/>
                            <wps:spPr>
                              <a:xfrm>
                                <a:off x="6274676" y="709449"/>
                                <a:ext cx="1129030" cy="1074420"/>
                              </a:xfrm>
                              <a:prstGeom prs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ight Triangle 14"/>
                            <wps:cNvSpPr/>
                            <wps:spPr>
                              <a:xfrm rot="10800000">
                                <a:off x="6984125" y="725214"/>
                                <a:ext cx="564515" cy="1074420"/>
                              </a:xfrm>
                              <a:prstGeom prst="r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ight Triangle 15"/>
                            <wps:cNvSpPr/>
                            <wps:spPr>
                              <a:xfrm rot="10800000">
                                <a:off x="5186856" y="0"/>
                                <a:ext cx="339725" cy="601980"/>
                              </a:xfrm>
                              <a:prstGeom prst="rtTriangle">
                                <a:avLst/>
                              </a:prstGeom>
                              <a:solidFill>
                                <a:srgbClr val="33A291">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5524510" y="0"/>
                                <a:ext cx="2039620" cy="601980"/>
                              </a:xfrm>
                              <a:prstGeom prst="rect">
                                <a:avLst/>
                              </a:prstGeom>
                              <a:solidFill>
                                <a:srgbClr val="33A291">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02EC7B3" id="Group 18" o:spid="_x0000_s1026" style="position:absolute;margin-left:-73.05pt;margin-top:-44.55pt;width:595.6pt;height:141.7pt;z-index:251658240;mso-width-relative:margin" coordsize="75641,17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">
                    <v:rect id="Rectangle 7" o:spid="_x0000_s1027" style="position:absolute;width:50455;height:17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" fillcolor="#33a291" stroked="f" strokeweight="1pt"/>
                    <v:shapetype id="_x0000_t6" coordsize="21600,21600" o:spt="6" path="m,l,21600r21600,xe">
                      <v:stroke joinstyle="miter"/>
                      <v:path gradientshapeok="t" o:connecttype="custom" o:connectlocs="0,0;0,10800;0,21600;10800,21600;21600,21600;10800,10800" textboxrect="1800,12600,12600,19800"/>
                    </v:shapetype>
                    <v:shape id="Right Triangle 9" o:spid="_x0000_s1028" type="#_x0000_t6" style="position:absolute;left:50449;width:9411;height:17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" fillcolor="#33a291" stroked="f" strokeweight="1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2" o:spid="_x0000_s1029" type="#_x0000_t5" style="position:absolute;left:55652;top:7252;width:11290;height:1074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" fillcolor="#33a291" stroked="f" strokeweight="1pt">
                      <v:fill opacity="16448f"/>
                    </v:shape>
                    <v:shape id="Triangle 13" o:spid="_x0000_s1030" type="#_x0000_t5" style="position:absolute;left:62746;top:7094;width:11291;height:10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" fillcolor="#33a291" stroked="f" strokeweight="1pt">
                      <v:fill opacity="16448f"/>
                    </v:shape>
                    <v:shape id="Right Triangle 14" o:spid="_x0000_s1031" type="#_x0000_t6" style="position:absolute;left:69841;top:7252;width:5645;height:1074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" fillcolor="#33a291" stroked="f" strokeweight="1pt">
                      <v:fill opacity="16448f"/>
                    </v:shape>
                    <v:shape id="Right Triangle 15" o:spid="_x0000_s1032" type="#_x0000_t6" style="position:absolute;left:51868;width:3397;height:601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" fillcolor="#33a291" stroked="f" strokeweight="1pt">
                      <v:fill opacity="32896f"/>
                    </v:shape>
                    <v:rect id="Rectangle 16" o:spid="_x0000_s1033" style="position:absolute;left:55245;width:20396;height:6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" fillcolor="#33a291" stroked="f" strokeweight="1pt">
                      <v:fill opacity="32896f"/>
                    </v:rect>
                  </v:group>
                </w:pict>
              </mc:Fallback>
            </mc:AlternateContent>
          </w:r>
          <w:bookmarkStart w:id="2" w:name="_Toc53139309"/>
          <w:r w:rsidR="004246E5">
            <w:br w:type="page"/>
          </w:r>
        </w:sdtContent>
      </w:sdt>
      <w:bookmarkEnd w:id="2"/>
    </w:p>
    <w:p w14:paraId="62C3F623" w14:textId="77777777" w:rsidR="00B73280" w:rsidRDefault="00701E53" w:rsidP="009949AB">
      <w:pPr>
        <w:ind w:left="0"/>
        <w:rPr>
          <w:noProof/>
        </w:rPr>
      </w:pPr>
      <w:r w:rsidRPr="00120579">
        <w:rPr>
          <w:rFonts w:ascii="Avenir Heavy" w:hAnsi="Avenir Heavy"/>
          <w:color w:val="33A291"/>
          <w:sz w:val="28"/>
          <w:szCs w:val="28"/>
        </w:rPr>
        <w:lastRenderedPageBreak/>
        <w:t>Contents</w:t>
      </w:r>
      <w:r w:rsidR="009949AB">
        <w:rPr>
          <w:bCs/>
        </w:rPr>
        <w:fldChar w:fldCharType="begin"/>
      </w:r>
      <w:r w:rsidR="009949AB">
        <w:rPr>
          <w:bCs/>
        </w:rPr>
        <w:instrText xml:space="preserve"> TOC \o "1-4" \h \z \u </w:instrText>
      </w:r>
      <w:r w:rsidR="009949AB">
        <w:rPr>
          <w:bCs/>
        </w:rPr>
        <w:fldChar w:fldCharType="separate"/>
      </w:r>
    </w:p>
    <w:p w14:paraId="12C683AB" w14:textId="041551A8" w:rsidR="00B73280" w:rsidRDefault="00B73280">
      <w:pPr>
        <w:pStyle w:val="TOC1"/>
        <w:rPr>
          <w:rFonts w:asciiTheme="minorHAnsi" w:hAnsiTheme="minorHAnsi"/>
          <w:bCs w:val="0"/>
          <w:iCs w:val="0"/>
          <w:noProof/>
          <w:sz w:val="22"/>
          <w:szCs w:val="22"/>
          <w:lang w:eastAsia="en-GB"/>
        </w:rPr>
      </w:pPr>
      <w:hyperlink w:anchor="_Toc131095771" w:history="1">
        <w:r w:rsidRPr="00E56AAE">
          <w:rPr>
            <w:rStyle w:val="Hyperlink"/>
            <w:noProof/>
          </w:rPr>
          <w:t>1</w:t>
        </w:r>
        <w:r>
          <w:rPr>
            <w:rFonts w:asciiTheme="minorHAnsi" w:hAnsiTheme="minorHAnsi"/>
            <w:bCs w:val="0"/>
            <w:iCs w:val="0"/>
            <w:noProof/>
            <w:sz w:val="22"/>
            <w:szCs w:val="22"/>
            <w:lang w:eastAsia="en-GB"/>
          </w:rPr>
          <w:tab/>
        </w:r>
        <w:r w:rsidRPr="00E56AAE">
          <w:rPr>
            <w:rStyle w:val="Hyperlink"/>
            <w:noProof/>
          </w:rPr>
          <w:t>Introduction</w:t>
        </w:r>
        <w:r>
          <w:rPr>
            <w:noProof/>
            <w:webHidden/>
          </w:rPr>
          <w:tab/>
        </w:r>
        <w:r>
          <w:rPr>
            <w:noProof/>
            <w:webHidden/>
          </w:rPr>
          <w:fldChar w:fldCharType="begin"/>
        </w:r>
        <w:r>
          <w:rPr>
            <w:noProof/>
            <w:webHidden/>
          </w:rPr>
          <w:instrText xml:space="preserve"> PAGEREF _Toc131095771 \h </w:instrText>
        </w:r>
        <w:r>
          <w:rPr>
            <w:noProof/>
            <w:webHidden/>
          </w:rPr>
        </w:r>
        <w:r>
          <w:rPr>
            <w:noProof/>
            <w:webHidden/>
          </w:rPr>
          <w:fldChar w:fldCharType="separate"/>
        </w:r>
        <w:r>
          <w:rPr>
            <w:noProof/>
            <w:webHidden/>
          </w:rPr>
          <w:t>1</w:t>
        </w:r>
        <w:r>
          <w:rPr>
            <w:noProof/>
            <w:webHidden/>
          </w:rPr>
          <w:fldChar w:fldCharType="end"/>
        </w:r>
      </w:hyperlink>
    </w:p>
    <w:p w14:paraId="64B600A0" w14:textId="111DAC64" w:rsidR="00B73280" w:rsidRDefault="00B73280">
      <w:pPr>
        <w:pStyle w:val="TOC1"/>
        <w:rPr>
          <w:rFonts w:asciiTheme="minorHAnsi" w:hAnsiTheme="minorHAnsi"/>
          <w:bCs w:val="0"/>
          <w:iCs w:val="0"/>
          <w:noProof/>
          <w:sz w:val="22"/>
          <w:szCs w:val="22"/>
          <w:lang w:eastAsia="en-GB"/>
        </w:rPr>
      </w:pPr>
      <w:hyperlink w:anchor="_Toc131095772" w:history="1">
        <w:r w:rsidRPr="00E56AAE">
          <w:rPr>
            <w:rStyle w:val="Hyperlink"/>
            <w:noProof/>
          </w:rPr>
          <w:t>2</w:t>
        </w:r>
        <w:r>
          <w:rPr>
            <w:rFonts w:asciiTheme="minorHAnsi" w:hAnsiTheme="minorHAnsi"/>
            <w:bCs w:val="0"/>
            <w:iCs w:val="0"/>
            <w:noProof/>
            <w:sz w:val="22"/>
            <w:szCs w:val="22"/>
            <w:lang w:eastAsia="en-GB"/>
          </w:rPr>
          <w:tab/>
        </w:r>
        <w:r w:rsidRPr="00E56AAE">
          <w:rPr>
            <w:rStyle w:val="Hyperlink"/>
            <w:noProof/>
          </w:rPr>
          <w:t>Exotic menageries to Noah's Ark</w:t>
        </w:r>
        <w:r>
          <w:rPr>
            <w:noProof/>
            <w:webHidden/>
          </w:rPr>
          <w:tab/>
        </w:r>
        <w:r>
          <w:rPr>
            <w:noProof/>
            <w:webHidden/>
          </w:rPr>
          <w:fldChar w:fldCharType="begin"/>
        </w:r>
        <w:r>
          <w:rPr>
            <w:noProof/>
            <w:webHidden/>
          </w:rPr>
          <w:instrText xml:space="preserve"> PAGEREF _Toc131095772 \h </w:instrText>
        </w:r>
        <w:r>
          <w:rPr>
            <w:noProof/>
            <w:webHidden/>
          </w:rPr>
        </w:r>
        <w:r>
          <w:rPr>
            <w:noProof/>
            <w:webHidden/>
          </w:rPr>
          <w:fldChar w:fldCharType="separate"/>
        </w:r>
        <w:r>
          <w:rPr>
            <w:noProof/>
            <w:webHidden/>
          </w:rPr>
          <w:t>2</w:t>
        </w:r>
        <w:r>
          <w:rPr>
            <w:noProof/>
            <w:webHidden/>
          </w:rPr>
          <w:fldChar w:fldCharType="end"/>
        </w:r>
      </w:hyperlink>
    </w:p>
    <w:p w14:paraId="3542DB3C" w14:textId="375C00A5" w:rsidR="00B73280" w:rsidRDefault="00B73280">
      <w:pPr>
        <w:pStyle w:val="TOC2"/>
        <w:tabs>
          <w:tab w:val="left" w:pos="960"/>
          <w:tab w:val="right" w:leader="dot" w:pos="9016"/>
        </w:tabs>
        <w:rPr>
          <w:rFonts w:asciiTheme="minorHAnsi" w:hAnsiTheme="minorHAnsi"/>
          <w:bCs w:val="0"/>
          <w:noProof/>
          <w:sz w:val="22"/>
          <w:lang w:eastAsia="en-GB"/>
        </w:rPr>
      </w:pPr>
      <w:hyperlink w:anchor="_Toc131095773" w:history="1">
        <w:r w:rsidRPr="00E56AAE">
          <w:rPr>
            <w:rStyle w:val="Hyperlink"/>
            <w:noProof/>
          </w:rPr>
          <w:t>2.1</w:t>
        </w:r>
        <w:r>
          <w:rPr>
            <w:rFonts w:asciiTheme="minorHAnsi" w:hAnsiTheme="minorHAnsi"/>
            <w:bCs w:val="0"/>
            <w:noProof/>
            <w:sz w:val="22"/>
            <w:lang w:eastAsia="en-GB"/>
          </w:rPr>
          <w:tab/>
        </w:r>
        <w:r w:rsidRPr="00E56AAE">
          <w:rPr>
            <w:rStyle w:val="Hyperlink"/>
            <w:noProof/>
          </w:rPr>
          <w:t>Captive breeding as saviour to species loss</w:t>
        </w:r>
        <w:r>
          <w:rPr>
            <w:noProof/>
            <w:webHidden/>
          </w:rPr>
          <w:tab/>
        </w:r>
        <w:r>
          <w:rPr>
            <w:noProof/>
            <w:webHidden/>
          </w:rPr>
          <w:fldChar w:fldCharType="begin"/>
        </w:r>
        <w:r>
          <w:rPr>
            <w:noProof/>
            <w:webHidden/>
          </w:rPr>
          <w:instrText xml:space="preserve"> PAGEREF _Toc131095773 \h </w:instrText>
        </w:r>
        <w:r>
          <w:rPr>
            <w:noProof/>
            <w:webHidden/>
          </w:rPr>
        </w:r>
        <w:r>
          <w:rPr>
            <w:noProof/>
            <w:webHidden/>
          </w:rPr>
          <w:fldChar w:fldCharType="separate"/>
        </w:r>
        <w:r>
          <w:rPr>
            <w:noProof/>
            <w:webHidden/>
          </w:rPr>
          <w:t>2</w:t>
        </w:r>
        <w:r>
          <w:rPr>
            <w:noProof/>
            <w:webHidden/>
          </w:rPr>
          <w:fldChar w:fldCharType="end"/>
        </w:r>
      </w:hyperlink>
    </w:p>
    <w:p w14:paraId="60E14FDB" w14:textId="3862C505" w:rsidR="00B73280" w:rsidRDefault="00B73280">
      <w:pPr>
        <w:pStyle w:val="TOC2"/>
        <w:tabs>
          <w:tab w:val="left" w:pos="960"/>
          <w:tab w:val="right" w:leader="dot" w:pos="9016"/>
        </w:tabs>
        <w:rPr>
          <w:rFonts w:asciiTheme="minorHAnsi" w:hAnsiTheme="minorHAnsi"/>
          <w:bCs w:val="0"/>
          <w:noProof/>
          <w:sz w:val="22"/>
          <w:lang w:eastAsia="en-GB"/>
        </w:rPr>
      </w:pPr>
      <w:hyperlink w:anchor="_Toc131095774" w:history="1">
        <w:r w:rsidRPr="00E56AAE">
          <w:rPr>
            <w:rStyle w:val="Hyperlink"/>
            <w:noProof/>
          </w:rPr>
          <w:t>2.2</w:t>
        </w:r>
        <w:r>
          <w:rPr>
            <w:rFonts w:asciiTheme="minorHAnsi" w:hAnsiTheme="minorHAnsi"/>
            <w:bCs w:val="0"/>
            <w:noProof/>
            <w:sz w:val="22"/>
            <w:lang w:eastAsia="en-GB"/>
          </w:rPr>
          <w:tab/>
        </w:r>
        <w:r w:rsidRPr="00E56AAE">
          <w:rPr>
            <w:rStyle w:val="Hyperlink"/>
            <w:noProof/>
          </w:rPr>
          <w:t>The challenges of reintroduction</w:t>
        </w:r>
        <w:r>
          <w:rPr>
            <w:noProof/>
            <w:webHidden/>
          </w:rPr>
          <w:tab/>
        </w:r>
        <w:r>
          <w:rPr>
            <w:noProof/>
            <w:webHidden/>
          </w:rPr>
          <w:fldChar w:fldCharType="begin"/>
        </w:r>
        <w:r>
          <w:rPr>
            <w:noProof/>
            <w:webHidden/>
          </w:rPr>
          <w:instrText xml:space="preserve"> PAGEREF _Toc131095774 \h </w:instrText>
        </w:r>
        <w:r>
          <w:rPr>
            <w:noProof/>
            <w:webHidden/>
          </w:rPr>
        </w:r>
        <w:r>
          <w:rPr>
            <w:noProof/>
            <w:webHidden/>
          </w:rPr>
          <w:fldChar w:fldCharType="separate"/>
        </w:r>
        <w:r>
          <w:rPr>
            <w:noProof/>
            <w:webHidden/>
          </w:rPr>
          <w:t>3</w:t>
        </w:r>
        <w:r>
          <w:rPr>
            <w:noProof/>
            <w:webHidden/>
          </w:rPr>
          <w:fldChar w:fldCharType="end"/>
        </w:r>
      </w:hyperlink>
    </w:p>
    <w:p w14:paraId="3EC17434" w14:textId="6453D647" w:rsidR="00B73280" w:rsidRDefault="00B73280">
      <w:pPr>
        <w:pStyle w:val="TOC2"/>
        <w:tabs>
          <w:tab w:val="left" w:pos="960"/>
          <w:tab w:val="right" w:leader="dot" w:pos="9016"/>
        </w:tabs>
        <w:rPr>
          <w:rFonts w:asciiTheme="minorHAnsi" w:hAnsiTheme="minorHAnsi"/>
          <w:bCs w:val="0"/>
          <w:noProof/>
          <w:sz w:val="22"/>
          <w:lang w:eastAsia="en-GB"/>
        </w:rPr>
      </w:pPr>
      <w:hyperlink w:anchor="_Toc131095775" w:history="1">
        <w:r w:rsidRPr="00E56AAE">
          <w:rPr>
            <w:rStyle w:val="Hyperlink"/>
            <w:noProof/>
          </w:rPr>
          <w:t>2.3</w:t>
        </w:r>
        <w:r>
          <w:rPr>
            <w:rFonts w:asciiTheme="minorHAnsi" w:hAnsiTheme="minorHAnsi"/>
            <w:bCs w:val="0"/>
            <w:noProof/>
            <w:sz w:val="22"/>
            <w:lang w:eastAsia="en-GB"/>
          </w:rPr>
          <w:tab/>
        </w:r>
        <w:r w:rsidRPr="00E56AAE">
          <w:rPr>
            <w:rStyle w:val="Hyperlink"/>
            <w:noProof/>
          </w:rPr>
          <w:t>Charisma over conservation need</w:t>
        </w:r>
        <w:r>
          <w:rPr>
            <w:noProof/>
            <w:webHidden/>
          </w:rPr>
          <w:tab/>
        </w:r>
        <w:r>
          <w:rPr>
            <w:noProof/>
            <w:webHidden/>
          </w:rPr>
          <w:fldChar w:fldCharType="begin"/>
        </w:r>
        <w:r>
          <w:rPr>
            <w:noProof/>
            <w:webHidden/>
          </w:rPr>
          <w:instrText xml:space="preserve"> PAGEREF _Toc131095775 \h </w:instrText>
        </w:r>
        <w:r>
          <w:rPr>
            <w:noProof/>
            <w:webHidden/>
          </w:rPr>
        </w:r>
        <w:r>
          <w:rPr>
            <w:noProof/>
            <w:webHidden/>
          </w:rPr>
          <w:fldChar w:fldCharType="separate"/>
        </w:r>
        <w:r>
          <w:rPr>
            <w:noProof/>
            <w:webHidden/>
          </w:rPr>
          <w:t>3</w:t>
        </w:r>
        <w:r>
          <w:rPr>
            <w:noProof/>
            <w:webHidden/>
          </w:rPr>
          <w:fldChar w:fldCharType="end"/>
        </w:r>
      </w:hyperlink>
    </w:p>
    <w:p w14:paraId="1E93BB18" w14:textId="0BE7759C" w:rsidR="00B73280" w:rsidRDefault="00B73280">
      <w:pPr>
        <w:pStyle w:val="TOC2"/>
        <w:tabs>
          <w:tab w:val="left" w:pos="960"/>
          <w:tab w:val="right" w:leader="dot" w:pos="9016"/>
        </w:tabs>
        <w:rPr>
          <w:rFonts w:asciiTheme="minorHAnsi" w:hAnsiTheme="minorHAnsi"/>
          <w:bCs w:val="0"/>
          <w:noProof/>
          <w:sz w:val="22"/>
          <w:lang w:eastAsia="en-GB"/>
        </w:rPr>
      </w:pPr>
      <w:hyperlink w:anchor="_Toc131095776" w:history="1">
        <w:r w:rsidRPr="00E56AAE">
          <w:rPr>
            <w:rStyle w:val="Hyperlink"/>
            <w:noProof/>
          </w:rPr>
          <w:t>2.4</w:t>
        </w:r>
        <w:r>
          <w:rPr>
            <w:rFonts w:asciiTheme="minorHAnsi" w:hAnsiTheme="minorHAnsi"/>
            <w:bCs w:val="0"/>
            <w:noProof/>
            <w:sz w:val="22"/>
            <w:lang w:eastAsia="en-GB"/>
          </w:rPr>
          <w:tab/>
        </w:r>
        <w:r w:rsidRPr="00E56AAE">
          <w:rPr>
            <w:rStyle w:val="Hyperlink"/>
            <w:noProof/>
          </w:rPr>
          <w:t>The problem of genetics</w:t>
        </w:r>
        <w:r>
          <w:rPr>
            <w:noProof/>
            <w:webHidden/>
          </w:rPr>
          <w:tab/>
        </w:r>
        <w:r>
          <w:rPr>
            <w:noProof/>
            <w:webHidden/>
          </w:rPr>
          <w:fldChar w:fldCharType="begin"/>
        </w:r>
        <w:r>
          <w:rPr>
            <w:noProof/>
            <w:webHidden/>
          </w:rPr>
          <w:instrText xml:space="preserve"> PAGEREF _Toc131095776 \h </w:instrText>
        </w:r>
        <w:r>
          <w:rPr>
            <w:noProof/>
            <w:webHidden/>
          </w:rPr>
        </w:r>
        <w:r>
          <w:rPr>
            <w:noProof/>
            <w:webHidden/>
          </w:rPr>
          <w:fldChar w:fldCharType="separate"/>
        </w:r>
        <w:r>
          <w:rPr>
            <w:noProof/>
            <w:webHidden/>
          </w:rPr>
          <w:t>4</w:t>
        </w:r>
        <w:r>
          <w:rPr>
            <w:noProof/>
            <w:webHidden/>
          </w:rPr>
          <w:fldChar w:fldCharType="end"/>
        </w:r>
      </w:hyperlink>
    </w:p>
    <w:p w14:paraId="247D5725" w14:textId="0A87EEC2" w:rsidR="00B73280" w:rsidRDefault="00B73280">
      <w:pPr>
        <w:pStyle w:val="TOC2"/>
        <w:tabs>
          <w:tab w:val="left" w:pos="960"/>
          <w:tab w:val="right" w:leader="dot" w:pos="9016"/>
        </w:tabs>
        <w:rPr>
          <w:rFonts w:asciiTheme="minorHAnsi" w:hAnsiTheme="minorHAnsi"/>
          <w:bCs w:val="0"/>
          <w:noProof/>
          <w:sz w:val="22"/>
          <w:lang w:eastAsia="en-GB"/>
        </w:rPr>
      </w:pPr>
      <w:hyperlink w:anchor="_Toc131095777" w:history="1">
        <w:r w:rsidRPr="00E56AAE">
          <w:rPr>
            <w:rStyle w:val="Hyperlink"/>
            <w:noProof/>
          </w:rPr>
          <w:t>2.5</w:t>
        </w:r>
        <w:r>
          <w:rPr>
            <w:rFonts w:asciiTheme="minorHAnsi" w:hAnsiTheme="minorHAnsi"/>
            <w:bCs w:val="0"/>
            <w:noProof/>
            <w:sz w:val="22"/>
            <w:lang w:eastAsia="en-GB"/>
          </w:rPr>
          <w:tab/>
        </w:r>
        <w:r w:rsidRPr="00E56AAE">
          <w:rPr>
            <w:rStyle w:val="Hyperlink"/>
            <w:noProof/>
          </w:rPr>
          <w:t>Ensuring animal welfare</w:t>
        </w:r>
        <w:r>
          <w:rPr>
            <w:noProof/>
            <w:webHidden/>
          </w:rPr>
          <w:tab/>
        </w:r>
        <w:r>
          <w:rPr>
            <w:noProof/>
            <w:webHidden/>
          </w:rPr>
          <w:fldChar w:fldCharType="begin"/>
        </w:r>
        <w:r>
          <w:rPr>
            <w:noProof/>
            <w:webHidden/>
          </w:rPr>
          <w:instrText xml:space="preserve"> PAGEREF _Toc131095777 \h </w:instrText>
        </w:r>
        <w:r>
          <w:rPr>
            <w:noProof/>
            <w:webHidden/>
          </w:rPr>
        </w:r>
        <w:r>
          <w:rPr>
            <w:noProof/>
            <w:webHidden/>
          </w:rPr>
          <w:fldChar w:fldCharType="separate"/>
        </w:r>
        <w:r>
          <w:rPr>
            <w:noProof/>
            <w:webHidden/>
          </w:rPr>
          <w:t>4</w:t>
        </w:r>
        <w:r>
          <w:rPr>
            <w:noProof/>
            <w:webHidden/>
          </w:rPr>
          <w:fldChar w:fldCharType="end"/>
        </w:r>
      </w:hyperlink>
    </w:p>
    <w:p w14:paraId="7784EE98" w14:textId="45B48BA2" w:rsidR="00B73280" w:rsidRDefault="00B73280">
      <w:pPr>
        <w:pStyle w:val="TOC2"/>
        <w:tabs>
          <w:tab w:val="left" w:pos="960"/>
          <w:tab w:val="right" w:leader="dot" w:pos="9016"/>
        </w:tabs>
        <w:rPr>
          <w:rFonts w:asciiTheme="minorHAnsi" w:hAnsiTheme="minorHAnsi"/>
          <w:bCs w:val="0"/>
          <w:noProof/>
          <w:sz w:val="22"/>
          <w:lang w:eastAsia="en-GB"/>
        </w:rPr>
      </w:pPr>
      <w:hyperlink w:anchor="_Toc131095778" w:history="1">
        <w:r w:rsidRPr="00E56AAE">
          <w:rPr>
            <w:rStyle w:val="Hyperlink"/>
            <w:noProof/>
          </w:rPr>
          <w:t>2.6</w:t>
        </w:r>
        <w:r>
          <w:rPr>
            <w:rFonts w:asciiTheme="minorHAnsi" w:hAnsiTheme="minorHAnsi"/>
            <w:bCs w:val="0"/>
            <w:noProof/>
            <w:sz w:val="22"/>
            <w:lang w:eastAsia="en-GB"/>
          </w:rPr>
          <w:tab/>
        </w:r>
        <w:r w:rsidRPr="00E56AAE">
          <w:rPr>
            <w:rStyle w:val="Hyperlink"/>
            <w:noProof/>
          </w:rPr>
          <w:t>Conclusions</w:t>
        </w:r>
        <w:r>
          <w:rPr>
            <w:noProof/>
            <w:webHidden/>
          </w:rPr>
          <w:tab/>
        </w:r>
        <w:r>
          <w:rPr>
            <w:noProof/>
            <w:webHidden/>
          </w:rPr>
          <w:fldChar w:fldCharType="begin"/>
        </w:r>
        <w:r>
          <w:rPr>
            <w:noProof/>
            <w:webHidden/>
          </w:rPr>
          <w:instrText xml:space="preserve"> PAGEREF _Toc131095778 \h </w:instrText>
        </w:r>
        <w:r>
          <w:rPr>
            <w:noProof/>
            <w:webHidden/>
          </w:rPr>
        </w:r>
        <w:r>
          <w:rPr>
            <w:noProof/>
            <w:webHidden/>
          </w:rPr>
          <w:fldChar w:fldCharType="separate"/>
        </w:r>
        <w:r>
          <w:rPr>
            <w:noProof/>
            <w:webHidden/>
          </w:rPr>
          <w:t>5</w:t>
        </w:r>
        <w:r>
          <w:rPr>
            <w:noProof/>
            <w:webHidden/>
          </w:rPr>
          <w:fldChar w:fldCharType="end"/>
        </w:r>
      </w:hyperlink>
    </w:p>
    <w:p w14:paraId="41C23A59" w14:textId="73C6F7BD" w:rsidR="00B73280" w:rsidRDefault="00B73280">
      <w:pPr>
        <w:pStyle w:val="TOC1"/>
        <w:rPr>
          <w:rFonts w:asciiTheme="minorHAnsi" w:hAnsiTheme="minorHAnsi"/>
          <w:bCs w:val="0"/>
          <w:iCs w:val="0"/>
          <w:noProof/>
          <w:sz w:val="22"/>
          <w:szCs w:val="22"/>
          <w:lang w:eastAsia="en-GB"/>
        </w:rPr>
      </w:pPr>
      <w:hyperlink w:anchor="_Toc131095779" w:history="1">
        <w:r w:rsidRPr="00E56AAE">
          <w:rPr>
            <w:rStyle w:val="Hyperlink"/>
            <w:noProof/>
          </w:rPr>
          <w:t>3</w:t>
        </w:r>
        <w:r>
          <w:rPr>
            <w:rFonts w:asciiTheme="minorHAnsi" w:hAnsiTheme="minorHAnsi"/>
            <w:bCs w:val="0"/>
            <w:iCs w:val="0"/>
            <w:noProof/>
            <w:sz w:val="22"/>
            <w:szCs w:val="22"/>
            <w:lang w:eastAsia="en-GB"/>
          </w:rPr>
          <w:tab/>
        </w:r>
        <w:r w:rsidRPr="00E56AAE">
          <w:rPr>
            <w:rStyle w:val="Hyperlink"/>
            <w:noProof/>
          </w:rPr>
          <w:t>Towards a new paradigm</w:t>
        </w:r>
        <w:r>
          <w:rPr>
            <w:noProof/>
            <w:webHidden/>
          </w:rPr>
          <w:tab/>
        </w:r>
        <w:r>
          <w:rPr>
            <w:noProof/>
            <w:webHidden/>
          </w:rPr>
          <w:fldChar w:fldCharType="begin"/>
        </w:r>
        <w:r>
          <w:rPr>
            <w:noProof/>
            <w:webHidden/>
          </w:rPr>
          <w:instrText xml:space="preserve"> PAGEREF _Toc131095779 \h </w:instrText>
        </w:r>
        <w:r>
          <w:rPr>
            <w:noProof/>
            <w:webHidden/>
          </w:rPr>
        </w:r>
        <w:r>
          <w:rPr>
            <w:noProof/>
            <w:webHidden/>
          </w:rPr>
          <w:fldChar w:fldCharType="separate"/>
        </w:r>
        <w:r>
          <w:rPr>
            <w:noProof/>
            <w:webHidden/>
          </w:rPr>
          <w:t>6</w:t>
        </w:r>
        <w:r>
          <w:rPr>
            <w:noProof/>
            <w:webHidden/>
          </w:rPr>
          <w:fldChar w:fldCharType="end"/>
        </w:r>
      </w:hyperlink>
    </w:p>
    <w:p w14:paraId="53454F5C" w14:textId="1E275EAC" w:rsidR="00B73280" w:rsidRDefault="00B73280">
      <w:pPr>
        <w:pStyle w:val="TOC2"/>
        <w:tabs>
          <w:tab w:val="left" w:pos="960"/>
          <w:tab w:val="right" w:leader="dot" w:pos="9016"/>
        </w:tabs>
        <w:rPr>
          <w:rFonts w:asciiTheme="minorHAnsi" w:hAnsiTheme="minorHAnsi"/>
          <w:bCs w:val="0"/>
          <w:noProof/>
          <w:sz w:val="22"/>
          <w:lang w:eastAsia="en-GB"/>
        </w:rPr>
      </w:pPr>
      <w:hyperlink w:anchor="_Toc131095780" w:history="1">
        <w:r w:rsidRPr="00E56AAE">
          <w:rPr>
            <w:rStyle w:val="Hyperlink"/>
            <w:noProof/>
          </w:rPr>
          <w:t>3.1</w:t>
        </w:r>
        <w:r>
          <w:rPr>
            <w:rFonts w:asciiTheme="minorHAnsi" w:hAnsiTheme="minorHAnsi"/>
            <w:bCs w:val="0"/>
            <w:noProof/>
            <w:sz w:val="22"/>
            <w:lang w:eastAsia="en-GB"/>
          </w:rPr>
          <w:tab/>
        </w:r>
        <w:r w:rsidRPr="00E56AAE">
          <w:rPr>
            <w:rStyle w:val="Hyperlink"/>
            <w:noProof/>
          </w:rPr>
          <w:t>A more integrated approach</w:t>
        </w:r>
        <w:r>
          <w:rPr>
            <w:noProof/>
            <w:webHidden/>
          </w:rPr>
          <w:tab/>
        </w:r>
        <w:r>
          <w:rPr>
            <w:noProof/>
            <w:webHidden/>
          </w:rPr>
          <w:fldChar w:fldCharType="begin"/>
        </w:r>
        <w:r>
          <w:rPr>
            <w:noProof/>
            <w:webHidden/>
          </w:rPr>
          <w:instrText xml:space="preserve"> PAGEREF _Toc131095780 \h </w:instrText>
        </w:r>
        <w:r>
          <w:rPr>
            <w:noProof/>
            <w:webHidden/>
          </w:rPr>
        </w:r>
        <w:r>
          <w:rPr>
            <w:noProof/>
            <w:webHidden/>
          </w:rPr>
          <w:fldChar w:fldCharType="separate"/>
        </w:r>
        <w:r>
          <w:rPr>
            <w:noProof/>
            <w:webHidden/>
          </w:rPr>
          <w:t>6</w:t>
        </w:r>
        <w:r>
          <w:rPr>
            <w:noProof/>
            <w:webHidden/>
          </w:rPr>
          <w:fldChar w:fldCharType="end"/>
        </w:r>
      </w:hyperlink>
    </w:p>
    <w:p w14:paraId="25024CE6" w14:textId="62A32E07" w:rsidR="00B73280" w:rsidRDefault="00B73280">
      <w:pPr>
        <w:pStyle w:val="TOC2"/>
        <w:tabs>
          <w:tab w:val="left" w:pos="960"/>
          <w:tab w:val="right" w:leader="dot" w:pos="9016"/>
        </w:tabs>
        <w:rPr>
          <w:rFonts w:asciiTheme="minorHAnsi" w:hAnsiTheme="minorHAnsi"/>
          <w:bCs w:val="0"/>
          <w:noProof/>
          <w:sz w:val="22"/>
          <w:lang w:eastAsia="en-GB"/>
        </w:rPr>
      </w:pPr>
      <w:hyperlink w:anchor="_Toc131095781" w:history="1">
        <w:r w:rsidRPr="00E56AAE">
          <w:rPr>
            <w:rStyle w:val="Hyperlink"/>
            <w:noProof/>
          </w:rPr>
          <w:t>3.2</w:t>
        </w:r>
        <w:r>
          <w:rPr>
            <w:rFonts w:asciiTheme="minorHAnsi" w:hAnsiTheme="minorHAnsi"/>
            <w:bCs w:val="0"/>
            <w:noProof/>
            <w:sz w:val="22"/>
            <w:lang w:eastAsia="en-GB"/>
          </w:rPr>
          <w:tab/>
        </w:r>
        <w:r w:rsidRPr="00E56AAE">
          <w:rPr>
            <w:rStyle w:val="Hyperlink"/>
            <w:noProof/>
          </w:rPr>
          <w:t>Scientific research</w:t>
        </w:r>
        <w:r>
          <w:rPr>
            <w:noProof/>
            <w:webHidden/>
          </w:rPr>
          <w:tab/>
        </w:r>
        <w:r>
          <w:rPr>
            <w:noProof/>
            <w:webHidden/>
          </w:rPr>
          <w:fldChar w:fldCharType="begin"/>
        </w:r>
        <w:r>
          <w:rPr>
            <w:noProof/>
            <w:webHidden/>
          </w:rPr>
          <w:instrText xml:space="preserve"> PAGEREF _Toc131095781 \h </w:instrText>
        </w:r>
        <w:r>
          <w:rPr>
            <w:noProof/>
            <w:webHidden/>
          </w:rPr>
        </w:r>
        <w:r>
          <w:rPr>
            <w:noProof/>
            <w:webHidden/>
          </w:rPr>
          <w:fldChar w:fldCharType="separate"/>
        </w:r>
        <w:r>
          <w:rPr>
            <w:noProof/>
            <w:webHidden/>
          </w:rPr>
          <w:t>6</w:t>
        </w:r>
        <w:r>
          <w:rPr>
            <w:noProof/>
            <w:webHidden/>
          </w:rPr>
          <w:fldChar w:fldCharType="end"/>
        </w:r>
      </w:hyperlink>
    </w:p>
    <w:p w14:paraId="644CCA2D" w14:textId="2DA9E1C9" w:rsidR="00B73280" w:rsidRDefault="00B73280">
      <w:pPr>
        <w:pStyle w:val="TOC2"/>
        <w:tabs>
          <w:tab w:val="left" w:pos="960"/>
          <w:tab w:val="right" w:leader="dot" w:pos="9016"/>
        </w:tabs>
        <w:rPr>
          <w:rFonts w:asciiTheme="minorHAnsi" w:hAnsiTheme="minorHAnsi"/>
          <w:bCs w:val="0"/>
          <w:noProof/>
          <w:sz w:val="22"/>
          <w:lang w:eastAsia="en-GB"/>
        </w:rPr>
      </w:pPr>
      <w:hyperlink w:anchor="_Toc131095782" w:history="1">
        <w:r w:rsidRPr="00E56AAE">
          <w:rPr>
            <w:rStyle w:val="Hyperlink"/>
            <w:noProof/>
          </w:rPr>
          <w:t>3.3</w:t>
        </w:r>
        <w:r>
          <w:rPr>
            <w:rFonts w:asciiTheme="minorHAnsi" w:hAnsiTheme="minorHAnsi"/>
            <w:bCs w:val="0"/>
            <w:noProof/>
            <w:sz w:val="22"/>
            <w:lang w:eastAsia="en-GB"/>
          </w:rPr>
          <w:tab/>
        </w:r>
        <w:r w:rsidRPr="00E56AAE">
          <w:rPr>
            <w:rStyle w:val="Hyperlink"/>
            <w:noProof/>
          </w:rPr>
          <w:t>Education</w:t>
        </w:r>
        <w:r>
          <w:rPr>
            <w:noProof/>
            <w:webHidden/>
          </w:rPr>
          <w:tab/>
        </w:r>
        <w:r>
          <w:rPr>
            <w:noProof/>
            <w:webHidden/>
          </w:rPr>
          <w:fldChar w:fldCharType="begin"/>
        </w:r>
        <w:r>
          <w:rPr>
            <w:noProof/>
            <w:webHidden/>
          </w:rPr>
          <w:instrText xml:space="preserve"> PAGEREF _Toc131095782 \h </w:instrText>
        </w:r>
        <w:r>
          <w:rPr>
            <w:noProof/>
            <w:webHidden/>
          </w:rPr>
        </w:r>
        <w:r>
          <w:rPr>
            <w:noProof/>
            <w:webHidden/>
          </w:rPr>
          <w:fldChar w:fldCharType="separate"/>
        </w:r>
        <w:r>
          <w:rPr>
            <w:noProof/>
            <w:webHidden/>
          </w:rPr>
          <w:t>6</w:t>
        </w:r>
        <w:r>
          <w:rPr>
            <w:noProof/>
            <w:webHidden/>
          </w:rPr>
          <w:fldChar w:fldCharType="end"/>
        </w:r>
      </w:hyperlink>
    </w:p>
    <w:p w14:paraId="70F50A25" w14:textId="11604752" w:rsidR="00B73280" w:rsidRDefault="00B73280">
      <w:pPr>
        <w:pStyle w:val="TOC2"/>
        <w:tabs>
          <w:tab w:val="left" w:pos="960"/>
          <w:tab w:val="right" w:leader="dot" w:pos="9016"/>
        </w:tabs>
        <w:rPr>
          <w:rFonts w:asciiTheme="minorHAnsi" w:hAnsiTheme="minorHAnsi"/>
          <w:bCs w:val="0"/>
          <w:noProof/>
          <w:sz w:val="22"/>
          <w:lang w:eastAsia="en-GB"/>
        </w:rPr>
      </w:pPr>
      <w:hyperlink w:anchor="_Toc131095783" w:history="1">
        <w:r w:rsidRPr="00E56AAE">
          <w:rPr>
            <w:rStyle w:val="Hyperlink"/>
            <w:noProof/>
          </w:rPr>
          <w:t>3.4</w:t>
        </w:r>
        <w:r>
          <w:rPr>
            <w:rFonts w:asciiTheme="minorHAnsi" w:hAnsiTheme="minorHAnsi"/>
            <w:bCs w:val="0"/>
            <w:noProof/>
            <w:sz w:val="22"/>
            <w:lang w:eastAsia="en-GB"/>
          </w:rPr>
          <w:tab/>
        </w:r>
        <w:r w:rsidRPr="00E56AAE">
          <w:rPr>
            <w:rStyle w:val="Hyperlink"/>
            <w:noProof/>
          </w:rPr>
          <w:t>Conservation finance</w:t>
        </w:r>
        <w:r>
          <w:rPr>
            <w:noProof/>
            <w:webHidden/>
          </w:rPr>
          <w:tab/>
        </w:r>
        <w:r>
          <w:rPr>
            <w:noProof/>
            <w:webHidden/>
          </w:rPr>
          <w:fldChar w:fldCharType="begin"/>
        </w:r>
        <w:r>
          <w:rPr>
            <w:noProof/>
            <w:webHidden/>
          </w:rPr>
          <w:instrText xml:space="preserve"> PAGEREF _Toc131095783 \h </w:instrText>
        </w:r>
        <w:r>
          <w:rPr>
            <w:noProof/>
            <w:webHidden/>
          </w:rPr>
        </w:r>
        <w:r>
          <w:rPr>
            <w:noProof/>
            <w:webHidden/>
          </w:rPr>
          <w:fldChar w:fldCharType="separate"/>
        </w:r>
        <w:r>
          <w:rPr>
            <w:noProof/>
            <w:webHidden/>
          </w:rPr>
          <w:t>7</w:t>
        </w:r>
        <w:r>
          <w:rPr>
            <w:noProof/>
            <w:webHidden/>
          </w:rPr>
          <w:fldChar w:fldCharType="end"/>
        </w:r>
      </w:hyperlink>
    </w:p>
    <w:p w14:paraId="03931991" w14:textId="79D43AB5" w:rsidR="00B73280" w:rsidRDefault="00B73280">
      <w:pPr>
        <w:pStyle w:val="TOC2"/>
        <w:tabs>
          <w:tab w:val="left" w:pos="960"/>
          <w:tab w:val="right" w:leader="dot" w:pos="9016"/>
        </w:tabs>
        <w:rPr>
          <w:rFonts w:asciiTheme="minorHAnsi" w:hAnsiTheme="minorHAnsi"/>
          <w:bCs w:val="0"/>
          <w:noProof/>
          <w:sz w:val="22"/>
          <w:lang w:eastAsia="en-GB"/>
        </w:rPr>
      </w:pPr>
      <w:hyperlink w:anchor="_Toc131095784" w:history="1">
        <w:r w:rsidRPr="00E56AAE">
          <w:rPr>
            <w:rStyle w:val="Hyperlink"/>
            <w:noProof/>
          </w:rPr>
          <w:t>3.5</w:t>
        </w:r>
        <w:r>
          <w:rPr>
            <w:rFonts w:asciiTheme="minorHAnsi" w:hAnsiTheme="minorHAnsi"/>
            <w:bCs w:val="0"/>
            <w:noProof/>
            <w:sz w:val="22"/>
            <w:lang w:eastAsia="en-GB"/>
          </w:rPr>
          <w:tab/>
        </w:r>
        <w:r w:rsidRPr="00E56AAE">
          <w:rPr>
            <w:rStyle w:val="Hyperlink"/>
            <w:noProof/>
          </w:rPr>
          <w:t>Conclusions</w:t>
        </w:r>
        <w:r>
          <w:rPr>
            <w:noProof/>
            <w:webHidden/>
          </w:rPr>
          <w:tab/>
        </w:r>
        <w:r>
          <w:rPr>
            <w:noProof/>
            <w:webHidden/>
          </w:rPr>
          <w:fldChar w:fldCharType="begin"/>
        </w:r>
        <w:r>
          <w:rPr>
            <w:noProof/>
            <w:webHidden/>
          </w:rPr>
          <w:instrText xml:space="preserve"> PAGEREF _Toc131095784 \h </w:instrText>
        </w:r>
        <w:r>
          <w:rPr>
            <w:noProof/>
            <w:webHidden/>
          </w:rPr>
        </w:r>
        <w:r>
          <w:rPr>
            <w:noProof/>
            <w:webHidden/>
          </w:rPr>
          <w:fldChar w:fldCharType="separate"/>
        </w:r>
        <w:r>
          <w:rPr>
            <w:noProof/>
            <w:webHidden/>
          </w:rPr>
          <w:t>7</w:t>
        </w:r>
        <w:r>
          <w:rPr>
            <w:noProof/>
            <w:webHidden/>
          </w:rPr>
          <w:fldChar w:fldCharType="end"/>
        </w:r>
      </w:hyperlink>
    </w:p>
    <w:p w14:paraId="3D488759" w14:textId="49752861" w:rsidR="00B73280" w:rsidRDefault="00B73280">
      <w:pPr>
        <w:pStyle w:val="TOC1"/>
        <w:rPr>
          <w:rFonts w:asciiTheme="minorHAnsi" w:hAnsiTheme="minorHAnsi"/>
          <w:bCs w:val="0"/>
          <w:iCs w:val="0"/>
          <w:noProof/>
          <w:sz w:val="22"/>
          <w:szCs w:val="22"/>
          <w:lang w:eastAsia="en-GB"/>
        </w:rPr>
      </w:pPr>
      <w:hyperlink w:anchor="_Toc131095785" w:history="1">
        <w:r w:rsidRPr="00E56AAE">
          <w:rPr>
            <w:rStyle w:val="Hyperlink"/>
            <w:noProof/>
          </w:rPr>
          <w:t>4</w:t>
        </w:r>
        <w:r>
          <w:rPr>
            <w:rFonts w:asciiTheme="minorHAnsi" w:hAnsiTheme="minorHAnsi"/>
            <w:bCs w:val="0"/>
            <w:iCs w:val="0"/>
            <w:noProof/>
            <w:sz w:val="22"/>
            <w:szCs w:val="22"/>
            <w:lang w:eastAsia="en-GB"/>
          </w:rPr>
          <w:tab/>
        </w:r>
        <w:r w:rsidRPr="00E56AAE">
          <w:rPr>
            <w:rStyle w:val="Hyperlink"/>
            <w:noProof/>
          </w:rPr>
          <w:t>A coordinated approach</w:t>
        </w:r>
        <w:r>
          <w:rPr>
            <w:noProof/>
            <w:webHidden/>
          </w:rPr>
          <w:tab/>
        </w:r>
        <w:r>
          <w:rPr>
            <w:noProof/>
            <w:webHidden/>
          </w:rPr>
          <w:fldChar w:fldCharType="begin"/>
        </w:r>
        <w:r>
          <w:rPr>
            <w:noProof/>
            <w:webHidden/>
          </w:rPr>
          <w:instrText xml:space="preserve"> PAGEREF _Toc131095785 \h </w:instrText>
        </w:r>
        <w:r>
          <w:rPr>
            <w:noProof/>
            <w:webHidden/>
          </w:rPr>
        </w:r>
        <w:r>
          <w:rPr>
            <w:noProof/>
            <w:webHidden/>
          </w:rPr>
          <w:fldChar w:fldCharType="separate"/>
        </w:r>
        <w:r>
          <w:rPr>
            <w:noProof/>
            <w:webHidden/>
          </w:rPr>
          <w:t>8</w:t>
        </w:r>
        <w:r>
          <w:rPr>
            <w:noProof/>
            <w:webHidden/>
          </w:rPr>
          <w:fldChar w:fldCharType="end"/>
        </w:r>
      </w:hyperlink>
    </w:p>
    <w:p w14:paraId="227D399A" w14:textId="45B44C3E" w:rsidR="00B73280" w:rsidRDefault="00B73280">
      <w:pPr>
        <w:pStyle w:val="TOC1"/>
        <w:rPr>
          <w:rFonts w:asciiTheme="minorHAnsi" w:hAnsiTheme="minorHAnsi"/>
          <w:bCs w:val="0"/>
          <w:iCs w:val="0"/>
          <w:noProof/>
          <w:sz w:val="22"/>
          <w:szCs w:val="22"/>
          <w:lang w:eastAsia="en-GB"/>
        </w:rPr>
      </w:pPr>
      <w:hyperlink w:anchor="_Toc131095786" w:history="1">
        <w:r w:rsidRPr="00E56AAE">
          <w:rPr>
            <w:rStyle w:val="Hyperlink"/>
            <w:noProof/>
          </w:rPr>
          <w:t>5</w:t>
        </w:r>
        <w:r>
          <w:rPr>
            <w:rFonts w:asciiTheme="minorHAnsi" w:hAnsiTheme="minorHAnsi"/>
            <w:bCs w:val="0"/>
            <w:iCs w:val="0"/>
            <w:noProof/>
            <w:sz w:val="22"/>
            <w:szCs w:val="22"/>
            <w:lang w:eastAsia="en-GB"/>
          </w:rPr>
          <w:tab/>
        </w:r>
        <w:r w:rsidRPr="00E56AAE">
          <w:rPr>
            <w:rStyle w:val="Hyperlink"/>
            <w:noProof/>
          </w:rPr>
          <w:t>Conclusion</w:t>
        </w:r>
        <w:r>
          <w:rPr>
            <w:noProof/>
            <w:webHidden/>
          </w:rPr>
          <w:tab/>
        </w:r>
        <w:r>
          <w:rPr>
            <w:noProof/>
            <w:webHidden/>
          </w:rPr>
          <w:fldChar w:fldCharType="begin"/>
        </w:r>
        <w:r>
          <w:rPr>
            <w:noProof/>
            <w:webHidden/>
          </w:rPr>
          <w:instrText xml:space="preserve"> PAGEREF _Toc131095786 \h </w:instrText>
        </w:r>
        <w:r>
          <w:rPr>
            <w:noProof/>
            <w:webHidden/>
          </w:rPr>
        </w:r>
        <w:r>
          <w:rPr>
            <w:noProof/>
            <w:webHidden/>
          </w:rPr>
          <w:fldChar w:fldCharType="separate"/>
        </w:r>
        <w:r>
          <w:rPr>
            <w:noProof/>
            <w:webHidden/>
          </w:rPr>
          <w:t>9</w:t>
        </w:r>
        <w:r>
          <w:rPr>
            <w:noProof/>
            <w:webHidden/>
          </w:rPr>
          <w:fldChar w:fldCharType="end"/>
        </w:r>
      </w:hyperlink>
    </w:p>
    <w:p w14:paraId="39177B5F" w14:textId="56DF9D21" w:rsidR="00B73280" w:rsidRDefault="00B73280">
      <w:pPr>
        <w:pStyle w:val="TOC1"/>
        <w:rPr>
          <w:rFonts w:asciiTheme="minorHAnsi" w:hAnsiTheme="minorHAnsi"/>
          <w:bCs w:val="0"/>
          <w:iCs w:val="0"/>
          <w:noProof/>
          <w:sz w:val="22"/>
          <w:szCs w:val="22"/>
          <w:lang w:eastAsia="en-GB"/>
        </w:rPr>
      </w:pPr>
      <w:hyperlink w:anchor="_Toc131095787" w:history="1">
        <w:r w:rsidRPr="00E56AAE">
          <w:rPr>
            <w:rStyle w:val="Hyperlink"/>
            <w:noProof/>
          </w:rPr>
          <w:t>6</w:t>
        </w:r>
        <w:r>
          <w:rPr>
            <w:rFonts w:asciiTheme="minorHAnsi" w:hAnsiTheme="minorHAnsi"/>
            <w:bCs w:val="0"/>
            <w:iCs w:val="0"/>
            <w:noProof/>
            <w:sz w:val="22"/>
            <w:szCs w:val="22"/>
            <w:lang w:eastAsia="en-GB"/>
          </w:rPr>
          <w:tab/>
        </w:r>
        <w:r w:rsidRPr="00E56AAE">
          <w:rPr>
            <w:rStyle w:val="Hyperlink"/>
            <w:noProof/>
          </w:rPr>
          <w:t>References</w:t>
        </w:r>
        <w:r>
          <w:rPr>
            <w:noProof/>
            <w:webHidden/>
          </w:rPr>
          <w:tab/>
        </w:r>
        <w:r>
          <w:rPr>
            <w:noProof/>
            <w:webHidden/>
          </w:rPr>
          <w:fldChar w:fldCharType="begin"/>
        </w:r>
        <w:r>
          <w:rPr>
            <w:noProof/>
            <w:webHidden/>
          </w:rPr>
          <w:instrText xml:space="preserve"> PAGEREF _Toc131095787 \h </w:instrText>
        </w:r>
        <w:r>
          <w:rPr>
            <w:noProof/>
            <w:webHidden/>
          </w:rPr>
        </w:r>
        <w:r>
          <w:rPr>
            <w:noProof/>
            <w:webHidden/>
          </w:rPr>
          <w:fldChar w:fldCharType="separate"/>
        </w:r>
        <w:r>
          <w:rPr>
            <w:noProof/>
            <w:webHidden/>
          </w:rPr>
          <w:t>10</w:t>
        </w:r>
        <w:r>
          <w:rPr>
            <w:noProof/>
            <w:webHidden/>
          </w:rPr>
          <w:fldChar w:fldCharType="end"/>
        </w:r>
      </w:hyperlink>
    </w:p>
    <w:p w14:paraId="4AC2E222" w14:textId="77777777" w:rsidR="00A87847" w:rsidRDefault="009949AB" w:rsidP="009949AB">
      <w:pPr>
        <w:ind w:left="0"/>
        <w:rPr>
          <w:bCs/>
        </w:rPr>
      </w:pPr>
      <w:r>
        <w:rPr>
          <w:bCs/>
        </w:rPr>
        <w:fldChar w:fldCharType="end"/>
      </w:r>
    </w:p>
    <w:p w14:paraId="316A0B84" w14:textId="77777777" w:rsidR="00120579" w:rsidRPr="00120579" w:rsidRDefault="00120579" w:rsidP="00120579">
      <w:pPr>
        <w:ind w:left="0"/>
        <w:rPr>
          <w:rFonts w:ascii="Avenir Heavy" w:hAnsi="Avenir Heavy"/>
          <w:color w:val="33A291"/>
          <w:sz w:val="28"/>
          <w:szCs w:val="28"/>
        </w:rPr>
      </w:pPr>
      <w:r>
        <w:rPr>
          <w:rFonts w:ascii="Avenir Heavy" w:hAnsi="Avenir Heavy"/>
          <w:color w:val="33A291"/>
          <w:sz w:val="28"/>
          <w:szCs w:val="28"/>
        </w:rPr>
        <w:t>Tables and figures</w:t>
      </w:r>
    </w:p>
    <w:p w14:paraId="22147197" w14:textId="14A77801" w:rsidR="00B73280" w:rsidRDefault="00120579">
      <w:pPr>
        <w:pStyle w:val="TableofFigures"/>
        <w:tabs>
          <w:tab w:val="right" w:leader="dot" w:pos="9016"/>
        </w:tabs>
        <w:rPr>
          <w:rFonts w:asciiTheme="minorHAnsi" w:hAnsiTheme="minorHAnsi"/>
          <w:noProof/>
          <w:sz w:val="22"/>
          <w:lang w:eastAsia="en-GB"/>
        </w:rPr>
      </w:pPr>
      <w:r>
        <w:rPr>
          <w:rFonts w:ascii="Garamond" w:hAnsi="Garamond"/>
        </w:rPr>
        <w:fldChar w:fldCharType="begin"/>
      </w:r>
      <w:r>
        <w:instrText xml:space="preserve"> TOC \f F \h \z \t "Caption" \c </w:instrText>
      </w:r>
      <w:r>
        <w:rPr>
          <w:rFonts w:ascii="Garamond" w:hAnsi="Garamond"/>
        </w:rPr>
        <w:fldChar w:fldCharType="separate"/>
      </w:r>
      <w:hyperlink r:id="rId11" w:anchor="_Toc131095788" w:history="1">
        <w:r w:rsidR="00B73280" w:rsidRPr="007D4CD8">
          <w:rPr>
            <w:rStyle w:val="Hyperlink"/>
            <w:noProof/>
          </w:rPr>
          <w:t>Figure 0.1: Orangutan mother and baby at Chester Zoo (Photo: Jeff Buck, 2008)</w:t>
        </w:r>
        <w:r w:rsidR="00B73280">
          <w:rPr>
            <w:noProof/>
            <w:webHidden/>
          </w:rPr>
          <w:tab/>
        </w:r>
        <w:r w:rsidR="00B73280">
          <w:rPr>
            <w:noProof/>
            <w:webHidden/>
          </w:rPr>
          <w:fldChar w:fldCharType="begin"/>
        </w:r>
        <w:r w:rsidR="00B73280">
          <w:rPr>
            <w:noProof/>
            <w:webHidden/>
          </w:rPr>
          <w:instrText xml:space="preserve"> PAGEREF _Toc131095788 \h </w:instrText>
        </w:r>
        <w:r w:rsidR="00B73280">
          <w:rPr>
            <w:noProof/>
            <w:webHidden/>
          </w:rPr>
        </w:r>
        <w:r w:rsidR="00B73280">
          <w:rPr>
            <w:noProof/>
            <w:webHidden/>
          </w:rPr>
          <w:fldChar w:fldCharType="separate"/>
        </w:r>
        <w:r w:rsidR="00B73280">
          <w:rPr>
            <w:noProof/>
            <w:webHidden/>
          </w:rPr>
          <w:t>i</w:t>
        </w:r>
        <w:r w:rsidR="00B73280">
          <w:rPr>
            <w:noProof/>
            <w:webHidden/>
          </w:rPr>
          <w:fldChar w:fldCharType="end"/>
        </w:r>
      </w:hyperlink>
    </w:p>
    <w:p w14:paraId="05568347" w14:textId="1893BC76" w:rsidR="00B73280" w:rsidRDefault="00B73280">
      <w:pPr>
        <w:pStyle w:val="TableofFigures"/>
        <w:tabs>
          <w:tab w:val="right" w:leader="dot" w:pos="9016"/>
        </w:tabs>
        <w:rPr>
          <w:rFonts w:asciiTheme="minorHAnsi" w:hAnsiTheme="minorHAnsi"/>
          <w:noProof/>
          <w:sz w:val="22"/>
          <w:lang w:eastAsia="en-GB"/>
        </w:rPr>
      </w:pPr>
      <w:hyperlink w:anchor="_Toc131095789" w:history="1">
        <w:r w:rsidRPr="007D4CD8">
          <w:rPr>
            <w:rStyle w:val="Hyperlink"/>
            <w:noProof/>
          </w:rPr>
          <w:t>Figure 2.1: a) Black-footed ferret (Photo: J. Michael Lockhart / USFWS, 2010); b) Scimitar oryx (Photo: Waddey, 2009)</w:t>
        </w:r>
        <w:r>
          <w:rPr>
            <w:noProof/>
            <w:webHidden/>
          </w:rPr>
          <w:tab/>
        </w:r>
        <w:r>
          <w:rPr>
            <w:noProof/>
            <w:webHidden/>
          </w:rPr>
          <w:fldChar w:fldCharType="begin"/>
        </w:r>
        <w:r>
          <w:rPr>
            <w:noProof/>
            <w:webHidden/>
          </w:rPr>
          <w:instrText xml:space="preserve"> PAGEREF _Toc131095789 \h </w:instrText>
        </w:r>
        <w:r>
          <w:rPr>
            <w:noProof/>
            <w:webHidden/>
          </w:rPr>
        </w:r>
        <w:r>
          <w:rPr>
            <w:noProof/>
            <w:webHidden/>
          </w:rPr>
          <w:fldChar w:fldCharType="separate"/>
        </w:r>
        <w:r>
          <w:rPr>
            <w:noProof/>
            <w:webHidden/>
          </w:rPr>
          <w:t>2</w:t>
        </w:r>
        <w:r>
          <w:rPr>
            <w:noProof/>
            <w:webHidden/>
          </w:rPr>
          <w:fldChar w:fldCharType="end"/>
        </w:r>
      </w:hyperlink>
    </w:p>
    <w:p w14:paraId="62F6F0F7" w14:textId="2A3A97C6" w:rsidR="00B73280" w:rsidRDefault="00B73280">
      <w:pPr>
        <w:pStyle w:val="TableofFigures"/>
        <w:tabs>
          <w:tab w:val="right" w:leader="dot" w:pos="9016"/>
        </w:tabs>
        <w:rPr>
          <w:rFonts w:asciiTheme="minorHAnsi" w:hAnsiTheme="minorHAnsi"/>
          <w:noProof/>
          <w:sz w:val="22"/>
          <w:lang w:eastAsia="en-GB"/>
        </w:rPr>
      </w:pPr>
      <w:hyperlink w:anchor="_Toc131095790" w:history="1">
        <w:r w:rsidRPr="007D4CD8">
          <w:rPr>
            <w:rStyle w:val="Hyperlink"/>
            <w:noProof/>
          </w:rPr>
          <w:t>Figure 2.2: a) Chatham Island robin (Photo: Frances Schmechel, 2004); b) Californian condor (Photo: Phil Armitage, 2007)</w:t>
        </w:r>
        <w:r>
          <w:rPr>
            <w:noProof/>
            <w:webHidden/>
          </w:rPr>
          <w:tab/>
        </w:r>
        <w:r>
          <w:rPr>
            <w:noProof/>
            <w:webHidden/>
          </w:rPr>
          <w:fldChar w:fldCharType="begin"/>
        </w:r>
        <w:r>
          <w:rPr>
            <w:noProof/>
            <w:webHidden/>
          </w:rPr>
          <w:instrText xml:space="preserve"> PAGEREF _Toc131095790 \h </w:instrText>
        </w:r>
        <w:r>
          <w:rPr>
            <w:noProof/>
            <w:webHidden/>
          </w:rPr>
        </w:r>
        <w:r>
          <w:rPr>
            <w:noProof/>
            <w:webHidden/>
          </w:rPr>
          <w:fldChar w:fldCharType="separate"/>
        </w:r>
        <w:r>
          <w:rPr>
            <w:noProof/>
            <w:webHidden/>
          </w:rPr>
          <w:t>3</w:t>
        </w:r>
        <w:r>
          <w:rPr>
            <w:noProof/>
            <w:webHidden/>
          </w:rPr>
          <w:fldChar w:fldCharType="end"/>
        </w:r>
      </w:hyperlink>
    </w:p>
    <w:p w14:paraId="36871A15" w14:textId="6B720A00" w:rsidR="00B73280" w:rsidRDefault="00B73280">
      <w:pPr>
        <w:pStyle w:val="TableofFigures"/>
        <w:tabs>
          <w:tab w:val="right" w:leader="dot" w:pos="9016"/>
        </w:tabs>
        <w:rPr>
          <w:rFonts w:asciiTheme="minorHAnsi" w:hAnsiTheme="minorHAnsi"/>
          <w:noProof/>
          <w:sz w:val="22"/>
          <w:lang w:eastAsia="en-GB"/>
        </w:rPr>
      </w:pPr>
      <w:hyperlink w:anchor="_Toc131095791" w:history="1">
        <w:r w:rsidRPr="007D4CD8">
          <w:rPr>
            <w:rStyle w:val="Hyperlink"/>
            <w:noProof/>
          </w:rPr>
          <w:t>Figure 2.3: Images taken during an investigation at South Lakes Safari Zoo (Photos: Born Free Foundation, 2022)</w:t>
        </w:r>
        <w:r>
          <w:rPr>
            <w:noProof/>
            <w:webHidden/>
          </w:rPr>
          <w:tab/>
        </w:r>
        <w:r>
          <w:rPr>
            <w:noProof/>
            <w:webHidden/>
          </w:rPr>
          <w:fldChar w:fldCharType="begin"/>
        </w:r>
        <w:r>
          <w:rPr>
            <w:noProof/>
            <w:webHidden/>
          </w:rPr>
          <w:instrText xml:space="preserve"> PAGEREF _Toc131095791 \h </w:instrText>
        </w:r>
        <w:r>
          <w:rPr>
            <w:noProof/>
            <w:webHidden/>
          </w:rPr>
        </w:r>
        <w:r>
          <w:rPr>
            <w:noProof/>
            <w:webHidden/>
          </w:rPr>
          <w:fldChar w:fldCharType="separate"/>
        </w:r>
        <w:r>
          <w:rPr>
            <w:noProof/>
            <w:webHidden/>
          </w:rPr>
          <w:t>5</w:t>
        </w:r>
        <w:r>
          <w:rPr>
            <w:noProof/>
            <w:webHidden/>
          </w:rPr>
          <w:fldChar w:fldCharType="end"/>
        </w:r>
      </w:hyperlink>
    </w:p>
    <w:p w14:paraId="6179EEBB" w14:textId="7800761C" w:rsidR="00120579" w:rsidRDefault="00120579" w:rsidP="00120579">
      <w:pPr>
        <w:ind w:left="0"/>
      </w:pPr>
      <w:r>
        <w:rPr>
          <w:rFonts w:ascii="Avenir Book" w:hAnsi="Avenir Book"/>
        </w:rPr>
        <w:fldChar w:fldCharType="end"/>
      </w:r>
    </w:p>
    <w:p w14:paraId="1DC86762" w14:textId="77777777" w:rsidR="00543DD0" w:rsidRDefault="00543DD0" w:rsidP="00120579">
      <w:pPr>
        <w:pStyle w:val="Heading1"/>
        <w:numPr>
          <w:ilvl w:val="0"/>
          <w:numId w:val="0"/>
        </w:numPr>
        <w:sectPr w:rsidR="00543DD0" w:rsidSect="00543DD0">
          <w:footerReference w:type="default" r:id="rId12"/>
          <w:pgSz w:w="11906" w:h="16838"/>
          <w:pgMar w:top="1440" w:right="1440" w:bottom="1440" w:left="1440" w:header="708" w:footer="708" w:gutter="0"/>
          <w:pgNumType w:fmt="lowerRoman" w:start="1"/>
          <w:cols w:space="708"/>
          <w:docGrid w:linePitch="360"/>
        </w:sectPr>
      </w:pPr>
    </w:p>
    <w:p w14:paraId="2C32E036" w14:textId="51164642" w:rsidR="00543DD0" w:rsidRDefault="00543DD0" w:rsidP="00A41D53">
      <w:pPr>
        <w:pStyle w:val="Heading1"/>
      </w:pPr>
      <w:bookmarkStart w:id="3" w:name="_Toc131095771"/>
      <w:r>
        <w:lastRenderedPageBreak/>
        <w:t>Introduction</w:t>
      </w:r>
      <w:bookmarkEnd w:id="3"/>
    </w:p>
    <w:p w14:paraId="45E21F05" w14:textId="7DE2295E" w:rsidR="006F18CE" w:rsidRDefault="00015916" w:rsidP="006F18CE">
      <w:r>
        <w:t xml:space="preserve">The world is facing an unprecedented crisis </w:t>
      </w:r>
      <w:r w:rsidR="001C3CF5">
        <w:t>of</w:t>
      </w:r>
      <w:r>
        <w:t xml:space="preserve"> biodiversity</w:t>
      </w:r>
      <w:r w:rsidR="001C3CF5">
        <w:t xml:space="preserve"> loss</w:t>
      </w:r>
      <w:r>
        <w:t xml:space="preserve">, </w:t>
      </w:r>
      <w:r w:rsidR="00D94E98">
        <w:t xml:space="preserve">which has far-reaching implications for not only nature but also human well-being </w:t>
      </w:r>
      <w:r w:rsidR="00D94E98">
        <w:fldChar w:fldCharType="begin"/>
      </w:r>
      <w:r w:rsidR="00D94E98">
        <w:instrText xml:space="preserve"> ADDIN ZOTERO_ITEM CSL_CITATION {"citationID":"85XrGssW","properties":{"formattedCitation":"(WWF, 2020)","plainCitation":"(WWF, 2020)","noteIndex":0},"citationItems":[{"id":580,"uris":["http://zotero.org/users/local/ljcj8G18/items/GGZIW2UL"],"itemData":{"id":580,"type":"book","collection-number":"2020","collection-title":"Living planet report","edition":"Almond, R.E.A., Grooten M. and Petersen, T. (Eds)","event-place":"Gland","ISBN":"978-2-940529-99-5","language":"eng","number-of-pages":"159","publisher":"WWF","publisher-place":"Gland","source":"K10plus ISBN","title":"Living Planet Report 2020 - Bending the curve of biodiversity loss","URL":"https://www.wwf.org.uk/sites/default/files/2020-09/LPR20_Full_report.pdf","author":[{"literal":"WWF"}],"accessed":{"date-parts":[["2023",3,30]]},"issued":{"date-parts":[["2020"]]}}}],"schema":"https://github.com/citation-style-language/schema/raw/master/csl-citation.json"} </w:instrText>
      </w:r>
      <w:r w:rsidR="00D94E98">
        <w:fldChar w:fldCharType="separate"/>
      </w:r>
      <w:r w:rsidR="00D94E98" w:rsidRPr="00D94E98">
        <w:t>(WWF, 2020)</w:t>
      </w:r>
      <w:r w:rsidR="00D94E98">
        <w:fldChar w:fldCharType="end"/>
      </w:r>
      <w:r w:rsidR="00EA7D39">
        <w:t xml:space="preserve">. </w:t>
      </w:r>
      <w:r w:rsidR="006F18CE">
        <w:t xml:space="preserve">The scale and speed of </w:t>
      </w:r>
      <w:r w:rsidR="001F03AC">
        <w:t>destruction of nature demands a</w:t>
      </w:r>
      <w:r w:rsidR="003E27C2">
        <w:t xml:space="preserve"> coordinated</w:t>
      </w:r>
      <w:r w:rsidR="00EA7D39">
        <w:t xml:space="preserve"> global</w:t>
      </w:r>
      <w:r w:rsidR="003E27C2">
        <w:t xml:space="preserve"> effort to maintain </w:t>
      </w:r>
      <w:r w:rsidR="006F18CE">
        <w:t xml:space="preserve">and restore </w:t>
      </w:r>
      <w:r w:rsidR="006F18CE">
        <w:t xml:space="preserve">habitats and halt anthropogenic extinction of species </w:t>
      </w:r>
      <w:r w:rsidR="006F18CE">
        <w:fldChar w:fldCharType="begin"/>
      </w:r>
      <w:r w:rsidR="006F18CE">
        <w:instrText xml:space="preserve"> ADDIN ZOTERO_ITEM CSL_CITATION {"citationID":"C8jr7QQK","properties":{"formattedCitation":"(CBD, 2022)","plainCitation":"(CBD, 2022)","noteIndex":0},"citationItems":[{"id":578,"uris":["http://zotero.org/users/local/ljcj8G18/items/7BUNLMK6"],"itemData":{"id":578,"type":"document","publisher":"Convention on Biological Diversity","title":"Kunming-Montreal Global Diversity Framework CBD/COP/15/L.25","author":[{"literal":"CBD"}],"issued":{"date-parts":[["2022"]]}}}],"schema":"https://github.com/citation-style-language/schema/raw/master/csl-citation.json"} </w:instrText>
      </w:r>
      <w:r w:rsidR="006F18CE">
        <w:fldChar w:fldCharType="separate"/>
      </w:r>
      <w:r w:rsidR="006F18CE" w:rsidRPr="0008669C">
        <w:t>(CBD, 2022)</w:t>
      </w:r>
      <w:r w:rsidR="006F18CE">
        <w:fldChar w:fldCharType="end"/>
      </w:r>
      <w:r w:rsidR="006F18CE">
        <w:t xml:space="preserve">. </w:t>
      </w:r>
    </w:p>
    <w:p w14:paraId="633423F6" w14:textId="20B67C39" w:rsidR="001F03AC" w:rsidRDefault="001F03AC" w:rsidP="001F03AC">
      <w:r>
        <w:t xml:space="preserve">Zoos and aquariums have evolved </w:t>
      </w:r>
      <w:r w:rsidR="00D91BD9">
        <w:t>significantly since their historical place as menageries of exotic animals</w:t>
      </w:r>
      <w:r w:rsidR="005268E2">
        <w:t xml:space="preserve"> to being </w:t>
      </w:r>
      <w:r w:rsidR="005268E2">
        <w:t>centres of research, education and conservation program</w:t>
      </w:r>
      <w:r w:rsidR="000B1287">
        <w:t>me</w:t>
      </w:r>
      <w:r w:rsidR="005268E2">
        <w:t>s</w:t>
      </w:r>
      <w:r w:rsidR="005268E2">
        <w:t xml:space="preserve"> </w:t>
      </w:r>
      <w:r w:rsidR="005268E2">
        <w:fldChar w:fldCharType="begin"/>
      </w:r>
      <w:r w:rsidR="005268E2">
        <w:instrText xml:space="preserve"> ADDIN ZOTERO_ITEM CSL_CITATION {"citationID":"d75NisBG","properties":{"formattedCitation":"(Bostock, 1993)","plainCitation":"(Bostock, 1993)","noteIndex":0},"citationItems":[{"id":555,"uris":["http://zotero.org/users/local/ljcj8G18/items/ZE3IRLH7"],"itemData":{"id":555,"type":"book","call-number":"QL77.5 .B67 1993","event-place":"London ; New York","ISBN":"978-0-415-05057-9","number-of-pages":"227","publisher":"Routledge","publisher-place":"London ; New York","source":"Library of Congress ISBN","title":"Zoos and animal rights: the ethics of keeping animals","title-short":"Zoos and animal rights","author":[{"family":"Bostock","given":"Stephen St C."}],"issued":{"date-parts":[["1993"]]}}}],"schema":"https://github.com/citation-style-language/schema/raw/master/csl-citation.json"} </w:instrText>
      </w:r>
      <w:r w:rsidR="005268E2">
        <w:fldChar w:fldCharType="separate"/>
      </w:r>
      <w:r w:rsidR="005268E2" w:rsidRPr="005268E2">
        <w:t>(Bostock, 1993)</w:t>
      </w:r>
      <w:r w:rsidR="005268E2">
        <w:fldChar w:fldCharType="end"/>
      </w:r>
      <w:r w:rsidR="00223FBA">
        <w:t xml:space="preserve">. </w:t>
      </w:r>
      <w:r w:rsidR="00015D99">
        <w:t>Globally, zoos</w:t>
      </w:r>
      <w:r w:rsidR="004669BF">
        <w:t xml:space="preserve"> </w:t>
      </w:r>
      <w:r w:rsidR="00F67AD8">
        <w:t xml:space="preserve">play an increasing role </w:t>
      </w:r>
      <w:r w:rsidR="00015D99">
        <w:t>in conservation</w:t>
      </w:r>
      <w:r>
        <w:t xml:space="preserve">, from captive breeding programmes, to supporting efforts to maintain and restore </w:t>
      </w:r>
      <w:r w:rsidR="00015D99">
        <w:t>habitats</w:t>
      </w:r>
      <w:r>
        <w:t xml:space="preserve">, to </w:t>
      </w:r>
      <w:r w:rsidR="004C7B2D">
        <w:t>providing</w:t>
      </w:r>
      <w:r>
        <w:t xml:space="preserve"> educational and financial resources</w:t>
      </w:r>
      <w:r w:rsidR="003614EE">
        <w:t xml:space="preserve">, but ensuring that these roles </w:t>
      </w:r>
      <w:r w:rsidR="00F942BE">
        <w:t>are effective demands coordination between institutions, associations and governments.</w:t>
      </w:r>
    </w:p>
    <w:p w14:paraId="16AF4402" w14:textId="0661EEB4" w:rsidR="002409B7" w:rsidRDefault="00C57B17" w:rsidP="00765D64">
      <w:pPr>
        <w:ind w:left="720"/>
      </w:pPr>
      <w:r>
        <w:t>Although it is recognised that there are</w:t>
      </w:r>
      <w:r w:rsidR="004C7B2D">
        <w:t xml:space="preserve"> many</w:t>
      </w:r>
      <w:r>
        <w:t xml:space="preserve"> organisations that breed or </w:t>
      </w:r>
      <w:r w:rsidR="00414329">
        <w:t>house</w:t>
      </w:r>
      <w:r>
        <w:t xml:space="preserve"> </w:t>
      </w:r>
      <w:r w:rsidR="00414329">
        <w:t xml:space="preserve">animals for public exhibition, </w:t>
      </w:r>
      <w:r w:rsidR="00044BE4">
        <w:t xml:space="preserve">this report will focus on institutions that meet the criteria for membership </w:t>
      </w:r>
      <w:r w:rsidR="005268E2">
        <w:t>(even if not a</w:t>
      </w:r>
      <w:r w:rsidR="00223FBA">
        <w:t>n existing m</w:t>
      </w:r>
      <w:r w:rsidR="005268E2">
        <w:t xml:space="preserve">ember) </w:t>
      </w:r>
      <w:r w:rsidR="00044BE4">
        <w:t xml:space="preserve">of the World Association of Zoos and </w:t>
      </w:r>
      <w:r w:rsidR="001B4834">
        <w:t>Aquariums (</w:t>
      </w:r>
      <w:r w:rsidR="001B4834" w:rsidRPr="005268E2">
        <w:rPr>
          <w:b/>
          <w:bCs/>
        </w:rPr>
        <w:t>WAZA</w:t>
      </w:r>
      <w:r w:rsidR="001B4834">
        <w:t xml:space="preserve">), being </w:t>
      </w:r>
      <w:r w:rsidR="00F21D9F">
        <w:t xml:space="preserve">publicly accessible </w:t>
      </w:r>
      <w:r w:rsidR="001B4834">
        <w:t xml:space="preserve">zoos, aquariums or similar </w:t>
      </w:r>
      <w:r w:rsidR="00F21D9F">
        <w:t>institutions established primarily</w:t>
      </w:r>
      <w:r w:rsidR="001B4834" w:rsidRPr="00BC5067">
        <w:t xml:space="preserve"> for cultural, educational, scientific, and conservation purposes</w:t>
      </w:r>
      <w:r w:rsidR="00930694">
        <w:t xml:space="preserve"> </w:t>
      </w:r>
      <w:r w:rsidR="00930694">
        <w:fldChar w:fldCharType="begin"/>
      </w:r>
      <w:r w:rsidR="00930694">
        <w:instrText xml:space="preserve"> ADDIN ZOTERO_ITEM CSL_CITATION {"citationID":"jc2yUx3b","properties":{"formattedCitation":"(WAZA, 2023)","plainCitation":"(WAZA, 2023)","noteIndex":0},"citationItems":[{"id":581,"uris":["http://zotero.org/users/local/ljcj8G18/items/3HYQN856"],"itemData":{"id":581,"type":"document","title":"How to become a WAZA member","URL":"https://www.waza.org/members/how-to-become-a-waza-member/","author":[{"literal":"WAZA"}],"accessed":{"date-parts":[["2023",3,23]]},"issued":{"date-parts":[["2023"]]}}}],"schema":"https://github.com/citation-style-language/schema/raw/master/csl-citation.json"} </w:instrText>
      </w:r>
      <w:r w:rsidR="00930694">
        <w:fldChar w:fldCharType="separate"/>
      </w:r>
      <w:r w:rsidR="00930694" w:rsidRPr="00930694">
        <w:t>(WAZA, 2023)</w:t>
      </w:r>
      <w:r w:rsidR="00930694">
        <w:fldChar w:fldCharType="end"/>
      </w:r>
      <w:r w:rsidR="00F21D9F">
        <w:t>.</w:t>
      </w:r>
    </w:p>
    <w:p w14:paraId="792BAB51" w14:textId="77777777" w:rsidR="00203A52" w:rsidRDefault="00203A52" w:rsidP="00203A52"/>
    <w:p w14:paraId="0894B445" w14:textId="0232C4DA" w:rsidR="005963D5" w:rsidRDefault="005963D5" w:rsidP="005963D5">
      <w:pPr>
        <w:ind w:left="0"/>
      </w:pPr>
    </w:p>
    <w:p w14:paraId="3DB2A6DD" w14:textId="77777777" w:rsidR="00203A52" w:rsidRPr="00203A52" w:rsidRDefault="00203A52" w:rsidP="00203A52">
      <w:pPr>
        <w:ind w:left="0"/>
      </w:pPr>
    </w:p>
    <w:p w14:paraId="27113441" w14:textId="37299F6C" w:rsidR="008E7987" w:rsidRDefault="00DD08E3" w:rsidP="003F37EA">
      <w:pPr>
        <w:rPr>
          <w:rFonts w:ascii="Avenir Heavy" w:eastAsiaTheme="majorEastAsia" w:hAnsi="Avenir Heavy" w:cstheme="majorBidi"/>
          <w:bCs/>
          <w:color w:val="33A291"/>
          <w:sz w:val="28"/>
          <w:szCs w:val="28"/>
        </w:rPr>
      </w:pPr>
      <w:r>
        <w:br w:type="page"/>
      </w:r>
    </w:p>
    <w:p w14:paraId="53B08F7F" w14:textId="3165EAAE" w:rsidR="00195BF0" w:rsidRDefault="00FF2E8F" w:rsidP="00DD08E3">
      <w:pPr>
        <w:pStyle w:val="Heading1"/>
      </w:pPr>
      <w:bookmarkStart w:id="4" w:name="_Toc131095772"/>
      <w:r>
        <w:lastRenderedPageBreak/>
        <w:t>Exo</w:t>
      </w:r>
      <w:r w:rsidR="00D67FEC">
        <w:t>tic</w:t>
      </w:r>
      <w:r w:rsidR="00345DC5">
        <w:t xml:space="preserve"> </w:t>
      </w:r>
      <w:r w:rsidR="005B5033">
        <w:t>menageries</w:t>
      </w:r>
      <w:r w:rsidR="003E4956">
        <w:t xml:space="preserve"> to Noah's Ark</w:t>
      </w:r>
      <w:bookmarkEnd w:id="4"/>
    </w:p>
    <w:p w14:paraId="71C7B71B" w14:textId="3E3F4340" w:rsidR="00623D7D" w:rsidRDefault="00FF69D2" w:rsidP="00623D7D">
      <w:pPr>
        <w:pStyle w:val="Heading2"/>
      </w:pPr>
      <w:bookmarkStart w:id="5" w:name="_Toc131095773"/>
      <w:r>
        <w:t xml:space="preserve">Captive breeding </w:t>
      </w:r>
      <w:r w:rsidR="00BD1027">
        <w:t>as saviour to species loss</w:t>
      </w:r>
      <w:bookmarkEnd w:id="5"/>
    </w:p>
    <w:p w14:paraId="40E4F001" w14:textId="6FD0C1A4" w:rsidR="005B5033" w:rsidRDefault="00A40B77" w:rsidP="005B5033">
      <w:r>
        <w:t xml:space="preserve">Wildlife conservation has been widely included in the objectives of zoos at least since the 1960s </w:t>
      </w:r>
      <w:r>
        <w:fldChar w:fldCharType="begin"/>
      </w:r>
      <w:r>
        <w:instrText xml:space="preserve"> ADDIN ZOTERO_ITEM CSL_CITATION {"citationID":"BN17r7PQ","properties":{"formattedCitation":"(Kendall and Bergl, 2019)","plainCitation":"(Kendall and Bergl, 2019)","noteIndex":0},"citationItems":[{"id":556,"uris":["http://zotero.org/users/local/ljcj8G18/items/NYT56D94"],"itemData":{"id":556,"type":"chapter","container-title":"Scientific foundations of zoos and aquariums: Their role in conservation and research","edition":"Kaufman, A., Bashaw, M.J., Maple, T. Eds.","page":"45-63","publisher":"Cambridge University Press","title":"Evolving approaches to zoo-based conservation","author":[{"family":"Kendall","given":"Corinne"},{"family":"Bergl","given":"Richard A."}],"issued":{"date-parts":[["2019"]]}}}],"schema":"https://github.com/citation-style-language/schema/raw/master/csl-citation.json"} </w:instrText>
      </w:r>
      <w:r>
        <w:fldChar w:fldCharType="separate"/>
      </w:r>
      <w:r w:rsidRPr="003B045D">
        <w:t xml:space="preserve">(Kendall and </w:t>
      </w:r>
      <w:proofErr w:type="spellStart"/>
      <w:r w:rsidRPr="003B045D">
        <w:t>Bergl</w:t>
      </w:r>
      <w:proofErr w:type="spellEnd"/>
      <w:r w:rsidRPr="003B045D">
        <w:t>, 2019)</w:t>
      </w:r>
      <w:r>
        <w:fldChar w:fldCharType="end"/>
      </w:r>
      <w:r>
        <w:t xml:space="preserve">, but as the awareness of the threat to global biodiversity has increased, the role of zoos has expanded to meet conservation goals. </w:t>
      </w:r>
      <w:r w:rsidR="005B5033">
        <w:t xml:space="preserve">The World Conservation Union policy statement on captive breeding </w:t>
      </w:r>
      <w:r w:rsidR="005B5033">
        <w:fldChar w:fldCharType="begin"/>
      </w:r>
      <w:r w:rsidR="005B5033">
        <w:instrText xml:space="preserve"> ADDIN ZOTERO_ITEM CSL_CITATION {"citationID":"3oOTRpB4","properties":{"formattedCitation":"(IUCN, 1987)","plainCitation":"(IUCN, 1987)","noteIndex":0},"citationItems":[{"id":557,"uris":["http://zotero.org/users/local/ljcj8G18/items/WGWCQQIR"],"itemData":{"id":557,"type":"report","event-place":"Gland, Switzerland","publisher":"SSC Captive Breeding Specialist Group","publisher-place":"Gland, Switzerland","title":"The IUCN Policy Statement on Captive Breeding","URL":"https://portals.iucn.org/library/sites/library/files/documents/PP-001.pdf","author":[{"literal":"IUCN"}],"accessed":{"date-parts":[["2023",3,26]]},"issued":{"date-parts":[["1987"]]}}}],"schema":"https://github.com/citation-style-language/schema/raw/master/csl-citation.json"} </w:instrText>
      </w:r>
      <w:r w:rsidR="005B5033">
        <w:fldChar w:fldCharType="separate"/>
      </w:r>
      <w:r w:rsidR="005B5033" w:rsidRPr="002572F1">
        <w:t>(IUCN, 1987)</w:t>
      </w:r>
      <w:r w:rsidR="005B5033">
        <w:fldChar w:fldCharType="end"/>
      </w:r>
      <w:r w:rsidR="005B5033">
        <w:t xml:space="preserve"> recognised the need to establish sustainable captive populations to mitigate species loss in declining habitats, with a view to reintroducing individuals into the wild when habitat conditions were suitable. Zoos were encouraged to take an active role in maintaining populations of at-risk species, given that they already had the facilities and expertise to do so</w:t>
      </w:r>
      <w:r w:rsidR="008D1D28">
        <w:t xml:space="preserve"> </w:t>
      </w:r>
      <w:r w:rsidR="008D1D28">
        <w:fldChar w:fldCharType="begin"/>
      </w:r>
      <w:r w:rsidR="008D1D28">
        <w:instrText xml:space="preserve"> ADDIN ZOTERO_ITEM CSL_CITATION {"citationID":"dpwlNJar","properties":{"formattedCitation":"(Brichieri\\uc0\\u8208{}Colombi {\\i{}et al.}, 2019)","plainCitation":"(Brichieri</w:instrText>
      </w:r>
      <w:r w:rsidR="008D1D28">
        <w:rPr>
          <w:rFonts w:ascii="Times New Roman" w:hAnsi="Times New Roman" w:cs="Times New Roman"/>
        </w:rPr>
        <w:instrText>‐</w:instrText>
      </w:r>
      <w:r w:rsidR="008D1D28">
        <w:instrText>Colombi et al., 2019)","noteIndex":0},"citationItems":[{"id":509,"uris":["http://zotero.org/users/local/ljcj8G18/items/89P6E96J"],"itemData":{"id":509,"type":"article-journal","container-title":"Conservation Biology","DOI":"10.1111/cobi.13160","ISSN":"0888-8892, 1523-1739","issue":"1","journalAbbreviation":"Conservation Biology","language":"en","page":"33-39","source":"DOI.org (Crossref)","title":"Limited contributions of released animals from zoos to North American conservation translocations","URL":"https://onlinelibrary.wiley.com/doi/10.1111/cobi.13160","volume":"33","author":[{"family":"Brichieri</w:instrText>
      </w:r>
      <w:r w:rsidR="008D1D28">
        <w:rPr>
          <w:rFonts w:ascii="Times New Roman" w:hAnsi="Times New Roman" w:cs="Times New Roman"/>
        </w:rPr>
        <w:instrText>‐</w:instrText>
      </w:r>
      <w:r w:rsidR="008D1D28">
        <w:instrText xml:space="preserve">Colombi","given":"Typhenn A."},{"family":"Lloyd","given":"Natasha A."},{"family":"McPherson","given":"Jana M."},{"family":"Moehrenschlager","given":"Axel"}],"accessed":{"date-parts":[["2023",3,23]]},"issued":{"date-parts":[["2019",2]]}}}],"schema":"https://github.com/citation-style-language/schema/raw/master/csl-citation.json"} </w:instrText>
      </w:r>
      <w:r w:rsidR="008D1D28">
        <w:fldChar w:fldCharType="separate"/>
      </w:r>
      <w:r w:rsidR="008D1D28" w:rsidRPr="0035321D">
        <w:rPr>
          <w:rFonts w:cs="Times New Roman"/>
          <w:szCs w:val="24"/>
        </w:rPr>
        <w:t>(</w:t>
      </w:r>
      <w:proofErr w:type="spellStart"/>
      <w:r w:rsidR="008D1D28" w:rsidRPr="0035321D">
        <w:rPr>
          <w:rFonts w:cs="Times New Roman"/>
          <w:szCs w:val="24"/>
        </w:rPr>
        <w:t>Brichieri</w:t>
      </w:r>
      <w:r w:rsidR="008D1D28" w:rsidRPr="0035321D">
        <w:rPr>
          <w:rFonts w:ascii="Times New Roman" w:hAnsi="Times New Roman" w:cs="Times New Roman"/>
          <w:szCs w:val="24"/>
        </w:rPr>
        <w:t>‐</w:t>
      </w:r>
      <w:r w:rsidR="008D1D28" w:rsidRPr="0035321D">
        <w:rPr>
          <w:rFonts w:cs="Times New Roman"/>
          <w:szCs w:val="24"/>
        </w:rPr>
        <w:t>Colombi</w:t>
      </w:r>
      <w:proofErr w:type="spellEnd"/>
      <w:r w:rsidR="008D1D28" w:rsidRPr="0035321D">
        <w:rPr>
          <w:rFonts w:cs="Times New Roman"/>
          <w:szCs w:val="24"/>
        </w:rPr>
        <w:t xml:space="preserve"> </w:t>
      </w:r>
      <w:r w:rsidR="008D1D28" w:rsidRPr="0035321D">
        <w:rPr>
          <w:rFonts w:cs="Times New Roman"/>
          <w:i/>
          <w:iCs/>
          <w:szCs w:val="24"/>
        </w:rPr>
        <w:t>et al.</w:t>
      </w:r>
      <w:r w:rsidR="008D1D28" w:rsidRPr="0035321D">
        <w:rPr>
          <w:rFonts w:cs="Times New Roman"/>
          <w:szCs w:val="24"/>
        </w:rPr>
        <w:t>, 2019)</w:t>
      </w:r>
      <w:r w:rsidR="008D1D28">
        <w:fldChar w:fldCharType="end"/>
      </w:r>
      <w:r w:rsidR="005B5033">
        <w:t>.</w:t>
      </w:r>
    </w:p>
    <w:p w14:paraId="20836E1A" w14:textId="4DFD67C3" w:rsidR="007940C3" w:rsidRDefault="007940C3" w:rsidP="007940C3">
      <w:r>
        <w:t xml:space="preserve">18 (out of 71) terrestrial vertebrate species downgraded on the IUCN Red List across 10 years were downgraded due to </w:t>
      </w:r>
      <w:r w:rsidRPr="00C02617">
        <w:rPr>
          <w:i/>
          <w:iCs/>
        </w:rPr>
        <w:t>ex situ</w:t>
      </w:r>
      <w:r>
        <w:t xml:space="preserve"> management efforts, most commonly as a result of reintroducing individuals to the wild</w:t>
      </w:r>
      <w:r w:rsidR="0038055C">
        <w:t xml:space="preserve"> </w:t>
      </w:r>
      <w:r w:rsidR="0038055C">
        <w:fldChar w:fldCharType="begin"/>
      </w:r>
      <w:r w:rsidR="0038055C">
        <w:instrText xml:space="preserve"> ADDIN ZOTERO_ITEM CSL_CITATION {"citationID":"jJVajtu1","properties":{"formattedCitation":"(Gant, Mair and McGowan, 2021)","plainCitation":"(Gant, Mair and McGowan, 2021)","noteIndex":0},"citationItems":[{"id":528,"uris":["http://zotero.org/users/local/ljcj8G18/items/TD83Q739"],"itemData":{"id":528,"type":"article-journal","abstract":"Abstract\n            Conserving species and achieving the Convention on Biological Diversity's international conservation targets necessitates stopping extinctions, recovering depleted populations and maintaining viable populations. The contribution of ex situ management to species conservation has long been debated, and there is limited information on ex situ management activities available in a format that allows success to be assessed. We therefore gathered information from three sources to explore cases in which ex situ management was considered to have had a positive conservation impact for terrestrial vertebrate species. We (1) reviewed the published literature, (2) examined for which taxa ex situ management had contributed to the downlisting of species on the IUCN Red List and (3) surveyed a global network of ex situ management practitioners. We found that ex situ management has contributed to improvements in conservation status for a range of vertebrate species. Ex situ management was reported as contributing to the downlisting of 18 species on the IUCN Red List over a 10-year period. Across sources, the most common role of ex situ management was the provision of individuals to increase population numbers in situ. The strength of evidence for the impact of ex situ management varied within and among sources. Therefore, for the role of ex situ activities in conservation to be understood fully, and for such interventions to reach their potential, documentation of intended and actual benefits needs to be improved. Better reporting of ex situ activities would enable improved learning, facilitating better targeting of ex situ activities to global species conservation goals.","container-title":"Oryx","DOI":"10.1017/S0030605319000784","ISSN":"0030-6053, 1365-3008","issue":"4","journalAbbreviation":"Oryx","language":"en","page":"573-580","source":"DOI.org (Crossref)","title":"Fragmented evidence for the contribution of ex situ management to species conservation indicates the need for better reporting","URL":"https://www.cambridge.org/core/product/identifier/S0030605319000784/type/journal_article","volume":"55","author":[{"family":"Gant","given":"Jennifer R."},{"family":"Mair","given":"Louise"},{"family":"McGowan","given":"Philip J. K."}],"accessed":{"date-parts":[["2023",3,25]]},"issued":{"date-parts":[["2021",7]]}}}],"schema":"https://github.com/citation-style-language/schema/raw/master/csl-citation.json"} </w:instrText>
      </w:r>
      <w:r w:rsidR="0038055C">
        <w:fldChar w:fldCharType="separate"/>
      </w:r>
      <w:r w:rsidR="0038055C" w:rsidRPr="007D57F3">
        <w:t>(Gant, Mair and McGowan, 2021)</w:t>
      </w:r>
      <w:r w:rsidR="0038055C">
        <w:fldChar w:fldCharType="end"/>
      </w:r>
      <w:r w:rsidR="0038055C">
        <w:t>.</w:t>
      </w:r>
      <w:r>
        <w:t xml:space="preserve"> Even today, there are 20 animals native to the British Isles that would be threatened with significant declines or extinction without BIAZA zoos </w:t>
      </w:r>
      <w:r>
        <w:fldChar w:fldCharType="begin"/>
      </w:r>
      <w:r>
        <w:instrText xml:space="preserve"> ADDIN ZOTERO_ITEM CSL_CITATION {"citationID":"gqSW1Qia","properties":{"formattedCitation":"(BIAZA, 2022)","plainCitation":"(BIAZA, 2022)","noteIndex":0},"citationItems":[{"id":564,"uris":["http://zotero.org/users/local/ljcj8G18/items/PCY2D25A"],"itemData":{"id":564,"type":"document","title":"BIAZA Strategic Plan 2022-2026","URL":"https://biaza.org.uk/downloader/2111","author":[{"literal":"BIAZA"}],"accessed":{"date-parts":[["2023",3,30]]},"issued":{"date-parts":[["2022"]]}}}],"schema":"https://github.com/citation-style-language/schema/raw/master/csl-citation.json"} </w:instrText>
      </w:r>
      <w:r>
        <w:fldChar w:fldCharType="separate"/>
      </w:r>
      <w:r w:rsidRPr="00057462">
        <w:t>(BIAZA, 2022)</w:t>
      </w:r>
      <w:r>
        <w:fldChar w:fldCharType="end"/>
      </w:r>
      <w:r>
        <w:t>.</w:t>
      </w:r>
    </w:p>
    <w:p w14:paraId="2B24EB31" w14:textId="24649056" w:rsidR="00844949" w:rsidRDefault="00F07568" w:rsidP="00844949">
      <w:pPr>
        <w:keepNext/>
      </w:pPr>
      <w:r>
        <w:rPr>
          <w:noProof/>
        </w:rPr>
        <w:drawing>
          <wp:inline distT="0" distB="0" distL="0" distR="0" wp14:anchorId="529A1C2C" wp14:editId="3AB6F083">
            <wp:extent cx="2639833" cy="1922697"/>
            <wp:effectExtent l="0" t="0" r="8255" b="1905"/>
            <wp:docPr id="837732505" name="Picture 1" descr="A picture containing ground, mammal,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732505" name="Picture 1" descr="A picture containing ground, mammal, outdoo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75067" cy="1948359"/>
                    </a:xfrm>
                    <a:prstGeom prst="rect">
                      <a:avLst/>
                    </a:prstGeom>
                    <a:noFill/>
                    <a:ln>
                      <a:noFill/>
                    </a:ln>
                  </pic:spPr>
                </pic:pic>
              </a:graphicData>
            </a:graphic>
          </wp:inline>
        </w:drawing>
      </w:r>
      <w:r w:rsidR="006A2413">
        <w:rPr>
          <w:noProof/>
        </w:rPr>
        <w:drawing>
          <wp:inline distT="0" distB="0" distL="0" distR="0" wp14:anchorId="5AE3BE98" wp14:editId="5B208CA4">
            <wp:extent cx="2568271" cy="1926630"/>
            <wp:effectExtent l="0" t="0" r="3810" b="0"/>
            <wp:docPr id="28261534" name="Picture 3"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defin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80007" cy="1935434"/>
                    </a:xfrm>
                    <a:prstGeom prst="rect">
                      <a:avLst/>
                    </a:prstGeom>
                    <a:noFill/>
                    <a:ln>
                      <a:noFill/>
                    </a:ln>
                  </pic:spPr>
                </pic:pic>
              </a:graphicData>
            </a:graphic>
          </wp:inline>
        </w:drawing>
      </w:r>
    </w:p>
    <w:p w14:paraId="7A34ED3D" w14:textId="6EABDD39" w:rsidR="00F07568" w:rsidRDefault="00844949" w:rsidP="00844949">
      <w:pPr>
        <w:pStyle w:val="Caption"/>
      </w:pPr>
      <w:bookmarkStart w:id="6" w:name="_Ref131089513"/>
      <w:bookmarkStart w:id="7" w:name="_Ref131089518"/>
      <w:bookmarkStart w:id="8" w:name="_Toc131095789"/>
      <w:r>
        <w:t xml:space="preserve">Figure </w:t>
      </w:r>
      <w:r w:rsidR="004A1ADC">
        <w:fldChar w:fldCharType="begin"/>
      </w:r>
      <w:r w:rsidR="004A1ADC">
        <w:instrText xml:space="preserve"> STYLEREF 1 \s </w:instrText>
      </w:r>
      <w:r w:rsidR="004A1ADC">
        <w:fldChar w:fldCharType="separate"/>
      </w:r>
      <w:r w:rsidR="004A1ADC">
        <w:rPr>
          <w:noProof/>
        </w:rPr>
        <w:t>2</w:t>
      </w:r>
      <w:r w:rsidR="004A1ADC">
        <w:fldChar w:fldCharType="end"/>
      </w:r>
      <w:r w:rsidR="004A1ADC">
        <w:t>.</w:t>
      </w:r>
      <w:r w:rsidR="004A1ADC">
        <w:fldChar w:fldCharType="begin"/>
      </w:r>
      <w:r w:rsidR="004A1ADC">
        <w:instrText xml:space="preserve"> SEQ Figure \* ARABIC \s 1 </w:instrText>
      </w:r>
      <w:r w:rsidR="004A1ADC">
        <w:fldChar w:fldCharType="separate"/>
      </w:r>
      <w:r w:rsidR="004A1ADC">
        <w:rPr>
          <w:noProof/>
        </w:rPr>
        <w:t>1</w:t>
      </w:r>
      <w:r w:rsidR="004A1ADC">
        <w:fldChar w:fldCharType="end"/>
      </w:r>
      <w:bookmarkEnd w:id="7"/>
      <w:r>
        <w:t xml:space="preserve">: </w:t>
      </w:r>
      <w:r w:rsidR="002F1FCC">
        <w:t xml:space="preserve">a) </w:t>
      </w:r>
      <w:r>
        <w:t>Black-footed ferret (</w:t>
      </w:r>
      <w:r w:rsidR="00DD41A0">
        <w:t>Photo</w:t>
      </w:r>
      <w:r w:rsidRPr="00605FF3">
        <w:t>: J. Michael Lockhart / USFWS</w:t>
      </w:r>
      <w:r w:rsidR="007B46BC">
        <w:t>, 2010</w:t>
      </w:r>
      <w:r>
        <w:t>)</w:t>
      </w:r>
      <w:r w:rsidR="002F1FCC">
        <w:t>; b)</w:t>
      </w:r>
      <w:r w:rsidR="00DD41A0">
        <w:t xml:space="preserve"> </w:t>
      </w:r>
      <w:r w:rsidR="006A2413">
        <w:t>Scimitar oryx</w:t>
      </w:r>
      <w:r w:rsidR="00DD41A0">
        <w:t xml:space="preserve"> (Photo: </w:t>
      </w:r>
      <w:proofErr w:type="spellStart"/>
      <w:r w:rsidR="00321A02">
        <w:t>Waddey</w:t>
      </w:r>
      <w:proofErr w:type="spellEnd"/>
      <w:r w:rsidR="00321A02">
        <w:t>, 2009</w:t>
      </w:r>
      <w:r w:rsidR="00DD41A0">
        <w:t>)</w:t>
      </w:r>
      <w:bookmarkEnd w:id="6"/>
      <w:bookmarkEnd w:id="8"/>
    </w:p>
    <w:p w14:paraId="7DE90CE7" w14:textId="497C1CCD" w:rsidR="007940C3" w:rsidRDefault="007940C3" w:rsidP="007940C3">
      <w:r>
        <w:t xml:space="preserve">There have been several notable examples of species brought back from the brink of extinction due to the involvement of zoos. The entire wild population of </w:t>
      </w:r>
      <w:r w:rsidRPr="00EB285E">
        <w:t>black-footed ferrets (</w:t>
      </w:r>
      <w:r w:rsidRPr="00EB285E">
        <w:rPr>
          <w:i/>
          <w:iCs/>
        </w:rPr>
        <w:t>Mustela nigripes</w:t>
      </w:r>
      <w:r w:rsidRPr="00EB285E">
        <w:t>)</w:t>
      </w:r>
      <w:r>
        <w:t xml:space="preserve"> </w:t>
      </w:r>
      <w:r w:rsidR="007B46BC">
        <w:t>(</w:t>
      </w:r>
      <w:r w:rsidR="007B46BC">
        <w:fldChar w:fldCharType="begin"/>
      </w:r>
      <w:r w:rsidR="007B46BC">
        <w:instrText xml:space="preserve"> REF _Ref131089518 \h </w:instrText>
      </w:r>
      <w:r w:rsidR="007B46BC">
        <w:fldChar w:fldCharType="separate"/>
      </w:r>
      <w:r w:rsidR="007B46BC">
        <w:t xml:space="preserve">Figure </w:t>
      </w:r>
      <w:r w:rsidR="007B46BC">
        <w:rPr>
          <w:noProof/>
        </w:rPr>
        <w:t>2</w:t>
      </w:r>
      <w:r w:rsidR="007B46BC">
        <w:t>.</w:t>
      </w:r>
      <w:r w:rsidR="007B46BC">
        <w:rPr>
          <w:noProof/>
        </w:rPr>
        <w:t>1</w:t>
      </w:r>
      <w:r w:rsidR="007B46BC">
        <w:fldChar w:fldCharType="end"/>
      </w:r>
      <w:r w:rsidR="007B46BC">
        <w:t xml:space="preserve">(a)) </w:t>
      </w:r>
      <w:r>
        <w:t xml:space="preserve">were taken into captivity </w:t>
      </w:r>
      <w:r>
        <w:fldChar w:fldCharType="begin"/>
      </w:r>
      <w:r>
        <w:instrText xml:space="preserve"> ADDIN ZOTERO_ITEM CSL_CITATION {"citationID":"1nYmzONi","properties":{"formattedCitation":"(Dobson and Lyles, 2000)","plainCitation":"(Dobson and Lyles, 2000)","noteIndex":0},"citationItems":[{"id":559,"uris":["http://zotero.org/users/local/ljcj8G18/items/MNUMMTJT"],"itemData":{"id":559,"type":"article-journal","container-title":"Science","DOI":"10.1126/science.288.5468.985","ISSN":"0036-8075, 1095-9203","issue":"5468","journalAbbreviation":"Science","language":"en","page":"985-988","source":"DOI.org (Crossref)","title":"Black-Footed Ferret Recovery","URL":"https://www.science.org/doi/10.1126/science.288.5468.985","volume":"288","author":[{"family":"Dobson","given":"Andy"},{"family":"Lyles","given":"Annarie"}],"accessed":{"date-parts":[["2023",3,26]]},"issued":{"date-parts":[["2000",5,12]]}}}],"schema":"https://github.com/citation-style-language/schema/raw/master/csl-citation.json"} </w:instrText>
      </w:r>
      <w:r>
        <w:fldChar w:fldCharType="separate"/>
      </w:r>
      <w:r w:rsidRPr="005731F5">
        <w:t>(Dobson and Lyles, 2000)</w:t>
      </w:r>
      <w:r>
        <w:fldChar w:fldCharType="end"/>
      </w:r>
      <w:r>
        <w:t xml:space="preserve"> and a breeding program result</w:t>
      </w:r>
      <w:r w:rsidR="0096577E">
        <w:t>ed</w:t>
      </w:r>
      <w:r>
        <w:t xml:space="preserve"> in 4,100 animals being reintroduced to the wild by 2014 </w:t>
      </w:r>
      <w:r>
        <w:fldChar w:fldCharType="begin"/>
      </w:r>
      <w:r>
        <w:instrText xml:space="preserve"> ADDIN ZOTERO_ITEM CSL_CITATION {"citationID":"sDdwTtX3","properties":{"formattedCitation":"(Santymire {\\i{}et al.}, 2014)","plainCitation":"(Santymire et al., 2014)","noteIndex":0},"citationItems":[{"id":558,"uris":["http://zotero.org/users/local/ljcj8G18/items/GEB6SM5G"],"itemData":{"id":558,"type":"chapter","container-title":"Reproductive Sciences in Animal Conservation","event-place":"New York, NY","ISBN":"978-1-4939-0819-6","language":"en","note":"collection-title: Advances in Experimental Medicine and Biology\nDOI: 10.1007/978-1-4939-0820-2_7","page":"119-134","publisher":"Springer New York","publisher-place":"New York, NY","source":"DOI.org (Crossref)","title":"The Black-Footed Ferret: On the Brink of Recovery?","title-short":"The Black-Footed Ferret","URL":"https://link.springer.com/10.1007/978-1-4939-0820-2_7","volume":"753","editor":[{"family":"Holt","given":"William V."},{"family":"Brown","given":"Janine L."},{"family":"Comizzoli","given":"Pierre"}],"author":[{"family":"Santymire","given":"Rachel M."},{"family":"Livieri","given":"Travis M."},{"family":"Branvold-Faber","given":"Heather"},{"family":"Marinari","given":"Paul E."}],"accessed":{"date-parts":[["2023",3,26]]},"issued":{"date-parts":[["2014"]]}}}],"schema":"https://github.com/citation-style-language/schema/raw/master/csl-citation.json"} </w:instrText>
      </w:r>
      <w:r>
        <w:fldChar w:fldCharType="separate"/>
      </w:r>
      <w:r w:rsidRPr="00BB0CDA">
        <w:rPr>
          <w:rFonts w:cs="Times New Roman"/>
          <w:szCs w:val="24"/>
        </w:rPr>
        <w:t>(</w:t>
      </w:r>
      <w:proofErr w:type="spellStart"/>
      <w:r w:rsidRPr="00BB0CDA">
        <w:rPr>
          <w:rFonts w:cs="Times New Roman"/>
          <w:szCs w:val="24"/>
        </w:rPr>
        <w:t>Santymire</w:t>
      </w:r>
      <w:proofErr w:type="spellEnd"/>
      <w:r w:rsidRPr="00BB0CDA">
        <w:rPr>
          <w:rFonts w:cs="Times New Roman"/>
          <w:szCs w:val="24"/>
        </w:rPr>
        <w:t xml:space="preserve"> </w:t>
      </w:r>
      <w:r w:rsidRPr="00BB0CDA">
        <w:rPr>
          <w:rFonts w:cs="Times New Roman"/>
          <w:i/>
          <w:iCs/>
          <w:szCs w:val="24"/>
        </w:rPr>
        <w:t>et al.</w:t>
      </w:r>
      <w:r w:rsidRPr="00BB0CDA">
        <w:rPr>
          <w:rFonts w:cs="Times New Roman"/>
          <w:szCs w:val="24"/>
        </w:rPr>
        <w:t>, 2014)</w:t>
      </w:r>
      <w:r>
        <w:fldChar w:fldCharType="end"/>
      </w:r>
      <w:r>
        <w:t>.</w:t>
      </w:r>
      <w:r w:rsidR="003F56FE">
        <w:t xml:space="preserve"> T</w:t>
      </w:r>
      <w:r>
        <w:t xml:space="preserve">he flagship species </w:t>
      </w:r>
      <w:r w:rsidRPr="00807A38">
        <w:t>scimitar-horned oryx (</w:t>
      </w:r>
      <w:r w:rsidRPr="00807A38">
        <w:rPr>
          <w:i/>
          <w:iCs/>
        </w:rPr>
        <w:t xml:space="preserve">Oryx </w:t>
      </w:r>
      <w:proofErr w:type="spellStart"/>
      <w:r w:rsidRPr="00807A38">
        <w:rPr>
          <w:i/>
          <w:iCs/>
        </w:rPr>
        <w:t>dammah</w:t>
      </w:r>
      <w:proofErr w:type="spellEnd"/>
      <w:r>
        <w:t>) was saved from extinction in the wild through artificial insemination and reintroduction</w:t>
      </w:r>
      <w:r w:rsidR="0096577E">
        <w:t>s</w:t>
      </w:r>
      <w:r>
        <w:t xml:space="preserve"> </w:t>
      </w:r>
      <w:r>
        <w:fldChar w:fldCharType="begin"/>
      </w:r>
      <w:r>
        <w:instrText xml:space="preserve"> ADDIN ZOTERO_ITEM CSL_CITATION {"citationID":"yvweANP9","properties":{"formattedCitation":"(Soorae, 2018)","plainCitation":"(Soorae, 2018)","noteIndex":0},"citationItems":[{"id":262,"uris":["http://zotero.org/users/local/ljcj8G18/items/HCNLNHWQ"],"itemData":{"id":262,"type":"book","edition":"6","ISBN":"978-2-8317-1901-6","language":"en","note":"DOI: 10.2305/IUCN.CH.2018.08.en","publisher":"IUCN, International Union for Conservation of Nature","source":"DOI.org (Crossref)","title":"Global reintroduction perspectives: 2018. Case studies from around the globe","title-short":"Global reintroduction perspectives","URL":"https://portals.iucn.org/library/node/47668","editor":[{"family":"Soorae","given":"Pritpal. S."}],"accessed":{"date-parts":[["2022",10,17]]},"issued":{"date-parts":[["2018",4,18]]}}}],"schema":"https://github.com/citation-style-language/schema/raw/master/csl-citation.json"} </w:instrText>
      </w:r>
      <w:r>
        <w:fldChar w:fldCharType="separate"/>
      </w:r>
      <w:r w:rsidRPr="00282BAF">
        <w:t>(</w:t>
      </w:r>
      <w:proofErr w:type="spellStart"/>
      <w:r w:rsidRPr="00282BAF">
        <w:t>Soorae</w:t>
      </w:r>
      <w:proofErr w:type="spellEnd"/>
      <w:r w:rsidRPr="00282BAF">
        <w:t>, 2018)</w:t>
      </w:r>
      <w:r>
        <w:fldChar w:fldCharType="end"/>
      </w:r>
      <w:r w:rsidR="00321A02">
        <w:t xml:space="preserve"> </w:t>
      </w:r>
      <w:r w:rsidR="007B46BC">
        <w:t>(</w:t>
      </w:r>
      <w:r w:rsidR="007B46BC">
        <w:fldChar w:fldCharType="begin"/>
      </w:r>
      <w:r w:rsidR="007B46BC">
        <w:instrText xml:space="preserve"> REF _Ref131089518 \h </w:instrText>
      </w:r>
      <w:r w:rsidR="007B46BC">
        <w:fldChar w:fldCharType="separate"/>
      </w:r>
      <w:r w:rsidR="007B46BC">
        <w:t xml:space="preserve">Figure </w:t>
      </w:r>
      <w:r w:rsidR="007B46BC">
        <w:rPr>
          <w:noProof/>
        </w:rPr>
        <w:t>2</w:t>
      </w:r>
      <w:r w:rsidR="007B46BC">
        <w:t>.</w:t>
      </w:r>
      <w:r w:rsidR="007B46BC">
        <w:rPr>
          <w:noProof/>
        </w:rPr>
        <w:t>1</w:t>
      </w:r>
      <w:r w:rsidR="007B46BC">
        <w:fldChar w:fldCharType="end"/>
      </w:r>
      <w:r w:rsidR="007B46BC">
        <w:t>(</w:t>
      </w:r>
      <w:r w:rsidR="007B46BC">
        <w:t>b</w:t>
      </w:r>
      <w:r w:rsidR="007B46BC">
        <w:t>))</w:t>
      </w:r>
      <w:r>
        <w:t>.</w:t>
      </w:r>
    </w:p>
    <w:p w14:paraId="3120724E" w14:textId="3768FCFF" w:rsidR="00781563" w:rsidRDefault="00267A45" w:rsidP="00C4496D">
      <w:r>
        <w:t xml:space="preserve">However, despite these case studies being heralded as conservation success stories, </w:t>
      </w:r>
      <w:r w:rsidR="00E84EF3">
        <w:t xml:space="preserve">there remains </w:t>
      </w:r>
      <w:r w:rsidR="004335CE">
        <w:t xml:space="preserve">challenges to </w:t>
      </w:r>
      <w:r w:rsidR="003D1E98">
        <w:t xml:space="preserve">the long-term success of the wild population. </w:t>
      </w:r>
      <w:r w:rsidR="008D1D28">
        <w:t>R</w:t>
      </w:r>
      <w:r w:rsidR="00423E12">
        <w:t xml:space="preserve">eintroductions </w:t>
      </w:r>
      <w:r w:rsidR="008D1D28">
        <w:t>are successful</w:t>
      </w:r>
      <w:r w:rsidR="00423E12">
        <w:t xml:space="preserve"> </w:t>
      </w:r>
      <w:r w:rsidR="00C57CB2">
        <w:t xml:space="preserve">in the long-term </w:t>
      </w:r>
      <w:r w:rsidR="00423E12">
        <w:t xml:space="preserve">only </w:t>
      </w:r>
      <w:r w:rsidR="0093290B">
        <w:t>where breeding</w:t>
      </w:r>
      <w:r w:rsidR="005F29F3">
        <w:t xml:space="preserve"> meets the needs of the wild population and where there is suitable habitat for </w:t>
      </w:r>
      <w:r w:rsidR="00781563">
        <w:t>release.</w:t>
      </w:r>
    </w:p>
    <w:p w14:paraId="7AB50FF8" w14:textId="3F71B3C9" w:rsidR="00781563" w:rsidRDefault="005171CD" w:rsidP="0038055C">
      <w:pPr>
        <w:pStyle w:val="Heading2"/>
      </w:pPr>
      <w:bookmarkStart w:id="9" w:name="_Toc131095774"/>
      <w:r>
        <w:lastRenderedPageBreak/>
        <w:t xml:space="preserve">The challenges of </w:t>
      </w:r>
      <w:r w:rsidR="00706E7D">
        <w:t>reintroduction</w:t>
      </w:r>
      <w:bookmarkEnd w:id="9"/>
    </w:p>
    <w:p w14:paraId="54A21F09" w14:textId="290D9A1B" w:rsidR="00C915FE" w:rsidRDefault="00FF696E" w:rsidP="00C915FE">
      <w:r>
        <w:t xml:space="preserve">Zoos have been crucial at providing a temporary sanctuary where </w:t>
      </w:r>
      <w:r w:rsidR="0034189C">
        <w:t>there has been</w:t>
      </w:r>
      <w:r w:rsidR="00C4496D">
        <w:t xml:space="preserve"> a </w:t>
      </w:r>
      <w:r>
        <w:t xml:space="preserve">sudden </w:t>
      </w:r>
      <w:r w:rsidR="00C4496D">
        <w:t>change in the environment</w:t>
      </w:r>
      <w:r w:rsidR="00A95327">
        <w:t>, such as the introduction of a non-native predator</w:t>
      </w:r>
      <w:r w:rsidR="00C4496D">
        <w:t xml:space="preserve">. </w:t>
      </w:r>
      <w:r w:rsidR="0066362C">
        <w:t>T</w:t>
      </w:r>
      <w:r w:rsidR="00C4496D" w:rsidRPr="00F5109C">
        <w:t xml:space="preserve">he population </w:t>
      </w:r>
      <w:r w:rsidR="0066362C">
        <w:t xml:space="preserve">of </w:t>
      </w:r>
      <w:r w:rsidR="0066362C" w:rsidRPr="00F5109C">
        <w:t>Chatham Island black robins (</w:t>
      </w:r>
      <w:proofErr w:type="spellStart"/>
      <w:r w:rsidR="0066362C" w:rsidRPr="0038055C">
        <w:rPr>
          <w:i/>
          <w:iCs/>
        </w:rPr>
        <w:t>Petroica</w:t>
      </w:r>
      <w:proofErr w:type="spellEnd"/>
      <w:r w:rsidR="0066362C" w:rsidRPr="0038055C">
        <w:rPr>
          <w:i/>
          <w:iCs/>
        </w:rPr>
        <w:t xml:space="preserve"> </w:t>
      </w:r>
      <w:proofErr w:type="spellStart"/>
      <w:r w:rsidR="0066362C" w:rsidRPr="0038055C">
        <w:rPr>
          <w:i/>
          <w:iCs/>
        </w:rPr>
        <w:t>traversi</w:t>
      </w:r>
      <w:proofErr w:type="spellEnd"/>
      <w:r w:rsidR="0066362C" w:rsidRPr="00F5109C">
        <w:t xml:space="preserve">) </w:t>
      </w:r>
      <w:r w:rsidR="003736B6">
        <w:t>(</w:t>
      </w:r>
      <w:r w:rsidR="003736B6">
        <w:fldChar w:fldCharType="begin"/>
      </w:r>
      <w:r w:rsidR="003736B6">
        <w:instrText xml:space="preserve"> REF _Ref131089933 \h </w:instrText>
      </w:r>
      <w:r w:rsidR="003736B6">
        <w:fldChar w:fldCharType="separate"/>
      </w:r>
      <w:r w:rsidR="003736B6">
        <w:t xml:space="preserve">Figure </w:t>
      </w:r>
      <w:r w:rsidR="003736B6">
        <w:rPr>
          <w:noProof/>
        </w:rPr>
        <w:t>2</w:t>
      </w:r>
      <w:r w:rsidR="003736B6">
        <w:t>.</w:t>
      </w:r>
      <w:r w:rsidR="003736B6">
        <w:rPr>
          <w:noProof/>
        </w:rPr>
        <w:t>2</w:t>
      </w:r>
      <w:r w:rsidR="003736B6">
        <w:fldChar w:fldCharType="end"/>
      </w:r>
      <w:r w:rsidR="003736B6">
        <w:t xml:space="preserve">a)) </w:t>
      </w:r>
      <w:r w:rsidR="0066362C">
        <w:t>remained on only</w:t>
      </w:r>
      <w:r w:rsidR="00C4496D" w:rsidRPr="00F5109C">
        <w:t xml:space="preserve"> a single island </w:t>
      </w:r>
      <w:r w:rsidR="0066362C">
        <w:t xml:space="preserve">after the </w:t>
      </w:r>
      <w:r w:rsidR="00C4496D" w:rsidRPr="00F5109C">
        <w:t>introduc</w:t>
      </w:r>
      <w:r w:rsidR="0066362C">
        <w:t xml:space="preserve">tion of </w:t>
      </w:r>
      <w:r w:rsidR="00C4496D" w:rsidRPr="00F5109C">
        <w:t>mammal predator</w:t>
      </w:r>
      <w:r w:rsidR="0066362C">
        <w:t>s</w:t>
      </w:r>
      <w:r w:rsidR="00C4496D" w:rsidRPr="00F5109C">
        <w:t xml:space="preserve"> (NZ Department of Conservation, 2020)</w:t>
      </w:r>
      <w:r w:rsidR="0066362C">
        <w:t>.</w:t>
      </w:r>
      <w:r w:rsidR="00C4496D" w:rsidRPr="001F29B8">
        <w:t xml:space="preserve"> </w:t>
      </w:r>
      <w:r w:rsidR="00F34735">
        <w:t>Intervention</w:t>
      </w:r>
      <w:r w:rsidR="00EF0108">
        <w:t>s</w:t>
      </w:r>
      <w:r w:rsidR="00F34735">
        <w:t xml:space="preserve"> in egg-hatching boosted the </w:t>
      </w:r>
      <w:r w:rsidR="00C4496D">
        <w:t xml:space="preserve">population to 250 </w:t>
      </w:r>
      <w:r w:rsidR="008951B9">
        <w:t>while the mammals were removed from the islands</w:t>
      </w:r>
      <w:r w:rsidR="00C4496D">
        <w:t xml:space="preserve"> </w:t>
      </w:r>
      <w:sdt>
        <w:sdtPr>
          <w:id w:val="548575071"/>
          <w:citation/>
        </w:sdtPr>
        <w:sdtContent>
          <w:r w:rsidR="00C4496D">
            <w:fldChar w:fldCharType="begin"/>
          </w:r>
          <w:r w:rsidR="00C4496D">
            <w:instrText xml:space="preserve"> CITATION For17 \l 2057 </w:instrText>
          </w:r>
          <w:r w:rsidR="00C4496D">
            <w:fldChar w:fldCharType="separate"/>
          </w:r>
          <w:r w:rsidR="00C4496D" w:rsidRPr="00734C57">
            <w:rPr>
              <w:noProof/>
            </w:rPr>
            <w:t>(Forsdick, et al., 2017)</w:t>
          </w:r>
          <w:r w:rsidR="00C4496D">
            <w:fldChar w:fldCharType="end"/>
          </w:r>
        </w:sdtContent>
      </w:sdt>
      <w:r w:rsidR="008951B9">
        <w:t xml:space="preserve">. </w:t>
      </w:r>
      <w:r w:rsidR="00C915FE">
        <w:t xml:space="preserve">By contrast, </w:t>
      </w:r>
      <w:r w:rsidR="00C915FE">
        <w:t xml:space="preserve">intensive management of the wild population </w:t>
      </w:r>
      <w:r w:rsidR="00C915FE">
        <w:t xml:space="preserve">of </w:t>
      </w:r>
      <w:r w:rsidR="00C915FE">
        <w:t xml:space="preserve">California condors </w:t>
      </w:r>
      <w:r w:rsidR="00C915FE" w:rsidRPr="00E97194">
        <w:t>(</w:t>
      </w:r>
      <w:r w:rsidR="00C915FE" w:rsidRPr="00E97194">
        <w:rPr>
          <w:i/>
          <w:iCs/>
        </w:rPr>
        <w:t>Gymnogyps californianus</w:t>
      </w:r>
      <w:r w:rsidR="00C915FE" w:rsidRPr="00E97194">
        <w:t>)</w:t>
      </w:r>
      <w:r w:rsidR="003736B6">
        <w:t xml:space="preserve"> (</w:t>
      </w:r>
      <w:r w:rsidR="003736B6">
        <w:fldChar w:fldCharType="begin"/>
      </w:r>
      <w:r w:rsidR="003736B6">
        <w:instrText xml:space="preserve"> REF _Ref131089933 \h </w:instrText>
      </w:r>
      <w:r w:rsidR="003736B6">
        <w:fldChar w:fldCharType="separate"/>
      </w:r>
      <w:r w:rsidR="003736B6">
        <w:t xml:space="preserve">Figure </w:t>
      </w:r>
      <w:r w:rsidR="003736B6">
        <w:rPr>
          <w:noProof/>
        </w:rPr>
        <w:t>2</w:t>
      </w:r>
      <w:r w:rsidR="003736B6">
        <w:t>.</w:t>
      </w:r>
      <w:r w:rsidR="003736B6">
        <w:rPr>
          <w:noProof/>
        </w:rPr>
        <w:t>2</w:t>
      </w:r>
      <w:r w:rsidR="003736B6">
        <w:fldChar w:fldCharType="end"/>
      </w:r>
      <w:r w:rsidR="003736B6">
        <w:t>b))</w:t>
      </w:r>
      <w:r w:rsidR="00C915FE">
        <w:t xml:space="preserve"> is still required </w:t>
      </w:r>
      <w:r w:rsidR="00C915FE">
        <w:t xml:space="preserve"> following the</w:t>
      </w:r>
      <w:r w:rsidR="00D3678C">
        <w:t>ir</w:t>
      </w:r>
      <w:r w:rsidR="00C915FE">
        <w:t xml:space="preserve"> </w:t>
      </w:r>
      <w:r w:rsidR="00D3678C">
        <w:t xml:space="preserve">reintroduction from a </w:t>
      </w:r>
      <w:r w:rsidR="00EF0108">
        <w:t>zoo-bred</w:t>
      </w:r>
      <w:r w:rsidR="00D3678C">
        <w:t xml:space="preserve"> population</w:t>
      </w:r>
      <w:r w:rsidR="007D3578">
        <w:t xml:space="preserve"> </w:t>
      </w:r>
      <w:r w:rsidR="00EF0108">
        <w:fldChar w:fldCharType="begin"/>
      </w:r>
      <w:r w:rsidR="00EF0108">
        <w:instrText xml:space="preserve"> ADDIN ZOTERO_ITEM CSL_CITATION {"citationID":"0GYRr9jW","properties":{"formattedCitation":"(USFWS, 2021)","plainCitation":"(USFWS, 2021)","noteIndex":0},"citationItems":[{"id":562,"uris":["http://zotero.org/users/local/ljcj8G18/items/54AKN2VE"],"itemData":{"id":562,"type":"article-journal","container-title":"Federal Register","issue":"55","title":"Establishment of a Nonessential Experimental Population of the California Condor in the Pacific Northwest; Final Rule","URL":"https://www.fws.gov/sites/default/files/federal_register_document/2021-05646.pdf","volume":"86","author":[{"literal":"USFWS"}],"accessed":{"date-parts":[["2023",3,26]]},"issued":{"date-parts":[["2021"]]}}}],"schema":"https://github.com/citation-style-language/schema/raw/master/csl-citation.json"} </w:instrText>
      </w:r>
      <w:r w:rsidR="00EF0108">
        <w:fldChar w:fldCharType="separate"/>
      </w:r>
      <w:r w:rsidR="00EF0108" w:rsidRPr="0096447E">
        <w:t>(USFWS, 2021)</w:t>
      </w:r>
      <w:r w:rsidR="00EF0108">
        <w:fldChar w:fldCharType="end"/>
      </w:r>
      <w:r w:rsidR="00EF0108">
        <w:t xml:space="preserve"> </w:t>
      </w:r>
      <w:r w:rsidR="007D3578">
        <w:t>because the</w:t>
      </w:r>
      <w:r w:rsidR="00A72445">
        <w:t xml:space="preserve"> main threat to the species from poisoning remains inadequately addressed</w:t>
      </w:r>
      <w:r w:rsidR="007D3578">
        <w:t xml:space="preserve"> </w:t>
      </w:r>
      <w:r w:rsidR="00A72445">
        <w:fldChar w:fldCharType="begin"/>
      </w:r>
      <w:r w:rsidR="00A72445">
        <w:instrText xml:space="preserve"> ADDIN ZOTERO_ITEM CSL_CITATION {"citationID":"Sr0GEJYz","properties":{"formattedCitation":"(SDZWA, 2023)","plainCitation":"(SDZWA, 2023)","noteIndex":0},"citationItems":[{"id":561,"uris":["http://zotero.org/users/local/ljcj8G18/items/DKGSJXYX"],"itemData":{"id":561,"type":"post-weblog","container-title":"San Diego Zoo Wildlife Alliance Library","title":"California Condor (Gymnogyps californianus) Fact Sheet: Managed Care","URL":"https://ielc.libguides.com/sdzg/factsheets/californiacondor/managedcare","author":[{"literal":"SDZWA"}],"accessed":{"date-parts":[["2023",3,26]]},"issued":{"date-parts":[["2023"]]}}}],"schema":"https://github.com/citation-style-language/schema/raw/master/csl-citation.json"} </w:instrText>
      </w:r>
      <w:r w:rsidR="00A72445">
        <w:fldChar w:fldCharType="separate"/>
      </w:r>
      <w:r w:rsidR="00A72445" w:rsidRPr="00AF690D">
        <w:t>(SDZWA, 2023)</w:t>
      </w:r>
      <w:r w:rsidR="00A72445">
        <w:fldChar w:fldCharType="end"/>
      </w:r>
      <w:r w:rsidR="00A72445">
        <w:t>.</w:t>
      </w:r>
    </w:p>
    <w:p w14:paraId="5D62EEF4" w14:textId="121608DB" w:rsidR="00017EC7" w:rsidRDefault="00A82895" w:rsidP="00017EC7">
      <w:pPr>
        <w:keepNext/>
      </w:pPr>
      <w:r>
        <w:rPr>
          <w:noProof/>
        </w:rPr>
        <w:drawing>
          <wp:inline distT="0" distB="0" distL="0" distR="0" wp14:anchorId="1E4085D4" wp14:editId="3A1ADB3F">
            <wp:extent cx="2683231" cy="2011680"/>
            <wp:effectExtent l="0" t="0" r="3175" b="7620"/>
            <wp:docPr id="507755937" name="Picture 4" descr="A black bird on a bran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55937" name="Picture 4" descr="A black bird on a branch&#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87501" cy="2014881"/>
                    </a:xfrm>
                    <a:prstGeom prst="rect">
                      <a:avLst/>
                    </a:prstGeom>
                    <a:noFill/>
                    <a:ln>
                      <a:noFill/>
                    </a:ln>
                  </pic:spPr>
                </pic:pic>
              </a:graphicData>
            </a:graphic>
          </wp:inline>
        </w:drawing>
      </w:r>
      <w:r w:rsidR="00082CF5">
        <w:rPr>
          <w:noProof/>
        </w:rPr>
        <w:t xml:space="preserve">     </w:t>
      </w:r>
      <w:r w:rsidR="00082CF5">
        <w:rPr>
          <w:noProof/>
        </w:rPr>
        <w:drawing>
          <wp:inline distT="0" distB="0" distL="0" distR="0" wp14:anchorId="79B8E6D5" wp14:editId="424522AE">
            <wp:extent cx="2011520" cy="2218414"/>
            <wp:effectExtent l="0" t="0" r="8255" b="0"/>
            <wp:docPr id="13917705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7906" b="18571"/>
                    <a:stretch/>
                  </pic:blipFill>
                  <pic:spPr bwMode="auto">
                    <a:xfrm>
                      <a:off x="0" y="0"/>
                      <a:ext cx="2017869" cy="2225416"/>
                    </a:xfrm>
                    <a:prstGeom prst="rect">
                      <a:avLst/>
                    </a:prstGeom>
                    <a:noFill/>
                    <a:ln>
                      <a:noFill/>
                    </a:ln>
                    <a:extLst>
                      <a:ext uri="{53640926-AAD7-44D8-BBD7-CCE9431645EC}">
                        <a14:shadowObscured xmlns:a14="http://schemas.microsoft.com/office/drawing/2010/main"/>
                      </a:ext>
                    </a:extLst>
                  </pic:spPr>
                </pic:pic>
              </a:graphicData>
            </a:graphic>
          </wp:inline>
        </w:drawing>
      </w:r>
    </w:p>
    <w:p w14:paraId="742CBFB5" w14:textId="361D1F7F" w:rsidR="003334D3" w:rsidRDefault="00017EC7" w:rsidP="00017EC7">
      <w:pPr>
        <w:pStyle w:val="Caption"/>
      </w:pPr>
      <w:bookmarkStart w:id="10" w:name="_Ref131089933"/>
      <w:bookmarkStart w:id="11" w:name="_Toc131095790"/>
      <w:r>
        <w:t xml:space="preserve">Figure </w:t>
      </w:r>
      <w:r w:rsidR="004A1ADC">
        <w:fldChar w:fldCharType="begin"/>
      </w:r>
      <w:r w:rsidR="004A1ADC">
        <w:instrText xml:space="preserve"> STYLEREF 1 \s </w:instrText>
      </w:r>
      <w:r w:rsidR="004A1ADC">
        <w:fldChar w:fldCharType="separate"/>
      </w:r>
      <w:r w:rsidR="004A1ADC">
        <w:rPr>
          <w:noProof/>
        </w:rPr>
        <w:t>2</w:t>
      </w:r>
      <w:r w:rsidR="004A1ADC">
        <w:fldChar w:fldCharType="end"/>
      </w:r>
      <w:r w:rsidR="004A1ADC">
        <w:t>.</w:t>
      </w:r>
      <w:r w:rsidR="004A1ADC">
        <w:fldChar w:fldCharType="begin"/>
      </w:r>
      <w:r w:rsidR="004A1ADC">
        <w:instrText xml:space="preserve"> SEQ Figure \* ARABIC \s 1 </w:instrText>
      </w:r>
      <w:r w:rsidR="004A1ADC">
        <w:fldChar w:fldCharType="separate"/>
      </w:r>
      <w:r w:rsidR="004A1ADC">
        <w:rPr>
          <w:noProof/>
        </w:rPr>
        <w:t>2</w:t>
      </w:r>
      <w:r w:rsidR="004A1ADC">
        <w:fldChar w:fldCharType="end"/>
      </w:r>
      <w:bookmarkEnd w:id="10"/>
      <w:r>
        <w:t xml:space="preserve">: </w:t>
      </w:r>
      <w:r w:rsidR="003736B6">
        <w:t xml:space="preserve">a) </w:t>
      </w:r>
      <w:r>
        <w:t>Chatham Island robin (Photo: F</w:t>
      </w:r>
      <w:r w:rsidRPr="00994B34">
        <w:t xml:space="preserve">rances </w:t>
      </w:r>
      <w:proofErr w:type="spellStart"/>
      <w:r>
        <w:t>Sc</w:t>
      </w:r>
      <w:r w:rsidRPr="00994B34">
        <w:t>hmechel</w:t>
      </w:r>
      <w:proofErr w:type="spellEnd"/>
      <w:r>
        <w:rPr>
          <w:noProof/>
        </w:rPr>
        <w:t>, 2004);</w:t>
      </w:r>
      <w:r w:rsidR="00082CF5">
        <w:rPr>
          <w:noProof/>
        </w:rPr>
        <w:t xml:space="preserve"> </w:t>
      </w:r>
      <w:r w:rsidR="003736B6">
        <w:rPr>
          <w:noProof/>
        </w:rPr>
        <w:t xml:space="preserve">b) </w:t>
      </w:r>
      <w:r w:rsidR="00082CF5">
        <w:rPr>
          <w:noProof/>
        </w:rPr>
        <w:t>Californian condor (</w:t>
      </w:r>
      <w:r w:rsidR="003736B6">
        <w:rPr>
          <w:noProof/>
        </w:rPr>
        <w:t>Photo: Phil Armitage, 2007)</w:t>
      </w:r>
      <w:bookmarkEnd w:id="11"/>
    </w:p>
    <w:p w14:paraId="14957398" w14:textId="56471FF8" w:rsidR="00642260" w:rsidRDefault="00213B71" w:rsidP="00C915FE">
      <w:r>
        <w:t xml:space="preserve">In these examples, </w:t>
      </w:r>
      <w:r w:rsidR="009C2A58">
        <w:t xml:space="preserve">although </w:t>
      </w:r>
      <w:r>
        <w:t xml:space="preserve">it is difficult to argue that the populations would be </w:t>
      </w:r>
      <w:r w:rsidRPr="00724ED2">
        <w:rPr>
          <w:i/>
          <w:iCs/>
        </w:rPr>
        <w:t>better off</w:t>
      </w:r>
      <w:r>
        <w:t xml:space="preserve"> without the interventions led by zoos, </w:t>
      </w:r>
      <w:r w:rsidR="00724ED2">
        <w:t xml:space="preserve">it is clear that captive breeding programmes are insufficient without the simultaneous support of </w:t>
      </w:r>
      <w:r w:rsidR="00724ED2" w:rsidRPr="00724ED2">
        <w:rPr>
          <w:i/>
          <w:iCs/>
        </w:rPr>
        <w:t>in situ</w:t>
      </w:r>
      <w:r w:rsidR="00724ED2">
        <w:t xml:space="preserve"> efforts. </w:t>
      </w:r>
      <w:r w:rsidR="00642260">
        <w:t xml:space="preserve">They also represent limited circumstances in which captive breeding </w:t>
      </w:r>
      <w:r w:rsidR="00E21F05">
        <w:t>will be justifiable in ensuring the long-term survival of a species</w:t>
      </w:r>
      <w:r w:rsidR="00144924">
        <w:t>, i.e. w</w:t>
      </w:r>
      <w:r w:rsidR="00144924">
        <w:t xml:space="preserve">here extirpation </w:t>
      </w:r>
      <w:r w:rsidR="00144924">
        <w:t xml:space="preserve">has happened or </w:t>
      </w:r>
      <w:r w:rsidR="00144924">
        <w:t xml:space="preserve">is likely and where the </w:t>
      </w:r>
      <w:r w:rsidR="007403A5">
        <w:t xml:space="preserve">external </w:t>
      </w:r>
      <w:r w:rsidR="00144924">
        <w:t>threats to the population have been addressed</w:t>
      </w:r>
      <w:r w:rsidR="007403A5">
        <w:t xml:space="preserve">. </w:t>
      </w:r>
      <w:r w:rsidR="00E21F05">
        <w:t xml:space="preserve">While it is </w:t>
      </w:r>
      <w:r w:rsidR="00E21F05">
        <w:t>acknowledged</w:t>
      </w:r>
      <w:r w:rsidR="00E21F05">
        <w:t xml:space="preserve"> that </w:t>
      </w:r>
      <w:r w:rsidR="009C430E">
        <w:t>dozens of</w:t>
      </w:r>
      <w:r w:rsidR="00E21F05">
        <w:t xml:space="preserve"> species would not exist without conservation action that relied on the participation of zoos </w:t>
      </w:r>
      <w:r w:rsidR="00E21F05">
        <w:fldChar w:fldCharType="begin"/>
      </w:r>
      <w:r w:rsidR="00E21F05">
        <w:instrText xml:space="preserve"> ADDIN ZOTERO_ITEM CSL_CITATION {"citationID":"ZnUtknna","properties":{"formattedCitation":"(Conde {\\i{}et al.}, 2011)","plainCitation":"(Conde et al., 2011)","noteIndex":0},"citationItems":[{"id":515,"uris":["http://zotero.org/users/local/ljcj8G18/items/U75WLIRD"],"itemData":{"id":515,"type":"article-journal","abstract":"Roughly one in seven threatened terrestrial vertebrate species are held in captivity, a resource for ex situ conservation efforts.\n          , \n            \n              At the October 2010 meeting of the Convention on Biological Diversity (CBD) in Nagoya, Japan, delegates discussed a plan to reduce pressures on the planet's biodiversity. Key targets include expanding coverage of protected areas, halving the rate of loss of natural habitats, and preventing extinction of threatened species (\n              \n                1\n              \n              ). For species whose habitat is severely threatened, however, the outlook is so bleak that the International Union for Conservation of Nature (IUCN), the U.S. Endangered Species Act, and the CBD (Article 9) recognize that in situ conservation actions (i.e., in the species' natural habitat) will need to be combined with ex situ approaches, such as captive breeding in zoos, aquariums, and so on (\n              \n                2\n              \n              ,\n              \n                3\n              \n              ).","container-title":"Science","DOI":"10.1126/science.1200674","ISSN":"0036-8075, 1095-9203","issue":"6023","journalAbbreviation":"Science","language":"en","page":"1390-1391","source":"DOI.org (Crossref)","title":"An Emerging Role of Zoos to Conserve Biodiversity","URL":"https://www.science.org/doi/10.1126/science.1200674","volume":"331","author":[{"family":"Conde","given":"D. A."},{"family":"Flesness","given":"N."},{"family":"Colchero","given":"F."},{"family":"Jones","given":"O. R."},{"family":"Scheuerlein","given":"A."}],"accessed":{"date-parts":[["2023",3,25]]},"issued":{"date-parts":[["2011",3,18]]}}}],"schema":"https://github.com/citation-style-language/schema/raw/master/csl-citation.json"} </w:instrText>
      </w:r>
      <w:r w:rsidR="00E21F05">
        <w:fldChar w:fldCharType="separate"/>
      </w:r>
      <w:r w:rsidR="00E21F05" w:rsidRPr="004366E0">
        <w:rPr>
          <w:rFonts w:cs="Times New Roman"/>
          <w:szCs w:val="24"/>
        </w:rPr>
        <w:t xml:space="preserve">(Conde </w:t>
      </w:r>
      <w:r w:rsidR="00E21F05" w:rsidRPr="004366E0">
        <w:rPr>
          <w:rFonts w:cs="Times New Roman"/>
          <w:i/>
          <w:iCs/>
          <w:szCs w:val="24"/>
        </w:rPr>
        <w:t>et al.</w:t>
      </w:r>
      <w:r w:rsidR="00E21F05" w:rsidRPr="004366E0">
        <w:rPr>
          <w:rFonts w:cs="Times New Roman"/>
          <w:szCs w:val="24"/>
        </w:rPr>
        <w:t>, 2011)</w:t>
      </w:r>
      <w:r w:rsidR="00E21F05">
        <w:fldChar w:fldCharType="end"/>
      </w:r>
      <w:r w:rsidR="00E21F05">
        <w:t xml:space="preserve">, </w:t>
      </w:r>
      <w:r w:rsidR="009C430E">
        <w:t>they</w:t>
      </w:r>
      <w:r w:rsidR="00E21F05">
        <w:t xml:space="preserve"> represent a drop in the ocean of global biodiversity loss.</w:t>
      </w:r>
    </w:p>
    <w:p w14:paraId="35E5C298" w14:textId="2835F604" w:rsidR="006F19F3" w:rsidRDefault="002156BC" w:rsidP="002156BC">
      <w:pPr>
        <w:pStyle w:val="Heading2"/>
      </w:pPr>
      <w:bookmarkStart w:id="12" w:name="_Toc131095775"/>
      <w:r>
        <w:t>Charisma over conservation need</w:t>
      </w:r>
      <w:bookmarkEnd w:id="12"/>
    </w:p>
    <w:p w14:paraId="4A671C2E" w14:textId="4D3F85B0" w:rsidR="006F19F3" w:rsidRDefault="006F19F3" w:rsidP="006F19F3">
      <w:r>
        <w:t xml:space="preserve">The need to attract visitors creates pressure on zoos to focus on the most charismatic species, often large terrestrial mammals </w:t>
      </w:r>
      <w:r>
        <w:fldChar w:fldCharType="begin"/>
      </w:r>
      <w:r>
        <w:instrText xml:space="preserve"> ADDIN ZOTERO_ITEM CSL_CITATION {"citationID":"g9vQvFcO","properties":{"formattedCitation":"(Bowkett, 2009)","plainCitation":"(Bowkett, 2009)","noteIndex":0},"citationItems":[{"id":519,"uris":["http://zotero.org/users/local/ljcj8G18/items/587378EV"],"itemData":{"id":519,"type":"article-journal","container-title":"Conservation Biology","DOI":"10.1111/j.1523-1739.2008.01157.x","ISSN":"08888892, 15231739","issue":"3","language":"en","page":"773-776","source":"DOI.org (Crossref)","title":"Recent Captive-Breeding Proposals and the Return of the Ark Concept to Global Species Conservation","URL":"https://onlinelibrary.wiley.com/doi/10.1111/j.1523-1739.2008.01157.x","volume":"23","author":[{"family":"Bowkett","given":"Andrew E."}],"accessed":{"date-parts":[["2023",3,25]]},"issued":{"date-parts":[["2009",6]]}}}],"schema":"https://github.com/citation-style-language/schema/raw/master/csl-citation.json"} </w:instrText>
      </w:r>
      <w:r>
        <w:fldChar w:fldCharType="separate"/>
      </w:r>
      <w:r w:rsidRPr="00AC541F">
        <w:t>(</w:t>
      </w:r>
      <w:proofErr w:type="spellStart"/>
      <w:r w:rsidRPr="00AC541F">
        <w:t>Bowkett</w:t>
      </w:r>
      <w:proofErr w:type="spellEnd"/>
      <w:r w:rsidRPr="00AC541F">
        <w:t>, 2009)</w:t>
      </w:r>
      <w:r>
        <w:fldChar w:fldCharType="end"/>
      </w:r>
      <w:r>
        <w:t xml:space="preserve">. As a result, zoos will not necessarily focus on species most at risk of extinction. The proportion of terrestrial species in zoos that are threatened represents a lower proportion than the number of threatened species overall </w:t>
      </w:r>
      <w:r>
        <w:fldChar w:fldCharType="begin"/>
      </w:r>
      <w:r>
        <w:instrText xml:space="preserve"> ADDIN ZOTERO_ITEM CSL_CITATION {"citationID":"JkSK6Nx0","properties":{"formattedCitation":"(Conde {\\i{}et al.}, 2013)","plainCitation":"(Conde et al., 2013)","noteIndex":0},"citationItems":[{"id":513,"uris":["http://zotero.org/users/local/ljcj8G18/items/TD4CJXFF"],"itemData":{"id":513,"type":"article-journal","container-title":"PLoS ONE","DOI":"10.1371/journal.pone.0080311","ISSN":"1932-6203","issue":"12","journalAbbreviation":"PLoS ONE","language":"en","source":"DOI.org (Crossref)","title":"Zoos through the Lens of the IUCN Red List: A Global Metapopulation Approach to Support Conservation Breeding Programs","title-short":"Zoos through the Lens of the IUCN Red List","URL":"https://dx.plos.org/10.1371/journal.pone.0080311","volume":"8","author":[{"family":"Conde","given":"Dalia A."},{"family":"Colchero","given":"Fernando"},{"family":"Gusset","given":"Markus"},{"family":"Pearce-Kelly","given":"Paul"},{"family":"Byers","given":"Onnie"},{"family":"Flesness","given":"Nate"},{"family":"Browne","given":"Robert K."},{"family":"Jones","given":"Owen R."}],"editor":[{"family":"Hayward","given":"Matt"}],"accessed":{"date-parts":[["2023",3,23]]},"issued":{"date-parts":[["2013",12,11]]}}}],"schema":"https://github.com/citation-style-language/schema/raw/master/csl-citation.json"} </w:instrText>
      </w:r>
      <w:r>
        <w:fldChar w:fldCharType="separate"/>
      </w:r>
      <w:r w:rsidRPr="00A26E34">
        <w:rPr>
          <w:rFonts w:cs="Times New Roman"/>
          <w:szCs w:val="24"/>
        </w:rPr>
        <w:t xml:space="preserve">(Conde </w:t>
      </w:r>
      <w:r w:rsidRPr="00A26E34">
        <w:rPr>
          <w:rFonts w:cs="Times New Roman"/>
          <w:i/>
          <w:iCs/>
          <w:szCs w:val="24"/>
        </w:rPr>
        <w:t>et al.</w:t>
      </w:r>
      <w:r w:rsidRPr="00A26E34">
        <w:rPr>
          <w:rFonts w:cs="Times New Roman"/>
          <w:szCs w:val="24"/>
        </w:rPr>
        <w:t>, 2013)</w:t>
      </w:r>
      <w:r>
        <w:fldChar w:fldCharType="end"/>
      </w:r>
      <w:r>
        <w:t>.</w:t>
      </w:r>
    </w:p>
    <w:p w14:paraId="70B0FE2E" w14:textId="6188FF0B" w:rsidR="006F19F3" w:rsidRDefault="006F19F3" w:rsidP="006F19F3">
      <w:r>
        <w:lastRenderedPageBreak/>
        <w:t xml:space="preserve">Some authors encourage a shift towards smaller species that are more threatened, such as amphibians, and a fewer number of species to ensure the best use of limited space </w:t>
      </w:r>
      <w:r>
        <w:fldChar w:fldCharType="begin"/>
      </w:r>
      <w:r>
        <w:instrText xml:space="preserve"> ADDIN ZOTERO_ITEM CSL_CITATION {"citationID":"SwdacoDs","properties":{"formattedCitation":"(Spooner {\\i{}et al.}, 2023)","plainCitation":"(Spooner et al., 2023)","noteIndex":0},"citationItems":[{"id":533,"uris":["http://zotero.org/users/local/ljcj8G18/items/SZIAHNZ5"],"itemData":{"id":533,"type":"article-journal","container-title":"Biological Conservation","DOI":"10.1016/j.biocon.2023.109925","ISSN":"00063207","journalAbbreviation":"Biological Conservation","language":"en","source":"DOI.org (Crossref)","title":"The value of zoos for species and society: The need for a new model","title-short":"The value of zoos for species and society","URL":"https://linkinghub.elsevier.com/retrieve/pii/S0006320723000253","volume":"279","author":[{"family":"Spooner","given":"Sarah L."},{"family":"Walker","given":"Susan L."},{"family":"Dowell","given":"Simon"},{"family":"Moss","given":"Andrew"}],"accessed":{"date-parts":[["2023",3,25]]},"issued":{"date-parts":[["2023",3]]}}}],"schema":"https://github.com/citation-style-language/schema/raw/master/csl-citation.json"} </w:instrText>
      </w:r>
      <w:r>
        <w:fldChar w:fldCharType="separate"/>
      </w:r>
      <w:r w:rsidRPr="00C01AEA">
        <w:rPr>
          <w:rFonts w:cs="Times New Roman"/>
          <w:szCs w:val="24"/>
        </w:rPr>
        <w:t xml:space="preserve">(Spooner </w:t>
      </w:r>
      <w:r w:rsidRPr="00C01AEA">
        <w:rPr>
          <w:rFonts w:cs="Times New Roman"/>
          <w:i/>
          <w:iCs/>
          <w:szCs w:val="24"/>
        </w:rPr>
        <w:t>et al.</w:t>
      </w:r>
      <w:r w:rsidRPr="00C01AEA">
        <w:rPr>
          <w:rFonts w:cs="Times New Roman"/>
          <w:szCs w:val="24"/>
        </w:rPr>
        <w:t>, 2023)</w:t>
      </w:r>
      <w:r>
        <w:fldChar w:fldCharType="end"/>
      </w:r>
      <w:r>
        <w:t xml:space="preserve">. However, moving away from flagship large vertebrates is likely to reduce attendance </w:t>
      </w:r>
      <w:r>
        <w:fldChar w:fldCharType="begin"/>
      </w:r>
      <w:r w:rsidR="00C30E33">
        <w:instrText xml:space="preserve"> ADDIN ZOTERO_ITEM CSL_CITATION {"citationID":"WZBEBHJH","properties":{"formattedCitation":"(Carr, 2016; Mooney {\\i{}et al.}, 2020)","plainCitation":"(Carr, 2016; Mooney et al., 2020)","noteIndex":0},"citationItems":[{"id":542,"uris":["http://zotero.org/users/local/ljcj8G18/items/MFDM4HP5"],"itemData":{"id":542,"type":"article-journal","container-title":"Tourism Management","DOI":"10.1016/j.tourman.2016.05.013","ISSN":"02615177","journalAbbreviation":"Tourism Management","language":"en","page":"37-44","source":"DOI.org (Crossref)","title":"Ideal animals and animal traits for zoos: General public perspectives","title-short":"Ideal animals and animal traits for zoos","URL":"https://linkinghub.elsevier.com/retrieve/pii/S0261517716300838","volume":"57","author":[{"family":"Carr","given":"Neil"}],"accessed":{"date-parts":[["2023",3,26]]},"issued":{"date-parts":[["2016",12]]}}},{"id":543,"uris":["http://zotero.org/users/local/ljcj8G18/items/CHGG26UR"],"itemData":{"id":543,"type":"article-journal","abstract":"Abstract\n            Zoos contribute substantial resources to in situ conservation projects in natural habitats using revenue from visitor attendance, as well as other sources. We use a global dataset of over 450 zoos to develop a model of how zoo composition and socio-economic factors directly and indirectly influence visitor attendance and in situ project activity. We find that zoos with many animals, large animals, high species richness (particularly of mammals), and which are dissimilar to other zoos achieve higher numbers of visitors and contribute to more in situ conservation projects. However, the model strongly supports a trade-off between number of animals and body mass indicating that alternative composition strategies, such as having many small animals, may also be effective. The evidence-base presented here can be used to help guide collection planning processes and increase the in situ contributions from zoos, helping to reduce global biodiversity loss.","container-title":"Nature Communications","DOI":"10.1038/s41467-020-14303-2","ISSN":"2041-1723","issue":"1","journalAbbreviation":"Nat Commun","language":"en","page":"584","source":"DOI.org (Crossref)","title":"A system wide approach to managing zoo collections for visitor attendance and in situ conservation","URL":"https://www.nature.com/articles/s41467-020-14303-2","volume":"11","author":[{"family":"Mooney","given":"Andrew"},{"family":"Conde","given":"Dalia A."},{"family":"Healy","given":"Kevin"},{"family":"Buckley","given":"Yvonne M."}],"accessed":{"date-parts":[["2023",3,26]]},"issued":{"date-parts":[["2020",2,4]]}}}],"schema":"https://github.com/citation-style-language/schema/raw/master/csl-citation.json"} </w:instrText>
      </w:r>
      <w:r>
        <w:fldChar w:fldCharType="separate"/>
      </w:r>
      <w:r w:rsidR="00C30E33" w:rsidRPr="00C30E33">
        <w:rPr>
          <w:rFonts w:cs="Times New Roman"/>
          <w:szCs w:val="24"/>
        </w:rPr>
        <w:t>(</w:t>
      </w:r>
      <w:proofErr w:type="spellStart"/>
      <w:r w:rsidR="00C30E33" w:rsidRPr="00C30E33">
        <w:rPr>
          <w:rFonts w:cs="Times New Roman"/>
          <w:szCs w:val="24"/>
        </w:rPr>
        <w:t>Carr</w:t>
      </w:r>
      <w:proofErr w:type="spellEnd"/>
      <w:r w:rsidR="00C30E33" w:rsidRPr="00C30E33">
        <w:rPr>
          <w:rFonts w:cs="Times New Roman"/>
          <w:szCs w:val="24"/>
        </w:rPr>
        <w:t xml:space="preserve">, 2016; Mooney </w:t>
      </w:r>
      <w:r w:rsidR="00C30E33" w:rsidRPr="00C30E33">
        <w:rPr>
          <w:rFonts w:cs="Times New Roman"/>
          <w:i/>
          <w:iCs/>
          <w:szCs w:val="24"/>
        </w:rPr>
        <w:t>et al.</w:t>
      </w:r>
      <w:r w:rsidR="00C30E33" w:rsidRPr="00C30E33">
        <w:rPr>
          <w:rFonts w:cs="Times New Roman"/>
          <w:szCs w:val="24"/>
        </w:rPr>
        <w:t>, 2020)</w:t>
      </w:r>
      <w:r>
        <w:fldChar w:fldCharType="end"/>
      </w:r>
      <w:r>
        <w:fldChar w:fldCharType="begin"/>
      </w:r>
      <w:r>
        <w:instrText xml:space="preserve"> ADDIN ZOTERO_ITEM CSL_CITATION {"citationID":"jz8A0DsK","properties":{"formattedCitation":"(Carr, 2016)","plainCitation":"(Carr, 2016)","noteIndex":0},"citationItems":[{"id":542,"uris":["http://zotero.org/users/local/ljcj8G18/items/MFDM4HP5"],"itemData":{"id":542,"type":"article-journal","container-title":"Tourism Management","DOI":"10.1016/j.tourman.2016.05.013","ISSN":"02615177","journalAbbreviation":"Tourism Management","language":"en","page":"37-44","source":"DOI.org (Crossref)","title":"Ideal animals and animal traits for zoos: General public perspectives","title-short":"Ideal animals and animal traits for zoos","URL":"https://linkinghub.elsevier.com/retrieve/pii/S0261517716300838","volume":"57","author":[{"family":"Carr","given":"Neil"}],"accessed":{"date-parts":[["2023",3,26]]},"issued":{"date-parts":[["2016",12]]}}}],"schema":"https://github.com/citation-style-language/schema/raw/master/csl-citation.json"} </w:instrText>
      </w:r>
      <w:r>
        <w:fldChar w:fldCharType="separate"/>
      </w:r>
      <w:r>
        <w:fldChar w:fldCharType="end"/>
      </w:r>
      <w:r>
        <w:t xml:space="preserve">. There is therefore likely to be a trade-off between </w:t>
      </w:r>
      <w:r w:rsidR="00770AA7">
        <w:t>helping</w:t>
      </w:r>
      <w:r>
        <w:t xml:space="preserve"> species at greatest conservation need and </w:t>
      </w:r>
      <w:r w:rsidR="005A6E9D">
        <w:t>maintaining a sustainable income</w:t>
      </w:r>
      <w:r>
        <w:t>.</w:t>
      </w:r>
    </w:p>
    <w:p w14:paraId="02FB27BF" w14:textId="66E2C468" w:rsidR="00FF400C" w:rsidRDefault="002156BC" w:rsidP="002156BC">
      <w:pPr>
        <w:pStyle w:val="Heading2"/>
      </w:pPr>
      <w:bookmarkStart w:id="13" w:name="_Toc131095776"/>
      <w:r>
        <w:t>The problem of genetics</w:t>
      </w:r>
      <w:bookmarkEnd w:id="13"/>
    </w:p>
    <w:p w14:paraId="46115C96" w14:textId="5A3A0D37" w:rsidR="003E6935" w:rsidRDefault="00FF400C" w:rsidP="002E2DCB">
      <w:r>
        <w:t xml:space="preserve">This trade-off also affects zoos’ capacity to house a sufficient number of individuals at a low enough density to replicate near-natural conditions while mitigating the deleterious effects of captivity on a population’s genetics </w:t>
      </w:r>
      <w:r>
        <w:fldChar w:fldCharType="begin"/>
      </w:r>
      <w:r>
        <w:instrText xml:space="preserve"> ADDIN ZOTERO_ITEM CSL_CITATION {"citationID":"sk60oCbW","properties":{"formattedCitation":"(Powell, 2019)","plainCitation":"(Powell, 2019)","noteIndex":0},"citationItems":[{"id":535,"uris":["http://zotero.org/users/local/ljcj8G18/items/PAAJM8XD"],"itemData":{"id":535,"type":"article-journal","container-title":"Zoo Biology","DOI":"10.1002/zoo.21453","ISSN":"0733-3188, 1098-2361","issue":"2","journalAbbreviation":"Zoo Biology","language":"en","page":"139-148","source":"DOI.org (Crossref)","title":"Collection planning for the next 100 years: What will we commit to save in zoos and aquariums?","title-short":"Collection planning for the next 100 years","URL":"https://onlinelibrary.wiley.com/doi/abs/10.1002/zoo.21453","volume":"38","author":[{"family":"Powell","given":"David M."}],"accessed":{"date-parts":[["2023",3,26]]},"issued":{"date-parts":[["2019",3]]}}}],"schema":"https://github.com/citation-style-language/schema/raw/master/csl-citation.json"} </w:instrText>
      </w:r>
      <w:r>
        <w:fldChar w:fldCharType="separate"/>
      </w:r>
      <w:r w:rsidRPr="00837134">
        <w:t>(Powell, 2019)</w:t>
      </w:r>
      <w:r>
        <w:fldChar w:fldCharType="end"/>
      </w:r>
      <w:r>
        <w:t>.</w:t>
      </w:r>
      <w:r w:rsidR="002C4669">
        <w:t xml:space="preserve"> </w:t>
      </w:r>
      <w:r w:rsidR="002C4669">
        <w:t xml:space="preserve">In one review, 23% of taxa were not being sustainably managed to avoid genetic inbreeding </w:t>
      </w:r>
      <w:r w:rsidR="002C4669">
        <w:fldChar w:fldCharType="begin"/>
      </w:r>
      <w:r w:rsidR="002C4669">
        <w:instrText xml:space="preserve"> ADDIN ZOTERO_ITEM CSL_CITATION {"citationID":"Q29qRvMR","properties":{"formattedCitation":"(Farhadinia {\\i{}et al.}, 2020)","plainCitation":"(Farhadinia et al., 2020)","noteIndex":0},"citationItems":[{"id":507,"uris":["http://zotero.org/users/local/ljcj8G18/items/7IZ7X5J2"],"itemData":{"id":507,"type":"article-journal","container-title":"Conservation Biology","DOI":"10.1111/cobi.13496","ISSN":"0888-8892, 1523-1739","issue":"4","journalAbbreviation":"Conservation Biology","language":"en","page":"988-996","source":"DOI.org (Crossref)","title":"Ex situ management as insurance against extinction of mammalian megafauna in an uncertain world","URL":"https://onlinelibrary.wiley.com/doi/10.1111/cobi.13496","volume":"34","author":[{"family":"Farhadinia","given":"Mohammad S."},{"family":"Johnson","given":"Paul J."},{"family":"Zimmermann","given":"Alexandra"},{"family":"McGowan","given":"Philip J.K."},{"family":"Meijaard","given":"Erik"},{"family":"Stanley</w:instrText>
      </w:r>
      <w:r w:rsidR="002C4669">
        <w:rPr>
          <w:rFonts w:ascii="Times New Roman" w:hAnsi="Times New Roman" w:cs="Times New Roman"/>
        </w:rPr>
        <w:instrText>‐</w:instrText>
      </w:r>
      <w:r w:rsidR="002C4669">
        <w:instrText xml:space="preserve">Price","given":"Mark"},{"family":"Macdonald","given":"David W."}],"accessed":{"date-parts":[["2023",3,23]]},"issued":{"date-parts":[["2020",8]]}}}],"schema":"https://github.com/citation-style-language/schema/raw/master/csl-citation.json"} </w:instrText>
      </w:r>
      <w:r w:rsidR="002C4669">
        <w:fldChar w:fldCharType="separate"/>
      </w:r>
      <w:r w:rsidR="002C4669" w:rsidRPr="00B633A0">
        <w:rPr>
          <w:rFonts w:cs="Times New Roman"/>
          <w:szCs w:val="24"/>
        </w:rPr>
        <w:t>(</w:t>
      </w:r>
      <w:proofErr w:type="spellStart"/>
      <w:r w:rsidR="002C4669" w:rsidRPr="00B633A0">
        <w:rPr>
          <w:rFonts w:cs="Times New Roman"/>
          <w:szCs w:val="24"/>
        </w:rPr>
        <w:t>Farhadinia</w:t>
      </w:r>
      <w:proofErr w:type="spellEnd"/>
      <w:r w:rsidR="002C4669" w:rsidRPr="00B633A0">
        <w:rPr>
          <w:rFonts w:cs="Times New Roman"/>
          <w:szCs w:val="24"/>
        </w:rPr>
        <w:t xml:space="preserve"> </w:t>
      </w:r>
      <w:r w:rsidR="002C4669" w:rsidRPr="00B633A0">
        <w:rPr>
          <w:rFonts w:cs="Times New Roman"/>
          <w:i/>
          <w:iCs/>
          <w:szCs w:val="24"/>
        </w:rPr>
        <w:t>et al.</w:t>
      </w:r>
      <w:r w:rsidR="002C4669" w:rsidRPr="00B633A0">
        <w:rPr>
          <w:rFonts w:cs="Times New Roman"/>
          <w:szCs w:val="24"/>
        </w:rPr>
        <w:t>, 2020)</w:t>
      </w:r>
      <w:r w:rsidR="002C4669">
        <w:fldChar w:fldCharType="end"/>
      </w:r>
      <w:r w:rsidR="002C4669">
        <w:t>.</w:t>
      </w:r>
      <w:r>
        <w:t xml:space="preserve"> </w:t>
      </w:r>
      <w:r w:rsidR="002E2DCB">
        <w:t xml:space="preserve">Although captive populations </w:t>
      </w:r>
      <w:r w:rsidR="002E2DCB">
        <w:t>can occasionally help to bolster genetic variability in the wild</w:t>
      </w:r>
      <w:r w:rsidR="002E2DCB">
        <w:t>, as in the case</w:t>
      </w:r>
      <w:r w:rsidR="002E2DCB">
        <w:t xml:space="preserve"> of the bearded vulture (</w:t>
      </w:r>
      <w:proofErr w:type="spellStart"/>
      <w:r w:rsidR="002E2DCB" w:rsidRPr="00A95B26">
        <w:rPr>
          <w:i/>
          <w:iCs/>
        </w:rPr>
        <w:t>Gypaetus</w:t>
      </w:r>
      <w:proofErr w:type="spellEnd"/>
      <w:r w:rsidR="002E2DCB" w:rsidRPr="00A95B26">
        <w:rPr>
          <w:i/>
          <w:iCs/>
        </w:rPr>
        <w:t xml:space="preserve"> barbatus</w:t>
      </w:r>
      <w:r w:rsidR="002E2DCB" w:rsidRPr="00A95B26">
        <w:t>)</w:t>
      </w:r>
      <w:r w:rsidR="002E2DCB">
        <w:t xml:space="preserve"> </w:t>
      </w:r>
      <w:sdt>
        <w:sdtPr>
          <w:id w:val="-1336136560"/>
          <w:citation/>
        </w:sdtPr>
        <w:sdtContent>
          <w:r w:rsidR="002E2DCB">
            <w:fldChar w:fldCharType="begin"/>
          </w:r>
          <w:r w:rsidR="002E2DCB">
            <w:instrText xml:space="preserve"> CITATION Gau03 \l 2057 </w:instrText>
          </w:r>
          <w:r w:rsidR="002E2DCB">
            <w:fldChar w:fldCharType="separate"/>
          </w:r>
          <w:r w:rsidR="002E2DCB" w:rsidRPr="00A95B26">
            <w:rPr>
              <w:noProof/>
            </w:rPr>
            <w:t>(Gautschi, et al., 2003)</w:t>
          </w:r>
          <w:r w:rsidR="002E2DCB">
            <w:fldChar w:fldCharType="end"/>
          </w:r>
        </w:sdtContent>
      </w:sdt>
      <w:r w:rsidR="002E2DCB">
        <w:t xml:space="preserve">, wild </w:t>
      </w:r>
      <w:r w:rsidR="002C4669">
        <w:t>p</w:t>
      </w:r>
      <w:r w:rsidR="002C4669">
        <w:t xml:space="preserve">opulations supplemented by captive breeding have </w:t>
      </w:r>
      <w:r w:rsidR="002C4669">
        <w:t xml:space="preserve">frequently </w:t>
      </w:r>
      <w:r w:rsidR="002C4669">
        <w:t>suffered from deleterious genetic effects that can be directly linked back to the methods used in captivity</w:t>
      </w:r>
      <w:r w:rsidR="002C4669">
        <w:t xml:space="preserve"> </w:t>
      </w:r>
      <w:r w:rsidR="00F23041">
        <w:fldChar w:fldCharType="begin"/>
      </w:r>
      <w:r w:rsidR="00F23041">
        <w:instrText xml:space="preserve"> ADDIN ZOTERO_ITEM CSL_CITATION {"citationID":"9pf5jfYG","properties":{"formattedCitation":"(Gilbert {\\i{}et al.}, 2017)","plainCitation":"(Gilbert et al., 2017)","noteIndex":0},"citationItems":[{"id":512,"uris":["http://zotero.org/users/local/ljcj8G18/items/DW7NBCXV"],"itemData":{"id":512,"type":"article-journal","container-title":"International Zoo Yearbook","DOI":"10.1111/izy.12159","ISSN":"00749664","issue":"1","journalAbbreviation":"Int. Zoo Yb.","language":"en","page":"15-31","source":"DOI.org (Crossref)","title":"Contributions of zoos and aquariums to reintroductions: historical reintroduction efforts in the context of changing conservation perspectives","title-short":"Contributions of zoos and aquariums to reintroductions","URL":"https://onlinelibrary.wiley.com/doi/10.1111/izy.12159","volume":"51","author":[{"family":"Gilbert","given":"T."},{"family":"Gardner","given":"R."},{"family":"Kraaijeveld","given":"A. R."},{"family":"Riordan","given":"P."}],"accessed":{"date-parts":[["2023",3,23]]},"issued":{"date-parts":[["2017",1]]}}}],"schema":"https://github.com/citation-style-language/schema/raw/master/csl-citation.json"} </w:instrText>
      </w:r>
      <w:r w:rsidR="00F23041">
        <w:fldChar w:fldCharType="separate"/>
      </w:r>
      <w:r w:rsidR="00F23041" w:rsidRPr="00313856">
        <w:rPr>
          <w:rFonts w:cs="Times New Roman"/>
          <w:szCs w:val="24"/>
        </w:rPr>
        <w:t xml:space="preserve">(Gilbert </w:t>
      </w:r>
      <w:r w:rsidR="00F23041" w:rsidRPr="00313856">
        <w:rPr>
          <w:rFonts w:cs="Times New Roman"/>
          <w:i/>
          <w:iCs/>
          <w:szCs w:val="24"/>
        </w:rPr>
        <w:t>et al.</w:t>
      </w:r>
      <w:r w:rsidR="00F23041" w:rsidRPr="00313856">
        <w:rPr>
          <w:rFonts w:cs="Times New Roman"/>
          <w:szCs w:val="24"/>
        </w:rPr>
        <w:t>, 2017)</w:t>
      </w:r>
      <w:r w:rsidR="00F23041">
        <w:fldChar w:fldCharType="end"/>
      </w:r>
      <w:r w:rsidR="00F23041">
        <w:t>.</w:t>
      </w:r>
    </w:p>
    <w:p w14:paraId="76CC7F4B" w14:textId="5CE90DD1" w:rsidR="00FF400C" w:rsidRDefault="00FF400C" w:rsidP="00FF400C">
      <w:r>
        <w:t xml:space="preserve">To preserve genetic diversity, zoos should aim to maintain around 90% genetic diversity for at least 100 years, which requires a target population of at least 50 individuals </w:t>
      </w:r>
      <w:r>
        <w:fldChar w:fldCharType="begin"/>
      </w:r>
      <w:r>
        <w:instrText xml:space="preserve"> ADDIN ZOTERO_ITEM CSL_CITATION {"citationID":"aws7gTCe","properties":{"formattedCitation":"(Conde {\\i{}et al.}, 2013; Powell, 2019)","plainCitation":"(Conde et al., 2013; Powell, 2019)","noteIndex":0},"citationItems":[{"id":513,"uris":["http://zotero.org/users/local/ljcj8G18/items/TD4CJXFF"],"itemData":{"id":513,"type":"article-journal","container-title":"PLoS ONE","DOI":"10.1371/journal.pone.0080311","ISSN":"1932-6203","issue":"12","journalAbbreviation":"PLoS ONE","language":"en","source":"DOI.org (Crossref)","title":"Zoos through the Lens of the IUCN Red List: A Global Metapopulation Approach to Support Conservation Breeding Programs","title-short":"Zoos through the Lens of the IUCN Red List","URL":"https://dx.plos.org/10.1371/journal.pone.0080311","volume":"8","author":[{"family":"Conde","given":"Dalia A."},{"family":"Colchero","given":"Fernando"},{"family":"Gusset","given":"Markus"},{"family":"Pearce-Kelly","given":"Paul"},{"family":"Byers","given":"Onnie"},{"family":"Flesness","given":"Nate"},{"family":"Browne","given":"Robert K."},{"family":"Jones","given":"Owen R."}],"editor":[{"family":"Hayward","given":"Matt"}],"accessed":{"date-parts":[["2023",3,23]]},"issued":{"date-parts":[["2013",12,11]]}}},{"id":535,"uris":["http://zotero.org/users/local/ljcj8G18/items/PAAJM8XD"],"itemData":{"id":535,"type":"article-journal","container-title":"Zoo Biology","DOI":"10.1002/zoo.21453","ISSN":"0733-3188, 1098-2361","issue":"2","journalAbbreviation":"Zoo Biology","language":"en","page":"139-148","source":"DOI.org (Crossref)","title":"Collection planning for the next 100 years: What will we commit to save in zoos and aquariums?","title-short":"Collection planning for the next 100 years","URL":"https://onlinelibrary.wiley.com/doi/abs/10.1002/zoo.21453","volume":"38","author":[{"family":"Powell","given":"David M."}],"accessed":{"date-parts":[["2023",3,26]]},"issued":{"date-parts":[["2019",3]]}}}],"schema":"https://github.com/citation-style-language/schema/raw/master/csl-citation.json"} </w:instrText>
      </w:r>
      <w:r>
        <w:fldChar w:fldCharType="separate"/>
      </w:r>
      <w:r w:rsidRPr="00FA203B">
        <w:rPr>
          <w:rFonts w:cs="Times New Roman"/>
          <w:szCs w:val="24"/>
        </w:rPr>
        <w:t xml:space="preserve">(Conde </w:t>
      </w:r>
      <w:r w:rsidRPr="00FA203B">
        <w:rPr>
          <w:rFonts w:cs="Times New Roman"/>
          <w:i/>
          <w:iCs/>
          <w:szCs w:val="24"/>
        </w:rPr>
        <w:t>et al.</w:t>
      </w:r>
      <w:r w:rsidRPr="00FA203B">
        <w:rPr>
          <w:rFonts w:cs="Times New Roman"/>
          <w:szCs w:val="24"/>
        </w:rPr>
        <w:t>, 2013; Powell, 2019)</w:t>
      </w:r>
      <w:r>
        <w:fldChar w:fldCharType="end"/>
      </w:r>
      <w:r>
        <w:t>. This target will often be impractical for a single zoo with limited space, particularly with larger vertebrates that require more space</w:t>
      </w:r>
      <w:r w:rsidR="00E37C99">
        <w:t xml:space="preserve">, although this </w:t>
      </w:r>
      <w:r w:rsidR="001B407C">
        <w:t xml:space="preserve">challenge can be overcome by coordination at a regional level to maintain a sustainable metapopulation </w:t>
      </w:r>
      <w:r>
        <w:fldChar w:fldCharType="begin"/>
      </w:r>
      <w:r>
        <w:instrText xml:space="preserve"> ADDIN ZOTERO_ITEM CSL_CITATION {"citationID":"fTIM0wry","properties":{"formattedCitation":"(Conde {\\i{}et al.}, 2013)","plainCitation":"(Conde et al., 2013)","noteIndex":0},"citationItems":[{"id":513,"uris":["http://zotero.org/users/local/ljcj8G18/items/TD4CJXFF"],"itemData":{"id":513,"type":"article-journal","container-title":"PLoS ONE","DOI":"10.1371/journal.pone.0080311","ISSN":"1932-6203","issue":"12","journalAbbreviation":"PLoS ONE","language":"en","source":"DOI.org (Crossref)","title":"Zoos through the Lens of the IUCN Red List: A Global Metapopulation Approach to Support Conservation Breeding Programs","title-short":"Zoos through the Lens of the IUCN Red List","URL":"https://dx.plos.org/10.1371/journal.pone.0080311","volume":"8","author":[{"family":"Conde","given":"Dalia A."},{"family":"Colchero","given":"Fernando"},{"family":"Gusset","given":"Markus"},{"family":"Pearce-Kelly","given":"Paul"},{"family":"Byers","given":"Onnie"},{"family":"Flesness","given":"Nate"},{"family":"Browne","given":"Robert K."},{"family":"Jones","given":"Owen R."}],"editor":[{"family":"Hayward","given":"Matt"}],"accessed":{"date-parts":[["2023",3,23]]},"issued":{"date-parts":[["2013",12,11]]}}}],"schema":"https://github.com/citation-style-language/schema/raw/master/csl-citation.json"} </w:instrText>
      </w:r>
      <w:r>
        <w:fldChar w:fldCharType="separate"/>
      </w:r>
      <w:r w:rsidRPr="00A26E34">
        <w:rPr>
          <w:rFonts w:cs="Times New Roman"/>
          <w:szCs w:val="24"/>
        </w:rPr>
        <w:t xml:space="preserve">(Conde </w:t>
      </w:r>
      <w:r w:rsidRPr="00A26E34">
        <w:rPr>
          <w:rFonts w:cs="Times New Roman"/>
          <w:i/>
          <w:iCs/>
          <w:szCs w:val="24"/>
        </w:rPr>
        <w:t>et al.</w:t>
      </w:r>
      <w:r w:rsidRPr="00A26E34">
        <w:rPr>
          <w:rFonts w:cs="Times New Roman"/>
          <w:szCs w:val="24"/>
        </w:rPr>
        <w:t>, 2013)</w:t>
      </w:r>
      <w:r>
        <w:fldChar w:fldCharType="end"/>
      </w:r>
      <w:r>
        <w:t>.</w:t>
      </w:r>
    </w:p>
    <w:p w14:paraId="1E3C5AC2" w14:textId="1F2BE05A" w:rsidR="00FF400C" w:rsidRDefault="00FF400C" w:rsidP="00FF400C">
      <w:r>
        <w:t xml:space="preserve">Failing to maintain sufficient genetic diversity in captive populations can reduce fitness and ultimately result in population declines following reintroductions, even where there are only small reductions in fitness </w:t>
      </w:r>
      <w:r>
        <w:fldChar w:fldCharType="begin"/>
      </w:r>
      <w:r>
        <w:instrText xml:space="preserve"> ADDIN ZOTERO_ITEM CSL_CITATION {"citationID":"ezwbwuaz","properties":{"formattedCitation":"(Willoughby and Christie, 2019)","plainCitation":"(Willoughby and Christie, 2019)","noteIndex":0},"citationItems":[{"id":506,"uris":["http://zotero.org/users/local/ljcj8G18/items/DQZA6HFA"],"itemData":{"id":506,"type":"article-journal","container-title":"Conservation Biology","DOI":"10.1111/cobi.13217","ISSN":"0888-8892, 1523-1739","issue":"2","journalAbbreviation":"Conservation Biology","language":"en","page":"377-388","source":"DOI.org (Crossref)","title":"Long</w:instrText>
      </w:r>
      <w:r>
        <w:rPr>
          <w:rFonts w:ascii="Times New Roman" w:hAnsi="Times New Roman" w:cs="Times New Roman"/>
        </w:rPr>
        <w:instrText>‐</w:instrText>
      </w:r>
      <w:r>
        <w:instrText>term demographic and genetic effects of releasing captive</w:instrText>
      </w:r>
      <w:r>
        <w:rPr>
          <w:rFonts w:ascii="Times New Roman" w:hAnsi="Times New Roman" w:cs="Times New Roman"/>
        </w:rPr>
        <w:instrText>‐</w:instrText>
      </w:r>
      <w:r>
        <w:instrText xml:space="preserve">born individuals into the wild","URL":"https://onlinelibrary.wiley.com/doi/10.1111/cobi.13217","volume":"33","author":[{"family":"Willoughby","given":"Janna R."},{"family":"Christie","given":"Mark R."}],"accessed":{"date-parts":[["2023",3,23]]},"issued":{"date-parts":[["2019",4]]}}}],"schema":"https://github.com/citation-style-language/schema/raw/master/csl-citation.json"} </w:instrText>
      </w:r>
      <w:r>
        <w:fldChar w:fldCharType="separate"/>
      </w:r>
      <w:r w:rsidRPr="00E71EB0">
        <w:t>(Willoughby and Christie, 2019)</w:t>
      </w:r>
      <w:r>
        <w:fldChar w:fldCharType="end"/>
      </w:r>
      <w:r>
        <w:t xml:space="preserve">. Species with shorter life spans and higher replacement rates can demonstrate significant physical and behavioural changes over a few generations </w:t>
      </w:r>
      <w:sdt>
        <w:sdtPr>
          <w:id w:val="-2013992747"/>
          <w:citation/>
        </w:sdtPr>
        <w:sdtContent>
          <w:r>
            <w:fldChar w:fldCharType="begin"/>
          </w:r>
          <w:r>
            <w:instrText xml:space="preserve"> CITATION Wil06 \l 2057 </w:instrText>
          </w:r>
          <w:r>
            <w:fldChar w:fldCharType="separate"/>
          </w:r>
          <w:r w:rsidRPr="00A3691F">
            <w:rPr>
              <w:noProof/>
            </w:rPr>
            <w:t>(Wilcox &amp; Martin, 2006)</w:t>
          </w:r>
          <w:r>
            <w:fldChar w:fldCharType="end"/>
          </w:r>
        </w:sdtContent>
      </w:sdt>
      <w:r>
        <w:t xml:space="preserve">. </w:t>
      </w:r>
    </w:p>
    <w:p w14:paraId="0C72775B" w14:textId="256B88DC" w:rsidR="00FF400C" w:rsidRDefault="00EE012B" w:rsidP="00FF400C">
      <w:r>
        <w:t>Zoos can mitigate the negative effects on genetic variability by taking steps to avoid captive adaptation through naturalistic enclosures,</w:t>
      </w:r>
      <w:r w:rsidR="00105192">
        <w:t xml:space="preserve"> using knowledge of genetics to inform breeding outcomes</w:t>
      </w:r>
      <w:r>
        <w:t>,</w:t>
      </w:r>
      <w:r w:rsidR="00105192">
        <w:t xml:space="preserve"> and</w:t>
      </w:r>
      <w:r>
        <w:t xml:space="preserve"> reducing the frequency of release into the wild</w:t>
      </w:r>
      <w:r w:rsidR="00105192">
        <w:t xml:space="preserve"> </w:t>
      </w:r>
      <w:r w:rsidR="00FF400C">
        <w:fldChar w:fldCharType="begin"/>
      </w:r>
      <w:r w:rsidR="00FF400C">
        <w:instrText xml:space="preserve"> ADDIN ZOTERO_ITEM CSL_CITATION {"citationID":"RPeIUJZi","properties":{"formattedCitation":"(Klimova {\\i{}et al.}, 2022; Siciliano\\uc0\\u8208{}Martina {\\i{}et al.}, 2022)","plainCitation":"(Klimova et al., 2022; Siciliano</w:instrText>
      </w:r>
      <w:r w:rsidR="00FF400C">
        <w:rPr>
          <w:rFonts w:ascii="Times New Roman" w:hAnsi="Times New Roman" w:cs="Times New Roman"/>
        </w:rPr>
        <w:instrText>‐</w:instrText>
      </w:r>
      <w:r w:rsidR="00FF400C">
        <w:instrText>Martina et al., 2022)","noteIndex":0},"citationItems":[{"id":525,"uris":["http://zotero.org/users/local/ljcj8G18/items/2GG6H6QT"],"itemData":{"id":525,"type":"article-journal","abstract":"Abstract\n            \n              Endangered species with small population sizes are susceptible to genetic erosion, which can be detrimental to long-term persistence. Consequently, monitoring and mitigating the loss of genetic diversity are essential for conservation. The Peninsular pronghorn (\n              Antilocapra americana peninsularis\n              ) is an endangered pronghorn subspecies that is almost entirely held in captivity. Captive breeding has increased the number of pronghorns from 25 founders in 1997 to around 700 individuals today, but it is unclear how the genetic diversity of the captive herd may have changed over time. We therefore generated and analysed data for 16 microsatellites spanning 2009–2021. We detected a decline in heterozygosity and an increase in the proportion of inbred individuals over time. However, these trends appear to have been partially mitigated by a genetically informed breeding management attempt that was implemented in 2018. We also reconstructed the recent demographic history of the Peninsular pronghorn, revealing two sequential population declines putatively linked to the desertification of the Baja California peninsula around 6000 years ago, and hunting and habitat loss around 500 years ago, respectively. Our results provide insights into the genetic diversity of an endangered antelope and indicate the potential for genetically informed management to have positive conservation outcomes.","container-title":"Scientific Reports","DOI":"10.1038/s41598-022-14468-4","ISSN":"2045-2322","issue":"1","journalAbbreviation":"Sci Rep","language":"en","source":"DOI.org (Crossref)","title":"The genetic consequences of captive breeding, environmental change and human exploitation in the endangered peninsular pronghorn","URL":"https://www.nature.com/articles/s41598-022-14468-4","volume":"12","author":[{"family":"Klimova","given":"Anastasia"},{"family":"Gutiérrez-Rivera","given":"Jesus Neftalí"},{"family":"Sánchez-Sotomayor","given":"Victor"},{"family":"Hoffman","given":"Joseph Ivan"}],"accessed":{"date-parts":[["2023",3,25]]},"issued":{"date-parts":[["2022",7,4]]}}},{"id":527,"uris":["http://zotero.org/users/local/ljcj8G18/items/WI4ZYUR8"],"itemData":{"id":527,"type":"article-journal","container-title":"Animal Conservation","DOI":"10.1111/acv.12724","ISSN":"1367-9430, 1469-1795","issue":"1","journalAbbreviation":"Animal Conservation","language":"en","page":"77-90","source":"DOI.org (Crossref)","title":"One of these wolves is not like the other: morphological effects and conservation implications of captivity in Mexican wolves","title-short":"One of these wolves is not like the other","URL":"https://onlinelibrary.wiley.com/doi/10.1111/acv.12724","volume":"25","author":[{"family":"Siciliano</w:instrText>
      </w:r>
      <w:r w:rsidR="00FF400C">
        <w:rPr>
          <w:rFonts w:ascii="Times New Roman" w:hAnsi="Times New Roman" w:cs="Times New Roman"/>
        </w:rPr>
        <w:instrText>‐</w:instrText>
      </w:r>
      <w:r w:rsidR="00FF400C">
        <w:instrText xml:space="preserve">Martina","given":"L."},{"family":"Light","given":"J. E."},{"family":"Riley","given":"D. G."},{"family":"Lawing","given":"A. M."}],"accessed":{"date-parts":[["2023",3,25]]},"issued":{"date-parts":[["2022",2]]}}}],"schema":"https://github.com/citation-style-language/schema/raw/master/csl-citation.json"} </w:instrText>
      </w:r>
      <w:r w:rsidR="00FF400C">
        <w:fldChar w:fldCharType="separate"/>
      </w:r>
      <w:r w:rsidR="00FF400C" w:rsidRPr="0093103E">
        <w:rPr>
          <w:rFonts w:cs="Times New Roman"/>
          <w:szCs w:val="24"/>
        </w:rPr>
        <w:t>(</w:t>
      </w:r>
      <w:proofErr w:type="spellStart"/>
      <w:r w:rsidR="00FF400C" w:rsidRPr="0093103E">
        <w:rPr>
          <w:rFonts w:cs="Times New Roman"/>
          <w:szCs w:val="24"/>
        </w:rPr>
        <w:t>Klimova</w:t>
      </w:r>
      <w:proofErr w:type="spellEnd"/>
      <w:r w:rsidR="00FF400C" w:rsidRPr="0093103E">
        <w:rPr>
          <w:rFonts w:cs="Times New Roman"/>
          <w:szCs w:val="24"/>
        </w:rPr>
        <w:t xml:space="preserve"> </w:t>
      </w:r>
      <w:r w:rsidR="00FF400C" w:rsidRPr="0093103E">
        <w:rPr>
          <w:rFonts w:cs="Times New Roman"/>
          <w:i/>
          <w:iCs/>
          <w:szCs w:val="24"/>
        </w:rPr>
        <w:t>et al.</w:t>
      </w:r>
      <w:r w:rsidR="00FF400C" w:rsidRPr="0093103E">
        <w:rPr>
          <w:rFonts w:cs="Times New Roman"/>
          <w:szCs w:val="24"/>
        </w:rPr>
        <w:t>, 2022; Siciliano</w:t>
      </w:r>
      <w:r w:rsidR="00FF400C" w:rsidRPr="0093103E">
        <w:rPr>
          <w:rFonts w:ascii="Times New Roman" w:hAnsi="Times New Roman" w:cs="Times New Roman"/>
          <w:szCs w:val="24"/>
        </w:rPr>
        <w:t>‐</w:t>
      </w:r>
      <w:r w:rsidR="00FF400C" w:rsidRPr="0093103E">
        <w:rPr>
          <w:rFonts w:cs="Times New Roman"/>
          <w:szCs w:val="24"/>
        </w:rPr>
        <w:t xml:space="preserve">Martina </w:t>
      </w:r>
      <w:r w:rsidR="00FF400C" w:rsidRPr="0093103E">
        <w:rPr>
          <w:rFonts w:cs="Times New Roman"/>
          <w:i/>
          <w:iCs/>
          <w:szCs w:val="24"/>
        </w:rPr>
        <w:t>et al.</w:t>
      </w:r>
      <w:r w:rsidR="00FF400C" w:rsidRPr="0093103E">
        <w:rPr>
          <w:rFonts w:cs="Times New Roman"/>
          <w:szCs w:val="24"/>
        </w:rPr>
        <w:t>, 2022)</w:t>
      </w:r>
      <w:r w:rsidR="00FF400C">
        <w:fldChar w:fldCharType="end"/>
      </w:r>
      <w:r w:rsidR="00105192">
        <w:t>.</w:t>
      </w:r>
      <w:r w:rsidR="003E4FFF">
        <w:t xml:space="preserve"> </w:t>
      </w:r>
      <w:r>
        <w:t>However, these pose challenges of increasing costs</w:t>
      </w:r>
      <w:r w:rsidR="002E2DCB">
        <w:t xml:space="preserve"> and </w:t>
      </w:r>
      <w:r>
        <w:t xml:space="preserve">limited space </w:t>
      </w:r>
      <w:r>
        <w:fldChar w:fldCharType="begin"/>
      </w:r>
      <w:r>
        <w:instrText xml:space="preserve"> ADDIN ZOTERO_ITEM CSL_CITATION {"citationID":"vADZYQlk","properties":{"formattedCitation":"(Willoughby and Christie, 2019)","plainCitation":"(Willoughby and Christie, 2019)","noteIndex":0},"citationItems":[{"id":506,"uris":["http://zotero.org/users/local/ljcj8G18/items/DQZA6HFA"],"itemData":{"id":506,"type":"article-journal","container-title":"Conservation Biology","DOI":"10.1111/cobi.13217","ISSN":"0888-8892, 1523-1739","issue":"2","journalAbbreviation":"Conservation Biology","language":"en","page":"377-388","source":"DOI.org (Crossref)","title":"Long</w:instrText>
      </w:r>
      <w:r>
        <w:rPr>
          <w:rFonts w:ascii="Times New Roman" w:hAnsi="Times New Roman" w:cs="Times New Roman"/>
        </w:rPr>
        <w:instrText>‐</w:instrText>
      </w:r>
      <w:r>
        <w:instrText>term demographic and genetic effects of releasing captive</w:instrText>
      </w:r>
      <w:r>
        <w:rPr>
          <w:rFonts w:ascii="Times New Roman" w:hAnsi="Times New Roman" w:cs="Times New Roman"/>
        </w:rPr>
        <w:instrText>‐</w:instrText>
      </w:r>
      <w:r>
        <w:instrText xml:space="preserve">born individuals into the wild","URL":"https://onlinelibrary.wiley.com/doi/10.1111/cobi.13217","volume":"33","author":[{"family":"Willoughby","given":"Janna R."},{"family":"Christie","given":"Mark R."}],"accessed":{"date-parts":[["2023",3,23]]},"issued":{"date-parts":[["2019",4]]}}}],"schema":"https://github.com/citation-style-language/schema/raw/master/csl-citation.json"} </w:instrText>
      </w:r>
      <w:r>
        <w:fldChar w:fldCharType="separate"/>
      </w:r>
      <w:r w:rsidRPr="00E71EB0">
        <w:t>(Willoughby and Christie, 2019)</w:t>
      </w:r>
      <w:r>
        <w:fldChar w:fldCharType="end"/>
      </w:r>
      <w:r>
        <w:t>.</w:t>
      </w:r>
    </w:p>
    <w:p w14:paraId="13B812A0" w14:textId="65D025F3" w:rsidR="003C2E7E" w:rsidRDefault="00F53764" w:rsidP="00F53764">
      <w:pPr>
        <w:pStyle w:val="Heading2"/>
      </w:pPr>
      <w:bookmarkStart w:id="14" w:name="_Toc131095777"/>
      <w:r>
        <w:t>Ensuring a</w:t>
      </w:r>
      <w:r w:rsidR="003C2E7E">
        <w:t>nimal welfare</w:t>
      </w:r>
      <w:bookmarkEnd w:id="14"/>
    </w:p>
    <w:p w14:paraId="5F82C363" w14:textId="087F6134" w:rsidR="00A369CF" w:rsidRDefault="00080CFB" w:rsidP="00A369CF">
      <w:r>
        <w:t xml:space="preserve">There has been an encouraging emphasis on animal welfare in policy </w:t>
      </w:r>
      <w:r w:rsidR="00BF26ED">
        <w:t>and standards</w:t>
      </w:r>
      <w:r>
        <w:t xml:space="preserve"> </w:t>
      </w:r>
      <w:r w:rsidR="00BF26ED">
        <w:t xml:space="preserve">set by associations </w:t>
      </w:r>
      <w:r>
        <w:fldChar w:fldCharType="begin"/>
      </w:r>
      <w:r>
        <w:instrText xml:space="preserve"> ADDIN ZOTERO_ITEM CSL_CITATION {"citationID":"bxVgTQQn","properties":{"formattedCitation":"(Binding {\\i{}et al.}, 2020)","plainCitation":"(Binding et al., 2020)","noteIndex":0},"citationItems":[{"id":524,"uris":["http://zotero.org/users/local/ljcj8G18/items/GXSWYA3Z"],"itemData":{"id":524,"type":"article-journal","abstract":"Research into the conditions that promote good animal welfare is essential to equip zoos and aquariums with the knowledge to create environments in which animals thrive. In order to collate the empirical information that is available regarding animal welfare in zoos and aquariums with regard to topics, methods and species, a systematic literature review was conducted of the primary peer-reviewed journals publishing zoo-based and welfare-based research. Journals included Animal Welfare, Animals, Applied Animal Behaviour Science, International Zoo Yearbook, Journal of Applied Animal Welfare Science, Journal of Zoo and Aquarium Research, and Zoo Biology. The literature review spanned 2008–2017 and revealed that 7.6% (n=310) of reviewed publications (n=4,096) in these journals were zoo- or aquarium-based and animal-welfare focused. The main topics studied included enrichment, social conditions and enclosure design, while understudied topics included the welfare of ambassador animals, and the welfare impacts of sound and light. Behaviour was by far the dominant welfare parameter used and the use of hormonal measures declined over this period. Taxonomic representation in these publications was notably skewed. Mammals were the focus of 75% of studies, and 82% of studies were vertebrate-focused (great apes being the dominant taxa). This study considers potential reasons for these patterns and highlights research areas for future emphasis that could serve to fill gaps in current knowledge regarding zoo and aquarium animal welfare, including more research into affective states that underlie an animal’s welfare status.","container-title":"Journal of Zoo and Aquarium Research","DOI":"10.19227/jzar.v8i3.505","ISSN":"22147594, 22147594","issue":"3","language":"eng","page":"166-174","source":"DOI.org (CSL JSON)","title":"Status of animal welfare research in zoos and aquariums: Where are we, where to next?","title-short":"Status of animal welfare research in zoos and aquariums","URL":"https://doi.org/10.19227/jzar.v8i3.505","volume":"8","author":[{"family":"Binding","given":"Sally"},{"family":"Farmer","given":"Holly"},{"family":"Krusin","given":"Laura"},{"family":"Cronin","given":"Katherine"}],"accessed":{"date-parts":[["2023",3,25]]},"issued":{"date-parts":[["2020",7,31]]}}}],"schema":"https://github.com/citation-style-language/schema/raw/master/csl-citation.json"} </w:instrText>
      </w:r>
      <w:r>
        <w:fldChar w:fldCharType="separate"/>
      </w:r>
      <w:r w:rsidRPr="00FB145E">
        <w:rPr>
          <w:rFonts w:cs="Times New Roman"/>
          <w:szCs w:val="24"/>
        </w:rPr>
        <w:t xml:space="preserve">(Binding </w:t>
      </w:r>
      <w:r w:rsidRPr="00FB145E">
        <w:rPr>
          <w:rFonts w:cs="Times New Roman"/>
          <w:i/>
          <w:iCs/>
          <w:szCs w:val="24"/>
        </w:rPr>
        <w:t>et al.</w:t>
      </w:r>
      <w:r w:rsidRPr="00FB145E">
        <w:rPr>
          <w:rFonts w:cs="Times New Roman"/>
          <w:szCs w:val="24"/>
        </w:rPr>
        <w:t>, 2020)</w:t>
      </w:r>
      <w:r>
        <w:fldChar w:fldCharType="end"/>
      </w:r>
      <w:r w:rsidR="00944B26">
        <w:t xml:space="preserve">. EAZA and BIAZA both </w:t>
      </w:r>
      <w:r w:rsidR="00281836">
        <w:t xml:space="preserve">support and assess their members in welfare standards, and </w:t>
      </w:r>
      <w:r w:rsidR="008A56C7">
        <w:t xml:space="preserve">in the UK, the </w:t>
      </w:r>
      <w:r w:rsidR="00FF2392">
        <w:t>Secretary of State’s Standards of Modern Zoo Practice</w:t>
      </w:r>
      <w:r w:rsidR="00ED3566">
        <w:t xml:space="preserve"> </w:t>
      </w:r>
      <w:r w:rsidR="00270E3C">
        <w:fldChar w:fldCharType="begin"/>
      </w:r>
      <w:r w:rsidR="00270E3C">
        <w:instrText xml:space="preserve"> ADDIN ZOTERO_ITEM CSL_CITATION {"citationID":"YBg3n7Qu","properties":{"formattedCitation":"(DEFRA, 2012)","plainCitation":"(DEFRA, 2012)","noteIndex":0},"citationItems":[{"id":588,"uris":["http://zotero.org/users/local/ljcj8G18/items/VAJQAD62"],"itemData":{"id":588,"type":"document","publisher":"Department for Environment, Food and Rural Affairs","title":"Secretary of State’s Standards of Modern Zoo Practice","URL":"https://assets.publishing.service.gov.uk/government/uploads/system/uploads/attachment_data/file/69596/standards-of-zoo-practice.pdf","author":[{"literal":"DEFRA"}],"accessed":{"date-parts":[["2023",3,30]]},"issued":{"date-parts":[["2012"]]}}}],"schema":"https://github.com/citation-style-language/schema/raw/master/csl-citation.json"} </w:instrText>
      </w:r>
      <w:r w:rsidR="00270E3C">
        <w:fldChar w:fldCharType="separate"/>
      </w:r>
      <w:r w:rsidR="00270E3C" w:rsidRPr="00270E3C">
        <w:t>(DEFRA, 2012)</w:t>
      </w:r>
      <w:r w:rsidR="00270E3C">
        <w:fldChar w:fldCharType="end"/>
      </w:r>
      <w:r w:rsidR="002639B7">
        <w:t xml:space="preserve">, </w:t>
      </w:r>
      <w:r w:rsidR="00B40DE0">
        <w:t>currently under consultation</w:t>
      </w:r>
      <w:r w:rsidR="00A369CF">
        <w:t>,</w:t>
      </w:r>
      <w:r w:rsidR="002639B7">
        <w:t xml:space="preserve"> </w:t>
      </w:r>
      <w:r w:rsidR="00FF2392">
        <w:t xml:space="preserve">are expected to gain a statutory footing in the Animal Welfare </w:t>
      </w:r>
      <w:r w:rsidR="007C6822">
        <w:t xml:space="preserve">(Kept Animals) </w:t>
      </w:r>
      <w:r w:rsidR="00FF2392">
        <w:t>Bill</w:t>
      </w:r>
      <w:r w:rsidR="007C6822">
        <w:t xml:space="preserve"> 2021</w:t>
      </w:r>
      <w:r w:rsidR="0059692C">
        <w:t xml:space="preserve"> </w:t>
      </w:r>
      <w:r w:rsidR="00441C85">
        <w:t>[</w:t>
      </w:r>
      <w:r w:rsidR="0059692C">
        <w:fldChar w:fldCharType="begin"/>
      </w:r>
      <w:r w:rsidR="0059692C">
        <w:instrText xml:space="preserve"> ADDIN ZOTERO_ITEM CSL_CITATION {"citationID":"wsWTGv34","properties":{"formattedCitation":"({\\i{}Animal Welfare (Kept Animals) Bill}, 2021)","plainCitation":"(Animal Welfare (Kept Animals) Bill, 2021)","noteIndex":0},"citationItems":[{"id":589,"uris":["http://zotero.org/users/local/ljcj8G18/items/2YK8YS9M"],"itemData":{"id":589,"type":"bill","title":"Animal Welfare (Kept Animals) Bill","URL":"https://bills.parliament.uk/bills/2880","issued":{"date-parts":[["2021"]]}}}],"schema":"https://github.com/citation-style-language/schema/raw/master/csl-citation.json"} </w:instrText>
      </w:r>
      <w:r w:rsidR="0059692C">
        <w:fldChar w:fldCharType="separate"/>
      </w:r>
      <w:r w:rsidR="0059692C" w:rsidRPr="0059692C">
        <w:rPr>
          <w:rFonts w:cs="Times New Roman"/>
          <w:szCs w:val="24"/>
        </w:rPr>
        <w:t>(</w:t>
      </w:r>
      <w:r w:rsidR="0059692C" w:rsidRPr="0059692C">
        <w:rPr>
          <w:rFonts w:cs="Times New Roman"/>
          <w:i/>
          <w:iCs/>
          <w:szCs w:val="24"/>
        </w:rPr>
        <w:t>Animal Welfare (Kept Animals) Bill</w:t>
      </w:r>
      <w:r w:rsidR="0059692C" w:rsidRPr="0059692C">
        <w:rPr>
          <w:rFonts w:cs="Times New Roman"/>
          <w:szCs w:val="24"/>
        </w:rPr>
        <w:t>, 2021)</w:t>
      </w:r>
      <w:r w:rsidR="0059692C">
        <w:fldChar w:fldCharType="end"/>
      </w:r>
      <w:r w:rsidR="00441C85">
        <w:t>]</w:t>
      </w:r>
      <w:r w:rsidR="002639B7">
        <w:t>.</w:t>
      </w:r>
    </w:p>
    <w:p w14:paraId="1037A828" w14:textId="5F94199C" w:rsidR="00C50702" w:rsidRDefault="007B1012" w:rsidP="00C50702">
      <w:pPr>
        <w:keepNext/>
      </w:pPr>
      <w:r>
        <w:rPr>
          <w:noProof/>
        </w:rPr>
        <w:lastRenderedPageBreak/>
        <w:drawing>
          <wp:inline distT="0" distB="0" distL="0" distR="0" wp14:anchorId="49ADDD13" wp14:editId="5AF3C78F">
            <wp:extent cx="2738178" cy="1826260"/>
            <wp:effectExtent l="0" t="0" r="5080" b="2540"/>
            <wp:docPr id="14781937" name="Picture 6" descr="RTRF - Safari Zoo Cumb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TRF - Safari Zoo Cumbri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56604" cy="1838550"/>
                    </a:xfrm>
                    <a:prstGeom prst="rect">
                      <a:avLst/>
                    </a:prstGeom>
                    <a:noFill/>
                    <a:ln>
                      <a:noFill/>
                    </a:ln>
                  </pic:spPr>
                </pic:pic>
              </a:graphicData>
            </a:graphic>
          </wp:inline>
        </w:drawing>
      </w:r>
      <w:r w:rsidR="00C50702">
        <w:rPr>
          <w:noProof/>
        </w:rPr>
        <w:t xml:space="preserve"> </w:t>
      </w:r>
      <w:r w:rsidR="00C50702">
        <w:rPr>
          <w:noProof/>
        </w:rPr>
        <w:drawing>
          <wp:inline distT="0" distB="0" distL="0" distR="0" wp14:anchorId="59B33CF5" wp14:editId="4C3670D9">
            <wp:extent cx="2441050" cy="1832004"/>
            <wp:effectExtent l="0" t="0" r="0" b="0"/>
            <wp:docPr id="1704714721" name="Picture 7" descr="RTRF - Safari Zoo Cumb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TRF - Safari Zoo Cumbri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60968" cy="1846952"/>
                    </a:xfrm>
                    <a:prstGeom prst="rect">
                      <a:avLst/>
                    </a:prstGeom>
                    <a:noFill/>
                    <a:ln>
                      <a:noFill/>
                    </a:ln>
                  </pic:spPr>
                </pic:pic>
              </a:graphicData>
            </a:graphic>
          </wp:inline>
        </w:drawing>
      </w:r>
    </w:p>
    <w:p w14:paraId="423ACED7" w14:textId="4F592792" w:rsidR="00C50702" w:rsidRDefault="00C50702" w:rsidP="00C50702">
      <w:pPr>
        <w:pStyle w:val="Caption"/>
      </w:pPr>
      <w:bookmarkStart w:id="15" w:name="_Ref131090709"/>
      <w:bookmarkStart w:id="16" w:name="_Toc131095791"/>
      <w:r>
        <w:t xml:space="preserve">Figure </w:t>
      </w:r>
      <w:r w:rsidR="004A1ADC">
        <w:fldChar w:fldCharType="begin"/>
      </w:r>
      <w:r w:rsidR="004A1ADC">
        <w:instrText xml:space="preserve"> STYLEREF 1 \s </w:instrText>
      </w:r>
      <w:r w:rsidR="004A1ADC">
        <w:fldChar w:fldCharType="separate"/>
      </w:r>
      <w:r w:rsidR="004A1ADC">
        <w:rPr>
          <w:noProof/>
        </w:rPr>
        <w:t>2</w:t>
      </w:r>
      <w:r w:rsidR="004A1ADC">
        <w:fldChar w:fldCharType="end"/>
      </w:r>
      <w:r w:rsidR="004A1ADC">
        <w:t>.</w:t>
      </w:r>
      <w:r w:rsidR="004A1ADC">
        <w:fldChar w:fldCharType="begin"/>
      </w:r>
      <w:r w:rsidR="004A1ADC">
        <w:instrText xml:space="preserve"> SEQ Figure \* ARABIC \s 1 </w:instrText>
      </w:r>
      <w:r w:rsidR="004A1ADC">
        <w:fldChar w:fldCharType="separate"/>
      </w:r>
      <w:r w:rsidR="004A1ADC">
        <w:rPr>
          <w:noProof/>
        </w:rPr>
        <w:t>3</w:t>
      </w:r>
      <w:r w:rsidR="004A1ADC">
        <w:fldChar w:fldCharType="end"/>
      </w:r>
      <w:bookmarkEnd w:id="15"/>
      <w:r>
        <w:t>: Images taken during an investigation at South Lakes Safari Zoo (Photos: Born Free Foundation, 2022)</w:t>
      </w:r>
      <w:bookmarkEnd w:id="16"/>
    </w:p>
    <w:p w14:paraId="5D7C000B" w14:textId="5B992E81" w:rsidR="00A369CF" w:rsidRDefault="004F2A02" w:rsidP="00A369CF">
      <w:r>
        <w:t xml:space="preserve">However, </w:t>
      </w:r>
      <w:r w:rsidR="00080CFB">
        <w:t>real-world practice</w:t>
      </w:r>
      <w:r>
        <w:t xml:space="preserve"> does not necessarily always reflect </w:t>
      </w:r>
      <w:r w:rsidR="00A0483B">
        <w:t>these standards</w:t>
      </w:r>
      <w:r w:rsidR="00A369CF">
        <w:t xml:space="preserve"> and even today there </w:t>
      </w:r>
      <w:r w:rsidR="00A369CF">
        <w:t>continues to be examples of poor treatment of animals in captivity</w:t>
      </w:r>
      <w:r w:rsidR="00A369CF">
        <w:t>, even within licenced zoos</w:t>
      </w:r>
      <w:r w:rsidR="004F2692">
        <w:t xml:space="preserve"> </w:t>
      </w:r>
      <w:r w:rsidR="004F2692">
        <w:fldChar w:fldCharType="begin"/>
      </w:r>
      <w:r w:rsidR="004F2692">
        <w:instrText xml:space="preserve"> ADDIN ZOTERO_ITEM CSL_CITATION {"citationID":"fhoI2zN0","properties":{"formattedCitation":"(Born Free Foundation, 2012)","plainCitation":"(Born Free Foundation, 2012)","noteIndex":0},"citationItems":[{"id":585,"uris":["http://zotero.org/users/local/ljcj8G18/items/X3Y3APN9"],"itemData":{"id":585,"type":"report","title":"The EU Zoo Inquiry 2011. An evaluation of the implementation and enforcement of EC Directive 1999/22, relating to the keeping of animals in zoos. Report Findings and Recommendations","URL":"https://www.bornfree.org.uk/publications/eu-zoo-inquiry","author":[{"literal":"Born Free Foundation"}],"accessed":{"date-parts":[["2023",3,10]]},"issued":{"date-parts":[["2012"]]}}}],"schema":"https://github.com/citation-style-language/schema/raw/master/csl-citation.json"} </w:instrText>
      </w:r>
      <w:r w:rsidR="004F2692">
        <w:fldChar w:fldCharType="separate"/>
      </w:r>
      <w:r w:rsidR="004F2692" w:rsidRPr="004F2692">
        <w:t>(Born Free Foundation, 2012)</w:t>
      </w:r>
      <w:r w:rsidR="004F2692">
        <w:fldChar w:fldCharType="end"/>
      </w:r>
      <w:r w:rsidR="00080CFB">
        <w:t xml:space="preserve">. </w:t>
      </w:r>
      <w:r w:rsidR="00425D00">
        <w:t>P</w:t>
      </w:r>
      <w:r w:rsidR="007E4263">
        <w:t>oor treatment of animals is reportedly continuing at a Cumbrian zoo</w:t>
      </w:r>
      <w:r w:rsidR="001647F6">
        <w:t xml:space="preserve"> (</w:t>
      </w:r>
      <w:r w:rsidR="001647F6">
        <w:fldChar w:fldCharType="begin"/>
      </w:r>
      <w:r w:rsidR="001647F6">
        <w:instrText xml:space="preserve"> REF _Ref131090709 \h </w:instrText>
      </w:r>
      <w:r w:rsidR="001647F6">
        <w:fldChar w:fldCharType="separate"/>
      </w:r>
      <w:r w:rsidR="001647F6">
        <w:t xml:space="preserve">Figure </w:t>
      </w:r>
      <w:r w:rsidR="001647F6">
        <w:rPr>
          <w:noProof/>
        </w:rPr>
        <w:t>2</w:t>
      </w:r>
      <w:r w:rsidR="001647F6">
        <w:t>.</w:t>
      </w:r>
      <w:r w:rsidR="001647F6">
        <w:rPr>
          <w:noProof/>
        </w:rPr>
        <w:t>3</w:t>
      </w:r>
      <w:r w:rsidR="001647F6">
        <w:fldChar w:fldCharType="end"/>
      </w:r>
      <w:r w:rsidR="001647F6">
        <w:t>)</w:t>
      </w:r>
      <w:r w:rsidR="007E4263">
        <w:t xml:space="preserve">, following </w:t>
      </w:r>
      <w:r w:rsidR="00425D00">
        <w:t xml:space="preserve">the temporary loss of its licence in 2017 following the death of animals from emaciation and hypothermia </w:t>
      </w:r>
      <w:r w:rsidR="00425D00">
        <w:fldChar w:fldCharType="begin"/>
      </w:r>
      <w:r w:rsidR="00425D00">
        <w:instrText xml:space="preserve"> ADDIN ZOTERO_ITEM CSL_CITATION {"citationID":"Dy3rmN2w","properties":{"formattedCitation":"(Born Free Foundation, 2022)","plainCitation":"(Born Free Foundation, 2022)","noteIndex":0},"citationItems":[{"id":586,"uris":["http://zotero.org/users/local/ljcj8G18/items/HPK24EKC"],"itemData":{"id":586,"type":"post-weblog","title":"Investigation: South Lakes Safari Zoo","URL":"https://www.bornfree.org.uk/raise-the-red-flag/south-lakes-safari-zoo","author":[{"literal":"Born Free Foundation"}],"accessed":{"date-parts":[["2023",3,30]]},"issued":{"date-parts":[["2022"]]}}}],"schema":"https://github.com/citation-style-language/schema/raw/master/csl-citation.json"} </w:instrText>
      </w:r>
      <w:r w:rsidR="00425D00">
        <w:fldChar w:fldCharType="separate"/>
      </w:r>
      <w:r w:rsidR="00425D00" w:rsidRPr="00425D00">
        <w:t>(Born Free Foundation, 2022)</w:t>
      </w:r>
      <w:r w:rsidR="00425D00">
        <w:fldChar w:fldCharType="end"/>
      </w:r>
      <w:r w:rsidR="00B73C5D">
        <w:t>.</w:t>
      </w:r>
    </w:p>
    <w:p w14:paraId="2241FBC5" w14:textId="0B4626D8" w:rsidR="00DE0F24" w:rsidRDefault="00441C85" w:rsidP="00DE0F24">
      <w:r>
        <w:t>E</w:t>
      </w:r>
      <w:r w:rsidR="00B73C5D">
        <w:t>ven reputable zoos are reported to fall short of the welfare standards that are imposed by</w:t>
      </w:r>
      <w:r w:rsidR="00635B92">
        <w:t xml:space="preserve"> legislation and industry standards </w:t>
      </w:r>
      <w:r w:rsidR="00B73C5D">
        <w:fldChar w:fldCharType="begin"/>
      </w:r>
      <w:r w:rsidR="00B73C5D">
        <w:instrText xml:space="preserve"> ADDIN ZOTERO_ITEM CSL_CITATION {"citationID":"79Fh0Sr7","properties":{"formattedCitation":"(Kaplan, 2021)","plainCitation":"(Kaplan, 2021)","noteIndex":0},"citationItems":[{"id":522,"uris":["http://zotero.org/users/local/ljcj8G18/items/8MK8A4I9"],"itemData":{"id":522,"type":"article-journal","abstract":"This paper discusses paradoxes in our relationship to and treatment of birds in captive and conservation contexts. The paper identifies modern and new challenges that arise from declining bird numbers worldwide. Such challenges have partly changed zoos into providers of insurance populations specifically for species at risk of extinction. They have also accelerated fieldwork projects, but by using advanced technological tools and in increasing numbers, contradictorily, they may cause serious harm to the very birds studied for conservation purposes. In practice, very few avian species have any notable protection or guarantee of good treatment. The paper first deals with shortcomings of identifying problematic avian behavior in captive birds. It then brings together specific cases of field studies and captive breeding for conservation in which major welfare deficits are identified. Indeed, the paper argues that avian welfare is now an urgent task. This is not just because of declining bird numbers but because of investment in new technologies in field studies that may have introduced additional stressors and put at risk bird survival. While the paper documents a substantial number of peer-reviewed papers criticizing practices counter to modern welfare standards, they have by and large not led to changes in some practices. Some solutions are suggested that could be readily implemented and, to my knowledge, have never been considered under a welfare model before.","container-title":"Animals","DOI":"10.3390/ani12010031","ISSN":"2076-2615","issue":"1","journalAbbreviation":"Animals","language":"en","page":"31","source":"DOI.org (Crossref)","title":"Casting the Net Widely for Change in Animal Welfare: The Plight of Birds in Zoos, Ex Situ Conservation, and Conservation Fieldwork","title-short":"Casting the Net Widely for Change in Animal Welfare","URL":"https://www.mdpi.com/2076-2615/12/1/31","volume":"12","author":[{"family":"Kaplan","given":"Gisela"}],"accessed":{"date-parts":[["2023",3,25]]},"issued":{"date-parts":[["2021",12,23]]}}}],"schema":"https://github.com/citation-style-language/schema/raw/master/csl-citation.json"} </w:instrText>
      </w:r>
      <w:r w:rsidR="00B73C5D">
        <w:fldChar w:fldCharType="separate"/>
      </w:r>
      <w:r w:rsidR="00B73C5D" w:rsidRPr="0061472A">
        <w:t>(Kaplan, 2021)</w:t>
      </w:r>
      <w:r w:rsidR="00B73C5D">
        <w:fldChar w:fldCharType="end"/>
      </w:r>
      <w:r w:rsidR="00635B92">
        <w:t xml:space="preserve">. </w:t>
      </w:r>
      <w:r w:rsidR="00D13FAB">
        <w:t>This understandabl</w:t>
      </w:r>
      <w:r>
        <w:t>y</w:t>
      </w:r>
      <w:r w:rsidR="00D13FAB">
        <w:t xml:space="preserve"> has raised </w:t>
      </w:r>
      <w:r w:rsidR="00635B92">
        <w:t xml:space="preserve">criticism of the ethics of taking animals from the wild to raise them in captivity, even where it is to meet conservation objectives </w:t>
      </w:r>
      <w:r w:rsidR="00635B92">
        <w:fldChar w:fldCharType="begin"/>
      </w:r>
      <w:r w:rsidR="00635B92">
        <w:instrText xml:space="preserve"> ADDIN ZOTERO_ITEM CSL_CITATION {"citationID":"rZNOVX04","properties":{"formattedCitation":"(Keulartz, 2015)","plainCitation":"(Keulartz, 2015)","noteIndex":0},"citationItems":[{"id":553,"uris":["http://zotero.org/users/local/ljcj8G18/items/QVGLQAXE"],"itemData":{"id":553,"type":"article-journal","container-title":"Journal of Agricultural and Environmental Ethics","DOI":"10.1007/s10806-015-9537-z","ISSN":"1187-7863, 1573-322X","issue":"2","journalAbbreviation":"J Agric Environ Ethics","language":"en","page":"335-351","source":"DOI.org (Crossref)","title":"Captivity for Conservation? Zoos at a Crossroads","title-short":"Captivity for Conservation?","URL":"http://link.springer.com/10.1007/s10806-015-9537-z","volume":"28","author":[{"family":"Keulartz","given":"Jozef"}],"accessed":{"date-parts":[["2023",3,26]]},"issued":{"date-parts":[["2015",4]]}}}],"schema":"https://github.com/citation-style-language/schema/raw/master/csl-citation.json"} </w:instrText>
      </w:r>
      <w:r w:rsidR="00635B92">
        <w:fldChar w:fldCharType="separate"/>
      </w:r>
      <w:r w:rsidR="00635B92" w:rsidRPr="00CD116C">
        <w:t>(</w:t>
      </w:r>
      <w:proofErr w:type="spellStart"/>
      <w:r w:rsidR="00635B92" w:rsidRPr="00CD116C">
        <w:t>Keulartz</w:t>
      </w:r>
      <w:proofErr w:type="spellEnd"/>
      <w:r w:rsidR="00635B92" w:rsidRPr="00CD116C">
        <w:t>, 2015)</w:t>
      </w:r>
      <w:r w:rsidR="00635B92">
        <w:fldChar w:fldCharType="end"/>
      </w:r>
      <w:r w:rsidR="00635B92">
        <w:t xml:space="preserve">. </w:t>
      </w:r>
      <w:r w:rsidR="00DE0F24">
        <w:t>The translocation of animals from the</w:t>
      </w:r>
      <w:r w:rsidR="00DE0F24">
        <w:t xml:space="preserve"> wild into countries outside their range </w:t>
      </w:r>
      <w:r w:rsidR="00DE0F24">
        <w:t xml:space="preserve">(particularly those countries which may have greater financial resources) has been regarded </w:t>
      </w:r>
      <w:r w:rsidR="007E1B7F">
        <w:t xml:space="preserve">at its extreme as a </w:t>
      </w:r>
      <w:proofErr w:type="spellStart"/>
      <w:r w:rsidR="007E1B7F">
        <w:t>neocolonial</w:t>
      </w:r>
      <w:proofErr w:type="spellEnd"/>
      <w:r w:rsidR="007E1B7F">
        <w:t xml:space="preserve"> exploitation that diverts funds from </w:t>
      </w:r>
      <w:r w:rsidR="007E1B7F" w:rsidRPr="00BD1136">
        <w:rPr>
          <w:i/>
          <w:iCs/>
        </w:rPr>
        <w:t>in situ</w:t>
      </w:r>
      <w:r w:rsidR="007E1B7F">
        <w:t xml:space="preserve"> </w:t>
      </w:r>
      <w:r w:rsidR="006B6F8C">
        <w:t xml:space="preserve">efforts </w:t>
      </w:r>
      <w:r w:rsidR="002713C6">
        <w:fldChar w:fldCharType="begin"/>
      </w:r>
      <w:r w:rsidR="002713C6">
        <w:instrText xml:space="preserve"> ADDIN ZOTERO_ITEM CSL_CITATION {"citationID":"7j07jYEC","properties":{"formattedCitation":"(Hayward {\\i{}et al.}, 2018)","plainCitation":"(Hayward et al., 2018)","noteIndex":0},"citationItems":[{"id":590,"uris":["http://zotero.org/users/local/ljcj8G18/items/3Y92CP4F"],"itemData":{"id":590,"type":"article-journal","container-title":"Conservation Letters","DOI":"10.1111/conl.12354","ISSN":"1755263X","issue":"1","journalAbbreviation":"CONSERVATION LETTERS","language":"en","page":"e12354","source":"DOI.org (Crossref)","title":"Neocolonial Conservation: Is Moving Rhinos to Australia Conservation or Intellectual Property Loss: Neocolonial conservation of rhinos","title-short":"Neocolonial Conservation","URL":"https://onlinelibrary.wiley.com/doi/10.1111/conl.12354","volume":"11","author":[{"family":"Hayward","given":"Matt W."},{"family":"Ripple","given":"William J."},{"family":"Kerley","given":"Graham I. H."},{"family":"Landman","given":"Marietjie"},{"family":"Plotz","given":"Roan D."},{"family":"Garnett","given":"Stephen T."}],"accessed":{"date-parts":[["2023",3,30]]},"issued":{"date-parts":[["2018",1]]}}}],"schema":"https://github.com/citation-style-language/schema/raw/master/csl-citation.json"} </w:instrText>
      </w:r>
      <w:r w:rsidR="002713C6">
        <w:fldChar w:fldCharType="separate"/>
      </w:r>
      <w:r w:rsidR="002713C6" w:rsidRPr="002713C6">
        <w:rPr>
          <w:rFonts w:cs="Times New Roman"/>
          <w:szCs w:val="24"/>
        </w:rPr>
        <w:t xml:space="preserve">(Hayward </w:t>
      </w:r>
      <w:r w:rsidR="002713C6" w:rsidRPr="002713C6">
        <w:rPr>
          <w:rFonts w:cs="Times New Roman"/>
          <w:i/>
          <w:iCs/>
          <w:szCs w:val="24"/>
        </w:rPr>
        <w:t>et al.</w:t>
      </w:r>
      <w:r w:rsidR="002713C6" w:rsidRPr="002713C6">
        <w:rPr>
          <w:rFonts w:cs="Times New Roman"/>
          <w:szCs w:val="24"/>
        </w:rPr>
        <w:t>, 2018)</w:t>
      </w:r>
      <w:r w:rsidR="002713C6">
        <w:fldChar w:fldCharType="end"/>
      </w:r>
      <w:r w:rsidR="00DE0F24">
        <w:t>.</w:t>
      </w:r>
    </w:p>
    <w:p w14:paraId="6345D17A" w14:textId="737BEE5B" w:rsidR="00D33F73" w:rsidRDefault="00F03DD8" w:rsidP="00E91F40">
      <w:pPr>
        <w:pStyle w:val="Heading2"/>
      </w:pPr>
      <w:bookmarkStart w:id="17" w:name="_Toc131095778"/>
      <w:r>
        <w:t>Conclusions</w:t>
      </w:r>
      <w:bookmarkEnd w:id="17"/>
    </w:p>
    <w:p w14:paraId="69ABFD01" w14:textId="699A034F" w:rsidR="00AD1F5A" w:rsidRDefault="000C3E1F" w:rsidP="002713C6">
      <w:pPr>
        <w:rPr>
          <w:rFonts w:ascii="Avenir Heavy" w:eastAsiaTheme="majorEastAsia" w:hAnsi="Avenir Heavy" w:cstheme="majorBidi"/>
          <w:bCs/>
          <w:color w:val="33A291"/>
          <w:sz w:val="28"/>
          <w:szCs w:val="28"/>
        </w:rPr>
      </w:pPr>
      <w:r>
        <w:t xml:space="preserve">The challenges of captive breeding and the limitations to its effectiveness, from the reliance on </w:t>
      </w:r>
      <w:r w:rsidRPr="00DE0F24">
        <w:rPr>
          <w:i/>
          <w:iCs/>
        </w:rPr>
        <w:t>ex situ</w:t>
      </w:r>
      <w:r>
        <w:t xml:space="preserve"> conditions and the limited number of species that it is applicable to, has driven a shift towards a more holistic approach to conservation in zoos, where the primary focus is on protecting species within their native habitats. The next section will explore how the role of zoos in conservation has </w:t>
      </w:r>
      <w:r w:rsidR="001647F6">
        <w:t xml:space="preserve">so </w:t>
      </w:r>
      <w:r>
        <w:t>widened.</w:t>
      </w:r>
      <w:r w:rsidR="00AD1F5A">
        <w:br w:type="page"/>
      </w:r>
    </w:p>
    <w:p w14:paraId="3CCED63F" w14:textId="087B5293" w:rsidR="002B4900" w:rsidRDefault="003C2E7E" w:rsidP="007536B4">
      <w:pPr>
        <w:pStyle w:val="Heading1"/>
      </w:pPr>
      <w:bookmarkStart w:id="18" w:name="_Toc131095779"/>
      <w:r>
        <w:lastRenderedPageBreak/>
        <w:t>Towards a new paradigm</w:t>
      </w:r>
      <w:bookmarkEnd w:id="18"/>
    </w:p>
    <w:p w14:paraId="6AC92185" w14:textId="69D8F892" w:rsidR="003C2E7E" w:rsidRDefault="00182D1B" w:rsidP="002B4900">
      <w:pPr>
        <w:pStyle w:val="Heading2"/>
      </w:pPr>
      <w:bookmarkStart w:id="19" w:name="_Toc131095780"/>
      <w:r>
        <w:t>A more integrated approach</w:t>
      </w:r>
      <w:bookmarkEnd w:id="19"/>
    </w:p>
    <w:p w14:paraId="1271DAF4" w14:textId="0106B8CE" w:rsidR="003C2E7E" w:rsidRDefault="00384468" w:rsidP="007E3897">
      <w:r>
        <w:t>As the t</w:t>
      </w:r>
      <w:r>
        <w:t>rend for</w:t>
      </w:r>
      <w:r w:rsidR="00FC1AF8">
        <w:t xml:space="preserve"> prioritising</w:t>
      </w:r>
      <w:r>
        <w:t xml:space="preserve"> captive-breeding programmes has come and gone </w:t>
      </w:r>
      <w:r>
        <w:fldChar w:fldCharType="begin"/>
      </w:r>
      <w:r>
        <w:instrText xml:space="preserve"> ADDIN ZOTERO_ITEM CSL_CITATION {"citationID":"9D8jnStr","properties":{"formattedCitation":"(Bowkett, 2009)","plainCitation":"(Bowkett, 2009)","noteIndex":0},"citationItems":[{"id":519,"uris":["http://zotero.org/users/local/ljcj8G18/items/587378EV"],"itemData":{"id":519,"type":"article-journal","container-title":"Conservation Biology","DOI":"10.1111/j.1523-1739.2008.01157.x","ISSN":"08888892, 15231739","issue":"3","language":"en","page":"773-776","source":"DOI.org (Crossref)","title":"Recent Captive-Breeding Proposals and the Return of the Ark Concept to Global Species Conservation","URL":"https://onlinelibrary.wiley.com/doi/10.1111/j.1523-1739.2008.01157.x","volume":"23","author":[{"family":"Bowkett","given":"Andrew E."}],"accessed":{"date-parts":[["2023",3,25]]},"issued":{"date-parts":[["2009",6]]}}}],"schema":"https://github.com/citation-style-language/schema/raw/master/csl-citation.json"} </w:instrText>
      </w:r>
      <w:r>
        <w:fldChar w:fldCharType="separate"/>
      </w:r>
      <w:r w:rsidRPr="00304003">
        <w:t>(</w:t>
      </w:r>
      <w:proofErr w:type="spellStart"/>
      <w:r w:rsidRPr="00304003">
        <w:t>Bowkett</w:t>
      </w:r>
      <w:proofErr w:type="spellEnd"/>
      <w:r w:rsidRPr="00304003">
        <w:t>, 2009)</w:t>
      </w:r>
      <w:r>
        <w:fldChar w:fldCharType="end"/>
      </w:r>
      <w:r>
        <w:t>, there has been i</w:t>
      </w:r>
      <w:r>
        <w:t xml:space="preserve">ncreasing pressure </w:t>
      </w:r>
      <w:r>
        <w:t xml:space="preserve">on zoos </w:t>
      </w:r>
      <w:r>
        <w:t xml:space="preserve">to </w:t>
      </w:r>
      <w:r>
        <w:t>give greater support to</w:t>
      </w:r>
      <w:r>
        <w:t xml:space="preserve"> </w:t>
      </w:r>
      <w:r w:rsidR="00455959">
        <w:rPr>
          <w:i/>
          <w:iCs/>
        </w:rPr>
        <w:t>in</w:t>
      </w:r>
      <w:r w:rsidRPr="00384468">
        <w:rPr>
          <w:i/>
          <w:iCs/>
        </w:rPr>
        <w:t xml:space="preserve"> </w:t>
      </w:r>
      <w:r w:rsidRPr="00384468">
        <w:rPr>
          <w:i/>
          <w:iCs/>
        </w:rPr>
        <w:t>situ</w:t>
      </w:r>
      <w:r>
        <w:t xml:space="preserve"> </w:t>
      </w:r>
      <w:r>
        <w:t>conservation efforts</w:t>
      </w:r>
      <w:r>
        <w:t xml:space="preserve"> </w:t>
      </w:r>
      <w:r>
        <w:fldChar w:fldCharType="begin"/>
      </w:r>
      <w:r>
        <w:instrText xml:space="preserve"> ADDIN ZOTERO_ITEM CSL_CITATION {"citationID":"IAz3rQx3","properties":{"formattedCitation":"(Conde {\\i{}et al.}, 2011; Pritchard {\\i{}et al.}, 2012)","plainCitation":"(Conde et al., 2011; Pritchard et al., 2012)","noteIndex":0},"citationItems":[{"id":515,"uris":["http://zotero.org/users/local/ljcj8G18/items/U75WLIRD"],"itemData":{"id":515,"type":"article-journal","abstract":"Roughly one in seven threatened terrestrial vertebrate species are held in captivity, a resource for ex situ conservation efforts.\n          , \n            \n              At the October 2010 meeting of the Convention on Biological Diversity (CBD) in Nagoya, Japan, delegates discussed a plan to reduce pressures on the planet's biodiversity. Key targets include expanding coverage of protected areas, halving the rate of loss of natural habitats, and preventing extinction of threatened species (\n              \n                1\n              \n              ). For species whose habitat is severely threatened, however, the outlook is so bleak that the International Union for Conservation of Nature (IUCN), the U.S. Endangered Species Act, and the CBD (Article 9) recognize that in situ conservation actions (i.e., in the species' natural habitat) will need to be combined with ex situ approaches, such as captive breeding in zoos, aquariums, and so on (\n              \n                2\n              \n              ,\n              \n                3\n              \n              ).","container-title":"Science","DOI":"10.1126/science.1200674","ISSN":"0036-8075, 1095-9203","issue":"6023","journalAbbreviation":"Science","language":"en","page":"1390-1391","source":"DOI.org (Crossref)","title":"An Emerging Role of Zoos to Conserve Biodiversity","URL":"https://www.science.org/doi/10.1126/science.1200674","volume":"331","author":[{"family":"Conde","given":"D. A."},{"family":"Flesness","given":"N."},{"family":"Colchero","given":"F."},{"family":"Jones","given":"O. R."},{"family":"Scheuerlein","given":"A."}],"accessed":{"date-parts":[["2023",3,25]]},"issued":{"date-parts":[["2011",3,18]]}}},{"id":516,"uris":["http://zotero.org/users/local/ljcj8G18/items/UWZP36IS"],"itemData":{"id":516,"type":"article-journal","abstract":"Abstract\n            In situ conservation is central to contemporary global biodiversity protection and is the predominant emphasis of international regulation and funding strategies. Ex situ approaches, in contrast, have been relegated to a subsidiary role and their direct contributions to conservation have been limited. We draw on a variety of sources to make the case for an enhanced role for ex situ conservation. We note the advances occurring within institutions specializing in ex situ conservation and stress that, although much remains to be done, many constraints are being addressed. We argue that the evidence of increasing extinction rates, exacerbated by climate change, challenges the wisdom of a heavy dependence on in situ strategies and necessitates increased development of ex situ approaches. A number of different techniques that enable species and their habitats to survive should now be explored. These could build on the experience of management systems that have already demonstrated the effective integration of in situ and ex situ techniques and hybrid approaches. For organizations specializing in ex situ conservation to become more effective, however, they will require tangible support from the institutions of global biodiversity governance. Resistance is anticipated because in situ conservation is entrenched through powerful groups and organizations that exert influence on global conservation policy and facilitate the flow of funding. The chasm that has traditionally divided in situ and ex situ approaches may diminish as approaches are combined. Moreover, the relentless loss of the ‘wild’ may soon render the in situ / ex situ distinction misleading, or even obsolete.","container-title":"Oryx","DOI":"10.1017/S0030605310001766","ISSN":"0030-6053, 1365-3008","issue":"1","journalAbbreviation":"Oryx","language":"en","page":"18-23","source":"DOI.org (Crossref)","title":"Bring the captive closer to the wild: redefining the role of ex situ conservation","title-short":"Bring the captive closer to the wild","URL":"https://www.cambridge.org/core/product/identifier/S0030605310001766/type/journal_article","volume":"46","author":[{"family":"Pritchard","given":"Diana J."},{"family":"Fa","given":"John E."},{"family":"Oldfield","given":"Sara"},{"family":"Harrop","given":"Stuart R."}],"accessed":{"date-parts":[["2023",3,25]]},"issued":{"date-parts":[["2012",1]]}}}],"schema":"https://github.com/citation-style-language/schema/raw/master/csl-citation.json"} </w:instrText>
      </w:r>
      <w:r>
        <w:fldChar w:fldCharType="separate"/>
      </w:r>
      <w:r w:rsidRPr="006C01F4">
        <w:rPr>
          <w:rFonts w:cs="Times New Roman"/>
          <w:szCs w:val="24"/>
        </w:rPr>
        <w:t xml:space="preserve">(Conde </w:t>
      </w:r>
      <w:r w:rsidRPr="006C01F4">
        <w:rPr>
          <w:rFonts w:cs="Times New Roman"/>
          <w:i/>
          <w:iCs/>
          <w:szCs w:val="24"/>
        </w:rPr>
        <w:t>et al.</w:t>
      </w:r>
      <w:r w:rsidRPr="006C01F4">
        <w:rPr>
          <w:rFonts w:cs="Times New Roman"/>
          <w:szCs w:val="24"/>
        </w:rPr>
        <w:t xml:space="preserve">, 2011; Pritchard </w:t>
      </w:r>
      <w:r w:rsidRPr="006C01F4">
        <w:rPr>
          <w:rFonts w:cs="Times New Roman"/>
          <w:i/>
          <w:iCs/>
          <w:szCs w:val="24"/>
        </w:rPr>
        <w:t>et al.</w:t>
      </w:r>
      <w:r w:rsidRPr="006C01F4">
        <w:rPr>
          <w:rFonts w:cs="Times New Roman"/>
          <w:szCs w:val="24"/>
        </w:rPr>
        <w:t>, 2012)</w:t>
      </w:r>
      <w:r>
        <w:fldChar w:fldCharType="end"/>
      </w:r>
      <w:r>
        <w:t xml:space="preserve">. </w:t>
      </w:r>
      <w:r w:rsidR="007E3897">
        <w:t>As exemplified by the “One Plan</w:t>
      </w:r>
      <w:r w:rsidR="001647F6">
        <w:t>” a</w:t>
      </w:r>
      <w:r w:rsidR="007E3897">
        <w:t xml:space="preserve">pproach </w:t>
      </w:r>
      <w:r w:rsidR="001647F6">
        <w:t>championed</w:t>
      </w:r>
      <w:r w:rsidR="007E3897">
        <w:t xml:space="preserve"> by WAZA</w:t>
      </w:r>
      <w:r w:rsidR="00682821">
        <w:t xml:space="preserve"> </w:t>
      </w:r>
      <w:r w:rsidR="00682821">
        <w:fldChar w:fldCharType="begin"/>
      </w:r>
      <w:r w:rsidR="003C72A2">
        <w:instrText xml:space="preserve"> ADDIN ZOTERO_ITEM CSL_CITATION {"citationID":"cD0kxBLx","properties":{"formattedCitation":"(Barongi {\\i{}et al.}, 2015)","plainCitation":"(Barongi et al., 2015)","noteIndex":0},"citationItems":[{"id":511,"uris":["http://zotero.org/users/local/ljcj8G18/items/2YQJAGL2"],"itemData":{"id":511,"type":"report","publisher":"World Association of Zoos and Aquariums (WAZA)","title":"Committing to conservation: the world zoo and aquarium conservation strategy","URL":"https://www.waza.org/wp-content/uploads/2019/03/WAZA-Conservation-Strategy-2015_Portrait.pdf","author":[{"family":"Barongi","given":"R."},{"family":"Fisken","given":"F.A."},{"family":"Parker","given":"M."},{"family":"Gusset","given":"M."}],"accessed":{"date-parts":[["2023",3,23]]},"issued":{"date-parts":[["2015"]]}}}],"schema":"https://github.com/citation-style-language/schema/raw/master/csl-citation.json"} </w:instrText>
      </w:r>
      <w:r w:rsidR="00682821">
        <w:fldChar w:fldCharType="separate"/>
      </w:r>
      <w:r w:rsidR="003C72A2" w:rsidRPr="003C72A2">
        <w:rPr>
          <w:rFonts w:cs="Times New Roman"/>
          <w:szCs w:val="24"/>
        </w:rPr>
        <w:t>(</w:t>
      </w:r>
      <w:proofErr w:type="spellStart"/>
      <w:r w:rsidR="003C72A2" w:rsidRPr="003C72A2">
        <w:rPr>
          <w:rFonts w:cs="Times New Roman"/>
          <w:szCs w:val="24"/>
        </w:rPr>
        <w:t>Barongi</w:t>
      </w:r>
      <w:proofErr w:type="spellEnd"/>
      <w:r w:rsidR="003C72A2" w:rsidRPr="003C72A2">
        <w:rPr>
          <w:rFonts w:cs="Times New Roman"/>
          <w:szCs w:val="24"/>
        </w:rPr>
        <w:t xml:space="preserve"> </w:t>
      </w:r>
      <w:r w:rsidR="003C72A2" w:rsidRPr="003C72A2">
        <w:rPr>
          <w:rFonts w:cs="Times New Roman"/>
          <w:i/>
          <w:iCs/>
          <w:szCs w:val="24"/>
        </w:rPr>
        <w:t>et al.</w:t>
      </w:r>
      <w:r w:rsidR="003C72A2" w:rsidRPr="003C72A2">
        <w:rPr>
          <w:rFonts w:cs="Times New Roman"/>
          <w:szCs w:val="24"/>
        </w:rPr>
        <w:t>, 2015)</w:t>
      </w:r>
      <w:r w:rsidR="00682821">
        <w:fldChar w:fldCharType="end"/>
      </w:r>
      <w:r w:rsidR="007E3897">
        <w:t xml:space="preserve">, </w:t>
      </w:r>
      <w:r w:rsidR="00F5364C">
        <w:t xml:space="preserve">there </w:t>
      </w:r>
      <w:r w:rsidR="002713C6">
        <w:t>has been</w:t>
      </w:r>
      <w:r w:rsidR="00F5364C">
        <w:t xml:space="preserve"> a shift towards seeing captive breeding and reintroduction as </w:t>
      </w:r>
      <w:r w:rsidR="001647F6">
        <w:t>part only of</w:t>
      </w:r>
      <w:r w:rsidR="00F5364C">
        <w:t xml:space="preserve"> a more holistic approach to conservation in zoos</w:t>
      </w:r>
      <w:r w:rsidR="001F2FAC">
        <w:t xml:space="preserve">, </w:t>
      </w:r>
      <w:r w:rsidR="001F2FAC">
        <w:t xml:space="preserve">where </w:t>
      </w:r>
      <w:r w:rsidR="00200584">
        <w:t xml:space="preserve">zoos take on a multi-functional role </w:t>
      </w:r>
      <w:r w:rsidR="00455959">
        <w:t>including research, education and financial support, which</w:t>
      </w:r>
      <w:r w:rsidR="001C0384">
        <w:t xml:space="preserve"> </w:t>
      </w:r>
      <w:r w:rsidR="008635AA">
        <w:t>addresses the many factors in the decline of biodiversity</w:t>
      </w:r>
      <w:r w:rsidR="00455959">
        <w:t xml:space="preserve"> </w:t>
      </w:r>
      <w:r w:rsidR="001C0384">
        <w:t xml:space="preserve"> </w:t>
      </w:r>
      <w:r w:rsidR="001F2FAC">
        <w:fldChar w:fldCharType="begin"/>
      </w:r>
      <w:r w:rsidR="001F2FAC">
        <w:instrText xml:space="preserve"> ADDIN ZOTERO_ITEM CSL_CITATION {"citationID":"3Z9AU2um","properties":{"formattedCitation":"(Keulartz, 2015; Spooner {\\i{}et al.}, 2023)","plainCitation":"(Keulartz, 2015; Spooner et al., 2023)","noteIndex":0},"citationItems":[{"id":553,"uris":["http://zotero.org/users/local/ljcj8G18/items/QVGLQAXE"],"itemData":{"id":553,"type":"article-journal","container-title":"Journal of Agricultural and Environmental Ethics","DOI":"10.1007/s10806-015-9537-z","ISSN":"1187-7863, 1573-322X","issue":"2","journalAbbreviation":"J Agric Environ Ethics","language":"en","page":"335-351","source":"DOI.org (Crossref)","title":"Captivity for Conservation? Zoos at a Crossroads","title-short":"Captivity for Conservation?","URL":"http://link.springer.com/10.1007/s10806-015-9537-z","volume":"28","author":[{"family":"Keulartz","given":"Jozef"}],"accessed":{"date-parts":[["2023",3,26]]},"issued":{"date-parts":[["2015",4]]}}},{"id":533,"uris":["http://zotero.org/users/local/ljcj8G18/items/SZIAHNZ5"],"itemData":{"id":533,"type":"article-journal","container-title":"Biological Conservation","DOI":"10.1016/j.biocon.2023.109925","ISSN":"00063207","journalAbbreviation":"Biological Conservation","language":"en","source":"DOI.org (Crossref)","title":"The value of zoos for species and society: The need for a new model","title-short":"The value of zoos for species and society","URL":"https://linkinghub.elsevier.com/retrieve/pii/S0006320723000253","volume":"279","author":[{"family":"Spooner","given":"Sarah L."},{"family":"Walker","given":"Susan L."},{"family":"Dowell","given":"Simon"},{"family":"Moss","given":"Andrew"}],"accessed":{"date-parts":[["2023",3,25]]},"issued":{"date-parts":[["2023",3]]}}}],"schema":"https://github.com/citation-style-language/schema/raw/master/csl-citation.json"} </w:instrText>
      </w:r>
      <w:r w:rsidR="001F2FAC">
        <w:fldChar w:fldCharType="separate"/>
      </w:r>
      <w:r w:rsidR="001F2FAC" w:rsidRPr="00234519">
        <w:rPr>
          <w:rFonts w:cs="Times New Roman"/>
          <w:szCs w:val="24"/>
        </w:rPr>
        <w:t>(</w:t>
      </w:r>
      <w:proofErr w:type="spellStart"/>
      <w:r w:rsidR="001F2FAC" w:rsidRPr="00234519">
        <w:rPr>
          <w:rFonts w:cs="Times New Roman"/>
          <w:szCs w:val="24"/>
        </w:rPr>
        <w:t>Keulartz</w:t>
      </w:r>
      <w:proofErr w:type="spellEnd"/>
      <w:r w:rsidR="001F2FAC" w:rsidRPr="00234519">
        <w:rPr>
          <w:rFonts w:cs="Times New Roman"/>
          <w:szCs w:val="24"/>
        </w:rPr>
        <w:t xml:space="preserve">, 2015; Spooner </w:t>
      </w:r>
      <w:r w:rsidR="001F2FAC" w:rsidRPr="00234519">
        <w:rPr>
          <w:rFonts w:cs="Times New Roman"/>
          <w:i/>
          <w:iCs/>
          <w:szCs w:val="24"/>
        </w:rPr>
        <w:t>et al.</w:t>
      </w:r>
      <w:r w:rsidR="001F2FAC" w:rsidRPr="00234519">
        <w:rPr>
          <w:rFonts w:cs="Times New Roman"/>
          <w:szCs w:val="24"/>
        </w:rPr>
        <w:t>, 2023)</w:t>
      </w:r>
      <w:r w:rsidR="001F2FAC">
        <w:fldChar w:fldCharType="end"/>
      </w:r>
      <w:r w:rsidR="001F2FAC">
        <w:t>.</w:t>
      </w:r>
    </w:p>
    <w:p w14:paraId="2D74CB30" w14:textId="32E1625E" w:rsidR="003E6935" w:rsidRDefault="00E05561" w:rsidP="003E6935">
      <w:r>
        <w:t xml:space="preserve">This has followed an evolution in understanding of our thinking about conservation from the perspective of </w:t>
      </w:r>
      <w:r w:rsidR="00EE4989">
        <w:t xml:space="preserve">a single species to </w:t>
      </w:r>
      <w:r w:rsidR="001647F6">
        <w:t>species</w:t>
      </w:r>
      <w:r w:rsidR="00EE4989">
        <w:t xml:space="preserve"> as elements within a</w:t>
      </w:r>
      <w:r w:rsidR="006C569E">
        <w:t xml:space="preserve">n interdependent </w:t>
      </w:r>
      <w:r w:rsidR="00EE4989">
        <w:t>ecosystem.</w:t>
      </w:r>
      <w:r w:rsidR="006C569E">
        <w:t xml:space="preserve"> The decline of species has not happened in a </w:t>
      </w:r>
      <w:r w:rsidR="00DE6743">
        <w:t xml:space="preserve">vacuum, but because of anthropogenic threats such as habitat </w:t>
      </w:r>
      <w:r w:rsidR="009D45C1">
        <w:t>degradation</w:t>
      </w:r>
      <w:r w:rsidR="00DE6743">
        <w:t xml:space="preserve"> and climate change. Failing to address these threats </w:t>
      </w:r>
      <w:r w:rsidR="0014237D">
        <w:t xml:space="preserve">would mean that zoos </w:t>
      </w:r>
      <w:r w:rsidR="00AA5C14">
        <w:t>would</w:t>
      </w:r>
      <w:r w:rsidR="0014237D">
        <w:t xml:space="preserve"> only </w:t>
      </w:r>
      <w:r w:rsidR="00AA5C14">
        <w:t xml:space="preserve">be </w:t>
      </w:r>
      <w:r w:rsidR="0014237D">
        <w:t>addressing a fraction of the whole problem.</w:t>
      </w:r>
      <w:r w:rsidR="003E6935">
        <w:t xml:space="preserve"> </w:t>
      </w:r>
    </w:p>
    <w:p w14:paraId="4DA687B2" w14:textId="51D1702C" w:rsidR="002B4900" w:rsidRDefault="002B4900" w:rsidP="002B4900">
      <w:pPr>
        <w:pStyle w:val="Heading2"/>
      </w:pPr>
      <w:bookmarkStart w:id="20" w:name="_Toc131095781"/>
      <w:r>
        <w:t>Scientific research</w:t>
      </w:r>
      <w:bookmarkEnd w:id="20"/>
    </w:p>
    <w:p w14:paraId="47048AD2" w14:textId="23407CDC" w:rsidR="0040423C" w:rsidRDefault="009A5A6B" w:rsidP="0040423C">
      <w:r>
        <w:t>The presence of a consistent and easily accessible population of animals provides unique opportunities to monitor species behaviour and genetics</w:t>
      </w:r>
      <w:r>
        <w:t>, and</w:t>
      </w:r>
      <w:r w:rsidR="003B39E6">
        <w:t>,</w:t>
      </w:r>
      <w:r>
        <w:t xml:space="preserve"> </w:t>
      </w:r>
      <w:r w:rsidR="00B83CBB">
        <w:t xml:space="preserve">as research in zoos </w:t>
      </w:r>
      <w:r w:rsidR="00B83CBB">
        <w:t xml:space="preserve">is often based on practical needs, </w:t>
      </w:r>
      <w:r w:rsidR="00B83CBB">
        <w:t xml:space="preserve">it tends to be interdisciplinary and with immediate practical application </w:t>
      </w:r>
      <w:r w:rsidR="00B83CBB">
        <w:fldChar w:fldCharType="begin"/>
      </w:r>
      <w:r w:rsidR="00B83CBB">
        <w:instrText xml:space="preserve"> ADDIN ZOTERO_ITEM CSL_CITATION {"citationID":"bM8DzQTo","properties":{"formattedCitation":"(Spooner {\\i{}et al.}, 2023)","plainCitation":"(Spooner et al., 2023)","noteIndex":0},"citationItems":[{"id":533,"uris":["http://zotero.org/users/local/ljcj8G18/items/SZIAHNZ5"],"itemData":{"id":533,"type":"article-journal","container-title":"Biological Conservation","DOI":"10.1016/j.biocon.2023.109925","ISSN":"00063207","journalAbbreviation":"Biological Conservation","language":"en","source":"DOI.org (Crossref)","title":"The value of zoos for species and society: The need for a new model","title-short":"The value of zoos for species and society","URL":"https://linkinghub.elsevier.com/retrieve/pii/S0006320723000253","volume":"279","author":[{"family":"Spooner","given":"Sarah L."},{"family":"Walker","given":"Susan L."},{"family":"Dowell","given":"Simon"},{"family":"Moss","given":"Andrew"}],"accessed":{"date-parts":[["2023",3,25]]},"issued":{"date-parts":[["2023",3]]}}}],"schema":"https://github.com/citation-style-language/schema/raw/master/csl-citation.json"} </w:instrText>
      </w:r>
      <w:r w:rsidR="00B83CBB">
        <w:fldChar w:fldCharType="separate"/>
      </w:r>
      <w:r w:rsidR="00B83CBB" w:rsidRPr="000600A8">
        <w:rPr>
          <w:rFonts w:cs="Times New Roman"/>
          <w:szCs w:val="24"/>
        </w:rPr>
        <w:t xml:space="preserve">(Spooner </w:t>
      </w:r>
      <w:r w:rsidR="00B83CBB" w:rsidRPr="000600A8">
        <w:rPr>
          <w:rFonts w:cs="Times New Roman"/>
          <w:i/>
          <w:iCs/>
          <w:szCs w:val="24"/>
        </w:rPr>
        <w:t>et al.</w:t>
      </w:r>
      <w:r w:rsidR="00B83CBB" w:rsidRPr="000600A8">
        <w:rPr>
          <w:rFonts w:cs="Times New Roman"/>
          <w:szCs w:val="24"/>
        </w:rPr>
        <w:t>, 2023)</w:t>
      </w:r>
      <w:r w:rsidR="00B83CBB">
        <w:fldChar w:fldCharType="end"/>
      </w:r>
      <w:r w:rsidR="00B83CBB">
        <w:t>.</w:t>
      </w:r>
      <w:r w:rsidR="0040423C">
        <w:t xml:space="preserve"> </w:t>
      </w:r>
      <w:r w:rsidR="003B39E6">
        <w:t xml:space="preserve">Their contribution </w:t>
      </w:r>
      <w:r w:rsidR="00DD1E11">
        <w:t>goes b</w:t>
      </w:r>
      <w:r w:rsidR="0040423C">
        <w:t>eyond the purely industry-applicable</w:t>
      </w:r>
      <w:r w:rsidR="00DD1E11">
        <w:t>: m</w:t>
      </w:r>
      <w:r w:rsidR="0007471B">
        <w:t>ore than t</w:t>
      </w:r>
      <w:r w:rsidR="00DD1E11">
        <w:t>w</w:t>
      </w:r>
      <w:r w:rsidR="0007471B">
        <w:t>o thirds of</w:t>
      </w:r>
      <w:r w:rsidR="0040423C" w:rsidRPr="0040423C">
        <w:t xml:space="preserve"> </w:t>
      </w:r>
      <w:r w:rsidR="0040423C">
        <w:t xml:space="preserve">EAZA members publish articles in peer-reviewed journals </w:t>
      </w:r>
      <w:r w:rsidR="0040423C">
        <w:fldChar w:fldCharType="begin"/>
      </w:r>
      <w:r w:rsidR="0040423C">
        <w:instrText xml:space="preserve"> ADDIN ZOTERO_ITEM CSL_CITATION {"citationID":"fbAiAui4","properties":{"formattedCitation":"(Hvilsom {\\i{}et al.}, 2020)","plainCitation":"(Hvilsom et al., 2020)","noteIndex":0},"citationItems":[{"id":540,"uris":["http://zotero.org/users/local/ljcj8G18/items/QM2HKIXC"],"itemData":{"id":540,"type":"article-journal","abstract":"Zoos have tremendous potential and responsibility to conduct research, which is a key part of the European Association of Zoos and Aquariums’s (EAZA) Code of Ethics. Yet, the contributions of EAZA institutions to the peer-reviewed literature has never been quantified. By conducting an exhaustive Web of Science (WoS) database search, we quantified the peer-reviewed research contribution from 293 EAZA Members in the period 1998-2018. A total of 3345 peer-reviewed manuscripts were published in the 21-year period. The research output increased over time, with more than a threefold increase during the last decade. More than two thirds of all EAZA Member institutions published during the time period, but contributions were markedly skewed, with only seven institutions responsible for more than 100 publications each, thus contributing 37 % of the total output. The top three research areas were zoology, veterinary sciences, and environmental sciences and ecology, with the two former attributing to twice as many publications as the latter.","container-title":"Journal of Zoo and Aquarium Research","DOI":"10.19227/jzar.v8i2.486","ISSN":"22147594, 22147594","issue":"2","language":"eng","page":"133-138","source":"DOI.org (CSL JSON)","title":"The contributions of EAZA zoos and aquariums to peer-reviewed scientific research","URL":"https://doi.org/10.19227/jzar.v8i2.486","volume":"8","author":[{"family":"Hvilsom","given":"Christina"},{"family":"Åhman Welden","given":"Helene Lina"},{"family":"Stelvig","given":"Mikkel"},{"family":"Nielsen","given":"Cecilia Kimmie"},{"family":"Purcell","given":"Ciara"},{"family":"Eckley","given":"Lindsay"},{"family":"Frost Bertelsen","given":"Mads"}],"accessed":{"date-parts":[["2023",3,26]]},"issued":{"date-parts":[["2020",4,30]]}}}],"schema":"https://github.com/citation-style-language/schema/raw/master/csl-citation.json"} </w:instrText>
      </w:r>
      <w:r w:rsidR="0040423C">
        <w:fldChar w:fldCharType="separate"/>
      </w:r>
      <w:r w:rsidR="0040423C" w:rsidRPr="00A7510A">
        <w:rPr>
          <w:rFonts w:cs="Times New Roman"/>
          <w:szCs w:val="24"/>
        </w:rPr>
        <w:t>(</w:t>
      </w:r>
      <w:proofErr w:type="spellStart"/>
      <w:r w:rsidR="0040423C" w:rsidRPr="00A7510A">
        <w:rPr>
          <w:rFonts w:cs="Times New Roman"/>
          <w:szCs w:val="24"/>
        </w:rPr>
        <w:t>Hvilsom</w:t>
      </w:r>
      <w:proofErr w:type="spellEnd"/>
      <w:r w:rsidR="0040423C" w:rsidRPr="00A7510A">
        <w:rPr>
          <w:rFonts w:cs="Times New Roman"/>
          <w:szCs w:val="24"/>
        </w:rPr>
        <w:t xml:space="preserve"> </w:t>
      </w:r>
      <w:r w:rsidR="0040423C" w:rsidRPr="00A7510A">
        <w:rPr>
          <w:rFonts w:cs="Times New Roman"/>
          <w:i/>
          <w:iCs/>
          <w:szCs w:val="24"/>
        </w:rPr>
        <w:t>et al.</w:t>
      </w:r>
      <w:r w:rsidR="0040423C" w:rsidRPr="00A7510A">
        <w:rPr>
          <w:rFonts w:cs="Times New Roman"/>
          <w:szCs w:val="24"/>
        </w:rPr>
        <w:t>, 2020)</w:t>
      </w:r>
      <w:r w:rsidR="0040423C">
        <w:fldChar w:fldCharType="end"/>
      </w:r>
      <w:r w:rsidR="0040423C">
        <w:t>.</w:t>
      </w:r>
    </w:p>
    <w:p w14:paraId="2FE23896" w14:textId="27C79314" w:rsidR="002579EC" w:rsidRDefault="00C42C77" w:rsidP="002579EC">
      <w:r>
        <w:t>There remain limitations to the impact of zoos on conservation research. For example, c</w:t>
      </w:r>
      <w:r w:rsidR="002579EC">
        <w:t>ertain taxa are underrepresented</w:t>
      </w:r>
      <w:r>
        <w:t xml:space="preserve"> because of the limited number of species held in zoos, in particular</w:t>
      </w:r>
      <w:r w:rsidR="002579EC">
        <w:t xml:space="preserve"> reptiles, amphibians, </w:t>
      </w:r>
      <w:r>
        <w:t>and</w:t>
      </w:r>
      <w:r w:rsidR="002579EC">
        <w:t xml:space="preserve"> invertebrates</w:t>
      </w:r>
      <w:r w:rsidR="003E667A">
        <w:t xml:space="preserve"> </w:t>
      </w:r>
      <w:r w:rsidR="002579EC">
        <w:fldChar w:fldCharType="begin"/>
      </w:r>
      <w:r w:rsidR="002579EC">
        <w:instrText xml:space="preserve"> ADDIN ZOTERO_ITEM CSL_CITATION {"citationID":"I4cPvyXz","properties":{"formattedCitation":"(Hutchins, Wiese and Smith, 2019)","plainCitation":"(Hutchins, Wiese and Smith, 2019)","noteIndex":0},"citationItems":[{"id":552,"uris":["http://zotero.org/users/local/ljcj8G18/items/UQR9GA6U"],"itemData":{"id":552,"type":"chapter","container-title":"Scientific foundations of zoos and aquariums: Their role in conservation and research","edition":"Kaufman, A., Bashaw, M.J., Maple, T. Eds.","page":"1-43","publisher":"Cambridge University Press","title":"Research in zoos and aquariums","author":[{"family":"Hutchins","given":"Michael"},{"family":"Wiese","given":"Robert J."},{"family":"Smith","given":"Brandie"}],"issued":{"date-parts":[["2019"]]}}}],"schema":"https://github.com/citation-style-language/schema/raw/master/csl-citation.json"} </w:instrText>
      </w:r>
      <w:r w:rsidR="002579EC">
        <w:fldChar w:fldCharType="separate"/>
      </w:r>
      <w:r w:rsidR="002579EC" w:rsidRPr="002C7362">
        <w:t>(Hutchins, Wiese and Smith, 2019)</w:t>
      </w:r>
      <w:r w:rsidR="002579EC">
        <w:fldChar w:fldCharType="end"/>
      </w:r>
      <w:r>
        <w:t>.</w:t>
      </w:r>
      <w:r w:rsidR="00285F72">
        <w:t xml:space="preserve"> </w:t>
      </w:r>
      <w:r w:rsidR="00B41CEE">
        <w:t>Furthermore, the b</w:t>
      </w:r>
      <w:r w:rsidR="00285F72">
        <w:t>ehaviour or physiology of captive animals</w:t>
      </w:r>
      <w:r w:rsidR="00B41CEE">
        <w:t xml:space="preserve"> is</w:t>
      </w:r>
      <w:r w:rsidR="00285F72">
        <w:t xml:space="preserve"> not necessarily reflective of the population in the wild, even if enclosures are made to be naturalistic. </w:t>
      </w:r>
      <w:r w:rsidR="00B41CEE">
        <w:t>Nonetheless,</w:t>
      </w:r>
      <w:r w:rsidR="00285F72">
        <w:t xml:space="preserve"> even some information may be better than none, if species are near impossible to study in their natural setting</w:t>
      </w:r>
      <w:r w:rsidR="00B41CEE">
        <w:t>, a</w:t>
      </w:r>
      <w:r w:rsidR="00285F72">
        <w:t>nd wild environments are variable, so studies of a particular population in a particular location are not always applicable more widely</w:t>
      </w:r>
    </w:p>
    <w:p w14:paraId="2E26B597" w14:textId="1797B757" w:rsidR="002B4900" w:rsidRDefault="002B4900" w:rsidP="002B4900">
      <w:pPr>
        <w:pStyle w:val="Heading2"/>
      </w:pPr>
      <w:bookmarkStart w:id="21" w:name="_Toc131095782"/>
      <w:r>
        <w:t>Education</w:t>
      </w:r>
      <w:bookmarkEnd w:id="21"/>
    </w:p>
    <w:p w14:paraId="0A28A927" w14:textId="0B0EEABF" w:rsidR="002D2EC2" w:rsidRDefault="00C81FFC" w:rsidP="002D2EC2">
      <w:r>
        <w:t>WAZA</w:t>
      </w:r>
      <w:r w:rsidR="00B93B21">
        <w:t xml:space="preserve"> and national associations have taken a lead in </w:t>
      </w:r>
      <w:r>
        <w:t xml:space="preserve">encouraging zoos to provide education that meets a range of conservation objectives, including fostering empathy for wildlife and motivating pro-environmental behaviours, incorporating ideas of animal welfare </w:t>
      </w:r>
      <w:r>
        <w:fldChar w:fldCharType="begin"/>
      </w:r>
      <w:r>
        <w:instrText xml:space="preserve"> ADDIN ZOTERO_ITEM CSL_CITATION {"citationID":"f1MHSOHe","properties":{"formattedCitation":"(Thomas, 2020)","plainCitation":"(Thomas, 2020)","noteIndex":0},"citationItems":[{"id":551,"uris":["http://zotero.org/users/local/ljcj8G18/items/645WKPN6"],"itemData":{"id":551,"type":"report","page":"89","publisher":"WAZA Executive Office","title":"Social Change for Conservation: The World Zoo and Aquarium Conservation Education Strategy","URL":"https://www.waza.org/wp-content/uploads/2020/10/10.06_WZACES_spreads_20mbFINAL.pdf","author":[{"family":"Thomas","given":"S."}],"issued":{"date-parts":[["2020"]]}}}],"schema":"https://github.com/citation-style-language/schema/raw/master/csl-citation.json"} </w:instrText>
      </w:r>
      <w:r>
        <w:fldChar w:fldCharType="separate"/>
      </w:r>
      <w:r w:rsidRPr="00A24892">
        <w:t>(Thomas, 2020)</w:t>
      </w:r>
      <w:r>
        <w:fldChar w:fldCharType="end"/>
      </w:r>
      <w:r w:rsidR="00B93B21">
        <w:t xml:space="preserve">. </w:t>
      </w:r>
      <w:r w:rsidR="00DA725B">
        <w:t>With a large global audience</w:t>
      </w:r>
      <w:r w:rsidR="00661652">
        <w:t xml:space="preserve">, zoos have </w:t>
      </w:r>
      <w:r w:rsidR="00DA725B">
        <w:t xml:space="preserve">a unique opportunity to provide information alongside memorable </w:t>
      </w:r>
      <w:r w:rsidR="00661652">
        <w:t>experiences with animals.</w:t>
      </w:r>
      <w:r w:rsidR="002D2EC2">
        <w:t xml:space="preserve"> </w:t>
      </w:r>
      <w:r w:rsidR="00B81830">
        <w:t>Zoos can h</w:t>
      </w:r>
      <w:r w:rsidR="002D2EC2">
        <w:t xml:space="preserve">elp to connect young people with nature, particularly where their access to nature may be limited </w:t>
      </w:r>
      <w:r w:rsidR="002D2EC2">
        <w:fldChar w:fldCharType="begin"/>
      </w:r>
      <w:r w:rsidR="002D2EC2">
        <w:instrText xml:space="preserve"> ADDIN ZOTERO_ITEM CSL_CITATION {"citationID":"G8ywZJII","properties":{"formattedCitation":"(Kleespies {\\i{}et al.}, 2020)","plainCitation":"(Kleespies et al., 2020)","noteIndex":0},"citationItems":[{"id":568,"uris":["http://zotero.org/users/local/ljcj8G18/items/3SESCG8G"],"itemData":{"id":568,"type":"article-journal","container-title":"Frontiers in Psychology","DOI":"10.3389/fpsyg.2020.01804","ISSN":"1664-1078","journalAbbreviation":"Front. Psychol.","page":"1804","source":"DOI.org (Crossref)","title":"Connecting High School Students With Nature – How Different Guided Tours in the Zoo Influence the Success of Extracurricular Educational Programs","URL":"https://www.frontiersin.org/article/10.3389/fpsyg.2020.01804/full","volume":"11","author":[{"family":"Kleespies","given":"Matthias Winfried"},{"family":"Gübert","given":"Jennifer"},{"family":"Popp","given":"Alexander"},{"family":"Hartmann","given":"Nicola"},{"family":"Dietz","given":"Christian"},{"family":"Spengler","given":"Tanja"},{"family":"Becker","given":"Martin"},{"family":"Dierkes","given":"Paul Wilhelm"}],"accessed":{"date-parts":[["2023",3,30]]},"issued":{"date-parts":[["2020",8,4]]}}}],"schema":"https://github.com/citation-style-language/schema/raw/master/csl-citation.json"} </w:instrText>
      </w:r>
      <w:r w:rsidR="002D2EC2">
        <w:fldChar w:fldCharType="separate"/>
      </w:r>
      <w:r w:rsidR="002D2EC2" w:rsidRPr="00137E36">
        <w:rPr>
          <w:rFonts w:cs="Times New Roman"/>
          <w:szCs w:val="24"/>
        </w:rPr>
        <w:t>(</w:t>
      </w:r>
      <w:proofErr w:type="spellStart"/>
      <w:r w:rsidR="002D2EC2" w:rsidRPr="00137E36">
        <w:rPr>
          <w:rFonts w:cs="Times New Roman"/>
          <w:szCs w:val="24"/>
        </w:rPr>
        <w:t>Kleespies</w:t>
      </w:r>
      <w:proofErr w:type="spellEnd"/>
      <w:r w:rsidR="002D2EC2" w:rsidRPr="00137E36">
        <w:rPr>
          <w:rFonts w:cs="Times New Roman"/>
          <w:szCs w:val="24"/>
        </w:rPr>
        <w:t xml:space="preserve"> </w:t>
      </w:r>
      <w:r w:rsidR="002D2EC2" w:rsidRPr="00137E36">
        <w:rPr>
          <w:rFonts w:cs="Times New Roman"/>
          <w:i/>
          <w:iCs/>
          <w:szCs w:val="24"/>
        </w:rPr>
        <w:t>et al.</w:t>
      </w:r>
      <w:r w:rsidR="002D2EC2" w:rsidRPr="00137E36">
        <w:rPr>
          <w:rFonts w:cs="Times New Roman"/>
          <w:szCs w:val="24"/>
        </w:rPr>
        <w:t>, 2020)</w:t>
      </w:r>
      <w:r w:rsidR="002D2EC2">
        <w:fldChar w:fldCharType="end"/>
      </w:r>
      <w:r w:rsidR="00B81830">
        <w:t>.</w:t>
      </w:r>
    </w:p>
    <w:p w14:paraId="7E3D75A1" w14:textId="0917B4A8" w:rsidR="005742FE" w:rsidRDefault="005742FE" w:rsidP="005742FE">
      <w:r>
        <w:lastRenderedPageBreak/>
        <w:t xml:space="preserve">Although some studies have found that </w:t>
      </w:r>
      <w:r w:rsidR="00892585">
        <w:t xml:space="preserve">visitors to zoos ranked </w:t>
      </w:r>
      <w:r>
        <w:t xml:space="preserve">education </w:t>
      </w:r>
      <w:r w:rsidR="00892585">
        <w:t>lower than the animal-viewing experience as factors that attracted them to the zoo</w:t>
      </w:r>
      <w:r w:rsidR="00EA5B82">
        <w:t xml:space="preserve"> </w:t>
      </w:r>
      <w:r>
        <w:fldChar w:fldCharType="begin"/>
      </w:r>
      <w:r>
        <w:instrText xml:space="preserve"> ADDIN ZOTERO_ITEM CSL_CITATION {"citationID":"nuwQAgZ8","properties":{"formattedCitation":"(Lee, 2015)","plainCitation":"(Lee, 2015)","noteIndex":0},"citationItems":[{"id":573,"uris":["http://zotero.org/users/local/ljcj8G18/items/L4JWQ9XL"],"itemData":{"id":573,"type":"article-journal","container-title":"Tourism Management","DOI":"10.1016/j.tourman.2014.10.006","ISSN":"02615177","journalAbbreviation":"Tourism Management","language":"en","page":"251-260","source":"DOI.org (Crossref)","title":"Measurement of visitors' satisfaction with public zoos in Korea using importance-performance analysis","URL":"https://linkinghub.elsevier.com/retrieve/pii/S0261517714002064","volume":"47","author":[{"family":"Lee","given":"Hyung-Sook"}],"accessed":{"date-parts":[["2023",3,30]]},"issued":{"date-parts":[["2015",4]]}}}],"schema":"https://github.com/citation-style-language/schema/raw/master/csl-citation.json"} </w:instrText>
      </w:r>
      <w:r>
        <w:fldChar w:fldCharType="separate"/>
      </w:r>
      <w:r>
        <w:fldChar w:fldCharType="end"/>
      </w:r>
      <w:r>
        <w:fldChar w:fldCharType="begin"/>
      </w:r>
      <w:r w:rsidR="009574D7">
        <w:instrText xml:space="preserve"> ADDIN ZOTERO_ITEM CSL_CITATION {"citationID":"OIpRaRVF","properties":{"formattedCitation":"(Lee, 2015; Kne\\uc0\\u382{}evi\\uc0\\u263{} and Lju\\uc0\\u353{}tina, 2016)","plainCitation":"(Lee, 2015; Knežević and Ljuština, 2016)","noteIndex":0},"citationItems":[{"id":573,"uris":["http://zotero.org/users/local/ljcj8G18/items/L4JWQ9XL"],"itemData":{"id":573,"type":"article-journal","container-title":"Tourism Management","DOI":"10.1016/j.tourman.2014.10.006","ISSN":"02615177","journalAbbreviation":"Tourism Management","language":"en","page":"251-260","source":"DOI.org (Crossref)","title":"Measurement of visitors' satisfaction with public zoos in Korea using importance-performance analysis","URL":"https://linkinghub.elsevier.com/retrieve/pii/S0261517714002064","volume":"47","author":[{"family":"Lee","given":"Hyung-Sook"}],"accessed":{"date-parts":[["2023",3,30]]},"issued":{"date-parts":[["2015",4]]}}},{"id":574,"uris":["http://zotero.org/users/local/ljcj8G18/items/SRCSUVSF"],"itemData":{"id":574,"type":"article-journal","container-title":"Sociologija i prostor","DOI":"10.5673/sip.55.2.4","ISSN":"18465226","journalAbbreviation":"SIP","source":"DOI.org (Crossref)","title":"Who is Visiting the Zagreb Zoo: Visitors’ Characteristics and Motivation","title-short":"Who is Visiting the Zagreb Zoo","URL":"http://hrcak.srce.hr/index.php?show=clanak&amp;id_clanak_jezik=235797","author":[{"family":"Knežević","given":"Martina"},{"family":"Ljuština","given":"Maša"}],"accessed":{"date-parts":[["2023",3,30]]},"issued":{"date-parts":[["2016",6,13]]}}}],"schema":"https://github.com/citation-style-language/schema/raw/master/csl-citation.json"} </w:instrText>
      </w:r>
      <w:r>
        <w:fldChar w:fldCharType="separate"/>
      </w:r>
      <w:r w:rsidR="009574D7" w:rsidRPr="009574D7">
        <w:rPr>
          <w:rFonts w:cs="Times New Roman"/>
          <w:szCs w:val="24"/>
        </w:rPr>
        <w:t xml:space="preserve">(Lee, 2015; </w:t>
      </w:r>
      <w:proofErr w:type="spellStart"/>
      <w:r w:rsidR="009574D7" w:rsidRPr="009574D7">
        <w:rPr>
          <w:rFonts w:cs="Times New Roman"/>
          <w:szCs w:val="24"/>
        </w:rPr>
        <w:t>Knežević</w:t>
      </w:r>
      <w:proofErr w:type="spellEnd"/>
      <w:r w:rsidR="009574D7" w:rsidRPr="009574D7">
        <w:rPr>
          <w:rFonts w:cs="Times New Roman"/>
          <w:szCs w:val="24"/>
        </w:rPr>
        <w:t xml:space="preserve"> and </w:t>
      </w:r>
      <w:proofErr w:type="spellStart"/>
      <w:r w:rsidR="009574D7" w:rsidRPr="009574D7">
        <w:rPr>
          <w:rFonts w:cs="Times New Roman"/>
          <w:szCs w:val="24"/>
        </w:rPr>
        <w:t>Ljuština</w:t>
      </w:r>
      <w:proofErr w:type="spellEnd"/>
      <w:r w:rsidR="009574D7" w:rsidRPr="009574D7">
        <w:rPr>
          <w:rFonts w:cs="Times New Roman"/>
          <w:szCs w:val="24"/>
        </w:rPr>
        <w:t>, 2016)</w:t>
      </w:r>
      <w:r>
        <w:fldChar w:fldCharType="end"/>
      </w:r>
      <w:r w:rsidR="00EA5B82">
        <w:t xml:space="preserve">, </w:t>
      </w:r>
      <w:r w:rsidR="00A147E8">
        <w:t xml:space="preserve">there </w:t>
      </w:r>
      <w:r w:rsidR="003C7D40">
        <w:t xml:space="preserve">are signs that visitors </w:t>
      </w:r>
      <w:r w:rsidR="00DA725B">
        <w:t xml:space="preserve">increasingly </w:t>
      </w:r>
      <w:r w:rsidR="003C7D40">
        <w:t xml:space="preserve">expect zoos to provide </w:t>
      </w:r>
      <w:r w:rsidR="00DA725B">
        <w:t xml:space="preserve">a level of education and information about conservation </w:t>
      </w:r>
      <w:r w:rsidR="00DA725B">
        <w:fldChar w:fldCharType="begin"/>
      </w:r>
      <w:r w:rsidR="00DA725B">
        <w:instrText xml:space="preserve"> ADDIN ZOTERO_ITEM CSL_CITATION {"citationID":"Jh2HIoHm","properties":{"formattedCitation":"(Fraser and Sickler, 2008)","plainCitation":"(Fraser and Sickler, 2008)","noteIndex":0},"citationItems":[{"id":576,"uris":["http://zotero.org/users/local/ljcj8G18/items/7LJFNH5R"],"itemData":{"id":576,"type":"report","publisher":"Association of Zoos and Aquariums","title":"Handbook of Research Key Findings and Results from National Audience Survey","URL":"https://wzam.org/wp-content/uploads/Fraser.Sickler.2008_Why-Zoos-and-Aquariums-Matter-Handbook.pdf","author":[{"family":"Fraser","given":"John"},{"family":"Sickler","given":"Jessica"}],"accessed":{"date-parts":[["2023",3,30]]},"issued":{"date-parts":[["2008"]]}}}],"schema":"https://github.com/citation-style-language/schema/raw/master/csl-citation.json"} </w:instrText>
      </w:r>
      <w:r w:rsidR="00DA725B">
        <w:fldChar w:fldCharType="separate"/>
      </w:r>
      <w:r w:rsidR="00DA725B" w:rsidRPr="00196623">
        <w:t>(Fraser and Sickler, 2008)</w:t>
      </w:r>
      <w:r w:rsidR="00DA725B">
        <w:fldChar w:fldCharType="end"/>
      </w:r>
      <w:r w:rsidR="00DA725B" w:rsidRPr="00DA725B">
        <w:t xml:space="preserve"> </w:t>
      </w:r>
      <w:r w:rsidR="003E667A">
        <w:t>[</w:t>
      </w:r>
      <w:r w:rsidR="00DA725B">
        <w:t xml:space="preserve">(AZA, unpublished data, cited in </w:t>
      </w:r>
      <w:r w:rsidR="00DA725B">
        <w:fldChar w:fldCharType="begin"/>
      </w:r>
      <w:r w:rsidR="00DA725B">
        <w:instrText xml:space="preserve"> ADDIN ZOTERO_ITEM CSL_CITATION {"citationID":"aipQuNlp","properties":{"formattedCitation":"(Kendall and Bergl, 2019)","plainCitation":"(Kendall and Bergl, 2019)","noteIndex":0},"citationItems":[{"id":556,"uris":["http://zotero.org/users/local/ljcj8G18/items/NYT56D94"],"itemData":{"id":556,"type":"chapter","container-title":"Scientific foundations of zoos and aquariums: Their role in conservation and research","edition":"Kaufman, A., Bashaw, M.J., Maple, T. Eds.","page":"45-63","publisher":"Cambridge University Press","title":"Evolving approaches to zoo-based conservation","author":[{"family":"Kendall","given":"Corinne"},{"family":"Bergl","given":"Richard A."}],"issued":{"date-parts":[["2019"]]}}}],"schema":"https://github.com/citation-style-language/schema/raw/master/csl-citation.json"} </w:instrText>
      </w:r>
      <w:r w:rsidR="00DA725B">
        <w:fldChar w:fldCharType="separate"/>
      </w:r>
      <w:r w:rsidR="00DA725B" w:rsidRPr="008C387E">
        <w:t xml:space="preserve">(Kendall and </w:t>
      </w:r>
      <w:proofErr w:type="spellStart"/>
      <w:r w:rsidR="00DA725B" w:rsidRPr="008C387E">
        <w:t>Bergl</w:t>
      </w:r>
      <w:proofErr w:type="spellEnd"/>
      <w:r w:rsidR="00DA725B" w:rsidRPr="008C387E">
        <w:t>, 2019)</w:t>
      </w:r>
      <w:r w:rsidR="00DA725B">
        <w:fldChar w:fldCharType="end"/>
      </w:r>
      <w:r w:rsidR="00DA725B">
        <w:t>)</w:t>
      </w:r>
      <w:r w:rsidR="0027418D">
        <w:t>.</w:t>
      </w:r>
      <w:r w:rsidR="003E667A">
        <w:t>]</w:t>
      </w:r>
    </w:p>
    <w:p w14:paraId="629146DA" w14:textId="3FA7889E" w:rsidR="00D57555" w:rsidRDefault="00D57555" w:rsidP="00D57555">
      <w:r>
        <w:t xml:space="preserve">Where zoos provide good educational facilities, visits can increase understanding of biodiversity </w:t>
      </w:r>
      <w:r>
        <w:fldChar w:fldCharType="begin"/>
      </w:r>
      <w:r w:rsidR="00B347AD">
        <w:instrText xml:space="preserve"> ADDIN ZOTERO_ITEM CSL_CITATION {"citationID":"x9oGiHV5","properties":{"formattedCitation":"(Moss, Jensen and Gusset, 2014; Counsell {\\i{}et al.}, 2020)","plainCitation":"(Moss, Jensen and Gusset, 2014; Counsell et al., 2020)","noteIndex":0},"citationItems":[{"id":566,"uris":["http://zotero.org/users/local/ljcj8G18/items/KKNFNBH9"],"itemData":{"id":566,"type":"article-journal","container-title":"Nature","DOI":"10.1038/508186d","ISSN":"0028-0836, 1476-4687","issue":"7495","journalAbbreviation":"Nature","language":"en","page":"186-186","source":"DOI.org (Crossref)","title":"Zoo visits boost biodiversity literacy","URL":"http://www.nature.com/articles/508186d","volume":"508","author":[{"family":"Moss","given":"Andrew"},{"family":"Jensen","given":"Eric"},{"family":"Gusset","given":"Markus"}],"accessed":{"date-parts":[["2023",3,30]]},"issued":{"date-parts":[["2014",4]]}}},{"id":537,"uris":["http://zotero.org/users/local/ljcj8G18/items/AD3WUPSJ"],"itemData":{"id":537,"type":"article-journal","abstract":"In 2020 the Convention on Biological Diversity will deliver the post-2020 global biodiversity framework. The promotion of conservation and biodiversity knowledge will form at least one of the targets set out in this framework. According to the World Association of Zoos and Aquariums (WAZA) zoos and aquariums receive around 700 million annual visits, making them well placed to contribute towards these targets. The scope of the field of zoo and aquarium education research has greatly increased over recent years demonstrating the educational value of visits. This study evaluated the impact of an in-school repeat-engagement zoo education programme provided by the Safari Rangers of Chester Zoo, UK. A pre- and post-programme survey design was used to measure conservation understanding, knowledge of pro-conservation behaviours and conservation attitudes. In total, 445 students from seven participating schools were surveyed. The results show an increase in both conservation understanding and in knowledge of pro-conservation behaviour between the pre- and post-programme surveys. Participating students showed an aggregate increase of 60.5% in their conservation understanding, and a 24% increase in their knowledge of pro-conservation behaviours. Those surveyed also demonstrated a positive change in attitude towards conservation self-efficacy. This study demonstrates that repeat- engagement in-school zoo-education programmes can successfully deliver desired learning outcomes, adding to the body of evidence that demonstrates the valuable role that zoos can play in raising the level of conservation knowledge amongst school-aged children.","container-title":"Journal of Zoo and Aquarium Research","DOI":"10.19227/jzar.v8i2.439","ISSN":"22147594, 22147594","issue":"2","language":"eng","page":"99-106","source":"DOI.org (CSL JSON)","title":"Evaluating an in-school zoo education programme: an analysis of attitudes and learning: Evaluation of zoo education","title-short":"Evaluating an in-school zoo education programme","URL":"https://doi.org/10.19227/jzar.v8i2.439","volume":"8","author":[{"family":"Counsell","given":"Gregory"},{"family":"Moon","given":"Anya"},{"family":"Littlehales","given":"Carrie"},{"family":"Brooks","given":"Hannah"},{"family":"Bridges","given":"Elinor"},{"family":"Moss","given":"Andrew"}],"accessed":{"date-parts":[["2023",3,26]]},"issued":{"date-parts":[["2020",4,30]]}}}],"schema":"https://github.com/citation-style-language/schema/raw/master/csl-citation.json"} </w:instrText>
      </w:r>
      <w:r>
        <w:fldChar w:fldCharType="separate"/>
      </w:r>
      <w:r w:rsidR="00B347AD" w:rsidRPr="00B347AD">
        <w:rPr>
          <w:rFonts w:cs="Times New Roman"/>
          <w:szCs w:val="24"/>
        </w:rPr>
        <w:t xml:space="preserve">(Moss, Jensen and Gusset, 2014; </w:t>
      </w:r>
      <w:proofErr w:type="spellStart"/>
      <w:r w:rsidR="00B347AD" w:rsidRPr="00B347AD">
        <w:rPr>
          <w:rFonts w:cs="Times New Roman"/>
          <w:szCs w:val="24"/>
        </w:rPr>
        <w:t>Counsell</w:t>
      </w:r>
      <w:proofErr w:type="spellEnd"/>
      <w:r w:rsidR="00B347AD" w:rsidRPr="00B347AD">
        <w:rPr>
          <w:rFonts w:cs="Times New Roman"/>
          <w:szCs w:val="24"/>
        </w:rPr>
        <w:t xml:space="preserve"> </w:t>
      </w:r>
      <w:r w:rsidR="00B347AD" w:rsidRPr="00B347AD">
        <w:rPr>
          <w:rFonts w:cs="Times New Roman"/>
          <w:i/>
          <w:iCs/>
          <w:szCs w:val="24"/>
        </w:rPr>
        <w:t>et al.</w:t>
      </w:r>
      <w:r w:rsidR="00B347AD" w:rsidRPr="00B347AD">
        <w:rPr>
          <w:rFonts w:cs="Times New Roman"/>
          <w:szCs w:val="24"/>
        </w:rPr>
        <w:t>, 2020)</w:t>
      </w:r>
      <w:r>
        <w:fldChar w:fldCharType="end"/>
      </w:r>
      <w:r>
        <w:t xml:space="preserve">, and there is evidence that this can also result in behavioural change. A targeted educational campaign on palm oil at Melbourne Zoo brought about positive change in self-reported purchasing behaviour </w:t>
      </w:r>
      <w:r>
        <w:fldChar w:fldCharType="begin"/>
      </w:r>
      <w:r>
        <w:instrText xml:space="preserve"> ADDIN ZOTERO_ITEM CSL_CITATION {"citationID":"CGYXPqKF","properties":{"formattedCitation":"(Pearson {\\i{}et al.}, 2014)","plainCitation":"(Pearson et al., 2014)","noteIndex":0},"citationItems":[{"id":570,"uris":["http://zotero.org/users/local/ljcj8G18/items/H4X8HIDG"],"itemData":{"id":570,"type":"article-journal","container-title":"Zoo Biology","DOI":"10.1002/zoo.21120","ISSN":"0733-3188, 1098-2361","issue":"3","journalAbbreviation":"Zoo Biology","language":"en","page":"184-196","source":"DOI.org (Crossref)","title":"Evaluating the conservation impact of an innovative zoo</w:instrText>
      </w:r>
      <w:r>
        <w:rPr>
          <w:rFonts w:ascii="Times New Roman" w:hAnsi="Times New Roman" w:cs="Times New Roman"/>
        </w:rPr>
        <w:instrText>‐</w:instrText>
      </w:r>
      <w:r>
        <w:instrText xml:space="preserve">based educational campaign: </w:instrText>
      </w:r>
      <w:r>
        <w:rPr>
          <w:rFonts w:cs="Garamond"/>
        </w:rPr>
        <w:instrText>‘</w:instrText>
      </w:r>
      <w:r>
        <w:instrText>Don't Palm Us Off’ for orang</w:instrText>
      </w:r>
      <w:r>
        <w:rPr>
          <w:rFonts w:ascii="Times New Roman" w:hAnsi="Times New Roman" w:cs="Times New Roman"/>
        </w:rPr>
        <w:instrText>‐</w:instrText>
      </w:r>
      <w:r>
        <w:instrText>utan conservation","title-short":"Evaluating the conservation impact of an innovative zoo</w:instrText>
      </w:r>
      <w:r>
        <w:rPr>
          <w:rFonts w:ascii="Times New Roman" w:hAnsi="Times New Roman" w:cs="Times New Roman"/>
        </w:rPr>
        <w:instrText>‐</w:instrText>
      </w:r>
      <w:r>
        <w:instrText xml:space="preserve">based educational campaign","URL":"https://onlinelibrary.wiley.com/doi/10.1002/zoo.21120","volume":"33","author":[{"family":"Pearson","given":"Elissa L."},{"family":"Lowry","given":"Rachel"},{"family":"Dorrian","given":"Jillian"},{"family":"Litchfield","given":"Carla A."}],"accessed":{"date-parts":[["2023",3,30]]},"issued":{"date-parts":[["2014",5]]}}}],"schema":"https://github.com/citation-style-language/schema/raw/master/csl-citation.json"} </w:instrText>
      </w:r>
      <w:r>
        <w:fldChar w:fldCharType="separate"/>
      </w:r>
      <w:r w:rsidRPr="00036C0B">
        <w:rPr>
          <w:rFonts w:cs="Times New Roman"/>
          <w:szCs w:val="24"/>
        </w:rPr>
        <w:t xml:space="preserve">(Pearson </w:t>
      </w:r>
      <w:r w:rsidRPr="00036C0B">
        <w:rPr>
          <w:rFonts w:cs="Times New Roman"/>
          <w:i/>
          <w:iCs/>
          <w:szCs w:val="24"/>
        </w:rPr>
        <w:t>et al.</w:t>
      </w:r>
      <w:r w:rsidRPr="00036C0B">
        <w:rPr>
          <w:rFonts w:cs="Times New Roman"/>
          <w:szCs w:val="24"/>
        </w:rPr>
        <w:t>, 2014)</w:t>
      </w:r>
      <w:r>
        <w:fldChar w:fldCharType="end"/>
      </w:r>
      <w:r>
        <w:t>.</w:t>
      </w:r>
    </w:p>
    <w:p w14:paraId="57918536" w14:textId="1BCB4882" w:rsidR="002B4900" w:rsidRDefault="002B4900" w:rsidP="002B4900">
      <w:pPr>
        <w:pStyle w:val="Heading2"/>
      </w:pPr>
      <w:bookmarkStart w:id="22" w:name="_Toc131095783"/>
      <w:r>
        <w:t>Conservation finance</w:t>
      </w:r>
      <w:bookmarkEnd w:id="22"/>
    </w:p>
    <w:p w14:paraId="58B6C451" w14:textId="0E68FE3F" w:rsidR="00AD55EB" w:rsidRDefault="00132396" w:rsidP="00AD55EB">
      <w:r>
        <w:t>It has been argued that z</w:t>
      </w:r>
      <w:r w:rsidR="003160A9">
        <w:t xml:space="preserve">oos should </w:t>
      </w:r>
      <w:r w:rsidR="00EF649E">
        <w:t>dedicate the majority of its budget towards providing</w:t>
      </w:r>
      <w:r w:rsidR="003160A9">
        <w:t xml:space="preserve"> </w:t>
      </w:r>
      <w:r w:rsidR="00EF649E">
        <w:t xml:space="preserve">funding and technical support </w:t>
      </w:r>
      <w:r w:rsidR="00AD55EB">
        <w:t xml:space="preserve">of </w:t>
      </w:r>
      <w:r w:rsidR="00AD55EB" w:rsidRPr="00AD55EB">
        <w:rPr>
          <w:i/>
          <w:iCs/>
        </w:rPr>
        <w:t>in situ</w:t>
      </w:r>
      <w:r w:rsidR="00AD55EB">
        <w:t xml:space="preserve"> conservation activities</w:t>
      </w:r>
      <w:r w:rsidR="00AD55EB" w:rsidRPr="00AD55EB">
        <w:t xml:space="preserve"> </w:t>
      </w:r>
      <w:r w:rsidR="00EE770C">
        <w:fldChar w:fldCharType="begin"/>
      </w:r>
      <w:r w:rsidR="00EE770C">
        <w:instrText xml:space="preserve"> ADDIN ZOTERO_ITEM CSL_CITATION {"citationID":"J4rq5umM","properties":{"formattedCitation":"(Kendall and Bergl, 2019)","plainCitation":"(Kendall and Bergl, 2019)","noteIndex":0},"citationItems":[{"id":556,"uris":["http://zotero.org/users/local/ljcj8G18/items/NYT56D94"],"itemData":{"id":556,"type":"chapter","container-title":"Scientific foundations of zoos and aquariums: Their role in conservation and research","edition":"Kaufman, A., Bashaw, M.J., Maple, T. Eds.","page":"45-63","publisher":"Cambridge University Press","title":"Evolving approaches to zoo-based conservation","author":[{"family":"Kendall","given":"Corinne"},{"family":"Bergl","given":"Richard A."}],"issued":{"date-parts":[["2019"]]}}}],"schema":"https://github.com/citation-style-language/schema/raw/master/csl-citation.json"} </w:instrText>
      </w:r>
      <w:r w:rsidR="00EE770C">
        <w:fldChar w:fldCharType="separate"/>
      </w:r>
      <w:r w:rsidR="00EE770C" w:rsidRPr="002420C5">
        <w:t xml:space="preserve">(Kendall and </w:t>
      </w:r>
      <w:proofErr w:type="spellStart"/>
      <w:r w:rsidR="00EE770C" w:rsidRPr="002420C5">
        <w:t>Bergl</w:t>
      </w:r>
      <w:proofErr w:type="spellEnd"/>
      <w:r w:rsidR="00EE770C" w:rsidRPr="002420C5">
        <w:t>, 2019)</w:t>
      </w:r>
      <w:r w:rsidR="00EE770C">
        <w:fldChar w:fldCharType="end"/>
      </w:r>
      <w:r w:rsidR="00EE770C">
        <w:t xml:space="preserve">. </w:t>
      </w:r>
      <w:r w:rsidR="00D95CB5">
        <w:t xml:space="preserve">Zoos are already major financers of global conservation programmes. </w:t>
      </w:r>
      <w:r w:rsidR="00EE770C">
        <w:t xml:space="preserve">In 2011, zoos </w:t>
      </w:r>
      <w:r w:rsidR="00EF649E">
        <w:t xml:space="preserve">(mainly in North America and Europe) </w:t>
      </w:r>
      <w:r w:rsidR="00EE770C">
        <w:t>were the 3</w:t>
      </w:r>
      <w:r w:rsidR="00EE770C" w:rsidRPr="000462F8">
        <w:rPr>
          <w:vertAlign w:val="superscript"/>
        </w:rPr>
        <w:t>rd</w:t>
      </w:r>
      <w:r w:rsidR="00EE770C">
        <w:t xml:space="preserve"> largest provider of species conservation funding </w:t>
      </w:r>
      <w:r w:rsidR="00EE770C">
        <w:fldChar w:fldCharType="begin"/>
      </w:r>
      <w:r w:rsidR="00EE770C">
        <w:instrText xml:space="preserve"> ADDIN ZOTERO_ITEM CSL_CITATION {"citationID":"Tlp5F1J6","properties":{"formattedCitation":"(Gusset and Dick, 2011)","plainCitation":"(Gusset and Dick, 2011)","noteIndex":0},"citationItems":[{"id":541,"uris":["http://zotero.org/users/local/ljcj8G18/items/2LF92V2V"],"itemData":{"id":541,"type":"article-journal","container-title":"Zoo Biology","DOI":"10.1002/zoo.20369","ISSN":"07333188","issue":"5","journalAbbreviation":"Zoo Biol.","language":"en","page":"566-569","source":"DOI.org (Crossref)","title":"The global reach of zoos and aquariums in visitor numbers and conservation expenditures","URL":"http://doi.wiley.com/10.1002/zoo.20369","volume":"30","author":[{"family":"Gusset","given":"Markus"},{"family":"Dick","given":"Gerald"}],"accessed":{"date-parts":[["2023",3,26]]},"issued":{"date-parts":[["2011",9]]}}}],"schema":"https://github.com/citation-style-language/schema/raw/master/csl-citation.json"} </w:instrText>
      </w:r>
      <w:r w:rsidR="00EE770C">
        <w:fldChar w:fldCharType="separate"/>
      </w:r>
      <w:r w:rsidR="00EE770C" w:rsidRPr="0097401A">
        <w:t>(Gusset and Dick, 2011)</w:t>
      </w:r>
      <w:r w:rsidR="00EE770C">
        <w:fldChar w:fldCharType="end"/>
      </w:r>
      <w:r w:rsidR="00EE770C">
        <w:t>.</w:t>
      </w:r>
    </w:p>
    <w:p w14:paraId="340FCCC3" w14:textId="4747D79B" w:rsidR="007D75E2" w:rsidRDefault="00D95CB5" w:rsidP="007D75E2">
      <w:r>
        <w:t>However, dedicating a portion of budget</w:t>
      </w:r>
      <w:r w:rsidR="00EA240A">
        <w:t>s creates a t</w:t>
      </w:r>
      <w:r w:rsidR="00AD55EB">
        <w:t xml:space="preserve">ension between </w:t>
      </w:r>
      <w:r w:rsidR="00BE2E04">
        <w:t xml:space="preserve">1) </w:t>
      </w:r>
      <w:r w:rsidR="00624C8E">
        <w:t>maximising</w:t>
      </w:r>
      <w:r w:rsidR="00EA240A">
        <w:t xml:space="preserve"> </w:t>
      </w:r>
      <w:r w:rsidR="000F0661">
        <w:t xml:space="preserve">the </w:t>
      </w:r>
      <w:r w:rsidR="00AD55EB">
        <w:t xml:space="preserve">visitor </w:t>
      </w:r>
      <w:r w:rsidR="000F0661">
        <w:t>experience to attract ticket sales</w:t>
      </w:r>
      <w:r w:rsidR="00AD55EB">
        <w:t xml:space="preserve"> and </w:t>
      </w:r>
      <w:r w:rsidR="00BE2E04">
        <w:t xml:space="preserve">2) </w:t>
      </w:r>
      <w:r w:rsidR="000F0661">
        <w:t>ensur</w:t>
      </w:r>
      <w:r w:rsidR="000F0661">
        <w:t>ing</w:t>
      </w:r>
      <w:r w:rsidR="000F0661">
        <w:t xml:space="preserve"> animal welfare and the species and population numbers that best contribute to species conservation</w:t>
      </w:r>
      <w:r w:rsidR="000F0661">
        <w:t>.</w:t>
      </w:r>
      <w:r w:rsidR="00AD55EB">
        <w:t xml:space="preserve"> </w:t>
      </w:r>
      <w:r w:rsidR="009B4E99">
        <w:t xml:space="preserve">The funding </w:t>
      </w:r>
      <w:r w:rsidR="00BE2E04">
        <w:t>provided from any one institution</w:t>
      </w:r>
      <w:r w:rsidR="009B4E99">
        <w:t xml:space="preserve"> may be relatively small and could be </w:t>
      </w:r>
      <w:r w:rsidR="00B55AEE">
        <w:t>uncertain</w:t>
      </w:r>
      <w:r w:rsidR="009B4E99">
        <w:t xml:space="preserve"> because of commercial pressures</w:t>
      </w:r>
      <w:r w:rsidR="00B55AEE">
        <w:t>.</w:t>
      </w:r>
      <w:r w:rsidR="009B4E99">
        <w:t xml:space="preserve"> </w:t>
      </w:r>
      <w:r w:rsidR="00DE34D0">
        <w:t>Z</w:t>
      </w:r>
      <w:r w:rsidR="00B55AEE">
        <w:t xml:space="preserve">oos faced </w:t>
      </w:r>
      <w:r w:rsidR="007D75E2">
        <w:t xml:space="preserve">a financial crisis </w:t>
      </w:r>
      <w:r w:rsidR="00DE34D0">
        <w:t xml:space="preserve">from a drop in visitor income during </w:t>
      </w:r>
      <w:r w:rsidR="007D75E2">
        <w:t>the Covid pandemic</w:t>
      </w:r>
      <w:r w:rsidR="00DE34D0">
        <w:t xml:space="preserve"> and f</w:t>
      </w:r>
      <w:r w:rsidR="007D75E2">
        <w:t xml:space="preserve">unds from conservation and </w:t>
      </w:r>
      <w:r w:rsidR="00DE34D0">
        <w:t>education</w:t>
      </w:r>
      <w:r w:rsidR="007D75E2">
        <w:t xml:space="preserve"> projects were diverted towards maintaining the zoos core facilities</w:t>
      </w:r>
      <w:r w:rsidR="00DE34D0">
        <w:t xml:space="preserve"> </w:t>
      </w:r>
      <w:r w:rsidR="007D75E2">
        <w:fldChar w:fldCharType="begin"/>
      </w:r>
      <w:r w:rsidR="007D75E2">
        <w:instrText xml:space="preserve"> ADDIN ZOTERO_ITEM CSL_CITATION {"citationID":"jE4rf7lw","properties":{"formattedCitation":"(BIAZA, 2022)","plainCitation":"(BIAZA, 2022)","noteIndex":0},"citationItems":[{"id":564,"uris":["http://zotero.org/users/local/ljcj8G18/items/PCY2D25A"],"itemData":{"id":564,"type":"document","title":"BIAZA Strategic Plan 2022-2026","URL":"https://biaza.org.uk/downloader/2111","author":[{"literal":"BIAZA"}],"accessed":{"date-parts":[["2023",3,30]]},"issued":{"date-parts":[["2022"]]}}}],"schema":"https://github.com/citation-style-language/schema/raw/master/csl-citation.json"} </w:instrText>
      </w:r>
      <w:r w:rsidR="007D75E2">
        <w:fldChar w:fldCharType="separate"/>
      </w:r>
      <w:r w:rsidR="007D75E2" w:rsidRPr="00C63355">
        <w:t>(BIAZA, 2022)</w:t>
      </w:r>
      <w:r w:rsidR="007D75E2">
        <w:fldChar w:fldCharType="end"/>
      </w:r>
      <w:r w:rsidR="00B55AEE">
        <w:t>.</w:t>
      </w:r>
    </w:p>
    <w:p w14:paraId="1F2C9163" w14:textId="2142B29B" w:rsidR="00AD55EB" w:rsidRDefault="005F176C" w:rsidP="00AD55EB">
      <w:r>
        <w:t xml:space="preserve">Although there could be an argument for zoos to receive </w:t>
      </w:r>
      <w:r w:rsidR="0089145F">
        <w:t>finance from other sources</w:t>
      </w:r>
      <w:r w:rsidR="007D75E2">
        <w:t>,</w:t>
      </w:r>
      <w:r w:rsidR="0089145F">
        <w:t xml:space="preserve"> whether from other grant-giving bodies or the government, that would place them </w:t>
      </w:r>
      <w:r w:rsidR="00AD55EB">
        <w:t>in competition with other conservation organisation</w:t>
      </w:r>
      <w:r w:rsidR="00E40951">
        <w:t>s</w:t>
      </w:r>
      <w:r w:rsidR="00AD55EB">
        <w:t xml:space="preserve"> for </w:t>
      </w:r>
      <w:r w:rsidR="0089145F">
        <w:t>a very limited funding pool</w:t>
      </w:r>
      <w:r w:rsidR="00301A80">
        <w:t xml:space="preserve">, where </w:t>
      </w:r>
      <w:r w:rsidR="00AD55EB">
        <w:t xml:space="preserve">zoos are </w:t>
      </w:r>
      <w:r w:rsidR="00301A80">
        <w:t xml:space="preserve">already </w:t>
      </w:r>
      <w:r w:rsidR="00C877CB">
        <w:t>uniquely placed</w:t>
      </w:r>
      <w:r w:rsidR="00AD55EB">
        <w:t xml:space="preserve"> in their ability to raise funds from commercial activities. </w:t>
      </w:r>
    </w:p>
    <w:p w14:paraId="40A8D651" w14:textId="2BBCCAA7" w:rsidR="008D222F" w:rsidRDefault="00C877CB" w:rsidP="008D222F">
      <w:pPr>
        <w:pStyle w:val="Heading2"/>
      </w:pPr>
      <w:bookmarkStart w:id="23" w:name="_Toc131095784"/>
      <w:r>
        <w:t>Conclusions</w:t>
      </w:r>
      <w:bookmarkEnd w:id="23"/>
    </w:p>
    <w:p w14:paraId="722F8996" w14:textId="4B9671B5" w:rsidR="007D75E2" w:rsidRDefault="009B4E99" w:rsidP="00ED5C45">
      <w:r>
        <w:t xml:space="preserve">While the multi-functional role of zoos can </w:t>
      </w:r>
      <w:r w:rsidR="007A0A25">
        <w:t>open new opportunities in other areas, ther</w:t>
      </w:r>
      <w:r w:rsidR="00ED5C45">
        <w:t xml:space="preserve">e are likely to be trade-offs as zoos attempt to function </w:t>
      </w:r>
      <w:r w:rsidR="007D75E2">
        <w:t>as sustainable business</w:t>
      </w:r>
      <w:r w:rsidR="00ED5C45">
        <w:t>es</w:t>
      </w:r>
      <w:r w:rsidR="007D75E2">
        <w:t>, educational institution</w:t>
      </w:r>
      <w:r w:rsidR="00ED5C45">
        <w:t>s</w:t>
      </w:r>
      <w:r w:rsidR="007D75E2">
        <w:t xml:space="preserve"> and</w:t>
      </w:r>
      <w:r w:rsidR="00ED5C45">
        <w:t xml:space="preserve"> also</w:t>
      </w:r>
      <w:r w:rsidR="007D75E2">
        <w:t xml:space="preserve"> conservation organisation</w:t>
      </w:r>
      <w:r w:rsidR="00ED5C45">
        <w:t>s</w:t>
      </w:r>
      <w:r w:rsidR="00381303">
        <w:t xml:space="preserve">. </w:t>
      </w:r>
      <w:r w:rsidR="005B6797">
        <w:t>The ability of zoos to meet pressures from policy objectives</w:t>
      </w:r>
      <w:r w:rsidR="000B144F">
        <w:t xml:space="preserve"> and public demands </w:t>
      </w:r>
      <w:r w:rsidR="005B6797">
        <w:t>will depend on ensuring that these roles are complementary rather than conflicting</w:t>
      </w:r>
      <w:r w:rsidR="000B144F">
        <w:t>.</w:t>
      </w:r>
    </w:p>
    <w:p w14:paraId="4FF538CC" w14:textId="1A94CFAC" w:rsidR="00106A79" w:rsidRDefault="0089329C" w:rsidP="00D36DFF">
      <w:pPr>
        <w:rPr>
          <w:rFonts w:ascii="Avenir Heavy" w:eastAsiaTheme="majorEastAsia" w:hAnsi="Avenir Heavy" w:cstheme="majorBidi"/>
          <w:bCs/>
          <w:color w:val="33A291"/>
          <w:sz w:val="28"/>
          <w:szCs w:val="28"/>
        </w:rPr>
      </w:pPr>
      <w:r>
        <w:t xml:space="preserve">With </w:t>
      </w:r>
      <w:r w:rsidR="00E50DB8">
        <w:t xml:space="preserve">different zoos having different species, </w:t>
      </w:r>
      <w:r w:rsidR="00384B80">
        <w:t xml:space="preserve">facilities, expertise, and </w:t>
      </w:r>
      <w:r w:rsidR="00682698">
        <w:t>budgets, greater coordination between zoos will improve each institution’s ability to make a meaningful impact</w:t>
      </w:r>
      <w:r w:rsidR="009D634E">
        <w:t>. Enabling zoos to operate as a network allow</w:t>
      </w:r>
      <w:r w:rsidR="00384B80">
        <w:t>s</w:t>
      </w:r>
      <w:r w:rsidR="009D634E">
        <w:t xml:space="preserve"> for more stable funding, knowledge transfer </w:t>
      </w:r>
      <w:r w:rsidR="008077BA">
        <w:t xml:space="preserve">and species management at a metapopulation level. </w:t>
      </w:r>
      <w:r w:rsidR="001A1B0C">
        <w:t>Associations and governments therefore need to ensure that they encourage cooperation wherever possible.</w:t>
      </w:r>
      <w:r w:rsidR="00106A79">
        <w:br w:type="page"/>
      </w:r>
    </w:p>
    <w:p w14:paraId="3A7C4B20" w14:textId="2EC55999" w:rsidR="002B4900" w:rsidRDefault="00727677" w:rsidP="007536B4">
      <w:pPr>
        <w:pStyle w:val="Heading1"/>
      </w:pPr>
      <w:bookmarkStart w:id="24" w:name="_Toc131095785"/>
      <w:r>
        <w:lastRenderedPageBreak/>
        <w:t xml:space="preserve">A </w:t>
      </w:r>
      <w:r w:rsidR="003E6935">
        <w:t>coordinated approach</w:t>
      </w:r>
      <w:bookmarkEnd w:id="24"/>
    </w:p>
    <w:p w14:paraId="7D615932" w14:textId="646F95C5" w:rsidR="00167F32" w:rsidRPr="006F1C6F" w:rsidRDefault="00A40B77" w:rsidP="00167F32">
      <w:r>
        <w:t>I</w:t>
      </w:r>
      <w:r w:rsidR="00167F32">
        <w:t>n the last few years there has been acknowledgement that coordination and standards are needed at a regional, national and international level to ensure that action taken is effective. Zoo associations and governments have begun to institute framework</w:t>
      </w:r>
      <w:r w:rsidR="00F46261">
        <w:t>s</w:t>
      </w:r>
      <w:r w:rsidR="00167F32">
        <w:t xml:space="preserve"> for more strategic conservation program</w:t>
      </w:r>
      <w:r w:rsidR="000B1287">
        <w:t>me</w:t>
      </w:r>
      <w:r w:rsidR="00167F32">
        <w:t>s, with conservation being held up as the key role of zoos in the 21</w:t>
      </w:r>
      <w:r w:rsidR="00167F32" w:rsidRPr="00C5272D">
        <w:rPr>
          <w:vertAlign w:val="superscript"/>
        </w:rPr>
        <w:t>st</w:t>
      </w:r>
      <w:r w:rsidR="00167F32">
        <w:t xml:space="preserve"> century </w:t>
      </w:r>
      <w:r w:rsidR="00167F32">
        <w:fldChar w:fldCharType="begin"/>
      </w:r>
      <w:r w:rsidR="00167F32">
        <w:instrText xml:space="preserve"> ADDIN ZOTERO_ITEM CSL_CITATION {"citationID":"EDpOufgN","properties":{"formattedCitation":"(Barongi {\\i{}et al.}, 2015; EAZA, 2017; BIAZA, 2022)","plainCitation":"(Barongi et al., 2015; EAZA, 2017; BIAZA, 2022)","noteIndex":0},"citationItems":[{"id":511,"uris":["http://zotero.org/users/local/ljcj8G18/items/2YQJAGL2"],"itemData":{"id":511,"type":"report","publisher":"World Association of Zoos and Aquariums (WAZA)","title":"Committing to conservation: the world zoo and aquarium conservation strategy","URL":"https://www.waza.org/wp-content/uploads/2019/03/WAZA-Conservation-Strategy-2015_Portrait.pdf","author":[{"family":"Barongi","given":"R."},{"family":"Fisken","given":"F.A."},{"family":"Parker","given":"M."},{"family":"Gusset","given":"M."}],"accessed":{"date-parts":[["2023",3,23]]},"issued":{"date-parts":[["2015"]]}}},{"id":563,"uris":["http://zotero.org/users/local/ljcj8G18/items/2TZNY596"],"itemData":{"id":563,"type":"document","title":"Strategic Plan 2017-2020: Progressive zoos and aquariums collaborating to lead on conservation","URL":"https://www.eaza.net/assets/Uploads/Strategies/Strategic-plan-2017-2020.pdf","author":[{"literal":"EAZA"}],"accessed":{"date-parts":[["2023",3,20]]},"issued":{"date-parts":[["2017"]]}}},{"id":564,"uris":["http://zotero.org/users/local/ljcj8G18/items/PCY2D25A"],"itemData":{"id":564,"type":"document","title":"BIAZA Strategic Plan 2022-2026","URL":"https://biaza.org.uk/downloader/2111","author":[{"literal":"BIAZA"}],"accessed":{"date-parts":[["2023",3,30]]},"issued":{"date-parts":[["2022"]]}}}],"schema":"https://github.com/citation-style-language/schema/raw/master/csl-citation.json"} </w:instrText>
      </w:r>
      <w:r w:rsidR="00167F32">
        <w:fldChar w:fldCharType="separate"/>
      </w:r>
      <w:r w:rsidR="00167F32" w:rsidRPr="00C5272D">
        <w:rPr>
          <w:rFonts w:cs="Times New Roman"/>
          <w:szCs w:val="24"/>
        </w:rPr>
        <w:t>(</w:t>
      </w:r>
      <w:proofErr w:type="spellStart"/>
      <w:r w:rsidR="00167F32" w:rsidRPr="00C5272D">
        <w:rPr>
          <w:rFonts w:cs="Times New Roman"/>
          <w:szCs w:val="24"/>
        </w:rPr>
        <w:t>Barongi</w:t>
      </w:r>
      <w:proofErr w:type="spellEnd"/>
      <w:r w:rsidR="00167F32" w:rsidRPr="00C5272D">
        <w:rPr>
          <w:rFonts w:cs="Times New Roman"/>
          <w:szCs w:val="24"/>
        </w:rPr>
        <w:t xml:space="preserve"> </w:t>
      </w:r>
      <w:r w:rsidR="00167F32" w:rsidRPr="00C5272D">
        <w:rPr>
          <w:rFonts w:cs="Times New Roman"/>
          <w:i/>
          <w:iCs/>
          <w:szCs w:val="24"/>
        </w:rPr>
        <w:t>et al.</w:t>
      </w:r>
      <w:r w:rsidR="00167F32" w:rsidRPr="00C5272D">
        <w:rPr>
          <w:rFonts w:cs="Times New Roman"/>
          <w:szCs w:val="24"/>
        </w:rPr>
        <w:t>, 2015; EAZA, 2017; BIAZA, 2022)</w:t>
      </w:r>
      <w:r w:rsidR="00167F32">
        <w:fldChar w:fldCharType="end"/>
      </w:r>
      <w:r w:rsidR="00167F32">
        <w:t>.</w:t>
      </w:r>
    </w:p>
    <w:p w14:paraId="7F49C0CD" w14:textId="73F9BEBC" w:rsidR="00106A79" w:rsidRPr="00572C11" w:rsidRDefault="00B13182" w:rsidP="00572C11">
      <w:r>
        <w:t xml:space="preserve">The One Plan </w:t>
      </w:r>
      <w:r w:rsidR="00FF1138">
        <w:t>a</w:t>
      </w:r>
      <w:r>
        <w:t xml:space="preserve">pproach </w:t>
      </w:r>
      <w:r w:rsidR="00102AA5">
        <w:t>has encouraged</w:t>
      </w:r>
      <w:r w:rsidR="004E385A">
        <w:t xml:space="preserve"> a view of zoos as participants in a global network, where there is a coordinated effort to </w:t>
      </w:r>
      <w:r w:rsidR="00102AA5">
        <w:t xml:space="preserve">conserve species both inside and outside their natural habitat </w:t>
      </w:r>
      <w:r w:rsidR="00102AA5">
        <w:fldChar w:fldCharType="begin"/>
      </w:r>
      <w:r w:rsidR="00102AA5">
        <w:instrText xml:space="preserve"> ADDIN ZOTERO_ITEM CSL_CITATION {"citationID":"ARJY4y5l","properties":{"formattedCitation":"(Conde {\\i{}et al.}, 2013)","plainCitation":"(Conde et al., 2013)","noteIndex":0},"citationItems":[{"id":513,"uris":["http://zotero.org/users/local/ljcj8G18/items/TD4CJXFF"],"itemData":{"id":513,"type":"article-journal","container-title":"PLoS ONE","DOI":"10.1371/journal.pone.0080311","ISSN":"1932-6203","issue":"12","journalAbbreviation":"PLoS ONE","language":"en","source":"DOI.org (Crossref)","title":"Zoos through the Lens of the IUCN Red List: A Global Metapopulation Approach to Support Conservation Breeding Programs","title-short":"Zoos through the Lens of the IUCN Red List","URL":"https://dx.plos.org/10.1371/journal.pone.0080311","volume":"8","author":[{"family":"Conde","given":"Dalia A."},{"family":"Colchero","given":"Fernando"},{"family":"Gusset","given":"Markus"},{"family":"Pearce-Kelly","given":"Paul"},{"family":"Byers","given":"Onnie"},{"family":"Flesness","given":"Nate"},{"family":"Browne","given":"Robert K."},{"family":"Jones","given":"Owen R."}],"editor":[{"family":"Hayward","given":"Matt"}],"accessed":{"date-parts":[["2023",3,23]]},"issued":{"date-parts":[["2013",12,11]]}}}],"schema":"https://github.com/citation-style-language/schema/raw/master/csl-citation.json"} </w:instrText>
      </w:r>
      <w:r w:rsidR="00102AA5">
        <w:fldChar w:fldCharType="separate"/>
      </w:r>
      <w:r w:rsidR="00102AA5" w:rsidRPr="00102AA5">
        <w:rPr>
          <w:rFonts w:cs="Times New Roman"/>
          <w:szCs w:val="24"/>
        </w:rPr>
        <w:t xml:space="preserve">(Conde </w:t>
      </w:r>
      <w:r w:rsidR="00102AA5" w:rsidRPr="00102AA5">
        <w:rPr>
          <w:rFonts w:cs="Times New Roman"/>
          <w:i/>
          <w:iCs/>
          <w:szCs w:val="24"/>
        </w:rPr>
        <w:t>et al.</w:t>
      </w:r>
      <w:r w:rsidR="00102AA5" w:rsidRPr="00102AA5">
        <w:rPr>
          <w:rFonts w:cs="Times New Roman"/>
          <w:szCs w:val="24"/>
        </w:rPr>
        <w:t>, 2013)</w:t>
      </w:r>
      <w:r w:rsidR="00102AA5">
        <w:fldChar w:fldCharType="end"/>
      </w:r>
      <w:r w:rsidR="00102AA5">
        <w:t>.</w:t>
      </w:r>
      <w:r w:rsidR="00380814">
        <w:t xml:space="preserve"> </w:t>
      </w:r>
      <w:r w:rsidR="00474ACA">
        <w:t xml:space="preserve">The UK has </w:t>
      </w:r>
      <w:r w:rsidR="00670A93">
        <w:t xml:space="preserve">also </w:t>
      </w:r>
      <w:r w:rsidR="006F1829">
        <w:t xml:space="preserve">taken steps to raising standards in British zoos and encouraging positive steps towards </w:t>
      </w:r>
      <w:r w:rsidR="00365DF2">
        <w:t xml:space="preserve">a more strategic approach to conservation. </w:t>
      </w:r>
      <w:r w:rsidR="0047178C">
        <w:t>The Animal Welfare (Kept Animals) Bill 2021 will require z</w:t>
      </w:r>
      <w:r w:rsidR="002C4AC0">
        <w:t xml:space="preserve">oos </w:t>
      </w:r>
      <w:r w:rsidR="0047178C">
        <w:t>to</w:t>
      </w:r>
      <w:r w:rsidR="002C4AC0">
        <w:t xml:space="preserve"> contribute meaningfully to conservation</w:t>
      </w:r>
      <w:r w:rsidR="00670A93">
        <w:t xml:space="preserve">, including </w:t>
      </w:r>
      <w:r w:rsidR="00FA4EDF">
        <w:t>participating in species management plans and in situ projects</w:t>
      </w:r>
      <w:r w:rsidR="0047178C">
        <w:t xml:space="preserve"> </w:t>
      </w:r>
      <w:r w:rsidR="00670A93">
        <w:fldChar w:fldCharType="begin"/>
      </w:r>
      <w:r w:rsidR="00670A93">
        <w:instrText xml:space="preserve"> ADDIN ZOTERO_ITEM CSL_CITATION {"citationID":"kA9Va8Cw","properties":{"formattedCitation":"(DEFRA, 2021)","plainCitation":"(DEFRA, 2021)","noteIndex":0},"citationItems":[{"id":592,"uris":["http://zotero.org/users/local/ljcj8G18/items/R6YFABZD"],"itemData":{"id":592,"type":"document","publisher":"Department for Environment, Food and Rural Affairs","title":"Standards of Modern Zoo Practice for Great Britain: for consultation","URL":"https://consult.defra.gov.uk/animal-health-and-welfare/1d5d9f40/supporting_documents/Standards%20of%20Modern%20Zoo%20Practice%20for%20Great%20Britain.pdf","author":[{"literal":"DEFRA"}],"accessed":{"date-parts":[["2023",3,30]]},"issued":{"date-parts":[["2021"]]}}}],"schema":"https://github.com/citation-style-language/schema/raw/master/csl-citation.json"} </w:instrText>
      </w:r>
      <w:r w:rsidR="00670A93">
        <w:fldChar w:fldCharType="separate"/>
      </w:r>
      <w:r w:rsidR="00670A93" w:rsidRPr="00E256E2">
        <w:t>(DEFRA, 2021)</w:t>
      </w:r>
      <w:r w:rsidR="00670A93">
        <w:fldChar w:fldCharType="end"/>
      </w:r>
      <w:r w:rsidR="00FA4EDF">
        <w:t>.</w:t>
      </w:r>
      <w:r w:rsidR="00380814">
        <w:t xml:space="preserve"> </w:t>
      </w:r>
      <w:r w:rsidR="00146A17">
        <w:t xml:space="preserve">However, this </w:t>
      </w:r>
      <w:r w:rsidR="00E22155">
        <w:t xml:space="preserve">move to improve collaboration at a network level has been stymied by </w:t>
      </w:r>
      <w:r w:rsidR="00572C11">
        <w:t xml:space="preserve">new </w:t>
      </w:r>
      <w:r w:rsidR="002F5839">
        <w:t>regulatory barriers between the UK and the EU</w:t>
      </w:r>
      <w:r w:rsidR="00301178">
        <w:t xml:space="preserve"> </w:t>
      </w:r>
      <w:r w:rsidR="00301178">
        <w:fldChar w:fldCharType="begin"/>
      </w:r>
      <w:r w:rsidR="00301178">
        <w:instrText xml:space="preserve"> ADDIN ZOTERO_ITEM CSL_CITATION {"citationID":"czPm4Duq","properties":{"formattedCitation":"(Tapper, 2022)","plainCitation":"(Tapper, 2022)","noteIndex":0},"citationItems":[{"id":587,"uris":["http://zotero.org/users/local/ljcj8G18/items/YC5ZLEMA"],"itemData":{"id":587,"type":"article-newspaper","container-title":"The Guardian","title":"Brexit threatening endangered species as red tape hits zoo breeding programmes","URL":"https://www.theguardian.com/world/2022/aug/13/brexit-threatening-endangered-species-as-red-tape-hits-zoo-breeding-programmes","author":[{"family":"Tapper","given":"James"}],"accessed":{"date-parts":[["2023",3,30]]},"issued":{"date-parts":[["2022",8,13]]}}}],"schema":"https://github.com/citation-style-language/schema/raw/master/csl-citation.json"} </w:instrText>
      </w:r>
      <w:r w:rsidR="00301178">
        <w:fldChar w:fldCharType="separate"/>
      </w:r>
      <w:r w:rsidR="00301178" w:rsidRPr="00301178">
        <w:t>(Tapper, 2022)</w:t>
      </w:r>
      <w:r w:rsidR="00301178">
        <w:fldChar w:fldCharType="end"/>
      </w:r>
      <w:r w:rsidR="005010CF">
        <w:t>.</w:t>
      </w:r>
      <w:r w:rsidR="00106A79">
        <w:br w:type="page"/>
      </w:r>
    </w:p>
    <w:p w14:paraId="5E472E4E" w14:textId="4B767155" w:rsidR="00195BF0" w:rsidRDefault="007536B4" w:rsidP="007536B4">
      <w:pPr>
        <w:pStyle w:val="Heading1"/>
      </w:pPr>
      <w:bookmarkStart w:id="25" w:name="_Toc131095786"/>
      <w:r>
        <w:lastRenderedPageBreak/>
        <w:t>Conclusion</w:t>
      </w:r>
      <w:bookmarkEnd w:id="25"/>
    </w:p>
    <w:p w14:paraId="386E6870" w14:textId="46557D21" w:rsidR="00A357B7" w:rsidRDefault="003916CF" w:rsidP="005E5B30">
      <w:pPr>
        <w:pStyle w:val="ListParagraph2"/>
        <w:numPr>
          <w:ilvl w:val="0"/>
          <w:numId w:val="0"/>
        </w:numPr>
        <w:ind w:left="720"/>
      </w:pPr>
      <w:r>
        <w:t>The contribution of zoos</w:t>
      </w:r>
      <w:r w:rsidR="00A357B7">
        <w:t xml:space="preserve"> to conservation</w:t>
      </w:r>
      <w:r>
        <w:t xml:space="preserve"> </w:t>
      </w:r>
      <w:r w:rsidR="00053DD6">
        <w:t xml:space="preserve">is greatly strengthened by their multi-functional role in conservation, where each </w:t>
      </w:r>
      <w:r w:rsidR="00F24FE2">
        <w:t xml:space="preserve">activity, from captive breeding, to education, to research, is bolstered by the other. </w:t>
      </w:r>
      <w:r w:rsidR="005E5B30">
        <w:t xml:space="preserve">This is reflected in the shift away from viewing zoos as “Noah’s Ark”, </w:t>
      </w:r>
      <w:r w:rsidR="00DA5B4E">
        <w:t>with a misplaced emphasis on protecting any one species</w:t>
      </w:r>
      <w:r w:rsidR="00CD2851">
        <w:t xml:space="preserve"> in a vacuum</w:t>
      </w:r>
      <w:r w:rsidR="00DA5B4E">
        <w:t xml:space="preserve">, to one </w:t>
      </w:r>
      <w:r w:rsidR="00CD2851">
        <w:t xml:space="preserve">important </w:t>
      </w:r>
      <w:r w:rsidR="00DA5B4E">
        <w:t xml:space="preserve">player in the </w:t>
      </w:r>
      <w:r w:rsidR="00CD2851">
        <w:t xml:space="preserve">global </w:t>
      </w:r>
      <w:r w:rsidR="00DA5B4E">
        <w:t>effort to preserve whole habitats and ecosystems</w:t>
      </w:r>
      <w:r w:rsidR="00CD2851">
        <w:t xml:space="preserve">, both as a direct supporter of </w:t>
      </w:r>
      <w:r w:rsidR="00966DAC">
        <w:t xml:space="preserve">in situ programmes, to educating and inspiring </w:t>
      </w:r>
      <w:r w:rsidR="0021560D">
        <w:t>the next generation of conservationists</w:t>
      </w:r>
      <w:r w:rsidR="00966DAC">
        <w:t>.</w:t>
      </w:r>
      <w:r w:rsidR="00A357B7">
        <w:t xml:space="preserve"> </w:t>
      </w:r>
    </w:p>
    <w:p w14:paraId="45F3FCED" w14:textId="036A2A9C" w:rsidR="00F24FE2" w:rsidRPr="00F24FE2" w:rsidRDefault="00A357B7" w:rsidP="005E5B30">
      <w:pPr>
        <w:pStyle w:val="ListParagraph2"/>
        <w:numPr>
          <w:ilvl w:val="0"/>
          <w:numId w:val="0"/>
        </w:numPr>
        <w:ind w:left="720"/>
      </w:pPr>
      <w:r>
        <w:t>Individual zoos, and national and global associations have taken promising steps to put conservation at the forefront of zoos’ activities</w:t>
      </w:r>
      <w:r w:rsidR="00966BB0">
        <w:t xml:space="preserve">. </w:t>
      </w:r>
      <w:r w:rsidR="00966BB0">
        <w:t>Although good practice in welfare and genetically-informed breeding is not shared amongst all zoos globally</w:t>
      </w:r>
      <w:r w:rsidR="00966BB0">
        <w:t xml:space="preserve">, </w:t>
      </w:r>
      <w:r>
        <w:t>t</w:t>
      </w:r>
      <w:r>
        <w:t>he UK is showing encouraging leadership in codifying high standards of welfare and conservation in legislation</w:t>
      </w:r>
      <w:r w:rsidR="00966BB0">
        <w:t>.</w:t>
      </w:r>
    </w:p>
    <w:p w14:paraId="46C587B2" w14:textId="61E5F3BC" w:rsidR="0014368A" w:rsidRDefault="0014368A" w:rsidP="00966BB0">
      <w:pPr>
        <w:ind w:left="0"/>
      </w:pPr>
    </w:p>
    <w:p w14:paraId="4DC46B1B" w14:textId="77777777" w:rsidR="0014368A" w:rsidRDefault="0014368A">
      <w:pPr>
        <w:ind w:left="0"/>
      </w:pPr>
      <w:r>
        <w:br w:type="page"/>
      </w:r>
    </w:p>
    <w:bookmarkStart w:id="26" w:name="_Toc131095787" w:displacedByCustomXml="next"/>
    <w:sdt>
      <w:sdtPr>
        <w:rPr>
          <w:rFonts w:ascii="Garamond" w:eastAsiaTheme="minorEastAsia" w:hAnsi="Garamond" w:cstheme="minorBidi"/>
          <w:bCs w:val="0"/>
          <w:color w:val="auto"/>
          <w:sz w:val="24"/>
          <w:szCs w:val="22"/>
        </w:rPr>
        <w:id w:val="-778949287"/>
        <w:docPartObj>
          <w:docPartGallery w:val="Bibliographies"/>
          <w:docPartUnique/>
        </w:docPartObj>
      </w:sdtPr>
      <w:sdtEndPr>
        <w:rPr>
          <w:b/>
        </w:rPr>
      </w:sdtEndPr>
      <w:sdtContent>
        <w:p w14:paraId="73952561" w14:textId="77777777" w:rsidR="005E286F" w:rsidRDefault="005E286F">
          <w:pPr>
            <w:pStyle w:val="Heading1"/>
          </w:pPr>
          <w:r>
            <w:t>References</w:t>
          </w:r>
          <w:bookmarkEnd w:id="26"/>
        </w:p>
        <w:p w14:paraId="1FD7F202" w14:textId="1AEFBADB" w:rsidR="00B73280" w:rsidRPr="00B73280" w:rsidRDefault="00B73280" w:rsidP="00B73280">
          <w:pPr>
            <w:pStyle w:val="Bibliography"/>
          </w:pPr>
          <w:r>
            <w:fldChar w:fldCharType="begin"/>
          </w:r>
          <w:r>
            <w:instrText xml:space="preserve"> ADDIN ZOTERO_BIBL {"uncited":[],"omitted":[],"custom":[]} CSL_BIBLIOGRAPHY </w:instrText>
          </w:r>
          <w:r>
            <w:fldChar w:fldCharType="separate"/>
          </w:r>
          <w:r w:rsidRPr="00B73280">
            <w:t>Animal Welfare (Kept Animals) Bill (2021). Available at: https://bills.parliament.uk/bills/2880.</w:t>
          </w:r>
        </w:p>
        <w:p w14:paraId="3A6C0241" w14:textId="77777777" w:rsidR="00B73280" w:rsidRPr="00B73280" w:rsidRDefault="00B73280" w:rsidP="00B73280">
          <w:pPr>
            <w:pStyle w:val="Bibliography"/>
          </w:pPr>
          <w:proofErr w:type="spellStart"/>
          <w:r w:rsidRPr="00B73280">
            <w:t>Barongi</w:t>
          </w:r>
          <w:proofErr w:type="spellEnd"/>
          <w:r w:rsidRPr="00B73280">
            <w:t>, R., Fisken, F.A., Parker, M. and Gusset, M. (2015) Committing to conservation: the world zoo and aquarium conservation strategy. World Association of Zoos and Aquariums (WAZA). Available at: https://www.waza.org/wp-content/uploads/2019/03/WAZA-Conservation-Strategy-2015_Portrait.pdf (Accessed: 23 March 2023).</w:t>
          </w:r>
        </w:p>
        <w:p w14:paraId="5C9F550C" w14:textId="77777777" w:rsidR="00B73280" w:rsidRPr="00B73280" w:rsidRDefault="00B73280" w:rsidP="00B73280">
          <w:pPr>
            <w:pStyle w:val="Bibliography"/>
          </w:pPr>
          <w:r w:rsidRPr="00B73280">
            <w:t>BIAZA (2022) ‘BIAZA Strategic Plan 2022-2026’. Available at: https://biaza.org.uk/downloader/2111 (Accessed: 30 March 2023).</w:t>
          </w:r>
        </w:p>
        <w:p w14:paraId="678E9A9A" w14:textId="77777777" w:rsidR="00B73280" w:rsidRPr="00B73280" w:rsidRDefault="00B73280" w:rsidP="00B73280">
          <w:pPr>
            <w:pStyle w:val="Bibliography"/>
          </w:pPr>
          <w:r w:rsidRPr="00B73280">
            <w:t xml:space="preserve">Binding, S., Farmer, H., </w:t>
          </w:r>
          <w:proofErr w:type="spellStart"/>
          <w:r w:rsidRPr="00B73280">
            <w:t>Krusin</w:t>
          </w:r>
          <w:proofErr w:type="spellEnd"/>
          <w:r w:rsidRPr="00B73280">
            <w:t>, L. and Cronin, K. (2020) ‘Status of animal welfare research in zoos and aquariums: Where are we, where to next?’, Journal of Zoo and Aquarium Research, 8(3), pp. 166–174. Available at: https://doi.org/10.19227/jzar.v8i3.505.</w:t>
          </w:r>
        </w:p>
        <w:p w14:paraId="64CDFFB4" w14:textId="77777777" w:rsidR="00B73280" w:rsidRPr="00B73280" w:rsidRDefault="00B73280" w:rsidP="00B73280">
          <w:pPr>
            <w:pStyle w:val="Bibliography"/>
          </w:pPr>
          <w:r w:rsidRPr="00B73280">
            <w:t>Born Free Foundation (2012) The EU Zoo Inquiry 2011. An evaluation of the implementation and enforcement of EC Directive 1999/22, relating to the keeping of animals in zoos. Report Findings and Recommendations. Available at: https://www.bornfree.org.uk/publications/eu-zoo-inquiry (Accessed: 10 March 2023).</w:t>
          </w:r>
        </w:p>
        <w:p w14:paraId="4DD77C99" w14:textId="77777777" w:rsidR="00B73280" w:rsidRPr="00B73280" w:rsidRDefault="00B73280" w:rsidP="00B73280">
          <w:pPr>
            <w:pStyle w:val="Bibliography"/>
          </w:pPr>
          <w:r w:rsidRPr="00B73280">
            <w:t>Born Free Foundation (2022) ‘Investigation: South Lakes Safari Zoo’. Available at: https://www.bornfree.org.uk/raise-the-red-flag/south-lakes-safari-zoo (Accessed: 30 March 2023).</w:t>
          </w:r>
        </w:p>
        <w:p w14:paraId="5ED3DC1C" w14:textId="77777777" w:rsidR="00B73280" w:rsidRPr="00B73280" w:rsidRDefault="00B73280" w:rsidP="00B73280">
          <w:pPr>
            <w:pStyle w:val="Bibliography"/>
          </w:pPr>
          <w:r w:rsidRPr="00B73280">
            <w:t>Bostock, S.S.C. (1993) Zoos and animal rights: the ethics of keeping animals. London</w:t>
          </w:r>
          <w:r w:rsidRPr="00B73280">
            <w:rPr>
              <w:rFonts w:cs="Times New Roman"/>
            </w:rPr>
            <w:t> </w:t>
          </w:r>
          <w:r w:rsidRPr="00B73280">
            <w:t>; New York: Routledge.</w:t>
          </w:r>
        </w:p>
        <w:p w14:paraId="00B018E9" w14:textId="77777777" w:rsidR="00B73280" w:rsidRPr="00B73280" w:rsidRDefault="00B73280" w:rsidP="00B73280">
          <w:pPr>
            <w:pStyle w:val="Bibliography"/>
          </w:pPr>
          <w:proofErr w:type="spellStart"/>
          <w:r w:rsidRPr="00B73280">
            <w:t>Bowkett</w:t>
          </w:r>
          <w:proofErr w:type="spellEnd"/>
          <w:r w:rsidRPr="00B73280">
            <w:t>, A.E. (2009) ‘Recent Captive-Breeding Proposals and the Return of the Ark Concept to Global Species Conservation’, Conservation Biology, 23(3), pp. 773–776. Available at: https://doi.org/10.1111/j.1523-1739.2008.01157.x.</w:t>
          </w:r>
        </w:p>
        <w:p w14:paraId="7EB843FC" w14:textId="77777777" w:rsidR="00B73280" w:rsidRPr="00B73280" w:rsidRDefault="00B73280" w:rsidP="00B73280">
          <w:pPr>
            <w:pStyle w:val="Bibliography"/>
          </w:pPr>
          <w:proofErr w:type="spellStart"/>
          <w:r w:rsidRPr="00B73280">
            <w:t>Brichieri</w:t>
          </w:r>
          <w:r w:rsidRPr="00B73280">
            <w:rPr>
              <w:rFonts w:cs="Times New Roman"/>
            </w:rPr>
            <w:t>‐</w:t>
          </w:r>
          <w:r w:rsidRPr="00B73280">
            <w:t>Colombi</w:t>
          </w:r>
          <w:proofErr w:type="spellEnd"/>
          <w:r w:rsidRPr="00B73280">
            <w:t xml:space="preserve">, T.A., Lloyd, N.A., McPherson, J.M. and </w:t>
          </w:r>
          <w:proofErr w:type="spellStart"/>
          <w:r w:rsidRPr="00B73280">
            <w:t>Moehrenschlager</w:t>
          </w:r>
          <w:proofErr w:type="spellEnd"/>
          <w:r w:rsidRPr="00B73280">
            <w:t>, A. (2019) ‘Limited contributions of released animals from zoos to North American conservation translocations’, Conservation Biology, 33(1), pp. 33–39. Available at: https://doi.org/10.1111/cobi.13160.</w:t>
          </w:r>
        </w:p>
        <w:p w14:paraId="7E15143A" w14:textId="77777777" w:rsidR="00B73280" w:rsidRPr="00B73280" w:rsidRDefault="00B73280" w:rsidP="00B73280">
          <w:pPr>
            <w:pStyle w:val="Bibliography"/>
          </w:pPr>
          <w:proofErr w:type="spellStart"/>
          <w:r w:rsidRPr="00B73280">
            <w:t>Carr</w:t>
          </w:r>
          <w:proofErr w:type="spellEnd"/>
          <w:r w:rsidRPr="00B73280">
            <w:t>, N. (2016) ‘Ideal animals and animal traits for zoos: General public perspectives’, Tourism Management, 57, pp. 37–44. Available at: https://doi.org/10.1016/j.tourman.2016.05.013.</w:t>
          </w:r>
        </w:p>
        <w:p w14:paraId="09B60037" w14:textId="77777777" w:rsidR="00B73280" w:rsidRPr="00B73280" w:rsidRDefault="00B73280" w:rsidP="00B73280">
          <w:pPr>
            <w:pStyle w:val="Bibliography"/>
          </w:pPr>
          <w:r w:rsidRPr="00B73280">
            <w:t>CBD (2022) ‘Kunming-Montreal Global Diversity Framework CBD/COP/15/L.25’. Convention on Biological Diversity.</w:t>
          </w:r>
        </w:p>
        <w:p w14:paraId="2632FD4C" w14:textId="77777777" w:rsidR="00B73280" w:rsidRPr="00B73280" w:rsidRDefault="00B73280" w:rsidP="00B73280">
          <w:pPr>
            <w:pStyle w:val="Bibliography"/>
          </w:pPr>
          <w:r w:rsidRPr="00B73280">
            <w:t xml:space="preserve">Conde, D.A., </w:t>
          </w:r>
          <w:proofErr w:type="spellStart"/>
          <w:r w:rsidRPr="00B73280">
            <w:t>Colchero</w:t>
          </w:r>
          <w:proofErr w:type="spellEnd"/>
          <w:r w:rsidRPr="00B73280">
            <w:t xml:space="preserve">, F., Gusset, M., Pearce-Kelly, P., Byers, O., </w:t>
          </w:r>
          <w:proofErr w:type="spellStart"/>
          <w:r w:rsidRPr="00B73280">
            <w:t>Flesness</w:t>
          </w:r>
          <w:proofErr w:type="spellEnd"/>
          <w:r w:rsidRPr="00B73280">
            <w:t xml:space="preserve">, N., Browne, R.K. and Jones, O.R. (2013) ‘Zoos through the Lens of the IUCN Red List: A Global </w:t>
          </w:r>
          <w:r w:rsidRPr="00B73280">
            <w:lastRenderedPageBreak/>
            <w:t xml:space="preserve">Metapopulation Approach to Support Conservation Breeding Programs’, </w:t>
          </w:r>
          <w:proofErr w:type="spellStart"/>
          <w:r w:rsidRPr="00B73280">
            <w:t>PLoS</w:t>
          </w:r>
          <w:proofErr w:type="spellEnd"/>
          <w:r w:rsidRPr="00B73280">
            <w:t xml:space="preserve"> ONE. Edited by M. Hayward, 8(12). Available at: https://doi.org/10.1371/journal.pone.0080311.</w:t>
          </w:r>
        </w:p>
        <w:p w14:paraId="0D2C12BF" w14:textId="77777777" w:rsidR="00B73280" w:rsidRPr="00B73280" w:rsidRDefault="00B73280" w:rsidP="00B73280">
          <w:pPr>
            <w:pStyle w:val="Bibliography"/>
          </w:pPr>
          <w:r w:rsidRPr="00B73280">
            <w:t xml:space="preserve">Conde, D.A., </w:t>
          </w:r>
          <w:proofErr w:type="spellStart"/>
          <w:r w:rsidRPr="00B73280">
            <w:t>Flesness</w:t>
          </w:r>
          <w:proofErr w:type="spellEnd"/>
          <w:r w:rsidRPr="00B73280">
            <w:t xml:space="preserve">, N., </w:t>
          </w:r>
          <w:proofErr w:type="spellStart"/>
          <w:r w:rsidRPr="00B73280">
            <w:t>Colchero</w:t>
          </w:r>
          <w:proofErr w:type="spellEnd"/>
          <w:r w:rsidRPr="00B73280">
            <w:t xml:space="preserve">, F., Jones, O.R. and </w:t>
          </w:r>
          <w:proofErr w:type="spellStart"/>
          <w:r w:rsidRPr="00B73280">
            <w:t>Scheuerlein</w:t>
          </w:r>
          <w:proofErr w:type="spellEnd"/>
          <w:r w:rsidRPr="00B73280">
            <w:t>, A. (2011) ‘An Emerging Role of Zoos to Conserve Biodiversity’, Science, 331(6023), pp. 1390–1391. Available at: https://doi.org/10.1126/science.1200674.</w:t>
          </w:r>
        </w:p>
        <w:p w14:paraId="6ED7DD76" w14:textId="77777777" w:rsidR="00B73280" w:rsidRPr="00B73280" w:rsidRDefault="00B73280" w:rsidP="00B73280">
          <w:pPr>
            <w:pStyle w:val="Bibliography"/>
          </w:pPr>
          <w:proofErr w:type="spellStart"/>
          <w:r w:rsidRPr="00B73280">
            <w:t>Counsell</w:t>
          </w:r>
          <w:proofErr w:type="spellEnd"/>
          <w:r w:rsidRPr="00B73280">
            <w:t xml:space="preserve">, G., Moon, A., </w:t>
          </w:r>
          <w:proofErr w:type="spellStart"/>
          <w:r w:rsidRPr="00B73280">
            <w:t>Littlehales</w:t>
          </w:r>
          <w:proofErr w:type="spellEnd"/>
          <w:r w:rsidRPr="00B73280">
            <w:t>, C., Brooks, H., Bridges, E. and Moss, A. (2020) ‘Evaluating an in-school zoo education programme: an analysis of attitudes and learning: Evaluation of zoo education’, Journal of Zoo and Aquarium Research, 8(2), pp. 99–106. Available at: https://doi.org/10.19227/jzar.v8i2.439.</w:t>
          </w:r>
        </w:p>
        <w:p w14:paraId="6A57DAEC" w14:textId="77777777" w:rsidR="00B73280" w:rsidRPr="00B73280" w:rsidRDefault="00B73280" w:rsidP="00B73280">
          <w:pPr>
            <w:pStyle w:val="Bibliography"/>
          </w:pPr>
          <w:r w:rsidRPr="00B73280">
            <w:t>DEFRA (2012) ‘Secretary of State’s Standards of Modern Zoo Practice’. Department for Environment, Food and Rural Affairs. Available at: https://assets.publishing.service.gov.uk/government/uploads/system/uploads/attachment_data/file/69596/standards-of-zoo-practice.pdf (Accessed: 30 March 2023).</w:t>
          </w:r>
        </w:p>
        <w:p w14:paraId="47766EAB" w14:textId="77777777" w:rsidR="00B73280" w:rsidRPr="00B73280" w:rsidRDefault="00B73280" w:rsidP="00B73280">
          <w:pPr>
            <w:pStyle w:val="Bibliography"/>
          </w:pPr>
          <w:r w:rsidRPr="00B73280">
            <w:t>DEFRA (2021) ‘Standards of Modern Zoo Practice for Great Britain: for consultation’. Department for Environment, Food and Rural Affairs. Available at: https://consult.defra.gov.uk/animal-health-and-welfare/1d5d9f40/supporting_documents/Standards%20of%20Modern%20Zoo%20Practice%20for%20Great%20Britain.pdf (Accessed: 30 March 2023).</w:t>
          </w:r>
        </w:p>
        <w:p w14:paraId="25807548" w14:textId="77777777" w:rsidR="00B73280" w:rsidRPr="00B73280" w:rsidRDefault="00B73280" w:rsidP="00B73280">
          <w:pPr>
            <w:pStyle w:val="Bibliography"/>
          </w:pPr>
          <w:r w:rsidRPr="00B73280">
            <w:t>Dobson, A. and Lyles, A. (2000) ‘Black-Footed Ferret Recovery’, Science, 288(5468), pp. 985–988. Available at: https://doi.org/10.1126/science.288.5468.985.</w:t>
          </w:r>
        </w:p>
        <w:p w14:paraId="4C2018DB" w14:textId="77777777" w:rsidR="00B73280" w:rsidRPr="00B73280" w:rsidRDefault="00B73280" w:rsidP="00B73280">
          <w:pPr>
            <w:pStyle w:val="Bibliography"/>
          </w:pPr>
          <w:r w:rsidRPr="00B73280">
            <w:t>EAZA (2017) ‘Strategic Plan 2017-2020: Progressive zoos and aquariums collaborating to lead on conservation’. Available at: https://www.eaza.net/assets/Uploads/Strategies/Strategic-plan-2017-2020.pdf (Accessed: 20 March 2023).</w:t>
          </w:r>
        </w:p>
        <w:p w14:paraId="06667143" w14:textId="77777777" w:rsidR="00B73280" w:rsidRPr="00B73280" w:rsidRDefault="00B73280" w:rsidP="00B73280">
          <w:pPr>
            <w:pStyle w:val="Bibliography"/>
          </w:pPr>
          <w:proofErr w:type="spellStart"/>
          <w:r w:rsidRPr="00B73280">
            <w:t>Farhadinia</w:t>
          </w:r>
          <w:proofErr w:type="spellEnd"/>
          <w:r w:rsidRPr="00B73280">
            <w:t xml:space="preserve">, M.S., Johnson, P.J., Zimmermann, A., McGowan, P.J.K., </w:t>
          </w:r>
          <w:proofErr w:type="spellStart"/>
          <w:r w:rsidRPr="00B73280">
            <w:t>Meijaard</w:t>
          </w:r>
          <w:proofErr w:type="spellEnd"/>
          <w:r w:rsidRPr="00B73280">
            <w:t>, E., Stanley</w:t>
          </w:r>
          <w:r w:rsidRPr="00B73280">
            <w:rPr>
              <w:rFonts w:cs="Times New Roman"/>
            </w:rPr>
            <w:t>‐</w:t>
          </w:r>
          <w:r w:rsidRPr="00B73280">
            <w:t xml:space="preserve">Price, M. and Macdonald, D.W. (2020) </w:t>
          </w:r>
          <w:r w:rsidRPr="00B73280">
            <w:rPr>
              <w:rFonts w:cs="Garamond"/>
            </w:rPr>
            <w:t>‘</w:t>
          </w:r>
          <w:r w:rsidRPr="00B73280">
            <w:t>Ex situ management as insurance against extinction of mammalian megafauna in an uncertain world’, Conservation Biology, 34(4), pp. 988–996. Available at: https://doi.org/10.1111/cobi.13496.</w:t>
          </w:r>
        </w:p>
        <w:p w14:paraId="2313D9CE" w14:textId="77777777" w:rsidR="00B73280" w:rsidRPr="00B73280" w:rsidRDefault="00B73280" w:rsidP="00B73280">
          <w:pPr>
            <w:pStyle w:val="Bibliography"/>
          </w:pPr>
          <w:r w:rsidRPr="00B73280">
            <w:t>Fraser, J. and Sickler, J. (2008) Handbook of Research Key Findings and Results from National Audience Survey. Association of Zoos and Aquariums. Available at: https://wzam.org/wp-content/uploads/Fraser.Sickler.2008_Why-Zoos-and-Aquariums-Matter-Handbook.pdf (Accessed: 30 March 2023).</w:t>
          </w:r>
        </w:p>
        <w:p w14:paraId="4B976BBB" w14:textId="77777777" w:rsidR="00B73280" w:rsidRPr="00B73280" w:rsidRDefault="00B73280" w:rsidP="00B73280">
          <w:pPr>
            <w:pStyle w:val="Bibliography"/>
          </w:pPr>
          <w:r w:rsidRPr="00B73280">
            <w:t>Gant, J.R., Mair, L. and McGowan, P.J.K. (2021) ‘Fragmented evidence for the contribution of ex situ management to species conservation indicates the need for better reporting’, Oryx, 55(4), pp. 573–580. Available at: https://doi.org/10.1017/S0030605319000784.</w:t>
          </w:r>
        </w:p>
        <w:p w14:paraId="0B0CD21C" w14:textId="77777777" w:rsidR="00B73280" w:rsidRPr="00B73280" w:rsidRDefault="00B73280" w:rsidP="00B73280">
          <w:pPr>
            <w:pStyle w:val="Bibliography"/>
          </w:pPr>
          <w:r w:rsidRPr="00B73280">
            <w:lastRenderedPageBreak/>
            <w:t xml:space="preserve">Gilbert, T., Gardner, R., </w:t>
          </w:r>
          <w:proofErr w:type="spellStart"/>
          <w:r w:rsidRPr="00B73280">
            <w:t>Kraaijeveld</w:t>
          </w:r>
          <w:proofErr w:type="spellEnd"/>
          <w:r w:rsidRPr="00B73280">
            <w:t>, A.R. and Riordan, P. (2017) ‘Contributions of zoos and aquariums to reintroductions: historical reintroduction efforts in the context of changing conservation perspectives’, International Zoo Yearbook, 51(1), pp. 15–31. Available at: https://doi.org/10.1111/izy.12159.</w:t>
          </w:r>
        </w:p>
        <w:p w14:paraId="05E5223D" w14:textId="77777777" w:rsidR="00B73280" w:rsidRPr="00B73280" w:rsidRDefault="00B73280" w:rsidP="00B73280">
          <w:pPr>
            <w:pStyle w:val="Bibliography"/>
          </w:pPr>
          <w:r w:rsidRPr="00B73280">
            <w:t>Gusset, M. and Dick, G. (2011) ‘The global reach of zoos and aquariums in visitor numbers and conservation expenditures’, Zoo Biology, 30(5), pp. 566–569. Available at: https://doi.org/10.1002/zoo.20369.</w:t>
          </w:r>
        </w:p>
        <w:p w14:paraId="425F3C20" w14:textId="77777777" w:rsidR="00B73280" w:rsidRPr="00B73280" w:rsidRDefault="00B73280" w:rsidP="00B73280">
          <w:pPr>
            <w:pStyle w:val="Bibliography"/>
          </w:pPr>
          <w:r w:rsidRPr="00B73280">
            <w:t>Hayward, M.W., Ripple, W.J., Kerley, G.I.H., Landman, M., Plotz, R.D. and Garnett, S.T. (2018) ‘</w:t>
          </w:r>
          <w:proofErr w:type="spellStart"/>
          <w:r w:rsidRPr="00B73280">
            <w:t>Neocolonial</w:t>
          </w:r>
          <w:proofErr w:type="spellEnd"/>
          <w:r w:rsidRPr="00B73280">
            <w:t xml:space="preserve"> Conservation: Is Moving Rhinos to Australia Conservation or Intellectual Property Loss: </w:t>
          </w:r>
          <w:proofErr w:type="spellStart"/>
          <w:r w:rsidRPr="00B73280">
            <w:t>Neocolonial</w:t>
          </w:r>
          <w:proofErr w:type="spellEnd"/>
          <w:r w:rsidRPr="00B73280">
            <w:t xml:space="preserve"> conservation of rhinos’, Conservation Letters, 11(1), p. e12354. Available at: https://doi.org/10.1111/conl.12354.</w:t>
          </w:r>
        </w:p>
        <w:p w14:paraId="5A9279C8" w14:textId="77777777" w:rsidR="00B73280" w:rsidRPr="00B73280" w:rsidRDefault="00B73280" w:rsidP="00B73280">
          <w:pPr>
            <w:pStyle w:val="Bibliography"/>
          </w:pPr>
          <w:r w:rsidRPr="00B73280">
            <w:t>Hutchins, M., Wiese, R.J. and Smith, B. (2019) ‘Research in zoos and aquariums’, in Scientific foundations of zoos and aquariums: Their role in conservation and research. Kaufman, A., Bashaw, M.J., Maple, T. Eds. Cambridge University Press, pp. 1–43.</w:t>
          </w:r>
        </w:p>
        <w:p w14:paraId="4056C58C" w14:textId="77777777" w:rsidR="00B73280" w:rsidRPr="00B73280" w:rsidRDefault="00B73280" w:rsidP="00B73280">
          <w:pPr>
            <w:pStyle w:val="Bibliography"/>
          </w:pPr>
          <w:proofErr w:type="spellStart"/>
          <w:r w:rsidRPr="00B73280">
            <w:t>Hvilsom</w:t>
          </w:r>
          <w:proofErr w:type="spellEnd"/>
          <w:r w:rsidRPr="00B73280">
            <w:t xml:space="preserve">, C., </w:t>
          </w:r>
          <w:proofErr w:type="spellStart"/>
          <w:r w:rsidRPr="00B73280">
            <w:t>Åhman</w:t>
          </w:r>
          <w:proofErr w:type="spellEnd"/>
          <w:r w:rsidRPr="00B73280">
            <w:t xml:space="preserve"> </w:t>
          </w:r>
          <w:proofErr w:type="spellStart"/>
          <w:r w:rsidRPr="00B73280">
            <w:t>Welden</w:t>
          </w:r>
          <w:proofErr w:type="spellEnd"/>
          <w:r w:rsidRPr="00B73280">
            <w:t xml:space="preserve">, H.L., </w:t>
          </w:r>
          <w:proofErr w:type="spellStart"/>
          <w:r w:rsidRPr="00B73280">
            <w:t>Stelvig</w:t>
          </w:r>
          <w:proofErr w:type="spellEnd"/>
          <w:r w:rsidRPr="00B73280">
            <w:t xml:space="preserve">, M., Nielsen, C.K., Purcell, C., </w:t>
          </w:r>
          <w:proofErr w:type="spellStart"/>
          <w:r w:rsidRPr="00B73280">
            <w:t>Eckley</w:t>
          </w:r>
          <w:proofErr w:type="spellEnd"/>
          <w:r w:rsidRPr="00B73280">
            <w:t xml:space="preserve">, L. and Frost </w:t>
          </w:r>
          <w:proofErr w:type="spellStart"/>
          <w:r w:rsidRPr="00B73280">
            <w:t>Bertelsen</w:t>
          </w:r>
          <w:proofErr w:type="spellEnd"/>
          <w:r w:rsidRPr="00B73280">
            <w:t>, M. (2020) ‘The contributions of EAZA zoos and aquariums to peer-reviewed scientific research’, Journal of Zoo and Aquarium Research, 8(2), pp. 133–138. Available at: https://doi.org/10.19227/jzar.v8i2.486.</w:t>
          </w:r>
        </w:p>
        <w:p w14:paraId="5BE5682B" w14:textId="77777777" w:rsidR="00B73280" w:rsidRPr="00B73280" w:rsidRDefault="00B73280" w:rsidP="00B73280">
          <w:pPr>
            <w:pStyle w:val="Bibliography"/>
          </w:pPr>
          <w:r w:rsidRPr="00B73280">
            <w:t>IUCN (1987) The IUCN Policy Statement on Captive Breeding. Gland, Switzerland: SSC Captive Breeding Specialist Group. Available at: https://portals.iucn.org/library/sites/library/files/documents/PP-001.pdf (Accessed: 26 March 2023).</w:t>
          </w:r>
        </w:p>
        <w:p w14:paraId="0ADA316F" w14:textId="77777777" w:rsidR="00B73280" w:rsidRPr="00B73280" w:rsidRDefault="00B73280" w:rsidP="00B73280">
          <w:pPr>
            <w:pStyle w:val="Bibliography"/>
          </w:pPr>
          <w:r w:rsidRPr="00B73280">
            <w:t>Kaplan, G. (2021) ‘Casting the Net Widely for Change in Animal Welfare: The Plight of Birds in Zoos, Ex Situ Conservation, and Conservation Fieldwork’, Animals, 12(1), p. 31. Available at: https://doi.org/10.3390/ani12010031.</w:t>
          </w:r>
        </w:p>
        <w:p w14:paraId="6FA733CE" w14:textId="77777777" w:rsidR="00B73280" w:rsidRPr="00B73280" w:rsidRDefault="00B73280" w:rsidP="00B73280">
          <w:pPr>
            <w:pStyle w:val="Bibliography"/>
          </w:pPr>
          <w:r w:rsidRPr="00B73280">
            <w:t xml:space="preserve">Kendall, C. and </w:t>
          </w:r>
          <w:proofErr w:type="spellStart"/>
          <w:r w:rsidRPr="00B73280">
            <w:t>Bergl</w:t>
          </w:r>
          <w:proofErr w:type="spellEnd"/>
          <w:r w:rsidRPr="00B73280">
            <w:t>, R.A. (2019) ‘Evolving approaches to zoo-based conservation’, in Scientific foundations of zoos and aquariums: Their role in conservation and research. Kaufman, A., Bashaw, M.J., Maple, T. Eds. Cambridge University Press, pp. 45–63.</w:t>
          </w:r>
        </w:p>
        <w:p w14:paraId="7C7B66C9" w14:textId="77777777" w:rsidR="00B73280" w:rsidRPr="00B73280" w:rsidRDefault="00B73280" w:rsidP="00B73280">
          <w:pPr>
            <w:pStyle w:val="Bibliography"/>
          </w:pPr>
          <w:proofErr w:type="spellStart"/>
          <w:r w:rsidRPr="00B73280">
            <w:t>Keulartz</w:t>
          </w:r>
          <w:proofErr w:type="spellEnd"/>
          <w:r w:rsidRPr="00B73280">
            <w:t>, J. (2015) ‘Captivity for Conservation? Zoos at a Crossroads’, Journal of Agricultural and Environmental Ethics, 28(2), pp. 335–351. Available at: https://doi.org/10.1007/s10806-015-9537-z.</w:t>
          </w:r>
        </w:p>
        <w:p w14:paraId="25231E17" w14:textId="77777777" w:rsidR="00B73280" w:rsidRPr="00B73280" w:rsidRDefault="00B73280" w:rsidP="00B73280">
          <w:pPr>
            <w:pStyle w:val="Bibliography"/>
          </w:pPr>
          <w:proofErr w:type="spellStart"/>
          <w:r w:rsidRPr="00B73280">
            <w:t>Kleespies</w:t>
          </w:r>
          <w:proofErr w:type="spellEnd"/>
          <w:r w:rsidRPr="00B73280">
            <w:t xml:space="preserve">, M.W., </w:t>
          </w:r>
          <w:proofErr w:type="spellStart"/>
          <w:r w:rsidRPr="00B73280">
            <w:t>Gübert</w:t>
          </w:r>
          <w:proofErr w:type="spellEnd"/>
          <w:r w:rsidRPr="00B73280">
            <w:t xml:space="preserve">, J., Popp, A., Hartmann, N., Dietz, C., Spengler, T., Becker, M. and </w:t>
          </w:r>
          <w:proofErr w:type="spellStart"/>
          <w:r w:rsidRPr="00B73280">
            <w:t>Dierkes</w:t>
          </w:r>
          <w:proofErr w:type="spellEnd"/>
          <w:r w:rsidRPr="00B73280">
            <w:t>, P.W. (2020) ‘Connecting High School Students With Nature – How Different Guided Tours in the Zoo Influence the Success of Extracurricular Educational Programs’, Frontiers in Psychology, 11, p. 1804. Available at: https://doi.org/10.3389/fpsyg.2020.01804.</w:t>
          </w:r>
        </w:p>
        <w:p w14:paraId="4F460F94" w14:textId="77777777" w:rsidR="00B73280" w:rsidRPr="00B73280" w:rsidRDefault="00B73280" w:rsidP="00B73280">
          <w:pPr>
            <w:pStyle w:val="Bibliography"/>
          </w:pPr>
          <w:proofErr w:type="spellStart"/>
          <w:r w:rsidRPr="00B73280">
            <w:t>Klimova</w:t>
          </w:r>
          <w:proofErr w:type="spellEnd"/>
          <w:r w:rsidRPr="00B73280">
            <w:t xml:space="preserve">, A., Gutiérrez-Rivera, J.N., Sánchez-Sotomayor, V. and Hoffman, J.I. (2022) ‘The genetic consequences of captive breeding, environmental change and human </w:t>
          </w:r>
          <w:r w:rsidRPr="00B73280">
            <w:lastRenderedPageBreak/>
            <w:t>exploitation in the endangered peninsular pronghorn’, Scientific Reports, 12(1). Available at: https://doi.org/10.1038/s41598-022-14468-4.</w:t>
          </w:r>
        </w:p>
        <w:p w14:paraId="4DD07595" w14:textId="77777777" w:rsidR="00B73280" w:rsidRPr="00B73280" w:rsidRDefault="00B73280" w:rsidP="00B73280">
          <w:pPr>
            <w:pStyle w:val="Bibliography"/>
          </w:pPr>
          <w:proofErr w:type="spellStart"/>
          <w:r w:rsidRPr="00B73280">
            <w:t>Knežević</w:t>
          </w:r>
          <w:proofErr w:type="spellEnd"/>
          <w:r w:rsidRPr="00B73280">
            <w:t xml:space="preserve">, M. and </w:t>
          </w:r>
          <w:proofErr w:type="spellStart"/>
          <w:r w:rsidRPr="00B73280">
            <w:t>Ljuština</w:t>
          </w:r>
          <w:proofErr w:type="spellEnd"/>
          <w:r w:rsidRPr="00B73280">
            <w:t xml:space="preserve">, M. (2016) ‘Who is Visiting the Zagreb Zoo: Visitors’ Characteristics and Motivation’, </w:t>
          </w:r>
          <w:proofErr w:type="spellStart"/>
          <w:r w:rsidRPr="00B73280">
            <w:t>Sociologija</w:t>
          </w:r>
          <w:proofErr w:type="spellEnd"/>
          <w:r w:rsidRPr="00B73280">
            <w:t xml:space="preserve"> </w:t>
          </w:r>
          <w:proofErr w:type="spellStart"/>
          <w:r w:rsidRPr="00B73280">
            <w:t>i</w:t>
          </w:r>
          <w:proofErr w:type="spellEnd"/>
          <w:r w:rsidRPr="00B73280">
            <w:t xml:space="preserve"> </w:t>
          </w:r>
          <w:proofErr w:type="spellStart"/>
          <w:r w:rsidRPr="00B73280">
            <w:t>prostor</w:t>
          </w:r>
          <w:proofErr w:type="spellEnd"/>
          <w:r w:rsidRPr="00B73280">
            <w:t xml:space="preserve"> [Preprint]. Available at: https://doi.org/10.5673/sip.55.2.4.</w:t>
          </w:r>
        </w:p>
        <w:p w14:paraId="513BC6A5" w14:textId="77777777" w:rsidR="00B73280" w:rsidRPr="00B73280" w:rsidRDefault="00B73280" w:rsidP="00B73280">
          <w:pPr>
            <w:pStyle w:val="Bibliography"/>
          </w:pPr>
          <w:r w:rsidRPr="00B73280">
            <w:t>Lee, H.-S. (2015) ‘Measurement of visitors’ satisfaction with public zoos in Korea using importance-performance analysis’, Tourism Management, 47, pp. 251–260. Available at: https://doi.org/10.1016/j.tourman.2014.10.006.</w:t>
          </w:r>
        </w:p>
        <w:p w14:paraId="7D4088E5" w14:textId="77777777" w:rsidR="00B73280" w:rsidRPr="00B73280" w:rsidRDefault="00B73280" w:rsidP="00B73280">
          <w:pPr>
            <w:pStyle w:val="Bibliography"/>
          </w:pPr>
          <w:r w:rsidRPr="00B73280">
            <w:t>Mooney, A., Conde, D.A., Healy, K. and Buckley, Y.M. (2020) ‘A system wide approach to managing zoo collections for visitor attendance and in situ conservation’, Nature Communications, 11(1), p. 584. Available at: https://doi.org/10.1038/s41467-020-14303-2.</w:t>
          </w:r>
        </w:p>
        <w:p w14:paraId="2FD0BB0B" w14:textId="77777777" w:rsidR="00B73280" w:rsidRPr="00B73280" w:rsidRDefault="00B73280" w:rsidP="00B73280">
          <w:pPr>
            <w:pStyle w:val="Bibliography"/>
          </w:pPr>
          <w:r w:rsidRPr="00B73280">
            <w:t>Moss, A., Jensen, E. and Gusset, M. (2014) ‘Zoo visits boost biodiversity literacy’, Nature, 508(7495), pp. 186–186. Available at: https://doi.org/10.1038/508186d.</w:t>
          </w:r>
        </w:p>
        <w:p w14:paraId="75A46697" w14:textId="77777777" w:rsidR="00B73280" w:rsidRPr="00B73280" w:rsidRDefault="00B73280" w:rsidP="00B73280">
          <w:pPr>
            <w:pStyle w:val="Bibliography"/>
          </w:pPr>
          <w:r w:rsidRPr="00B73280">
            <w:t xml:space="preserve">Pearson, E.L., Lowry, R., </w:t>
          </w:r>
          <w:proofErr w:type="spellStart"/>
          <w:r w:rsidRPr="00B73280">
            <w:t>Dorrian</w:t>
          </w:r>
          <w:proofErr w:type="spellEnd"/>
          <w:r w:rsidRPr="00B73280">
            <w:t>, J. and Litchfield, C.A. (2014) ‘Evaluating the conservation impact of an innovative zoo</w:t>
          </w:r>
          <w:r w:rsidRPr="00B73280">
            <w:rPr>
              <w:rFonts w:ascii="Times New Roman" w:hAnsi="Times New Roman" w:cs="Times New Roman"/>
            </w:rPr>
            <w:t>‐</w:t>
          </w:r>
          <w:r w:rsidRPr="00B73280">
            <w:t xml:space="preserve">based educational campaign: </w:t>
          </w:r>
          <w:r w:rsidRPr="00B73280">
            <w:rPr>
              <w:rFonts w:cs="Garamond"/>
            </w:rPr>
            <w:t>“</w:t>
          </w:r>
          <w:r w:rsidRPr="00B73280">
            <w:t>Don</w:t>
          </w:r>
          <w:r w:rsidRPr="00B73280">
            <w:rPr>
              <w:rFonts w:cs="Garamond"/>
            </w:rPr>
            <w:t>’</w:t>
          </w:r>
          <w:r w:rsidRPr="00B73280">
            <w:t>t Palm Us Off</w:t>
          </w:r>
          <w:r w:rsidRPr="00B73280">
            <w:rPr>
              <w:rFonts w:cs="Garamond"/>
            </w:rPr>
            <w:t>”</w:t>
          </w:r>
          <w:r w:rsidRPr="00B73280">
            <w:t xml:space="preserve"> for orang</w:t>
          </w:r>
          <w:r w:rsidRPr="00B73280">
            <w:rPr>
              <w:rFonts w:ascii="Times New Roman" w:hAnsi="Times New Roman" w:cs="Times New Roman"/>
            </w:rPr>
            <w:t>‐</w:t>
          </w:r>
          <w:r w:rsidRPr="00B73280">
            <w:t>utan conservation</w:t>
          </w:r>
          <w:r w:rsidRPr="00B73280">
            <w:rPr>
              <w:rFonts w:cs="Garamond"/>
            </w:rPr>
            <w:t>’</w:t>
          </w:r>
          <w:r w:rsidRPr="00B73280">
            <w:t>, Zoo Biology, 33(3), pp. 184–196. Available at: https://doi.org/10.1002/zoo.21120.</w:t>
          </w:r>
        </w:p>
        <w:p w14:paraId="3F00A7A4" w14:textId="77777777" w:rsidR="00B73280" w:rsidRPr="00B73280" w:rsidRDefault="00B73280" w:rsidP="00B73280">
          <w:pPr>
            <w:pStyle w:val="Bibliography"/>
          </w:pPr>
          <w:r w:rsidRPr="00B73280">
            <w:t>Powell, D.M. (2019) ‘Collection planning for the next 100 years: What will we commit to save in zoos and aquariums?’, Zoo Biology, 38(2), pp. 139–148. Available at: https://doi.org/10.1002/zoo.21453.</w:t>
          </w:r>
        </w:p>
        <w:p w14:paraId="172C10ED" w14:textId="77777777" w:rsidR="00B73280" w:rsidRPr="00B73280" w:rsidRDefault="00B73280" w:rsidP="00B73280">
          <w:pPr>
            <w:pStyle w:val="Bibliography"/>
          </w:pPr>
          <w:r w:rsidRPr="00B73280">
            <w:t>Pritchard, D.J., Fa, J.E., Oldfield, S. and Harrop, S.R. (2012) ‘Bring the captive closer to the wild: redefining the role of ex situ conservation’, Oryx, 46(1), pp. 18–23. Available at: https://doi.org/10.1017/S0030605310001766.</w:t>
          </w:r>
        </w:p>
        <w:p w14:paraId="10921F7B" w14:textId="77777777" w:rsidR="00B73280" w:rsidRPr="00B73280" w:rsidRDefault="00B73280" w:rsidP="00B73280">
          <w:pPr>
            <w:pStyle w:val="Bibliography"/>
          </w:pPr>
          <w:proofErr w:type="spellStart"/>
          <w:r w:rsidRPr="00B73280">
            <w:t>Santymire</w:t>
          </w:r>
          <w:proofErr w:type="spellEnd"/>
          <w:r w:rsidRPr="00B73280">
            <w:t xml:space="preserve">, R.M., </w:t>
          </w:r>
          <w:proofErr w:type="spellStart"/>
          <w:r w:rsidRPr="00B73280">
            <w:t>Livieri</w:t>
          </w:r>
          <w:proofErr w:type="spellEnd"/>
          <w:r w:rsidRPr="00B73280">
            <w:t xml:space="preserve">, T.M., </w:t>
          </w:r>
          <w:proofErr w:type="spellStart"/>
          <w:r w:rsidRPr="00B73280">
            <w:t>Branvold</w:t>
          </w:r>
          <w:proofErr w:type="spellEnd"/>
          <w:r w:rsidRPr="00B73280">
            <w:t xml:space="preserve">-Faber, H. and </w:t>
          </w:r>
          <w:proofErr w:type="spellStart"/>
          <w:r w:rsidRPr="00B73280">
            <w:t>Marinari</w:t>
          </w:r>
          <w:proofErr w:type="spellEnd"/>
          <w:r w:rsidRPr="00B73280">
            <w:t xml:space="preserve">, P.E. (2014) ‘The Black-Footed Ferret: On the Brink of Recovery?’, in W.V. Holt, J.L. Brown, and P. </w:t>
          </w:r>
          <w:proofErr w:type="spellStart"/>
          <w:r w:rsidRPr="00B73280">
            <w:t>Comizzoli</w:t>
          </w:r>
          <w:proofErr w:type="spellEnd"/>
          <w:r w:rsidRPr="00B73280">
            <w:t xml:space="preserve"> (eds) Reproductive Sciences in Animal Conservation. New York, NY: Springer New York (Advances in Experimental Medicine and Biology), pp. 119–134. Available at: https://doi.org/10.1007/978-1-4939-0820-2_7.</w:t>
          </w:r>
        </w:p>
        <w:p w14:paraId="50CE5AD2" w14:textId="77777777" w:rsidR="00B73280" w:rsidRPr="00B73280" w:rsidRDefault="00B73280" w:rsidP="00B73280">
          <w:pPr>
            <w:pStyle w:val="Bibliography"/>
          </w:pPr>
          <w:r w:rsidRPr="00B73280">
            <w:t>SDZWA (2023) ‘California Condor (Gymnogyps californianus) Fact Sheet: Managed Care’, San Diego Zoo Wildlife Alliance Library. Available at: https://ielc.libguides.com/sdzg/factsheets/californiacondor/managedcare (Accessed: 26 March 2023).</w:t>
          </w:r>
        </w:p>
        <w:p w14:paraId="177EF96B" w14:textId="77777777" w:rsidR="00B73280" w:rsidRPr="00B73280" w:rsidRDefault="00B73280" w:rsidP="00B73280">
          <w:pPr>
            <w:pStyle w:val="Bibliography"/>
          </w:pPr>
          <w:r w:rsidRPr="00B73280">
            <w:t>Siciliano</w:t>
          </w:r>
          <w:r w:rsidRPr="00B73280">
            <w:rPr>
              <w:rFonts w:ascii="Times New Roman" w:hAnsi="Times New Roman" w:cs="Times New Roman"/>
            </w:rPr>
            <w:t>‐</w:t>
          </w:r>
          <w:r w:rsidRPr="00B73280">
            <w:t>Martina, L., Light, J.E., Riley, D.G. and Lawing, A.M. (2022) ‘One of these wolves is not like the other: morphological effects and conservation implications of captivity in Mexican wolves’, Animal Conservation, 25(1), pp. 77–90. Available at: https://doi.org/10.1111/acv.12724.</w:t>
          </w:r>
        </w:p>
        <w:p w14:paraId="7D332A26" w14:textId="77777777" w:rsidR="00B73280" w:rsidRPr="00B73280" w:rsidRDefault="00B73280" w:rsidP="00B73280">
          <w:pPr>
            <w:pStyle w:val="Bibliography"/>
          </w:pPr>
          <w:proofErr w:type="spellStart"/>
          <w:r w:rsidRPr="00B73280">
            <w:lastRenderedPageBreak/>
            <w:t>Soorae</w:t>
          </w:r>
          <w:proofErr w:type="spellEnd"/>
          <w:r w:rsidRPr="00B73280">
            <w:t xml:space="preserve">, </w:t>
          </w:r>
          <w:proofErr w:type="spellStart"/>
          <w:r w:rsidRPr="00B73280">
            <w:t>Pritpal.S</w:t>
          </w:r>
          <w:proofErr w:type="spellEnd"/>
          <w:r w:rsidRPr="00B73280">
            <w:t xml:space="preserve">. (ed.) (2018) Global reintroduction perspectives: 2018. Case studies from around the globe. 6th </w:t>
          </w:r>
          <w:proofErr w:type="spellStart"/>
          <w:r w:rsidRPr="00B73280">
            <w:t>edn</w:t>
          </w:r>
          <w:proofErr w:type="spellEnd"/>
          <w:r w:rsidRPr="00B73280">
            <w:t>. IUCN, International Union for Conservation of Nature. Available at: https://doi.org/10.2305/IUCN.CH.2018.08.en.</w:t>
          </w:r>
        </w:p>
        <w:p w14:paraId="2EE5016C" w14:textId="77777777" w:rsidR="00B73280" w:rsidRPr="00B73280" w:rsidRDefault="00B73280" w:rsidP="00B73280">
          <w:pPr>
            <w:pStyle w:val="Bibliography"/>
          </w:pPr>
          <w:r w:rsidRPr="00B73280">
            <w:t>Spooner, S.L., Walker, S.L., Dowell, S. and Moss, A. (2023) ‘The value of zoos for species and society: The need for a new model’, Biological Conservation, 279. Available at: https://doi.org/10.1016/j.biocon.2023.109925.</w:t>
          </w:r>
        </w:p>
        <w:p w14:paraId="22744B67" w14:textId="77777777" w:rsidR="00B73280" w:rsidRPr="00B73280" w:rsidRDefault="00B73280" w:rsidP="00B73280">
          <w:pPr>
            <w:pStyle w:val="Bibliography"/>
          </w:pPr>
          <w:r w:rsidRPr="00B73280">
            <w:t>Tapper, J. (2022) ‘Brexit threatening endangered species as red tape hits zoo breeding programmes’, The Guardian, 13 August. Available at: https://www.theguardian.com/world/2022/aug/13/brexit-threatening-endangered-species-as-red-tape-hits-zoo-breeding-programmes (Accessed: 30 March 2023).</w:t>
          </w:r>
        </w:p>
        <w:p w14:paraId="627D669D" w14:textId="77777777" w:rsidR="00B73280" w:rsidRPr="00B73280" w:rsidRDefault="00B73280" w:rsidP="00B73280">
          <w:pPr>
            <w:pStyle w:val="Bibliography"/>
          </w:pPr>
          <w:r w:rsidRPr="00B73280">
            <w:t>Thomas, S. (2020) Social Change for Conservation: The World Zoo and Aquarium Conservation Education Strategy. WAZA Executive Office, p. 89. Available at: https://www.waza.org/wp-content/uploads/2020/10/10.06_WZACES_spreads_20mbFINAL.pdf.</w:t>
          </w:r>
        </w:p>
        <w:p w14:paraId="7FD677B6" w14:textId="77777777" w:rsidR="00B73280" w:rsidRPr="00B73280" w:rsidRDefault="00B73280" w:rsidP="00B73280">
          <w:pPr>
            <w:pStyle w:val="Bibliography"/>
          </w:pPr>
          <w:r w:rsidRPr="00B73280">
            <w:t>USFWS (2021) ‘Establishment of a Nonessential Experimental Population of the California Condor in the Pacific Northwest; Final Rule’, Federal Register, 86(55). Available at: https://www.fws.gov/sites/default/files/federal_register_document/2021-05646.pdf (Accessed: 26 March 2023).</w:t>
          </w:r>
        </w:p>
        <w:p w14:paraId="61BB89C9" w14:textId="77777777" w:rsidR="00B73280" w:rsidRPr="00B73280" w:rsidRDefault="00B73280" w:rsidP="00B73280">
          <w:pPr>
            <w:pStyle w:val="Bibliography"/>
          </w:pPr>
          <w:r w:rsidRPr="00B73280">
            <w:t>WAZA (2023) ‘How to become a WAZA member’. Available at: https://www.waza.org/members/how-to-become-a-waza-member/ (Accessed: 23 March 2023).</w:t>
          </w:r>
        </w:p>
        <w:p w14:paraId="72A1C9D8" w14:textId="77777777" w:rsidR="00B73280" w:rsidRPr="00B73280" w:rsidRDefault="00B73280" w:rsidP="00B73280">
          <w:pPr>
            <w:pStyle w:val="Bibliography"/>
          </w:pPr>
          <w:r w:rsidRPr="00B73280">
            <w:t>Willoughby, J.R. and Christie, M.R. (2019) ‘Long</w:t>
          </w:r>
          <w:r w:rsidRPr="00B73280">
            <w:rPr>
              <w:rFonts w:ascii="Times New Roman" w:hAnsi="Times New Roman" w:cs="Times New Roman"/>
            </w:rPr>
            <w:t>‐</w:t>
          </w:r>
          <w:r w:rsidRPr="00B73280">
            <w:t>term demographic and genetic effects of releasing captive</w:t>
          </w:r>
          <w:r w:rsidRPr="00B73280">
            <w:rPr>
              <w:rFonts w:ascii="Times New Roman" w:hAnsi="Times New Roman" w:cs="Times New Roman"/>
            </w:rPr>
            <w:t>‐</w:t>
          </w:r>
          <w:r w:rsidRPr="00B73280">
            <w:t>born individuals into the wild</w:t>
          </w:r>
          <w:r w:rsidRPr="00B73280">
            <w:rPr>
              <w:rFonts w:cs="Garamond"/>
            </w:rPr>
            <w:t>’</w:t>
          </w:r>
          <w:r w:rsidRPr="00B73280">
            <w:t>, Conservation Biology, 33(2), pp. 377–388. Available at: https://doi.org/10.1111/cobi.13217.</w:t>
          </w:r>
        </w:p>
        <w:p w14:paraId="43C95DE7" w14:textId="77777777" w:rsidR="00B73280" w:rsidRPr="00B73280" w:rsidRDefault="00B73280" w:rsidP="00B73280">
          <w:pPr>
            <w:pStyle w:val="Bibliography"/>
          </w:pPr>
          <w:r w:rsidRPr="00B73280">
            <w:t xml:space="preserve">WWF (2020) Living Planet Report 2020 - Bending the curve of biodiversity loss. Almond, R.E.A., </w:t>
          </w:r>
          <w:proofErr w:type="spellStart"/>
          <w:r w:rsidRPr="00B73280">
            <w:t>Grooten</w:t>
          </w:r>
          <w:proofErr w:type="spellEnd"/>
          <w:r w:rsidRPr="00B73280">
            <w:t xml:space="preserve"> M. and Petersen, T. (Eds). Gland: WWF (Living planet report, 2020). Available at: https://www.wwf.org.uk/sites/default/files/2020-09/LPR20_Full_report.pdf (Accessed: 30 March 2023).</w:t>
          </w:r>
        </w:p>
        <w:p w14:paraId="00CB9F38" w14:textId="14574221" w:rsidR="005E286F" w:rsidRDefault="00B73280" w:rsidP="007E69DB">
          <w:r>
            <w:rPr>
              <w:i/>
              <w:iCs/>
            </w:rPr>
            <w:fldChar w:fldCharType="end"/>
          </w:r>
        </w:p>
      </w:sdtContent>
    </w:sdt>
    <w:p w14:paraId="1EA7C6F7" w14:textId="77777777" w:rsidR="005E286F" w:rsidRDefault="005E286F" w:rsidP="00E771C1"/>
    <w:p w14:paraId="2588BE3C" w14:textId="77777777" w:rsidR="005E286F" w:rsidRDefault="005E286F" w:rsidP="00E771C1"/>
    <w:sectPr w:rsidR="005E286F" w:rsidSect="00F40F73">
      <w:footerReference w:type="default" r:id="rId1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3298A" w14:textId="77777777" w:rsidR="004B4390" w:rsidRDefault="004B4390" w:rsidP="00543DD0">
      <w:pPr>
        <w:spacing w:after="0" w:line="240" w:lineRule="auto"/>
      </w:pPr>
      <w:r>
        <w:separator/>
      </w:r>
    </w:p>
  </w:endnote>
  <w:endnote w:type="continuationSeparator" w:id="0">
    <w:p w14:paraId="0A10964D" w14:textId="77777777" w:rsidR="004B4390" w:rsidRDefault="004B4390" w:rsidP="00543DD0">
      <w:pPr>
        <w:spacing w:after="0" w:line="240" w:lineRule="auto"/>
      </w:pPr>
      <w:r>
        <w:continuationSeparator/>
      </w:r>
    </w:p>
  </w:endnote>
  <w:endnote w:type="continuationNotice" w:id="1">
    <w:p w14:paraId="1A200F13" w14:textId="77777777" w:rsidR="004B4390" w:rsidRDefault="004B43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venir Heavy">
    <w:altName w:val="Calibri"/>
    <w:charset w:val="4D"/>
    <w:family w:val="swiss"/>
    <w:pitch w:val="variable"/>
    <w:sig w:usb0="800000AF" w:usb1="5000204A" w:usb2="00000000" w:usb3="00000000" w:csb0="0000009B" w:csb1="00000000"/>
  </w:font>
  <w:font w:name="Avenir Book">
    <w:altName w:val="Tw Cen MT"/>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2843628"/>
      <w:docPartObj>
        <w:docPartGallery w:val="Page Numbers (Bottom of Page)"/>
        <w:docPartUnique/>
      </w:docPartObj>
    </w:sdtPr>
    <w:sdtContent>
      <w:p w14:paraId="335FBFDE" w14:textId="0A371354" w:rsidR="00701E53" w:rsidRDefault="00701E53" w:rsidP="007879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1209A">
          <w:rPr>
            <w:rStyle w:val="PageNumber"/>
            <w:noProof/>
          </w:rPr>
          <w:t>i</w:t>
        </w:r>
        <w:r>
          <w:rPr>
            <w:rStyle w:val="PageNumber"/>
          </w:rPr>
          <w:fldChar w:fldCharType="end"/>
        </w:r>
      </w:p>
    </w:sdtContent>
  </w:sdt>
  <w:p w14:paraId="7B5063F6" w14:textId="77777777" w:rsidR="00701E53" w:rsidRDefault="00701E53" w:rsidP="00701E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3926441"/>
      <w:docPartObj>
        <w:docPartGallery w:val="Page Numbers (Bottom of Page)"/>
        <w:docPartUnique/>
      </w:docPartObj>
    </w:sdtPr>
    <w:sdtContent>
      <w:p w14:paraId="6C878818" w14:textId="77777777" w:rsidR="00701E53" w:rsidRDefault="00701E53" w:rsidP="007879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267CFB27" w14:textId="77777777" w:rsidR="00701E53" w:rsidRDefault="00701E53" w:rsidP="00701E5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4147308"/>
      <w:docPartObj>
        <w:docPartGallery w:val="Page Numbers (Bottom of Page)"/>
        <w:docPartUnique/>
      </w:docPartObj>
    </w:sdtPr>
    <w:sdtContent>
      <w:p w14:paraId="78946854" w14:textId="77777777" w:rsidR="00A87847" w:rsidRDefault="00A87847" w:rsidP="00A878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70735460" w14:textId="77777777" w:rsidR="00A87847" w:rsidRDefault="00A87847" w:rsidP="00543D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95B7C" w14:textId="77777777" w:rsidR="004B4390" w:rsidRDefault="004B4390" w:rsidP="00543DD0">
      <w:pPr>
        <w:spacing w:after="0" w:line="240" w:lineRule="auto"/>
      </w:pPr>
      <w:r>
        <w:separator/>
      </w:r>
    </w:p>
  </w:footnote>
  <w:footnote w:type="continuationSeparator" w:id="0">
    <w:p w14:paraId="08A5ED2E" w14:textId="77777777" w:rsidR="004B4390" w:rsidRDefault="004B4390" w:rsidP="00543DD0">
      <w:pPr>
        <w:spacing w:after="0" w:line="240" w:lineRule="auto"/>
      </w:pPr>
      <w:r>
        <w:continuationSeparator/>
      </w:r>
    </w:p>
  </w:footnote>
  <w:footnote w:type="continuationNotice" w:id="1">
    <w:p w14:paraId="785580D9" w14:textId="77777777" w:rsidR="004B4390" w:rsidRDefault="004B439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2768"/>
    <w:multiLevelType w:val="hybridMultilevel"/>
    <w:tmpl w:val="054A46C0"/>
    <w:lvl w:ilvl="0" w:tplc="0809000F">
      <w:start w:val="1"/>
      <w:numFmt w:val="decimal"/>
      <w:lvlText w:val="%1."/>
      <w:lvlJc w:val="left"/>
      <w:pPr>
        <w:ind w:left="1429" w:hanging="360"/>
      </w:pPr>
    </w:lvl>
    <w:lvl w:ilvl="1" w:tplc="08090019">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15:restartNumberingAfterBreak="0">
    <w:nsid w:val="0D301ABC"/>
    <w:multiLevelType w:val="hybridMultilevel"/>
    <w:tmpl w:val="A3069D16"/>
    <w:lvl w:ilvl="0" w:tplc="232CC4AE">
      <w:start w:val="1"/>
      <w:numFmt w:val="decimal"/>
      <w:lvlText w:val="%1."/>
      <w:lvlJc w:val="left"/>
      <w:pPr>
        <w:ind w:left="2138"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F084ABD"/>
    <w:multiLevelType w:val="hybridMultilevel"/>
    <w:tmpl w:val="0464E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D5975"/>
    <w:multiLevelType w:val="hybridMultilevel"/>
    <w:tmpl w:val="5A9ED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E15775"/>
    <w:multiLevelType w:val="hybridMultilevel"/>
    <w:tmpl w:val="7BD2A174"/>
    <w:lvl w:ilvl="0" w:tplc="678AB5E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5" w15:restartNumberingAfterBreak="0">
    <w:nsid w:val="14EE35A3"/>
    <w:multiLevelType w:val="hybridMultilevel"/>
    <w:tmpl w:val="D0420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C53EF"/>
    <w:multiLevelType w:val="hybridMultilevel"/>
    <w:tmpl w:val="A1BA0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5052D0"/>
    <w:multiLevelType w:val="hybridMultilevel"/>
    <w:tmpl w:val="17627E8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BF03E8"/>
    <w:multiLevelType w:val="hybridMultilevel"/>
    <w:tmpl w:val="0F0C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F879FA"/>
    <w:multiLevelType w:val="hybridMultilevel"/>
    <w:tmpl w:val="01824120"/>
    <w:lvl w:ilvl="0" w:tplc="232CC4AE">
      <w:start w:val="1"/>
      <w:numFmt w:val="decimal"/>
      <w:lvlText w:val="%1."/>
      <w:lvlJc w:val="left"/>
      <w:pPr>
        <w:ind w:left="1429"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 w15:restartNumberingAfterBreak="0">
    <w:nsid w:val="2AFD67C2"/>
    <w:multiLevelType w:val="hybridMultilevel"/>
    <w:tmpl w:val="873474C4"/>
    <w:lvl w:ilvl="0" w:tplc="87565432">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1" w15:restartNumberingAfterBreak="0">
    <w:nsid w:val="2B8C4DDF"/>
    <w:multiLevelType w:val="hybridMultilevel"/>
    <w:tmpl w:val="52249DC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2FB32B8C"/>
    <w:multiLevelType w:val="multilevel"/>
    <w:tmpl w:val="7A6AA76A"/>
    <w:lvl w:ilvl="0">
      <w:start w:val="1"/>
      <w:numFmt w:val="bullet"/>
      <w:lvlText w:val=""/>
      <w:lvlJc w:val="left"/>
      <w:pPr>
        <w:ind w:left="1287" w:hanging="36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1956200"/>
    <w:multiLevelType w:val="hybridMultilevel"/>
    <w:tmpl w:val="B364B646"/>
    <w:lvl w:ilvl="0" w:tplc="198ECFF4">
      <w:start w:val="1"/>
      <w:numFmt w:val="bullet"/>
      <w:pStyle w:val="ListParagraph2"/>
      <w:lvlText w:val=""/>
      <w:lvlJc w:val="left"/>
      <w:pPr>
        <w:ind w:left="-1170" w:hanging="425"/>
      </w:pPr>
      <w:rPr>
        <w:rFonts w:ascii="Wingdings" w:hAnsi="Wingdings" w:hint="default"/>
        <w:color w:val="33A291"/>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44" w:hanging="360"/>
      </w:pPr>
      <w:rPr>
        <w:rFonts w:ascii="Wingdings" w:hAnsi="Wingdings" w:hint="default"/>
      </w:rPr>
    </w:lvl>
    <w:lvl w:ilvl="3" w:tplc="08090001" w:tentative="1">
      <w:start w:val="1"/>
      <w:numFmt w:val="bullet"/>
      <w:lvlText w:val=""/>
      <w:lvlJc w:val="left"/>
      <w:pPr>
        <w:ind w:left="576" w:hanging="360"/>
      </w:pPr>
      <w:rPr>
        <w:rFonts w:ascii="Symbol" w:hAnsi="Symbol" w:hint="default"/>
      </w:rPr>
    </w:lvl>
    <w:lvl w:ilvl="4" w:tplc="08090003" w:tentative="1">
      <w:start w:val="1"/>
      <w:numFmt w:val="bullet"/>
      <w:lvlText w:val="o"/>
      <w:lvlJc w:val="left"/>
      <w:pPr>
        <w:ind w:left="1296" w:hanging="360"/>
      </w:pPr>
      <w:rPr>
        <w:rFonts w:ascii="Courier New" w:hAnsi="Courier New" w:cs="Courier New" w:hint="default"/>
      </w:rPr>
    </w:lvl>
    <w:lvl w:ilvl="5" w:tplc="08090005" w:tentative="1">
      <w:start w:val="1"/>
      <w:numFmt w:val="bullet"/>
      <w:lvlText w:val=""/>
      <w:lvlJc w:val="left"/>
      <w:pPr>
        <w:ind w:left="2016" w:hanging="360"/>
      </w:pPr>
      <w:rPr>
        <w:rFonts w:ascii="Wingdings" w:hAnsi="Wingdings" w:hint="default"/>
      </w:rPr>
    </w:lvl>
    <w:lvl w:ilvl="6" w:tplc="08090001" w:tentative="1">
      <w:start w:val="1"/>
      <w:numFmt w:val="bullet"/>
      <w:lvlText w:val=""/>
      <w:lvlJc w:val="left"/>
      <w:pPr>
        <w:ind w:left="2736" w:hanging="360"/>
      </w:pPr>
      <w:rPr>
        <w:rFonts w:ascii="Symbol" w:hAnsi="Symbol" w:hint="default"/>
      </w:rPr>
    </w:lvl>
    <w:lvl w:ilvl="7" w:tplc="08090003" w:tentative="1">
      <w:start w:val="1"/>
      <w:numFmt w:val="bullet"/>
      <w:lvlText w:val="o"/>
      <w:lvlJc w:val="left"/>
      <w:pPr>
        <w:ind w:left="3456" w:hanging="360"/>
      </w:pPr>
      <w:rPr>
        <w:rFonts w:ascii="Courier New" w:hAnsi="Courier New" w:cs="Courier New" w:hint="default"/>
      </w:rPr>
    </w:lvl>
    <w:lvl w:ilvl="8" w:tplc="08090005" w:tentative="1">
      <w:start w:val="1"/>
      <w:numFmt w:val="bullet"/>
      <w:lvlText w:val=""/>
      <w:lvlJc w:val="left"/>
      <w:pPr>
        <w:ind w:left="4176" w:hanging="360"/>
      </w:pPr>
      <w:rPr>
        <w:rFonts w:ascii="Wingdings" w:hAnsi="Wingdings" w:hint="default"/>
      </w:rPr>
    </w:lvl>
  </w:abstractNum>
  <w:abstractNum w:abstractNumId="14" w15:restartNumberingAfterBreak="0">
    <w:nsid w:val="34CE0963"/>
    <w:multiLevelType w:val="hybridMultilevel"/>
    <w:tmpl w:val="B7305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86EEC"/>
    <w:multiLevelType w:val="hybridMultilevel"/>
    <w:tmpl w:val="253EFFC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3958142B"/>
    <w:multiLevelType w:val="hybridMultilevel"/>
    <w:tmpl w:val="3D9278AC"/>
    <w:lvl w:ilvl="0" w:tplc="2DBA86D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7" w15:restartNumberingAfterBreak="0">
    <w:nsid w:val="39745DF4"/>
    <w:multiLevelType w:val="multilevel"/>
    <w:tmpl w:val="1AEC19AA"/>
    <w:lvl w:ilvl="0">
      <w:start w:val="1"/>
      <w:numFmt w:val="bullet"/>
      <w:lvlText w:val=""/>
      <w:lvlJc w:val="left"/>
      <w:pPr>
        <w:ind w:left="567" w:hanging="397"/>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9787D9E"/>
    <w:multiLevelType w:val="hybridMultilevel"/>
    <w:tmpl w:val="C2B29B38"/>
    <w:lvl w:ilvl="0" w:tplc="F8E05A4E">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9" w15:restartNumberingAfterBreak="0">
    <w:nsid w:val="39F47363"/>
    <w:multiLevelType w:val="hybridMultilevel"/>
    <w:tmpl w:val="C4104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251EE1"/>
    <w:multiLevelType w:val="hybridMultilevel"/>
    <w:tmpl w:val="BBE02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513066"/>
    <w:multiLevelType w:val="hybridMultilevel"/>
    <w:tmpl w:val="5A447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3008A1"/>
    <w:multiLevelType w:val="hybridMultilevel"/>
    <w:tmpl w:val="BB5E8F80"/>
    <w:lvl w:ilvl="0" w:tplc="08090001">
      <w:start w:val="1"/>
      <w:numFmt w:val="bullet"/>
      <w:lvlText w:val=""/>
      <w:lvlJc w:val="left"/>
      <w:pPr>
        <w:ind w:left="720" w:hanging="360"/>
      </w:pPr>
      <w:rPr>
        <w:rFonts w:ascii="Symbol" w:hAnsi="Symbol" w:hint="default"/>
      </w:rPr>
    </w:lvl>
    <w:lvl w:ilvl="1" w:tplc="CBE82B88">
      <w:numFmt w:val="bullet"/>
      <w:lvlText w:val="•"/>
      <w:lvlJc w:val="left"/>
      <w:pPr>
        <w:ind w:left="1820" w:hanging="740"/>
      </w:pPr>
      <w:rPr>
        <w:rFonts w:ascii="Garamond" w:eastAsiaTheme="minorEastAsia" w:hAnsi="Garamond"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9A44AD"/>
    <w:multiLevelType w:val="hybridMultilevel"/>
    <w:tmpl w:val="CD5AB42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15:restartNumberingAfterBreak="0">
    <w:nsid w:val="47460208"/>
    <w:multiLevelType w:val="hybridMultilevel"/>
    <w:tmpl w:val="14E84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4118D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4C285210"/>
    <w:multiLevelType w:val="multilevel"/>
    <w:tmpl w:val="E78A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F17D13"/>
    <w:multiLevelType w:val="multilevel"/>
    <w:tmpl w:val="10D4F668"/>
    <w:lvl w:ilvl="0">
      <w:start w:val="1"/>
      <w:numFmt w:val="bullet"/>
      <w:lvlText w:val=""/>
      <w:lvlJc w:val="left"/>
      <w:pPr>
        <w:ind w:left="709" w:hanging="539"/>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D9B7D16"/>
    <w:multiLevelType w:val="hybridMultilevel"/>
    <w:tmpl w:val="D3668368"/>
    <w:lvl w:ilvl="0" w:tplc="CA4E931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9" w15:restartNumberingAfterBreak="0">
    <w:nsid w:val="4F995655"/>
    <w:multiLevelType w:val="hybridMultilevel"/>
    <w:tmpl w:val="AE0EF334"/>
    <w:lvl w:ilvl="0" w:tplc="C828472A">
      <w:start w:val="1"/>
      <w:numFmt w:val="bullet"/>
      <w:pStyle w:val="ListParagraph"/>
      <w:lvlText w:val=""/>
      <w:lvlJc w:val="left"/>
      <w:pPr>
        <w:ind w:left="3234" w:hanging="539"/>
      </w:pPr>
      <w:rPr>
        <w:rFonts w:ascii="Wingdings" w:hAnsi="Wingdings" w:hint="default"/>
        <w:color w:val="33A291"/>
      </w:rPr>
    </w:lvl>
    <w:lvl w:ilvl="1" w:tplc="8F786F68">
      <w:start w:val="1"/>
      <w:numFmt w:val="bullet"/>
      <w:lvlText w:val="o"/>
      <w:lvlJc w:val="left"/>
      <w:pPr>
        <w:ind w:left="3965" w:hanging="360"/>
      </w:pPr>
      <w:rPr>
        <w:rFonts w:ascii="Courier New" w:hAnsi="Courier New" w:cs="Courier New" w:hint="default"/>
      </w:rPr>
    </w:lvl>
    <w:lvl w:ilvl="2" w:tplc="08090005" w:tentative="1">
      <w:start w:val="1"/>
      <w:numFmt w:val="bullet"/>
      <w:lvlText w:val=""/>
      <w:lvlJc w:val="left"/>
      <w:pPr>
        <w:ind w:left="4685" w:hanging="360"/>
      </w:pPr>
      <w:rPr>
        <w:rFonts w:ascii="Wingdings" w:hAnsi="Wingdings" w:hint="default"/>
      </w:rPr>
    </w:lvl>
    <w:lvl w:ilvl="3" w:tplc="08090001" w:tentative="1">
      <w:start w:val="1"/>
      <w:numFmt w:val="bullet"/>
      <w:lvlText w:val=""/>
      <w:lvlJc w:val="left"/>
      <w:pPr>
        <w:ind w:left="5405" w:hanging="360"/>
      </w:pPr>
      <w:rPr>
        <w:rFonts w:ascii="Symbol" w:hAnsi="Symbol" w:hint="default"/>
      </w:rPr>
    </w:lvl>
    <w:lvl w:ilvl="4" w:tplc="08090003" w:tentative="1">
      <w:start w:val="1"/>
      <w:numFmt w:val="bullet"/>
      <w:lvlText w:val="o"/>
      <w:lvlJc w:val="left"/>
      <w:pPr>
        <w:ind w:left="6125" w:hanging="360"/>
      </w:pPr>
      <w:rPr>
        <w:rFonts w:ascii="Courier New" w:hAnsi="Courier New" w:cs="Courier New" w:hint="default"/>
      </w:rPr>
    </w:lvl>
    <w:lvl w:ilvl="5" w:tplc="08090005" w:tentative="1">
      <w:start w:val="1"/>
      <w:numFmt w:val="bullet"/>
      <w:lvlText w:val=""/>
      <w:lvlJc w:val="left"/>
      <w:pPr>
        <w:ind w:left="6845" w:hanging="360"/>
      </w:pPr>
      <w:rPr>
        <w:rFonts w:ascii="Wingdings" w:hAnsi="Wingdings" w:hint="default"/>
      </w:rPr>
    </w:lvl>
    <w:lvl w:ilvl="6" w:tplc="08090001" w:tentative="1">
      <w:start w:val="1"/>
      <w:numFmt w:val="bullet"/>
      <w:lvlText w:val=""/>
      <w:lvlJc w:val="left"/>
      <w:pPr>
        <w:ind w:left="7565" w:hanging="360"/>
      </w:pPr>
      <w:rPr>
        <w:rFonts w:ascii="Symbol" w:hAnsi="Symbol" w:hint="default"/>
      </w:rPr>
    </w:lvl>
    <w:lvl w:ilvl="7" w:tplc="08090003" w:tentative="1">
      <w:start w:val="1"/>
      <w:numFmt w:val="bullet"/>
      <w:lvlText w:val="o"/>
      <w:lvlJc w:val="left"/>
      <w:pPr>
        <w:ind w:left="8285" w:hanging="360"/>
      </w:pPr>
      <w:rPr>
        <w:rFonts w:ascii="Courier New" w:hAnsi="Courier New" w:cs="Courier New" w:hint="default"/>
      </w:rPr>
    </w:lvl>
    <w:lvl w:ilvl="8" w:tplc="08090005" w:tentative="1">
      <w:start w:val="1"/>
      <w:numFmt w:val="bullet"/>
      <w:lvlText w:val=""/>
      <w:lvlJc w:val="left"/>
      <w:pPr>
        <w:ind w:left="9005" w:hanging="360"/>
      </w:pPr>
      <w:rPr>
        <w:rFonts w:ascii="Wingdings" w:hAnsi="Wingdings" w:hint="default"/>
      </w:rPr>
    </w:lvl>
  </w:abstractNum>
  <w:abstractNum w:abstractNumId="30" w15:restartNumberingAfterBreak="0">
    <w:nsid w:val="50910047"/>
    <w:multiLevelType w:val="hybridMultilevel"/>
    <w:tmpl w:val="40DCBD24"/>
    <w:lvl w:ilvl="0" w:tplc="03EE2498">
      <w:start w:val="17"/>
      <w:numFmt w:val="bullet"/>
      <w:lvlText w:val="-"/>
      <w:lvlJc w:val="left"/>
      <w:pPr>
        <w:ind w:left="1069" w:hanging="360"/>
      </w:pPr>
      <w:rPr>
        <w:rFonts w:ascii="Garamond" w:eastAsiaTheme="minorEastAsia" w:hAnsi="Garamond"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1" w15:restartNumberingAfterBreak="0">
    <w:nsid w:val="50B57444"/>
    <w:multiLevelType w:val="hybridMultilevel"/>
    <w:tmpl w:val="C5A847A4"/>
    <w:lvl w:ilvl="0" w:tplc="65F02EE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2" w15:restartNumberingAfterBreak="0">
    <w:nsid w:val="550A26CE"/>
    <w:multiLevelType w:val="hybridMultilevel"/>
    <w:tmpl w:val="A97C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D4787D"/>
    <w:multiLevelType w:val="multilevel"/>
    <w:tmpl w:val="5B6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DA5662"/>
    <w:multiLevelType w:val="hybridMultilevel"/>
    <w:tmpl w:val="47BA0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404DBB"/>
    <w:multiLevelType w:val="hybridMultilevel"/>
    <w:tmpl w:val="92CAF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134573"/>
    <w:multiLevelType w:val="hybridMultilevel"/>
    <w:tmpl w:val="B3BCB96C"/>
    <w:lvl w:ilvl="0" w:tplc="87565432">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7" w15:restartNumberingAfterBreak="0">
    <w:nsid w:val="66DD751C"/>
    <w:multiLevelType w:val="multilevel"/>
    <w:tmpl w:val="57D2642C"/>
    <w:lvl w:ilvl="0">
      <w:start w:val="1"/>
      <w:numFmt w:val="bullet"/>
      <w:lvlText w:val=""/>
      <w:lvlJc w:val="left"/>
      <w:pPr>
        <w:ind w:left="567" w:hanging="51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7347CAE"/>
    <w:multiLevelType w:val="hybridMultilevel"/>
    <w:tmpl w:val="DEA2A6F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9" w15:restartNumberingAfterBreak="0">
    <w:nsid w:val="6B17210F"/>
    <w:multiLevelType w:val="hybridMultilevel"/>
    <w:tmpl w:val="543274B2"/>
    <w:lvl w:ilvl="0" w:tplc="B03A47EA">
      <w:start w:val="4"/>
      <w:numFmt w:val="bullet"/>
      <w:lvlText w:val="-"/>
      <w:lvlJc w:val="left"/>
      <w:pPr>
        <w:ind w:left="720" w:hanging="360"/>
      </w:pPr>
      <w:rPr>
        <w:rFonts w:ascii="Garamond" w:eastAsiaTheme="minorEastAsia"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0E144C"/>
    <w:multiLevelType w:val="multilevel"/>
    <w:tmpl w:val="ABDA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176FC3"/>
    <w:multiLevelType w:val="hybridMultilevel"/>
    <w:tmpl w:val="D534E0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CCD3F7C"/>
    <w:multiLevelType w:val="hybridMultilevel"/>
    <w:tmpl w:val="6BD405A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3" w15:restartNumberingAfterBreak="0">
    <w:nsid w:val="6D26231C"/>
    <w:multiLevelType w:val="hybridMultilevel"/>
    <w:tmpl w:val="F34EA954"/>
    <w:lvl w:ilvl="0" w:tplc="BDEA730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4" w15:restartNumberingAfterBreak="0">
    <w:nsid w:val="6E050E82"/>
    <w:multiLevelType w:val="hybridMultilevel"/>
    <w:tmpl w:val="72A0D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1D485B"/>
    <w:multiLevelType w:val="hybridMultilevel"/>
    <w:tmpl w:val="98823932"/>
    <w:lvl w:ilvl="0" w:tplc="8F94B1B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6" w15:restartNumberingAfterBreak="0">
    <w:nsid w:val="786F7F65"/>
    <w:multiLevelType w:val="hybridMultilevel"/>
    <w:tmpl w:val="169CB4B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7" w15:restartNumberingAfterBreak="0">
    <w:nsid w:val="7C396CFB"/>
    <w:multiLevelType w:val="multilevel"/>
    <w:tmpl w:val="8A067E0C"/>
    <w:lvl w:ilvl="0">
      <w:start w:val="1"/>
      <w:numFmt w:val="bullet"/>
      <w:lvlText w:val=""/>
      <w:lvlJc w:val="left"/>
      <w:pPr>
        <w:ind w:left="567" w:hanging="17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D9C1BBB"/>
    <w:multiLevelType w:val="hybridMultilevel"/>
    <w:tmpl w:val="B2F4A9B8"/>
    <w:lvl w:ilvl="0" w:tplc="AB5EB6A0">
      <w:start w:val="1"/>
      <w:numFmt w:val="decimal"/>
      <w:pStyle w:val="Numberedpara1"/>
      <w:lvlText w:val="%1."/>
      <w:lvlJc w:val="left"/>
      <w:pPr>
        <w:ind w:left="1429"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16cid:durableId="243029652">
    <w:abstractNumId w:val="34"/>
  </w:num>
  <w:num w:numId="2" w16cid:durableId="594366817">
    <w:abstractNumId w:val="32"/>
  </w:num>
  <w:num w:numId="3" w16cid:durableId="9182017">
    <w:abstractNumId w:val="40"/>
  </w:num>
  <w:num w:numId="4" w16cid:durableId="1352103305">
    <w:abstractNumId w:val="33"/>
  </w:num>
  <w:num w:numId="5" w16cid:durableId="1372731541">
    <w:abstractNumId w:val="26"/>
  </w:num>
  <w:num w:numId="6" w16cid:durableId="466898942">
    <w:abstractNumId w:val="8"/>
  </w:num>
  <w:num w:numId="7" w16cid:durableId="1160118866">
    <w:abstractNumId w:val="25"/>
  </w:num>
  <w:num w:numId="8" w16cid:durableId="1271548866">
    <w:abstractNumId w:val="29"/>
  </w:num>
  <w:num w:numId="9" w16cid:durableId="2039889980">
    <w:abstractNumId w:val="12"/>
  </w:num>
  <w:num w:numId="10" w16cid:durableId="518085167">
    <w:abstractNumId w:val="47"/>
  </w:num>
  <w:num w:numId="11" w16cid:durableId="1781216377">
    <w:abstractNumId w:val="37"/>
  </w:num>
  <w:num w:numId="12" w16cid:durableId="2115781442">
    <w:abstractNumId w:val="17"/>
  </w:num>
  <w:num w:numId="13" w16cid:durableId="2087460746">
    <w:abstractNumId w:val="27"/>
  </w:num>
  <w:num w:numId="14" w16cid:durableId="1450706596">
    <w:abstractNumId w:val="13"/>
  </w:num>
  <w:num w:numId="15" w16cid:durableId="427503270">
    <w:abstractNumId w:val="9"/>
  </w:num>
  <w:num w:numId="16" w16cid:durableId="771972099">
    <w:abstractNumId w:val="1"/>
  </w:num>
  <w:num w:numId="17" w16cid:durableId="1208448680">
    <w:abstractNumId w:val="48"/>
  </w:num>
  <w:num w:numId="18" w16cid:durableId="1614822073">
    <w:abstractNumId w:val="2"/>
  </w:num>
  <w:num w:numId="19" w16cid:durableId="260651920">
    <w:abstractNumId w:val="21"/>
  </w:num>
  <w:num w:numId="20" w16cid:durableId="1621379437">
    <w:abstractNumId w:val="14"/>
  </w:num>
  <w:num w:numId="21" w16cid:durableId="1244484284">
    <w:abstractNumId w:val="20"/>
  </w:num>
  <w:num w:numId="22" w16cid:durableId="396054531">
    <w:abstractNumId w:val="19"/>
  </w:num>
  <w:num w:numId="23" w16cid:durableId="1152940613">
    <w:abstractNumId w:val="3"/>
  </w:num>
  <w:num w:numId="24" w16cid:durableId="436799087">
    <w:abstractNumId w:val="44"/>
  </w:num>
  <w:num w:numId="25" w16cid:durableId="1538665611">
    <w:abstractNumId w:val="35"/>
  </w:num>
  <w:num w:numId="26" w16cid:durableId="1804889550">
    <w:abstractNumId w:val="24"/>
  </w:num>
  <w:num w:numId="27" w16cid:durableId="882719502">
    <w:abstractNumId w:val="5"/>
  </w:num>
  <w:num w:numId="28" w16cid:durableId="2040012132">
    <w:abstractNumId w:val="7"/>
  </w:num>
  <w:num w:numId="29" w16cid:durableId="586501843">
    <w:abstractNumId w:val="11"/>
  </w:num>
  <w:num w:numId="30" w16cid:durableId="1899197323">
    <w:abstractNumId w:val="46"/>
  </w:num>
  <w:num w:numId="31" w16cid:durableId="345909655">
    <w:abstractNumId w:val="10"/>
  </w:num>
  <w:num w:numId="32" w16cid:durableId="1444377366">
    <w:abstractNumId w:val="28"/>
  </w:num>
  <w:num w:numId="33" w16cid:durableId="873888719">
    <w:abstractNumId w:val="16"/>
  </w:num>
  <w:num w:numId="34" w16cid:durableId="440074951">
    <w:abstractNumId w:val="45"/>
  </w:num>
  <w:num w:numId="35" w16cid:durableId="1543395154">
    <w:abstractNumId w:val="4"/>
  </w:num>
  <w:num w:numId="36" w16cid:durableId="670916950">
    <w:abstractNumId w:val="18"/>
  </w:num>
  <w:num w:numId="37" w16cid:durableId="1011956915">
    <w:abstractNumId w:val="43"/>
  </w:num>
  <w:num w:numId="38" w16cid:durableId="344214203">
    <w:abstractNumId w:val="15"/>
  </w:num>
  <w:num w:numId="39" w16cid:durableId="1708482442">
    <w:abstractNumId w:val="42"/>
  </w:num>
  <w:num w:numId="40" w16cid:durableId="1784153679">
    <w:abstractNumId w:val="31"/>
  </w:num>
  <w:num w:numId="41" w16cid:durableId="1988392356">
    <w:abstractNumId w:val="39"/>
  </w:num>
  <w:num w:numId="42" w16cid:durableId="945624141">
    <w:abstractNumId w:val="30"/>
  </w:num>
  <w:num w:numId="43" w16cid:durableId="1303727080">
    <w:abstractNumId w:val="36"/>
  </w:num>
  <w:num w:numId="44" w16cid:durableId="1140684375">
    <w:abstractNumId w:val="23"/>
  </w:num>
  <w:num w:numId="45" w16cid:durableId="1830093475">
    <w:abstractNumId w:val="38"/>
  </w:num>
  <w:num w:numId="46" w16cid:durableId="1724938696">
    <w:abstractNumId w:val="22"/>
  </w:num>
  <w:num w:numId="47" w16cid:durableId="155076428">
    <w:abstractNumId w:val="6"/>
  </w:num>
  <w:num w:numId="48" w16cid:durableId="948778123">
    <w:abstractNumId w:val="41"/>
  </w:num>
  <w:num w:numId="49" w16cid:durableId="2115588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89E"/>
    <w:rsid w:val="00002941"/>
    <w:rsid w:val="00002BB9"/>
    <w:rsid w:val="00002FD9"/>
    <w:rsid w:val="000036DA"/>
    <w:rsid w:val="00003723"/>
    <w:rsid w:val="00003B02"/>
    <w:rsid w:val="00003F60"/>
    <w:rsid w:val="0000400E"/>
    <w:rsid w:val="000046B9"/>
    <w:rsid w:val="00006366"/>
    <w:rsid w:val="00006497"/>
    <w:rsid w:val="000065C2"/>
    <w:rsid w:val="0001023D"/>
    <w:rsid w:val="00010A2E"/>
    <w:rsid w:val="00011E62"/>
    <w:rsid w:val="000123BB"/>
    <w:rsid w:val="0001289F"/>
    <w:rsid w:val="00012F83"/>
    <w:rsid w:val="00013070"/>
    <w:rsid w:val="00014D36"/>
    <w:rsid w:val="00014DB8"/>
    <w:rsid w:val="000151DF"/>
    <w:rsid w:val="00015288"/>
    <w:rsid w:val="00015363"/>
    <w:rsid w:val="00015411"/>
    <w:rsid w:val="00015916"/>
    <w:rsid w:val="00015A18"/>
    <w:rsid w:val="00015D99"/>
    <w:rsid w:val="00017EC7"/>
    <w:rsid w:val="00020D32"/>
    <w:rsid w:val="00020DB1"/>
    <w:rsid w:val="000214CE"/>
    <w:rsid w:val="00021904"/>
    <w:rsid w:val="0002213D"/>
    <w:rsid w:val="000230E5"/>
    <w:rsid w:val="0002439E"/>
    <w:rsid w:val="00027363"/>
    <w:rsid w:val="000338A1"/>
    <w:rsid w:val="000338CD"/>
    <w:rsid w:val="00033E5D"/>
    <w:rsid w:val="00033E6B"/>
    <w:rsid w:val="00034805"/>
    <w:rsid w:val="00034CE6"/>
    <w:rsid w:val="000353A2"/>
    <w:rsid w:val="00035F19"/>
    <w:rsid w:val="00036C0B"/>
    <w:rsid w:val="00037F70"/>
    <w:rsid w:val="00040174"/>
    <w:rsid w:val="00040366"/>
    <w:rsid w:val="000405D6"/>
    <w:rsid w:val="000421AB"/>
    <w:rsid w:val="000429EE"/>
    <w:rsid w:val="00042C42"/>
    <w:rsid w:val="000444F7"/>
    <w:rsid w:val="000446F1"/>
    <w:rsid w:val="00044BE4"/>
    <w:rsid w:val="00045A4F"/>
    <w:rsid w:val="000462F8"/>
    <w:rsid w:val="00046BF6"/>
    <w:rsid w:val="00050CDB"/>
    <w:rsid w:val="00050E6F"/>
    <w:rsid w:val="00050F61"/>
    <w:rsid w:val="000512F1"/>
    <w:rsid w:val="0005224F"/>
    <w:rsid w:val="000529BF"/>
    <w:rsid w:val="00053471"/>
    <w:rsid w:val="00053DD6"/>
    <w:rsid w:val="00054569"/>
    <w:rsid w:val="000569B7"/>
    <w:rsid w:val="00056C45"/>
    <w:rsid w:val="00057462"/>
    <w:rsid w:val="00057A46"/>
    <w:rsid w:val="000600A8"/>
    <w:rsid w:val="00060116"/>
    <w:rsid w:val="0006044A"/>
    <w:rsid w:val="00060DE2"/>
    <w:rsid w:val="00060EB5"/>
    <w:rsid w:val="00061D73"/>
    <w:rsid w:val="000620E9"/>
    <w:rsid w:val="00062A8D"/>
    <w:rsid w:val="0006334C"/>
    <w:rsid w:val="00063868"/>
    <w:rsid w:val="00063BF1"/>
    <w:rsid w:val="00064725"/>
    <w:rsid w:val="00067163"/>
    <w:rsid w:val="00071544"/>
    <w:rsid w:val="000717A9"/>
    <w:rsid w:val="00072D04"/>
    <w:rsid w:val="00073C48"/>
    <w:rsid w:val="0007471B"/>
    <w:rsid w:val="00074849"/>
    <w:rsid w:val="00076177"/>
    <w:rsid w:val="00076324"/>
    <w:rsid w:val="00076C21"/>
    <w:rsid w:val="00077123"/>
    <w:rsid w:val="00077452"/>
    <w:rsid w:val="00080212"/>
    <w:rsid w:val="00080CFB"/>
    <w:rsid w:val="00081070"/>
    <w:rsid w:val="00082CF5"/>
    <w:rsid w:val="00084622"/>
    <w:rsid w:val="00084691"/>
    <w:rsid w:val="0008469E"/>
    <w:rsid w:val="00084903"/>
    <w:rsid w:val="00084BEC"/>
    <w:rsid w:val="00085065"/>
    <w:rsid w:val="00085551"/>
    <w:rsid w:val="00085BA5"/>
    <w:rsid w:val="000862F9"/>
    <w:rsid w:val="0008669C"/>
    <w:rsid w:val="00086F34"/>
    <w:rsid w:val="00090613"/>
    <w:rsid w:val="00090A2D"/>
    <w:rsid w:val="00090C28"/>
    <w:rsid w:val="000921F2"/>
    <w:rsid w:val="00092769"/>
    <w:rsid w:val="00093470"/>
    <w:rsid w:val="00094F0F"/>
    <w:rsid w:val="00097D64"/>
    <w:rsid w:val="000A28D0"/>
    <w:rsid w:val="000A31A2"/>
    <w:rsid w:val="000A5CF4"/>
    <w:rsid w:val="000A5FF0"/>
    <w:rsid w:val="000A7158"/>
    <w:rsid w:val="000A718B"/>
    <w:rsid w:val="000A731A"/>
    <w:rsid w:val="000B1287"/>
    <w:rsid w:val="000B144F"/>
    <w:rsid w:val="000B1AA4"/>
    <w:rsid w:val="000B20ED"/>
    <w:rsid w:val="000B2613"/>
    <w:rsid w:val="000B3D3C"/>
    <w:rsid w:val="000B6BFE"/>
    <w:rsid w:val="000C0442"/>
    <w:rsid w:val="000C0968"/>
    <w:rsid w:val="000C1377"/>
    <w:rsid w:val="000C16F8"/>
    <w:rsid w:val="000C1AA4"/>
    <w:rsid w:val="000C1E3A"/>
    <w:rsid w:val="000C22F0"/>
    <w:rsid w:val="000C30A9"/>
    <w:rsid w:val="000C3D08"/>
    <w:rsid w:val="000C3E1F"/>
    <w:rsid w:val="000C421D"/>
    <w:rsid w:val="000C5D72"/>
    <w:rsid w:val="000C6908"/>
    <w:rsid w:val="000D0721"/>
    <w:rsid w:val="000D1876"/>
    <w:rsid w:val="000D1F63"/>
    <w:rsid w:val="000D20B7"/>
    <w:rsid w:val="000D2753"/>
    <w:rsid w:val="000D2A2B"/>
    <w:rsid w:val="000D4670"/>
    <w:rsid w:val="000D4F41"/>
    <w:rsid w:val="000D5E55"/>
    <w:rsid w:val="000D6E4D"/>
    <w:rsid w:val="000D7D7B"/>
    <w:rsid w:val="000E268F"/>
    <w:rsid w:val="000E3138"/>
    <w:rsid w:val="000E340E"/>
    <w:rsid w:val="000E5D41"/>
    <w:rsid w:val="000E6BED"/>
    <w:rsid w:val="000E6F77"/>
    <w:rsid w:val="000E7837"/>
    <w:rsid w:val="000F0661"/>
    <w:rsid w:val="000F1546"/>
    <w:rsid w:val="000F1D29"/>
    <w:rsid w:val="000F2275"/>
    <w:rsid w:val="000F244D"/>
    <w:rsid w:val="000F263B"/>
    <w:rsid w:val="000F3072"/>
    <w:rsid w:val="000F367E"/>
    <w:rsid w:val="000F3F5C"/>
    <w:rsid w:val="000F51F3"/>
    <w:rsid w:val="000F5450"/>
    <w:rsid w:val="000F5A7E"/>
    <w:rsid w:val="000F646B"/>
    <w:rsid w:val="000F6D10"/>
    <w:rsid w:val="000F7D34"/>
    <w:rsid w:val="000F7EEB"/>
    <w:rsid w:val="00101018"/>
    <w:rsid w:val="001010F8"/>
    <w:rsid w:val="001016BC"/>
    <w:rsid w:val="00102AA5"/>
    <w:rsid w:val="00102F4D"/>
    <w:rsid w:val="00103366"/>
    <w:rsid w:val="001040E5"/>
    <w:rsid w:val="001043BE"/>
    <w:rsid w:val="0010467E"/>
    <w:rsid w:val="001048CB"/>
    <w:rsid w:val="00104E42"/>
    <w:rsid w:val="00105192"/>
    <w:rsid w:val="00105F2C"/>
    <w:rsid w:val="00106A6A"/>
    <w:rsid w:val="00106A79"/>
    <w:rsid w:val="001073D3"/>
    <w:rsid w:val="00112E02"/>
    <w:rsid w:val="001154BB"/>
    <w:rsid w:val="001160EC"/>
    <w:rsid w:val="00117372"/>
    <w:rsid w:val="00117693"/>
    <w:rsid w:val="00120579"/>
    <w:rsid w:val="001211C6"/>
    <w:rsid w:val="001214D4"/>
    <w:rsid w:val="001221EE"/>
    <w:rsid w:val="0012312E"/>
    <w:rsid w:val="00124A7D"/>
    <w:rsid w:val="0012593E"/>
    <w:rsid w:val="00126C31"/>
    <w:rsid w:val="001306B0"/>
    <w:rsid w:val="00130D5C"/>
    <w:rsid w:val="001322A4"/>
    <w:rsid w:val="00132396"/>
    <w:rsid w:val="00133F0F"/>
    <w:rsid w:val="001344E7"/>
    <w:rsid w:val="001352D5"/>
    <w:rsid w:val="00135733"/>
    <w:rsid w:val="00137E36"/>
    <w:rsid w:val="001405E6"/>
    <w:rsid w:val="00140B75"/>
    <w:rsid w:val="00141007"/>
    <w:rsid w:val="0014108F"/>
    <w:rsid w:val="0014237D"/>
    <w:rsid w:val="00142AEE"/>
    <w:rsid w:val="00142D9C"/>
    <w:rsid w:val="0014368A"/>
    <w:rsid w:val="00143D2B"/>
    <w:rsid w:val="00144924"/>
    <w:rsid w:val="00144A2E"/>
    <w:rsid w:val="00144E99"/>
    <w:rsid w:val="00145168"/>
    <w:rsid w:val="00146A17"/>
    <w:rsid w:val="0015086E"/>
    <w:rsid w:val="00151BB8"/>
    <w:rsid w:val="00152AEB"/>
    <w:rsid w:val="00153143"/>
    <w:rsid w:val="0015571F"/>
    <w:rsid w:val="00160079"/>
    <w:rsid w:val="001613BC"/>
    <w:rsid w:val="00161450"/>
    <w:rsid w:val="00161A68"/>
    <w:rsid w:val="00162B57"/>
    <w:rsid w:val="00162C0C"/>
    <w:rsid w:val="001647F6"/>
    <w:rsid w:val="0016570A"/>
    <w:rsid w:val="00165D10"/>
    <w:rsid w:val="00166142"/>
    <w:rsid w:val="00166BE6"/>
    <w:rsid w:val="00166FAB"/>
    <w:rsid w:val="00167E04"/>
    <w:rsid w:val="00167F32"/>
    <w:rsid w:val="00171C81"/>
    <w:rsid w:val="00171CA3"/>
    <w:rsid w:val="00171D87"/>
    <w:rsid w:val="001724EC"/>
    <w:rsid w:val="00172D2A"/>
    <w:rsid w:val="00173639"/>
    <w:rsid w:val="0017598B"/>
    <w:rsid w:val="00176564"/>
    <w:rsid w:val="001768E9"/>
    <w:rsid w:val="00177124"/>
    <w:rsid w:val="0017758F"/>
    <w:rsid w:val="00180143"/>
    <w:rsid w:val="001808AF"/>
    <w:rsid w:val="0018156F"/>
    <w:rsid w:val="00182D1B"/>
    <w:rsid w:val="001842E4"/>
    <w:rsid w:val="00185DFD"/>
    <w:rsid w:val="00185E43"/>
    <w:rsid w:val="00187001"/>
    <w:rsid w:val="001874B0"/>
    <w:rsid w:val="0018769F"/>
    <w:rsid w:val="001877CC"/>
    <w:rsid w:val="0018785F"/>
    <w:rsid w:val="00187940"/>
    <w:rsid w:val="001908B8"/>
    <w:rsid w:val="00190A37"/>
    <w:rsid w:val="00190A9A"/>
    <w:rsid w:val="00191DC8"/>
    <w:rsid w:val="00191F11"/>
    <w:rsid w:val="00192308"/>
    <w:rsid w:val="00193937"/>
    <w:rsid w:val="001959A9"/>
    <w:rsid w:val="00195BF0"/>
    <w:rsid w:val="00196623"/>
    <w:rsid w:val="001A1B0C"/>
    <w:rsid w:val="001A348D"/>
    <w:rsid w:val="001A380C"/>
    <w:rsid w:val="001A3ED0"/>
    <w:rsid w:val="001A5704"/>
    <w:rsid w:val="001A6942"/>
    <w:rsid w:val="001B259C"/>
    <w:rsid w:val="001B2BD4"/>
    <w:rsid w:val="001B2C69"/>
    <w:rsid w:val="001B36A6"/>
    <w:rsid w:val="001B3DA5"/>
    <w:rsid w:val="001B407C"/>
    <w:rsid w:val="001B456F"/>
    <w:rsid w:val="001B4834"/>
    <w:rsid w:val="001B4C5F"/>
    <w:rsid w:val="001B627A"/>
    <w:rsid w:val="001B7651"/>
    <w:rsid w:val="001B7A53"/>
    <w:rsid w:val="001B7E42"/>
    <w:rsid w:val="001C0384"/>
    <w:rsid w:val="001C1E86"/>
    <w:rsid w:val="001C3583"/>
    <w:rsid w:val="001C3CF5"/>
    <w:rsid w:val="001C3D2F"/>
    <w:rsid w:val="001C4975"/>
    <w:rsid w:val="001C4F3A"/>
    <w:rsid w:val="001C5DB4"/>
    <w:rsid w:val="001C5E82"/>
    <w:rsid w:val="001C608A"/>
    <w:rsid w:val="001C675F"/>
    <w:rsid w:val="001C6DEF"/>
    <w:rsid w:val="001C7187"/>
    <w:rsid w:val="001D0C4A"/>
    <w:rsid w:val="001D2A24"/>
    <w:rsid w:val="001D3A9E"/>
    <w:rsid w:val="001D49FC"/>
    <w:rsid w:val="001D5FA8"/>
    <w:rsid w:val="001E3798"/>
    <w:rsid w:val="001E47E7"/>
    <w:rsid w:val="001E4840"/>
    <w:rsid w:val="001E6EFD"/>
    <w:rsid w:val="001E7F30"/>
    <w:rsid w:val="001F03AC"/>
    <w:rsid w:val="001F0968"/>
    <w:rsid w:val="001F1577"/>
    <w:rsid w:val="001F29B8"/>
    <w:rsid w:val="001F2A51"/>
    <w:rsid w:val="001F2FAC"/>
    <w:rsid w:val="001F308C"/>
    <w:rsid w:val="001F378C"/>
    <w:rsid w:val="001F44FE"/>
    <w:rsid w:val="001F5156"/>
    <w:rsid w:val="001F6F6A"/>
    <w:rsid w:val="001F764E"/>
    <w:rsid w:val="001F774D"/>
    <w:rsid w:val="0020045E"/>
    <w:rsid w:val="00200584"/>
    <w:rsid w:val="00201109"/>
    <w:rsid w:val="002018B8"/>
    <w:rsid w:val="00202B8F"/>
    <w:rsid w:val="00202C85"/>
    <w:rsid w:val="00202F16"/>
    <w:rsid w:val="00203A52"/>
    <w:rsid w:val="00204234"/>
    <w:rsid w:val="00205955"/>
    <w:rsid w:val="00210CC8"/>
    <w:rsid w:val="00210ED1"/>
    <w:rsid w:val="00211697"/>
    <w:rsid w:val="00211BCD"/>
    <w:rsid w:val="00211BE5"/>
    <w:rsid w:val="00212283"/>
    <w:rsid w:val="0021233C"/>
    <w:rsid w:val="00213610"/>
    <w:rsid w:val="00213B71"/>
    <w:rsid w:val="00213F49"/>
    <w:rsid w:val="002149E1"/>
    <w:rsid w:val="00214DEC"/>
    <w:rsid w:val="0021560D"/>
    <w:rsid w:val="002156BC"/>
    <w:rsid w:val="00220435"/>
    <w:rsid w:val="002211CD"/>
    <w:rsid w:val="002216E4"/>
    <w:rsid w:val="00222B5F"/>
    <w:rsid w:val="00223F56"/>
    <w:rsid w:val="00223FBA"/>
    <w:rsid w:val="0022401E"/>
    <w:rsid w:val="00224BF9"/>
    <w:rsid w:val="00225AE5"/>
    <w:rsid w:val="00225AF8"/>
    <w:rsid w:val="00226023"/>
    <w:rsid w:val="002272A6"/>
    <w:rsid w:val="0022752A"/>
    <w:rsid w:val="00227CC3"/>
    <w:rsid w:val="00230F96"/>
    <w:rsid w:val="002319F5"/>
    <w:rsid w:val="00232086"/>
    <w:rsid w:val="00233159"/>
    <w:rsid w:val="002343B2"/>
    <w:rsid w:val="00234519"/>
    <w:rsid w:val="0023513E"/>
    <w:rsid w:val="00235A28"/>
    <w:rsid w:val="002364CF"/>
    <w:rsid w:val="002374F0"/>
    <w:rsid w:val="002376BB"/>
    <w:rsid w:val="002409B7"/>
    <w:rsid w:val="00240DBF"/>
    <w:rsid w:val="002420C5"/>
    <w:rsid w:val="00242E03"/>
    <w:rsid w:val="00243452"/>
    <w:rsid w:val="00244415"/>
    <w:rsid w:val="00244451"/>
    <w:rsid w:val="0024563E"/>
    <w:rsid w:val="00246A1C"/>
    <w:rsid w:val="00247BEA"/>
    <w:rsid w:val="00247D25"/>
    <w:rsid w:val="0025018B"/>
    <w:rsid w:val="00250305"/>
    <w:rsid w:val="00251127"/>
    <w:rsid w:val="0025151A"/>
    <w:rsid w:val="00252C38"/>
    <w:rsid w:val="00252DF0"/>
    <w:rsid w:val="00254B67"/>
    <w:rsid w:val="002553D8"/>
    <w:rsid w:val="00256E87"/>
    <w:rsid w:val="002572F1"/>
    <w:rsid w:val="002579EC"/>
    <w:rsid w:val="00257C6B"/>
    <w:rsid w:val="00257D89"/>
    <w:rsid w:val="00260ADF"/>
    <w:rsid w:val="00260AE5"/>
    <w:rsid w:val="00261076"/>
    <w:rsid w:val="002622C1"/>
    <w:rsid w:val="002639B7"/>
    <w:rsid w:val="00263A25"/>
    <w:rsid w:val="0026641E"/>
    <w:rsid w:val="00267A45"/>
    <w:rsid w:val="00267A77"/>
    <w:rsid w:val="00267FD1"/>
    <w:rsid w:val="002706EA"/>
    <w:rsid w:val="00270E3C"/>
    <w:rsid w:val="002713C6"/>
    <w:rsid w:val="00272ADC"/>
    <w:rsid w:val="00272BEE"/>
    <w:rsid w:val="0027418D"/>
    <w:rsid w:val="0027477E"/>
    <w:rsid w:val="002748D2"/>
    <w:rsid w:val="0027672F"/>
    <w:rsid w:val="002804E0"/>
    <w:rsid w:val="002815D7"/>
    <w:rsid w:val="00281836"/>
    <w:rsid w:val="00281BF5"/>
    <w:rsid w:val="002829DC"/>
    <w:rsid w:val="00282BAF"/>
    <w:rsid w:val="00282BFA"/>
    <w:rsid w:val="00283BF0"/>
    <w:rsid w:val="00285983"/>
    <w:rsid w:val="00285F72"/>
    <w:rsid w:val="002862E0"/>
    <w:rsid w:val="00287229"/>
    <w:rsid w:val="00290540"/>
    <w:rsid w:val="0029070B"/>
    <w:rsid w:val="00291DE9"/>
    <w:rsid w:val="0029351B"/>
    <w:rsid w:val="0029491A"/>
    <w:rsid w:val="0029513D"/>
    <w:rsid w:val="00297004"/>
    <w:rsid w:val="002A255F"/>
    <w:rsid w:val="002A266F"/>
    <w:rsid w:val="002A2DDB"/>
    <w:rsid w:val="002A3566"/>
    <w:rsid w:val="002A4C01"/>
    <w:rsid w:val="002A710E"/>
    <w:rsid w:val="002B012A"/>
    <w:rsid w:val="002B10C6"/>
    <w:rsid w:val="002B16A4"/>
    <w:rsid w:val="002B24DF"/>
    <w:rsid w:val="002B2799"/>
    <w:rsid w:val="002B3043"/>
    <w:rsid w:val="002B3772"/>
    <w:rsid w:val="002B437D"/>
    <w:rsid w:val="002B4383"/>
    <w:rsid w:val="002B4900"/>
    <w:rsid w:val="002B55D4"/>
    <w:rsid w:val="002C0CCB"/>
    <w:rsid w:val="002C0FDB"/>
    <w:rsid w:val="002C15E4"/>
    <w:rsid w:val="002C273A"/>
    <w:rsid w:val="002C341E"/>
    <w:rsid w:val="002C3E36"/>
    <w:rsid w:val="002C4669"/>
    <w:rsid w:val="002C4837"/>
    <w:rsid w:val="002C4AC0"/>
    <w:rsid w:val="002C4E5D"/>
    <w:rsid w:val="002C5270"/>
    <w:rsid w:val="002C5C33"/>
    <w:rsid w:val="002C617E"/>
    <w:rsid w:val="002C6588"/>
    <w:rsid w:val="002C72B1"/>
    <w:rsid w:val="002C7362"/>
    <w:rsid w:val="002C7DE7"/>
    <w:rsid w:val="002D2EC2"/>
    <w:rsid w:val="002D3C9C"/>
    <w:rsid w:val="002D464C"/>
    <w:rsid w:val="002D7528"/>
    <w:rsid w:val="002D7728"/>
    <w:rsid w:val="002E03B2"/>
    <w:rsid w:val="002E0A0D"/>
    <w:rsid w:val="002E0CFE"/>
    <w:rsid w:val="002E1CE6"/>
    <w:rsid w:val="002E29F5"/>
    <w:rsid w:val="002E2DCB"/>
    <w:rsid w:val="002E2FEA"/>
    <w:rsid w:val="002E47FA"/>
    <w:rsid w:val="002E4EF4"/>
    <w:rsid w:val="002E51D0"/>
    <w:rsid w:val="002E5F37"/>
    <w:rsid w:val="002E71D9"/>
    <w:rsid w:val="002E758B"/>
    <w:rsid w:val="002E7608"/>
    <w:rsid w:val="002E7894"/>
    <w:rsid w:val="002F0A2F"/>
    <w:rsid w:val="002F1FCC"/>
    <w:rsid w:val="002F313F"/>
    <w:rsid w:val="002F3F63"/>
    <w:rsid w:val="002F4FF5"/>
    <w:rsid w:val="002F5839"/>
    <w:rsid w:val="002F5CCC"/>
    <w:rsid w:val="002F5CD8"/>
    <w:rsid w:val="002F6515"/>
    <w:rsid w:val="002F6C47"/>
    <w:rsid w:val="002F6D58"/>
    <w:rsid w:val="00301178"/>
    <w:rsid w:val="00301371"/>
    <w:rsid w:val="00301A80"/>
    <w:rsid w:val="003038FA"/>
    <w:rsid w:val="00304003"/>
    <w:rsid w:val="0030440A"/>
    <w:rsid w:val="00304ACD"/>
    <w:rsid w:val="003051EA"/>
    <w:rsid w:val="003056D1"/>
    <w:rsid w:val="00305F2B"/>
    <w:rsid w:val="00306466"/>
    <w:rsid w:val="003104EF"/>
    <w:rsid w:val="003107B2"/>
    <w:rsid w:val="00310869"/>
    <w:rsid w:val="00311F1A"/>
    <w:rsid w:val="00313072"/>
    <w:rsid w:val="00313856"/>
    <w:rsid w:val="00313B29"/>
    <w:rsid w:val="0031447F"/>
    <w:rsid w:val="00314E03"/>
    <w:rsid w:val="00315828"/>
    <w:rsid w:val="003160A9"/>
    <w:rsid w:val="0032121D"/>
    <w:rsid w:val="003215BE"/>
    <w:rsid w:val="00321647"/>
    <w:rsid w:val="00321A02"/>
    <w:rsid w:val="00322C01"/>
    <w:rsid w:val="003236CF"/>
    <w:rsid w:val="00327957"/>
    <w:rsid w:val="00327F99"/>
    <w:rsid w:val="00332C9D"/>
    <w:rsid w:val="003334D3"/>
    <w:rsid w:val="00333589"/>
    <w:rsid w:val="003339CB"/>
    <w:rsid w:val="0033442F"/>
    <w:rsid w:val="003346AE"/>
    <w:rsid w:val="00334EA4"/>
    <w:rsid w:val="00337618"/>
    <w:rsid w:val="003403CA"/>
    <w:rsid w:val="00340983"/>
    <w:rsid w:val="00341152"/>
    <w:rsid w:val="0034142C"/>
    <w:rsid w:val="0034189C"/>
    <w:rsid w:val="0034258D"/>
    <w:rsid w:val="00342D51"/>
    <w:rsid w:val="003431C9"/>
    <w:rsid w:val="0034397E"/>
    <w:rsid w:val="00344703"/>
    <w:rsid w:val="003449E5"/>
    <w:rsid w:val="00344CA7"/>
    <w:rsid w:val="00345B7F"/>
    <w:rsid w:val="00345DC5"/>
    <w:rsid w:val="0034695B"/>
    <w:rsid w:val="00346F1F"/>
    <w:rsid w:val="00347DAA"/>
    <w:rsid w:val="003503E8"/>
    <w:rsid w:val="0035088E"/>
    <w:rsid w:val="00350CC3"/>
    <w:rsid w:val="003529DE"/>
    <w:rsid w:val="003530FE"/>
    <w:rsid w:val="0035321D"/>
    <w:rsid w:val="0035417E"/>
    <w:rsid w:val="00354929"/>
    <w:rsid w:val="00354BA4"/>
    <w:rsid w:val="00354C96"/>
    <w:rsid w:val="003553C6"/>
    <w:rsid w:val="0035540C"/>
    <w:rsid w:val="00355C1F"/>
    <w:rsid w:val="003560D9"/>
    <w:rsid w:val="00356709"/>
    <w:rsid w:val="0035737E"/>
    <w:rsid w:val="003575E9"/>
    <w:rsid w:val="00360592"/>
    <w:rsid w:val="00360E15"/>
    <w:rsid w:val="00360FB9"/>
    <w:rsid w:val="003614EE"/>
    <w:rsid w:val="0036170F"/>
    <w:rsid w:val="00361768"/>
    <w:rsid w:val="003618EE"/>
    <w:rsid w:val="00363574"/>
    <w:rsid w:val="00363A2A"/>
    <w:rsid w:val="003647D3"/>
    <w:rsid w:val="00364AE7"/>
    <w:rsid w:val="00364BAF"/>
    <w:rsid w:val="00365C6C"/>
    <w:rsid w:val="00365DF2"/>
    <w:rsid w:val="00372645"/>
    <w:rsid w:val="00372763"/>
    <w:rsid w:val="003736B6"/>
    <w:rsid w:val="003738B0"/>
    <w:rsid w:val="003741A4"/>
    <w:rsid w:val="00375AE8"/>
    <w:rsid w:val="0038028E"/>
    <w:rsid w:val="0038055C"/>
    <w:rsid w:val="00380814"/>
    <w:rsid w:val="00381303"/>
    <w:rsid w:val="00383C59"/>
    <w:rsid w:val="00384468"/>
    <w:rsid w:val="00384B80"/>
    <w:rsid w:val="00385228"/>
    <w:rsid w:val="00385413"/>
    <w:rsid w:val="00385AB4"/>
    <w:rsid w:val="003868DB"/>
    <w:rsid w:val="00386B08"/>
    <w:rsid w:val="00390648"/>
    <w:rsid w:val="00390D71"/>
    <w:rsid w:val="003916CF"/>
    <w:rsid w:val="0039175B"/>
    <w:rsid w:val="00392568"/>
    <w:rsid w:val="003929F2"/>
    <w:rsid w:val="0039317A"/>
    <w:rsid w:val="00393781"/>
    <w:rsid w:val="00393D26"/>
    <w:rsid w:val="00393E0F"/>
    <w:rsid w:val="0039500A"/>
    <w:rsid w:val="00396943"/>
    <w:rsid w:val="00396FF4"/>
    <w:rsid w:val="0039746A"/>
    <w:rsid w:val="003A087B"/>
    <w:rsid w:val="003A4916"/>
    <w:rsid w:val="003A51EB"/>
    <w:rsid w:val="003A643F"/>
    <w:rsid w:val="003A72E5"/>
    <w:rsid w:val="003B045D"/>
    <w:rsid w:val="003B13F3"/>
    <w:rsid w:val="003B3166"/>
    <w:rsid w:val="003B39E6"/>
    <w:rsid w:val="003B4FF3"/>
    <w:rsid w:val="003B662F"/>
    <w:rsid w:val="003B683B"/>
    <w:rsid w:val="003B7733"/>
    <w:rsid w:val="003C15D9"/>
    <w:rsid w:val="003C1CD4"/>
    <w:rsid w:val="003C1E41"/>
    <w:rsid w:val="003C27AF"/>
    <w:rsid w:val="003C2E7E"/>
    <w:rsid w:val="003C3BC7"/>
    <w:rsid w:val="003C3CA3"/>
    <w:rsid w:val="003C3F4C"/>
    <w:rsid w:val="003C3F90"/>
    <w:rsid w:val="003C621B"/>
    <w:rsid w:val="003C6234"/>
    <w:rsid w:val="003C6CE1"/>
    <w:rsid w:val="003C72A2"/>
    <w:rsid w:val="003C79A9"/>
    <w:rsid w:val="003C79E9"/>
    <w:rsid w:val="003C7ADE"/>
    <w:rsid w:val="003C7D40"/>
    <w:rsid w:val="003D02FD"/>
    <w:rsid w:val="003D1E98"/>
    <w:rsid w:val="003D2068"/>
    <w:rsid w:val="003D2457"/>
    <w:rsid w:val="003D3373"/>
    <w:rsid w:val="003D59C3"/>
    <w:rsid w:val="003D6EB1"/>
    <w:rsid w:val="003D74D5"/>
    <w:rsid w:val="003D7A1F"/>
    <w:rsid w:val="003D7CEA"/>
    <w:rsid w:val="003E0D41"/>
    <w:rsid w:val="003E27C2"/>
    <w:rsid w:val="003E2840"/>
    <w:rsid w:val="003E3936"/>
    <w:rsid w:val="003E4956"/>
    <w:rsid w:val="003E4FFF"/>
    <w:rsid w:val="003E667A"/>
    <w:rsid w:val="003E6935"/>
    <w:rsid w:val="003E7D68"/>
    <w:rsid w:val="003E7F65"/>
    <w:rsid w:val="003F0A88"/>
    <w:rsid w:val="003F104B"/>
    <w:rsid w:val="003F1422"/>
    <w:rsid w:val="003F2660"/>
    <w:rsid w:val="003F2833"/>
    <w:rsid w:val="003F28ED"/>
    <w:rsid w:val="003F37EA"/>
    <w:rsid w:val="003F4403"/>
    <w:rsid w:val="003F56FE"/>
    <w:rsid w:val="003F6645"/>
    <w:rsid w:val="0040057E"/>
    <w:rsid w:val="00400995"/>
    <w:rsid w:val="004011CD"/>
    <w:rsid w:val="004012AF"/>
    <w:rsid w:val="00401A0D"/>
    <w:rsid w:val="004026DA"/>
    <w:rsid w:val="00402BD1"/>
    <w:rsid w:val="00402C36"/>
    <w:rsid w:val="00403121"/>
    <w:rsid w:val="00403CDB"/>
    <w:rsid w:val="00403D6B"/>
    <w:rsid w:val="0040423C"/>
    <w:rsid w:val="004062E2"/>
    <w:rsid w:val="004066CD"/>
    <w:rsid w:val="00407651"/>
    <w:rsid w:val="004100E9"/>
    <w:rsid w:val="00410213"/>
    <w:rsid w:val="00410236"/>
    <w:rsid w:val="004113D7"/>
    <w:rsid w:val="004117D2"/>
    <w:rsid w:val="00412903"/>
    <w:rsid w:val="00412F48"/>
    <w:rsid w:val="0041316F"/>
    <w:rsid w:val="0041329F"/>
    <w:rsid w:val="00414329"/>
    <w:rsid w:val="00414B2F"/>
    <w:rsid w:val="00414ED1"/>
    <w:rsid w:val="004174F3"/>
    <w:rsid w:val="00420550"/>
    <w:rsid w:val="004210D5"/>
    <w:rsid w:val="00421475"/>
    <w:rsid w:val="004214D4"/>
    <w:rsid w:val="00421707"/>
    <w:rsid w:val="004217D6"/>
    <w:rsid w:val="00421B74"/>
    <w:rsid w:val="00422543"/>
    <w:rsid w:val="00423E12"/>
    <w:rsid w:val="004246E5"/>
    <w:rsid w:val="00424DD7"/>
    <w:rsid w:val="00425D00"/>
    <w:rsid w:val="00426937"/>
    <w:rsid w:val="00432096"/>
    <w:rsid w:val="004330A5"/>
    <w:rsid w:val="004335CE"/>
    <w:rsid w:val="00434EEC"/>
    <w:rsid w:val="004351B0"/>
    <w:rsid w:val="004362AE"/>
    <w:rsid w:val="004366E0"/>
    <w:rsid w:val="00441C85"/>
    <w:rsid w:val="00442E45"/>
    <w:rsid w:val="004432ED"/>
    <w:rsid w:val="00443E69"/>
    <w:rsid w:val="00445C71"/>
    <w:rsid w:val="00452A3F"/>
    <w:rsid w:val="00453C68"/>
    <w:rsid w:val="0045411E"/>
    <w:rsid w:val="00455043"/>
    <w:rsid w:val="00455959"/>
    <w:rsid w:val="00456778"/>
    <w:rsid w:val="00456D63"/>
    <w:rsid w:val="00457CE9"/>
    <w:rsid w:val="00457D6E"/>
    <w:rsid w:val="00460BDE"/>
    <w:rsid w:val="004616C3"/>
    <w:rsid w:val="00462957"/>
    <w:rsid w:val="00462CE4"/>
    <w:rsid w:val="00462D3E"/>
    <w:rsid w:val="00462E6D"/>
    <w:rsid w:val="00464FE1"/>
    <w:rsid w:val="004658F7"/>
    <w:rsid w:val="004669BF"/>
    <w:rsid w:val="00466B49"/>
    <w:rsid w:val="004674C5"/>
    <w:rsid w:val="0047178C"/>
    <w:rsid w:val="00472D8F"/>
    <w:rsid w:val="00473353"/>
    <w:rsid w:val="00473A19"/>
    <w:rsid w:val="0047464A"/>
    <w:rsid w:val="0047466E"/>
    <w:rsid w:val="00474ACA"/>
    <w:rsid w:val="004750A8"/>
    <w:rsid w:val="004757DE"/>
    <w:rsid w:val="00476588"/>
    <w:rsid w:val="00477688"/>
    <w:rsid w:val="0048043E"/>
    <w:rsid w:val="004807AB"/>
    <w:rsid w:val="00480DDF"/>
    <w:rsid w:val="004810DE"/>
    <w:rsid w:val="00481F2F"/>
    <w:rsid w:val="00483039"/>
    <w:rsid w:val="00483062"/>
    <w:rsid w:val="004831B8"/>
    <w:rsid w:val="00483A61"/>
    <w:rsid w:val="004843FE"/>
    <w:rsid w:val="00484619"/>
    <w:rsid w:val="0048509B"/>
    <w:rsid w:val="004863B0"/>
    <w:rsid w:val="004876F4"/>
    <w:rsid w:val="00487C37"/>
    <w:rsid w:val="004908D8"/>
    <w:rsid w:val="00490B47"/>
    <w:rsid w:val="00491ED1"/>
    <w:rsid w:val="00492573"/>
    <w:rsid w:val="00493BB9"/>
    <w:rsid w:val="00493D19"/>
    <w:rsid w:val="00493DAF"/>
    <w:rsid w:val="004940AD"/>
    <w:rsid w:val="00494274"/>
    <w:rsid w:val="00494472"/>
    <w:rsid w:val="004946AF"/>
    <w:rsid w:val="0049588B"/>
    <w:rsid w:val="0049637E"/>
    <w:rsid w:val="004A05A2"/>
    <w:rsid w:val="004A176B"/>
    <w:rsid w:val="004A1ADC"/>
    <w:rsid w:val="004A203C"/>
    <w:rsid w:val="004A2B12"/>
    <w:rsid w:val="004A2EE4"/>
    <w:rsid w:val="004A2FDC"/>
    <w:rsid w:val="004A31EF"/>
    <w:rsid w:val="004A351F"/>
    <w:rsid w:val="004A3819"/>
    <w:rsid w:val="004A3F53"/>
    <w:rsid w:val="004A514F"/>
    <w:rsid w:val="004A58E2"/>
    <w:rsid w:val="004A63CC"/>
    <w:rsid w:val="004B00B2"/>
    <w:rsid w:val="004B0A6A"/>
    <w:rsid w:val="004B0FB0"/>
    <w:rsid w:val="004B23F4"/>
    <w:rsid w:val="004B2903"/>
    <w:rsid w:val="004B4119"/>
    <w:rsid w:val="004B4390"/>
    <w:rsid w:val="004B6CDA"/>
    <w:rsid w:val="004B74D6"/>
    <w:rsid w:val="004C0425"/>
    <w:rsid w:val="004C0BA8"/>
    <w:rsid w:val="004C0F14"/>
    <w:rsid w:val="004C1373"/>
    <w:rsid w:val="004C2053"/>
    <w:rsid w:val="004C2FB3"/>
    <w:rsid w:val="004C3797"/>
    <w:rsid w:val="004C632A"/>
    <w:rsid w:val="004C65C4"/>
    <w:rsid w:val="004C75CD"/>
    <w:rsid w:val="004C7B2D"/>
    <w:rsid w:val="004D00E4"/>
    <w:rsid w:val="004D14D7"/>
    <w:rsid w:val="004D1CA1"/>
    <w:rsid w:val="004D268A"/>
    <w:rsid w:val="004D2798"/>
    <w:rsid w:val="004D2DC7"/>
    <w:rsid w:val="004D3124"/>
    <w:rsid w:val="004D324B"/>
    <w:rsid w:val="004D3C8F"/>
    <w:rsid w:val="004D3EEC"/>
    <w:rsid w:val="004D5497"/>
    <w:rsid w:val="004D6BEC"/>
    <w:rsid w:val="004D731C"/>
    <w:rsid w:val="004D752D"/>
    <w:rsid w:val="004D789F"/>
    <w:rsid w:val="004E068F"/>
    <w:rsid w:val="004E2324"/>
    <w:rsid w:val="004E270B"/>
    <w:rsid w:val="004E385A"/>
    <w:rsid w:val="004E4097"/>
    <w:rsid w:val="004E4293"/>
    <w:rsid w:val="004E4C37"/>
    <w:rsid w:val="004E5089"/>
    <w:rsid w:val="004E53EE"/>
    <w:rsid w:val="004E733F"/>
    <w:rsid w:val="004E743A"/>
    <w:rsid w:val="004F1D03"/>
    <w:rsid w:val="004F20AA"/>
    <w:rsid w:val="004F2692"/>
    <w:rsid w:val="004F2A02"/>
    <w:rsid w:val="004F381C"/>
    <w:rsid w:val="004F4598"/>
    <w:rsid w:val="004F45A3"/>
    <w:rsid w:val="004F5444"/>
    <w:rsid w:val="004F62B8"/>
    <w:rsid w:val="005007AB"/>
    <w:rsid w:val="005010CF"/>
    <w:rsid w:val="005018F4"/>
    <w:rsid w:val="00501C85"/>
    <w:rsid w:val="005042DF"/>
    <w:rsid w:val="0050502C"/>
    <w:rsid w:val="00506C1E"/>
    <w:rsid w:val="0050790F"/>
    <w:rsid w:val="00507A87"/>
    <w:rsid w:val="00510ED8"/>
    <w:rsid w:val="00512530"/>
    <w:rsid w:val="00512B2C"/>
    <w:rsid w:val="00514598"/>
    <w:rsid w:val="005171CD"/>
    <w:rsid w:val="00517928"/>
    <w:rsid w:val="00517C4A"/>
    <w:rsid w:val="005200BE"/>
    <w:rsid w:val="00520F93"/>
    <w:rsid w:val="005253E4"/>
    <w:rsid w:val="00525BCC"/>
    <w:rsid w:val="005268E2"/>
    <w:rsid w:val="0052783D"/>
    <w:rsid w:val="0053025E"/>
    <w:rsid w:val="005304EA"/>
    <w:rsid w:val="005317F3"/>
    <w:rsid w:val="00532BB5"/>
    <w:rsid w:val="00533A33"/>
    <w:rsid w:val="00533C76"/>
    <w:rsid w:val="00534798"/>
    <w:rsid w:val="00534831"/>
    <w:rsid w:val="005353FE"/>
    <w:rsid w:val="00535905"/>
    <w:rsid w:val="0053670C"/>
    <w:rsid w:val="00536CB0"/>
    <w:rsid w:val="00536E6E"/>
    <w:rsid w:val="00537C2C"/>
    <w:rsid w:val="00537C2D"/>
    <w:rsid w:val="005400CF"/>
    <w:rsid w:val="0054022D"/>
    <w:rsid w:val="00541582"/>
    <w:rsid w:val="00542163"/>
    <w:rsid w:val="005434E6"/>
    <w:rsid w:val="005437A4"/>
    <w:rsid w:val="00543DD0"/>
    <w:rsid w:val="00547CEB"/>
    <w:rsid w:val="00547FF1"/>
    <w:rsid w:val="005516BC"/>
    <w:rsid w:val="00552FDE"/>
    <w:rsid w:val="0055431D"/>
    <w:rsid w:val="00554BF4"/>
    <w:rsid w:val="005560D0"/>
    <w:rsid w:val="00556B2F"/>
    <w:rsid w:val="00556DC5"/>
    <w:rsid w:val="00556EB2"/>
    <w:rsid w:val="00560980"/>
    <w:rsid w:val="00561931"/>
    <w:rsid w:val="005622D6"/>
    <w:rsid w:val="00565071"/>
    <w:rsid w:val="00565571"/>
    <w:rsid w:val="0056589E"/>
    <w:rsid w:val="00565AE6"/>
    <w:rsid w:val="005676FD"/>
    <w:rsid w:val="00567CC0"/>
    <w:rsid w:val="00567DB0"/>
    <w:rsid w:val="00567F8B"/>
    <w:rsid w:val="005719A8"/>
    <w:rsid w:val="005723C9"/>
    <w:rsid w:val="00572C11"/>
    <w:rsid w:val="005731F5"/>
    <w:rsid w:val="00573964"/>
    <w:rsid w:val="005742FE"/>
    <w:rsid w:val="0057475E"/>
    <w:rsid w:val="00574AF7"/>
    <w:rsid w:val="005750CA"/>
    <w:rsid w:val="00575EC7"/>
    <w:rsid w:val="00576E59"/>
    <w:rsid w:val="005775B2"/>
    <w:rsid w:val="00577D94"/>
    <w:rsid w:val="0058003F"/>
    <w:rsid w:val="0058057D"/>
    <w:rsid w:val="005810EC"/>
    <w:rsid w:val="00582B36"/>
    <w:rsid w:val="00583C52"/>
    <w:rsid w:val="00584531"/>
    <w:rsid w:val="005857FB"/>
    <w:rsid w:val="00586411"/>
    <w:rsid w:val="00586EA4"/>
    <w:rsid w:val="00591169"/>
    <w:rsid w:val="0059150A"/>
    <w:rsid w:val="005917A2"/>
    <w:rsid w:val="0059241D"/>
    <w:rsid w:val="005933E0"/>
    <w:rsid w:val="005937E7"/>
    <w:rsid w:val="00593FCD"/>
    <w:rsid w:val="005955EE"/>
    <w:rsid w:val="0059586F"/>
    <w:rsid w:val="00595915"/>
    <w:rsid w:val="00595BB7"/>
    <w:rsid w:val="005960E4"/>
    <w:rsid w:val="005963D5"/>
    <w:rsid w:val="0059692C"/>
    <w:rsid w:val="00596EEC"/>
    <w:rsid w:val="00597BB2"/>
    <w:rsid w:val="005A29C0"/>
    <w:rsid w:val="005A3C00"/>
    <w:rsid w:val="005A4568"/>
    <w:rsid w:val="005A5032"/>
    <w:rsid w:val="005A544A"/>
    <w:rsid w:val="005A6D26"/>
    <w:rsid w:val="005A6E9D"/>
    <w:rsid w:val="005A72F9"/>
    <w:rsid w:val="005B05A7"/>
    <w:rsid w:val="005B1CCA"/>
    <w:rsid w:val="005B1F1E"/>
    <w:rsid w:val="005B36AA"/>
    <w:rsid w:val="005B3808"/>
    <w:rsid w:val="005B5033"/>
    <w:rsid w:val="005B5EAA"/>
    <w:rsid w:val="005B645C"/>
    <w:rsid w:val="005B6797"/>
    <w:rsid w:val="005B6FF5"/>
    <w:rsid w:val="005B7042"/>
    <w:rsid w:val="005B7426"/>
    <w:rsid w:val="005C05BA"/>
    <w:rsid w:val="005C0D30"/>
    <w:rsid w:val="005C177A"/>
    <w:rsid w:val="005C1A43"/>
    <w:rsid w:val="005C376D"/>
    <w:rsid w:val="005C3A35"/>
    <w:rsid w:val="005C40FC"/>
    <w:rsid w:val="005C4B7F"/>
    <w:rsid w:val="005C4DFA"/>
    <w:rsid w:val="005C4F4A"/>
    <w:rsid w:val="005C66B5"/>
    <w:rsid w:val="005C7787"/>
    <w:rsid w:val="005C7C19"/>
    <w:rsid w:val="005D046D"/>
    <w:rsid w:val="005D047F"/>
    <w:rsid w:val="005D0645"/>
    <w:rsid w:val="005D0934"/>
    <w:rsid w:val="005D1934"/>
    <w:rsid w:val="005D2334"/>
    <w:rsid w:val="005D2521"/>
    <w:rsid w:val="005D3931"/>
    <w:rsid w:val="005D4A70"/>
    <w:rsid w:val="005D5E9E"/>
    <w:rsid w:val="005D686B"/>
    <w:rsid w:val="005D6987"/>
    <w:rsid w:val="005E043E"/>
    <w:rsid w:val="005E286F"/>
    <w:rsid w:val="005E2936"/>
    <w:rsid w:val="005E4485"/>
    <w:rsid w:val="005E45DC"/>
    <w:rsid w:val="005E57FC"/>
    <w:rsid w:val="005E5B30"/>
    <w:rsid w:val="005E5E5B"/>
    <w:rsid w:val="005E7B37"/>
    <w:rsid w:val="005F096A"/>
    <w:rsid w:val="005F0CFB"/>
    <w:rsid w:val="005F126D"/>
    <w:rsid w:val="005F176C"/>
    <w:rsid w:val="005F29F3"/>
    <w:rsid w:val="005F3C24"/>
    <w:rsid w:val="005F4CF0"/>
    <w:rsid w:val="005F57CF"/>
    <w:rsid w:val="005F5A4A"/>
    <w:rsid w:val="005F5D41"/>
    <w:rsid w:val="005F65EE"/>
    <w:rsid w:val="005F6910"/>
    <w:rsid w:val="005F6BE6"/>
    <w:rsid w:val="005F6DE6"/>
    <w:rsid w:val="005F6E4E"/>
    <w:rsid w:val="005F6EC4"/>
    <w:rsid w:val="005F731E"/>
    <w:rsid w:val="00600AFF"/>
    <w:rsid w:val="00601253"/>
    <w:rsid w:val="0060196D"/>
    <w:rsid w:val="006030D8"/>
    <w:rsid w:val="00603575"/>
    <w:rsid w:val="00603938"/>
    <w:rsid w:val="0060449B"/>
    <w:rsid w:val="00605C4B"/>
    <w:rsid w:val="00605D7C"/>
    <w:rsid w:val="00606565"/>
    <w:rsid w:val="0060724F"/>
    <w:rsid w:val="00611404"/>
    <w:rsid w:val="00611B54"/>
    <w:rsid w:val="006126D7"/>
    <w:rsid w:val="006128F3"/>
    <w:rsid w:val="00612AAB"/>
    <w:rsid w:val="006134BF"/>
    <w:rsid w:val="00613ECC"/>
    <w:rsid w:val="00613FD4"/>
    <w:rsid w:val="00614110"/>
    <w:rsid w:val="006142CD"/>
    <w:rsid w:val="006145F9"/>
    <w:rsid w:val="0061472A"/>
    <w:rsid w:val="00615B0A"/>
    <w:rsid w:val="0061653B"/>
    <w:rsid w:val="00617668"/>
    <w:rsid w:val="006177B3"/>
    <w:rsid w:val="00617947"/>
    <w:rsid w:val="00617F80"/>
    <w:rsid w:val="0062107C"/>
    <w:rsid w:val="00621D97"/>
    <w:rsid w:val="006235AE"/>
    <w:rsid w:val="00623D7D"/>
    <w:rsid w:val="00623F88"/>
    <w:rsid w:val="00624133"/>
    <w:rsid w:val="0062426D"/>
    <w:rsid w:val="00624648"/>
    <w:rsid w:val="00624C8E"/>
    <w:rsid w:val="00624F99"/>
    <w:rsid w:val="0062532C"/>
    <w:rsid w:val="0062568A"/>
    <w:rsid w:val="006257DF"/>
    <w:rsid w:val="00625AEE"/>
    <w:rsid w:val="00627507"/>
    <w:rsid w:val="006276E6"/>
    <w:rsid w:val="00630181"/>
    <w:rsid w:val="0063062F"/>
    <w:rsid w:val="006307D0"/>
    <w:rsid w:val="00630D0C"/>
    <w:rsid w:val="00630ECD"/>
    <w:rsid w:val="00631145"/>
    <w:rsid w:val="0063175A"/>
    <w:rsid w:val="0063197F"/>
    <w:rsid w:val="00631C89"/>
    <w:rsid w:val="00631F49"/>
    <w:rsid w:val="0063376E"/>
    <w:rsid w:val="00633ACC"/>
    <w:rsid w:val="006356E4"/>
    <w:rsid w:val="00635B92"/>
    <w:rsid w:val="00635DF7"/>
    <w:rsid w:val="00636B49"/>
    <w:rsid w:val="00637671"/>
    <w:rsid w:val="0063783B"/>
    <w:rsid w:val="0064022F"/>
    <w:rsid w:val="00640D6B"/>
    <w:rsid w:val="0064111D"/>
    <w:rsid w:val="00642260"/>
    <w:rsid w:val="00642933"/>
    <w:rsid w:val="006430DC"/>
    <w:rsid w:val="0064385A"/>
    <w:rsid w:val="00643AC5"/>
    <w:rsid w:val="00643DAB"/>
    <w:rsid w:val="00643E72"/>
    <w:rsid w:val="006443F7"/>
    <w:rsid w:val="0064447D"/>
    <w:rsid w:val="00645C33"/>
    <w:rsid w:val="006460B1"/>
    <w:rsid w:val="00646203"/>
    <w:rsid w:val="00646897"/>
    <w:rsid w:val="00647363"/>
    <w:rsid w:val="00647799"/>
    <w:rsid w:val="00650F2F"/>
    <w:rsid w:val="006519CE"/>
    <w:rsid w:val="00651DAD"/>
    <w:rsid w:val="00652EB2"/>
    <w:rsid w:val="0065392A"/>
    <w:rsid w:val="006557BB"/>
    <w:rsid w:val="006559E8"/>
    <w:rsid w:val="00661652"/>
    <w:rsid w:val="0066362C"/>
    <w:rsid w:val="00664110"/>
    <w:rsid w:val="006649C7"/>
    <w:rsid w:val="00665305"/>
    <w:rsid w:val="00666239"/>
    <w:rsid w:val="00667071"/>
    <w:rsid w:val="006674FD"/>
    <w:rsid w:val="00667635"/>
    <w:rsid w:val="00670A93"/>
    <w:rsid w:val="00670E36"/>
    <w:rsid w:val="00670E97"/>
    <w:rsid w:val="00671584"/>
    <w:rsid w:val="00672298"/>
    <w:rsid w:val="006726F8"/>
    <w:rsid w:val="00672B86"/>
    <w:rsid w:val="00674DC5"/>
    <w:rsid w:val="00675B0D"/>
    <w:rsid w:val="00677F5B"/>
    <w:rsid w:val="00682698"/>
    <w:rsid w:val="00682821"/>
    <w:rsid w:val="006837C1"/>
    <w:rsid w:val="0068416C"/>
    <w:rsid w:val="0068433E"/>
    <w:rsid w:val="00685BB6"/>
    <w:rsid w:val="0068644E"/>
    <w:rsid w:val="00686972"/>
    <w:rsid w:val="00686E80"/>
    <w:rsid w:val="00687B5D"/>
    <w:rsid w:val="00687DEE"/>
    <w:rsid w:val="00690B99"/>
    <w:rsid w:val="00690CD4"/>
    <w:rsid w:val="00692090"/>
    <w:rsid w:val="00692E60"/>
    <w:rsid w:val="006942DB"/>
    <w:rsid w:val="006944CC"/>
    <w:rsid w:val="006956C9"/>
    <w:rsid w:val="0069623A"/>
    <w:rsid w:val="006972CC"/>
    <w:rsid w:val="006976E0"/>
    <w:rsid w:val="0069771F"/>
    <w:rsid w:val="006A0121"/>
    <w:rsid w:val="006A0128"/>
    <w:rsid w:val="006A082E"/>
    <w:rsid w:val="006A0B6B"/>
    <w:rsid w:val="006A2413"/>
    <w:rsid w:val="006A261B"/>
    <w:rsid w:val="006A3619"/>
    <w:rsid w:val="006A3A69"/>
    <w:rsid w:val="006A4C05"/>
    <w:rsid w:val="006A4FC4"/>
    <w:rsid w:val="006A7290"/>
    <w:rsid w:val="006A75BE"/>
    <w:rsid w:val="006A7C3B"/>
    <w:rsid w:val="006B24DE"/>
    <w:rsid w:val="006B3F7A"/>
    <w:rsid w:val="006B4FF9"/>
    <w:rsid w:val="006B6938"/>
    <w:rsid w:val="006B6F8C"/>
    <w:rsid w:val="006B73ED"/>
    <w:rsid w:val="006C01F4"/>
    <w:rsid w:val="006C153E"/>
    <w:rsid w:val="006C2E61"/>
    <w:rsid w:val="006C3575"/>
    <w:rsid w:val="006C5219"/>
    <w:rsid w:val="006C569E"/>
    <w:rsid w:val="006C6808"/>
    <w:rsid w:val="006C689E"/>
    <w:rsid w:val="006D12D3"/>
    <w:rsid w:val="006D1444"/>
    <w:rsid w:val="006D1A8B"/>
    <w:rsid w:val="006D2512"/>
    <w:rsid w:val="006D3CC9"/>
    <w:rsid w:val="006D431E"/>
    <w:rsid w:val="006D4610"/>
    <w:rsid w:val="006D4B0F"/>
    <w:rsid w:val="006D561E"/>
    <w:rsid w:val="006D5E94"/>
    <w:rsid w:val="006D60CC"/>
    <w:rsid w:val="006D61C5"/>
    <w:rsid w:val="006D6C8C"/>
    <w:rsid w:val="006D7351"/>
    <w:rsid w:val="006D7FE2"/>
    <w:rsid w:val="006E008F"/>
    <w:rsid w:val="006E123F"/>
    <w:rsid w:val="006E3219"/>
    <w:rsid w:val="006E3BBA"/>
    <w:rsid w:val="006E4FBE"/>
    <w:rsid w:val="006E605D"/>
    <w:rsid w:val="006E64F3"/>
    <w:rsid w:val="006E65AB"/>
    <w:rsid w:val="006E6A9F"/>
    <w:rsid w:val="006E6BB0"/>
    <w:rsid w:val="006F0F22"/>
    <w:rsid w:val="006F1829"/>
    <w:rsid w:val="006F18CE"/>
    <w:rsid w:val="006F19F3"/>
    <w:rsid w:val="006F1C6F"/>
    <w:rsid w:val="006F1EF3"/>
    <w:rsid w:val="006F241C"/>
    <w:rsid w:val="006F33D3"/>
    <w:rsid w:val="006F3ACD"/>
    <w:rsid w:val="006F3C22"/>
    <w:rsid w:val="006F6183"/>
    <w:rsid w:val="006F661B"/>
    <w:rsid w:val="006F68C6"/>
    <w:rsid w:val="006F7205"/>
    <w:rsid w:val="0070020D"/>
    <w:rsid w:val="00700241"/>
    <w:rsid w:val="00700693"/>
    <w:rsid w:val="00701039"/>
    <w:rsid w:val="00701CF6"/>
    <w:rsid w:val="00701E53"/>
    <w:rsid w:val="00702339"/>
    <w:rsid w:val="00702D62"/>
    <w:rsid w:val="0070342F"/>
    <w:rsid w:val="00704656"/>
    <w:rsid w:val="007048E0"/>
    <w:rsid w:val="007049E8"/>
    <w:rsid w:val="00705653"/>
    <w:rsid w:val="00706E7D"/>
    <w:rsid w:val="007123FD"/>
    <w:rsid w:val="0071368B"/>
    <w:rsid w:val="00714183"/>
    <w:rsid w:val="00714F2E"/>
    <w:rsid w:val="00715D9A"/>
    <w:rsid w:val="00720AB3"/>
    <w:rsid w:val="00720CA9"/>
    <w:rsid w:val="00724244"/>
    <w:rsid w:val="00724ED2"/>
    <w:rsid w:val="00724FA6"/>
    <w:rsid w:val="007252BC"/>
    <w:rsid w:val="007256F4"/>
    <w:rsid w:val="00725A64"/>
    <w:rsid w:val="00725C0C"/>
    <w:rsid w:val="00725DA2"/>
    <w:rsid w:val="00726A8E"/>
    <w:rsid w:val="00726AB3"/>
    <w:rsid w:val="00727019"/>
    <w:rsid w:val="00727677"/>
    <w:rsid w:val="00727AA3"/>
    <w:rsid w:val="00727C09"/>
    <w:rsid w:val="00727D2A"/>
    <w:rsid w:val="007309A2"/>
    <w:rsid w:val="00735219"/>
    <w:rsid w:val="00736058"/>
    <w:rsid w:val="00736A0E"/>
    <w:rsid w:val="00737524"/>
    <w:rsid w:val="0073779C"/>
    <w:rsid w:val="007403A5"/>
    <w:rsid w:val="007414F4"/>
    <w:rsid w:val="007421EA"/>
    <w:rsid w:val="0074431C"/>
    <w:rsid w:val="007453CB"/>
    <w:rsid w:val="00745457"/>
    <w:rsid w:val="00746EA4"/>
    <w:rsid w:val="00747AD2"/>
    <w:rsid w:val="00752E60"/>
    <w:rsid w:val="007536B4"/>
    <w:rsid w:val="007547D7"/>
    <w:rsid w:val="007561F1"/>
    <w:rsid w:val="00756462"/>
    <w:rsid w:val="00756726"/>
    <w:rsid w:val="00756CBC"/>
    <w:rsid w:val="00760932"/>
    <w:rsid w:val="007613A8"/>
    <w:rsid w:val="007617BB"/>
    <w:rsid w:val="00761CF9"/>
    <w:rsid w:val="00763073"/>
    <w:rsid w:val="00763E3D"/>
    <w:rsid w:val="007643F9"/>
    <w:rsid w:val="00764FFA"/>
    <w:rsid w:val="00765D64"/>
    <w:rsid w:val="0076675A"/>
    <w:rsid w:val="0076707B"/>
    <w:rsid w:val="00770214"/>
    <w:rsid w:val="00770AA7"/>
    <w:rsid w:val="00771059"/>
    <w:rsid w:val="007712C2"/>
    <w:rsid w:val="007724D0"/>
    <w:rsid w:val="00772748"/>
    <w:rsid w:val="00772998"/>
    <w:rsid w:val="0077401C"/>
    <w:rsid w:val="00774F2A"/>
    <w:rsid w:val="00777B5A"/>
    <w:rsid w:val="00781473"/>
    <w:rsid w:val="00781563"/>
    <w:rsid w:val="007818D4"/>
    <w:rsid w:val="0078192E"/>
    <w:rsid w:val="00784F55"/>
    <w:rsid w:val="00785DB1"/>
    <w:rsid w:val="0078612C"/>
    <w:rsid w:val="007866A8"/>
    <w:rsid w:val="007869C6"/>
    <w:rsid w:val="00787418"/>
    <w:rsid w:val="0078752E"/>
    <w:rsid w:val="00790DA2"/>
    <w:rsid w:val="00791340"/>
    <w:rsid w:val="00791896"/>
    <w:rsid w:val="007940C3"/>
    <w:rsid w:val="0079473C"/>
    <w:rsid w:val="0079499F"/>
    <w:rsid w:val="007966CB"/>
    <w:rsid w:val="007968F1"/>
    <w:rsid w:val="007973CA"/>
    <w:rsid w:val="00797BCA"/>
    <w:rsid w:val="007A0057"/>
    <w:rsid w:val="007A02BB"/>
    <w:rsid w:val="007A088F"/>
    <w:rsid w:val="007A0A25"/>
    <w:rsid w:val="007A1D96"/>
    <w:rsid w:val="007A22AF"/>
    <w:rsid w:val="007A24E1"/>
    <w:rsid w:val="007A281D"/>
    <w:rsid w:val="007A357E"/>
    <w:rsid w:val="007A43FC"/>
    <w:rsid w:val="007A4BE6"/>
    <w:rsid w:val="007A4DB1"/>
    <w:rsid w:val="007A5998"/>
    <w:rsid w:val="007A5BB9"/>
    <w:rsid w:val="007A6314"/>
    <w:rsid w:val="007A68D6"/>
    <w:rsid w:val="007A6A78"/>
    <w:rsid w:val="007A6B08"/>
    <w:rsid w:val="007A75DB"/>
    <w:rsid w:val="007A7617"/>
    <w:rsid w:val="007A76A6"/>
    <w:rsid w:val="007B1012"/>
    <w:rsid w:val="007B1964"/>
    <w:rsid w:val="007B1C96"/>
    <w:rsid w:val="007B22CB"/>
    <w:rsid w:val="007B22FA"/>
    <w:rsid w:val="007B2477"/>
    <w:rsid w:val="007B2932"/>
    <w:rsid w:val="007B3987"/>
    <w:rsid w:val="007B46BC"/>
    <w:rsid w:val="007B52E8"/>
    <w:rsid w:val="007C058E"/>
    <w:rsid w:val="007C1DBC"/>
    <w:rsid w:val="007C2049"/>
    <w:rsid w:val="007C25ED"/>
    <w:rsid w:val="007C2D4D"/>
    <w:rsid w:val="007C4337"/>
    <w:rsid w:val="007C4AEB"/>
    <w:rsid w:val="007C4E31"/>
    <w:rsid w:val="007C50E7"/>
    <w:rsid w:val="007C54CA"/>
    <w:rsid w:val="007C6298"/>
    <w:rsid w:val="007C6822"/>
    <w:rsid w:val="007C7CC9"/>
    <w:rsid w:val="007D0566"/>
    <w:rsid w:val="007D0FA1"/>
    <w:rsid w:val="007D1DA5"/>
    <w:rsid w:val="007D2549"/>
    <w:rsid w:val="007D3578"/>
    <w:rsid w:val="007D4767"/>
    <w:rsid w:val="007D57F3"/>
    <w:rsid w:val="007D741F"/>
    <w:rsid w:val="007D75E2"/>
    <w:rsid w:val="007E0A4B"/>
    <w:rsid w:val="007E1B7F"/>
    <w:rsid w:val="007E24FA"/>
    <w:rsid w:val="007E3897"/>
    <w:rsid w:val="007E4263"/>
    <w:rsid w:val="007E47F2"/>
    <w:rsid w:val="007E5169"/>
    <w:rsid w:val="007E69DB"/>
    <w:rsid w:val="007E7005"/>
    <w:rsid w:val="007E734B"/>
    <w:rsid w:val="007E7872"/>
    <w:rsid w:val="007E7ACB"/>
    <w:rsid w:val="007E7F5D"/>
    <w:rsid w:val="007F02E5"/>
    <w:rsid w:val="007F046C"/>
    <w:rsid w:val="007F09C4"/>
    <w:rsid w:val="007F1AA1"/>
    <w:rsid w:val="007F202B"/>
    <w:rsid w:val="007F378B"/>
    <w:rsid w:val="007F4734"/>
    <w:rsid w:val="007F4E48"/>
    <w:rsid w:val="007F6C0B"/>
    <w:rsid w:val="007F70CC"/>
    <w:rsid w:val="007F7F25"/>
    <w:rsid w:val="00802548"/>
    <w:rsid w:val="00802DD6"/>
    <w:rsid w:val="00803B70"/>
    <w:rsid w:val="00803BBA"/>
    <w:rsid w:val="00803CA5"/>
    <w:rsid w:val="0080424F"/>
    <w:rsid w:val="00805197"/>
    <w:rsid w:val="008055C8"/>
    <w:rsid w:val="008069A6"/>
    <w:rsid w:val="00807086"/>
    <w:rsid w:val="008077BA"/>
    <w:rsid w:val="00807A38"/>
    <w:rsid w:val="00812035"/>
    <w:rsid w:val="0081209E"/>
    <w:rsid w:val="008136FC"/>
    <w:rsid w:val="00814722"/>
    <w:rsid w:val="00816980"/>
    <w:rsid w:val="00816CF2"/>
    <w:rsid w:val="00817AA9"/>
    <w:rsid w:val="00822911"/>
    <w:rsid w:val="00824380"/>
    <w:rsid w:val="00824AFC"/>
    <w:rsid w:val="00825570"/>
    <w:rsid w:val="00825651"/>
    <w:rsid w:val="00826539"/>
    <w:rsid w:val="00830BBC"/>
    <w:rsid w:val="0083348B"/>
    <w:rsid w:val="00834646"/>
    <w:rsid w:val="0083495E"/>
    <w:rsid w:val="00834979"/>
    <w:rsid w:val="00834B99"/>
    <w:rsid w:val="00836AF4"/>
    <w:rsid w:val="00837134"/>
    <w:rsid w:val="00837C7E"/>
    <w:rsid w:val="0084043A"/>
    <w:rsid w:val="008408E1"/>
    <w:rsid w:val="00840FC0"/>
    <w:rsid w:val="00841DF3"/>
    <w:rsid w:val="00842744"/>
    <w:rsid w:val="00842B62"/>
    <w:rsid w:val="00842BAA"/>
    <w:rsid w:val="008438F8"/>
    <w:rsid w:val="0084444A"/>
    <w:rsid w:val="00844949"/>
    <w:rsid w:val="00846ADD"/>
    <w:rsid w:val="00846CCE"/>
    <w:rsid w:val="00847346"/>
    <w:rsid w:val="008508FD"/>
    <w:rsid w:val="00850B9D"/>
    <w:rsid w:val="00850F27"/>
    <w:rsid w:val="00851166"/>
    <w:rsid w:val="008542B8"/>
    <w:rsid w:val="00856966"/>
    <w:rsid w:val="00856C3C"/>
    <w:rsid w:val="008579B1"/>
    <w:rsid w:val="0086089C"/>
    <w:rsid w:val="00861A3D"/>
    <w:rsid w:val="00861A74"/>
    <w:rsid w:val="00862D1F"/>
    <w:rsid w:val="008635AA"/>
    <w:rsid w:val="00863F26"/>
    <w:rsid w:val="00864635"/>
    <w:rsid w:val="0086485E"/>
    <w:rsid w:val="00865A8A"/>
    <w:rsid w:val="008706F6"/>
    <w:rsid w:val="008719D7"/>
    <w:rsid w:val="0087244E"/>
    <w:rsid w:val="00872702"/>
    <w:rsid w:val="00872722"/>
    <w:rsid w:val="00873AD8"/>
    <w:rsid w:val="0087549C"/>
    <w:rsid w:val="008754D3"/>
    <w:rsid w:val="00881B36"/>
    <w:rsid w:val="0088319C"/>
    <w:rsid w:val="00884881"/>
    <w:rsid w:val="0088643A"/>
    <w:rsid w:val="00887BAE"/>
    <w:rsid w:val="00887D04"/>
    <w:rsid w:val="00890EC4"/>
    <w:rsid w:val="0089145F"/>
    <w:rsid w:val="00892585"/>
    <w:rsid w:val="00892C10"/>
    <w:rsid w:val="00892FB1"/>
    <w:rsid w:val="0089329C"/>
    <w:rsid w:val="0089399F"/>
    <w:rsid w:val="00894256"/>
    <w:rsid w:val="008947E3"/>
    <w:rsid w:val="00894F32"/>
    <w:rsid w:val="00895177"/>
    <w:rsid w:val="008951B9"/>
    <w:rsid w:val="00895F5F"/>
    <w:rsid w:val="0089704C"/>
    <w:rsid w:val="008A0729"/>
    <w:rsid w:val="008A0CB8"/>
    <w:rsid w:val="008A0D33"/>
    <w:rsid w:val="008A191C"/>
    <w:rsid w:val="008A3951"/>
    <w:rsid w:val="008A4874"/>
    <w:rsid w:val="008A4AAE"/>
    <w:rsid w:val="008A4C6E"/>
    <w:rsid w:val="008A55DD"/>
    <w:rsid w:val="008A56C7"/>
    <w:rsid w:val="008A5885"/>
    <w:rsid w:val="008B0732"/>
    <w:rsid w:val="008B0A02"/>
    <w:rsid w:val="008B13D0"/>
    <w:rsid w:val="008B1534"/>
    <w:rsid w:val="008B1993"/>
    <w:rsid w:val="008B1A9D"/>
    <w:rsid w:val="008B234A"/>
    <w:rsid w:val="008B33A7"/>
    <w:rsid w:val="008B3746"/>
    <w:rsid w:val="008B47AB"/>
    <w:rsid w:val="008B51CC"/>
    <w:rsid w:val="008B5477"/>
    <w:rsid w:val="008B6191"/>
    <w:rsid w:val="008B6386"/>
    <w:rsid w:val="008B7E07"/>
    <w:rsid w:val="008C087D"/>
    <w:rsid w:val="008C099B"/>
    <w:rsid w:val="008C0C3B"/>
    <w:rsid w:val="008C1F45"/>
    <w:rsid w:val="008C25C0"/>
    <w:rsid w:val="008C2DC8"/>
    <w:rsid w:val="008C32B7"/>
    <w:rsid w:val="008C34C2"/>
    <w:rsid w:val="008C387E"/>
    <w:rsid w:val="008C4D79"/>
    <w:rsid w:val="008C6139"/>
    <w:rsid w:val="008C6A3E"/>
    <w:rsid w:val="008C6D5F"/>
    <w:rsid w:val="008C7100"/>
    <w:rsid w:val="008C7237"/>
    <w:rsid w:val="008D13F0"/>
    <w:rsid w:val="008D186F"/>
    <w:rsid w:val="008D1D28"/>
    <w:rsid w:val="008D222F"/>
    <w:rsid w:val="008D289F"/>
    <w:rsid w:val="008D2B2F"/>
    <w:rsid w:val="008D3278"/>
    <w:rsid w:val="008D48A8"/>
    <w:rsid w:val="008D70B8"/>
    <w:rsid w:val="008D7671"/>
    <w:rsid w:val="008E049B"/>
    <w:rsid w:val="008E0D58"/>
    <w:rsid w:val="008E24DB"/>
    <w:rsid w:val="008E30A0"/>
    <w:rsid w:val="008E3661"/>
    <w:rsid w:val="008E3BCF"/>
    <w:rsid w:val="008E44A0"/>
    <w:rsid w:val="008E6F98"/>
    <w:rsid w:val="008E7987"/>
    <w:rsid w:val="008F06FD"/>
    <w:rsid w:val="008F2ADF"/>
    <w:rsid w:val="008F341F"/>
    <w:rsid w:val="008F4025"/>
    <w:rsid w:val="008F5ED6"/>
    <w:rsid w:val="008F615A"/>
    <w:rsid w:val="008F6271"/>
    <w:rsid w:val="008F646E"/>
    <w:rsid w:val="008F65C3"/>
    <w:rsid w:val="008F6DED"/>
    <w:rsid w:val="008F72BB"/>
    <w:rsid w:val="00901535"/>
    <w:rsid w:val="009016AF"/>
    <w:rsid w:val="009016F8"/>
    <w:rsid w:val="009018C3"/>
    <w:rsid w:val="00902B0E"/>
    <w:rsid w:val="00903439"/>
    <w:rsid w:val="009038EC"/>
    <w:rsid w:val="009042C0"/>
    <w:rsid w:val="0090674C"/>
    <w:rsid w:val="009068F1"/>
    <w:rsid w:val="00910113"/>
    <w:rsid w:val="00911A23"/>
    <w:rsid w:val="0091212F"/>
    <w:rsid w:val="0091219E"/>
    <w:rsid w:val="00912B1F"/>
    <w:rsid w:val="00913805"/>
    <w:rsid w:val="00913896"/>
    <w:rsid w:val="009157E5"/>
    <w:rsid w:val="00916533"/>
    <w:rsid w:val="0091718F"/>
    <w:rsid w:val="009216DC"/>
    <w:rsid w:val="009225FE"/>
    <w:rsid w:val="00922EC5"/>
    <w:rsid w:val="00923419"/>
    <w:rsid w:val="009242ED"/>
    <w:rsid w:val="00924561"/>
    <w:rsid w:val="00925611"/>
    <w:rsid w:val="00930694"/>
    <w:rsid w:val="0093103E"/>
    <w:rsid w:val="00931742"/>
    <w:rsid w:val="0093290B"/>
    <w:rsid w:val="00932B56"/>
    <w:rsid w:val="00933C2E"/>
    <w:rsid w:val="009341D9"/>
    <w:rsid w:val="009355FB"/>
    <w:rsid w:val="009359B7"/>
    <w:rsid w:val="00936B84"/>
    <w:rsid w:val="00940D4C"/>
    <w:rsid w:val="0094317C"/>
    <w:rsid w:val="009442A6"/>
    <w:rsid w:val="00944B26"/>
    <w:rsid w:val="0094531A"/>
    <w:rsid w:val="00945F3F"/>
    <w:rsid w:val="00946B57"/>
    <w:rsid w:val="00950A93"/>
    <w:rsid w:val="00950B75"/>
    <w:rsid w:val="00950DC2"/>
    <w:rsid w:val="00951138"/>
    <w:rsid w:val="009530E8"/>
    <w:rsid w:val="00953880"/>
    <w:rsid w:val="00955C4B"/>
    <w:rsid w:val="00956647"/>
    <w:rsid w:val="009574D7"/>
    <w:rsid w:val="009602CF"/>
    <w:rsid w:val="0096068E"/>
    <w:rsid w:val="00962431"/>
    <w:rsid w:val="00963FC1"/>
    <w:rsid w:val="0096441E"/>
    <w:rsid w:val="0096447E"/>
    <w:rsid w:val="0096576E"/>
    <w:rsid w:val="0096577E"/>
    <w:rsid w:val="0096642E"/>
    <w:rsid w:val="00966B1C"/>
    <w:rsid w:val="00966BB0"/>
    <w:rsid w:val="00966DAC"/>
    <w:rsid w:val="00970B56"/>
    <w:rsid w:val="00971610"/>
    <w:rsid w:val="009716F1"/>
    <w:rsid w:val="0097212D"/>
    <w:rsid w:val="00973689"/>
    <w:rsid w:val="00973E7B"/>
    <w:rsid w:val="0097400A"/>
    <w:rsid w:val="0097401A"/>
    <w:rsid w:val="009760E2"/>
    <w:rsid w:val="0097629F"/>
    <w:rsid w:val="00976421"/>
    <w:rsid w:val="009764CF"/>
    <w:rsid w:val="0098154A"/>
    <w:rsid w:val="00981BDD"/>
    <w:rsid w:val="009829B9"/>
    <w:rsid w:val="009830D3"/>
    <w:rsid w:val="00984C33"/>
    <w:rsid w:val="00985B36"/>
    <w:rsid w:val="009867A4"/>
    <w:rsid w:val="00986ED2"/>
    <w:rsid w:val="009874BE"/>
    <w:rsid w:val="00987B69"/>
    <w:rsid w:val="00987BDB"/>
    <w:rsid w:val="00991EC7"/>
    <w:rsid w:val="00992D49"/>
    <w:rsid w:val="00993628"/>
    <w:rsid w:val="009939B1"/>
    <w:rsid w:val="00993ACC"/>
    <w:rsid w:val="0099414D"/>
    <w:rsid w:val="009949AB"/>
    <w:rsid w:val="00995FE7"/>
    <w:rsid w:val="009973EF"/>
    <w:rsid w:val="00997CC9"/>
    <w:rsid w:val="00997D7C"/>
    <w:rsid w:val="009A071F"/>
    <w:rsid w:val="009A082E"/>
    <w:rsid w:val="009A0AB4"/>
    <w:rsid w:val="009A1372"/>
    <w:rsid w:val="009A1CBF"/>
    <w:rsid w:val="009A25D4"/>
    <w:rsid w:val="009A266D"/>
    <w:rsid w:val="009A5413"/>
    <w:rsid w:val="009A5A6B"/>
    <w:rsid w:val="009A668D"/>
    <w:rsid w:val="009B06AC"/>
    <w:rsid w:val="009B0DD8"/>
    <w:rsid w:val="009B2275"/>
    <w:rsid w:val="009B3222"/>
    <w:rsid w:val="009B4E99"/>
    <w:rsid w:val="009B5D42"/>
    <w:rsid w:val="009B6807"/>
    <w:rsid w:val="009B7518"/>
    <w:rsid w:val="009B756F"/>
    <w:rsid w:val="009B7D18"/>
    <w:rsid w:val="009C04EE"/>
    <w:rsid w:val="009C08BB"/>
    <w:rsid w:val="009C13B6"/>
    <w:rsid w:val="009C17BB"/>
    <w:rsid w:val="009C1E86"/>
    <w:rsid w:val="009C2456"/>
    <w:rsid w:val="009C2A58"/>
    <w:rsid w:val="009C3964"/>
    <w:rsid w:val="009C430E"/>
    <w:rsid w:val="009C4B61"/>
    <w:rsid w:val="009C4B9D"/>
    <w:rsid w:val="009C53DD"/>
    <w:rsid w:val="009C6692"/>
    <w:rsid w:val="009C7394"/>
    <w:rsid w:val="009C7C64"/>
    <w:rsid w:val="009C7F93"/>
    <w:rsid w:val="009D04C8"/>
    <w:rsid w:val="009D1218"/>
    <w:rsid w:val="009D15D8"/>
    <w:rsid w:val="009D276B"/>
    <w:rsid w:val="009D298B"/>
    <w:rsid w:val="009D2DE6"/>
    <w:rsid w:val="009D2E3E"/>
    <w:rsid w:val="009D35B3"/>
    <w:rsid w:val="009D3EB1"/>
    <w:rsid w:val="009D3FFB"/>
    <w:rsid w:val="009D45C1"/>
    <w:rsid w:val="009D472F"/>
    <w:rsid w:val="009D5CDF"/>
    <w:rsid w:val="009D6232"/>
    <w:rsid w:val="009D634E"/>
    <w:rsid w:val="009D672C"/>
    <w:rsid w:val="009D6829"/>
    <w:rsid w:val="009D6E1E"/>
    <w:rsid w:val="009D752C"/>
    <w:rsid w:val="009D7611"/>
    <w:rsid w:val="009E1ECF"/>
    <w:rsid w:val="009E1F71"/>
    <w:rsid w:val="009E379E"/>
    <w:rsid w:val="009E54C5"/>
    <w:rsid w:val="009E5B78"/>
    <w:rsid w:val="009E5FF9"/>
    <w:rsid w:val="009E7378"/>
    <w:rsid w:val="009E78BB"/>
    <w:rsid w:val="009F0073"/>
    <w:rsid w:val="009F00D1"/>
    <w:rsid w:val="009F06E1"/>
    <w:rsid w:val="009F210F"/>
    <w:rsid w:val="009F25A7"/>
    <w:rsid w:val="009F4160"/>
    <w:rsid w:val="009F5322"/>
    <w:rsid w:val="009F6A79"/>
    <w:rsid w:val="00A01119"/>
    <w:rsid w:val="00A0124D"/>
    <w:rsid w:val="00A01270"/>
    <w:rsid w:val="00A0284A"/>
    <w:rsid w:val="00A02AF6"/>
    <w:rsid w:val="00A03283"/>
    <w:rsid w:val="00A037B1"/>
    <w:rsid w:val="00A044FC"/>
    <w:rsid w:val="00A0483B"/>
    <w:rsid w:val="00A048BD"/>
    <w:rsid w:val="00A059AF"/>
    <w:rsid w:val="00A05AE0"/>
    <w:rsid w:val="00A05E4F"/>
    <w:rsid w:val="00A07356"/>
    <w:rsid w:val="00A073EA"/>
    <w:rsid w:val="00A079CC"/>
    <w:rsid w:val="00A1209A"/>
    <w:rsid w:val="00A121BA"/>
    <w:rsid w:val="00A12C5A"/>
    <w:rsid w:val="00A13C6F"/>
    <w:rsid w:val="00A13F57"/>
    <w:rsid w:val="00A147E8"/>
    <w:rsid w:val="00A148DC"/>
    <w:rsid w:val="00A15C03"/>
    <w:rsid w:val="00A16856"/>
    <w:rsid w:val="00A16C7E"/>
    <w:rsid w:val="00A17530"/>
    <w:rsid w:val="00A17701"/>
    <w:rsid w:val="00A17CCF"/>
    <w:rsid w:val="00A207C2"/>
    <w:rsid w:val="00A228A3"/>
    <w:rsid w:val="00A22D96"/>
    <w:rsid w:val="00A23631"/>
    <w:rsid w:val="00A23E9A"/>
    <w:rsid w:val="00A24892"/>
    <w:rsid w:val="00A248FB"/>
    <w:rsid w:val="00A25B32"/>
    <w:rsid w:val="00A264CB"/>
    <w:rsid w:val="00A26E34"/>
    <w:rsid w:val="00A2721F"/>
    <w:rsid w:val="00A276B4"/>
    <w:rsid w:val="00A30DDC"/>
    <w:rsid w:val="00A31C6F"/>
    <w:rsid w:val="00A32DFC"/>
    <w:rsid w:val="00A347A3"/>
    <w:rsid w:val="00A34EC0"/>
    <w:rsid w:val="00A353B7"/>
    <w:rsid w:val="00A35417"/>
    <w:rsid w:val="00A357B7"/>
    <w:rsid w:val="00A35BE2"/>
    <w:rsid w:val="00A35FC1"/>
    <w:rsid w:val="00A369CF"/>
    <w:rsid w:val="00A370D2"/>
    <w:rsid w:val="00A37ADD"/>
    <w:rsid w:val="00A40B77"/>
    <w:rsid w:val="00A40C8C"/>
    <w:rsid w:val="00A41D53"/>
    <w:rsid w:val="00A42277"/>
    <w:rsid w:val="00A438FC"/>
    <w:rsid w:val="00A43B9A"/>
    <w:rsid w:val="00A45319"/>
    <w:rsid w:val="00A4558C"/>
    <w:rsid w:val="00A46460"/>
    <w:rsid w:val="00A46D84"/>
    <w:rsid w:val="00A46E65"/>
    <w:rsid w:val="00A47F84"/>
    <w:rsid w:val="00A50586"/>
    <w:rsid w:val="00A508DC"/>
    <w:rsid w:val="00A51071"/>
    <w:rsid w:val="00A51631"/>
    <w:rsid w:val="00A51654"/>
    <w:rsid w:val="00A51785"/>
    <w:rsid w:val="00A529AD"/>
    <w:rsid w:val="00A55243"/>
    <w:rsid w:val="00A560AA"/>
    <w:rsid w:val="00A56620"/>
    <w:rsid w:val="00A60331"/>
    <w:rsid w:val="00A6121A"/>
    <w:rsid w:val="00A615C3"/>
    <w:rsid w:val="00A617ED"/>
    <w:rsid w:val="00A62C65"/>
    <w:rsid w:val="00A63881"/>
    <w:rsid w:val="00A64FE7"/>
    <w:rsid w:val="00A664CF"/>
    <w:rsid w:val="00A66BA3"/>
    <w:rsid w:val="00A66C7C"/>
    <w:rsid w:val="00A679B8"/>
    <w:rsid w:val="00A705DB"/>
    <w:rsid w:val="00A70712"/>
    <w:rsid w:val="00A72445"/>
    <w:rsid w:val="00A72BCC"/>
    <w:rsid w:val="00A72BD5"/>
    <w:rsid w:val="00A7510A"/>
    <w:rsid w:val="00A777DC"/>
    <w:rsid w:val="00A80A31"/>
    <w:rsid w:val="00A82895"/>
    <w:rsid w:val="00A82D68"/>
    <w:rsid w:val="00A830BD"/>
    <w:rsid w:val="00A837D9"/>
    <w:rsid w:val="00A83F26"/>
    <w:rsid w:val="00A849C5"/>
    <w:rsid w:val="00A867C2"/>
    <w:rsid w:val="00A87309"/>
    <w:rsid w:val="00A87847"/>
    <w:rsid w:val="00A90188"/>
    <w:rsid w:val="00A90495"/>
    <w:rsid w:val="00A910F5"/>
    <w:rsid w:val="00A94999"/>
    <w:rsid w:val="00A95327"/>
    <w:rsid w:val="00AA1790"/>
    <w:rsid w:val="00AA20D6"/>
    <w:rsid w:val="00AA2B22"/>
    <w:rsid w:val="00AA329F"/>
    <w:rsid w:val="00AA4350"/>
    <w:rsid w:val="00AA5C14"/>
    <w:rsid w:val="00AA61B8"/>
    <w:rsid w:val="00AA664D"/>
    <w:rsid w:val="00AA676D"/>
    <w:rsid w:val="00AA6848"/>
    <w:rsid w:val="00AA718A"/>
    <w:rsid w:val="00AA74BC"/>
    <w:rsid w:val="00AB26AE"/>
    <w:rsid w:val="00AB3082"/>
    <w:rsid w:val="00AB33BD"/>
    <w:rsid w:val="00AB3871"/>
    <w:rsid w:val="00AB3BD6"/>
    <w:rsid w:val="00AB3C79"/>
    <w:rsid w:val="00AB48F0"/>
    <w:rsid w:val="00AB5206"/>
    <w:rsid w:val="00AB5F25"/>
    <w:rsid w:val="00AB5F86"/>
    <w:rsid w:val="00AB6927"/>
    <w:rsid w:val="00AB7443"/>
    <w:rsid w:val="00AB76CB"/>
    <w:rsid w:val="00AB772D"/>
    <w:rsid w:val="00AB7818"/>
    <w:rsid w:val="00AB7896"/>
    <w:rsid w:val="00AC0DB5"/>
    <w:rsid w:val="00AC28D3"/>
    <w:rsid w:val="00AC31C7"/>
    <w:rsid w:val="00AC39D6"/>
    <w:rsid w:val="00AC46BE"/>
    <w:rsid w:val="00AC47BB"/>
    <w:rsid w:val="00AC53AF"/>
    <w:rsid w:val="00AC5403"/>
    <w:rsid w:val="00AC541F"/>
    <w:rsid w:val="00AD09FD"/>
    <w:rsid w:val="00AD1A54"/>
    <w:rsid w:val="00AD1AE6"/>
    <w:rsid w:val="00AD1F5A"/>
    <w:rsid w:val="00AD2242"/>
    <w:rsid w:val="00AD250D"/>
    <w:rsid w:val="00AD2B32"/>
    <w:rsid w:val="00AD2B8A"/>
    <w:rsid w:val="00AD2FA6"/>
    <w:rsid w:val="00AD51BF"/>
    <w:rsid w:val="00AD55EB"/>
    <w:rsid w:val="00AD647A"/>
    <w:rsid w:val="00AD7BF7"/>
    <w:rsid w:val="00AD7CA2"/>
    <w:rsid w:val="00AE0628"/>
    <w:rsid w:val="00AE063C"/>
    <w:rsid w:val="00AE21D7"/>
    <w:rsid w:val="00AE2FB9"/>
    <w:rsid w:val="00AE2FEC"/>
    <w:rsid w:val="00AE322B"/>
    <w:rsid w:val="00AE40C5"/>
    <w:rsid w:val="00AE531F"/>
    <w:rsid w:val="00AE5435"/>
    <w:rsid w:val="00AE5CC1"/>
    <w:rsid w:val="00AE7ACB"/>
    <w:rsid w:val="00AF2085"/>
    <w:rsid w:val="00AF2B3E"/>
    <w:rsid w:val="00AF2E7B"/>
    <w:rsid w:val="00AF3848"/>
    <w:rsid w:val="00AF4B11"/>
    <w:rsid w:val="00AF4C24"/>
    <w:rsid w:val="00AF5292"/>
    <w:rsid w:val="00AF534F"/>
    <w:rsid w:val="00AF690D"/>
    <w:rsid w:val="00AF7D84"/>
    <w:rsid w:val="00B001A4"/>
    <w:rsid w:val="00B003CD"/>
    <w:rsid w:val="00B00E71"/>
    <w:rsid w:val="00B01087"/>
    <w:rsid w:val="00B01FB6"/>
    <w:rsid w:val="00B04046"/>
    <w:rsid w:val="00B04A18"/>
    <w:rsid w:val="00B069CF"/>
    <w:rsid w:val="00B06EA8"/>
    <w:rsid w:val="00B11261"/>
    <w:rsid w:val="00B116C6"/>
    <w:rsid w:val="00B11D17"/>
    <w:rsid w:val="00B130BE"/>
    <w:rsid w:val="00B13182"/>
    <w:rsid w:val="00B14F97"/>
    <w:rsid w:val="00B155B4"/>
    <w:rsid w:val="00B20085"/>
    <w:rsid w:val="00B20500"/>
    <w:rsid w:val="00B22B56"/>
    <w:rsid w:val="00B22DCE"/>
    <w:rsid w:val="00B26F04"/>
    <w:rsid w:val="00B26F26"/>
    <w:rsid w:val="00B308D7"/>
    <w:rsid w:val="00B30E2C"/>
    <w:rsid w:val="00B318A4"/>
    <w:rsid w:val="00B328BD"/>
    <w:rsid w:val="00B3354D"/>
    <w:rsid w:val="00B335DE"/>
    <w:rsid w:val="00B347AD"/>
    <w:rsid w:val="00B35934"/>
    <w:rsid w:val="00B35BFC"/>
    <w:rsid w:val="00B36ED9"/>
    <w:rsid w:val="00B36F60"/>
    <w:rsid w:val="00B40BB8"/>
    <w:rsid w:val="00B40DE0"/>
    <w:rsid w:val="00B4141D"/>
    <w:rsid w:val="00B41CEE"/>
    <w:rsid w:val="00B46C5F"/>
    <w:rsid w:val="00B47687"/>
    <w:rsid w:val="00B47D79"/>
    <w:rsid w:val="00B517AE"/>
    <w:rsid w:val="00B51A45"/>
    <w:rsid w:val="00B51D81"/>
    <w:rsid w:val="00B537D1"/>
    <w:rsid w:val="00B53873"/>
    <w:rsid w:val="00B55AEE"/>
    <w:rsid w:val="00B55F5C"/>
    <w:rsid w:val="00B5657B"/>
    <w:rsid w:val="00B566F3"/>
    <w:rsid w:val="00B57EDD"/>
    <w:rsid w:val="00B605D6"/>
    <w:rsid w:val="00B60C7A"/>
    <w:rsid w:val="00B60DE2"/>
    <w:rsid w:val="00B60EA3"/>
    <w:rsid w:val="00B619A4"/>
    <w:rsid w:val="00B61FC7"/>
    <w:rsid w:val="00B629F2"/>
    <w:rsid w:val="00B62FA9"/>
    <w:rsid w:val="00B633A0"/>
    <w:rsid w:val="00B64135"/>
    <w:rsid w:val="00B64559"/>
    <w:rsid w:val="00B65398"/>
    <w:rsid w:val="00B66EE3"/>
    <w:rsid w:val="00B67551"/>
    <w:rsid w:val="00B71FB0"/>
    <w:rsid w:val="00B725D8"/>
    <w:rsid w:val="00B72C13"/>
    <w:rsid w:val="00B73280"/>
    <w:rsid w:val="00B737E2"/>
    <w:rsid w:val="00B73C5D"/>
    <w:rsid w:val="00B768AF"/>
    <w:rsid w:val="00B76AB0"/>
    <w:rsid w:val="00B76D31"/>
    <w:rsid w:val="00B77272"/>
    <w:rsid w:val="00B77DAD"/>
    <w:rsid w:val="00B804D6"/>
    <w:rsid w:val="00B8139F"/>
    <w:rsid w:val="00B817F4"/>
    <w:rsid w:val="00B81830"/>
    <w:rsid w:val="00B822F7"/>
    <w:rsid w:val="00B828EE"/>
    <w:rsid w:val="00B83AAE"/>
    <w:rsid w:val="00B83CBB"/>
    <w:rsid w:val="00B87254"/>
    <w:rsid w:val="00B9029F"/>
    <w:rsid w:val="00B90EF7"/>
    <w:rsid w:val="00B91EB6"/>
    <w:rsid w:val="00B92672"/>
    <w:rsid w:val="00B927E8"/>
    <w:rsid w:val="00B92CB3"/>
    <w:rsid w:val="00B93413"/>
    <w:rsid w:val="00B93975"/>
    <w:rsid w:val="00B93B21"/>
    <w:rsid w:val="00B940D3"/>
    <w:rsid w:val="00B94AAB"/>
    <w:rsid w:val="00B96427"/>
    <w:rsid w:val="00B966E3"/>
    <w:rsid w:val="00BA0915"/>
    <w:rsid w:val="00BA0B4D"/>
    <w:rsid w:val="00BA0CC4"/>
    <w:rsid w:val="00BA1918"/>
    <w:rsid w:val="00BA2095"/>
    <w:rsid w:val="00BA20BB"/>
    <w:rsid w:val="00BA2F51"/>
    <w:rsid w:val="00BA3899"/>
    <w:rsid w:val="00BA49EC"/>
    <w:rsid w:val="00BA5C3D"/>
    <w:rsid w:val="00BA5FBF"/>
    <w:rsid w:val="00BA6ED8"/>
    <w:rsid w:val="00BA7A52"/>
    <w:rsid w:val="00BB0678"/>
    <w:rsid w:val="00BB0CDA"/>
    <w:rsid w:val="00BB2964"/>
    <w:rsid w:val="00BB347E"/>
    <w:rsid w:val="00BB4A40"/>
    <w:rsid w:val="00BB4F5F"/>
    <w:rsid w:val="00BB5BF9"/>
    <w:rsid w:val="00BB69FB"/>
    <w:rsid w:val="00BB7136"/>
    <w:rsid w:val="00BB7378"/>
    <w:rsid w:val="00BC030D"/>
    <w:rsid w:val="00BC0E33"/>
    <w:rsid w:val="00BC1A47"/>
    <w:rsid w:val="00BC1B53"/>
    <w:rsid w:val="00BC25C5"/>
    <w:rsid w:val="00BC2C10"/>
    <w:rsid w:val="00BC3E9C"/>
    <w:rsid w:val="00BC4851"/>
    <w:rsid w:val="00BC5067"/>
    <w:rsid w:val="00BC6255"/>
    <w:rsid w:val="00BC64C1"/>
    <w:rsid w:val="00BC6C61"/>
    <w:rsid w:val="00BC6FD2"/>
    <w:rsid w:val="00BC7133"/>
    <w:rsid w:val="00BD00CF"/>
    <w:rsid w:val="00BD027A"/>
    <w:rsid w:val="00BD03DF"/>
    <w:rsid w:val="00BD0F4F"/>
    <w:rsid w:val="00BD1027"/>
    <w:rsid w:val="00BD1136"/>
    <w:rsid w:val="00BD18DD"/>
    <w:rsid w:val="00BD261D"/>
    <w:rsid w:val="00BD2B76"/>
    <w:rsid w:val="00BD2C7D"/>
    <w:rsid w:val="00BD2D1B"/>
    <w:rsid w:val="00BD2DD8"/>
    <w:rsid w:val="00BD3199"/>
    <w:rsid w:val="00BD3CAB"/>
    <w:rsid w:val="00BD3FCD"/>
    <w:rsid w:val="00BD4A40"/>
    <w:rsid w:val="00BD53C1"/>
    <w:rsid w:val="00BD729E"/>
    <w:rsid w:val="00BE0A99"/>
    <w:rsid w:val="00BE0AEB"/>
    <w:rsid w:val="00BE0D15"/>
    <w:rsid w:val="00BE0FCB"/>
    <w:rsid w:val="00BE1D52"/>
    <w:rsid w:val="00BE204C"/>
    <w:rsid w:val="00BE2D42"/>
    <w:rsid w:val="00BE2E04"/>
    <w:rsid w:val="00BE4484"/>
    <w:rsid w:val="00BE57FA"/>
    <w:rsid w:val="00BE5F48"/>
    <w:rsid w:val="00BF0DC4"/>
    <w:rsid w:val="00BF26ED"/>
    <w:rsid w:val="00BF4056"/>
    <w:rsid w:val="00BF48F3"/>
    <w:rsid w:val="00BF69E5"/>
    <w:rsid w:val="00BF76EB"/>
    <w:rsid w:val="00C01AEA"/>
    <w:rsid w:val="00C02617"/>
    <w:rsid w:val="00C02F6E"/>
    <w:rsid w:val="00C035F3"/>
    <w:rsid w:val="00C03F42"/>
    <w:rsid w:val="00C048A3"/>
    <w:rsid w:val="00C05450"/>
    <w:rsid w:val="00C05EEE"/>
    <w:rsid w:val="00C06344"/>
    <w:rsid w:val="00C067BA"/>
    <w:rsid w:val="00C1010C"/>
    <w:rsid w:val="00C10177"/>
    <w:rsid w:val="00C10F49"/>
    <w:rsid w:val="00C11618"/>
    <w:rsid w:val="00C12148"/>
    <w:rsid w:val="00C12B01"/>
    <w:rsid w:val="00C12C64"/>
    <w:rsid w:val="00C12E6A"/>
    <w:rsid w:val="00C132E3"/>
    <w:rsid w:val="00C13A04"/>
    <w:rsid w:val="00C14BB4"/>
    <w:rsid w:val="00C157C6"/>
    <w:rsid w:val="00C158E3"/>
    <w:rsid w:val="00C173D0"/>
    <w:rsid w:val="00C17583"/>
    <w:rsid w:val="00C17B8E"/>
    <w:rsid w:val="00C17DF5"/>
    <w:rsid w:val="00C204EF"/>
    <w:rsid w:val="00C2242C"/>
    <w:rsid w:val="00C22ABE"/>
    <w:rsid w:val="00C250A0"/>
    <w:rsid w:val="00C25DE5"/>
    <w:rsid w:val="00C25F2A"/>
    <w:rsid w:val="00C26142"/>
    <w:rsid w:val="00C3003E"/>
    <w:rsid w:val="00C30D88"/>
    <w:rsid w:val="00C30E33"/>
    <w:rsid w:val="00C310CF"/>
    <w:rsid w:val="00C3290B"/>
    <w:rsid w:val="00C32B76"/>
    <w:rsid w:val="00C33948"/>
    <w:rsid w:val="00C345F6"/>
    <w:rsid w:val="00C34835"/>
    <w:rsid w:val="00C34AB0"/>
    <w:rsid w:val="00C35C7D"/>
    <w:rsid w:val="00C35DFD"/>
    <w:rsid w:val="00C40ED8"/>
    <w:rsid w:val="00C42371"/>
    <w:rsid w:val="00C42C77"/>
    <w:rsid w:val="00C4496D"/>
    <w:rsid w:val="00C44B95"/>
    <w:rsid w:val="00C457C5"/>
    <w:rsid w:val="00C4601C"/>
    <w:rsid w:val="00C46448"/>
    <w:rsid w:val="00C46BEE"/>
    <w:rsid w:val="00C50702"/>
    <w:rsid w:val="00C50937"/>
    <w:rsid w:val="00C50EE9"/>
    <w:rsid w:val="00C5272D"/>
    <w:rsid w:val="00C536E1"/>
    <w:rsid w:val="00C55345"/>
    <w:rsid w:val="00C558AE"/>
    <w:rsid w:val="00C55A0F"/>
    <w:rsid w:val="00C57B17"/>
    <w:rsid w:val="00C57CB2"/>
    <w:rsid w:val="00C604B1"/>
    <w:rsid w:val="00C61D9E"/>
    <w:rsid w:val="00C62BFE"/>
    <w:rsid w:val="00C63355"/>
    <w:rsid w:val="00C6454A"/>
    <w:rsid w:val="00C6526B"/>
    <w:rsid w:val="00C652BA"/>
    <w:rsid w:val="00C6546E"/>
    <w:rsid w:val="00C6555D"/>
    <w:rsid w:val="00C66ADD"/>
    <w:rsid w:val="00C672C4"/>
    <w:rsid w:val="00C6740F"/>
    <w:rsid w:val="00C67A4A"/>
    <w:rsid w:val="00C71126"/>
    <w:rsid w:val="00C7150E"/>
    <w:rsid w:val="00C71560"/>
    <w:rsid w:val="00C718D9"/>
    <w:rsid w:val="00C73679"/>
    <w:rsid w:val="00C75021"/>
    <w:rsid w:val="00C75D9C"/>
    <w:rsid w:val="00C765BB"/>
    <w:rsid w:val="00C765BE"/>
    <w:rsid w:val="00C80A25"/>
    <w:rsid w:val="00C81326"/>
    <w:rsid w:val="00C81FFC"/>
    <w:rsid w:val="00C853DB"/>
    <w:rsid w:val="00C86539"/>
    <w:rsid w:val="00C8761B"/>
    <w:rsid w:val="00C877CB"/>
    <w:rsid w:val="00C915FE"/>
    <w:rsid w:val="00C919F3"/>
    <w:rsid w:val="00C92CCB"/>
    <w:rsid w:val="00C9405E"/>
    <w:rsid w:val="00C94A48"/>
    <w:rsid w:val="00CA0656"/>
    <w:rsid w:val="00CA0FC0"/>
    <w:rsid w:val="00CA14B7"/>
    <w:rsid w:val="00CA3BB5"/>
    <w:rsid w:val="00CA3F76"/>
    <w:rsid w:val="00CA5F92"/>
    <w:rsid w:val="00CA6B5A"/>
    <w:rsid w:val="00CB10EA"/>
    <w:rsid w:val="00CB16BE"/>
    <w:rsid w:val="00CB2244"/>
    <w:rsid w:val="00CB2B5A"/>
    <w:rsid w:val="00CB2CD5"/>
    <w:rsid w:val="00CB2F56"/>
    <w:rsid w:val="00CB384D"/>
    <w:rsid w:val="00CB43D3"/>
    <w:rsid w:val="00CB4A58"/>
    <w:rsid w:val="00CB4E82"/>
    <w:rsid w:val="00CB4F2F"/>
    <w:rsid w:val="00CB5931"/>
    <w:rsid w:val="00CB5D3B"/>
    <w:rsid w:val="00CB5F5C"/>
    <w:rsid w:val="00CB6869"/>
    <w:rsid w:val="00CB6A95"/>
    <w:rsid w:val="00CC0612"/>
    <w:rsid w:val="00CC0736"/>
    <w:rsid w:val="00CC0F16"/>
    <w:rsid w:val="00CC269E"/>
    <w:rsid w:val="00CC2707"/>
    <w:rsid w:val="00CC2D24"/>
    <w:rsid w:val="00CC2F76"/>
    <w:rsid w:val="00CC3CF8"/>
    <w:rsid w:val="00CD08F5"/>
    <w:rsid w:val="00CD116C"/>
    <w:rsid w:val="00CD1269"/>
    <w:rsid w:val="00CD14D4"/>
    <w:rsid w:val="00CD1A0B"/>
    <w:rsid w:val="00CD2851"/>
    <w:rsid w:val="00CD2FDD"/>
    <w:rsid w:val="00CD4F65"/>
    <w:rsid w:val="00CD6B1B"/>
    <w:rsid w:val="00CE2795"/>
    <w:rsid w:val="00CE42C3"/>
    <w:rsid w:val="00CE4CB2"/>
    <w:rsid w:val="00CE75BC"/>
    <w:rsid w:val="00CF02CC"/>
    <w:rsid w:val="00CF0A44"/>
    <w:rsid w:val="00CF2857"/>
    <w:rsid w:val="00CF30F2"/>
    <w:rsid w:val="00CF3235"/>
    <w:rsid w:val="00CF370E"/>
    <w:rsid w:val="00CF45E5"/>
    <w:rsid w:val="00CF5660"/>
    <w:rsid w:val="00CF5A37"/>
    <w:rsid w:val="00CF61F1"/>
    <w:rsid w:val="00CF63DD"/>
    <w:rsid w:val="00CF7ECB"/>
    <w:rsid w:val="00D00AB8"/>
    <w:rsid w:val="00D00B41"/>
    <w:rsid w:val="00D00D4A"/>
    <w:rsid w:val="00D01E58"/>
    <w:rsid w:val="00D02BB9"/>
    <w:rsid w:val="00D02E92"/>
    <w:rsid w:val="00D031DC"/>
    <w:rsid w:val="00D0341E"/>
    <w:rsid w:val="00D03C88"/>
    <w:rsid w:val="00D03FB4"/>
    <w:rsid w:val="00D04A6A"/>
    <w:rsid w:val="00D055C9"/>
    <w:rsid w:val="00D05BB0"/>
    <w:rsid w:val="00D05D76"/>
    <w:rsid w:val="00D05F93"/>
    <w:rsid w:val="00D06A21"/>
    <w:rsid w:val="00D06A71"/>
    <w:rsid w:val="00D06F5B"/>
    <w:rsid w:val="00D10BEE"/>
    <w:rsid w:val="00D10F76"/>
    <w:rsid w:val="00D111F8"/>
    <w:rsid w:val="00D11F82"/>
    <w:rsid w:val="00D12C9C"/>
    <w:rsid w:val="00D1346C"/>
    <w:rsid w:val="00D13A6E"/>
    <w:rsid w:val="00D13FAB"/>
    <w:rsid w:val="00D140F5"/>
    <w:rsid w:val="00D14130"/>
    <w:rsid w:val="00D14272"/>
    <w:rsid w:val="00D14CEA"/>
    <w:rsid w:val="00D15EFD"/>
    <w:rsid w:val="00D16CDD"/>
    <w:rsid w:val="00D1797F"/>
    <w:rsid w:val="00D17FC5"/>
    <w:rsid w:val="00D22A29"/>
    <w:rsid w:val="00D22D74"/>
    <w:rsid w:val="00D22DF5"/>
    <w:rsid w:val="00D22F1A"/>
    <w:rsid w:val="00D23836"/>
    <w:rsid w:val="00D23878"/>
    <w:rsid w:val="00D2526D"/>
    <w:rsid w:val="00D25DF0"/>
    <w:rsid w:val="00D25F06"/>
    <w:rsid w:val="00D26780"/>
    <w:rsid w:val="00D26DA5"/>
    <w:rsid w:val="00D31F3D"/>
    <w:rsid w:val="00D33F73"/>
    <w:rsid w:val="00D34275"/>
    <w:rsid w:val="00D36351"/>
    <w:rsid w:val="00D3678C"/>
    <w:rsid w:val="00D36DFF"/>
    <w:rsid w:val="00D373C6"/>
    <w:rsid w:val="00D37B14"/>
    <w:rsid w:val="00D410F2"/>
    <w:rsid w:val="00D4143F"/>
    <w:rsid w:val="00D415A4"/>
    <w:rsid w:val="00D41F60"/>
    <w:rsid w:val="00D42184"/>
    <w:rsid w:val="00D439AA"/>
    <w:rsid w:val="00D43A70"/>
    <w:rsid w:val="00D447B1"/>
    <w:rsid w:val="00D45366"/>
    <w:rsid w:val="00D45F34"/>
    <w:rsid w:val="00D47287"/>
    <w:rsid w:val="00D47961"/>
    <w:rsid w:val="00D50947"/>
    <w:rsid w:val="00D5349D"/>
    <w:rsid w:val="00D534FC"/>
    <w:rsid w:val="00D558D9"/>
    <w:rsid w:val="00D55C9A"/>
    <w:rsid w:val="00D56855"/>
    <w:rsid w:val="00D56BE1"/>
    <w:rsid w:val="00D56CE4"/>
    <w:rsid w:val="00D56E38"/>
    <w:rsid w:val="00D57555"/>
    <w:rsid w:val="00D5762D"/>
    <w:rsid w:val="00D57AEE"/>
    <w:rsid w:val="00D610B8"/>
    <w:rsid w:val="00D61143"/>
    <w:rsid w:val="00D62181"/>
    <w:rsid w:val="00D632D0"/>
    <w:rsid w:val="00D64574"/>
    <w:rsid w:val="00D64DDB"/>
    <w:rsid w:val="00D6545C"/>
    <w:rsid w:val="00D655EC"/>
    <w:rsid w:val="00D66EC9"/>
    <w:rsid w:val="00D67FEC"/>
    <w:rsid w:val="00D7027D"/>
    <w:rsid w:val="00D702BB"/>
    <w:rsid w:val="00D709A2"/>
    <w:rsid w:val="00D713C2"/>
    <w:rsid w:val="00D71B0B"/>
    <w:rsid w:val="00D72315"/>
    <w:rsid w:val="00D72C4C"/>
    <w:rsid w:val="00D744E7"/>
    <w:rsid w:val="00D7556D"/>
    <w:rsid w:val="00D769E7"/>
    <w:rsid w:val="00D76AF5"/>
    <w:rsid w:val="00D76C3A"/>
    <w:rsid w:val="00D77707"/>
    <w:rsid w:val="00D809D0"/>
    <w:rsid w:val="00D81C66"/>
    <w:rsid w:val="00D83143"/>
    <w:rsid w:val="00D83149"/>
    <w:rsid w:val="00D8370F"/>
    <w:rsid w:val="00D84CF6"/>
    <w:rsid w:val="00D8524A"/>
    <w:rsid w:val="00D8597E"/>
    <w:rsid w:val="00D859BB"/>
    <w:rsid w:val="00D86F6D"/>
    <w:rsid w:val="00D87140"/>
    <w:rsid w:val="00D900EB"/>
    <w:rsid w:val="00D901E4"/>
    <w:rsid w:val="00D90358"/>
    <w:rsid w:val="00D9040E"/>
    <w:rsid w:val="00D90C66"/>
    <w:rsid w:val="00D91BD9"/>
    <w:rsid w:val="00D91E2E"/>
    <w:rsid w:val="00D93BB0"/>
    <w:rsid w:val="00D93F32"/>
    <w:rsid w:val="00D94E98"/>
    <w:rsid w:val="00D95712"/>
    <w:rsid w:val="00D95B6D"/>
    <w:rsid w:val="00D95CB5"/>
    <w:rsid w:val="00D97422"/>
    <w:rsid w:val="00DA1863"/>
    <w:rsid w:val="00DA4D53"/>
    <w:rsid w:val="00DA5B4E"/>
    <w:rsid w:val="00DA725B"/>
    <w:rsid w:val="00DA7C14"/>
    <w:rsid w:val="00DB17F4"/>
    <w:rsid w:val="00DB2FF1"/>
    <w:rsid w:val="00DB3B14"/>
    <w:rsid w:val="00DB3F58"/>
    <w:rsid w:val="00DB4366"/>
    <w:rsid w:val="00DB50F7"/>
    <w:rsid w:val="00DB79EC"/>
    <w:rsid w:val="00DB7E51"/>
    <w:rsid w:val="00DC0890"/>
    <w:rsid w:val="00DC0BEF"/>
    <w:rsid w:val="00DC2E6A"/>
    <w:rsid w:val="00DC3F7B"/>
    <w:rsid w:val="00DC482A"/>
    <w:rsid w:val="00DC53E6"/>
    <w:rsid w:val="00DC5BF4"/>
    <w:rsid w:val="00DC5F9F"/>
    <w:rsid w:val="00DC603C"/>
    <w:rsid w:val="00DC76F9"/>
    <w:rsid w:val="00DC7742"/>
    <w:rsid w:val="00DD08E3"/>
    <w:rsid w:val="00DD0D0B"/>
    <w:rsid w:val="00DD0FBA"/>
    <w:rsid w:val="00DD0FF4"/>
    <w:rsid w:val="00DD1E11"/>
    <w:rsid w:val="00DD285D"/>
    <w:rsid w:val="00DD2B48"/>
    <w:rsid w:val="00DD3028"/>
    <w:rsid w:val="00DD3F9A"/>
    <w:rsid w:val="00DD41A0"/>
    <w:rsid w:val="00DD4532"/>
    <w:rsid w:val="00DD4E4F"/>
    <w:rsid w:val="00DD6116"/>
    <w:rsid w:val="00DD62DD"/>
    <w:rsid w:val="00DD76F4"/>
    <w:rsid w:val="00DE0F24"/>
    <w:rsid w:val="00DE2757"/>
    <w:rsid w:val="00DE34D0"/>
    <w:rsid w:val="00DE3531"/>
    <w:rsid w:val="00DE3A33"/>
    <w:rsid w:val="00DE4214"/>
    <w:rsid w:val="00DE4272"/>
    <w:rsid w:val="00DE464E"/>
    <w:rsid w:val="00DE4C2A"/>
    <w:rsid w:val="00DE4CCB"/>
    <w:rsid w:val="00DE53F1"/>
    <w:rsid w:val="00DE6743"/>
    <w:rsid w:val="00DF05A7"/>
    <w:rsid w:val="00DF1BE1"/>
    <w:rsid w:val="00DF2216"/>
    <w:rsid w:val="00DF2339"/>
    <w:rsid w:val="00DF3658"/>
    <w:rsid w:val="00DF4EA8"/>
    <w:rsid w:val="00DF6722"/>
    <w:rsid w:val="00DF6A73"/>
    <w:rsid w:val="00DF7865"/>
    <w:rsid w:val="00DF7A05"/>
    <w:rsid w:val="00E0074F"/>
    <w:rsid w:val="00E009D4"/>
    <w:rsid w:val="00E010A5"/>
    <w:rsid w:val="00E0232D"/>
    <w:rsid w:val="00E0293F"/>
    <w:rsid w:val="00E033A3"/>
    <w:rsid w:val="00E044C5"/>
    <w:rsid w:val="00E04642"/>
    <w:rsid w:val="00E04DF6"/>
    <w:rsid w:val="00E05561"/>
    <w:rsid w:val="00E05622"/>
    <w:rsid w:val="00E05CDA"/>
    <w:rsid w:val="00E0678C"/>
    <w:rsid w:val="00E06FAE"/>
    <w:rsid w:val="00E07074"/>
    <w:rsid w:val="00E074F6"/>
    <w:rsid w:val="00E07C0E"/>
    <w:rsid w:val="00E07F69"/>
    <w:rsid w:val="00E101A8"/>
    <w:rsid w:val="00E109EB"/>
    <w:rsid w:val="00E11D61"/>
    <w:rsid w:val="00E12AAA"/>
    <w:rsid w:val="00E12B57"/>
    <w:rsid w:val="00E12CE8"/>
    <w:rsid w:val="00E13D68"/>
    <w:rsid w:val="00E143B0"/>
    <w:rsid w:val="00E14AFB"/>
    <w:rsid w:val="00E14E9A"/>
    <w:rsid w:val="00E15797"/>
    <w:rsid w:val="00E2039A"/>
    <w:rsid w:val="00E20FAD"/>
    <w:rsid w:val="00E21A3E"/>
    <w:rsid w:val="00E21F05"/>
    <w:rsid w:val="00E22155"/>
    <w:rsid w:val="00E225C9"/>
    <w:rsid w:val="00E22BA9"/>
    <w:rsid w:val="00E256E2"/>
    <w:rsid w:val="00E2616C"/>
    <w:rsid w:val="00E30A39"/>
    <w:rsid w:val="00E311B1"/>
    <w:rsid w:val="00E31431"/>
    <w:rsid w:val="00E34A6A"/>
    <w:rsid w:val="00E34F2A"/>
    <w:rsid w:val="00E35380"/>
    <w:rsid w:val="00E35E3F"/>
    <w:rsid w:val="00E363AA"/>
    <w:rsid w:val="00E3691B"/>
    <w:rsid w:val="00E36DB4"/>
    <w:rsid w:val="00E36E43"/>
    <w:rsid w:val="00E37C99"/>
    <w:rsid w:val="00E4080E"/>
    <w:rsid w:val="00E40951"/>
    <w:rsid w:val="00E413F7"/>
    <w:rsid w:val="00E43220"/>
    <w:rsid w:val="00E44294"/>
    <w:rsid w:val="00E443BD"/>
    <w:rsid w:val="00E45BB7"/>
    <w:rsid w:val="00E46F23"/>
    <w:rsid w:val="00E470C1"/>
    <w:rsid w:val="00E47FC8"/>
    <w:rsid w:val="00E47FD9"/>
    <w:rsid w:val="00E50B15"/>
    <w:rsid w:val="00E50DB8"/>
    <w:rsid w:val="00E529C2"/>
    <w:rsid w:val="00E55308"/>
    <w:rsid w:val="00E57162"/>
    <w:rsid w:val="00E57C60"/>
    <w:rsid w:val="00E6179D"/>
    <w:rsid w:val="00E62090"/>
    <w:rsid w:val="00E628D5"/>
    <w:rsid w:val="00E6408C"/>
    <w:rsid w:val="00E64116"/>
    <w:rsid w:val="00E651EB"/>
    <w:rsid w:val="00E6563B"/>
    <w:rsid w:val="00E65D06"/>
    <w:rsid w:val="00E660BE"/>
    <w:rsid w:val="00E6621D"/>
    <w:rsid w:val="00E66247"/>
    <w:rsid w:val="00E6654A"/>
    <w:rsid w:val="00E66E02"/>
    <w:rsid w:val="00E66EEA"/>
    <w:rsid w:val="00E672C5"/>
    <w:rsid w:val="00E672F2"/>
    <w:rsid w:val="00E675F9"/>
    <w:rsid w:val="00E70480"/>
    <w:rsid w:val="00E711DE"/>
    <w:rsid w:val="00E71C03"/>
    <w:rsid w:val="00E71EB0"/>
    <w:rsid w:val="00E73222"/>
    <w:rsid w:val="00E733C3"/>
    <w:rsid w:val="00E734EA"/>
    <w:rsid w:val="00E7384B"/>
    <w:rsid w:val="00E74456"/>
    <w:rsid w:val="00E74ED6"/>
    <w:rsid w:val="00E771C1"/>
    <w:rsid w:val="00E7792A"/>
    <w:rsid w:val="00E7794B"/>
    <w:rsid w:val="00E80463"/>
    <w:rsid w:val="00E80DCA"/>
    <w:rsid w:val="00E8127C"/>
    <w:rsid w:val="00E81D5E"/>
    <w:rsid w:val="00E823EE"/>
    <w:rsid w:val="00E8278F"/>
    <w:rsid w:val="00E82CC7"/>
    <w:rsid w:val="00E83064"/>
    <w:rsid w:val="00E83758"/>
    <w:rsid w:val="00E84452"/>
    <w:rsid w:val="00E84EF3"/>
    <w:rsid w:val="00E84EFB"/>
    <w:rsid w:val="00E85000"/>
    <w:rsid w:val="00E85DCD"/>
    <w:rsid w:val="00E8799C"/>
    <w:rsid w:val="00E87BA7"/>
    <w:rsid w:val="00E914E2"/>
    <w:rsid w:val="00E915FF"/>
    <w:rsid w:val="00E91C96"/>
    <w:rsid w:val="00E91DD7"/>
    <w:rsid w:val="00E91F40"/>
    <w:rsid w:val="00E9304D"/>
    <w:rsid w:val="00E93EDC"/>
    <w:rsid w:val="00E94130"/>
    <w:rsid w:val="00E94779"/>
    <w:rsid w:val="00E94918"/>
    <w:rsid w:val="00E953C6"/>
    <w:rsid w:val="00E9568D"/>
    <w:rsid w:val="00E959F0"/>
    <w:rsid w:val="00E961E8"/>
    <w:rsid w:val="00E97194"/>
    <w:rsid w:val="00EA2093"/>
    <w:rsid w:val="00EA240A"/>
    <w:rsid w:val="00EA24BA"/>
    <w:rsid w:val="00EA4F1F"/>
    <w:rsid w:val="00EA5077"/>
    <w:rsid w:val="00EA5AA7"/>
    <w:rsid w:val="00EA5B82"/>
    <w:rsid w:val="00EA66ED"/>
    <w:rsid w:val="00EA6FEB"/>
    <w:rsid w:val="00EA728A"/>
    <w:rsid w:val="00EA7D39"/>
    <w:rsid w:val="00EA7E28"/>
    <w:rsid w:val="00EB198A"/>
    <w:rsid w:val="00EB285E"/>
    <w:rsid w:val="00EB2DD8"/>
    <w:rsid w:val="00EB4FEF"/>
    <w:rsid w:val="00EB55FD"/>
    <w:rsid w:val="00EB5660"/>
    <w:rsid w:val="00EB5876"/>
    <w:rsid w:val="00EB6153"/>
    <w:rsid w:val="00EB637F"/>
    <w:rsid w:val="00EC0275"/>
    <w:rsid w:val="00EC1C30"/>
    <w:rsid w:val="00EC4CAF"/>
    <w:rsid w:val="00EC4E3A"/>
    <w:rsid w:val="00EC53E4"/>
    <w:rsid w:val="00EC69EB"/>
    <w:rsid w:val="00ED15AB"/>
    <w:rsid w:val="00ED1D04"/>
    <w:rsid w:val="00ED290C"/>
    <w:rsid w:val="00ED2F6B"/>
    <w:rsid w:val="00ED2FCC"/>
    <w:rsid w:val="00ED3566"/>
    <w:rsid w:val="00ED43E5"/>
    <w:rsid w:val="00ED5C45"/>
    <w:rsid w:val="00ED65D8"/>
    <w:rsid w:val="00ED7A6B"/>
    <w:rsid w:val="00ED7BE5"/>
    <w:rsid w:val="00EE012B"/>
    <w:rsid w:val="00EE0228"/>
    <w:rsid w:val="00EE0DAE"/>
    <w:rsid w:val="00EE1021"/>
    <w:rsid w:val="00EE2395"/>
    <w:rsid w:val="00EE31AC"/>
    <w:rsid w:val="00EE4989"/>
    <w:rsid w:val="00EE50FD"/>
    <w:rsid w:val="00EE56E6"/>
    <w:rsid w:val="00EE58BC"/>
    <w:rsid w:val="00EE6855"/>
    <w:rsid w:val="00EE734D"/>
    <w:rsid w:val="00EE770C"/>
    <w:rsid w:val="00EE780E"/>
    <w:rsid w:val="00EF0108"/>
    <w:rsid w:val="00EF0A42"/>
    <w:rsid w:val="00EF1865"/>
    <w:rsid w:val="00EF2D1F"/>
    <w:rsid w:val="00EF343D"/>
    <w:rsid w:val="00EF45EC"/>
    <w:rsid w:val="00EF57B1"/>
    <w:rsid w:val="00EF644E"/>
    <w:rsid w:val="00EF649E"/>
    <w:rsid w:val="00EF67FA"/>
    <w:rsid w:val="00EF730D"/>
    <w:rsid w:val="00EF7EC0"/>
    <w:rsid w:val="00F0005C"/>
    <w:rsid w:val="00F0098F"/>
    <w:rsid w:val="00F01079"/>
    <w:rsid w:val="00F02AFA"/>
    <w:rsid w:val="00F03034"/>
    <w:rsid w:val="00F037C9"/>
    <w:rsid w:val="00F03DD8"/>
    <w:rsid w:val="00F04303"/>
    <w:rsid w:val="00F0575F"/>
    <w:rsid w:val="00F05A74"/>
    <w:rsid w:val="00F05CA2"/>
    <w:rsid w:val="00F07568"/>
    <w:rsid w:val="00F07E42"/>
    <w:rsid w:val="00F10612"/>
    <w:rsid w:val="00F1061E"/>
    <w:rsid w:val="00F106B5"/>
    <w:rsid w:val="00F10C30"/>
    <w:rsid w:val="00F1137D"/>
    <w:rsid w:val="00F11475"/>
    <w:rsid w:val="00F116F0"/>
    <w:rsid w:val="00F1224E"/>
    <w:rsid w:val="00F137CF"/>
    <w:rsid w:val="00F145EE"/>
    <w:rsid w:val="00F1469C"/>
    <w:rsid w:val="00F15527"/>
    <w:rsid w:val="00F15726"/>
    <w:rsid w:val="00F16661"/>
    <w:rsid w:val="00F16762"/>
    <w:rsid w:val="00F175C9"/>
    <w:rsid w:val="00F17AEB"/>
    <w:rsid w:val="00F21044"/>
    <w:rsid w:val="00F21077"/>
    <w:rsid w:val="00F21D9F"/>
    <w:rsid w:val="00F2202F"/>
    <w:rsid w:val="00F23041"/>
    <w:rsid w:val="00F23235"/>
    <w:rsid w:val="00F248E2"/>
    <w:rsid w:val="00F24FE2"/>
    <w:rsid w:val="00F25350"/>
    <w:rsid w:val="00F271AD"/>
    <w:rsid w:val="00F27301"/>
    <w:rsid w:val="00F27B0E"/>
    <w:rsid w:val="00F30113"/>
    <w:rsid w:val="00F31E91"/>
    <w:rsid w:val="00F33D56"/>
    <w:rsid w:val="00F34735"/>
    <w:rsid w:val="00F36CDB"/>
    <w:rsid w:val="00F374C2"/>
    <w:rsid w:val="00F375EE"/>
    <w:rsid w:val="00F37B3E"/>
    <w:rsid w:val="00F40F73"/>
    <w:rsid w:val="00F417FC"/>
    <w:rsid w:val="00F41974"/>
    <w:rsid w:val="00F42A60"/>
    <w:rsid w:val="00F44BBE"/>
    <w:rsid w:val="00F46261"/>
    <w:rsid w:val="00F4632D"/>
    <w:rsid w:val="00F47B02"/>
    <w:rsid w:val="00F47C3F"/>
    <w:rsid w:val="00F50037"/>
    <w:rsid w:val="00F507D2"/>
    <w:rsid w:val="00F508E6"/>
    <w:rsid w:val="00F5109C"/>
    <w:rsid w:val="00F51141"/>
    <w:rsid w:val="00F52023"/>
    <w:rsid w:val="00F529BF"/>
    <w:rsid w:val="00F52FDC"/>
    <w:rsid w:val="00F5364C"/>
    <w:rsid w:val="00F53764"/>
    <w:rsid w:val="00F54C96"/>
    <w:rsid w:val="00F557C3"/>
    <w:rsid w:val="00F563D4"/>
    <w:rsid w:val="00F565E7"/>
    <w:rsid w:val="00F56641"/>
    <w:rsid w:val="00F56A74"/>
    <w:rsid w:val="00F56BBA"/>
    <w:rsid w:val="00F56F47"/>
    <w:rsid w:val="00F613E4"/>
    <w:rsid w:val="00F61514"/>
    <w:rsid w:val="00F62895"/>
    <w:rsid w:val="00F62AB6"/>
    <w:rsid w:val="00F62DD5"/>
    <w:rsid w:val="00F62EF9"/>
    <w:rsid w:val="00F63F60"/>
    <w:rsid w:val="00F64540"/>
    <w:rsid w:val="00F64EA2"/>
    <w:rsid w:val="00F65248"/>
    <w:rsid w:val="00F66380"/>
    <w:rsid w:val="00F673A8"/>
    <w:rsid w:val="00F67AD8"/>
    <w:rsid w:val="00F67E35"/>
    <w:rsid w:val="00F70538"/>
    <w:rsid w:val="00F7084A"/>
    <w:rsid w:val="00F72E76"/>
    <w:rsid w:val="00F73022"/>
    <w:rsid w:val="00F736FB"/>
    <w:rsid w:val="00F74B35"/>
    <w:rsid w:val="00F753BB"/>
    <w:rsid w:val="00F75437"/>
    <w:rsid w:val="00F7626F"/>
    <w:rsid w:val="00F7794F"/>
    <w:rsid w:val="00F77A21"/>
    <w:rsid w:val="00F77C86"/>
    <w:rsid w:val="00F8335A"/>
    <w:rsid w:val="00F834F1"/>
    <w:rsid w:val="00F8362A"/>
    <w:rsid w:val="00F84F3C"/>
    <w:rsid w:val="00F901C8"/>
    <w:rsid w:val="00F9091B"/>
    <w:rsid w:val="00F9187D"/>
    <w:rsid w:val="00F93092"/>
    <w:rsid w:val="00F93C69"/>
    <w:rsid w:val="00F94197"/>
    <w:rsid w:val="00F942BE"/>
    <w:rsid w:val="00F944DB"/>
    <w:rsid w:val="00F95C3F"/>
    <w:rsid w:val="00FA203B"/>
    <w:rsid w:val="00FA316D"/>
    <w:rsid w:val="00FA4439"/>
    <w:rsid w:val="00FA446B"/>
    <w:rsid w:val="00FA4EDF"/>
    <w:rsid w:val="00FA52B3"/>
    <w:rsid w:val="00FA59A2"/>
    <w:rsid w:val="00FA6350"/>
    <w:rsid w:val="00FA679C"/>
    <w:rsid w:val="00FA6A0C"/>
    <w:rsid w:val="00FB0517"/>
    <w:rsid w:val="00FB1187"/>
    <w:rsid w:val="00FB145E"/>
    <w:rsid w:val="00FB1E7F"/>
    <w:rsid w:val="00FB44BF"/>
    <w:rsid w:val="00FB5469"/>
    <w:rsid w:val="00FB54E7"/>
    <w:rsid w:val="00FB5A0D"/>
    <w:rsid w:val="00FB5ECB"/>
    <w:rsid w:val="00FB6C78"/>
    <w:rsid w:val="00FB74C3"/>
    <w:rsid w:val="00FC1AF8"/>
    <w:rsid w:val="00FC2017"/>
    <w:rsid w:val="00FC3D26"/>
    <w:rsid w:val="00FC3F07"/>
    <w:rsid w:val="00FC402C"/>
    <w:rsid w:val="00FC504F"/>
    <w:rsid w:val="00FC63B8"/>
    <w:rsid w:val="00FC6607"/>
    <w:rsid w:val="00FC788F"/>
    <w:rsid w:val="00FC7E0A"/>
    <w:rsid w:val="00FD07BB"/>
    <w:rsid w:val="00FD1C19"/>
    <w:rsid w:val="00FD2790"/>
    <w:rsid w:val="00FD37FE"/>
    <w:rsid w:val="00FD3F9E"/>
    <w:rsid w:val="00FD421C"/>
    <w:rsid w:val="00FD431F"/>
    <w:rsid w:val="00FD4400"/>
    <w:rsid w:val="00FD55DA"/>
    <w:rsid w:val="00FD5A29"/>
    <w:rsid w:val="00FD5DB2"/>
    <w:rsid w:val="00FD62FC"/>
    <w:rsid w:val="00FD6EFC"/>
    <w:rsid w:val="00FD78F8"/>
    <w:rsid w:val="00FD7AAC"/>
    <w:rsid w:val="00FE0B94"/>
    <w:rsid w:val="00FE2101"/>
    <w:rsid w:val="00FE403A"/>
    <w:rsid w:val="00FE4533"/>
    <w:rsid w:val="00FE5E29"/>
    <w:rsid w:val="00FE607A"/>
    <w:rsid w:val="00FE7B6A"/>
    <w:rsid w:val="00FE7C6C"/>
    <w:rsid w:val="00FF037A"/>
    <w:rsid w:val="00FF0759"/>
    <w:rsid w:val="00FF0C54"/>
    <w:rsid w:val="00FF1138"/>
    <w:rsid w:val="00FF1555"/>
    <w:rsid w:val="00FF1FD4"/>
    <w:rsid w:val="00FF2392"/>
    <w:rsid w:val="00FF2AE5"/>
    <w:rsid w:val="00FF2E8F"/>
    <w:rsid w:val="00FF399C"/>
    <w:rsid w:val="00FF400C"/>
    <w:rsid w:val="00FF4069"/>
    <w:rsid w:val="00FF478E"/>
    <w:rsid w:val="00FF47AE"/>
    <w:rsid w:val="00FF495A"/>
    <w:rsid w:val="00FF5611"/>
    <w:rsid w:val="00FF5814"/>
    <w:rsid w:val="00FF696E"/>
    <w:rsid w:val="00FF69D2"/>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3A48B"/>
  <w15:chartTrackingRefBased/>
  <w15:docId w15:val="{710C19D5-62FD-49B4-9CED-5B4376F4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9E9"/>
    <w:pPr>
      <w:ind w:left="709"/>
    </w:pPr>
    <w:rPr>
      <w:rFonts w:ascii="Garamond" w:hAnsi="Garamond"/>
      <w:sz w:val="24"/>
    </w:rPr>
  </w:style>
  <w:style w:type="paragraph" w:styleId="Heading1">
    <w:name w:val="heading 1"/>
    <w:basedOn w:val="Normal"/>
    <w:next w:val="Normal"/>
    <w:link w:val="Heading1Char"/>
    <w:uiPriority w:val="9"/>
    <w:qFormat/>
    <w:rsid w:val="000C5D72"/>
    <w:pPr>
      <w:keepNext/>
      <w:keepLines/>
      <w:numPr>
        <w:numId w:val="7"/>
      </w:numPr>
      <w:spacing w:before="600" w:after="120"/>
      <w:ind w:left="709" w:hanging="709"/>
      <w:outlineLvl w:val="0"/>
    </w:pPr>
    <w:rPr>
      <w:rFonts w:ascii="Avenir Heavy" w:eastAsiaTheme="majorEastAsia" w:hAnsi="Avenir Heavy" w:cstheme="majorBidi"/>
      <w:bCs/>
      <w:color w:val="33A291"/>
      <w:sz w:val="28"/>
      <w:szCs w:val="28"/>
    </w:rPr>
  </w:style>
  <w:style w:type="paragraph" w:styleId="Heading2">
    <w:name w:val="heading 2"/>
    <w:basedOn w:val="Normal"/>
    <w:next w:val="Normal"/>
    <w:link w:val="Heading2Char"/>
    <w:uiPriority w:val="9"/>
    <w:unhideWhenUsed/>
    <w:qFormat/>
    <w:rsid w:val="007F09C4"/>
    <w:pPr>
      <w:keepNext/>
      <w:keepLines/>
      <w:numPr>
        <w:ilvl w:val="1"/>
        <w:numId w:val="7"/>
      </w:numPr>
      <w:spacing w:before="320" w:after="120"/>
      <w:ind w:left="709" w:hanging="709"/>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7F09C4"/>
    <w:pPr>
      <w:keepNext/>
      <w:keepLines/>
      <w:numPr>
        <w:ilvl w:val="2"/>
        <w:numId w:val="7"/>
      </w:numPr>
      <w:spacing w:before="200" w:after="120"/>
      <w:ind w:left="709" w:hanging="709"/>
      <w:outlineLvl w:val="2"/>
    </w:pPr>
    <w:rPr>
      <w:rFonts w:eastAsiaTheme="majorEastAsia" w:cstheme="majorBidi"/>
      <w:bCs/>
      <w:i/>
      <w:color w:val="000000" w:themeColor="text1"/>
      <w:sz w:val="26"/>
    </w:rPr>
  </w:style>
  <w:style w:type="paragraph" w:styleId="Heading4">
    <w:name w:val="heading 4"/>
    <w:basedOn w:val="Normal"/>
    <w:next w:val="Normal"/>
    <w:link w:val="Heading4Char"/>
    <w:uiPriority w:val="9"/>
    <w:unhideWhenUsed/>
    <w:qFormat/>
    <w:rsid w:val="000C5D72"/>
    <w:pPr>
      <w:keepNext/>
      <w:keepLines/>
      <w:numPr>
        <w:ilvl w:val="3"/>
        <w:numId w:val="7"/>
      </w:numPr>
      <w:spacing w:before="200" w:after="120"/>
      <w:ind w:left="709" w:hanging="709"/>
      <w:outlineLvl w:val="3"/>
    </w:pPr>
    <w:rPr>
      <w:rFonts w:ascii="Avenir Book" w:eastAsiaTheme="majorEastAsia" w:hAnsi="Avenir Book" w:cstheme="majorBidi"/>
      <w:bCs/>
      <w:iCs/>
      <w:color w:val="000000" w:themeColor="text1"/>
      <w:sz w:val="22"/>
    </w:rPr>
  </w:style>
  <w:style w:type="paragraph" w:styleId="Heading5">
    <w:name w:val="heading 5"/>
    <w:basedOn w:val="Normal"/>
    <w:next w:val="Normal"/>
    <w:link w:val="Heading5Char"/>
    <w:uiPriority w:val="9"/>
    <w:semiHidden/>
    <w:unhideWhenUsed/>
    <w:qFormat/>
    <w:rsid w:val="00647363"/>
    <w:pPr>
      <w:keepNext/>
      <w:keepLines/>
      <w:numPr>
        <w:ilvl w:val="4"/>
        <w:numId w:val="7"/>
      </w:numPr>
      <w:spacing w:before="320" w:after="120"/>
      <w:outlineLvl w:val="4"/>
    </w:pPr>
    <w:rPr>
      <w:rFonts w:ascii="Avenir Book" w:eastAsiaTheme="majorEastAsia" w:hAnsi="Avenir Book" w:cstheme="majorBidi"/>
      <w:color w:val="000000" w:themeColor="text1"/>
    </w:rPr>
  </w:style>
  <w:style w:type="paragraph" w:styleId="Heading6">
    <w:name w:val="heading 6"/>
    <w:basedOn w:val="Normal"/>
    <w:next w:val="Normal"/>
    <w:link w:val="Heading6Char"/>
    <w:uiPriority w:val="9"/>
    <w:semiHidden/>
    <w:unhideWhenUsed/>
    <w:qFormat/>
    <w:rsid w:val="00933C2E"/>
    <w:pPr>
      <w:keepNext/>
      <w:keepLines/>
      <w:numPr>
        <w:ilvl w:val="5"/>
        <w:numId w:val="7"/>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933C2E"/>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33C2E"/>
    <w:pPr>
      <w:keepNext/>
      <w:keepLines/>
      <w:numPr>
        <w:ilvl w:val="7"/>
        <w:numId w:val="7"/>
      </w:numPr>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933C2E"/>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89E"/>
    <w:rPr>
      <w:color w:val="0563C1" w:themeColor="hyperlink"/>
      <w:u w:val="single"/>
    </w:rPr>
  </w:style>
  <w:style w:type="paragraph" w:styleId="ListParagraph">
    <w:name w:val="List Paragraph"/>
    <w:basedOn w:val="Normal"/>
    <w:uiPriority w:val="34"/>
    <w:qFormat/>
    <w:rsid w:val="005E286F"/>
    <w:pPr>
      <w:numPr>
        <w:numId w:val="8"/>
      </w:numPr>
      <w:ind w:left="709"/>
    </w:pPr>
  </w:style>
  <w:style w:type="character" w:customStyle="1" w:styleId="Heading1Char">
    <w:name w:val="Heading 1 Char"/>
    <w:basedOn w:val="DefaultParagraphFont"/>
    <w:link w:val="Heading1"/>
    <w:uiPriority w:val="9"/>
    <w:rsid w:val="000C5D72"/>
    <w:rPr>
      <w:rFonts w:ascii="Avenir Heavy" w:eastAsiaTheme="majorEastAsia" w:hAnsi="Avenir Heavy" w:cstheme="majorBidi"/>
      <w:bCs/>
      <w:color w:val="33A291"/>
      <w:sz w:val="28"/>
      <w:szCs w:val="28"/>
    </w:rPr>
  </w:style>
  <w:style w:type="paragraph" w:styleId="NoSpacing">
    <w:name w:val="No Spacing"/>
    <w:link w:val="NoSpacingChar"/>
    <w:uiPriority w:val="1"/>
    <w:qFormat/>
    <w:rsid w:val="00933C2E"/>
    <w:pPr>
      <w:spacing w:after="0" w:line="240" w:lineRule="auto"/>
    </w:pPr>
  </w:style>
  <w:style w:type="character" w:customStyle="1" w:styleId="NoSpacingChar">
    <w:name w:val="No Spacing Char"/>
    <w:basedOn w:val="DefaultParagraphFont"/>
    <w:link w:val="NoSpacing"/>
    <w:uiPriority w:val="1"/>
    <w:rsid w:val="00933C2E"/>
  </w:style>
  <w:style w:type="character" w:customStyle="1" w:styleId="Heading2Char">
    <w:name w:val="Heading 2 Char"/>
    <w:basedOn w:val="DefaultParagraphFont"/>
    <w:link w:val="Heading2"/>
    <w:uiPriority w:val="9"/>
    <w:rsid w:val="007F09C4"/>
    <w:rPr>
      <w:rFonts w:ascii="Garamond" w:eastAsiaTheme="majorEastAsia" w:hAnsi="Garamond" w:cstheme="majorBidi"/>
      <w:b/>
      <w:bCs/>
      <w:color w:val="000000" w:themeColor="text1"/>
      <w:sz w:val="26"/>
      <w:szCs w:val="26"/>
    </w:rPr>
  </w:style>
  <w:style w:type="character" w:customStyle="1" w:styleId="Heading3Char">
    <w:name w:val="Heading 3 Char"/>
    <w:basedOn w:val="DefaultParagraphFont"/>
    <w:link w:val="Heading3"/>
    <w:uiPriority w:val="9"/>
    <w:rsid w:val="007F09C4"/>
    <w:rPr>
      <w:rFonts w:ascii="Garamond" w:eastAsiaTheme="majorEastAsia" w:hAnsi="Garamond" w:cstheme="majorBidi"/>
      <w:bCs/>
      <w:i/>
      <w:color w:val="000000" w:themeColor="text1"/>
      <w:sz w:val="26"/>
    </w:rPr>
  </w:style>
  <w:style w:type="character" w:customStyle="1" w:styleId="Heading4Char">
    <w:name w:val="Heading 4 Char"/>
    <w:basedOn w:val="DefaultParagraphFont"/>
    <w:link w:val="Heading4"/>
    <w:uiPriority w:val="9"/>
    <w:rsid w:val="000C5D72"/>
    <w:rPr>
      <w:rFonts w:ascii="Avenir Book" w:eastAsiaTheme="majorEastAsia" w:hAnsi="Avenir Book" w:cstheme="majorBidi"/>
      <w:bCs/>
      <w:iCs/>
      <w:color w:val="000000" w:themeColor="text1"/>
    </w:rPr>
  </w:style>
  <w:style w:type="character" w:customStyle="1" w:styleId="Heading5Char">
    <w:name w:val="Heading 5 Char"/>
    <w:basedOn w:val="DefaultParagraphFont"/>
    <w:link w:val="Heading5"/>
    <w:uiPriority w:val="9"/>
    <w:semiHidden/>
    <w:rsid w:val="00647363"/>
    <w:rPr>
      <w:rFonts w:ascii="Avenir Book" w:eastAsiaTheme="majorEastAsia" w:hAnsi="Avenir Book" w:cstheme="majorBidi"/>
      <w:color w:val="000000" w:themeColor="text1"/>
      <w:sz w:val="24"/>
    </w:rPr>
  </w:style>
  <w:style w:type="character" w:customStyle="1" w:styleId="Heading6Char">
    <w:name w:val="Heading 6 Char"/>
    <w:basedOn w:val="DefaultParagraphFont"/>
    <w:link w:val="Heading6"/>
    <w:uiPriority w:val="9"/>
    <w:semiHidden/>
    <w:rsid w:val="00933C2E"/>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933C2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33C2E"/>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933C2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725C0C"/>
    <w:pPr>
      <w:spacing w:line="240" w:lineRule="auto"/>
    </w:pPr>
    <w:rPr>
      <w:b/>
      <w:bCs/>
      <w:color w:val="33A291"/>
      <w:sz w:val="18"/>
      <w:szCs w:val="18"/>
    </w:rPr>
  </w:style>
  <w:style w:type="paragraph" w:styleId="Title">
    <w:name w:val="Title"/>
    <w:basedOn w:val="Normal"/>
    <w:next w:val="Normal"/>
    <w:link w:val="TitleChar"/>
    <w:uiPriority w:val="10"/>
    <w:qFormat/>
    <w:rsid w:val="00933C2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33C2E"/>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933C2E"/>
    <w:pPr>
      <w:numPr>
        <w:ilvl w:val="1"/>
      </w:numPr>
      <w:ind w:left="709"/>
    </w:pPr>
    <w:rPr>
      <w:rFonts w:asciiTheme="majorHAnsi" w:eastAsiaTheme="majorEastAsia" w:hAnsiTheme="majorHAnsi" w:cstheme="majorBidi"/>
      <w:i/>
      <w:iCs/>
      <w:color w:val="5B9BD5" w:themeColor="accent1"/>
      <w:spacing w:val="15"/>
      <w:szCs w:val="24"/>
    </w:rPr>
  </w:style>
  <w:style w:type="character" w:customStyle="1" w:styleId="SubtitleChar">
    <w:name w:val="Subtitle Char"/>
    <w:basedOn w:val="DefaultParagraphFont"/>
    <w:link w:val="Subtitle"/>
    <w:uiPriority w:val="11"/>
    <w:rsid w:val="00933C2E"/>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933C2E"/>
    <w:rPr>
      <w:b/>
      <w:bCs/>
    </w:rPr>
  </w:style>
  <w:style w:type="character" w:styleId="Emphasis">
    <w:name w:val="Emphasis"/>
    <w:basedOn w:val="DefaultParagraphFont"/>
    <w:uiPriority w:val="20"/>
    <w:qFormat/>
    <w:rsid w:val="00933C2E"/>
    <w:rPr>
      <w:i/>
      <w:iCs/>
    </w:rPr>
  </w:style>
  <w:style w:type="paragraph" w:styleId="Quote">
    <w:name w:val="Quote"/>
    <w:basedOn w:val="Normal"/>
    <w:next w:val="Normal"/>
    <w:link w:val="QuoteChar"/>
    <w:uiPriority w:val="29"/>
    <w:qFormat/>
    <w:rsid w:val="00933C2E"/>
    <w:rPr>
      <w:i/>
      <w:iCs/>
      <w:color w:val="000000" w:themeColor="text1"/>
    </w:rPr>
  </w:style>
  <w:style w:type="character" w:customStyle="1" w:styleId="QuoteChar">
    <w:name w:val="Quote Char"/>
    <w:basedOn w:val="DefaultParagraphFont"/>
    <w:link w:val="Quote"/>
    <w:uiPriority w:val="29"/>
    <w:rsid w:val="00933C2E"/>
    <w:rPr>
      <w:i/>
      <w:iCs/>
      <w:color w:val="000000" w:themeColor="text1"/>
    </w:rPr>
  </w:style>
  <w:style w:type="paragraph" w:styleId="IntenseQuote">
    <w:name w:val="Intense Quote"/>
    <w:basedOn w:val="Normal"/>
    <w:next w:val="Normal"/>
    <w:link w:val="IntenseQuoteChar"/>
    <w:uiPriority w:val="30"/>
    <w:qFormat/>
    <w:rsid w:val="00933C2E"/>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933C2E"/>
    <w:rPr>
      <w:b/>
      <w:bCs/>
      <w:i/>
      <w:iCs/>
      <w:color w:val="5B9BD5" w:themeColor="accent1"/>
    </w:rPr>
  </w:style>
  <w:style w:type="character" w:styleId="SubtleEmphasis">
    <w:name w:val="Subtle Emphasis"/>
    <w:basedOn w:val="DefaultParagraphFont"/>
    <w:uiPriority w:val="19"/>
    <w:qFormat/>
    <w:rsid w:val="00933C2E"/>
    <w:rPr>
      <w:i/>
      <w:iCs/>
      <w:color w:val="808080" w:themeColor="text1" w:themeTint="7F"/>
    </w:rPr>
  </w:style>
  <w:style w:type="character" w:styleId="IntenseEmphasis">
    <w:name w:val="Intense Emphasis"/>
    <w:basedOn w:val="DefaultParagraphFont"/>
    <w:uiPriority w:val="21"/>
    <w:qFormat/>
    <w:rsid w:val="00933C2E"/>
    <w:rPr>
      <w:b/>
      <w:bCs/>
      <w:i/>
      <w:iCs/>
      <w:color w:val="5B9BD5" w:themeColor="accent1"/>
    </w:rPr>
  </w:style>
  <w:style w:type="character" w:styleId="SubtleReference">
    <w:name w:val="Subtle Reference"/>
    <w:basedOn w:val="DefaultParagraphFont"/>
    <w:uiPriority w:val="31"/>
    <w:qFormat/>
    <w:rsid w:val="00933C2E"/>
    <w:rPr>
      <w:smallCaps/>
      <w:color w:val="ED7D31" w:themeColor="accent2"/>
      <w:u w:val="single"/>
    </w:rPr>
  </w:style>
  <w:style w:type="character" w:styleId="IntenseReference">
    <w:name w:val="Intense Reference"/>
    <w:basedOn w:val="DefaultParagraphFont"/>
    <w:uiPriority w:val="32"/>
    <w:qFormat/>
    <w:rsid w:val="00933C2E"/>
    <w:rPr>
      <w:b/>
      <w:bCs/>
      <w:smallCaps/>
      <w:color w:val="ED7D31" w:themeColor="accent2"/>
      <w:spacing w:val="5"/>
      <w:u w:val="single"/>
    </w:rPr>
  </w:style>
  <w:style w:type="character" w:styleId="BookTitle">
    <w:name w:val="Book Title"/>
    <w:basedOn w:val="DefaultParagraphFont"/>
    <w:uiPriority w:val="33"/>
    <w:qFormat/>
    <w:rsid w:val="00933C2E"/>
    <w:rPr>
      <w:b/>
      <w:bCs/>
      <w:smallCaps/>
      <w:spacing w:val="5"/>
    </w:rPr>
  </w:style>
  <w:style w:type="paragraph" w:styleId="TOCHeading">
    <w:name w:val="TOC Heading"/>
    <w:basedOn w:val="Heading1"/>
    <w:next w:val="Normal"/>
    <w:uiPriority w:val="39"/>
    <w:unhideWhenUsed/>
    <w:qFormat/>
    <w:rsid w:val="00933C2E"/>
    <w:pPr>
      <w:outlineLvl w:val="9"/>
    </w:pPr>
  </w:style>
  <w:style w:type="paragraph" w:styleId="Header">
    <w:name w:val="header"/>
    <w:basedOn w:val="Normal"/>
    <w:link w:val="HeaderChar"/>
    <w:uiPriority w:val="99"/>
    <w:unhideWhenUsed/>
    <w:rsid w:val="00543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DD0"/>
    <w:rPr>
      <w:rFonts w:ascii="Garamond" w:hAnsi="Garamond"/>
      <w:sz w:val="24"/>
    </w:rPr>
  </w:style>
  <w:style w:type="paragraph" w:styleId="Footer">
    <w:name w:val="footer"/>
    <w:basedOn w:val="Normal"/>
    <w:link w:val="FooterChar"/>
    <w:uiPriority w:val="99"/>
    <w:unhideWhenUsed/>
    <w:rsid w:val="00543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DD0"/>
    <w:rPr>
      <w:rFonts w:ascii="Garamond" w:hAnsi="Garamond"/>
      <w:sz w:val="24"/>
    </w:rPr>
  </w:style>
  <w:style w:type="character" w:styleId="PageNumber">
    <w:name w:val="page number"/>
    <w:basedOn w:val="DefaultParagraphFont"/>
    <w:uiPriority w:val="99"/>
    <w:semiHidden/>
    <w:unhideWhenUsed/>
    <w:rsid w:val="00543DD0"/>
  </w:style>
  <w:style w:type="character" w:styleId="UnresolvedMention">
    <w:name w:val="Unresolved Mention"/>
    <w:basedOn w:val="DefaultParagraphFont"/>
    <w:uiPriority w:val="99"/>
    <w:semiHidden/>
    <w:unhideWhenUsed/>
    <w:rsid w:val="00725C0C"/>
    <w:rPr>
      <w:color w:val="605E5C"/>
      <w:shd w:val="clear" w:color="auto" w:fill="E1DFDD"/>
    </w:rPr>
  </w:style>
  <w:style w:type="paragraph" w:customStyle="1" w:styleId="ListParagraph2">
    <w:name w:val="List Paragraph 2"/>
    <w:basedOn w:val="ListParagraph"/>
    <w:next w:val="ListParagraph"/>
    <w:qFormat/>
    <w:rsid w:val="00561931"/>
    <w:pPr>
      <w:numPr>
        <w:numId w:val="14"/>
      </w:numPr>
      <w:ind w:left="1287" w:hanging="567"/>
    </w:pPr>
  </w:style>
  <w:style w:type="paragraph" w:styleId="TOC2">
    <w:name w:val="toc 2"/>
    <w:basedOn w:val="Normal"/>
    <w:next w:val="Normal"/>
    <w:autoRedefine/>
    <w:uiPriority w:val="39"/>
    <w:unhideWhenUsed/>
    <w:rsid w:val="009949AB"/>
    <w:pPr>
      <w:spacing w:before="120" w:after="120"/>
      <w:ind w:left="238"/>
    </w:pPr>
    <w:rPr>
      <w:rFonts w:ascii="Avenir Book" w:hAnsi="Avenir Book"/>
      <w:bCs/>
    </w:rPr>
  </w:style>
  <w:style w:type="paragraph" w:styleId="TOC1">
    <w:name w:val="toc 1"/>
    <w:basedOn w:val="Normal"/>
    <w:next w:val="Normal"/>
    <w:autoRedefine/>
    <w:uiPriority w:val="39"/>
    <w:unhideWhenUsed/>
    <w:rsid w:val="009949AB"/>
    <w:pPr>
      <w:tabs>
        <w:tab w:val="left" w:pos="480"/>
        <w:tab w:val="right" w:pos="9016"/>
      </w:tabs>
      <w:spacing w:before="120" w:after="0"/>
      <w:ind w:left="0"/>
    </w:pPr>
    <w:rPr>
      <w:rFonts w:ascii="Avenir Book" w:hAnsi="Avenir Book"/>
      <w:bCs/>
      <w:iCs/>
      <w:szCs w:val="24"/>
    </w:rPr>
  </w:style>
  <w:style w:type="paragraph" w:styleId="TOC3">
    <w:name w:val="toc 3"/>
    <w:basedOn w:val="Normal"/>
    <w:next w:val="Normal"/>
    <w:autoRedefine/>
    <w:uiPriority w:val="39"/>
    <w:unhideWhenUsed/>
    <w:rsid w:val="009949AB"/>
    <w:pPr>
      <w:spacing w:before="120" w:after="120"/>
      <w:ind w:left="482"/>
    </w:pPr>
    <w:rPr>
      <w:rFonts w:ascii="Avenir Book" w:hAnsi="Avenir Book"/>
      <w:szCs w:val="20"/>
    </w:rPr>
  </w:style>
  <w:style w:type="paragraph" w:styleId="TOC4">
    <w:name w:val="toc 4"/>
    <w:basedOn w:val="Normal"/>
    <w:next w:val="Normal"/>
    <w:autoRedefine/>
    <w:uiPriority w:val="39"/>
    <w:unhideWhenUsed/>
    <w:rsid w:val="009949AB"/>
    <w:pPr>
      <w:spacing w:before="120" w:after="120"/>
      <w:ind w:left="720"/>
    </w:pPr>
    <w:rPr>
      <w:rFonts w:ascii="Avenir Book" w:hAnsi="Avenir Book"/>
      <w:sz w:val="22"/>
      <w:szCs w:val="20"/>
    </w:rPr>
  </w:style>
  <w:style w:type="paragraph" w:styleId="TOC5">
    <w:name w:val="toc 5"/>
    <w:basedOn w:val="Normal"/>
    <w:next w:val="Normal"/>
    <w:autoRedefine/>
    <w:uiPriority w:val="39"/>
    <w:unhideWhenUsed/>
    <w:rsid w:val="00701E53"/>
    <w:pPr>
      <w:spacing w:after="0"/>
      <w:ind w:left="960"/>
    </w:pPr>
    <w:rPr>
      <w:rFonts w:ascii="Avenir Book" w:hAnsi="Avenir Book"/>
      <w:sz w:val="22"/>
      <w:szCs w:val="20"/>
    </w:rPr>
  </w:style>
  <w:style w:type="paragraph" w:styleId="TOC6">
    <w:name w:val="toc 6"/>
    <w:basedOn w:val="Normal"/>
    <w:next w:val="Normal"/>
    <w:autoRedefine/>
    <w:uiPriority w:val="39"/>
    <w:unhideWhenUsed/>
    <w:rsid w:val="00701E53"/>
    <w:pPr>
      <w:spacing w:after="0"/>
      <w:ind w:left="1200"/>
    </w:pPr>
    <w:rPr>
      <w:rFonts w:ascii="Avenir Book" w:hAnsi="Avenir Book"/>
      <w:sz w:val="22"/>
      <w:szCs w:val="20"/>
    </w:rPr>
  </w:style>
  <w:style w:type="paragraph" w:styleId="TOC7">
    <w:name w:val="toc 7"/>
    <w:basedOn w:val="Normal"/>
    <w:next w:val="Normal"/>
    <w:autoRedefine/>
    <w:uiPriority w:val="39"/>
    <w:unhideWhenUsed/>
    <w:rsid w:val="00A87847"/>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A87847"/>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A87847"/>
    <w:pPr>
      <w:spacing w:after="0"/>
      <w:ind w:left="1920"/>
    </w:pPr>
    <w:rPr>
      <w:rFonts w:asciiTheme="minorHAnsi" w:hAnsiTheme="minorHAnsi"/>
      <w:sz w:val="20"/>
      <w:szCs w:val="20"/>
    </w:rPr>
  </w:style>
  <w:style w:type="paragraph" w:styleId="TableofFigures">
    <w:name w:val="table of figures"/>
    <w:basedOn w:val="Normal"/>
    <w:next w:val="Normal"/>
    <w:uiPriority w:val="99"/>
    <w:unhideWhenUsed/>
    <w:rsid w:val="00120579"/>
    <w:pPr>
      <w:spacing w:after="0"/>
      <w:ind w:left="0"/>
    </w:pPr>
    <w:rPr>
      <w:rFonts w:ascii="Avenir Book" w:hAnsi="Avenir Book"/>
    </w:rPr>
  </w:style>
  <w:style w:type="paragraph" w:styleId="Bibliography">
    <w:name w:val="Bibliography"/>
    <w:basedOn w:val="Normal"/>
    <w:next w:val="Normal"/>
    <w:uiPriority w:val="37"/>
    <w:unhideWhenUsed/>
    <w:rsid w:val="005E286F"/>
  </w:style>
  <w:style w:type="paragraph" w:customStyle="1" w:styleId="Numberedpara1">
    <w:name w:val="Numbered para 1"/>
    <w:basedOn w:val="ListParagraph"/>
    <w:qFormat/>
    <w:rsid w:val="009949AB"/>
    <w:pPr>
      <w:numPr>
        <w:numId w:val="17"/>
      </w:numPr>
      <w:ind w:left="709" w:hanging="709"/>
    </w:pPr>
  </w:style>
  <w:style w:type="paragraph" w:styleId="BalloonText">
    <w:name w:val="Balloon Text"/>
    <w:basedOn w:val="Normal"/>
    <w:link w:val="BalloonTextChar"/>
    <w:uiPriority w:val="99"/>
    <w:semiHidden/>
    <w:unhideWhenUsed/>
    <w:rsid w:val="00D439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39AA"/>
    <w:rPr>
      <w:rFonts w:ascii="Times New Roman" w:hAnsi="Times New Roman" w:cs="Times New Roman"/>
      <w:sz w:val="18"/>
      <w:szCs w:val="18"/>
    </w:rPr>
  </w:style>
  <w:style w:type="table" w:styleId="TableGrid">
    <w:name w:val="Table Grid"/>
    <w:basedOn w:val="TableNormal"/>
    <w:uiPriority w:val="39"/>
    <w:rsid w:val="00E91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B2BD4"/>
    <w:rPr>
      <w:color w:val="954F72" w:themeColor="followedHyperlink"/>
      <w:u w:val="single"/>
    </w:rPr>
  </w:style>
  <w:style w:type="paragraph" w:customStyle="1" w:styleId="sc-77igqf-0">
    <w:name w:val="sc-77igqf-0"/>
    <w:basedOn w:val="Normal"/>
    <w:rsid w:val="00050F61"/>
    <w:pPr>
      <w:spacing w:before="100" w:beforeAutospacing="1" w:after="100" w:afterAutospacing="1" w:line="240" w:lineRule="auto"/>
      <w:ind w:left="0"/>
    </w:pPr>
    <w:rPr>
      <w:rFonts w:ascii="Times New Roman" w:eastAsia="Times New Roman" w:hAnsi="Times New Roman" w:cs="Times New Roman"/>
      <w:szCs w:val="24"/>
      <w:lang w:eastAsia="en-GB"/>
    </w:rPr>
  </w:style>
  <w:style w:type="paragraph" w:styleId="Revision">
    <w:name w:val="Revision"/>
    <w:hidden/>
    <w:uiPriority w:val="99"/>
    <w:semiHidden/>
    <w:rsid w:val="006F33D3"/>
    <w:pPr>
      <w:spacing w:after="0" w:line="240" w:lineRule="auto"/>
    </w:pPr>
    <w:rPr>
      <w:rFonts w:ascii="Garamond" w:hAnsi="Garamon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49268">
      <w:bodyDiv w:val="1"/>
      <w:marLeft w:val="0"/>
      <w:marRight w:val="0"/>
      <w:marTop w:val="0"/>
      <w:marBottom w:val="0"/>
      <w:divBdr>
        <w:top w:val="none" w:sz="0" w:space="0" w:color="auto"/>
        <w:left w:val="none" w:sz="0" w:space="0" w:color="auto"/>
        <w:bottom w:val="none" w:sz="0" w:space="0" w:color="auto"/>
        <w:right w:val="none" w:sz="0" w:space="0" w:color="auto"/>
      </w:divBdr>
      <w:divsChild>
        <w:div w:id="425151706">
          <w:marLeft w:val="547"/>
          <w:marRight w:val="0"/>
          <w:marTop w:val="240"/>
          <w:marBottom w:val="200"/>
          <w:divBdr>
            <w:top w:val="none" w:sz="0" w:space="0" w:color="auto"/>
            <w:left w:val="none" w:sz="0" w:space="0" w:color="auto"/>
            <w:bottom w:val="none" w:sz="0" w:space="0" w:color="auto"/>
            <w:right w:val="none" w:sz="0" w:space="0" w:color="auto"/>
          </w:divBdr>
        </w:div>
        <w:div w:id="600377207">
          <w:marLeft w:val="547"/>
          <w:marRight w:val="0"/>
          <w:marTop w:val="240"/>
          <w:marBottom w:val="200"/>
          <w:divBdr>
            <w:top w:val="none" w:sz="0" w:space="0" w:color="auto"/>
            <w:left w:val="none" w:sz="0" w:space="0" w:color="auto"/>
            <w:bottom w:val="none" w:sz="0" w:space="0" w:color="auto"/>
            <w:right w:val="none" w:sz="0" w:space="0" w:color="auto"/>
          </w:divBdr>
        </w:div>
        <w:div w:id="347950814">
          <w:marLeft w:val="547"/>
          <w:marRight w:val="0"/>
          <w:marTop w:val="240"/>
          <w:marBottom w:val="200"/>
          <w:divBdr>
            <w:top w:val="none" w:sz="0" w:space="0" w:color="auto"/>
            <w:left w:val="none" w:sz="0" w:space="0" w:color="auto"/>
            <w:bottom w:val="none" w:sz="0" w:space="0" w:color="auto"/>
            <w:right w:val="none" w:sz="0" w:space="0" w:color="auto"/>
          </w:divBdr>
        </w:div>
        <w:div w:id="103813441">
          <w:marLeft w:val="547"/>
          <w:marRight w:val="0"/>
          <w:marTop w:val="240"/>
          <w:marBottom w:val="200"/>
          <w:divBdr>
            <w:top w:val="none" w:sz="0" w:space="0" w:color="auto"/>
            <w:left w:val="none" w:sz="0" w:space="0" w:color="auto"/>
            <w:bottom w:val="none" w:sz="0" w:space="0" w:color="auto"/>
            <w:right w:val="none" w:sz="0" w:space="0" w:color="auto"/>
          </w:divBdr>
        </w:div>
        <w:div w:id="1857306416">
          <w:marLeft w:val="547"/>
          <w:marRight w:val="0"/>
          <w:marTop w:val="240"/>
          <w:marBottom w:val="200"/>
          <w:divBdr>
            <w:top w:val="none" w:sz="0" w:space="0" w:color="auto"/>
            <w:left w:val="none" w:sz="0" w:space="0" w:color="auto"/>
            <w:bottom w:val="none" w:sz="0" w:space="0" w:color="auto"/>
            <w:right w:val="none" w:sz="0" w:space="0" w:color="auto"/>
          </w:divBdr>
        </w:div>
        <w:div w:id="1635211713">
          <w:marLeft w:val="547"/>
          <w:marRight w:val="0"/>
          <w:marTop w:val="240"/>
          <w:marBottom w:val="200"/>
          <w:divBdr>
            <w:top w:val="none" w:sz="0" w:space="0" w:color="auto"/>
            <w:left w:val="none" w:sz="0" w:space="0" w:color="auto"/>
            <w:bottom w:val="none" w:sz="0" w:space="0" w:color="auto"/>
            <w:right w:val="none" w:sz="0" w:space="0" w:color="auto"/>
          </w:divBdr>
        </w:div>
        <w:div w:id="41826274">
          <w:marLeft w:val="547"/>
          <w:marRight w:val="0"/>
          <w:marTop w:val="240"/>
          <w:marBottom w:val="200"/>
          <w:divBdr>
            <w:top w:val="none" w:sz="0" w:space="0" w:color="auto"/>
            <w:left w:val="none" w:sz="0" w:space="0" w:color="auto"/>
            <w:bottom w:val="none" w:sz="0" w:space="0" w:color="auto"/>
            <w:right w:val="none" w:sz="0" w:space="0" w:color="auto"/>
          </w:divBdr>
        </w:div>
      </w:divsChild>
    </w:div>
    <w:div w:id="68163618">
      <w:bodyDiv w:val="1"/>
      <w:marLeft w:val="0"/>
      <w:marRight w:val="0"/>
      <w:marTop w:val="0"/>
      <w:marBottom w:val="0"/>
      <w:divBdr>
        <w:top w:val="none" w:sz="0" w:space="0" w:color="auto"/>
        <w:left w:val="none" w:sz="0" w:space="0" w:color="auto"/>
        <w:bottom w:val="none" w:sz="0" w:space="0" w:color="auto"/>
        <w:right w:val="none" w:sz="0" w:space="0" w:color="auto"/>
      </w:divBdr>
    </w:div>
    <w:div w:id="102893908">
      <w:bodyDiv w:val="1"/>
      <w:marLeft w:val="0"/>
      <w:marRight w:val="0"/>
      <w:marTop w:val="0"/>
      <w:marBottom w:val="0"/>
      <w:divBdr>
        <w:top w:val="none" w:sz="0" w:space="0" w:color="auto"/>
        <w:left w:val="none" w:sz="0" w:space="0" w:color="auto"/>
        <w:bottom w:val="none" w:sz="0" w:space="0" w:color="auto"/>
        <w:right w:val="none" w:sz="0" w:space="0" w:color="auto"/>
      </w:divBdr>
    </w:div>
    <w:div w:id="281621246">
      <w:bodyDiv w:val="1"/>
      <w:marLeft w:val="0"/>
      <w:marRight w:val="0"/>
      <w:marTop w:val="0"/>
      <w:marBottom w:val="0"/>
      <w:divBdr>
        <w:top w:val="none" w:sz="0" w:space="0" w:color="auto"/>
        <w:left w:val="none" w:sz="0" w:space="0" w:color="auto"/>
        <w:bottom w:val="none" w:sz="0" w:space="0" w:color="auto"/>
        <w:right w:val="none" w:sz="0" w:space="0" w:color="auto"/>
      </w:divBdr>
    </w:div>
    <w:div w:id="326330150">
      <w:bodyDiv w:val="1"/>
      <w:marLeft w:val="0"/>
      <w:marRight w:val="0"/>
      <w:marTop w:val="0"/>
      <w:marBottom w:val="0"/>
      <w:divBdr>
        <w:top w:val="none" w:sz="0" w:space="0" w:color="auto"/>
        <w:left w:val="none" w:sz="0" w:space="0" w:color="auto"/>
        <w:bottom w:val="none" w:sz="0" w:space="0" w:color="auto"/>
        <w:right w:val="none" w:sz="0" w:space="0" w:color="auto"/>
      </w:divBdr>
    </w:div>
    <w:div w:id="348916892">
      <w:bodyDiv w:val="1"/>
      <w:marLeft w:val="0"/>
      <w:marRight w:val="0"/>
      <w:marTop w:val="0"/>
      <w:marBottom w:val="0"/>
      <w:divBdr>
        <w:top w:val="none" w:sz="0" w:space="0" w:color="auto"/>
        <w:left w:val="none" w:sz="0" w:space="0" w:color="auto"/>
        <w:bottom w:val="none" w:sz="0" w:space="0" w:color="auto"/>
        <w:right w:val="none" w:sz="0" w:space="0" w:color="auto"/>
      </w:divBdr>
    </w:div>
    <w:div w:id="377633987">
      <w:bodyDiv w:val="1"/>
      <w:marLeft w:val="0"/>
      <w:marRight w:val="0"/>
      <w:marTop w:val="0"/>
      <w:marBottom w:val="0"/>
      <w:divBdr>
        <w:top w:val="none" w:sz="0" w:space="0" w:color="auto"/>
        <w:left w:val="none" w:sz="0" w:space="0" w:color="auto"/>
        <w:bottom w:val="none" w:sz="0" w:space="0" w:color="auto"/>
        <w:right w:val="none" w:sz="0" w:space="0" w:color="auto"/>
      </w:divBdr>
    </w:div>
    <w:div w:id="471487780">
      <w:bodyDiv w:val="1"/>
      <w:marLeft w:val="0"/>
      <w:marRight w:val="0"/>
      <w:marTop w:val="0"/>
      <w:marBottom w:val="0"/>
      <w:divBdr>
        <w:top w:val="none" w:sz="0" w:space="0" w:color="auto"/>
        <w:left w:val="none" w:sz="0" w:space="0" w:color="auto"/>
        <w:bottom w:val="none" w:sz="0" w:space="0" w:color="auto"/>
        <w:right w:val="none" w:sz="0" w:space="0" w:color="auto"/>
      </w:divBdr>
    </w:div>
    <w:div w:id="478036016">
      <w:bodyDiv w:val="1"/>
      <w:marLeft w:val="0"/>
      <w:marRight w:val="0"/>
      <w:marTop w:val="0"/>
      <w:marBottom w:val="0"/>
      <w:divBdr>
        <w:top w:val="none" w:sz="0" w:space="0" w:color="auto"/>
        <w:left w:val="none" w:sz="0" w:space="0" w:color="auto"/>
        <w:bottom w:val="none" w:sz="0" w:space="0" w:color="auto"/>
        <w:right w:val="none" w:sz="0" w:space="0" w:color="auto"/>
      </w:divBdr>
    </w:div>
    <w:div w:id="624895121">
      <w:bodyDiv w:val="1"/>
      <w:marLeft w:val="0"/>
      <w:marRight w:val="0"/>
      <w:marTop w:val="0"/>
      <w:marBottom w:val="0"/>
      <w:divBdr>
        <w:top w:val="none" w:sz="0" w:space="0" w:color="auto"/>
        <w:left w:val="none" w:sz="0" w:space="0" w:color="auto"/>
        <w:bottom w:val="none" w:sz="0" w:space="0" w:color="auto"/>
        <w:right w:val="none" w:sz="0" w:space="0" w:color="auto"/>
      </w:divBdr>
    </w:div>
    <w:div w:id="714740957">
      <w:bodyDiv w:val="1"/>
      <w:marLeft w:val="0"/>
      <w:marRight w:val="0"/>
      <w:marTop w:val="0"/>
      <w:marBottom w:val="0"/>
      <w:divBdr>
        <w:top w:val="none" w:sz="0" w:space="0" w:color="auto"/>
        <w:left w:val="none" w:sz="0" w:space="0" w:color="auto"/>
        <w:bottom w:val="none" w:sz="0" w:space="0" w:color="auto"/>
        <w:right w:val="none" w:sz="0" w:space="0" w:color="auto"/>
      </w:divBdr>
    </w:div>
    <w:div w:id="813180234">
      <w:bodyDiv w:val="1"/>
      <w:marLeft w:val="0"/>
      <w:marRight w:val="0"/>
      <w:marTop w:val="0"/>
      <w:marBottom w:val="0"/>
      <w:divBdr>
        <w:top w:val="none" w:sz="0" w:space="0" w:color="auto"/>
        <w:left w:val="none" w:sz="0" w:space="0" w:color="auto"/>
        <w:bottom w:val="none" w:sz="0" w:space="0" w:color="auto"/>
        <w:right w:val="none" w:sz="0" w:space="0" w:color="auto"/>
      </w:divBdr>
    </w:div>
    <w:div w:id="901136062">
      <w:bodyDiv w:val="1"/>
      <w:marLeft w:val="0"/>
      <w:marRight w:val="0"/>
      <w:marTop w:val="0"/>
      <w:marBottom w:val="0"/>
      <w:divBdr>
        <w:top w:val="none" w:sz="0" w:space="0" w:color="auto"/>
        <w:left w:val="none" w:sz="0" w:space="0" w:color="auto"/>
        <w:bottom w:val="none" w:sz="0" w:space="0" w:color="auto"/>
        <w:right w:val="none" w:sz="0" w:space="0" w:color="auto"/>
      </w:divBdr>
    </w:div>
    <w:div w:id="976031141">
      <w:bodyDiv w:val="1"/>
      <w:marLeft w:val="0"/>
      <w:marRight w:val="0"/>
      <w:marTop w:val="0"/>
      <w:marBottom w:val="0"/>
      <w:divBdr>
        <w:top w:val="none" w:sz="0" w:space="0" w:color="auto"/>
        <w:left w:val="none" w:sz="0" w:space="0" w:color="auto"/>
        <w:bottom w:val="none" w:sz="0" w:space="0" w:color="auto"/>
        <w:right w:val="none" w:sz="0" w:space="0" w:color="auto"/>
      </w:divBdr>
    </w:div>
    <w:div w:id="989477076">
      <w:bodyDiv w:val="1"/>
      <w:marLeft w:val="0"/>
      <w:marRight w:val="0"/>
      <w:marTop w:val="0"/>
      <w:marBottom w:val="0"/>
      <w:divBdr>
        <w:top w:val="none" w:sz="0" w:space="0" w:color="auto"/>
        <w:left w:val="none" w:sz="0" w:space="0" w:color="auto"/>
        <w:bottom w:val="none" w:sz="0" w:space="0" w:color="auto"/>
        <w:right w:val="none" w:sz="0" w:space="0" w:color="auto"/>
      </w:divBdr>
    </w:div>
    <w:div w:id="1072237769">
      <w:bodyDiv w:val="1"/>
      <w:marLeft w:val="0"/>
      <w:marRight w:val="0"/>
      <w:marTop w:val="0"/>
      <w:marBottom w:val="0"/>
      <w:divBdr>
        <w:top w:val="none" w:sz="0" w:space="0" w:color="auto"/>
        <w:left w:val="none" w:sz="0" w:space="0" w:color="auto"/>
        <w:bottom w:val="none" w:sz="0" w:space="0" w:color="auto"/>
        <w:right w:val="none" w:sz="0" w:space="0" w:color="auto"/>
      </w:divBdr>
    </w:div>
    <w:div w:id="1075515735">
      <w:bodyDiv w:val="1"/>
      <w:marLeft w:val="0"/>
      <w:marRight w:val="0"/>
      <w:marTop w:val="0"/>
      <w:marBottom w:val="0"/>
      <w:divBdr>
        <w:top w:val="none" w:sz="0" w:space="0" w:color="auto"/>
        <w:left w:val="none" w:sz="0" w:space="0" w:color="auto"/>
        <w:bottom w:val="none" w:sz="0" w:space="0" w:color="auto"/>
        <w:right w:val="none" w:sz="0" w:space="0" w:color="auto"/>
      </w:divBdr>
    </w:div>
    <w:div w:id="1115715065">
      <w:bodyDiv w:val="1"/>
      <w:marLeft w:val="0"/>
      <w:marRight w:val="0"/>
      <w:marTop w:val="0"/>
      <w:marBottom w:val="0"/>
      <w:divBdr>
        <w:top w:val="none" w:sz="0" w:space="0" w:color="auto"/>
        <w:left w:val="none" w:sz="0" w:space="0" w:color="auto"/>
        <w:bottom w:val="none" w:sz="0" w:space="0" w:color="auto"/>
        <w:right w:val="none" w:sz="0" w:space="0" w:color="auto"/>
      </w:divBdr>
    </w:div>
    <w:div w:id="1120303289">
      <w:bodyDiv w:val="1"/>
      <w:marLeft w:val="0"/>
      <w:marRight w:val="0"/>
      <w:marTop w:val="0"/>
      <w:marBottom w:val="0"/>
      <w:divBdr>
        <w:top w:val="none" w:sz="0" w:space="0" w:color="auto"/>
        <w:left w:val="none" w:sz="0" w:space="0" w:color="auto"/>
        <w:bottom w:val="none" w:sz="0" w:space="0" w:color="auto"/>
        <w:right w:val="none" w:sz="0" w:space="0" w:color="auto"/>
      </w:divBdr>
    </w:div>
    <w:div w:id="1134980735">
      <w:bodyDiv w:val="1"/>
      <w:marLeft w:val="0"/>
      <w:marRight w:val="0"/>
      <w:marTop w:val="0"/>
      <w:marBottom w:val="0"/>
      <w:divBdr>
        <w:top w:val="none" w:sz="0" w:space="0" w:color="auto"/>
        <w:left w:val="none" w:sz="0" w:space="0" w:color="auto"/>
        <w:bottom w:val="none" w:sz="0" w:space="0" w:color="auto"/>
        <w:right w:val="none" w:sz="0" w:space="0" w:color="auto"/>
      </w:divBdr>
    </w:div>
    <w:div w:id="1136334820">
      <w:bodyDiv w:val="1"/>
      <w:marLeft w:val="0"/>
      <w:marRight w:val="0"/>
      <w:marTop w:val="0"/>
      <w:marBottom w:val="0"/>
      <w:divBdr>
        <w:top w:val="none" w:sz="0" w:space="0" w:color="auto"/>
        <w:left w:val="none" w:sz="0" w:space="0" w:color="auto"/>
        <w:bottom w:val="none" w:sz="0" w:space="0" w:color="auto"/>
        <w:right w:val="none" w:sz="0" w:space="0" w:color="auto"/>
      </w:divBdr>
    </w:div>
    <w:div w:id="1337920539">
      <w:bodyDiv w:val="1"/>
      <w:marLeft w:val="0"/>
      <w:marRight w:val="0"/>
      <w:marTop w:val="0"/>
      <w:marBottom w:val="0"/>
      <w:divBdr>
        <w:top w:val="none" w:sz="0" w:space="0" w:color="auto"/>
        <w:left w:val="none" w:sz="0" w:space="0" w:color="auto"/>
        <w:bottom w:val="none" w:sz="0" w:space="0" w:color="auto"/>
        <w:right w:val="none" w:sz="0" w:space="0" w:color="auto"/>
      </w:divBdr>
    </w:div>
    <w:div w:id="1383023762">
      <w:bodyDiv w:val="1"/>
      <w:marLeft w:val="0"/>
      <w:marRight w:val="0"/>
      <w:marTop w:val="0"/>
      <w:marBottom w:val="0"/>
      <w:divBdr>
        <w:top w:val="none" w:sz="0" w:space="0" w:color="auto"/>
        <w:left w:val="none" w:sz="0" w:space="0" w:color="auto"/>
        <w:bottom w:val="none" w:sz="0" w:space="0" w:color="auto"/>
        <w:right w:val="none" w:sz="0" w:space="0" w:color="auto"/>
      </w:divBdr>
    </w:div>
    <w:div w:id="1447693372">
      <w:bodyDiv w:val="1"/>
      <w:marLeft w:val="0"/>
      <w:marRight w:val="0"/>
      <w:marTop w:val="0"/>
      <w:marBottom w:val="0"/>
      <w:divBdr>
        <w:top w:val="none" w:sz="0" w:space="0" w:color="auto"/>
        <w:left w:val="none" w:sz="0" w:space="0" w:color="auto"/>
        <w:bottom w:val="none" w:sz="0" w:space="0" w:color="auto"/>
        <w:right w:val="none" w:sz="0" w:space="0" w:color="auto"/>
      </w:divBdr>
    </w:div>
    <w:div w:id="1501196841">
      <w:bodyDiv w:val="1"/>
      <w:marLeft w:val="0"/>
      <w:marRight w:val="0"/>
      <w:marTop w:val="0"/>
      <w:marBottom w:val="0"/>
      <w:divBdr>
        <w:top w:val="none" w:sz="0" w:space="0" w:color="auto"/>
        <w:left w:val="none" w:sz="0" w:space="0" w:color="auto"/>
        <w:bottom w:val="none" w:sz="0" w:space="0" w:color="auto"/>
        <w:right w:val="none" w:sz="0" w:space="0" w:color="auto"/>
      </w:divBdr>
    </w:div>
    <w:div w:id="1519853874">
      <w:bodyDiv w:val="1"/>
      <w:marLeft w:val="0"/>
      <w:marRight w:val="0"/>
      <w:marTop w:val="0"/>
      <w:marBottom w:val="0"/>
      <w:divBdr>
        <w:top w:val="none" w:sz="0" w:space="0" w:color="auto"/>
        <w:left w:val="none" w:sz="0" w:space="0" w:color="auto"/>
        <w:bottom w:val="none" w:sz="0" w:space="0" w:color="auto"/>
        <w:right w:val="none" w:sz="0" w:space="0" w:color="auto"/>
      </w:divBdr>
    </w:div>
    <w:div w:id="1569606320">
      <w:bodyDiv w:val="1"/>
      <w:marLeft w:val="0"/>
      <w:marRight w:val="0"/>
      <w:marTop w:val="0"/>
      <w:marBottom w:val="0"/>
      <w:divBdr>
        <w:top w:val="none" w:sz="0" w:space="0" w:color="auto"/>
        <w:left w:val="none" w:sz="0" w:space="0" w:color="auto"/>
        <w:bottom w:val="none" w:sz="0" w:space="0" w:color="auto"/>
        <w:right w:val="none" w:sz="0" w:space="0" w:color="auto"/>
      </w:divBdr>
    </w:div>
    <w:div w:id="1576161297">
      <w:bodyDiv w:val="1"/>
      <w:marLeft w:val="0"/>
      <w:marRight w:val="0"/>
      <w:marTop w:val="0"/>
      <w:marBottom w:val="0"/>
      <w:divBdr>
        <w:top w:val="none" w:sz="0" w:space="0" w:color="auto"/>
        <w:left w:val="none" w:sz="0" w:space="0" w:color="auto"/>
        <w:bottom w:val="none" w:sz="0" w:space="0" w:color="auto"/>
        <w:right w:val="none" w:sz="0" w:space="0" w:color="auto"/>
      </w:divBdr>
    </w:div>
    <w:div w:id="1692804840">
      <w:bodyDiv w:val="1"/>
      <w:marLeft w:val="0"/>
      <w:marRight w:val="0"/>
      <w:marTop w:val="0"/>
      <w:marBottom w:val="0"/>
      <w:divBdr>
        <w:top w:val="none" w:sz="0" w:space="0" w:color="auto"/>
        <w:left w:val="none" w:sz="0" w:space="0" w:color="auto"/>
        <w:bottom w:val="none" w:sz="0" w:space="0" w:color="auto"/>
        <w:right w:val="none" w:sz="0" w:space="0" w:color="auto"/>
      </w:divBdr>
    </w:div>
    <w:div w:id="1889800681">
      <w:bodyDiv w:val="1"/>
      <w:marLeft w:val="0"/>
      <w:marRight w:val="0"/>
      <w:marTop w:val="0"/>
      <w:marBottom w:val="0"/>
      <w:divBdr>
        <w:top w:val="none" w:sz="0" w:space="0" w:color="auto"/>
        <w:left w:val="none" w:sz="0" w:space="0" w:color="auto"/>
        <w:bottom w:val="none" w:sz="0" w:space="0" w:color="auto"/>
        <w:right w:val="none" w:sz="0" w:space="0" w:color="auto"/>
      </w:divBdr>
    </w:div>
    <w:div w:id="1908877923">
      <w:bodyDiv w:val="1"/>
      <w:marLeft w:val="0"/>
      <w:marRight w:val="0"/>
      <w:marTop w:val="0"/>
      <w:marBottom w:val="0"/>
      <w:divBdr>
        <w:top w:val="none" w:sz="0" w:space="0" w:color="auto"/>
        <w:left w:val="none" w:sz="0" w:space="0" w:color="auto"/>
        <w:bottom w:val="none" w:sz="0" w:space="0" w:color="auto"/>
        <w:right w:val="none" w:sz="0" w:space="0" w:color="auto"/>
      </w:divBdr>
    </w:div>
    <w:div w:id="1938832126">
      <w:bodyDiv w:val="1"/>
      <w:marLeft w:val="0"/>
      <w:marRight w:val="0"/>
      <w:marTop w:val="0"/>
      <w:marBottom w:val="0"/>
      <w:divBdr>
        <w:top w:val="none" w:sz="0" w:space="0" w:color="auto"/>
        <w:left w:val="none" w:sz="0" w:space="0" w:color="auto"/>
        <w:bottom w:val="none" w:sz="0" w:space="0" w:color="auto"/>
        <w:right w:val="none" w:sz="0" w:space="0" w:color="auto"/>
      </w:divBdr>
    </w:div>
    <w:div w:id="1983998782">
      <w:bodyDiv w:val="1"/>
      <w:marLeft w:val="0"/>
      <w:marRight w:val="0"/>
      <w:marTop w:val="0"/>
      <w:marBottom w:val="0"/>
      <w:divBdr>
        <w:top w:val="none" w:sz="0" w:space="0" w:color="auto"/>
        <w:left w:val="none" w:sz="0" w:space="0" w:color="auto"/>
        <w:bottom w:val="none" w:sz="0" w:space="0" w:color="auto"/>
        <w:right w:val="none" w:sz="0" w:space="0" w:color="auto"/>
      </w:divBdr>
    </w:div>
    <w:div w:id="1995377045">
      <w:bodyDiv w:val="1"/>
      <w:marLeft w:val="0"/>
      <w:marRight w:val="0"/>
      <w:marTop w:val="0"/>
      <w:marBottom w:val="0"/>
      <w:divBdr>
        <w:top w:val="none" w:sz="0" w:space="0" w:color="auto"/>
        <w:left w:val="none" w:sz="0" w:space="0" w:color="auto"/>
        <w:bottom w:val="none" w:sz="0" w:space="0" w:color="auto"/>
        <w:right w:val="none" w:sz="0" w:space="0" w:color="auto"/>
      </w:divBdr>
    </w:div>
    <w:div w:id="2039432807">
      <w:bodyDiv w:val="1"/>
      <w:marLeft w:val="0"/>
      <w:marRight w:val="0"/>
      <w:marTop w:val="0"/>
      <w:marBottom w:val="0"/>
      <w:divBdr>
        <w:top w:val="none" w:sz="0" w:space="0" w:color="auto"/>
        <w:left w:val="none" w:sz="0" w:space="0" w:color="auto"/>
        <w:bottom w:val="none" w:sz="0" w:space="0" w:color="auto"/>
        <w:right w:val="none" w:sz="0" w:space="0" w:color="auto"/>
      </w:divBdr>
    </w:div>
    <w:div w:id="214002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docs.live.net/d3c8d3d45aea81a0/Documents/Conservation/Year%203/Coastal%20marine%20and%20wildlife%20conservation/Wildlife%20conservation/Zoos%20assignment/Zoos%20and%20conservation%20v1.docx"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euismod hendrerit. Donec semper arcu magna, vel sodales purus pulvinar nec. Phasellus consectetur leo et elit elementum, pretium laoreet nibh consectetur. Sed erat dui, varius at tincidunt non, elementum sed est. Vivamus et fringilla nisi, ac egestas nibh. Morbi justo elit, rhoncus id orci ac, rutrum ultrices urna. Praesent eu suscipit velit, eu consequat nibh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Sha12</b:Tag>
    <b:SourceType>JournalArticle</b:SourceType>
    <b:Guid>{8F423055-F88E-D744-B425-F891634A6680}</b:Guid>
    <b:Author>
      <b:Author>
        <b:NameList>
          <b:Person>
            <b:Last>Shakun</b:Last>
            <b:First>Jane</b:First>
            <b:Middle>Kathryn</b:Middle>
          </b:Person>
        </b:NameList>
      </b:Author>
    </b:Author>
    <b:Title>Global warming preceded by increasing</b:Title>
    <b:Year>2012</b:Year>
    <b:JournalName>Nature</b:JournalName>
    <b:Volume>484</b:Volume>
    <b:Issue>7392</b:Issue>
    <b:Pages>49-54</b:Pages>
    <b:RefOrder>1</b:RefOrder>
  </b:Source>
  <b:Source>
    <b:Tag>Gau03</b:Tag>
    <b:SourceType>JournalArticle</b:SourceType>
    <b:Guid>{CF724568-D97B-1242-A56F-7C6D24C55BC4}</b:Guid>
    <b:Title>Effective number of breeders and maintenance of genetic diversity in the captive bearded vulture population</b:Title>
    <b:Year>2003</b:Year>
    <b:Author>
      <b:Author>
        <b:NameList>
          <b:Person>
            <b:Last>Gautschi</b:Last>
            <b:First>B.</b:First>
          </b:Person>
          <b:Person>
            <b:Last>Mueller</b:Last>
            <b:First>J.</b:First>
            <b:Middle>P.</b:Middle>
          </b:Person>
          <b:Person>
            <b:Last>Schmid</b:Last>
            <b:First>B.</b:First>
          </b:Person>
          <b:Person>
            <b:Last>Shykoff</b:Last>
            <b:First>J.</b:First>
            <b:Middle>A.</b:Middle>
          </b:Person>
        </b:NameList>
      </b:Author>
    </b:Author>
    <b:JournalName>Heredity</b:JournalName>
    <b:Issue>91</b:Issue>
    <b:Pages>9-16</b:Pages>
    <b:RefOrder>15</b:RefOrder>
  </b:Source>
  <b:Source>
    <b:Tag>Vul18</b:Tag>
    <b:SourceType>DocumentFromInternetSite</b:SourceType>
    <b:Guid>{8A895963-EE17-F648-B6EC-3348550DAE70}</b:Guid>
    <b:Title>Bearded Vulture European Endangered Species Programme (EEP): Annual report 2018</b:Title>
    <b:Year>2018</b:Year>
    <b:Author>
      <b:Author>
        <b:Corporate>Vulture Conservation Foundation</b:Corporate>
      </b:Author>
    </b:Author>
    <b:URL>https://www.4vultures.org/app/download/9924112185/AnnualReport_BeardedVultureEEP_VCF_2018.pdf?t=1584378978</b:URL>
    <b:YearAccessed>2021</b:YearAccessed>
    <b:MonthAccessed>May</b:MonthAccessed>
    <b:DayAccessed>7</b:DayAccessed>
    <b:RefOrder>16</b:RefOrder>
  </b:Source>
  <b:Source>
    <b:Tag>Bir19</b:Tag>
    <b:SourceType>DocumentFromInternetSite</b:SourceType>
    <b:Guid>{B209830B-FE54-2748-90CD-07581AD952C1}</b:Guid>
    <b:Title>Bearded vultures soar again in Alps after breeding scheme</b:Title>
    <b:URL>https://www.theguardian.com/environment/2019/aug/02/bearded-vultures-soar-again-in-alps-after-breeding-scheme</b:URL>
    <b:Year>2019</b:Year>
    <b:YearAccessed>2021</b:YearAccessed>
    <b:MonthAccessed>May</b:MonthAccessed>
    <b:DayAccessed>7</b:DayAccessed>
    <b:Author>
      <b:Author>
        <b:NameList>
          <b:Person>
            <b:Last>Birch</b:Last>
            <b:First>Simon</b:First>
          </b:Person>
        </b:NameList>
      </b:Author>
    </b:Author>
    <b:Month>August</b:Month>
    <b:Day>1</b:Day>
    <b:RefOrder>17</b:RefOrder>
  </b:Source>
  <b:Source>
    <b:Tag>Wil06</b:Tag>
    <b:SourceType>JournalArticle</b:SourceType>
    <b:Guid>{B579688E-882D-6446-B8B1-844C3EEE3A3D}</b:Guid>
    <b:Author>
      <b:Author>
        <b:NameList>
          <b:Person>
            <b:Last>Wilcox</b:Last>
            <b:First>J.</b:First>
            <b:Middle>L.</b:Middle>
          </b:Person>
          <b:Person>
            <b:Last>Martin</b:Last>
            <b:First>A.</b:First>
            <b:Middle>P.</b:Middle>
          </b:Person>
        </b:NameList>
      </b:Author>
    </b:Author>
    <b:Title>The devil’s in the details: genetic and phenotypic divergencebetween artificial and native populations of the endangeredpupfish (Cyprinodon diabolis)</b:Title>
    <b:JournalName>Animal Conservation</b:JournalName>
    <b:Year>2006</b:Year>
    <b:Issue>9</b:Issue>
    <b:Pages>316-321</b:Pages>
    <b:RefOrder>18</b:RefOrder>
  </b:Source>
  <b:Source>
    <b:Tag>Dep20</b:Tag>
    <b:SourceType>InternetSite</b:SourceType>
    <b:Guid>{99A0749C-DE51-1342-8A48-099FC4D826B1}</b:Guid>
    <b:Title>Department of Conservation: Black Robin</b:Title>
    <b:Year>2020</b:Year>
    <b:Author>
      <b:Author>
        <b:Corporate>NZ Department of Conservation</b:Corporate>
      </b:Author>
    </b:Author>
    <b:URL>https://www.doc.govt.nz/nature/native-animals/birds/birds-a-z/black-robin/</b:URL>
    <b:YearAccessed>2021</b:YearAccessed>
    <b:MonthAccessed>May</b:MonthAccessed>
    <b:DayAccessed>6</b:DayAccessed>
    <b:RefOrder>7</b:RefOrder>
  </b:Source>
  <b:Source>
    <b:Tag>For17</b:Tag>
    <b:SourceType>JournalArticle</b:SourceType>
    <b:Guid>{463A821B-1576-094F-9258-9E160A2CE150}</b:Guid>
    <b:Author>
      <b:Author>
        <b:NameList>
          <b:Person>
            <b:Last>Forsdick</b:Last>
            <b:First>N.J.</b:First>
          </b:Person>
          <b:Person>
            <b:Last>Cubrinovska</b:Last>
            <b:First>I.</b:First>
          </b:Person>
          <b:Person>
            <b:Last>Massaro</b:Last>
            <b:First>M.</b:First>
          </b:Person>
          <b:Person>
            <b:Last>Hale</b:Last>
            <b:First>M.</b:First>
            <b:Middle>L.</b:Middle>
          </b:Person>
        </b:NameList>
      </b:Author>
    </b:Author>
    <b:Title>Genetic diversity and population differentiation within and between island populations of two sympatric Petroica robins, the Chatham Island black robin and tomtit</b:Title>
    <b:Year>2017</b:Year>
    <b:JournalName>Conservation Genetics</b:JournalName>
    <b:Issue>18</b:Issue>
    <b:Pages>275–285</b:Pages>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8FF1AA-E181-4711-A29B-769D472CF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16170</Words>
  <Characters>92173</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Elanor Alu</dc:creator>
  <cp:keywords/>
  <dc:description/>
  <cp:lastModifiedBy>LM Fairbrother</cp:lastModifiedBy>
  <cp:revision>990</cp:revision>
  <dcterms:created xsi:type="dcterms:W3CDTF">2023-03-23T09:38:00Z</dcterms:created>
  <dcterms:modified xsi:type="dcterms:W3CDTF">2023-03-30T18:09:00Z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zotero-version="6.0.23"&gt;&lt;session id="KO0gwV6c"/&gt;&lt;style id="http://www.zotero.org/styles/harvard-cite-them-right-no-et-al" hasBibliography="1" bibliographyStyleHasBeenSet="1"/&gt;&lt;prefs&gt;&lt;pref name="fieldType" value="Field"/&gt;&lt;/prefs&gt;&lt;/da</vt:lpwstr>
  </property>
  <property fmtid="{D5CDD505-2E9C-101B-9397-08002B2CF9AE}" pid="3" name="ZOTERO_PREF_2">
    <vt:lpwstr>ta&gt;</vt:lpwstr>
  </property>
</Properties>
</file>