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B7071" w14:textId="3861EED4" w:rsidR="003106EE" w:rsidRDefault="003106EE" w:rsidP="003106EE">
      <w:pPr>
        <w:spacing w:after="0"/>
        <w:ind w:left="720" w:firstLine="0"/>
        <w:contextualSpacing/>
        <w:jc w:val="center"/>
        <w:rPr>
          <w:rFonts w:cs="Arial"/>
          <w:color w:val="000000" w:themeColor="text1"/>
          <w:szCs w:val="24"/>
        </w:rPr>
      </w:pPr>
    </w:p>
    <w:p w14:paraId="20141A67" w14:textId="3E459DA9" w:rsidR="00754973" w:rsidRDefault="00754973" w:rsidP="003106EE">
      <w:pPr>
        <w:spacing w:after="0"/>
        <w:ind w:left="720" w:firstLine="0"/>
        <w:contextualSpacing/>
        <w:jc w:val="center"/>
        <w:rPr>
          <w:rFonts w:cs="Arial"/>
          <w:color w:val="000000" w:themeColor="text1"/>
          <w:szCs w:val="24"/>
        </w:rPr>
      </w:pPr>
    </w:p>
    <w:p w14:paraId="0FBE37BC" w14:textId="77777777" w:rsidR="00754973" w:rsidRDefault="00754973" w:rsidP="003106EE">
      <w:pPr>
        <w:spacing w:after="0"/>
        <w:ind w:left="720" w:firstLine="0"/>
        <w:contextualSpacing/>
        <w:jc w:val="center"/>
        <w:rPr>
          <w:rFonts w:cs="Arial"/>
          <w:color w:val="000000" w:themeColor="text1"/>
          <w:szCs w:val="24"/>
        </w:rPr>
      </w:pPr>
    </w:p>
    <w:p w14:paraId="69B58B18" w14:textId="77777777" w:rsidR="003106EE" w:rsidRPr="00754973" w:rsidRDefault="003106EE" w:rsidP="00754973">
      <w:pPr>
        <w:pStyle w:val="Heading1"/>
      </w:pPr>
    </w:p>
    <w:p w14:paraId="73336F84" w14:textId="77777777" w:rsidR="00754973" w:rsidRPr="00754973" w:rsidRDefault="00754973" w:rsidP="00754973">
      <w:pPr>
        <w:pStyle w:val="Heading1"/>
        <w:jc w:val="right"/>
      </w:pPr>
      <w:r w:rsidRPr="00754973">
        <w:rPr>
          <w:b w:val="0"/>
          <w:bCs/>
        </w:rPr>
        <w:t>Student name –</w:t>
      </w:r>
      <w:r w:rsidRPr="00754973">
        <w:t xml:space="preserve"> </w:t>
      </w:r>
      <w:r w:rsidRPr="00754973">
        <w:rPr>
          <w:bCs/>
        </w:rPr>
        <w:t>Cosmina Lemnariu</w:t>
      </w:r>
    </w:p>
    <w:p w14:paraId="1749FE50" w14:textId="77777777" w:rsidR="00754973" w:rsidRPr="00754973" w:rsidRDefault="00754973" w:rsidP="00754973">
      <w:pPr>
        <w:pStyle w:val="Heading1"/>
        <w:jc w:val="right"/>
        <w:rPr>
          <w:bCs/>
        </w:rPr>
      </w:pPr>
      <w:r w:rsidRPr="00754973">
        <w:rPr>
          <w:b w:val="0"/>
          <w:bCs/>
        </w:rPr>
        <w:t>Student number –</w:t>
      </w:r>
      <w:r w:rsidRPr="00754973">
        <w:t xml:space="preserve"> </w:t>
      </w:r>
      <w:r w:rsidRPr="00754973">
        <w:rPr>
          <w:bCs/>
        </w:rPr>
        <w:t>2119068</w:t>
      </w:r>
    </w:p>
    <w:p w14:paraId="0CADF126" w14:textId="4D0E23D4" w:rsidR="00754973" w:rsidRPr="00754973" w:rsidRDefault="00754973" w:rsidP="00754973">
      <w:pPr>
        <w:pStyle w:val="Heading1"/>
        <w:jc w:val="right"/>
        <w:rPr>
          <w:bCs/>
        </w:rPr>
      </w:pPr>
      <w:r w:rsidRPr="00754973">
        <w:rPr>
          <w:b w:val="0"/>
          <w:bCs/>
        </w:rPr>
        <w:t>Module title –</w:t>
      </w:r>
      <w:r w:rsidRPr="00754973">
        <w:t xml:space="preserve"> Professional and Career development</w:t>
      </w:r>
    </w:p>
    <w:p w14:paraId="0808E71F" w14:textId="6651EA01" w:rsidR="00754973" w:rsidRPr="00754973" w:rsidRDefault="00754973" w:rsidP="00754973">
      <w:pPr>
        <w:pStyle w:val="Heading1"/>
        <w:jc w:val="right"/>
        <w:rPr>
          <w:bCs/>
        </w:rPr>
      </w:pPr>
      <w:r w:rsidRPr="00754973">
        <w:rPr>
          <w:b w:val="0"/>
          <w:bCs/>
        </w:rPr>
        <w:t>Module code –</w:t>
      </w:r>
      <w:r w:rsidRPr="00754973">
        <w:t xml:space="preserve"> </w:t>
      </w:r>
      <w:r w:rsidRPr="00754973">
        <w:rPr>
          <w:bCs/>
        </w:rPr>
        <w:t>BMSW 4005</w:t>
      </w:r>
    </w:p>
    <w:p w14:paraId="58973919" w14:textId="22E69445" w:rsidR="00754973" w:rsidRPr="00754973" w:rsidRDefault="00754973" w:rsidP="00754973">
      <w:pPr>
        <w:pStyle w:val="Heading1"/>
        <w:jc w:val="right"/>
      </w:pPr>
      <w:r w:rsidRPr="00754973">
        <w:rPr>
          <w:b w:val="0"/>
          <w:bCs/>
        </w:rPr>
        <w:t>Lecturer name –</w:t>
      </w:r>
      <w:r w:rsidRPr="00754973">
        <w:t xml:space="preserve"> </w:t>
      </w:r>
      <w:proofErr w:type="spellStart"/>
      <w:r w:rsidRPr="00754973">
        <w:t>Olubukola</w:t>
      </w:r>
      <w:proofErr w:type="spellEnd"/>
      <w:r w:rsidRPr="00754973">
        <w:t xml:space="preserve"> Adegbite</w:t>
      </w:r>
    </w:p>
    <w:p w14:paraId="74A61512" w14:textId="31CBC425" w:rsidR="003106EE" w:rsidRDefault="003106EE" w:rsidP="00754973">
      <w:pPr>
        <w:spacing w:after="0"/>
        <w:ind w:left="720" w:firstLine="0"/>
        <w:contextualSpacing/>
        <w:jc w:val="right"/>
        <w:rPr>
          <w:rFonts w:cs="Arial"/>
          <w:b/>
          <w:bCs/>
          <w:color w:val="000000" w:themeColor="text1"/>
          <w:sz w:val="40"/>
          <w:szCs w:val="40"/>
        </w:rPr>
      </w:pPr>
    </w:p>
    <w:p w14:paraId="713083C6" w14:textId="6D3C35F1" w:rsidR="00754973" w:rsidRDefault="00754973" w:rsidP="00754973">
      <w:pPr>
        <w:spacing w:after="0"/>
        <w:ind w:left="720" w:firstLine="0"/>
        <w:contextualSpacing/>
        <w:jc w:val="right"/>
        <w:rPr>
          <w:rFonts w:cs="Arial"/>
          <w:b/>
          <w:bCs/>
          <w:color w:val="000000" w:themeColor="text1"/>
          <w:sz w:val="40"/>
          <w:szCs w:val="40"/>
        </w:rPr>
      </w:pPr>
    </w:p>
    <w:p w14:paraId="39EE57DC" w14:textId="07AD6FC3" w:rsidR="00754973" w:rsidRDefault="00754973" w:rsidP="00754973">
      <w:pPr>
        <w:spacing w:after="0"/>
        <w:ind w:left="720" w:firstLine="0"/>
        <w:contextualSpacing/>
        <w:jc w:val="right"/>
        <w:rPr>
          <w:rFonts w:cs="Arial"/>
          <w:b/>
          <w:bCs/>
          <w:color w:val="000000" w:themeColor="text1"/>
          <w:sz w:val="40"/>
          <w:szCs w:val="40"/>
        </w:rPr>
      </w:pPr>
    </w:p>
    <w:p w14:paraId="23A54157" w14:textId="77777777" w:rsidR="00754973" w:rsidRDefault="00754973" w:rsidP="00754973">
      <w:pPr>
        <w:spacing w:after="0"/>
        <w:ind w:left="720" w:firstLine="0"/>
        <w:contextualSpacing/>
        <w:jc w:val="right"/>
        <w:rPr>
          <w:rFonts w:cs="Arial"/>
          <w:b/>
          <w:bCs/>
          <w:color w:val="000000" w:themeColor="text1"/>
          <w:sz w:val="40"/>
          <w:szCs w:val="40"/>
        </w:rPr>
      </w:pPr>
    </w:p>
    <w:p w14:paraId="22834F53" w14:textId="580DB6BE" w:rsidR="003106EE" w:rsidRPr="00754973" w:rsidRDefault="00754973" w:rsidP="003106EE">
      <w:pPr>
        <w:spacing w:after="0"/>
        <w:ind w:left="720" w:firstLine="0"/>
        <w:contextualSpacing/>
        <w:jc w:val="center"/>
        <w:rPr>
          <w:rFonts w:cs="Arial"/>
          <w:b/>
          <w:bCs/>
          <w:color w:val="000000" w:themeColor="text1"/>
          <w:sz w:val="52"/>
          <w:szCs w:val="52"/>
        </w:rPr>
      </w:pPr>
      <w:r w:rsidRPr="00754973">
        <w:rPr>
          <w:rFonts w:cs="Arial"/>
          <w:b/>
          <w:bCs/>
          <w:color w:val="000000" w:themeColor="text1"/>
          <w:sz w:val="52"/>
          <w:szCs w:val="52"/>
        </w:rPr>
        <w:t>Reflective p</w:t>
      </w:r>
      <w:r w:rsidR="003106EE" w:rsidRPr="00754973">
        <w:rPr>
          <w:rFonts w:cs="Arial"/>
          <w:b/>
          <w:bCs/>
          <w:color w:val="000000" w:themeColor="text1"/>
          <w:sz w:val="52"/>
          <w:szCs w:val="52"/>
        </w:rPr>
        <w:t>ortfolio</w:t>
      </w:r>
      <w:r w:rsidRPr="00754973">
        <w:rPr>
          <w:rFonts w:cs="Arial"/>
          <w:b/>
          <w:bCs/>
          <w:color w:val="000000" w:themeColor="text1"/>
          <w:sz w:val="52"/>
          <w:szCs w:val="52"/>
        </w:rPr>
        <w:t xml:space="preserve"> </w:t>
      </w:r>
    </w:p>
    <w:p w14:paraId="2286D954" w14:textId="77777777" w:rsidR="003106EE" w:rsidRDefault="003106EE" w:rsidP="003106EE">
      <w:pPr>
        <w:spacing w:after="0"/>
        <w:ind w:left="720" w:firstLine="0"/>
        <w:contextualSpacing/>
        <w:jc w:val="center"/>
        <w:rPr>
          <w:rFonts w:cs="Arial"/>
          <w:color w:val="000000" w:themeColor="text1"/>
          <w:sz w:val="40"/>
          <w:szCs w:val="40"/>
        </w:rPr>
      </w:pPr>
      <w:r>
        <w:rPr>
          <w:rFonts w:cs="Arial"/>
          <w:color w:val="000000" w:themeColor="text1"/>
          <w:sz w:val="40"/>
          <w:szCs w:val="40"/>
        </w:rPr>
        <w:br w:type="page"/>
      </w:r>
    </w:p>
    <w:sdt>
      <w:sdtPr>
        <w:rPr>
          <w:rFonts w:ascii="Arial" w:hAnsi="Arial" w:cstheme="majorBidi"/>
          <w:i w:val="0"/>
          <w:iCs w:val="0"/>
          <w:color w:val="000000" w:themeColor="text1"/>
          <w:sz w:val="24"/>
          <w:szCs w:val="32"/>
          <w:lang w:val="en-GB"/>
        </w:rPr>
        <w:id w:val="757563320"/>
        <w:docPartObj>
          <w:docPartGallery w:val="Table of Contents"/>
          <w:docPartUnique/>
        </w:docPartObj>
      </w:sdtPr>
      <w:sdtContent>
        <w:p w14:paraId="2A4C2B82" w14:textId="77777777" w:rsidR="003106EE" w:rsidRDefault="003106EE" w:rsidP="003106EE">
          <w:pPr>
            <w:pStyle w:val="TOCHeading"/>
            <w:spacing w:before="0" w:line="360" w:lineRule="auto"/>
            <w:jc w:val="center"/>
            <w:rPr>
              <w:b/>
              <w:bCs/>
              <w:i w:val="0"/>
              <w:iCs w:val="0"/>
              <w:color w:val="000000" w:themeColor="text1"/>
            </w:rPr>
          </w:pPr>
          <w:r>
            <w:rPr>
              <w:b/>
              <w:bCs/>
              <w:i w:val="0"/>
              <w:iCs w:val="0"/>
              <w:color w:val="000000" w:themeColor="text1"/>
            </w:rPr>
            <w:t>Table of Contents</w:t>
          </w:r>
        </w:p>
        <w:p w14:paraId="472DD259" w14:textId="77777777" w:rsidR="003106EE" w:rsidRDefault="003106EE"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r>
            <w:rPr>
              <w:rFonts w:cs="Arial"/>
              <w:color w:val="000000" w:themeColor="text1"/>
              <w:szCs w:val="24"/>
            </w:rPr>
            <w:fldChar w:fldCharType="begin"/>
          </w:r>
          <w:r>
            <w:rPr>
              <w:rFonts w:cs="Arial"/>
              <w:color w:val="000000" w:themeColor="text1"/>
              <w:szCs w:val="24"/>
            </w:rPr>
            <w:instrText xml:space="preserve"> TOC \o "1-3" \h \z \u </w:instrText>
          </w:r>
          <w:r>
            <w:rPr>
              <w:rFonts w:cs="Arial"/>
              <w:color w:val="000000" w:themeColor="text1"/>
              <w:szCs w:val="24"/>
            </w:rPr>
            <w:fldChar w:fldCharType="separate"/>
          </w:r>
          <w:hyperlink r:id="rId4" w:anchor="_Toc119683652"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_Toc119683652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3EB7C0B"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5" w:anchor="_Toc119683653" w:history="1">
            <w:r w:rsidR="003106EE">
              <w:rPr>
                <w:rStyle w:val="Hyperlink"/>
                <w:noProof/>
              </w:rPr>
              <w:t>1) Audit skills and competencies</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_Toc119683653 \h </w:instrText>
            </w:r>
            <w:r w:rsidR="003106EE">
              <w:rPr>
                <w:rStyle w:val="Hyperlink"/>
                <w:noProof/>
                <w:webHidden/>
              </w:rPr>
            </w:r>
            <w:r w:rsidR="003106EE">
              <w:rPr>
                <w:rStyle w:val="Hyperlink"/>
                <w:noProof/>
                <w:webHidden/>
              </w:rPr>
              <w:fldChar w:fldCharType="separate"/>
            </w:r>
            <w:r w:rsidR="003106EE">
              <w:rPr>
                <w:rStyle w:val="Hyperlink"/>
                <w:noProof/>
                <w:webHidden/>
              </w:rPr>
              <w:t>3</w:t>
            </w:r>
            <w:r w:rsidR="003106EE">
              <w:rPr>
                <w:rStyle w:val="Hyperlink"/>
                <w:noProof/>
                <w:webHidden/>
              </w:rPr>
              <w:fldChar w:fldCharType="end"/>
            </w:r>
          </w:hyperlink>
        </w:p>
        <w:p w14:paraId="3C02986C"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6" w:anchor="_Toc119683654" w:history="1">
            <w:r w:rsidR="003106EE">
              <w:rPr>
                <w:rStyle w:val="Hyperlink"/>
                <w:noProof/>
              </w:rPr>
              <w:t>Chosen Career</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_Toc119683654 \h </w:instrText>
            </w:r>
            <w:r w:rsidR="003106EE">
              <w:rPr>
                <w:rStyle w:val="Hyperlink"/>
                <w:noProof/>
                <w:webHidden/>
              </w:rPr>
            </w:r>
            <w:r w:rsidR="003106EE">
              <w:rPr>
                <w:rStyle w:val="Hyperlink"/>
                <w:noProof/>
                <w:webHidden/>
              </w:rPr>
              <w:fldChar w:fldCharType="separate"/>
            </w:r>
            <w:r w:rsidR="003106EE">
              <w:rPr>
                <w:rStyle w:val="Hyperlink"/>
                <w:noProof/>
                <w:webHidden/>
              </w:rPr>
              <w:t>3</w:t>
            </w:r>
            <w:r w:rsidR="003106EE">
              <w:rPr>
                <w:rStyle w:val="Hyperlink"/>
                <w:noProof/>
                <w:webHidden/>
              </w:rPr>
              <w:fldChar w:fldCharType="end"/>
            </w:r>
          </w:hyperlink>
        </w:p>
        <w:p w14:paraId="4A9E4CB0"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7" w:anchor="_Toc119683655" w:history="1">
            <w:r w:rsidR="003106EE">
              <w:rPr>
                <w:rStyle w:val="Hyperlink"/>
                <w:noProof/>
              </w:rPr>
              <w:t>Required skills and knowledge for Business Analyst</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_Toc119683655 \h </w:instrText>
            </w:r>
            <w:r w:rsidR="003106EE">
              <w:rPr>
                <w:rStyle w:val="Hyperlink"/>
                <w:noProof/>
                <w:webHidden/>
              </w:rPr>
            </w:r>
            <w:r w:rsidR="003106EE">
              <w:rPr>
                <w:rStyle w:val="Hyperlink"/>
                <w:noProof/>
                <w:webHidden/>
              </w:rPr>
              <w:fldChar w:fldCharType="separate"/>
            </w:r>
            <w:r w:rsidR="003106EE">
              <w:rPr>
                <w:rStyle w:val="Hyperlink"/>
                <w:noProof/>
                <w:webHidden/>
              </w:rPr>
              <w:t>4</w:t>
            </w:r>
            <w:r w:rsidR="003106EE">
              <w:rPr>
                <w:rStyle w:val="Hyperlink"/>
                <w:noProof/>
                <w:webHidden/>
              </w:rPr>
              <w:fldChar w:fldCharType="end"/>
            </w:r>
          </w:hyperlink>
        </w:p>
        <w:p w14:paraId="35F0D388"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8" w:anchor="_Toc119683656" w:history="1">
            <w:r w:rsidR="003106EE">
              <w:rPr>
                <w:rStyle w:val="Hyperlink"/>
                <w:noProof/>
              </w:rPr>
              <w:t>Technological Skills</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_Toc119683656 \h </w:instrText>
            </w:r>
            <w:r w:rsidR="003106EE">
              <w:rPr>
                <w:rStyle w:val="Hyperlink"/>
                <w:noProof/>
                <w:webHidden/>
              </w:rPr>
            </w:r>
            <w:r w:rsidR="003106EE">
              <w:rPr>
                <w:rStyle w:val="Hyperlink"/>
                <w:noProof/>
                <w:webHidden/>
              </w:rPr>
              <w:fldChar w:fldCharType="separate"/>
            </w:r>
            <w:r w:rsidR="003106EE">
              <w:rPr>
                <w:rStyle w:val="Hyperlink"/>
                <w:noProof/>
                <w:webHidden/>
              </w:rPr>
              <w:t>4</w:t>
            </w:r>
            <w:r w:rsidR="003106EE">
              <w:rPr>
                <w:rStyle w:val="Hyperlink"/>
                <w:noProof/>
                <w:webHidden/>
              </w:rPr>
              <w:fldChar w:fldCharType="end"/>
            </w:r>
          </w:hyperlink>
        </w:p>
        <w:p w14:paraId="72EFC8D8"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9" w:anchor="_Toc119683657" w:history="1">
            <w:r w:rsidR="003106EE">
              <w:rPr>
                <w:rStyle w:val="Hyperlink"/>
                <w:noProof/>
              </w:rPr>
              <w:t>Communication Skills</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_Toc119683657 \h </w:instrText>
            </w:r>
            <w:r w:rsidR="003106EE">
              <w:rPr>
                <w:rStyle w:val="Hyperlink"/>
                <w:noProof/>
                <w:webHidden/>
              </w:rPr>
            </w:r>
            <w:r w:rsidR="003106EE">
              <w:rPr>
                <w:rStyle w:val="Hyperlink"/>
                <w:noProof/>
                <w:webHidden/>
              </w:rPr>
              <w:fldChar w:fldCharType="separate"/>
            </w:r>
            <w:r w:rsidR="003106EE">
              <w:rPr>
                <w:rStyle w:val="Hyperlink"/>
                <w:noProof/>
                <w:webHidden/>
              </w:rPr>
              <w:t>4</w:t>
            </w:r>
            <w:r w:rsidR="003106EE">
              <w:rPr>
                <w:rStyle w:val="Hyperlink"/>
                <w:noProof/>
                <w:webHidden/>
              </w:rPr>
              <w:fldChar w:fldCharType="end"/>
            </w:r>
          </w:hyperlink>
        </w:p>
        <w:p w14:paraId="73F8E866"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0" w:anchor="_Toc119683658" w:history="1">
            <w:r w:rsidR="003106EE">
              <w:rPr>
                <w:rStyle w:val="Hyperlink"/>
                <w:noProof/>
              </w:rPr>
              <w:t>Decision Making Skills</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_Toc119683658 \h </w:instrText>
            </w:r>
            <w:r w:rsidR="003106EE">
              <w:rPr>
                <w:rStyle w:val="Hyperlink"/>
                <w:noProof/>
                <w:webHidden/>
              </w:rPr>
            </w:r>
            <w:r w:rsidR="003106EE">
              <w:rPr>
                <w:rStyle w:val="Hyperlink"/>
                <w:noProof/>
                <w:webHidden/>
              </w:rPr>
              <w:fldChar w:fldCharType="separate"/>
            </w:r>
            <w:r w:rsidR="003106EE">
              <w:rPr>
                <w:rStyle w:val="Hyperlink"/>
                <w:noProof/>
                <w:webHidden/>
              </w:rPr>
              <w:t>4</w:t>
            </w:r>
            <w:r w:rsidR="003106EE">
              <w:rPr>
                <w:rStyle w:val="Hyperlink"/>
                <w:noProof/>
                <w:webHidden/>
              </w:rPr>
              <w:fldChar w:fldCharType="end"/>
            </w:r>
          </w:hyperlink>
        </w:p>
        <w:p w14:paraId="2EF87A7B"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1" w:anchor="_Toc119683659" w:history="1">
            <w:r w:rsidR="003106EE">
              <w:rPr>
                <w:rStyle w:val="Hyperlink"/>
                <w:noProof/>
              </w:rPr>
              <w:t>Reports writing</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_Toc119683659 \h </w:instrText>
            </w:r>
            <w:r w:rsidR="003106EE">
              <w:rPr>
                <w:rStyle w:val="Hyperlink"/>
                <w:noProof/>
                <w:webHidden/>
              </w:rPr>
            </w:r>
            <w:r w:rsidR="003106EE">
              <w:rPr>
                <w:rStyle w:val="Hyperlink"/>
                <w:noProof/>
                <w:webHidden/>
              </w:rPr>
              <w:fldChar w:fldCharType="separate"/>
            </w:r>
            <w:r w:rsidR="003106EE">
              <w:rPr>
                <w:rStyle w:val="Hyperlink"/>
                <w:noProof/>
                <w:webHidden/>
              </w:rPr>
              <w:t>4</w:t>
            </w:r>
            <w:r w:rsidR="003106EE">
              <w:rPr>
                <w:rStyle w:val="Hyperlink"/>
                <w:noProof/>
                <w:webHidden/>
              </w:rPr>
              <w:fldChar w:fldCharType="end"/>
            </w:r>
          </w:hyperlink>
        </w:p>
        <w:p w14:paraId="0D7F8A0B"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2" w:anchor="_Toc119683660" w:history="1">
            <w:r w:rsidR="003106EE">
              <w:rPr>
                <w:rStyle w:val="Hyperlink"/>
                <w:noProof/>
              </w:rPr>
              <w:t>Personal Development Plan</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_Toc119683660 \h </w:instrText>
            </w:r>
            <w:r w:rsidR="003106EE">
              <w:rPr>
                <w:rStyle w:val="Hyperlink"/>
                <w:noProof/>
                <w:webHidden/>
              </w:rPr>
            </w:r>
            <w:r w:rsidR="003106EE">
              <w:rPr>
                <w:rStyle w:val="Hyperlink"/>
                <w:noProof/>
                <w:webHidden/>
              </w:rPr>
              <w:fldChar w:fldCharType="separate"/>
            </w:r>
            <w:r w:rsidR="003106EE">
              <w:rPr>
                <w:rStyle w:val="Hyperlink"/>
                <w:noProof/>
                <w:webHidden/>
              </w:rPr>
              <w:t>5</w:t>
            </w:r>
            <w:r w:rsidR="003106EE">
              <w:rPr>
                <w:rStyle w:val="Hyperlink"/>
                <w:noProof/>
                <w:webHidden/>
              </w:rPr>
              <w:fldChar w:fldCharType="end"/>
            </w:r>
          </w:hyperlink>
        </w:p>
        <w:p w14:paraId="70DF74CD"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3" w:anchor="_Toc119683661" w:history="1">
            <w:r w:rsidR="003106EE">
              <w:rPr>
                <w:rStyle w:val="Hyperlink"/>
                <w:noProof/>
              </w:rPr>
              <w:t>Skills in comparison to my chosen career</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_Toc119683661 \h </w:instrText>
            </w:r>
            <w:r w:rsidR="003106EE">
              <w:rPr>
                <w:rStyle w:val="Hyperlink"/>
                <w:noProof/>
                <w:webHidden/>
              </w:rPr>
            </w:r>
            <w:r w:rsidR="003106EE">
              <w:rPr>
                <w:rStyle w:val="Hyperlink"/>
                <w:noProof/>
                <w:webHidden/>
              </w:rPr>
              <w:fldChar w:fldCharType="separate"/>
            </w:r>
            <w:r w:rsidR="003106EE">
              <w:rPr>
                <w:rStyle w:val="Hyperlink"/>
                <w:noProof/>
                <w:webHidden/>
              </w:rPr>
              <w:t>6</w:t>
            </w:r>
            <w:r w:rsidR="003106EE">
              <w:rPr>
                <w:rStyle w:val="Hyperlink"/>
                <w:noProof/>
                <w:webHidden/>
              </w:rPr>
              <w:fldChar w:fldCharType="end"/>
            </w:r>
          </w:hyperlink>
        </w:p>
        <w:p w14:paraId="4790CE24"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4" w:anchor="_Toc119683662" w:history="1">
            <w:r w:rsidR="003106EE">
              <w:rPr>
                <w:rStyle w:val="Hyperlink"/>
                <w:noProof/>
              </w:rPr>
              <w:t>Time Management Skill</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_Toc119683662 \h </w:instrText>
            </w:r>
            <w:r w:rsidR="003106EE">
              <w:rPr>
                <w:rStyle w:val="Hyperlink"/>
                <w:noProof/>
                <w:webHidden/>
              </w:rPr>
            </w:r>
            <w:r w:rsidR="003106EE">
              <w:rPr>
                <w:rStyle w:val="Hyperlink"/>
                <w:noProof/>
                <w:webHidden/>
              </w:rPr>
              <w:fldChar w:fldCharType="separate"/>
            </w:r>
            <w:r w:rsidR="003106EE">
              <w:rPr>
                <w:rStyle w:val="Hyperlink"/>
                <w:noProof/>
                <w:webHidden/>
              </w:rPr>
              <w:t>6</w:t>
            </w:r>
            <w:r w:rsidR="003106EE">
              <w:rPr>
                <w:rStyle w:val="Hyperlink"/>
                <w:noProof/>
                <w:webHidden/>
              </w:rPr>
              <w:fldChar w:fldCharType="end"/>
            </w:r>
          </w:hyperlink>
        </w:p>
        <w:p w14:paraId="194103B0"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5" w:anchor="_Toc119683663" w:history="1">
            <w:r w:rsidR="003106EE">
              <w:rPr>
                <w:rStyle w:val="Hyperlink"/>
                <w:noProof/>
              </w:rPr>
              <w:t>Presentation Skill</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_Toc119683663 \h </w:instrText>
            </w:r>
            <w:r w:rsidR="003106EE">
              <w:rPr>
                <w:rStyle w:val="Hyperlink"/>
                <w:noProof/>
                <w:webHidden/>
              </w:rPr>
            </w:r>
            <w:r w:rsidR="003106EE">
              <w:rPr>
                <w:rStyle w:val="Hyperlink"/>
                <w:noProof/>
                <w:webHidden/>
              </w:rPr>
              <w:fldChar w:fldCharType="separate"/>
            </w:r>
            <w:r w:rsidR="003106EE">
              <w:rPr>
                <w:rStyle w:val="Hyperlink"/>
                <w:noProof/>
                <w:webHidden/>
              </w:rPr>
              <w:t>7</w:t>
            </w:r>
            <w:r w:rsidR="003106EE">
              <w:rPr>
                <w:rStyle w:val="Hyperlink"/>
                <w:noProof/>
                <w:webHidden/>
              </w:rPr>
              <w:fldChar w:fldCharType="end"/>
            </w:r>
          </w:hyperlink>
        </w:p>
        <w:p w14:paraId="6E372AC9" w14:textId="77777777" w:rsidR="003106EE" w:rsidRDefault="00000000" w:rsidP="003106EE">
          <w:pPr>
            <w:pStyle w:val="TOC2"/>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6" w:anchor="_Toc119683664" w:history="1">
            <w:r w:rsidR="003106EE">
              <w:rPr>
                <w:rStyle w:val="Hyperlink"/>
                <w:noProof/>
              </w:rPr>
              <w:t>Critical thinking Skill</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_Toc119683664 \h </w:instrText>
            </w:r>
            <w:r w:rsidR="003106EE">
              <w:rPr>
                <w:rStyle w:val="Hyperlink"/>
                <w:noProof/>
                <w:webHidden/>
              </w:rPr>
            </w:r>
            <w:r w:rsidR="003106EE">
              <w:rPr>
                <w:rStyle w:val="Hyperlink"/>
                <w:noProof/>
                <w:webHidden/>
              </w:rPr>
              <w:fldChar w:fldCharType="separate"/>
            </w:r>
            <w:r w:rsidR="003106EE">
              <w:rPr>
                <w:rStyle w:val="Hyperlink"/>
                <w:noProof/>
                <w:webHidden/>
              </w:rPr>
              <w:t>7</w:t>
            </w:r>
            <w:r w:rsidR="003106EE">
              <w:rPr>
                <w:rStyle w:val="Hyperlink"/>
                <w:noProof/>
                <w:webHidden/>
              </w:rPr>
              <w:fldChar w:fldCharType="end"/>
            </w:r>
          </w:hyperlink>
        </w:p>
        <w:p w14:paraId="55715588"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7" w:anchor="_Toc119683665" w:history="1">
            <w:r w:rsidR="003106EE">
              <w:rPr>
                <w:rStyle w:val="Hyperlink"/>
                <w:noProof/>
              </w:rPr>
              <w:t>2. Reflection</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_Toc119683665 \h </w:instrText>
            </w:r>
            <w:r w:rsidR="003106EE">
              <w:rPr>
                <w:rStyle w:val="Hyperlink"/>
                <w:noProof/>
                <w:webHidden/>
              </w:rPr>
            </w:r>
            <w:r w:rsidR="003106EE">
              <w:rPr>
                <w:rStyle w:val="Hyperlink"/>
                <w:noProof/>
                <w:webHidden/>
              </w:rPr>
              <w:fldChar w:fldCharType="separate"/>
            </w:r>
            <w:r w:rsidR="003106EE">
              <w:rPr>
                <w:rStyle w:val="Hyperlink"/>
                <w:noProof/>
                <w:webHidden/>
              </w:rPr>
              <w:t>7</w:t>
            </w:r>
            <w:r w:rsidR="003106EE">
              <w:rPr>
                <w:rStyle w:val="Hyperlink"/>
                <w:noProof/>
                <w:webHidden/>
              </w:rPr>
              <w:fldChar w:fldCharType="end"/>
            </w:r>
          </w:hyperlink>
        </w:p>
        <w:p w14:paraId="77EB2DA0"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8" w:anchor="_Toc119683666" w:history="1">
            <w:r w:rsidR="003106EE">
              <w:rPr>
                <w:rStyle w:val="Hyperlink"/>
                <w:noProof/>
              </w:rPr>
              <w:t>Conclusion</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_Toc119683666 \h </w:instrText>
            </w:r>
            <w:r w:rsidR="003106EE">
              <w:rPr>
                <w:rStyle w:val="Hyperlink"/>
                <w:noProof/>
                <w:webHidden/>
              </w:rPr>
            </w:r>
            <w:r w:rsidR="003106EE">
              <w:rPr>
                <w:rStyle w:val="Hyperlink"/>
                <w:noProof/>
                <w:webHidden/>
              </w:rPr>
              <w:fldChar w:fldCharType="separate"/>
            </w:r>
            <w:r w:rsidR="003106EE">
              <w:rPr>
                <w:rStyle w:val="Hyperlink"/>
                <w:noProof/>
                <w:webHidden/>
              </w:rPr>
              <w:t>9</w:t>
            </w:r>
            <w:r w:rsidR="003106EE">
              <w:rPr>
                <w:rStyle w:val="Hyperlink"/>
                <w:noProof/>
                <w:webHidden/>
              </w:rPr>
              <w:fldChar w:fldCharType="end"/>
            </w:r>
          </w:hyperlink>
        </w:p>
        <w:p w14:paraId="1442508F" w14:textId="77777777" w:rsidR="003106EE" w:rsidRDefault="00000000" w:rsidP="003106EE">
          <w:pPr>
            <w:pStyle w:val="TOC1"/>
            <w:tabs>
              <w:tab w:val="right" w:leader="dot" w:pos="9350"/>
            </w:tabs>
            <w:ind w:firstLine="0"/>
            <w:contextualSpacing/>
            <w:rPr>
              <w:rFonts w:asciiTheme="minorHAnsi" w:eastAsiaTheme="minorEastAsia" w:hAnsiTheme="minorHAnsi" w:cstheme="minorBidi"/>
              <w:noProof/>
              <w:color w:val="000000" w:themeColor="text1"/>
              <w:sz w:val="22"/>
              <w:szCs w:val="22"/>
              <w:lang w:eastAsia="en-GB"/>
            </w:rPr>
          </w:pPr>
          <w:hyperlink r:id="rId19" w:anchor="_Toc119683667" w:history="1">
            <w:r w:rsidR="003106EE">
              <w:rPr>
                <w:rStyle w:val="Hyperlink"/>
                <w:noProof/>
              </w:rPr>
              <w:t>References</w:t>
            </w:r>
            <w:r w:rsidR="003106EE">
              <w:rPr>
                <w:rStyle w:val="Hyperlink"/>
                <w:noProof/>
                <w:webHidden/>
              </w:rPr>
              <w:tab/>
            </w:r>
            <w:r w:rsidR="003106EE">
              <w:rPr>
                <w:rStyle w:val="Hyperlink"/>
                <w:noProof/>
                <w:webHidden/>
              </w:rPr>
              <w:fldChar w:fldCharType="begin"/>
            </w:r>
            <w:r w:rsidR="003106EE">
              <w:rPr>
                <w:rStyle w:val="Hyperlink"/>
                <w:noProof/>
                <w:webHidden/>
              </w:rPr>
              <w:instrText xml:space="preserve"> PAGEREF _Toc119683667 \h </w:instrText>
            </w:r>
            <w:r w:rsidR="003106EE">
              <w:rPr>
                <w:rStyle w:val="Hyperlink"/>
                <w:noProof/>
                <w:webHidden/>
              </w:rPr>
            </w:r>
            <w:r w:rsidR="003106EE">
              <w:rPr>
                <w:rStyle w:val="Hyperlink"/>
                <w:noProof/>
                <w:webHidden/>
              </w:rPr>
              <w:fldChar w:fldCharType="separate"/>
            </w:r>
            <w:r w:rsidR="003106EE">
              <w:rPr>
                <w:rStyle w:val="Hyperlink"/>
                <w:noProof/>
                <w:webHidden/>
              </w:rPr>
              <w:t>10</w:t>
            </w:r>
            <w:r w:rsidR="003106EE">
              <w:rPr>
                <w:rStyle w:val="Hyperlink"/>
                <w:noProof/>
                <w:webHidden/>
              </w:rPr>
              <w:fldChar w:fldCharType="end"/>
            </w:r>
          </w:hyperlink>
        </w:p>
        <w:p w14:paraId="4F19341F" w14:textId="77777777" w:rsidR="003106EE" w:rsidRDefault="003106EE" w:rsidP="003106EE">
          <w:pPr>
            <w:ind w:firstLine="0"/>
            <w:contextualSpacing/>
            <w:rPr>
              <w:rFonts w:cs="Arial"/>
              <w:color w:val="000000" w:themeColor="text1"/>
              <w:szCs w:val="24"/>
            </w:rPr>
          </w:pPr>
          <w:r>
            <w:rPr>
              <w:rFonts w:cs="Arial"/>
              <w:b/>
              <w:bCs/>
              <w:noProof/>
              <w:color w:val="000000" w:themeColor="text1"/>
              <w:szCs w:val="24"/>
            </w:rPr>
            <w:fldChar w:fldCharType="end"/>
          </w:r>
        </w:p>
      </w:sdtContent>
    </w:sdt>
    <w:p w14:paraId="14F16F9E" w14:textId="77777777" w:rsidR="003106EE" w:rsidRDefault="003106EE" w:rsidP="003106EE">
      <w:pPr>
        <w:ind w:firstLine="0"/>
        <w:contextualSpacing/>
        <w:rPr>
          <w:rFonts w:cs="Arial"/>
          <w:color w:val="000000" w:themeColor="text1"/>
          <w:szCs w:val="24"/>
        </w:rPr>
      </w:pPr>
    </w:p>
    <w:p w14:paraId="0D53B886" w14:textId="77777777" w:rsidR="003106EE" w:rsidRDefault="003106EE" w:rsidP="003106EE">
      <w:pPr>
        <w:ind w:firstLine="0"/>
        <w:contextualSpacing/>
        <w:jc w:val="left"/>
        <w:rPr>
          <w:rFonts w:eastAsia="Times New Roman" w:cs="Arial"/>
          <w:b/>
          <w:i/>
          <w:iCs/>
          <w:color w:val="000000" w:themeColor="text1"/>
          <w:szCs w:val="24"/>
        </w:rPr>
      </w:pPr>
      <w:r>
        <w:rPr>
          <w:rFonts w:cs="Arial"/>
          <w:color w:val="000000" w:themeColor="text1"/>
          <w:szCs w:val="24"/>
        </w:rPr>
        <w:br w:type="page"/>
      </w:r>
    </w:p>
    <w:p w14:paraId="5FDAA207" w14:textId="77777777" w:rsidR="003106EE" w:rsidRDefault="003106EE" w:rsidP="003106EE">
      <w:pPr>
        <w:pStyle w:val="Heading1"/>
      </w:pPr>
      <w:bookmarkStart w:id="0" w:name="_Toc119683652"/>
      <w:r>
        <w:lastRenderedPageBreak/>
        <w:t>Introduction</w:t>
      </w:r>
      <w:bookmarkEnd w:id="0"/>
    </w:p>
    <w:p w14:paraId="6186CCF8" w14:textId="77777777" w:rsidR="003106EE" w:rsidRDefault="003106EE" w:rsidP="003106EE">
      <w:pPr>
        <w:contextualSpacing/>
        <w:rPr>
          <w:rFonts w:cs="Arial"/>
          <w:color w:val="000000" w:themeColor="text1"/>
          <w:szCs w:val="24"/>
        </w:rPr>
      </w:pPr>
      <w:r>
        <w:rPr>
          <w:rFonts w:cs="Arial"/>
          <w:color w:val="000000" w:themeColor="text1"/>
          <w:szCs w:val="24"/>
        </w:rPr>
        <w:t>Professional career development states the strategy of providing activities and services which can help people along with corporations or organisations that are looking for individuals who have several skills and do their best for an organisation (</w:t>
      </w:r>
      <w:proofErr w:type="spellStart"/>
      <w:r>
        <w:rPr>
          <w:rFonts w:cs="Arial"/>
          <w:color w:val="000000" w:themeColor="text1"/>
          <w:szCs w:val="24"/>
        </w:rPr>
        <w:t>Vidgen</w:t>
      </w:r>
      <w:proofErr w:type="spellEnd"/>
      <w:r>
        <w:rPr>
          <w:rFonts w:cs="Arial"/>
          <w:color w:val="000000" w:themeColor="text1"/>
          <w:szCs w:val="24"/>
        </w:rPr>
        <w:t xml:space="preserve"> et al., 2017). Business analysis is one of the vital and huge fields for professional careers in which various skills and knowledge are required for a successful career. In this report, the significance of professional career development will be elaborated on. In addition, the study discusses the key aspects of career development. Moreover, this report also aims to understand the principles and factors of the professional career, which can be beneficial for the development of the future career. In this study, strengths and weaknesses will be highlighted, which are linked to the Business analyst profession.</w:t>
      </w:r>
    </w:p>
    <w:p w14:paraId="0B722B8D" w14:textId="77777777" w:rsidR="003106EE" w:rsidRDefault="003106EE" w:rsidP="003106EE">
      <w:pPr>
        <w:ind w:firstLine="0"/>
        <w:contextualSpacing/>
        <w:rPr>
          <w:rFonts w:cs="Arial"/>
          <w:color w:val="000000" w:themeColor="text1"/>
          <w:szCs w:val="24"/>
        </w:rPr>
      </w:pPr>
    </w:p>
    <w:p w14:paraId="35FD7174" w14:textId="77777777" w:rsidR="003106EE" w:rsidRDefault="003106EE" w:rsidP="003106EE">
      <w:pPr>
        <w:pStyle w:val="Heading1"/>
      </w:pPr>
      <w:bookmarkStart w:id="1" w:name="_Toc119683653"/>
      <w:r>
        <w:t>1) Audit skills and competencies</w:t>
      </w:r>
      <w:bookmarkEnd w:id="1"/>
    </w:p>
    <w:p w14:paraId="56F62F94" w14:textId="77777777" w:rsidR="003106EE" w:rsidRDefault="003106EE" w:rsidP="003106EE">
      <w:pPr>
        <w:pStyle w:val="Heading1"/>
      </w:pPr>
      <w:bookmarkStart w:id="2" w:name="_Toc119683654"/>
      <w:r>
        <w:t>Chosen Career</w:t>
      </w:r>
      <w:bookmarkEnd w:id="2"/>
    </w:p>
    <w:p w14:paraId="3D8C22B3" w14:textId="77777777" w:rsidR="003106EE" w:rsidRDefault="003106EE" w:rsidP="003106EE">
      <w:pPr>
        <w:contextualSpacing/>
        <w:rPr>
          <w:rFonts w:cs="Arial"/>
          <w:color w:val="000000" w:themeColor="text1"/>
          <w:szCs w:val="24"/>
        </w:rPr>
      </w:pPr>
      <w:r>
        <w:rPr>
          <w:rFonts w:cs="Arial"/>
          <w:color w:val="000000" w:themeColor="text1"/>
          <w:szCs w:val="24"/>
        </w:rPr>
        <w:t>Business analysis is a wide field, and for a professional career, it is beneficial. I will select the Business analyst field for my professional career, where I can focus on the development of business. Because of my business analyst career, I can search for targeted markets, and I would enhance the potential for market growth so I can build a farm-work for a corporation or organisation as well I will be able to develop strategies for businesses. As well, because of this career, I can improve my knowledge related to the market database (Wamba et al., 2017). Business analysis has excellent scope in future, and almost every business will base on digital data analysis, and I am found to get knowledge about this career. I am quite weak in the team when the functions of the teams are not clearly described. The significance of role-playing for setting the goal is necessary, and it helps to understand the person according to their profession. There are basically two types of obligations and duties that the employees need to do and explore their skills. The role-play session was beneficial for me, as I acknowledged my skills and abilities. After that, I fixed my goal for a professional career (Singh et al., 2017).</w:t>
      </w:r>
    </w:p>
    <w:p w14:paraId="441BF003" w14:textId="77777777" w:rsidR="003106EE" w:rsidRDefault="003106EE" w:rsidP="003106EE">
      <w:pPr>
        <w:contextualSpacing/>
        <w:rPr>
          <w:rFonts w:cs="Arial"/>
          <w:color w:val="000000" w:themeColor="text1"/>
          <w:szCs w:val="24"/>
        </w:rPr>
      </w:pPr>
    </w:p>
    <w:p w14:paraId="7ED38BC3" w14:textId="77777777" w:rsidR="003106EE" w:rsidRDefault="003106EE" w:rsidP="003106EE">
      <w:pPr>
        <w:pStyle w:val="Heading1"/>
      </w:pPr>
      <w:bookmarkStart w:id="3" w:name="_Toc119683655"/>
      <w:r>
        <w:lastRenderedPageBreak/>
        <w:t>Required skills and knowledge for Business Analyst</w:t>
      </w:r>
      <w:bookmarkEnd w:id="3"/>
      <w:r>
        <w:t xml:space="preserve"> </w:t>
      </w:r>
    </w:p>
    <w:p w14:paraId="14A5AE87" w14:textId="77777777" w:rsidR="003106EE" w:rsidRDefault="003106EE" w:rsidP="003106EE">
      <w:pPr>
        <w:ind w:firstLine="0"/>
        <w:contextualSpacing/>
        <w:rPr>
          <w:rFonts w:cs="Arial"/>
          <w:color w:val="000000" w:themeColor="text1"/>
          <w:szCs w:val="24"/>
        </w:rPr>
      </w:pPr>
      <w:r>
        <w:rPr>
          <w:rFonts w:cs="Arial"/>
          <w:color w:val="000000" w:themeColor="text1"/>
          <w:szCs w:val="24"/>
        </w:rPr>
        <w:t>There are numerous skills and knowledge required for the business analyst career. So, I will achieve my goal with these skills and knowledge, which are highlighted below:</w:t>
      </w:r>
    </w:p>
    <w:p w14:paraId="33254018" w14:textId="77777777" w:rsidR="003106EE" w:rsidRDefault="003106EE" w:rsidP="003106EE">
      <w:pPr>
        <w:pStyle w:val="Heading2"/>
        <w:rPr>
          <w:color w:val="000000" w:themeColor="text1"/>
        </w:rPr>
      </w:pPr>
      <w:bookmarkStart w:id="4" w:name="_Toc119683656"/>
      <w:r>
        <w:rPr>
          <w:color w:val="000000" w:themeColor="text1"/>
        </w:rPr>
        <w:t>Technological Skills</w:t>
      </w:r>
      <w:bookmarkEnd w:id="4"/>
    </w:p>
    <w:p w14:paraId="3718A466" w14:textId="77777777" w:rsidR="003106EE" w:rsidRDefault="003106EE" w:rsidP="003106EE">
      <w:pPr>
        <w:contextualSpacing/>
        <w:rPr>
          <w:rFonts w:cs="Arial"/>
          <w:color w:val="000000" w:themeColor="text1"/>
          <w:szCs w:val="24"/>
        </w:rPr>
      </w:pPr>
      <w:r>
        <w:rPr>
          <w:rFonts w:cs="Arial"/>
          <w:color w:val="000000" w:themeColor="text1"/>
          <w:szCs w:val="24"/>
        </w:rPr>
        <w:t>Technological Skill is essential for the business analyst because the advancement of technology will change the complete era of businesses. As well as the business analyst career is related to programming, where the use of technology is broad (Wamba et al., 2017). The knowledge of the Microsoft Excel tool will be beneficial for me in this career and will make me understand data in the most accurate manner.</w:t>
      </w:r>
    </w:p>
    <w:p w14:paraId="4767A210" w14:textId="77777777" w:rsidR="003106EE" w:rsidRDefault="003106EE" w:rsidP="003106EE">
      <w:pPr>
        <w:pStyle w:val="Heading2"/>
        <w:rPr>
          <w:color w:val="000000" w:themeColor="text1"/>
        </w:rPr>
      </w:pPr>
      <w:bookmarkStart w:id="5" w:name="_Toc119683657"/>
      <w:r>
        <w:rPr>
          <w:color w:val="000000" w:themeColor="text1"/>
        </w:rPr>
        <w:t>Communication Skills</w:t>
      </w:r>
      <w:bookmarkEnd w:id="5"/>
      <w:r>
        <w:rPr>
          <w:color w:val="000000" w:themeColor="text1"/>
        </w:rPr>
        <w:t xml:space="preserve"> </w:t>
      </w:r>
    </w:p>
    <w:p w14:paraId="6DC124D0" w14:textId="77777777" w:rsidR="003106EE" w:rsidRDefault="003106EE" w:rsidP="003106EE">
      <w:pPr>
        <w:contextualSpacing/>
        <w:rPr>
          <w:rFonts w:cs="Arial"/>
          <w:color w:val="000000" w:themeColor="text1"/>
          <w:szCs w:val="24"/>
        </w:rPr>
      </w:pPr>
      <w:r>
        <w:rPr>
          <w:rFonts w:cs="Arial"/>
          <w:color w:val="000000" w:themeColor="text1"/>
          <w:szCs w:val="24"/>
        </w:rPr>
        <w:t xml:space="preserve">Communication skill is used widely in every profession. If anyone has good communication skills, he can grow their abilities easily in less time. Communication skills will help me in my </w:t>
      </w:r>
      <w:proofErr w:type="gramStart"/>
      <w:r>
        <w:rPr>
          <w:rFonts w:cs="Arial"/>
          <w:color w:val="000000" w:themeColor="text1"/>
          <w:szCs w:val="24"/>
        </w:rPr>
        <w:t>Business</w:t>
      </w:r>
      <w:proofErr w:type="gramEnd"/>
      <w:r>
        <w:rPr>
          <w:rFonts w:cs="Arial"/>
          <w:color w:val="000000" w:themeColor="text1"/>
          <w:szCs w:val="24"/>
        </w:rPr>
        <w:t xml:space="preserve"> analyst career to transfer information to my employees, and I will handle them in a good way as we know that in the organisation, there are various employees belonging to different cultures and have different behaviour (</w:t>
      </w:r>
      <w:proofErr w:type="spellStart"/>
      <w:r>
        <w:rPr>
          <w:rFonts w:cs="Arial"/>
          <w:color w:val="000000" w:themeColor="text1"/>
          <w:szCs w:val="24"/>
        </w:rPr>
        <w:t>Nazaretsky</w:t>
      </w:r>
      <w:proofErr w:type="spellEnd"/>
      <w:r>
        <w:rPr>
          <w:rFonts w:cs="Arial"/>
          <w:color w:val="000000" w:themeColor="text1"/>
          <w:szCs w:val="24"/>
        </w:rPr>
        <w:t xml:space="preserve"> et al., 2022). Due to my communication skill, I will deal with them in a proper way.</w:t>
      </w:r>
    </w:p>
    <w:p w14:paraId="25AE3A12" w14:textId="77777777" w:rsidR="003106EE" w:rsidRDefault="003106EE" w:rsidP="003106EE">
      <w:pPr>
        <w:pStyle w:val="Heading2"/>
        <w:rPr>
          <w:color w:val="000000" w:themeColor="text1"/>
        </w:rPr>
      </w:pPr>
      <w:bookmarkStart w:id="6" w:name="_Toc119683658"/>
      <w:r>
        <w:rPr>
          <w:color w:val="000000" w:themeColor="text1"/>
        </w:rPr>
        <w:t>Decision Making Skills</w:t>
      </w:r>
      <w:bookmarkEnd w:id="6"/>
    </w:p>
    <w:p w14:paraId="27F69DC8" w14:textId="77777777" w:rsidR="003106EE" w:rsidRDefault="003106EE" w:rsidP="003106EE">
      <w:pPr>
        <w:contextualSpacing/>
        <w:rPr>
          <w:rFonts w:cs="Arial"/>
          <w:color w:val="000000" w:themeColor="text1"/>
          <w:szCs w:val="24"/>
        </w:rPr>
      </w:pPr>
      <w:r>
        <w:rPr>
          <w:rFonts w:cs="Arial"/>
          <w:color w:val="000000" w:themeColor="text1"/>
          <w:szCs w:val="24"/>
        </w:rPr>
        <w:t>The decisions of the business analyst have impacted organisations directly and indirectly. Before making any decision, the business analyst understands the problem and creates an alternative business strategy. It is one of the essential Skill which is required for a business analyst, and this Skill will help me to achieve my desired goal (</w:t>
      </w:r>
      <w:proofErr w:type="spellStart"/>
      <w:r>
        <w:rPr>
          <w:rFonts w:cs="Arial"/>
          <w:color w:val="000000" w:themeColor="text1"/>
          <w:szCs w:val="24"/>
        </w:rPr>
        <w:t>Frich</w:t>
      </w:r>
      <w:proofErr w:type="spellEnd"/>
      <w:r>
        <w:rPr>
          <w:rFonts w:cs="Arial"/>
          <w:color w:val="000000" w:themeColor="text1"/>
          <w:szCs w:val="24"/>
        </w:rPr>
        <w:t xml:space="preserve"> et al., 2015).</w:t>
      </w:r>
    </w:p>
    <w:p w14:paraId="3B0FC1F2" w14:textId="77777777" w:rsidR="003106EE" w:rsidRDefault="003106EE" w:rsidP="003106EE">
      <w:pPr>
        <w:pStyle w:val="Heading2"/>
        <w:rPr>
          <w:color w:val="000000" w:themeColor="text1"/>
        </w:rPr>
      </w:pPr>
      <w:bookmarkStart w:id="7" w:name="_Toc119683659"/>
      <w:r>
        <w:rPr>
          <w:color w:val="000000" w:themeColor="text1"/>
        </w:rPr>
        <w:t>Reports writing</w:t>
      </w:r>
      <w:bookmarkEnd w:id="7"/>
    </w:p>
    <w:p w14:paraId="669034E8" w14:textId="77777777" w:rsidR="003106EE" w:rsidRDefault="003106EE" w:rsidP="003106EE">
      <w:pPr>
        <w:contextualSpacing/>
        <w:rPr>
          <w:rFonts w:cs="Arial"/>
          <w:color w:val="000000" w:themeColor="text1"/>
          <w:szCs w:val="24"/>
        </w:rPr>
      </w:pPr>
      <w:r>
        <w:rPr>
          <w:rFonts w:cs="Arial"/>
          <w:color w:val="000000" w:themeColor="text1"/>
          <w:szCs w:val="24"/>
        </w:rPr>
        <w:t>For the business analyst, the creation of an effective report is necessary. The business analyst creates a dashboard and general reports to solve the decision-making problem. The business analyst should have sound knowledge of the Power BI and Tableau tools. Due to this, Business analysts can make various reports as per need of the organisation's requirements (</w:t>
      </w:r>
      <w:proofErr w:type="spellStart"/>
      <w:r>
        <w:rPr>
          <w:rFonts w:cs="Arial"/>
          <w:color w:val="000000" w:themeColor="text1"/>
          <w:szCs w:val="24"/>
        </w:rPr>
        <w:t>Jabarullah</w:t>
      </w:r>
      <w:proofErr w:type="spellEnd"/>
      <w:r>
        <w:rPr>
          <w:rFonts w:cs="Arial"/>
          <w:color w:val="000000" w:themeColor="text1"/>
          <w:szCs w:val="24"/>
        </w:rPr>
        <w:t xml:space="preserve"> and Hussain, 2019).</w:t>
      </w:r>
    </w:p>
    <w:p w14:paraId="454A99DF" w14:textId="77777777" w:rsidR="003106EE" w:rsidRDefault="003106EE" w:rsidP="003106EE">
      <w:pPr>
        <w:contextualSpacing/>
        <w:rPr>
          <w:rFonts w:cs="Arial"/>
          <w:color w:val="000000" w:themeColor="text1"/>
          <w:szCs w:val="24"/>
        </w:rPr>
      </w:pPr>
    </w:p>
    <w:p w14:paraId="59FDE7F0" w14:textId="77777777" w:rsidR="003106EE" w:rsidRDefault="003106EE" w:rsidP="003106EE">
      <w:pPr>
        <w:pStyle w:val="Heading1"/>
      </w:pPr>
      <w:bookmarkStart w:id="8" w:name="_Toc119683660"/>
      <w:r>
        <w:lastRenderedPageBreak/>
        <w:t>Personal Development Plan</w:t>
      </w:r>
      <w:bookmarkEnd w:id="8"/>
    </w:p>
    <w:tbl>
      <w:tblPr>
        <w:tblStyle w:val="TableGrid"/>
        <w:tblW w:w="0" w:type="auto"/>
        <w:tblInd w:w="0" w:type="dxa"/>
        <w:tblLook w:val="04A0" w:firstRow="1" w:lastRow="0" w:firstColumn="1" w:lastColumn="0" w:noHBand="0" w:noVBand="1"/>
      </w:tblPr>
      <w:tblGrid>
        <w:gridCol w:w="2275"/>
        <w:gridCol w:w="2268"/>
        <w:gridCol w:w="2232"/>
        <w:gridCol w:w="2241"/>
      </w:tblGrid>
      <w:tr w:rsidR="003106EE" w14:paraId="0F212734" w14:textId="77777777" w:rsidTr="003106EE">
        <w:trPr>
          <w:trHeight w:val="1682"/>
        </w:trPr>
        <w:tc>
          <w:tcPr>
            <w:tcW w:w="2337" w:type="dxa"/>
            <w:tcBorders>
              <w:top w:val="single" w:sz="4" w:space="0" w:color="auto"/>
              <w:left w:val="single" w:sz="4" w:space="0" w:color="auto"/>
              <w:bottom w:val="single" w:sz="4" w:space="0" w:color="auto"/>
              <w:right w:val="single" w:sz="4" w:space="0" w:color="auto"/>
            </w:tcBorders>
            <w:shd w:val="clear" w:color="auto" w:fill="C9C9C9" w:themeFill="accent3" w:themeFillTint="99"/>
            <w:hideMark/>
          </w:tcPr>
          <w:p w14:paraId="7CB7B98D" w14:textId="77777777" w:rsidR="003106EE" w:rsidRDefault="003106EE">
            <w:pPr>
              <w:spacing w:after="255"/>
              <w:contextualSpacing/>
              <w:rPr>
                <w:rFonts w:cs="Arial"/>
                <w:b/>
                <w:bCs/>
                <w:color w:val="000000" w:themeColor="text1"/>
                <w:szCs w:val="24"/>
              </w:rPr>
            </w:pPr>
            <w:r>
              <w:rPr>
                <w:rFonts w:cs="Arial"/>
                <w:b/>
                <w:bCs/>
                <w:color w:val="000000" w:themeColor="text1"/>
                <w:szCs w:val="24"/>
              </w:rPr>
              <w:t>What do I Need to learn?</w:t>
            </w:r>
          </w:p>
        </w:tc>
        <w:tc>
          <w:tcPr>
            <w:tcW w:w="2337" w:type="dxa"/>
            <w:tcBorders>
              <w:top w:val="single" w:sz="4" w:space="0" w:color="auto"/>
              <w:left w:val="single" w:sz="4" w:space="0" w:color="auto"/>
              <w:bottom w:val="single" w:sz="4" w:space="0" w:color="auto"/>
              <w:right w:val="single" w:sz="4" w:space="0" w:color="auto"/>
            </w:tcBorders>
            <w:shd w:val="clear" w:color="auto" w:fill="C9C9C9" w:themeFill="accent3" w:themeFillTint="99"/>
          </w:tcPr>
          <w:p w14:paraId="2F564E7C" w14:textId="77777777" w:rsidR="003106EE" w:rsidRDefault="003106EE">
            <w:pPr>
              <w:spacing w:after="255"/>
              <w:contextualSpacing/>
              <w:rPr>
                <w:rFonts w:cs="Arial"/>
                <w:b/>
                <w:bCs/>
                <w:color w:val="000000" w:themeColor="text1"/>
                <w:szCs w:val="24"/>
              </w:rPr>
            </w:pPr>
            <w:r>
              <w:rPr>
                <w:rFonts w:cs="Arial"/>
                <w:b/>
                <w:bCs/>
                <w:color w:val="000000" w:themeColor="text1"/>
                <w:szCs w:val="24"/>
              </w:rPr>
              <w:t>What do I have to achieve?</w:t>
            </w:r>
          </w:p>
          <w:p w14:paraId="1D0DB30E" w14:textId="77777777" w:rsidR="003106EE" w:rsidRDefault="003106EE">
            <w:pPr>
              <w:spacing w:after="255"/>
              <w:contextualSpacing/>
              <w:rPr>
                <w:rFonts w:cs="Arial"/>
                <w:b/>
                <w:bCs/>
                <w:color w:val="000000" w:themeColor="text1"/>
                <w:szCs w:val="24"/>
              </w:rPr>
            </w:pPr>
          </w:p>
        </w:tc>
        <w:tc>
          <w:tcPr>
            <w:tcW w:w="2338" w:type="dxa"/>
            <w:tcBorders>
              <w:top w:val="single" w:sz="4" w:space="0" w:color="auto"/>
              <w:left w:val="single" w:sz="4" w:space="0" w:color="auto"/>
              <w:bottom w:val="single" w:sz="4" w:space="0" w:color="auto"/>
              <w:right w:val="single" w:sz="4" w:space="0" w:color="auto"/>
            </w:tcBorders>
            <w:shd w:val="clear" w:color="auto" w:fill="C9C9C9" w:themeFill="accent3" w:themeFillTint="99"/>
          </w:tcPr>
          <w:p w14:paraId="319AE8EB" w14:textId="77777777" w:rsidR="003106EE" w:rsidRDefault="003106EE">
            <w:pPr>
              <w:spacing w:after="255"/>
              <w:contextualSpacing/>
              <w:rPr>
                <w:rFonts w:cs="Arial"/>
                <w:b/>
                <w:bCs/>
                <w:color w:val="000000" w:themeColor="text1"/>
                <w:szCs w:val="24"/>
              </w:rPr>
            </w:pPr>
            <w:r>
              <w:rPr>
                <w:rFonts w:cs="Arial"/>
                <w:b/>
                <w:bCs/>
                <w:color w:val="000000" w:themeColor="text1"/>
                <w:szCs w:val="24"/>
              </w:rPr>
              <w:t>How will I examine success?</w:t>
            </w:r>
          </w:p>
          <w:p w14:paraId="1EE64821" w14:textId="77777777" w:rsidR="003106EE" w:rsidRDefault="003106EE">
            <w:pPr>
              <w:spacing w:after="255"/>
              <w:contextualSpacing/>
              <w:rPr>
                <w:rFonts w:cs="Arial"/>
                <w:b/>
                <w:bCs/>
                <w:color w:val="000000" w:themeColor="text1"/>
                <w:szCs w:val="24"/>
              </w:rPr>
            </w:pPr>
          </w:p>
        </w:tc>
        <w:tc>
          <w:tcPr>
            <w:tcW w:w="2338" w:type="dxa"/>
            <w:tcBorders>
              <w:top w:val="single" w:sz="4" w:space="0" w:color="auto"/>
              <w:left w:val="single" w:sz="4" w:space="0" w:color="auto"/>
              <w:bottom w:val="single" w:sz="4" w:space="0" w:color="auto"/>
              <w:right w:val="single" w:sz="4" w:space="0" w:color="auto"/>
            </w:tcBorders>
            <w:shd w:val="clear" w:color="auto" w:fill="C9C9C9" w:themeFill="accent3" w:themeFillTint="99"/>
            <w:hideMark/>
          </w:tcPr>
          <w:p w14:paraId="0369DBC8" w14:textId="77777777" w:rsidR="003106EE" w:rsidRDefault="003106EE">
            <w:pPr>
              <w:spacing w:after="255"/>
              <w:contextualSpacing/>
              <w:rPr>
                <w:rFonts w:cs="Arial"/>
                <w:b/>
                <w:bCs/>
                <w:color w:val="000000" w:themeColor="text1"/>
                <w:szCs w:val="24"/>
              </w:rPr>
            </w:pPr>
            <w:r>
              <w:rPr>
                <w:rFonts w:cs="Arial"/>
                <w:b/>
                <w:bCs/>
                <w:color w:val="000000" w:themeColor="text1"/>
                <w:szCs w:val="24"/>
              </w:rPr>
              <w:t xml:space="preserve">The targeted date of Assessment </w:t>
            </w:r>
          </w:p>
        </w:tc>
      </w:tr>
      <w:tr w:rsidR="003106EE" w14:paraId="5F6CE62F" w14:textId="77777777" w:rsidTr="003106EE">
        <w:tc>
          <w:tcPr>
            <w:tcW w:w="2337" w:type="dxa"/>
            <w:tcBorders>
              <w:top w:val="single" w:sz="4" w:space="0" w:color="auto"/>
              <w:left w:val="single" w:sz="4" w:space="0" w:color="auto"/>
              <w:bottom w:val="single" w:sz="4" w:space="0" w:color="auto"/>
              <w:right w:val="single" w:sz="4" w:space="0" w:color="auto"/>
            </w:tcBorders>
            <w:hideMark/>
          </w:tcPr>
          <w:p w14:paraId="05E9BB6E" w14:textId="77777777" w:rsidR="003106EE" w:rsidRDefault="003106EE">
            <w:pPr>
              <w:spacing w:after="255"/>
              <w:ind w:firstLine="0"/>
              <w:contextualSpacing/>
              <w:rPr>
                <w:rFonts w:cs="Arial"/>
                <w:color w:val="000000" w:themeColor="text1"/>
                <w:szCs w:val="24"/>
                <w:highlight w:val="yellow"/>
              </w:rPr>
            </w:pPr>
            <w:r>
              <w:rPr>
                <w:rFonts w:cs="Arial"/>
                <w:color w:val="000000" w:themeColor="text1"/>
                <w:szCs w:val="24"/>
              </w:rPr>
              <w:t>Decision making Skill</w:t>
            </w:r>
          </w:p>
        </w:tc>
        <w:tc>
          <w:tcPr>
            <w:tcW w:w="2337" w:type="dxa"/>
            <w:tcBorders>
              <w:top w:val="single" w:sz="4" w:space="0" w:color="auto"/>
              <w:left w:val="single" w:sz="4" w:space="0" w:color="auto"/>
              <w:bottom w:val="single" w:sz="4" w:space="0" w:color="auto"/>
              <w:right w:val="single" w:sz="4" w:space="0" w:color="auto"/>
            </w:tcBorders>
            <w:hideMark/>
          </w:tcPr>
          <w:p w14:paraId="72C80DA6" w14:textId="77777777" w:rsidR="003106EE" w:rsidRDefault="003106EE">
            <w:pPr>
              <w:spacing w:after="255"/>
              <w:ind w:firstLine="0"/>
              <w:contextualSpacing/>
              <w:rPr>
                <w:rFonts w:cs="Arial"/>
                <w:color w:val="000000" w:themeColor="text1"/>
                <w:szCs w:val="24"/>
                <w:highlight w:val="yellow"/>
              </w:rPr>
            </w:pPr>
            <w:r>
              <w:rPr>
                <w:rFonts w:cs="Arial"/>
                <w:color w:val="000000" w:themeColor="text1"/>
                <w:szCs w:val="24"/>
              </w:rPr>
              <w:t>I have acknowledged that I am quite weak in my decision-making skills, so I will improve this Skill by taking ideas from my seniors as well will take some online courses about decision-making (</w:t>
            </w:r>
            <w:proofErr w:type="spellStart"/>
            <w:r>
              <w:rPr>
                <w:rFonts w:cs="Arial"/>
                <w:color w:val="000000" w:themeColor="text1"/>
                <w:szCs w:val="24"/>
              </w:rPr>
              <w:t>Nazaretsky</w:t>
            </w:r>
            <w:proofErr w:type="spellEnd"/>
            <w:r>
              <w:rPr>
                <w:rFonts w:cs="Arial"/>
                <w:color w:val="000000" w:themeColor="text1"/>
                <w:szCs w:val="24"/>
              </w:rPr>
              <w:t xml:space="preserve"> et al., 2022).</w:t>
            </w:r>
          </w:p>
        </w:tc>
        <w:tc>
          <w:tcPr>
            <w:tcW w:w="2338" w:type="dxa"/>
            <w:tcBorders>
              <w:top w:val="single" w:sz="4" w:space="0" w:color="auto"/>
              <w:left w:val="single" w:sz="4" w:space="0" w:color="auto"/>
              <w:bottom w:val="single" w:sz="4" w:space="0" w:color="auto"/>
              <w:right w:val="single" w:sz="4" w:space="0" w:color="auto"/>
            </w:tcBorders>
            <w:hideMark/>
          </w:tcPr>
          <w:p w14:paraId="7FC09D53" w14:textId="77777777" w:rsidR="003106EE" w:rsidRDefault="003106EE">
            <w:pPr>
              <w:spacing w:after="255"/>
              <w:ind w:firstLine="0"/>
              <w:contextualSpacing/>
              <w:rPr>
                <w:rFonts w:cs="Arial"/>
                <w:color w:val="000000" w:themeColor="text1"/>
                <w:szCs w:val="24"/>
                <w:highlight w:val="yellow"/>
              </w:rPr>
            </w:pPr>
            <w:r>
              <w:rPr>
                <w:rFonts w:cs="Arial"/>
                <w:color w:val="000000" w:themeColor="text1"/>
                <w:szCs w:val="24"/>
              </w:rPr>
              <w:t>With the feedback from my colleagues and tutors, I will examine my success ratio.</w:t>
            </w:r>
          </w:p>
        </w:tc>
        <w:tc>
          <w:tcPr>
            <w:tcW w:w="2338" w:type="dxa"/>
            <w:tcBorders>
              <w:top w:val="single" w:sz="4" w:space="0" w:color="auto"/>
              <w:left w:val="single" w:sz="4" w:space="0" w:color="auto"/>
              <w:bottom w:val="single" w:sz="4" w:space="0" w:color="auto"/>
              <w:right w:val="single" w:sz="4" w:space="0" w:color="auto"/>
            </w:tcBorders>
            <w:hideMark/>
          </w:tcPr>
          <w:p w14:paraId="1B607B75" w14:textId="77777777" w:rsidR="003106EE" w:rsidRDefault="003106EE">
            <w:pPr>
              <w:spacing w:after="255"/>
              <w:ind w:firstLine="0"/>
              <w:contextualSpacing/>
              <w:rPr>
                <w:rFonts w:cs="Arial"/>
                <w:color w:val="000000" w:themeColor="text1"/>
                <w:szCs w:val="24"/>
                <w:highlight w:val="yellow"/>
              </w:rPr>
            </w:pPr>
            <w:r>
              <w:rPr>
                <w:rFonts w:cs="Arial"/>
                <w:color w:val="000000" w:themeColor="text1"/>
                <w:szCs w:val="24"/>
              </w:rPr>
              <w:t>05-January-2023</w:t>
            </w:r>
          </w:p>
        </w:tc>
      </w:tr>
      <w:tr w:rsidR="003106EE" w14:paraId="78118340" w14:textId="77777777" w:rsidTr="003106EE">
        <w:tc>
          <w:tcPr>
            <w:tcW w:w="2337" w:type="dxa"/>
            <w:tcBorders>
              <w:top w:val="single" w:sz="4" w:space="0" w:color="auto"/>
              <w:left w:val="single" w:sz="4" w:space="0" w:color="auto"/>
              <w:bottom w:val="single" w:sz="4" w:space="0" w:color="auto"/>
              <w:right w:val="single" w:sz="4" w:space="0" w:color="auto"/>
            </w:tcBorders>
            <w:hideMark/>
          </w:tcPr>
          <w:p w14:paraId="6FC77921" w14:textId="77777777" w:rsidR="003106EE" w:rsidRDefault="003106EE">
            <w:pPr>
              <w:spacing w:after="255"/>
              <w:ind w:firstLine="0"/>
              <w:contextualSpacing/>
              <w:rPr>
                <w:rFonts w:cs="Arial"/>
                <w:color w:val="000000" w:themeColor="text1"/>
                <w:szCs w:val="24"/>
              </w:rPr>
            </w:pPr>
            <w:r>
              <w:rPr>
                <w:rFonts w:cs="Arial"/>
                <w:color w:val="000000" w:themeColor="text1"/>
                <w:szCs w:val="24"/>
              </w:rPr>
              <w:t>Technological Skill</w:t>
            </w:r>
          </w:p>
        </w:tc>
        <w:tc>
          <w:tcPr>
            <w:tcW w:w="2337" w:type="dxa"/>
            <w:tcBorders>
              <w:top w:val="single" w:sz="4" w:space="0" w:color="auto"/>
              <w:left w:val="single" w:sz="4" w:space="0" w:color="auto"/>
              <w:bottom w:val="single" w:sz="4" w:space="0" w:color="auto"/>
              <w:right w:val="single" w:sz="4" w:space="0" w:color="auto"/>
            </w:tcBorders>
            <w:hideMark/>
          </w:tcPr>
          <w:p w14:paraId="527EE1F2" w14:textId="77777777" w:rsidR="003106EE" w:rsidRDefault="003106EE">
            <w:pPr>
              <w:spacing w:after="255"/>
              <w:ind w:firstLine="0"/>
              <w:contextualSpacing/>
              <w:rPr>
                <w:rFonts w:cs="Arial"/>
                <w:color w:val="000000" w:themeColor="text1"/>
                <w:szCs w:val="24"/>
              </w:rPr>
            </w:pPr>
            <w:r>
              <w:rPr>
                <w:rFonts w:cs="Arial"/>
                <w:color w:val="000000" w:themeColor="text1"/>
                <w:szCs w:val="24"/>
              </w:rPr>
              <w:t xml:space="preserve">The need for technological skills is essential according to the modern era. This Skill I will improve by participating in some technological courses as well as </w:t>
            </w:r>
            <w:proofErr w:type="spellStart"/>
            <w:r>
              <w:rPr>
                <w:rFonts w:cs="Arial"/>
                <w:color w:val="000000" w:themeColor="text1"/>
                <w:szCs w:val="24"/>
              </w:rPr>
              <w:t>practising</w:t>
            </w:r>
            <w:proofErr w:type="spellEnd"/>
            <w:r>
              <w:rPr>
                <w:rFonts w:cs="Arial"/>
                <w:color w:val="000000" w:themeColor="text1"/>
                <w:szCs w:val="24"/>
              </w:rPr>
              <w:t xml:space="preserve"> and taking ideas from the internet will improve my </w:t>
            </w:r>
            <w:r>
              <w:rPr>
                <w:rFonts w:cs="Arial"/>
                <w:color w:val="000000" w:themeColor="text1"/>
                <w:szCs w:val="24"/>
              </w:rPr>
              <w:lastRenderedPageBreak/>
              <w:t>technological skills (Singh et al., 2017).</w:t>
            </w:r>
          </w:p>
        </w:tc>
        <w:tc>
          <w:tcPr>
            <w:tcW w:w="2338" w:type="dxa"/>
            <w:tcBorders>
              <w:top w:val="single" w:sz="4" w:space="0" w:color="auto"/>
              <w:left w:val="single" w:sz="4" w:space="0" w:color="auto"/>
              <w:bottom w:val="single" w:sz="4" w:space="0" w:color="auto"/>
              <w:right w:val="single" w:sz="4" w:space="0" w:color="auto"/>
            </w:tcBorders>
            <w:hideMark/>
          </w:tcPr>
          <w:p w14:paraId="68AEDD99" w14:textId="77777777" w:rsidR="003106EE" w:rsidRDefault="003106EE">
            <w:pPr>
              <w:spacing w:after="255"/>
              <w:ind w:firstLine="0"/>
              <w:contextualSpacing/>
              <w:rPr>
                <w:rFonts w:cs="Arial"/>
                <w:color w:val="000000" w:themeColor="text1"/>
                <w:szCs w:val="24"/>
              </w:rPr>
            </w:pPr>
            <w:r>
              <w:rPr>
                <w:rFonts w:cs="Arial"/>
                <w:color w:val="000000" w:themeColor="text1"/>
                <w:szCs w:val="24"/>
              </w:rPr>
              <w:lastRenderedPageBreak/>
              <w:t>I will address my success via my assigned assignments as well from the feedback of my tutors.</w:t>
            </w:r>
          </w:p>
        </w:tc>
        <w:tc>
          <w:tcPr>
            <w:tcW w:w="2338" w:type="dxa"/>
            <w:tcBorders>
              <w:top w:val="single" w:sz="4" w:space="0" w:color="auto"/>
              <w:left w:val="single" w:sz="4" w:space="0" w:color="auto"/>
              <w:bottom w:val="single" w:sz="4" w:space="0" w:color="auto"/>
              <w:right w:val="single" w:sz="4" w:space="0" w:color="auto"/>
            </w:tcBorders>
            <w:hideMark/>
          </w:tcPr>
          <w:p w14:paraId="17782AE0" w14:textId="77777777" w:rsidR="003106EE" w:rsidRDefault="003106EE">
            <w:pPr>
              <w:spacing w:after="255"/>
              <w:ind w:firstLine="0"/>
              <w:contextualSpacing/>
              <w:rPr>
                <w:rFonts w:cs="Arial"/>
                <w:color w:val="000000" w:themeColor="text1"/>
                <w:szCs w:val="24"/>
              </w:rPr>
            </w:pPr>
            <w:r>
              <w:rPr>
                <w:rFonts w:cs="Arial"/>
                <w:color w:val="000000" w:themeColor="text1"/>
                <w:szCs w:val="24"/>
              </w:rPr>
              <w:t>09-February-2023</w:t>
            </w:r>
          </w:p>
        </w:tc>
      </w:tr>
      <w:tr w:rsidR="003106EE" w14:paraId="5A35F9B8" w14:textId="77777777" w:rsidTr="003106EE">
        <w:tc>
          <w:tcPr>
            <w:tcW w:w="2337" w:type="dxa"/>
            <w:tcBorders>
              <w:top w:val="single" w:sz="4" w:space="0" w:color="auto"/>
              <w:left w:val="single" w:sz="4" w:space="0" w:color="auto"/>
              <w:bottom w:val="single" w:sz="4" w:space="0" w:color="auto"/>
              <w:right w:val="single" w:sz="4" w:space="0" w:color="auto"/>
            </w:tcBorders>
            <w:hideMark/>
          </w:tcPr>
          <w:p w14:paraId="52E53113" w14:textId="77777777" w:rsidR="003106EE" w:rsidRDefault="003106EE">
            <w:pPr>
              <w:spacing w:after="255"/>
              <w:ind w:firstLine="0"/>
              <w:contextualSpacing/>
              <w:rPr>
                <w:rFonts w:cs="Arial"/>
                <w:color w:val="000000" w:themeColor="text1"/>
                <w:szCs w:val="24"/>
              </w:rPr>
            </w:pPr>
            <w:r>
              <w:rPr>
                <w:rFonts w:cs="Arial"/>
                <w:color w:val="000000" w:themeColor="text1"/>
                <w:szCs w:val="24"/>
              </w:rPr>
              <w:t>Communication Skill</w:t>
            </w:r>
          </w:p>
        </w:tc>
        <w:tc>
          <w:tcPr>
            <w:tcW w:w="2337" w:type="dxa"/>
            <w:tcBorders>
              <w:top w:val="single" w:sz="4" w:space="0" w:color="auto"/>
              <w:left w:val="single" w:sz="4" w:space="0" w:color="auto"/>
              <w:bottom w:val="single" w:sz="4" w:space="0" w:color="auto"/>
              <w:right w:val="single" w:sz="4" w:space="0" w:color="auto"/>
            </w:tcBorders>
            <w:hideMark/>
          </w:tcPr>
          <w:p w14:paraId="3D988570" w14:textId="77777777" w:rsidR="003106EE" w:rsidRDefault="003106EE">
            <w:pPr>
              <w:spacing w:after="255"/>
              <w:ind w:firstLine="0"/>
              <w:contextualSpacing/>
              <w:rPr>
                <w:rFonts w:cs="Arial"/>
                <w:color w:val="000000" w:themeColor="text1"/>
                <w:szCs w:val="24"/>
              </w:rPr>
            </w:pPr>
            <w:r>
              <w:rPr>
                <w:rFonts w:cs="Arial"/>
                <w:color w:val="000000" w:themeColor="text1"/>
                <w:szCs w:val="24"/>
              </w:rPr>
              <w:t xml:space="preserve">I observed while learning this module I am quite weak in communication skills. I will improve this Skill by </w:t>
            </w:r>
            <w:proofErr w:type="spellStart"/>
            <w:r>
              <w:rPr>
                <w:rFonts w:cs="Arial"/>
                <w:color w:val="000000" w:themeColor="text1"/>
                <w:szCs w:val="24"/>
              </w:rPr>
              <w:t>practising</w:t>
            </w:r>
            <w:proofErr w:type="spellEnd"/>
            <w:r>
              <w:rPr>
                <w:rFonts w:cs="Arial"/>
                <w:color w:val="000000" w:themeColor="text1"/>
                <w:szCs w:val="24"/>
              </w:rPr>
              <w:t xml:space="preserve"> with my colleagues as well. I will join some educational institute where I will discuss educational topics with different people, and because of this, my communication skill will be improved (</w:t>
            </w:r>
            <w:proofErr w:type="spellStart"/>
            <w:r>
              <w:rPr>
                <w:rFonts w:cs="Arial"/>
                <w:color w:val="000000" w:themeColor="text1"/>
                <w:szCs w:val="24"/>
              </w:rPr>
              <w:t>Frich</w:t>
            </w:r>
            <w:proofErr w:type="spellEnd"/>
            <w:r>
              <w:rPr>
                <w:rFonts w:cs="Arial"/>
                <w:color w:val="000000" w:themeColor="text1"/>
                <w:szCs w:val="24"/>
              </w:rPr>
              <w:t xml:space="preserve"> et al., 2015).</w:t>
            </w:r>
          </w:p>
        </w:tc>
        <w:tc>
          <w:tcPr>
            <w:tcW w:w="2338" w:type="dxa"/>
            <w:tcBorders>
              <w:top w:val="single" w:sz="4" w:space="0" w:color="auto"/>
              <w:left w:val="single" w:sz="4" w:space="0" w:color="auto"/>
              <w:bottom w:val="single" w:sz="4" w:space="0" w:color="auto"/>
              <w:right w:val="single" w:sz="4" w:space="0" w:color="auto"/>
            </w:tcBorders>
            <w:hideMark/>
          </w:tcPr>
          <w:p w14:paraId="1F43E3DE" w14:textId="77777777" w:rsidR="003106EE" w:rsidRDefault="003106EE">
            <w:pPr>
              <w:spacing w:after="255"/>
              <w:ind w:firstLine="0"/>
              <w:contextualSpacing/>
              <w:rPr>
                <w:rFonts w:cs="Arial"/>
                <w:color w:val="000000" w:themeColor="text1"/>
                <w:szCs w:val="24"/>
              </w:rPr>
            </w:pPr>
            <w:r>
              <w:rPr>
                <w:rFonts w:cs="Arial"/>
                <w:color w:val="000000" w:themeColor="text1"/>
                <w:szCs w:val="24"/>
              </w:rPr>
              <w:t>I will examine my success by discussing the topics with my colleagues.</w:t>
            </w:r>
          </w:p>
        </w:tc>
        <w:tc>
          <w:tcPr>
            <w:tcW w:w="2338" w:type="dxa"/>
            <w:tcBorders>
              <w:top w:val="single" w:sz="4" w:space="0" w:color="auto"/>
              <w:left w:val="single" w:sz="4" w:space="0" w:color="auto"/>
              <w:bottom w:val="single" w:sz="4" w:space="0" w:color="auto"/>
              <w:right w:val="single" w:sz="4" w:space="0" w:color="auto"/>
            </w:tcBorders>
            <w:hideMark/>
          </w:tcPr>
          <w:p w14:paraId="0A898EBF" w14:textId="77777777" w:rsidR="003106EE" w:rsidRDefault="003106EE">
            <w:pPr>
              <w:spacing w:after="255"/>
              <w:ind w:firstLine="0"/>
              <w:contextualSpacing/>
              <w:rPr>
                <w:rFonts w:cs="Arial"/>
                <w:color w:val="000000" w:themeColor="text1"/>
                <w:szCs w:val="24"/>
              </w:rPr>
            </w:pPr>
            <w:r>
              <w:rPr>
                <w:rFonts w:cs="Arial"/>
                <w:color w:val="000000" w:themeColor="text1"/>
                <w:szCs w:val="24"/>
              </w:rPr>
              <w:t>07-March-2023</w:t>
            </w:r>
          </w:p>
        </w:tc>
      </w:tr>
    </w:tbl>
    <w:p w14:paraId="63B9FADB" w14:textId="77777777" w:rsidR="003106EE" w:rsidRDefault="003106EE" w:rsidP="003106EE">
      <w:pPr>
        <w:contextualSpacing/>
        <w:rPr>
          <w:rFonts w:cs="Arial"/>
          <w:color w:val="000000" w:themeColor="text1"/>
          <w:szCs w:val="24"/>
        </w:rPr>
      </w:pPr>
    </w:p>
    <w:p w14:paraId="70D99CCA" w14:textId="77777777" w:rsidR="003106EE" w:rsidRDefault="003106EE" w:rsidP="003106EE">
      <w:pPr>
        <w:pStyle w:val="Heading1"/>
      </w:pPr>
      <w:bookmarkStart w:id="9" w:name="_Toc119683661"/>
      <w:r>
        <w:t>Skills in comparison to my chosen career</w:t>
      </w:r>
      <w:bookmarkEnd w:id="9"/>
    </w:p>
    <w:p w14:paraId="6760ED89" w14:textId="77777777" w:rsidR="003106EE" w:rsidRDefault="003106EE" w:rsidP="003106EE">
      <w:pPr>
        <w:contextualSpacing/>
        <w:rPr>
          <w:rFonts w:cs="Arial"/>
          <w:color w:val="000000" w:themeColor="text1"/>
          <w:szCs w:val="24"/>
        </w:rPr>
      </w:pPr>
      <w:r>
        <w:rPr>
          <w:rFonts w:cs="Arial"/>
          <w:color w:val="000000" w:themeColor="text1"/>
          <w:szCs w:val="24"/>
        </w:rPr>
        <w:t>I am evaluating here my personal Skill, which I acknowledge during learning this module, and I have a strong knowledge of these skills, which is my strength.</w:t>
      </w:r>
    </w:p>
    <w:p w14:paraId="0C85A03A" w14:textId="77777777" w:rsidR="003106EE" w:rsidRDefault="003106EE" w:rsidP="003106EE">
      <w:pPr>
        <w:pStyle w:val="Heading2"/>
        <w:rPr>
          <w:color w:val="000000" w:themeColor="text1"/>
        </w:rPr>
      </w:pPr>
      <w:bookmarkStart w:id="10" w:name="_Toc119683662"/>
      <w:r>
        <w:rPr>
          <w:color w:val="000000" w:themeColor="text1"/>
        </w:rPr>
        <w:t>Time Management Skill</w:t>
      </w:r>
      <w:bookmarkEnd w:id="10"/>
    </w:p>
    <w:p w14:paraId="7D60836B" w14:textId="77777777" w:rsidR="003106EE" w:rsidRDefault="003106EE" w:rsidP="003106EE">
      <w:pPr>
        <w:contextualSpacing/>
        <w:rPr>
          <w:rFonts w:cs="Arial"/>
          <w:color w:val="000000" w:themeColor="text1"/>
          <w:szCs w:val="24"/>
        </w:rPr>
      </w:pPr>
      <w:r>
        <w:rPr>
          <w:rFonts w:cs="Arial"/>
          <w:color w:val="000000" w:themeColor="text1"/>
          <w:szCs w:val="24"/>
        </w:rPr>
        <w:t>Time management is one of the Essential skills in every field of life, even educational or professional life (Julie 2015). I have a strong command of time management skills, which will be beneficial for my future career as well I can take many benefits from my time management skill, such as I will do various a task in less time. Because of this, I can manage my work in a proper manner.</w:t>
      </w:r>
    </w:p>
    <w:p w14:paraId="7A9EA278" w14:textId="77777777" w:rsidR="003106EE" w:rsidRDefault="003106EE" w:rsidP="003106EE">
      <w:pPr>
        <w:contextualSpacing/>
        <w:rPr>
          <w:rFonts w:cs="Arial"/>
          <w:color w:val="000000" w:themeColor="text1"/>
          <w:szCs w:val="24"/>
        </w:rPr>
      </w:pPr>
    </w:p>
    <w:p w14:paraId="32CBC683" w14:textId="77777777" w:rsidR="003106EE" w:rsidRDefault="003106EE" w:rsidP="003106EE">
      <w:pPr>
        <w:pStyle w:val="Heading2"/>
        <w:rPr>
          <w:color w:val="000000" w:themeColor="text1"/>
        </w:rPr>
      </w:pPr>
      <w:bookmarkStart w:id="11" w:name="_Toc119683663"/>
      <w:r>
        <w:rPr>
          <w:color w:val="000000" w:themeColor="text1"/>
        </w:rPr>
        <w:t>Presentation Skill</w:t>
      </w:r>
      <w:bookmarkEnd w:id="11"/>
      <w:r>
        <w:rPr>
          <w:color w:val="000000" w:themeColor="text1"/>
        </w:rPr>
        <w:t xml:space="preserve"> </w:t>
      </w:r>
    </w:p>
    <w:p w14:paraId="4E8B5F3D" w14:textId="77777777" w:rsidR="003106EE" w:rsidRDefault="003106EE" w:rsidP="003106EE">
      <w:pPr>
        <w:contextualSpacing/>
        <w:rPr>
          <w:rFonts w:cs="Arial"/>
          <w:color w:val="000000" w:themeColor="text1"/>
          <w:szCs w:val="24"/>
        </w:rPr>
      </w:pPr>
      <w:r>
        <w:rPr>
          <w:rFonts w:cs="Arial"/>
          <w:color w:val="000000" w:themeColor="text1"/>
          <w:szCs w:val="24"/>
        </w:rPr>
        <w:t>I am good at presentation skills. I know several techniques to present my work in the most efficient way. I can utilise this Skill in the business analysis field, where I will present my report in front of the shareholders or audience in an effective way. Because of this, I can get my desired position.</w:t>
      </w:r>
    </w:p>
    <w:p w14:paraId="53D18438" w14:textId="77777777" w:rsidR="003106EE" w:rsidRDefault="003106EE" w:rsidP="003106EE">
      <w:pPr>
        <w:pStyle w:val="Heading2"/>
        <w:rPr>
          <w:color w:val="000000" w:themeColor="text1"/>
        </w:rPr>
      </w:pPr>
      <w:bookmarkStart w:id="12" w:name="_Toc119683664"/>
      <w:r>
        <w:rPr>
          <w:color w:val="000000" w:themeColor="text1"/>
        </w:rPr>
        <w:t>Critical thinking Skill</w:t>
      </w:r>
      <w:bookmarkEnd w:id="12"/>
    </w:p>
    <w:p w14:paraId="27CA491D" w14:textId="77777777" w:rsidR="003106EE" w:rsidRDefault="003106EE" w:rsidP="003106EE">
      <w:pPr>
        <w:contextualSpacing/>
        <w:rPr>
          <w:rFonts w:cs="Arial"/>
          <w:color w:val="000000" w:themeColor="text1"/>
          <w:szCs w:val="24"/>
        </w:rPr>
      </w:pPr>
      <w:r>
        <w:rPr>
          <w:rFonts w:cs="Arial"/>
          <w:color w:val="000000" w:themeColor="text1"/>
          <w:szCs w:val="24"/>
        </w:rPr>
        <w:t>This is one of the essential skills for the Business analyst career. I have a good command of critical thinking skills. Because of this, I will solve problems easily, and I will also explore new ideas and techniques for the betterment of the Business analyst career (</w:t>
      </w:r>
      <w:proofErr w:type="spellStart"/>
      <w:r>
        <w:rPr>
          <w:rFonts w:cs="Arial"/>
          <w:color w:val="000000" w:themeColor="text1"/>
          <w:szCs w:val="24"/>
        </w:rPr>
        <w:t>Jabarullah</w:t>
      </w:r>
      <w:proofErr w:type="spellEnd"/>
      <w:r>
        <w:rPr>
          <w:rFonts w:cs="Arial"/>
          <w:color w:val="000000" w:themeColor="text1"/>
          <w:szCs w:val="24"/>
        </w:rPr>
        <w:t xml:space="preserve"> and Hussain, 2019).</w:t>
      </w:r>
    </w:p>
    <w:p w14:paraId="16639F2D" w14:textId="77777777" w:rsidR="003106EE" w:rsidRDefault="003106EE" w:rsidP="003106EE">
      <w:pPr>
        <w:contextualSpacing/>
        <w:rPr>
          <w:rFonts w:cs="Arial"/>
          <w:color w:val="000000" w:themeColor="text1"/>
          <w:szCs w:val="24"/>
        </w:rPr>
      </w:pPr>
    </w:p>
    <w:p w14:paraId="06DE3953" w14:textId="77777777" w:rsidR="003106EE" w:rsidRDefault="003106EE" w:rsidP="003106EE">
      <w:pPr>
        <w:pStyle w:val="Heading1"/>
      </w:pPr>
      <w:bookmarkStart w:id="13" w:name="_Toc119683665"/>
      <w:r>
        <w:t>2. Reflection</w:t>
      </w:r>
      <w:bookmarkEnd w:id="13"/>
      <w:r>
        <w:t xml:space="preserve"> </w:t>
      </w:r>
    </w:p>
    <w:p w14:paraId="1649CC91" w14:textId="77777777" w:rsidR="003106EE" w:rsidRDefault="003106EE" w:rsidP="003106EE">
      <w:pPr>
        <w:contextualSpacing/>
        <w:rPr>
          <w:rFonts w:cs="Arial"/>
          <w:color w:val="000000" w:themeColor="text1"/>
          <w:szCs w:val="24"/>
        </w:rPr>
      </w:pPr>
      <w:r>
        <w:rPr>
          <w:rFonts w:cs="Arial"/>
          <w:color w:val="000000" w:themeColor="text1"/>
          <w:szCs w:val="24"/>
        </w:rPr>
        <w:t xml:space="preserve">I am going to reflect on my learning which I have learned during this module according to my career development, employment legislation and self-awareness tools. For my reflection, I am using the Driscoll reflective module, which is one of the simplest reflective modules. From this, I can simply identify my strengths and weaknesses as well I can acknowledge the value of my skills through Driscoll's reflective module (Dyson et al., 2017). This module is based on three features what, so what, and now what. "What" will discuss the skills I have learned, while in the section of “So What”, I will define where I can use these skills and knowledge and “Now What” discuss how these skills can be beneficial for my future (Hoy et al., 2015). </w:t>
      </w:r>
    </w:p>
    <w:p w14:paraId="28399EFC" w14:textId="77777777" w:rsidR="003106EE" w:rsidRDefault="003106EE" w:rsidP="003106EE">
      <w:pPr>
        <w:ind w:firstLine="0"/>
        <w:contextualSpacing/>
        <w:rPr>
          <w:rFonts w:cs="Arial"/>
          <w:color w:val="000000" w:themeColor="text1"/>
          <w:szCs w:val="24"/>
        </w:rPr>
      </w:pPr>
      <w:r>
        <w:rPr>
          <w:rFonts w:cs="Arial"/>
          <w:color w:val="000000" w:themeColor="text1"/>
          <w:szCs w:val="24"/>
        </w:rPr>
        <w:t xml:space="preserve"> </w:t>
      </w:r>
      <w:r>
        <w:rPr>
          <w:rFonts w:cs="Arial"/>
          <w:color w:val="000000" w:themeColor="text1"/>
          <w:szCs w:val="24"/>
        </w:rPr>
        <w:tab/>
        <w:t xml:space="preserve">I have learned several skills and knowledge from this module. In this module, the lecturer taught us about modern techniques of technology as well the lecturer's </w:t>
      </w:r>
      <w:proofErr w:type="gramStart"/>
      <w:r>
        <w:rPr>
          <w:rFonts w:cs="Arial"/>
          <w:color w:val="000000" w:themeColor="text1"/>
          <w:szCs w:val="24"/>
        </w:rPr>
        <w:t>main focus</w:t>
      </w:r>
      <w:proofErr w:type="gramEnd"/>
      <w:r>
        <w:rPr>
          <w:rFonts w:cs="Arial"/>
          <w:color w:val="000000" w:themeColor="text1"/>
          <w:szCs w:val="24"/>
        </w:rPr>
        <w:t xml:space="preserve"> on the personal development plan. I acknowledge the significance of the Personal Development Plan as well I learned the proper way of the PDP. I observed that due to the PDP, I could convert my weaknesses into my strengths, and it is a necessary tool for students as well as professionals to grow their careers in the most accurate way. I have also examined the importance of career development; its value is vital. Via this, I can select the career in which I will continue my educational career. I also acknowledged the employment legislation where I can understand the regulations of the different careers. After that, I chose my future career, which is </w:t>
      </w:r>
      <w:r>
        <w:rPr>
          <w:rFonts w:cs="Arial"/>
          <w:color w:val="000000" w:themeColor="text1"/>
          <w:szCs w:val="24"/>
        </w:rPr>
        <w:lastRenderedPageBreak/>
        <w:t xml:space="preserve">Business analysis. I discovered the business analyst field has a wide scope in future, and I have been intrusted in this field from the start of my career. </w:t>
      </w:r>
    </w:p>
    <w:p w14:paraId="4594E7E3" w14:textId="77777777" w:rsidR="003106EE" w:rsidRDefault="003106EE" w:rsidP="003106EE">
      <w:pPr>
        <w:ind w:firstLine="0"/>
        <w:contextualSpacing/>
        <w:rPr>
          <w:rFonts w:cs="Arial"/>
          <w:color w:val="000000" w:themeColor="text1"/>
          <w:szCs w:val="24"/>
        </w:rPr>
      </w:pPr>
      <w:r>
        <w:rPr>
          <w:rFonts w:cs="Arial"/>
          <w:color w:val="000000" w:themeColor="text1"/>
          <w:szCs w:val="24"/>
        </w:rPr>
        <w:t>The mock interview of this module was much interesting for me, and I built my confidence from this interview, where the instructor asked me, various questions related to career development. I acknowledged and selected my career after that interview. I have also understood that I am quite good at time management as well I acknowledge that I can present my work in a proper manner. I also increase my knowledge from the open book assessment and understanding of the self-awareness tool. Due to this module, I recognised several new methods and understood the importance of career development.</w:t>
      </w:r>
    </w:p>
    <w:p w14:paraId="7C90CE19" w14:textId="77777777" w:rsidR="003106EE" w:rsidRDefault="003106EE" w:rsidP="003106EE">
      <w:pPr>
        <w:ind w:firstLine="0"/>
        <w:contextualSpacing/>
        <w:rPr>
          <w:rFonts w:cs="Arial"/>
          <w:color w:val="000000" w:themeColor="text1"/>
          <w:szCs w:val="24"/>
        </w:rPr>
      </w:pPr>
      <w:r>
        <w:rPr>
          <w:rFonts w:cs="Arial"/>
          <w:color w:val="000000" w:themeColor="text1"/>
          <w:szCs w:val="24"/>
        </w:rPr>
        <w:tab/>
        <w:t xml:space="preserve">I can use my knowledge and skills for several purposes, such as for an educational and professional career. The concept of career development can support me in briefly understanding the value of career development and which profession suits me. While I can utilise the legislation of employment for understanding the regulations and methods of the various professions, because of this, I can understand well the significance of career development. Due to the mock interview now, I </w:t>
      </w:r>
      <w:proofErr w:type="gramStart"/>
      <w:r>
        <w:rPr>
          <w:rFonts w:cs="Arial"/>
          <w:color w:val="000000" w:themeColor="text1"/>
          <w:szCs w:val="24"/>
        </w:rPr>
        <w:t>am able to</w:t>
      </w:r>
      <w:proofErr w:type="gramEnd"/>
      <w:r>
        <w:rPr>
          <w:rFonts w:cs="Arial"/>
          <w:color w:val="000000" w:themeColor="text1"/>
          <w:szCs w:val="24"/>
        </w:rPr>
        <w:t xml:space="preserve"> give interviews in any organisation. Mock interviews built my confidence level as well. I understood the proper way of the interview as well. While in the interview, I polished my knowledge and shared my thoughts and ideas in front of my instructor. Because of this, I analyse my skills and abilities. I have the knowledge of the open book I can use in my educational life, such as in my assessment task or in my semester exams. Due to the open-book Assessment, I noted several topics which are vital for my semester exams, and this increased the capacity of my griping knowledge. Now I am well known about the topics of my book, and I can easily find out selected topics in less time. The self-awareness tool enhances my abilities and skills in my educational career.</w:t>
      </w:r>
    </w:p>
    <w:p w14:paraId="5A3F7EBB" w14:textId="77777777" w:rsidR="003106EE" w:rsidRDefault="003106EE" w:rsidP="003106EE">
      <w:pPr>
        <w:ind w:firstLine="0"/>
        <w:contextualSpacing/>
        <w:rPr>
          <w:rFonts w:cs="Arial"/>
          <w:color w:val="000000" w:themeColor="text1"/>
          <w:szCs w:val="24"/>
        </w:rPr>
      </w:pPr>
      <w:r>
        <w:rPr>
          <w:rFonts w:cs="Arial"/>
          <w:color w:val="000000" w:themeColor="text1"/>
          <w:szCs w:val="24"/>
        </w:rPr>
        <w:tab/>
        <w:t xml:space="preserve">The above experience and knowledge which I get from this module will be helpful for my professional career as well for my next assessments. Such knowledge about Business analysis will secure my future, and I can take benefit from this knowledge in my interview as. Well, when I start my professional career, I can utilise this knowledge which will grow my career in an efficient manner. The knowledge and experience which I got from the module I will use for the betterment of my career and employment legislation will support me in getting the desired position in my professional career because I will know about all the regulations of employment. </w:t>
      </w:r>
    </w:p>
    <w:p w14:paraId="50EDAA45" w14:textId="77777777" w:rsidR="003106EE" w:rsidRDefault="003106EE" w:rsidP="003106EE">
      <w:pPr>
        <w:ind w:firstLine="0"/>
        <w:contextualSpacing/>
        <w:rPr>
          <w:rFonts w:cs="Arial"/>
          <w:color w:val="000000" w:themeColor="text1"/>
          <w:szCs w:val="24"/>
        </w:rPr>
      </w:pPr>
      <w:r>
        <w:rPr>
          <w:rFonts w:cs="Arial"/>
          <w:color w:val="000000" w:themeColor="text1"/>
          <w:szCs w:val="24"/>
        </w:rPr>
        <w:lastRenderedPageBreak/>
        <w:t>One vital activity for me was a mock interview. This builds my confidence, and I explore new strategies for the interview. It will take advantage of me when I start my career and goes for an interview in an organisation or corporation. Because of the mock interview, the successful interview chances will be more, and I will easily face the interviewers. The tool of self-awareness will make me able to examine problems and will support me in finding alternatives to these problems. The Personal Development Plan will be beneficial for my educational and professional career. Because of this, I will convert my weakness into my strengths as well. I can improve my skills and abilities due to the PDP. It will play a vital role in my future career.</w:t>
      </w:r>
    </w:p>
    <w:p w14:paraId="48A9E6D7" w14:textId="77777777" w:rsidR="003106EE" w:rsidRDefault="003106EE" w:rsidP="003106EE">
      <w:pPr>
        <w:ind w:firstLine="0"/>
        <w:contextualSpacing/>
        <w:rPr>
          <w:rFonts w:cs="Arial"/>
          <w:color w:val="000000" w:themeColor="text1"/>
          <w:szCs w:val="24"/>
        </w:rPr>
      </w:pPr>
    </w:p>
    <w:p w14:paraId="3909B4C6" w14:textId="77777777" w:rsidR="003106EE" w:rsidRDefault="003106EE" w:rsidP="003106EE">
      <w:pPr>
        <w:pStyle w:val="Heading1"/>
      </w:pPr>
      <w:bookmarkStart w:id="14" w:name="_Toc119683666"/>
      <w:r>
        <w:t>Conclusion</w:t>
      </w:r>
      <w:bookmarkEnd w:id="14"/>
    </w:p>
    <w:p w14:paraId="4468F4A2" w14:textId="77777777" w:rsidR="003106EE" w:rsidRDefault="003106EE" w:rsidP="003106EE">
      <w:pPr>
        <w:contextualSpacing/>
        <w:rPr>
          <w:rFonts w:cs="Arial"/>
          <w:color w:val="000000" w:themeColor="text1"/>
          <w:szCs w:val="24"/>
        </w:rPr>
      </w:pPr>
      <w:r>
        <w:rPr>
          <w:rFonts w:cs="Arial"/>
          <w:color w:val="000000" w:themeColor="text1"/>
          <w:szCs w:val="24"/>
        </w:rPr>
        <w:t>In conclusion, business analysis is a wide field where I can set my future career. There are some vital skills required for business analysts, such as Technological Skills, Communication Skills, Decision Making Skills, and the Creation of Reports. The Personal Development Plan is essential for career development. Through this, I can convert my weaknesses into my strengths. I have some skills which is a comparison to the business analyst career, like Presentation skills, Critical thinking Skills, and Time Management Skills. In addition, this report summarises the reflection, which is based on Driscoll's reflective module, where I have examined the concepts and knowledge which I learned from this module.</w:t>
      </w:r>
    </w:p>
    <w:p w14:paraId="097DC97D" w14:textId="77777777" w:rsidR="003106EE" w:rsidRDefault="003106EE" w:rsidP="003106EE">
      <w:pPr>
        <w:ind w:firstLine="0"/>
        <w:contextualSpacing/>
        <w:jc w:val="left"/>
        <w:rPr>
          <w:rFonts w:cs="Arial"/>
          <w:color w:val="000000" w:themeColor="text1"/>
          <w:szCs w:val="24"/>
        </w:rPr>
      </w:pPr>
      <w:r>
        <w:rPr>
          <w:rFonts w:cs="Arial"/>
          <w:color w:val="000000" w:themeColor="text1"/>
          <w:szCs w:val="24"/>
        </w:rPr>
        <w:br w:type="page"/>
      </w:r>
    </w:p>
    <w:p w14:paraId="39A783B2" w14:textId="77777777" w:rsidR="003106EE" w:rsidRDefault="003106EE" w:rsidP="003106EE">
      <w:pPr>
        <w:pStyle w:val="Heading1"/>
      </w:pPr>
      <w:bookmarkStart w:id="15" w:name="_Toc119683667"/>
      <w:r>
        <w:lastRenderedPageBreak/>
        <w:t>References</w:t>
      </w:r>
      <w:bookmarkEnd w:id="15"/>
      <w:r>
        <w:t xml:space="preserve"> </w:t>
      </w:r>
    </w:p>
    <w:p w14:paraId="6A7421D9"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Dyson, S.E., Liu, L., van den Akker, O. and O'Driscoll, M., 2017. The extent, variability, and attitudes towards volunteering among undergraduate nursing students: implications for pedagogy in nurse education. </w:t>
      </w:r>
      <w:r>
        <w:rPr>
          <w:rFonts w:cs="Arial"/>
          <w:iCs/>
          <w:color w:val="000000" w:themeColor="text1"/>
          <w:szCs w:val="24"/>
          <w:shd w:val="clear" w:color="auto" w:fill="FFFFFF"/>
        </w:rPr>
        <w:t>Nurse education in practice</w:t>
      </w:r>
      <w:r>
        <w:rPr>
          <w:rFonts w:cs="Arial"/>
          <w:color w:val="000000" w:themeColor="text1"/>
          <w:szCs w:val="24"/>
          <w:shd w:val="clear" w:color="auto" w:fill="FFFFFF"/>
        </w:rPr>
        <w:t>, </w:t>
      </w:r>
      <w:r>
        <w:rPr>
          <w:rFonts w:cs="Arial"/>
          <w:iCs/>
          <w:color w:val="000000" w:themeColor="text1"/>
          <w:szCs w:val="24"/>
          <w:shd w:val="clear" w:color="auto" w:fill="FFFFFF"/>
        </w:rPr>
        <w:t>23</w:t>
      </w:r>
      <w:r>
        <w:rPr>
          <w:rFonts w:cs="Arial"/>
          <w:color w:val="000000" w:themeColor="text1"/>
          <w:szCs w:val="24"/>
          <w:shd w:val="clear" w:color="auto" w:fill="FFFFFF"/>
        </w:rPr>
        <w:t>, pp.15-22.</w:t>
      </w:r>
    </w:p>
    <w:p w14:paraId="0443680A"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proofErr w:type="spellStart"/>
      <w:r>
        <w:rPr>
          <w:rFonts w:cs="Arial"/>
          <w:color w:val="000000" w:themeColor="text1"/>
          <w:szCs w:val="24"/>
          <w:shd w:val="clear" w:color="auto" w:fill="FFFFFF"/>
        </w:rPr>
        <w:t>Frich</w:t>
      </w:r>
      <w:proofErr w:type="spellEnd"/>
      <w:r>
        <w:rPr>
          <w:rFonts w:cs="Arial"/>
          <w:color w:val="000000" w:themeColor="text1"/>
          <w:szCs w:val="24"/>
          <w:shd w:val="clear" w:color="auto" w:fill="FFFFFF"/>
        </w:rPr>
        <w:t>, J.C., Brewster, A.L., Cherlin, E.J. and Bradley, E.H., 2015. Leadership development programs for physicians: a systematic review. </w:t>
      </w:r>
      <w:r>
        <w:rPr>
          <w:rFonts w:cs="Arial"/>
          <w:iCs/>
          <w:color w:val="000000" w:themeColor="text1"/>
          <w:szCs w:val="24"/>
          <w:shd w:val="clear" w:color="auto" w:fill="FFFFFF"/>
        </w:rPr>
        <w:t>Journal of general internal medicine</w:t>
      </w:r>
      <w:r>
        <w:rPr>
          <w:rFonts w:cs="Arial"/>
          <w:color w:val="000000" w:themeColor="text1"/>
          <w:szCs w:val="24"/>
          <w:shd w:val="clear" w:color="auto" w:fill="FFFFFF"/>
        </w:rPr>
        <w:t>, </w:t>
      </w:r>
      <w:r>
        <w:rPr>
          <w:rFonts w:cs="Arial"/>
          <w:iCs/>
          <w:color w:val="000000" w:themeColor="text1"/>
          <w:szCs w:val="24"/>
          <w:shd w:val="clear" w:color="auto" w:fill="FFFFFF"/>
        </w:rPr>
        <w:t>30</w:t>
      </w:r>
      <w:r>
        <w:rPr>
          <w:rFonts w:cs="Arial"/>
          <w:color w:val="000000" w:themeColor="text1"/>
          <w:szCs w:val="24"/>
          <w:shd w:val="clear" w:color="auto" w:fill="FFFFFF"/>
        </w:rPr>
        <w:t>(5), pp.656-674.</w:t>
      </w:r>
    </w:p>
    <w:p w14:paraId="28FAF1D2"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Hoy, D.G., Smith, E., Cross, M., Sanchez-</w:t>
      </w:r>
      <w:proofErr w:type="spellStart"/>
      <w:r>
        <w:rPr>
          <w:rFonts w:cs="Arial"/>
          <w:color w:val="000000" w:themeColor="text1"/>
          <w:szCs w:val="24"/>
          <w:shd w:val="clear" w:color="auto" w:fill="FFFFFF"/>
        </w:rPr>
        <w:t>Riera</w:t>
      </w:r>
      <w:proofErr w:type="spellEnd"/>
      <w:r>
        <w:rPr>
          <w:rFonts w:cs="Arial"/>
          <w:color w:val="000000" w:themeColor="text1"/>
          <w:szCs w:val="24"/>
          <w:shd w:val="clear" w:color="auto" w:fill="FFFFFF"/>
        </w:rPr>
        <w:t xml:space="preserve">, L., Blyth, F.M., Buchbinder, R., Woolf, A.D., Driscoll, T., Brooks, </w:t>
      </w:r>
      <w:proofErr w:type="gramStart"/>
      <w:r>
        <w:rPr>
          <w:rFonts w:cs="Arial"/>
          <w:color w:val="000000" w:themeColor="text1"/>
          <w:szCs w:val="24"/>
          <w:shd w:val="clear" w:color="auto" w:fill="FFFFFF"/>
        </w:rPr>
        <w:t>P.</w:t>
      </w:r>
      <w:proofErr w:type="gramEnd"/>
      <w:r>
        <w:rPr>
          <w:rFonts w:cs="Arial"/>
          <w:color w:val="000000" w:themeColor="text1"/>
          <w:szCs w:val="24"/>
          <w:shd w:val="clear" w:color="auto" w:fill="FFFFFF"/>
        </w:rPr>
        <w:t xml:space="preserve"> and March, L.M., 2015. Reflecting on the global burden of musculoskeletal conditions: lessons learnt from the global burden of disease 2010 study and the next steps forward. </w:t>
      </w:r>
      <w:r>
        <w:rPr>
          <w:rFonts w:cs="Arial"/>
          <w:iCs/>
          <w:color w:val="000000" w:themeColor="text1"/>
          <w:szCs w:val="24"/>
          <w:shd w:val="clear" w:color="auto" w:fill="FFFFFF"/>
        </w:rPr>
        <w:t>Annals of the rheumatic diseases</w:t>
      </w:r>
      <w:r>
        <w:rPr>
          <w:rFonts w:cs="Arial"/>
          <w:color w:val="000000" w:themeColor="text1"/>
          <w:szCs w:val="24"/>
          <w:shd w:val="clear" w:color="auto" w:fill="FFFFFF"/>
        </w:rPr>
        <w:t>, </w:t>
      </w:r>
      <w:r>
        <w:rPr>
          <w:rFonts w:cs="Arial"/>
          <w:iCs/>
          <w:color w:val="000000" w:themeColor="text1"/>
          <w:szCs w:val="24"/>
          <w:shd w:val="clear" w:color="auto" w:fill="FFFFFF"/>
        </w:rPr>
        <w:t>74</w:t>
      </w:r>
      <w:r>
        <w:rPr>
          <w:rFonts w:cs="Arial"/>
          <w:color w:val="000000" w:themeColor="text1"/>
          <w:szCs w:val="24"/>
          <w:shd w:val="clear" w:color="auto" w:fill="FFFFFF"/>
        </w:rPr>
        <w:t>(1), pp.4-7.</w:t>
      </w:r>
    </w:p>
    <w:p w14:paraId="3E1BC2E1"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proofErr w:type="spellStart"/>
      <w:r>
        <w:rPr>
          <w:rFonts w:cs="Arial"/>
          <w:color w:val="000000" w:themeColor="text1"/>
          <w:szCs w:val="24"/>
          <w:shd w:val="clear" w:color="auto" w:fill="FFFFFF"/>
        </w:rPr>
        <w:t>Jabarullah</w:t>
      </w:r>
      <w:proofErr w:type="spellEnd"/>
      <w:r>
        <w:rPr>
          <w:rFonts w:cs="Arial"/>
          <w:color w:val="000000" w:themeColor="text1"/>
          <w:szCs w:val="24"/>
          <w:shd w:val="clear" w:color="auto" w:fill="FFFFFF"/>
        </w:rPr>
        <w:t>, N.H. and Hussain, H.I., 2019. The effectiveness of problem-based learning in technical and vocational education in Malaysia. </w:t>
      </w:r>
      <w:r>
        <w:rPr>
          <w:rFonts w:cs="Arial"/>
          <w:iCs/>
          <w:color w:val="000000" w:themeColor="text1"/>
          <w:szCs w:val="24"/>
          <w:shd w:val="clear" w:color="auto" w:fill="FFFFFF"/>
        </w:rPr>
        <w:t>Education+ Training</w:t>
      </w:r>
      <w:r>
        <w:rPr>
          <w:rFonts w:cs="Arial"/>
          <w:color w:val="000000" w:themeColor="text1"/>
          <w:szCs w:val="24"/>
          <w:shd w:val="clear" w:color="auto" w:fill="FFFFFF"/>
        </w:rPr>
        <w:t>.</w:t>
      </w:r>
    </w:p>
    <w:p w14:paraId="4A10176A"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Julie, G.N., 2015. A model of teacher professional knowledge and skill including PCK: Results of the thinking from the PCK Summit. In </w:t>
      </w:r>
      <w:r>
        <w:rPr>
          <w:rFonts w:cs="Arial"/>
          <w:iCs/>
          <w:color w:val="000000" w:themeColor="text1"/>
          <w:szCs w:val="24"/>
          <w:shd w:val="clear" w:color="auto" w:fill="FFFFFF"/>
        </w:rPr>
        <w:t>Re-examining pedagogical content knowledge in science education</w:t>
      </w:r>
      <w:r>
        <w:rPr>
          <w:rFonts w:cs="Arial"/>
          <w:color w:val="000000" w:themeColor="text1"/>
          <w:szCs w:val="24"/>
          <w:shd w:val="clear" w:color="auto" w:fill="FFFFFF"/>
        </w:rPr>
        <w:t> (pp. 28-42). Routledge.</w:t>
      </w:r>
    </w:p>
    <w:p w14:paraId="665F2A01"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proofErr w:type="spellStart"/>
      <w:r>
        <w:rPr>
          <w:rFonts w:cs="Arial"/>
          <w:color w:val="000000" w:themeColor="text1"/>
          <w:szCs w:val="24"/>
          <w:shd w:val="clear" w:color="auto" w:fill="FFFFFF"/>
        </w:rPr>
        <w:t>Nazaretsky</w:t>
      </w:r>
      <w:proofErr w:type="spellEnd"/>
      <w:r>
        <w:rPr>
          <w:rFonts w:cs="Arial"/>
          <w:color w:val="000000" w:themeColor="text1"/>
          <w:szCs w:val="24"/>
          <w:shd w:val="clear" w:color="auto" w:fill="FFFFFF"/>
        </w:rPr>
        <w:t xml:space="preserve">, T., </w:t>
      </w:r>
      <w:proofErr w:type="spellStart"/>
      <w:r>
        <w:rPr>
          <w:rFonts w:cs="Arial"/>
          <w:color w:val="000000" w:themeColor="text1"/>
          <w:szCs w:val="24"/>
          <w:shd w:val="clear" w:color="auto" w:fill="FFFFFF"/>
        </w:rPr>
        <w:t>Ariely</w:t>
      </w:r>
      <w:proofErr w:type="spellEnd"/>
      <w:r>
        <w:rPr>
          <w:rFonts w:cs="Arial"/>
          <w:color w:val="000000" w:themeColor="text1"/>
          <w:szCs w:val="24"/>
          <w:shd w:val="clear" w:color="auto" w:fill="FFFFFF"/>
        </w:rPr>
        <w:t xml:space="preserve">, M., </w:t>
      </w:r>
      <w:proofErr w:type="spellStart"/>
      <w:r>
        <w:rPr>
          <w:rFonts w:cs="Arial"/>
          <w:color w:val="000000" w:themeColor="text1"/>
          <w:szCs w:val="24"/>
          <w:shd w:val="clear" w:color="auto" w:fill="FFFFFF"/>
        </w:rPr>
        <w:t>Cukurova</w:t>
      </w:r>
      <w:proofErr w:type="spellEnd"/>
      <w:r>
        <w:rPr>
          <w:rFonts w:cs="Arial"/>
          <w:color w:val="000000" w:themeColor="text1"/>
          <w:szCs w:val="24"/>
          <w:shd w:val="clear" w:color="auto" w:fill="FFFFFF"/>
        </w:rPr>
        <w:t xml:space="preserve">, M. and </w:t>
      </w:r>
      <w:proofErr w:type="spellStart"/>
      <w:r>
        <w:rPr>
          <w:rFonts w:cs="Arial"/>
          <w:color w:val="000000" w:themeColor="text1"/>
          <w:szCs w:val="24"/>
          <w:shd w:val="clear" w:color="auto" w:fill="FFFFFF"/>
        </w:rPr>
        <w:t>Alexandron</w:t>
      </w:r>
      <w:proofErr w:type="spellEnd"/>
      <w:r>
        <w:rPr>
          <w:rFonts w:cs="Arial"/>
          <w:color w:val="000000" w:themeColor="text1"/>
          <w:szCs w:val="24"/>
          <w:shd w:val="clear" w:color="auto" w:fill="FFFFFF"/>
        </w:rPr>
        <w:t>, G., 2022. Teachers' trust in AI</w:t>
      </w:r>
      <w:r>
        <w:rPr>
          <w:rFonts w:ascii="Cambria Math" w:hAnsi="Cambria Math" w:cs="Cambria Math"/>
          <w:color w:val="000000" w:themeColor="text1"/>
          <w:szCs w:val="24"/>
          <w:shd w:val="clear" w:color="auto" w:fill="FFFFFF"/>
        </w:rPr>
        <w:t>‐</w:t>
      </w:r>
      <w:r>
        <w:rPr>
          <w:rFonts w:cs="Arial"/>
          <w:color w:val="000000" w:themeColor="text1"/>
          <w:szCs w:val="24"/>
          <w:shd w:val="clear" w:color="auto" w:fill="FFFFFF"/>
        </w:rPr>
        <w:t>powered educational technology and a professional development program to improve it. </w:t>
      </w:r>
      <w:r>
        <w:rPr>
          <w:rFonts w:cs="Arial"/>
          <w:iCs/>
          <w:color w:val="000000" w:themeColor="text1"/>
          <w:szCs w:val="24"/>
          <w:shd w:val="clear" w:color="auto" w:fill="FFFFFF"/>
        </w:rPr>
        <w:t>British Journal of Educational Technology</w:t>
      </w:r>
      <w:r>
        <w:rPr>
          <w:rFonts w:cs="Arial"/>
          <w:color w:val="000000" w:themeColor="text1"/>
          <w:szCs w:val="24"/>
          <w:shd w:val="clear" w:color="auto" w:fill="FFFFFF"/>
        </w:rPr>
        <w:t>.</w:t>
      </w:r>
    </w:p>
    <w:p w14:paraId="6BDB42CD"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 xml:space="preserve">Singh, R., Ananth, </w:t>
      </w:r>
      <w:proofErr w:type="gramStart"/>
      <w:r>
        <w:rPr>
          <w:rFonts w:cs="Arial"/>
          <w:color w:val="000000" w:themeColor="text1"/>
          <w:szCs w:val="24"/>
          <w:shd w:val="clear" w:color="auto" w:fill="FFFFFF"/>
        </w:rPr>
        <w:t>Y.</w:t>
      </w:r>
      <w:proofErr w:type="gramEnd"/>
      <w:r>
        <w:rPr>
          <w:rFonts w:cs="Arial"/>
          <w:color w:val="000000" w:themeColor="text1"/>
          <w:szCs w:val="24"/>
          <w:shd w:val="clear" w:color="auto" w:fill="FFFFFF"/>
        </w:rPr>
        <w:t xml:space="preserve"> and Woo, D.J., 2017, August. Big data analysis of local business and reviews. In </w:t>
      </w:r>
      <w:r>
        <w:rPr>
          <w:rFonts w:cs="Arial"/>
          <w:iCs/>
          <w:color w:val="000000" w:themeColor="text1"/>
          <w:szCs w:val="24"/>
          <w:shd w:val="clear" w:color="auto" w:fill="FFFFFF"/>
        </w:rPr>
        <w:t>Proceedings of the International Conference on Electronic Commerce</w:t>
      </w:r>
      <w:r>
        <w:rPr>
          <w:rFonts w:cs="Arial"/>
          <w:color w:val="000000" w:themeColor="text1"/>
          <w:szCs w:val="24"/>
          <w:shd w:val="clear" w:color="auto" w:fill="FFFFFF"/>
        </w:rPr>
        <w:t> (pp. 1-5).</w:t>
      </w:r>
    </w:p>
    <w:p w14:paraId="559E9587"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proofErr w:type="spellStart"/>
      <w:r>
        <w:rPr>
          <w:rFonts w:cs="Arial"/>
          <w:color w:val="000000" w:themeColor="text1"/>
          <w:szCs w:val="24"/>
          <w:shd w:val="clear" w:color="auto" w:fill="FFFFFF"/>
        </w:rPr>
        <w:t>Vidgen</w:t>
      </w:r>
      <w:proofErr w:type="spellEnd"/>
      <w:r>
        <w:rPr>
          <w:rFonts w:cs="Arial"/>
          <w:color w:val="000000" w:themeColor="text1"/>
          <w:szCs w:val="24"/>
          <w:shd w:val="clear" w:color="auto" w:fill="FFFFFF"/>
        </w:rPr>
        <w:t xml:space="preserve">, R., Shaw, </w:t>
      </w:r>
      <w:proofErr w:type="gramStart"/>
      <w:r>
        <w:rPr>
          <w:rFonts w:cs="Arial"/>
          <w:color w:val="000000" w:themeColor="text1"/>
          <w:szCs w:val="24"/>
          <w:shd w:val="clear" w:color="auto" w:fill="FFFFFF"/>
        </w:rPr>
        <w:t>S.</w:t>
      </w:r>
      <w:proofErr w:type="gramEnd"/>
      <w:r>
        <w:rPr>
          <w:rFonts w:cs="Arial"/>
          <w:color w:val="000000" w:themeColor="text1"/>
          <w:szCs w:val="24"/>
          <w:shd w:val="clear" w:color="auto" w:fill="FFFFFF"/>
        </w:rPr>
        <w:t xml:space="preserve"> and Grant, D.B., 2017. Management challenges in creating value from business analytics. </w:t>
      </w:r>
      <w:r>
        <w:rPr>
          <w:rFonts w:cs="Arial"/>
          <w:iCs/>
          <w:color w:val="000000" w:themeColor="text1"/>
          <w:szCs w:val="24"/>
          <w:shd w:val="clear" w:color="auto" w:fill="FFFFFF"/>
        </w:rPr>
        <w:t>European Journal of Operational Research</w:t>
      </w:r>
      <w:r>
        <w:rPr>
          <w:rFonts w:cs="Arial"/>
          <w:color w:val="000000" w:themeColor="text1"/>
          <w:szCs w:val="24"/>
          <w:shd w:val="clear" w:color="auto" w:fill="FFFFFF"/>
        </w:rPr>
        <w:t>, </w:t>
      </w:r>
      <w:r>
        <w:rPr>
          <w:rFonts w:cs="Arial"/>
          <w:iCs/>
          <w:color w:val="000000" w:themeColor="text1"/>
          <w:szCs w:val="24"/>
          <w:shd w:val="clear" w:color="auto" w:fill="FFFFFF"/>
        </w:rPr>
        <w:t>261</w:t>
      </w:r>
      <w:r>
        <w:rPr>
          <w:rFonts w:cs="Arial"/>
          <w:color w:val="000000" w:themeColor="text1"/>
          <w:szCs w:val="24"/>
          <w:shd w:val="clear" w:color="auto" w:fill="FFFFFF"/>
        </w:rPr>
        <w:t>(2), pp.626-639.</w:t>
      </w:r>
    </w:p>
    <w:p w14:paraId="3FDB3AFA"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 xml:space="preserve">Wamba, S.F., Gunasekaran, A., </w:t>
      </w:r>
      <w:proofErr w:type="spellStart"/>
      <w:r>
        <w:rPr>
          <w:rFonts w:cs="Arial"/>
          <w:color w:val="000000" w:themeColor="text1"/>
          <w:szCs w:val="24"/>
          <w:shd w:val="clear" w:color="auto" w:fill="FFFFFF"/>
        </w:rPr>
        <w:t>Akter</w:t>
      </w:r>
      <w:proofErr w:type="spellEnd"/>
      <w:r>
        <w:rPr>
          <w:rFonts w:cs="Arial"/>
          <w:color w:val="000000" w:themeColor="text1"/>
          <w:szCs w:val="24"/>
          <w:shd w:val="clear" w:color="auto" w:fill="FFFFFF"/>
        </w:rPr>
        <w:t xml:space="preserve">, S., Ren, S.J.F., Dubey, </w:t>
      </w:r>
      <w:proofErr w:type="gramStart"/>
      <w:r>
        <w:rPr>
          <w:rFonts w:cs="Arial"/>
          <w:color w:val="000000" w:themeColor="text1"/>
          <w:szCs w:val="24"/>
          <w:shd w:val="clear" w:color="auto" w:fill="FFFFFF"/>
        </w:rPr>
        <w:t>R.</w:t>
      </w:r>
      <w:proofErr w:type="gramEnd"/>
      <w:r>
        <w:rPr>
          <w:rFonts w:cs="Arial"/>
          <w:color w:val="000000" w:themeColor="text1"/>
          <w:szCs w:val="24"/>
          <w:shd w:val="clear" w:color="auto" w:fill="FFFFFF"/>
        </w:rPr>
        <w:t xml:space="preserve"> and Childe, S.J., 2017. Big data analytics and firm performance: Effects of dynamic capabilities. </w:t>
      </w:r>
      <w:r>
        <w:rPr>
          <w:rFonts w:cs="Arial"/>
          <w:iCs/>
          <w:color w:val="000000" w:themeColor="text1"/>
          <w:szCs w:val="24"/>
          <w:shd w:val="clear" w:color="auto" w:fill="FFFFFF"/>
        </w:rPr>
        <w:t>Journal of Business Research</w:t>
      </w:r>
      <w:r>
        <w:rPr>
          <w:rFonts w:cs="Arial"/>
          <w:color w:val="000000" w:themeColor="text1"/>
          <w:szCs w:val="24"/>
          <w:shd w:val="clear" w:color="auto" w:fill="FFFFFF"/>
        </w:rPr>
        <w:t>, </w:t>
      </w:r>
      <w:r>
        <w:rPr>
          <w:rFonts w:cs="Arial"/>
          <w:iCs/>
          <w:color w:val="000000" w:themeColor="text1"/>
          <w:szCs w:val="24"/>
          <w:shd w:val="clear" w:color="auto" w:fill="FFFFFF"/>
        </w:rPr>
        <w:t>70</w:t>
      </w:r>
      <w:r>
        <w:rPr>
          <w:rFonts w:cs="Arial"/>
          <w:color w:val="000000" w:themeColor="text1"/>
          <w:szCs w:val="24"/>
          <w:shd w:val="clear" w:color="auto" w:fill="FFFFFF"/>
        </w:rPr>
        <w:t>, pp.356-365.</w:t>
      </w:r>
    </w:p>
    <w:p w14:paraId="587267FA" w14:textId="77777777" w:rsidR="003106EE" w:rsidRDefault="003106EE" w:rsidP="003106EE">
      <w:pPr>
        <w:pStyle w:val="NoSpacing"/>
        <w:spacing w:line="360" w:lineRule="auto"/>
        <w:ind w:left="720" w:hanging="720"/>
        <w:contextualSpacing/>
        <w:rPr>
          <w:rFonts w:cs="Arial"/>
          <w:color w:val="000000" w:themeColor="text1"/>
          <w:szCs w:val="24"/>
          <w:shd w:val="clear" w:color="auto" w:fill="FFFFFF"/>
        </w:rPr>
      </w:pPr>
      <w:r>
        <w:rPr>
          <w:rFonts w:cs="Arial"/>
          <w:color w:val="000000" w:themeColor="text1"/>
          <w:szCs w:val="24"/>
          <w:shd w:val="clear" w:color="auto" w:fill="FFFFFF"/>
        </w:rPr>
        <w:t xml:space="preserve">Wamba, S.F., Gunasekaran, A., </w:t>
      </w:r>
      <w:proofErr w:type="spellStart"/>
      <w:r>
        <w:rPr>
          <w:rFonts w:cs="Arial"/>
          <w:color w:val="000000" w:themeColor="text1"/>
          <w:szCs w:val="24"/>
          <w:shd w:val="clear" w:color="auto" w:fill="FFFFFF"/>
        </w:rPr>
        <w:t>Akter</w:t>
      </w:r>
      <w:proofErr w:type="spellEnd"/>
      <w:r>
        <w:rPr>
          <w:rFonts w:cs="Arial"/>
          <w:color w:val="000000" w:themeColor="text1"/>
          <w:szCs w:val="24"/>
          <w:shd w:val="clear" w:color="auto" w:fill="FFFFFF"/>
        </w:rPr>
        <w:t xml:space="preserve">, S., Ren, S.J.F., Dubey, </w:t>
      </w:r>
      <w:proofErr w:type="gramStart"/>
      <w:r>
        <w:rPr>
          <w:rFonts w:cs="Arial"/>
          <w:color w:val="000000" w:themeColor="text1"/>
          <w:szCs w:val="24"/>
          <w:shd w:val="clear" w:color="auto" w:fill="FFFFFF"/>
        </w:rPr>
        <w:t>R.</w:t>
      </w:r>
      <w:proofErr w:type="gramEnd"/>
      <w:r>
        <w:rPr>
          <w:rFonts w:cs="Arial"/>
          <w:color w:val="000000" w:themeColor="text1"/>
          <w:szCs w:val="24"/>
          <w:shd w:val="clear" w:color="auto" w:fill="FFFFFF"/>
        </w:rPr>
        <w:t xml:space="preserve"> and Childe, S.J., 2017. Big data analytics and firm performance: Effects of dynamic capabilities. </w:t>
      </w:r>
      <w:r>
        <w:rPr>
          <w:rFonts w:cs="Arial"/>
          <w:iCs/>
          <w:color w:val="000000" w:themeColor="text1"/>
          <w:szCs w:val="24"/>
          <w:shd w:val="clear" w:color="auto" w:fill="FFFFFF"/>
        </w:rPr>
        <w:t>Journal of Business Research</w:t>
      </w:r>
      <w:r>
        <w:rPr>
          <w:rFonts w:cs="Arial"/>
          <w:color w:val="000000" w:themeColor="text1"/>
          <w:szCs w:val="24"/>
          <w:shd w:val="clear" w:color="auto" w:fill="FFFFFF"/>
        </w:rPr>
        <w:t>, </w:t>
      </w:r>
      <w:r>
        <w:rPr>
          <w:rFonts w:cs="Arial"/>
          <w:iCs/>
          <w:color w:val="000000" w:themeColor="text1"/>
          <w:szCs w:val="24"/>
          <w:shd w:val="clear" w:color="auto" w:fill="FFFFFF"/>
        </w:rPr>
        <w:t>70</w:t>
      </w:r>
      <w:r>
        <w:rPr>
          <w:rFonts w:cs="Arial"/>
          <w:color w:val="000000" w:themeColor="text1"/>
          <w:szCs w:val="24"/>
          <w:shd w:val="clear" w:color="auto" w:fill="FFFFFF"/>
        </w:rPr>
        <w:t>, pp.356-365.</w:t>
      </w:r>
    </w:p>
    <w:p w14:paraId="22C05D7E" w14:textId="77777777" w:rsidR="00C7437F" w:rsidRDefault="00C7437F"/>
    <w:sectPr w:rsidR="00C74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6EE"/>
    <w:rsid w:val="002E7083"/>
    <w:rsid w:val="003106EE"/>
    <w:rsid w:val="00754973"/>
    <w:rsid w:val="00C7437F"/>
    <w:rsid w:val="00DE6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600F4"/>
  <w15:chartTrackingRefBased/>
  <w15:docId w15:val="{163718BF-15E7-4D2D-B24C-E65653D12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6EE"/>
    <w:pPr>
      <w:spacing w:line="360" w:lineRule="auto"/>
      <w:ind w:firstLine="720"/>
      <w:jc w:val="both"/>
    </w:pPr>
    <w:rPr>
      <w:rFonts w:ascii="Arial" w:eastAsiaTheme="majorEastAsia" w:hAnsi="Arial" w:cstheme="majorBidi"/>
      <w:sz w:val="24"/>
      <w:szCs w:val="32"/>
    </w:rPr>
  </w:style>
  <w:style w:type="paragraph" w:styleId="Heading1">
    <w:name w:val="heading 1"/>
    <w:basedOn w:val="Normal"/>
    <w:next w:val="Normal"/>
    <w:link w:val="Heading1Char"/>
    <w:uiPriority w:val="9"/>
    <w:qFormat/>
    <w:rsid w:val="003106EE"/>
    <w:pPr>
      <w:keepNext/>
      <w:keepLines/>
      <w:spacing w:after="0"/>
      <w:ind w:firstLine="0"/>
      <w:contextualSpacing/>
      <w:outlineLvl w:val="0"/>
    </w:pPr>
    <w:rPr>
      <w:rFonts w:eastAsia="Times New Roman" w:cs="Arial"/>
      <w:b/>
      <w:color w:val="000000" w:themeColor="text1"/>
      <w:szCs w:val="24"/>
    </w:rPr>
  </w:style>
  <w:style w:type="paragraph" w:styleId="Heading2">
    <w:name w:val="heading 2"/>
    <w:basedOn w:val="Normal"/>
    <w:next w:val="Normal"/>
    <w:link w:val="Heading2Char"/>
    <w:uiPriority w:val="9"/>
    <w:semiHidden/>
    <w:unhideWhenUsed/>
    <w:qFormat/>
    <w:rsid w:val="003106EE"/>
    <w:pPr>
      <w:spacing w:after="0"/>
      <w:ind w:firstLine="0"/>
      <w:outlineLvl w:val="1"/>
    </w:pPr>
    <w:rPr>
      <w:rFonts w:cs="Arial"/>
      <w:b/>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6EE"/>
    <w:rPr>
      <w:rFonts w:ascii="Arial" w:eastAsia="Times New Roman" w:hAnsi="Arial" w:cs="Arial"/>
      <w:b/>
      <w:color w:val="000000" w:themeColor="text1"/>
      <w:sz w:val="24"/>
      <w:szCs w:val="24"/>
    </w:rPr>
  </w:style>
  <w:style w:type="character" w:customStyle="1" w:styleId="Heading2Char">
    <w:name w:val="Heading 2 Char"/>
    <w:basedOn w:val="DefaultParagraphFont"/>
    <w:link w:val="Heading2"/>
    <w:uiPriority w:val="9"/>
    <w:semiHidden/>
    <w:rsid w:val="003106EE"/>
    <w:rPr>
      <w:rFonts w:ascii="Arial" w:eastAsiaTheme="majorEastAsia" w:hAnsi="Arial" w:cs="Arial"/>
      <w:b/>
      <w:iCs/>
      <w:sz w:val="24"/>
      <w:szCs w:val="24"/>
    </w:rPr>
  </w:style>
  <w:style w:type="character" w:styleId="Hyperlink">
    <w:name w:val="Hyperlink"/>
    <w:basedOn w:val="DefaultParagraphFont"/>
    <w:uiPriority w:val="99"/>
    <w:semiHidden/>
    <w:unhideWhenUsed/>
    <w:rsid w:val="003106EE"/>
    <w:rPr>
      <w:color w:val="0563C1" w:themeColor="hyperlink"/>
      <w:u w:val="single"/>
    </w:rPr>
  </w:style>
  <w:style w:type="paragraph" w:styleId="TOC1">
    <w:name w:val="toc 1"/>
    <w:basedOn w:val="Normal"/>
    <w:next w:val="Normal"/>
    <w:autoRedefine/>
    <w:uiPriority w:val="39"/>
    <w:semiHidden/>
    <w:unhideWhenUsed/>
    <w:rsid w:val="003106EE"/>
    <w:pPr>
      <w:spacing w:after="100"/>
    </w:pPr>
  </w:style>
  <w:style w:type="paragraph" w:styleId="TOC2">
    <w:name w:val="toc 2"/>
    <w:basedOn w:val="Normal"/>
    <w:next w:val="Normal"/>
    <w:autoRedefine/>
    <w:uiPriority w:val="39"/>
    <w:semiHidden/>
    <w:unhideWhenUsed/>
    <w:rsid w:val="003106EE"/>
    <w:pPr>
      <w:spacing w:after="100"/>
      <w:ind w:left="240"/>
    </w:pPr>
  </w:style>
  <w:style w:type="paragraph" w:styleId="NoSpacing">
    <w:name w:val="No Spacing"/>
    <w:aliases w:val="Reference"/>
    <w:uiPriority w:val="1"/>
    <w:qFormat/>
    <w:rsid w:val="003106EE"/>
    <w:pPr>
      <w:spacing w:after="0" w:line="240" w:lineRule="auto"/>
      <w:ind w:firstLine="720"/>
      <w:jc w:val="both"/>
    </w:pPr>
    <w:rPr>
      <w:rFonts w:ascii="Arial" w:eastAsiaTheme="majorEastAsia" w:hAnsi="Arial" w:cstheme="majorBidi"/>
      <w:sz w:val="24"/>
      <w:szCs w:val="32"/>
    </w:rPr>
  </w:style>
  <w:style w:type="paragraph" w:styleId="TOCHeading">
    <w:name w:val="TOC Heading"/>
    <w:basedOn w:val="Heading1"/>
    <w:next w:val="Normal"/>
    <w:uiPriority w:val="39"/>
    <w:semiHidden/>
    <w:unhideWhenUsed/>
    <w:qFormat/>
    <w:rsid w:val="003106EE"/>
    <w:pPr>
      <w:spacing w:before="240" w:line="256" w:lineRule="auto"/>
      <w:jc w:val="left"/>
      <w:outlineLvl w:val="9"/>
    </w:pPr>
    <w:rPr>
      <w:rFonts w:asciiTheme="majorHAnsi" w:eastAsiaTheme="majorEastAsia" w:hAnsiTheme="majorHAnsi"/>
      <w:b w:val="0"/>
      <w:i/>
      <w:iCs/>
      <w:color w:val="2F5496" w:themeColor="accent1" w:themeShade="BF"/>
      <w:sz w:val="32"/>
      <w:lang w:val="en-US"/>
    </w:rPr>
  </w:style>
  <w:style w:type="table" w:styleId="TableGrid">
    <w:name w:val="Table Grid"/>
    <w:basedOn w:val="TableNormal"/>
    <w:uiPriority w:val="39"/>
    <w:rsid w:val="003106EE"/>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01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smi\AppData\Local\Packages\microsoft.windowscommunicationsapps_8wekyb3d8bbwe\LocalState\Files\S0\5\Attachments\COSMINA%20LEMNARIU%20BMSW4005%5b851%5d.docx" TargetMode="External"/><Relationship Id="rId13" Type="http://schemas.openxmlformats.org/officeDocument/2006/relationships/hyperlink" Target="file:///C:\Users\cosmi\AppData\Local\Packages\microsoft.windowscommunicationsapps_8wekyb3d8bbwe\LocalState\Files\S0\5\Attachments\COSMINA%20LEMNARIU%20BMSW4005%5b851%5d.docx" TargetMode="External"/><Relationship Id="rId18" Type="http://schemas.openxmlformats.org/officeDocument/2006/relationships/hyperlink" Target="file:///C:\Users\cosmi\AppData\Local\Packages\microsoft.windowscommunicationsapps_8wekyb3d8bbwe\LocalState\Files\S0\5\Attachments\COSMINA%20LEMNARIU%20BMSW4005%5b851%5d.docx"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file:///C:\Users\cosmi\AppData\Local\Packages\microsoft.windowscommunicationsapps_8wekyb3d8bbwe\LocalState\Files\S0\5\Attachments\COSMINA%20LEMNARIU%20BMSW4005%5b851%5d.docx" TargetMode="External"/><Relationship Id="rId12" Type="http://schemas.openxmlformats.org/officeDocument/2006/relationships/hyperlink" Target="file:///C:\Users\cosmi\AppData\Local\Packages\microsoft.windowscommunicationsapps_8wekyb3d8bbwe\LocalState\Files\S0\5\Attachments\COSMINA%20LEMNARIU%20BMSW4005%5b851%5d.docx" TargetMode="External"/><Relationship Id="rId17" Type="http://schemas.openxmlformats.org/officeDocument/2006/relationships/hyperlink" Target="file:///C:\Users\cosmi\AppData\Local\Packages\microsoft.windowscommunicationsapps_8wekyb3d8bbwe\LocalState\Files\S0\5\Attachments\COSMINA%20LEMNARIU%20BMSW4005%5b851%5d.docx" TargetMode="External"/><Relationship Id="rId2" Type="http://schemas.openxmlformats.org/officeDocument/2006/relationships/settings" Target="settings.xml"/><Relationship Id="rId16" Type="http://schemas.openxmlformats.org/officeDocument/2006/relationships/hyperlink" Target="file:///C:\Users\cosmi\AppData\Local\Packages\microsoft.windowscommunicationsapps_8wekyb3d8bbwe\LocalState\Files\S0\5\Attachments\COSMINA%20LEMNARIU%20BMSW4005%5b851%5d.docx"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cosmi\AppData\Local\Packages\microsoft.windowscommunicationsapps_8wekyb3d8bbwe\LocalState\Files\S0\5\Attachments\COSMINA%20LEMNARIU%20BMSW4005%5b851%5d.docx" TargetMode="External"/><Relationship Id="rId11" Type="http://schemas.openxmlformats.org/officeDocument/2006/relationships/hyperlink" Target="file:///C:\Users\cosmi\AppData\Local\Packages\microsoft.windowscommunicationsapps_8wekyb3d8bbwe\LocalState\Files\S0\5\Attachments\COSMINA%20LEMNARIU%20BMSW4005%5b851%5d.docx" TargetMode="External"/><Relationship Id="rId5" Type="http://schemas.openxmlformats.org/officeDocument/2006/relationships/hyperlink" Target="file:///C:\Users\cosmi\AppData\Local\Packages\microsoft.windowscommunicationsapps_8wekyb3d8bbwe\LocalState\Files\S0\5\Attachments\COSMINA%20LEMNARIU%20BMSW4005%5b851%5d.docx" TargetMode="External"/><Relationship Id="rId15" Type="http://schemas.openxmlformats.org/officeDocument/2006/relationships/hyperlink" Target="file:///C:\Users\cosmi\AppData\Local\Packages\microsoft.windowscommunicationsapps_8wekyb3d8bbwe\LocalState\Files\S0\5\Attachments\COSMINA%20LEMNARIU%20BMSW4005%5b851%5d.docx" TargetMode="External"/><Relationship Id="rId10" Type="http://schemas.openxmlformats.org/officeDocument/2006/relationships/hyperlink" Target="file:///C:\Users\cosmi\AppData\Local\Packages\microsoft.windowscommunicationsapps_8wekyb3d8bbwe\LocalState\Files\S0\5\Attachments\COSMINA%20LEMNARIU%20BMSW4005%5b851%5d.docx" TargetMode="External"/><Relationship Id="rId19" Type="http://schemas.openxmlformats.org/officeDocument/2006/relationships/hyperlink" Target="file:///C:\Users\cosmi\AppData\Local\Packages\microsoft.windowscommunicationsapps_8wekyb3d8bbwe\LocalState\Files\S0\5\Attachments\COSMINA%20LEMNARIU%20BMSW4005%5b851%5d.docx" TargetMode="External"/><Relationship Id="rId4" Type="http://schemas.openxmlformats.org/officeDocument/2006/relationships/hyperlink" Target="file:///C:\Users\cosmi\AppData\Local\Packages\microsoft.windowscommunicationsapps_8wekyb3d8bbwe\LocalState\Files\S0\5\Attachments\COSMINA%20LEMNARIU%20BMSW4005%5b851%5d.docx" TargetMode="External"/><Relationship Id="rId9" Type="http://schemas.openxmlformats.org/officeDocument/2006/relationships/hyperlink" Target="file:///C:\Users\cosmi\AppData\Local\Packages\microsoft.windowscommunicationsapps_8wekyb3d8bbwe\LocalState\Files\S0\5\Attachments\COSMINA%20LEMNARIU%20BMSW4005%5b851%5d.docx" TargetMode="External"/><Relationship Id="rId14" Type="http://schemas.openxmlformats.org/officeDocument/2006/relationships/hyperlink" Target="file:///C:\Users\cosmi\AppData\Local\Packages\microsoft.windowscommunicationsapps_8wekyb3d8bbwe\LocalState\Files\S0\5\Attachments\COSMINA%20LEMNARIU%20BMSW4005%5b851%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2873</Words>
  <Characters>16378</Characters>
  <Application>Microsoft Office Word</Application>
  <DocSecurity>0</DocSecurity>
  <Lines>136</Lines>
  <Paragraphs>38</Paragraphs>
  <ScaleCrop>false</ScaleCrop>
  <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Lemnariu</dc:creator>
  <cp:keywords/>
  <dc:description/>
  <cp:lastModifiedBy>Cosmina Lemnariu</cp:lastModifiedBy>
  <cp:revision>2</cp:revision>
  <dcterms:created xsi:type="dcterms:W3CDTF">2022-11-21T10:18:00Z</dcterms:created>
  <dcterms:modified xsi:type="dcterms:W3CDTF">2022-11-23T17:14:00Z</dcterms:modified>
</cp:coreProperties>
</file>