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8248"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a:extLst xmlns:a="http://schemas.openxmlformats.org/drawingml/2006/main">
                <a:ext uri="{FF2B5EF4-FFF2-40B4-BE49-F238E27FC236}">
                  <a16:creationId xmlns:a16="http://schemas.microsoft.com/office/drawing/2014/main" id="{55774DD0-43FF-4891-A58E-2A6D63CE9765}"/>
                </a:ext>
              </a:extLst>
            </wp:docPr>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46F9D900"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D84D22">
        <w:rPr>
          <w:rFonts w:ascii="Arial" w:hAnsi="Arial" w:cs="Arial"/>
          <w:sz w:val="28"/>
          <w:szCs w:val="28"/>
        </w:rPr>
        <w:t>Ejiroghene Barbara Onyeme Campbell</w:t>
      </w:r>
    </w:p>
    <w:p w14:paraId="476C763A" w14:textId="495B1DDB"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D84D22">
        <w:rPr>
          <w:rFonts w:ascii="Arial" w:hAnsi="Arial" w:cs="Arial"/>
          <w:sz w:val="28"/>
          <w:szCs w:val="28"/>
          <w:lang w:val="nl-NL"/>
        </w:rPr>
        <w:t xml:space="preserve"> 2516659</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4D9D262F" w:rsidR="00833470" w:rsidRPr="00C83A82" w:rsidRDefault="00833470" w:rsidP="00D84D22">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D84D22">
        <w:rPr>
          <w:rFonts w:ascii="Arial" w:hAnsi="Arial" w:cs="Arial"/>
          <w:sz w:val="28"/>
          <w:szCs w:val="28"/>
          <w:lang w:val="nl-NL"/>
        </w:rPr>
        <w:t>Introduction to Health</w:t>
      </w:r>
      <w:r w:rsidR="004D1AEE">
        <w:rPr>
          <w:rFonts w:ascii="Arial" w:hAnsi="Arial" w:cs="Arial"/>
          <w:sz w:val="28"/>
          <w:szCs w:val="28"/>
          <w:lang w:val="nl-NL"/>
        </w:rPr>
        <w:t xml:space="preserve"> </w:t>
      </w:r>
      <w:r w:rsidR="000166D0">
        <w:rPr>
          <w:rFonts w:ascii="Arial" w:hAnsi="Arial" w:cs="Arial"/>
          <w:sz w:val="28"/>
          <w:szCs w:val="28"/>
          <w:lang w:val="nl-NL"/>
        </w:rPr>
        <w:t>and Social Care</w:t>
      </w:r>
    </w:p>
    <w:p w14:paraId="34DFCD98" w14:textId="77777777" w:rsidR="00D84D22" w:rsidRDefault="00D84D22" w:rsidP="00D84D22">
      <w:pPr>
        <w:tabs>
          <w:tab w:val="left" w:pos="6540"/>
        </w:tabs>
        <w:spacing w:line="360" w:lineRule="auto"/>
        <w:rPr>
          <w:rFonts w:ascii="Arial" w:hAnsi="Arial" w:cs="Arial"/>
          <w:b/>
          <w:bCs/>
          <w:sz w:val="28"/>
          <w:szCs w:val="28"/>
        </w:rPr>
      </w:pPr>
    </w:p>
    <w:p w14:paraId="2BCEB5A8" w14:textId="273199A3" w:rsidR="00D84D22" w:rsidRDefault="00833470" w:rsidP="00D84D22">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D84D22">
        <w:rPr>
          <w:rFonts w:ascii="Arial" w:hAnsi="Arial" w:cs="Arial"/>
          <w:sz w:val="28"/>
          <w:szCs w:val="28"/>
        </w:rPr>
        <w:t xml:space="preserve"> </w:t>
      </w:r>
      <w:r w:rsidR="00D84D22" w:rsidRPr="00D84D22">
        <w:rPr>
          <w:rFonts w:ascii="Arial" w:hAnsi="Arial" w:cs="Arial"/>
          <w:sz w:val="28"/>
          <w:szCs w:val="28"/>
        </w:rPr>
        <w:t>LCHS4003</w:t>
      </w:r>
    </w:p>
    <w:p w14:paraId="7E62BAB7" w14:textId="77777777" w:rsidR="00D84D22" w:rsidRPr="0020413D" w:rsidRDefault="00D84D22" w:rsidP="00D84D22">
      <w:pPr>
        <w:tabs>
          <w:tab w:val="left" w:pos="6540"/>
        </w:tabs>
        <w:spacing w:line="360" w:lineRule="auto"/>
        <w:rPr>
          <w:rFonts w:ascii="Arial" w:hAnsi="Arial" w:cs="Arial"/>
          <w:sz w:val="28"/>
          <w:szCs w:val="28"/>
        </w:rPr>
      </w:pPr>
    </w:p>
    <w:p w14:paraId="0EA5B494" w14:textId="78B8D92F" w:rsidR="00833470" w:rsidRPr="0020413D" w:rsidRDefault="00833470" w:rsidP="00833470">
      <w:r w:rsidRPr="0020413D">
        <w:rPr>
          <w:rFonts w:ascii="Arial" w:hAnsi="Arial" w:cs="Arial"/>
          <w:b/>
          <w:bCs/>
          <w:sz w:val="28"/>
          <w:szCs w:val="28"/>
        </w:rPr>
        <w:t>Lecturer name</w:t>
      </w:r>
      <w:r w:rsidR="00D84D22">
        <w:t xml:space="preserve">: </w:t>
      </w:r>
      <w:r w:rsidR="00D84D22" w:rsidRPr="00D84D22">
        <w:rPr>
          <w:rFonts w:ascii="Arial" w:hAnsi="Arial" w:cs="Arial"/>
          <w:sz w:val="28"/>
          <w:szCs w:val="28"/>
        </w:rPr>
        <w:t>Mark Kane</w:t>
      </w:r>
    </w:p>
    <w:bookmarkEnd w:id="0"/>
    <w:p w14:paraId="410C101D" w14:textId="224CCB48" w:rsidR="00925D5E" w:rsidRDefault="00925D5E">
      <w:pPr>
        <w:sectPr w:rsidR="00925D5E">
          <w:headerReference w:type="default" r:id="rId9"/>
          <w:footerReference w:type="default" r:id="rId10"/>
          <w:pgSz w:w="11906" w:h="16838"/>
          <w:pgMar w:top="1440" w:right="1440" w:bottom="1440" w:left="1440" w:header="708" w:footer="708" w:gutter="0"/>
          <w:cols w:space="708"/>
          <w:docGrid w:linePitch="360"/>
        </w:sectPr>
      </w:pP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833470">
      <w:pPr>
        <w:rPr>
          <w:rFonts w:ascii="Arial" w:hAnsi="Arial" w:cs="Arial"/>
          <w:b/>
          <w:bCs/>
          <w:sz w:val="28"/>
          <w:szCs w:val="28"/>
        </w:rPr>
      </w:pPr>
    </w:p>
    <w:p w14:paraId="7B6A3262" w14:textId="1521EEF6" w:rsidR="00D37F95" w:rsidRPr="009E69B6" w:rsidRDefault="00833470" w:rsidP="00D37F95">
      <w:pPr>
        <w:rPr>
          <w:rFonts w:ascii="Arial" w:hAnsi="Arial" w:cs="Arial"/>
          <w:b/>
          <w:sz w:val="28"/>
          <w:szCs w:val="28"/>
        </w:rPr>
      </w:pPr>
      <w:r>
        <w:rPr>
          <w:rFonts w:ascii="Arial" w:hAnsi="Arial" w:cs="Arial"/>
          <w:b/>
          <w:bCs/>
          <w:sz w:val="28"/>
          <w:szCs w:val="28"/>
        </w:rPr>
        <w:t>Element 1 …………………………………………………………</w:t>
      </w:r>
      <w:proofErr w:type="gramStart"/>
      <w:r>
        <w:rPr>
          <w:rFonts w:ascii="Arial" w:hAnsi="Arial" w:cs="Arial"/>
          <w:b/>
          <w:bCs/>
          <w:sz w:val="28"/>
          <w:szCs w:val="28"/>
        </w:rPr>
        <w:t>…..</w:t>
      </w:r>
      <w:proofErr w:type="gramEnd"/>
      <w:r>
        <w:rPr>
          <w:rFonts w:ascii="Arial" w:hAnsi="Arial" w:cs="Arial"/>
          <w:b/>
          <w:bCs/>
          <w:sz w:val="28"/>
          <w:szCs w:val="28"/>
        </w:rPr>
        <w:t xml:space="preserve"> page</w:t>
      </w:r>
    </w:p>
    <w:p w14:paraId="2B298E5F" w14:textId="0B27C2C2" w:rsidR="00D37F95" w:rsidRPr="004E5F8C" w:rsidRDefault="00D37F95" w:rsidP="00AE19A7">
      <w:pPr>
        <w:rPr>
          <w:rFonts w:ascii="Arial" w:hAnsi="Arial" w:cs="Arial"/>
          <w:sz w:val="18"/>
          <w:szCs w:val="18"/>
        </w:rPr>
      </w:pPr>
    </w:p>
    <w:p w14:paraId="5AFFC33B" w14:textId="1E2130F3" w:rsidR="003A000F" w:rsidRDefault="00F82ED2">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58247" behindDoc="0" locked="0" layoutInCell="1" allowOverlap="1" wp14:anchorId="1182A892" wp14:editId="261442B6">
                <wp:simplePos x="0" y="0"/>
                <wp:positionH relativeFrom="page">
                  <wp:posOffset>4343400</wp:posOffset>
                </wp:positionH>
                <wp:positionV relativeFrom="paragraph">
                  <wp:posOffset>1169670</wp:posOffset>
                </wp:positionV>
                <wp:extent cx="3268980" cy="2762250"/>
                <wp:effectExtent l="19050" t="19050" r="45720" b="38100"/>
                <wp:wrapSquare wrapText="bothSides"/>
                <wp:docPr id="8" name="Text Box 8">
                  <a:extLst xmlns:a="http://schemas.openxmlformats.org/drawingml/2006/main">
                    <a:ext uri="{FF2B5EF4-FFF2-40B4-BE49-F238E27FC236}">
                      <a16:creationId xmlns:a16="http://schemas.microsoft.com/office/drawing/2014/main" id="{B901ADD3-3549-4852-8AF4-FAC45DBB88AA}"/>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8980" cy="2762250"/>
                        </a:xfrm>
                        <a:prstGeom prst="rect">
                          <a:avLst/>
                        </a:prstGeom>
                        <a:solidFill>
                          <a:srgbClr val="FFFFFF"/>
                        </a:solidFill>
                        <a:ln w="47625">
                          <a:solidFill>
                            <a:srgbClr val="000000"/>
                          </a:solidFill>
                          <a:miter lim="800000"/>
                          <a:headEnd/>
                          <a:tailEnd/>
                        </a:ln>
                        <a:effectLst>
                          <a:softEdge rad="25400"/>
                        </a:effectLst>
                      </wps:spPr>
                      <wps:txbx>
                        <w:txbxContent>
                          <w:p w14:paraId="7EBD54AD" w14:textId="64BD3667" w:rsidR="0086454E" w:rsidRPr="0092440D" w:rsidRDefault="001008C7" w:rsidP="0086454E">
                            <w:pPr>
                              <w:pStyle w:val="NoSpacing"/>
                              <w:jc w:val="center"/>
                              <w:rPr>
                                <w:b/>
                                <w:bCs/>
                                <w:sz w:val="18"/>
                                <w:szCs w:val="18"/>
                                <w:u w:val="single"/>
                              </w:rPr>
                            </w:pPr>
                            <w:r w:rsidRPr="0092440D">
                              <w:rPr>
                                <w:b/>
                                <w:bCs/>
                                <w:sz w:val="18"/>
                                <w:szCs w:val="18"/>
                                <w:u w:val="single"/>
                              </w:rPr>
                              <w:t>History of the Service</w:t>
                            </w:r>
                          </w:p>
                          <w:p w14:paraId="72A67BEF" w14:textId="77777777" w:rsidR="003A7E02" w:rsidRPr="008A0158" w:rsidRDefault="003A7E02" w:rsidP="0086454E">
                            <w:pPr>
                              <w:pStyle w:val="NoSpacing"/>
                              <w:jc w:val="center"/>
                              <w:rPr>
                                <w:b/>
                                <w:bCs/>
                                <w:sz w:val="18"/>
                                <w:szCs w:val="18"/>
                              </w:rPr>
                            </w:pPr>
                          </w:p>
                          <w:p w14:paraId="0DF2C1F1" w14:textId="6E0A669D" w:rsidR="001008C7" w:rsidRPr="008A0158" w:rsidRDefault="008C5AA1" w:rsidP="00512CB6">
                            <w:pPr>
                              <w:pStyle w:val="NoSpacing"/>
                              <w:rPr>
                                <w:b/>
                                <w:bCs/>
                                <w:i/>
                                <w:iCs/>
                                <w:sz w:val="16"/>
                                <w:szCs w:val="16"/>
                              </w:rPr>
                            </w:pPr>
                            <w:r w:rsidRPr="008A0158">
                              <w:rPr>
                                <w:b/>
                                <w:bCs/>
                                <w:sz w:val="16"/>
                                <w:szCs w:val="16"/>
                              </w:rPr>
                              <w:t>Before</w:t>
                            </w:r>
                            <w:r w:rsidR="001008C7" w:rsidRPr="008A0158">
                              <w:rPr>
                                <w:b/>
                                <w:bCs/>
                                <w:sz w:val="16"/>
                                <w:szCs w:val="16"/>
                              </w:rPr>
                              <w:t xml:space="preserve"> community</w:t>
                            </w:r>
                            <w:r w:rsidR="001008C7" w:rsidRPr="008A0158">
                              <w:rPr>
                                <w:rFonts w:ascii="Cambria Math" w:hAnsi="Cambria Math" w:cs="Cambria Math"/>
                                <w:b/>
                                <w:bCs/>
                                <w:sz w:val="16"/>
                                <w:szCs w:val="16"/>
                              </w:rPr>
                              <w:t>‑</w:t>
                            </w:r>
                            <w:r w:rsidR="001008C7" w:rsidRPr="008A0158">
                              <w:rPr>
                                <w:b/>
                                <w:bCs/>
                                <w:sz w:val="16"/>
                                <w:szCs w:val="16"/>
                              </w:rPr>
                              <w:t>based disability</w:t>
                            </w:r>
                            <w:r w:rsidR="001008C7" w:rsidRPr="008A0158">
                              <w:rPr>
                                <w:b/>
                                <w:bCs/>
                                <w:i/>
                                <w:iCs/>
                                <w:sz w:val="16"/>
                                <w:szCs w:val="16"/>
                              </w:rPr>
                              <w:t xml:space="preserve"> </w:t>
                            </w:r>
                            <w:r w:rsidR="001008C7" w:rsidRPr="008A0158">
                              <w:rPr>
                                <w:b/>
                                <w:bCs/>
                                <w:sz w:val="16"/>
                                <w:szCs w:val="16"/>
                              </w:rPr>
                              <w:t>services</w:t>
                            </w:r>
                          </w:p>
                          <w:p w14:paraId="3506FBBD" w14:textId="77777777" w:rsidR="001008C7" w:rsidRPr="009D7710" w:rsidRDefault="001008C7" w:rsidP="00512CB6">
                            <w:pPr>
                              <w:pStyle w:val="NoSpacing"/>
                              <w:rPr>
                                <w:color w:val="006600"/>
                                <w:sz w:val="16"/>
                                <w:szCs w:val="16"/>
                              </w:rPr>
                            </w:pPr>
                            <w:r w:rsidRPr="009D7710">
                              <w:rPr>
                                <w:color w:val="006600"/>
                                <w:sz w:val="16"/>
                                <w:szCs w:val="16"/>
                              </w:rPr>
                              <w:t>- Individuals with learning disabilities were often placed in long</w:t>
                            </w:r>
                            <w:r w:rsidRPr="009D7710">
                              <w:rPr>
                                <w:rFonts w:ascii="Cambria Math" w:hAnsi="Cambria Math" w:cs="Cambria Math"/>
                                <w:color w:val="006600"/>
                                <w:sz w:val="16"/>
                                <w:szCs w:val="16"/>
                              </w:rPr>
                              <w:t>‑</w:t>
                            </w:r>
                            <w:r w:rsidRPr="009D7710">
                              <w:rPr>
                                <w:color w:val="006600"/>
                                <w:sz w:val="16"/>
                                <w:szCs w:val="16"/>
                              </w:rPr>
                              <w:t xml:space="preserve">stay hospitals or similar institutions  </w:t>
                            </w:r>
                          </w:p>
                          <w:p w14:paraId="56A1BFAA" w14:textId="7F380BBF" w:rsidR="00F24130" w:rsidRPr="009D7710" w:rsidRDefault="001008C7" w:rsidP="00512CB6">
                            <w:pPr>
                              <w:pStyle w:val="NoSpacing"/>
                              <w:rPr>
                                <w:color w:val="006600"/>
                                <w:sz w:val="16"/>
                                <w:szCs w:val="16"/>
                              </w:rPr>
                            </w:pPr>
                            <w:r w:rsidRPr="009D7710">
                              <w:rPr>
                                <w:color w:val="006600"/>
                                <w:sz w:val="16"/>
                                <w:szCs w:val="16"/>
                              </w:rPr>
                              <w:t xml:space="preserve">- Many experienced limited freedom, social isolation and restricted opportunities  </w:t>
                            </w:r>
                          </w:p>
                          <w:p w14:paraId="2897AED8" w14:textId="77777777" w:rsidR="001008C7" w:rsidRPr="008A0158" w:rsidRDefault="001008C7" w:rsidP="00512CB6">
                            <w:pPr>
                              <w:pStyle w:val="NoSpacing"/>
                              <w:rPr>
                                <w:b/>
                                <w:bCs/>
                                <w:sz w:val="16"/>
                                <w:szCs w:val="16"/>
                              </w:rPr>
                            </w:pPr>
                            <w:r w:rsidRPr="008A0158">
                              <w:rPr>
                                <w:b/>
                                <w:bCs/>
                                <w:sz w:val="16"/>
                                <w:szCs w:val="16"/>
                              </w:rPr>
                              <w:t>Landmark moments</w:t>
                            </w:r>
                          </w:p>
                          <w:p w14:paraId="5E1B67F0" w14:textId="77777777" w:rsidR="001008C7" w:rsidRPr="009D7710" w:rsidRDefault="001008C7" w:rsidP="00512CB6">
                            <w:pPr>
                              <w:pStyle w:val="NoSpacing"/>
                              <w:rPr>
                                <w:color w:val="006600"/>
                                <w:sz w:val="16"/>
                                <w:szCs w:val="16"/>
                              </w:rPr>
                            </w:pPr>
                            <w:r w:rsidRPr="009D7710">
                              <w:rPr>
                                <w:color w:val="006600"/>
                                <w:sz w:val="16"/>
                                <w:szCs w:val="16"/>
                              </w:rPr>
                              <w:t xml:space="preserve">- Recognition of disabled people’s rights to community support under the Chronically Sick and Disabled Persons Act 1970 (GOV.UK, 2020)  </w:t>
                            </w:r>
                          </w:p>
                          <w:p w14:paraId="5C6F495D" w14:textId="77777777" w:rsidR="001008C7" w:rsidRPr="009D7710" w:rsidRDefault="001008C7" w:rsidP="00512CB6">
                            <w:pPr>
                              <w:pStyle w:val="NoSpacing"/>
                              <w:rPr>
                                <w:color w:val="006600"/>
                                <w:sz w:val="16"/>
                                <w:szCs w:val="16"/>
                              </w:rPr>
                            </w:pPr>
                            <w:r w:rsidRPr="009D7710">
                              <w:rPr>
                                <w:color w:val="006600"/>
                                <w:sz w:val="16"/>
                                <w:szCs w:val="16"/>
                              </w:rPr>
                              <w:t>- Closure of long</w:t>
                            </w:r>
                            <w:r w:rsidRPr="009D7710">
                              <w:rPr>
                                <w:rFonts w:ascii="Cambria Math" w:hAnsi="Cambria Math" w:cs="Cambria Math"/>
                                <w:color w:val="006600"/>
                                <w:sz w:val="16"/>
                                <w:szCs w:val="16"/>
                              </w:rPr>
                              <w:t>‑</w:t>
                            </w:r>
                            <w:r w:rsidRPr="009D7710">
                              <w:rPr>
                                <w:color w:val="006600"/>
                                <w:sz w:val="16"/>
                                <w:szCs w:val="16"/>
                              </w:rPr>
                              <w:t>stay hospitals throughout the 1980s</w:t>
                            </w:r>
                            <w:r w:rsidRPr="009D7710">
                              <w:rPr>
                                <w:rFonts w:ascii="Calibri" w:hAnsi="Calibri" w:cs="Calibri"/>
                                <w:color w:val="006600"/>
                                <w:sz w:val="16"/>
                                <w:szCs w:val="16"/>
                              </w:rPr>
                              <w:t>–</w:t>
                            </w:r>
                            <w:r w:rsidRPr="009D7710">
                              <w:rPr>
                                <w:color w:val="006600"/>
                                <w:sz w:val="16"/>
                                <w:szCs w:val="16"/>
                              </w:rPr>
                              <w:t xml:space="preserve">1990s  </w:t>
                            </w:r>
                          </w:p>
                          <w:p w14:paraId="21AA79E9" w14:textId="544E9B13" w:rsidR="001008C7" w:rsidRPr="009D7710" w:rsidRDefault="001008C7" w:rsidP="00512CB6">
                            <w:pPr>
                              <w:pStyle w:val="NoSpacing"/>
                              <w:rPr>
                                <w:color w:val="006600"/>
                                <w:sz w:val="16"/>
                                <w:szCs w:val="16"/>
                              </w:rPr>
                            </w:pPr>
                            <w:r w:rsidRPr="009D7710">
                              <w:rPr>
                                <w:color w:val="006600"/>
                                <w:sz w:val="16"/>
                                <w:szCs w:val="16"/>
                              </w:rPr>
                              <w:t xml:space="preserve">- Increased focus on independence, dignity and social participation </w:t>
                            </w:r>
                          </w:p>
                          <w:p w14:paraId="2413A3D5" w14:textId="77777777" w:rsidR="001008C7" w:rsidRPr="008A0158" w:rsidRDefault="001008C7" w:rsidP="00512CB6">
                            <w:pPr>
                              <w:pStyle w:val="NoSpacing"/>
                              <w:rPr>
                                <w:b/>
                                <w:bCs/>
                                <w:sz w:val="16"/>
                                <w:szCs w:val="16"/>
                              </w:rPr>
                            </w:pPr>
                            <w:r w:rsidRPr="008A0158">
                              <w:rPr>
                                <w:b/>
                                <w:bCs/>
                                <w:sz w:val="16"/>
                                <w:szCs w:val="16"/>
                              </w:rPr>
                              <w:t>Influences on current practice</w:t>
                            </w:r>
                          </w:p>
                          <w:p w14:paraId="2080E119" w14:textId="5A6787B2" w:rsidR="001008C7" w:rsidRPr="009D7710" w:rsidRDefault="001008C7" w:rsidP="00512CB6">
                            <w:pPr>
                              <w:pStyle w:val="NoSpacing"/>
                              <w:rPr>
                                <w:color w:val="006600"/>
                                <w:sz w:val="16"/>
                                <w:szCs w:val="16"/>
                              </w:rPr>
                            </w:pPr>
                            <w:r w:rsidRPr="009D7710">
                              <w:rPr>
                                <w:color w:val="006600"/>
                                <w:sz w:val="16"/>
                                <w:szCs w:val="16"/>
                              </w:rPr>
                              <w:t xml:space="preserve">- </w:t>
                            </w:r>
                            <w:r w:rsidR="00D56C99" w:rsidRPr="00D56C99">
                              <w:rPr>
                                <w:color w:val="006600"/>
                                <w:sz w:val="16"/>
                                <w:szCs w:val="16"/>
                              </w:rPr>
                              <w:t>The social model of disability argues that it is the barriers created by society and the environment, rather than a person’s impairment, that lead to disability (Disability Rights UK, 2020).</w:t>
                            </w:r>
                          </w:p>
                          <w:p w14:paraId="5134E03F" w14:textId="5C4CBD31" w:rsidR="007E6ACE" w:rsidRDefault="007E6ACE" w:rsidP="00512CB6">
                            <w:pPr>
                              <w:pStyle w:val="NoSpacing"/>
                              <w:rPr>
                                <w:color w:val="006600"/>
                                <w:sz w:val="16"/>
                                <w:szCs w:val="16"/>
                              </w:rPr>
                            </w:pPr>
                            <w:r>
                              <w:rPr>
                                <w:color w:val="006600"/>
                                <w:sz w:val="16"/>
                                <w:szCs w:val="16"/>
                              </w:rPr>
                              <w:t xml:space="preserve">- </w:t>
                            </w:r>
                            <w:r w:rsidR="00DB55F5" w:rsidRPr="00DB55F5">
                              <w:rPr>
                                <w:color w:val="006600"/>
                                <w:sz w:val="16"/>
                                <w:szCs w:val="16"/>
                              </w:rPr>
                              <w:t>Legislation such as the SEND Code of Practice reinforces the need for joined</w:t>
                            </w:r>
                            <w:r w:rsidR="00DB55F5" w:rsidRPr="00DB55F5">
                              <w:rPr>
                                <w:rFonts w:ascii="Cambria Math" w:hAnsi="Cambria Math" w:cs="Cambria Math"/>
                                <w:color w:val="006600"/>
                                <w:sz w:val="16"/>
                                <w:szCs w:val="16"/>
                              </w:rPr>
                              <w:t>‑</w:t>
                            </w:r>
                            <w:r w:rsidR="00DB55F5" w:rsidRPr="00DB55F5">
                              <w:rPr>
                                <w:color w:val="006600"/>
                                <w:sz w:val="16"/>
                                <w:szCs w:val="16"/>
                              </w:rPr>
                              <w:t>up support for children and young people (Department for Education and Department of Health, 2015)</w:t>
                            </w:r>
                          </w:p>
                          <w:p w14:paraId="509CCEFE" w14:textId="23035086" w:rsidR="00BE6BE0" w:rsidRPr="009D7710" w:rsidRDefault="001008C7" w:rsidP="00512CB6">
                            <w:pPr>
                              <w:pStyle w:val="NoSpacing"/>
                              <w:rPr>
                                <w:color w:val="006600"/>
                                <w:sz w:val="16"/>
                                <w:szCs w:val="16"/>
                              </w:rPr>
                            </w:pPr>
                            <w:r w:rsidRPr="009D7710">
                              <w:rPr>
                                <w:color w:val="006600"/>
                                <w:sz w:val="16"/>
                                <w:szCs w:val="16"/>
                              </w:rPr>
                              <w:t xml:space="preserve">- NHS England frameworks aimed at reducing health inequalities (NHS England, 2022a)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182A892" id="_x0000_t202" coordsize="21600,21600" o:spt="202" path="m,l,21600r21600,l21600,xe">
                <v:stroke joinstyle="miter"/>
                <v:path gradientshapeok="t" o:connecttype="rect"/>
              </v:shapetype>
              <v:shape id="Text Box 8" o:spid="_x0000_s1026" type="#_x0000_t202" style="position:absolute;margin-left:342pt;margin-top:92.1pt;width:257.4pt;height:217.5pt;z-index:251658247;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" strokeweight="3.75pt">
                <v:textbox>
                  <w:txbxContent>
                    <w:p w14:paraId="7EBD54AD" w14:textId="64BD3667" w:rsidR="0086454E" w:rsidRPr="0092440D" w:rsidRDefault="001008C7" w:rsidP="0086454E">
                      <w:pPr>
                        <w:pStyle w:val="NoSpacing"/>
                        <w:jc w:val="center"/>
                        <w:rPr>
                          <w:b/>
                          <w:bCs/>
                          <w:sz w:val="18"/>
                          <w:szCs w:val="18"/>
                          <w:u w:val="single"/>
                        </w:rPr>
                      </w:pPr>
                      <w:r w:rsidRPr="0092440D">
                        <w:rPr>
                          <w:b/>
                          <w:bCs/>
                          <w:sz w:val="18"/>
                          <w:szCs w:val="18"/>
                          <w:u w:val="single"/>
                        </w:rPr>
                        <w:t>History of the Service</w:t>
                      </w:r>
                    </w:p>
                    <w:p w14:paraId="72A67BEF" w14:textId="77777777" w:rsidR="003A7E02" w:rsidRPr="008A0158" w:rsidRDefault="003A7E02" w:rsidP="0086454E">
                      <w:pPr>
                        <w:pStyle w:val="NoSpacing"/>
                        <w:jc w:val="center"/>
                        <w:rPr>
                          <w:b/>
                          <w:bCs/>
                          <w:sz w:val="18"/>
                          <w:szCs w:val="18"/>
                        </w:rPr>
                      </w:pPr>
                    </w:p>
                    <w:p w14:paraId="0DF2C1F1" w14:textId="6E0A669D" w:rsidR="001008C7" w:rsidRPr="008A0158" w:rsidRDefault="008C5AA1" w:rsidP="00512CB6">
                      <w:pPr>
                        <w:pStyle w:val="NoSpacing"/>
                        <w:rPr>
                          <w:b/>
                          <w:bCs/>
                          <w:i/>
                          <w:iCs/>
                          <w:sz w:val="16"/>
                          <w:szCs w:val="16"/>
                        </w:rPr>
                      </w:pPr>
                      <w:r w:rsidRPr="008A0158">
                        <w:rPr>
                          <w:b/>
                          <w:bCs/>
                          <w:sz w:val="16"/>
                          <w:szCs w:val="16"/>
                        </w:rPr>
                        <w:t>Before</w:t>
                      </w:r>
                      <w:r w:rsidR="001008C7" w:rsidRPr="008A0158">
                        <w:rPr>
                          <w:b/>
                          <w:bCs/>
                          <w:sz w:val="16"/>
                          <w:szCs w:val="16"/>
                        </w:rPr>
                        <w:t xml:space="preserve"> community</w:t>
                      </w:r>
                      <w:r w:rsidR="001008C7" w:rsidRPr="008A0158">
                        <w:rPr>
                          <w:rFonts w:ascii="Cambria Math" w:hAnsi="Cambria Math" w:cs="Cambria Math"/>
                          <w:b/>
                          <w:bCs/>
                          <w:sz w:val="16"/>
                          <w:szCs w:val="16"/>
                        </w:rPr>
                        <w:t>‑</w:t>
                      </w:r>
                      <w:r w:rsidR="001008C7" w:rsidRPr="008A0158">
                        <w:rPr>
                          <w:b/>
                          <w:bCs/>
                          <w:sz w:val="16"/>
                          <w:szCs w:val="16"/>
                        </w:rPr>
                        <w:t>based disability</w:t>
                      </w:r>
                      <w:r w:rsidR="001008C7" w:rsidRPr="008A0158">
                        <w:rPr>
                          <w:b/>
                          <w:bCs/>
                          <w:i/>
                          <w:iCs/>
                          <w:sz w:val="16"/>
                          <w:szCs w:val="16"/>
                        </w:rPr>
                        <w:t xml:space="preserve"> </w:t>
                      </w:r>
                      <w:r w:rsidR="001008C7" w:rsidRPr="008A0158">
                        <w:rPr>
                          <w:b/>
                          <w:bCs/>
                          <w:sz w:val="16"/>
                          <w:szCs w:val="16"/>
                        </w:rPr>
                        <w:t>services</w:t>
                      </w:r>
                    </w:p>
                    <w:p w14:paraId="3506FBBD" w14:textId="77777777" w:rsidR="001008C7" w:rsidRPr="009D7710" w:rsidRDefault="001008C7" w:rsidP="00512CB6">
                      <w:pPr>
                        <w:pStyle w:val="NoSpacing"/>
                        <w:rPr>
                          <w:color w:val="006600"/>
                          <w:sz w:val="16"/>
                          <w:szCs w:val="16"/>
                        </w:rPr>
                      </w:pPr>
                      <w:r w:rsidRPr="009D7710">
                        <w:rPr>
                          <w:color w:val="006600"/>
                          <w:sz w:val="16"/>
                          <w:szCs w:val="16"/>
                        </w:rPr>
                        <w:t>- Individuals with learning disabilities were often placed in long</w:t>
                      </w:r>
                      <w:r w:rsidRPr="009D7710">
                        <w:rPr>
                          <w:rFonts w:ascii="Cambria Math" w:hAnsi="Cambria Math" w:cs="Cambria Math"/>
                          <w:color w:val="006600"/>
                          <w:sz w:val="16"/>
                          <w:szCs w:val="16"/>
                        </w:rPr>
                        <w:t>‑</w:t>
                      </w:r>
                      <w:r w:rsidRPr="009D7710">
                        <w:rPr>
                          <w:color w:val="006600"/>
                          <w:sz w:val="16"/>
                          <w:szCs w:val="16"/>
                        </w:rPr>
                        <w:t xml:space="preserve">stay hospitals or similar institutions  </w:t>
                      </w:r>
                    </w:p>
                    <w:p w14:paraId="56A1BFAA" w14:textId="7F380BBF" w:rsidR="00F24130" w:rsidRPr="009D7710" w:rsidRDefault="001008C7" w:rsidP="00512CB6">
                      <w:pPr>
                        <w:pStyle w:val="NoSpacing"/>
                        <w:rPr>
                          <w:color w:val="006600"/>
                          <w:sz w:val="16"/>
                          <w:szCs w:val="16"/>
                        </w:rPr>
                      </w:pPr>
                      <w:r w:rsidRPr="009D7710">
                        <w:rPr>
                          <w:color w:val="006600"/>
                          <w:sz w:val="16"/>
                          <w:szCs w:val="16"/>
                        </w:rPr>
                        <w:t xml:space="preserve">- Many experienced limited freedom, social isolation and restricted opportunities  </w:t>
                      </w:r>
                    </w:p>
                    <w:p w14:paraId="2897AED8" w14:textId="77777777" w:rsidR="001008C7" w:rsidRPr="008A0158" w:rsidRDefault="001008C7" w:rsidP="00512CB6">
                      <w:pPr>
                        <w:pStyle w:val="NoSpacing"/>
                        <w:rPr>
                          <w:b/>
                          <w:bCs/>
                          <w:sz w:val="16"/>
                          <w:szCs w:val="16"/>
                        </w:rPr>
                      </w:pPr>
                      <w:r w:rsidRPr="008A0158">
                        <w:rPr>
                          <w:b/>
                          <w:bCs/>
                          <w:sz w:val="16"/>
                          <w:szCs w:val="16"/>
                        </w:rPr>
                        <w:t>Landmark moments</w:t>
                      </w:r>
                    </w:p>
                    <w:p w14:paraId="5E1B67F0" w14:textId="77777777" w:rsidR="001008C7" w:rsidRPr="009D7710" w:rsidRDefault="001008C7" w:rsidP="00512CB6">
                      <w:pPr>
                        <w:pStyle w:val="NoSpacing"/>
                        <w:rPr>
                          <w:color w:val="006600"/>
                          <w:sz w:val="16"/>
                          <w:szCs w:val="16"/>
                        </w:rPr>
                      </w:pPr>
                      <w:r w:rsidRPr="009D7710">
                        <w:rPr>
                          <w:color w:val="006600"/>
                          <w:sz w:val="16"/>
                          <w:szCs w:val="16"/>
                        </w:rPr>
                        <w:t xml:space="preserve">- Recognition of disabled people’s rights to community support under the Chronically Sick and Disabled Persons Act 1970 (GOV.UK, 2020)  </w:t>
                      </w:r>
                    </w:p>
                    <w:p w14:paraId="5C6F495D" w14:textId="77777777" w:rsidR="001008C7" w:rsidRPr="009D7710" w:rsidRDefault="001008C7" w:rsidP="00512CB6">
                      <w:pPr>
                        <w:pStyle w:val="NoSpacing"/>
                        <w:rPr>
                          <w:color w:val="006600"/>
                          <w:sz w:val="16"/>
                          <w:szCs w:val="16"/>
                        </w:rPr>
                      </w:pPr>
                      <w:r w:rsidRPr="009D7710">
                        <w:rPr>
                          <w:color w:val="006600"/>
                          <w:sz w:val="16"/>
                          <w:szCs w:val="16"/>
                        </w:rPr>
                        <w:t>- Closure of long</w:t>
                      </w:r>
                      <w:r w:rsidRPr="009D7710">
                        <w:rPr>
                          <w:rFonts w:ascii="Cambria Math" w:hAnsi="Cambria Math" w:cs="Cambria Math"/>
                          <w:color w:val="006600"/>
                          <w:sz w:val="16"/>
                          <w:szCs w:val="16"/>
                        </w:rPr>
                        <w:t>‑</w:t>
                      </w:r>
                      <w:r w:rsidRPr="009D7710">
                        <w:rPr>
                          <w:color w:val="006600"/>
                          <w:sz w:val="16"/>
                          <w:szCs w:val="16"/>
                        </w:rPr>
                        <w:t>stay hospitals throughout the 1980s</w:t>
                      </w:r>
                      <w:r w:rsidRPr="009D7710">
                        <w:rPr>
                          <w:rFonts w:ascii="Calibri" w:hAnsi="Calibri" w:cs="Calibri"/>
                          <w:color w:val="006600"/>
                          <w:sz w:val="16"/>
                          <w:szCs w:val="16"/>
                        </w:rPr>
                        <w:t>–</w:t>
                      </w:r>
                      <w:r w:rsidRPr="009D7710">
                        <w:rPr>
                          <w:color w:val="006600"/>
                          <w:sz w:val="16"/>
                          <w:szCs w:val="16"/>
                        </w:rPr>
                        <w:t xml:space="preserve">1990s  </w:t>
                      </w:r>
                    </w:p>
                    <w:p w14:paraId="21AA79E9" w14:textId="544E9B13" w:rsidR="001008C7" w:rsidRPr="009D7710" w:rsidRDefault="001008C7" w:rsidP="00512CB6">
                      <w:pPr>
                        <w:pStyle w:val="NoSpacing"/>
                        <w:rPr>
                          <w:color w:val="006600"/>
                          <w:sz w:val="16"/>
                          <w:szCs w:val="16"/>
                        </w:rPr>
                      </w:pPr>
                      <w:r w:rsidRPr="009D7710">
                        <w:rPr>
                          <w:color w:val="006600"/>
                          <w:sz w:val="16"/>
                          <w:szCs w:val="16"/>
                        </w:rPr>
                        <w:t xml:space="preserve">- Increased focus on independence, dignity and social participation </w:t>
                      </w:r>
                    </w:p>
                    <w:p w14:paraId="2413A3D5" w14:textId="77777777" w:rsidR="001008C7" w:rsidRPr="008A0158" w:rsidRDefault="001008C7" w:rsidP="00512CB6">
                      <w:pPr>
                        <w:pStyle w:val="NoSpacing"/>
                        <w:rPr>
                          <w:b/>
                          <w:bCs/>
                          <w:sz w:val="16"/>
                          <w:szCs w:val="16"/>
                        </w:rPr>
                      </w:pPr>
                      <w:r w:rsidRPr="008A0158">
                        <w:rPr>
                          <w:b/>
                          <w:bCs/>
                          <w:sz w:val="16"/>
                          <w:szCs w:val="16"/>
                        </w:rPr>
                        <w:t>Influences on current practice</w:t>
                      </w:r>
                    </w:p>
                    <w:p w14:paraId="2080E119" w14:textId="5A6787B2" w:rsidR="001008C7" w:rsidRPr="009D7710" w:rsidRDefault="001008C7" w:rsidP="00512CB6">
                      <w:pPr>
                        <w:pStyle w:val="NoSpacing"/>
                        <w:rPr>
                          <w:color w:val="006600"/>
                          <w:sz w:val="16"/>
                          <w:szCs w:val="16"/>
                        </w:rPr>
                      </w:pPr>
                      <w:r w:rsidRPr="009D7710">
                        <w:rPr>
                          <w:color w:val="006600"/>
                          <w:sz w:val="16"/>
                          <w:szCs w:val="16"/>
                        </w:rPr>
                        <w:t xml:space="preserve">- </w:t>
                      </w:r>
                      <w:r w:rsidR="00D56C99" w:rsidRPr="00D56C99">
                        <w:rPr>
                          <w:color w:val="006600"/>
                          <w:sz w:val="16"/>
                          <w:szCs w:val="16"/>
                        </w:rPr>
                        <w:t>The social model of disability argues that it is the barriers created by society and the environment, rather than a person’s impairment, that lead to disability (Disability Rights UK, 2020).</w:t>
                      </w:r>
                    </w:p>
                    <w:p w14:paraId="5134E03F" w14:textId="5C4CBD31" w:rsidR="007E6ACE" w:rsidRDefault="007E6ACE" w:rsidP="00512CB6">
                      <w:pPr>
                        <w:pStyle w:val="NoSpacing"/>
                        <w:rPr>
                          <w:color w:val="006600"/>
                          <w:sz w:val="16"/>
                          <w:szCs w:val="16"/>
                        </w:rPr>
                      </w:pPr>
                      <w:r>
                        <w:rPr>
                          <w:color w:val="006600"/>
                          <w:sz w:val="16"/>
                          <w:szCs w:val="16"/>
                        </w:rPr>
                        <w:t xml:space="preserve">- </w:t>
                      </w:r>
                      <w:r w:rsidR="00DB55F5" w:rsidRPr="00DB55F5">
                        <w:rPr>
                          <w:color w:val="006600"/>
                          <w:sz w:val="16"/>
                          <w:szCs w:val="16"/>
                        </w:rPr>
                        <w:t>Legislation such as the SEND Code of Practice reinforces the need for joined</w:t>
                      </w:r>
                      <w:r w:rsidR="00DB55F5" w:rsidRPr="00DB55F5">
                        <w:rPr>
                          <w:rFonts w:ascii="Cambria Math" w:hAnsi="Cambria Math" w:cs="Cambria Math"/>
                          <w:color w:val="006600"/>
                          <w:sz w:val="16"/>
                          <w:szCs w:val="16"/>
                        </w:rPr>
                        <w:t>‑</w:t>
                      </w:r>
                      <w:r w:rsidR="00DB55F5" w:rsidRPr="00DB55F5">
                        <w:rPr>
                          <w:color w:val="006600"/>
                          <w:sz w:val="16"/>
                          <w:szCs w:val="16"/>
                        </w:rPr>
                        <w:t>up support for children and young people (Department for Education and Department of Health, 2015)</w:t>
                      </w:r>
                    </w:p>
                    <w:p w14:paraId="509CCEFE" w14:textId="23035086" w:rsidR="00BE6BE0" w:rsidRPr="009D7710" w:rsidRDefault="001008C7" w:rsidP="00512CB6">
                      <w:pPr>
                        <w:pStyle w:val="NoSpacing"/>
                        <w:rPr>
                          <w:color w:val="006600"/>
                          <w:sz w:val="16"/>
                          <w:szCs w:val="16"/>
                        </w:rPr>
                      </w:pPr>
                      <w:r w:rsidRPr="009D7710">
                        <w:rPr>
                          <w:color w:val="006600"/>
                          <w:sz w:val="16"/>
                          <w:szCs w:val="16"/>
                        </w:rPr>
                        <w:t xml:space="preserve">- NHS England frameworks aimed at reducing health inequalities (NHS England, 2022a)  </w:t>
                      </w:r>
                    </w:p>
                  </w:txbxContent>
                </v:textbox>
                <w10:wrap type="square" anchorx="page"/>
              </v:shape>
            </w:pict>
          </mc:Fallback>
        </mc:AlternateContent>
      </w:r>
      <w:r w:rsidR="0086250C">
        <w:rPr>
          <w:noProof/>
        </w:rPr>
        <mc:AlternateContent>
          <mc:Choice Requires="wps">
            <w:drawing>
              <wp:anchor distT="45720" distB="45720" distL="114300" distR="114300" simplePos="0" relativeHeight="251658244" behindDoc="0" locked="0" layoutInCell="1" allowOverlap="1" wp14:anchorId="2F5030E1" wp14:editId="3E0C4F07">
                <wp:simplePos x="0" y="0"/>
                <wp:positionH relativeFrom="margin">
                  <wp:posOffset>666750</wp:posOffset>
                </wp:positionH>
                <wp:positionV relativeFrom="paragraph">
                  <wp:posOffset>3924300</wp:posOffset>
                </wp:positionV>
                <wp:extent cx="4487545" cy="1779270"/>
                <wp:effectExtent l="19050" t="19050" r="27305" b="11430"/>
                <wp:wrapSquare wrapText="bothSides"/>
                <wp:docPr id="2" name="Text Box 2">
                  <a:extLst xmlns:a="http://schemas.openxmlformats.org/drawingml/2006/main">
                    <a:ext uri="{FF2B5EF4-FFF2-40B4-BE49-F238E27FC236}">
                      <a16:creationId xmlns:a16="http://schemas.microsoft.com/office/drawing/2014/main" id="{7D7F6C9F-C968-4381-B1D0-04766A869514}"/>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7545" cy="1779270"/>
                        </a:xfrm>
                        <a:prstGeom prst="rect">
                          <a:avLst/>
                        </a:prstGeom>
                        <a:solidFill>
                          <a:srgbClr val="FFFFFF"/>
                        </a:solidFill>
                        <a:ln w="44450">
                          <a:solidFill>
                            <a:srgbClr val="000000"/>
                          </a:solidFill>
                          <a:miter lim="800000"/>
                          <a:headEnd/>
                          <a:tailEnd/>
                        </a:ln>
                        <a:effectLst>
                          <a:softEdge rad="25400"/>
                        </a:effectLst>
                      </wps:spPr>
                      <wps:txbx>
                        <w:txbxContent>
                          <w:p w14:paraId="1468E108" w14:textId="3959E618" w:rsidR="009B1842" w:rsidRPr="0092440D" w:rsidRDefault="00D37F95" w:rsidP="0086454E">
                            <w:pPr>
                              <w:pStyle w:val="NoSpacing"/>
                              <w:jc w:val="center"/>
                              <w:rPr>
                                <w:b/>
                                <w:bCs/>
                                <w:sz w:val="18"/>
                                <w:szCs w:val="18"/>
                                <w:u w:val="single"/>
                              </w:rPr>
                            </w:pPr>
                            <w:r w:rsidRPr="0092440D">
                              <w:rPr>
                                <w:b/>
                                <w:bCs/>
                                <w:sz w:val="18"/>
                                <w:szCs w:val="18"/>
                                <w:u w:val="single"/>
                              </w:rPr>
                              <w:t>Key Challenges</w:t>
                            </w:r>
                          </w:p>
                          <w:p w14:paraId="7D762EE3" w14:textId="7858F233" w:rsidR="009B1842" w:rsidRPr="008A0158" w:rsidRDefault="009B1842" w:rsidP="0086454E">
                            <w:pPr>
                              <w:pStyle w:val="NoSpacing"/>
                              <w:rPr>
                                <w:rFonts w:cstheme="minorHAnsi"/>
                                <w:b/>
                                <w:bCs/>
                                <w:sz w:val="16"/>
                                <w:szCs w:val="16"/>
                              </w:rPr>
                            </w:pPr>
                            <w:r w:rsidRPr="008A0158">
                              <w:rPr>
                                <w:rFonts w:cstheme="minorHAnsi"/>
                                <w:b/>
                                <w:bCs/>
                                <w:sz w:val="16"/>
                                <w:szCs w:val="16"/>
                              </w:rPr>
                              <w:t>Health Inequalities</w:t>
                            </w:r>
                          </w:p>
                          <w:p w14:paraId="535171CE" w14:textId="6D0F427A" w:rsidR="009B1842" w:rsidRPr="00BB506A" w:rsidRDefault="009B1842" w:rsidP="0086454E">
                            <w:pPr>
                              <w:pStyle w:val="NoSpacing"/>
                              <w:rPr>
                                <w:rFonts w:cstheme="minorHAnsi"/>
                                <w:color w:val="990000"/>
                                <w:sz w:val="16"/>
                                <w:szCs w:val="16"/>
                              </w:rPr>
                            </w:pPr>
                            <w:r w:rsidRPr="00BB506A">
                              <w:rPr>
                                <w:rFonts w:cstheme="minorHAnsi"/>
                                <w:color w:val="990000"/>
                                <w:sz w:val="16"/>
                                <w:szCs w:val="16"/>
                              </w:rPr>
                              <w:t xml:space="preserve">* Risk of diagnostic overshadowing  </w:t>
                            </w:r>
                          </w:p>
                          <w:p w14:paraId="7687DD59" w14:textId="5788C48B" w:rsidR="009B1842" w:rsidRPr="00BB506A" w:rsidRDefault="009B1842" w:rsidP="0086454E">
                            <w:pPr>
                              <w:pStyle w:val="NoSpacing"/>
                              <w:rPr>
                                <w:rFonts w:cstheme="minorHAnsi"/>
                                <w:color w:val="990000"/>
                                <w:sz w:val="16"/>
                                <w:szCs w:val="16"/>
                              </w:rPr>
                            </w:pPr>
                            <w:r w:rsidRPr="00BB506A">
                              <w:rPr>
                                <w:rFonts w:cstheme="minorHAnsi"/>
                                <w:color w:val="990000"/>
                                <w:sz w:val="16"/>
                                <w:szCs w:val="16"/>
                              </w:rPr>
                              <w:t xml:space="preserve">* </w:t>
                            </w:r>
                            <w:r w:rsidR="00D2012C" w:rsidRPr="00BB506A">
                              <w:rPr>
                                <w:rFonts w:cstheme="minorHAnsi"/>
                                <w:color w:val="990000"/>
                                <w:sz w:val="16"/>
                                <w:szCs w:val="16"/>
                              </w:rPr>
                              <w:t>Communication barriers can limit accurate assessment and decision</w:t>
                            </w:r>
                            <w:r w:rsidR="00D2012C" w:rsidRPr="00BB506A">
                              <w:rPr>
                                <w:rFonts w:ascii="Cambria Math" w:hAnsi="Cambria Math" w:cs="Cambria Math"/>
                                <w:color w:val="990000"/>
                                <w:sz w:val="16"/>
                                <w:szCs w:val="16"/>
                              </w:rPr>
                              <w:t>‑</w:t>
                            </w:r>
                            <w:r w:rsidR="00D2012C" w:rsidRPr="00BB506A">
                              <w:rPr>
                                <w:rFonts w:cstheme="minorHAnsi"/>
                                <w:color w:val="990000"/>
                                <w:sz w:val="16"/>
                                <w:szCs w:val="16"/>
                              </w:rPr>
                              <w:t>making</w:t>
                            </w:r>
                          </w:p>
                          <w:p w14:paraId="5543A6A7" w14:textId="77777777" w:rsidR="009B1842" w:rsidRPr="00BB506A" w:rsidRDefault="009B1842" w:rsidP="0086454E">
                            <w:pPr>
                              <w:pStyle w:val="NoSpacing"/>
                              <w:rPr>
                                <w:rFonts w:cstheme="minorHAnsi"/>
                                <w:color w:val="990000"/>
                                <w:sz w:val="16"/>
                                <w:szCs w:val="16"/>
                              </w:rPr>
                            </w:pPr>
                            <w:r w:rsidRPr="00BB506A">
                              <w:rPr>
                                <w:rFonts w:cstheme="minorHAnsi"/>
                                <w:color w:val="990000"/>
                                <w:sz w:val="16"/>
                                <w:szCs w:val="16"/>
                              </w:rPr>
                              <w:t xml:space="preserve">* Inconsistent use of reasonable adjustments, despite legal requirements under the Equality Act 2010  </w:t>
                            </w:r>
                          </w:p>
                          <w:p w14:paraId="3C75EB56" w14:textId="1A8CF8DB" w:rsidR="0086454E" w:rsidRPr="00BB506A" w:rsidRDefault="009B1842" w:rsidP="0086454E">
                            <w:pPr>
                              <w:pStyle w:val="NoSpacing"/>
                              <w:rPr>
                                <w:rFonts w:cstheme="minorHAnsi"/>
                                <w:color w:val="990000"/>
                                <w:sz w:val="16"/>
                                <w:szCs w:val="16"/>
                              </w:rPr>
                            </w:pPr>
                            <w:r w:rsidRPr="00BB506A">
                              <w:rPr>
                                <w:rFonts w:cstheme="minorHAnsi"/>
                                <w:color w:val="990000"/>
                                <w:sz w:val="16"/>
                                <w:szCs w:val="16"/>
                              </w:rPr>
                              <w:t xml:space="preserve">* Higher prevalence of preventable illness and reduced life expectancy (NHS England, 2022a)  </w:t>
                            </w:r>
                          </w:p>
                          <w:p w14:paraId="0664715E" w14:textId="77777777" w:rsidR="00AE39E5" w:rsidRPr="00BB506A" w:rsidRDefault="009B1842" w:rsidP="0086454E">
                            <w:pPr>
                              <w:pStyle w:val="NoSpacing"/>
                              <w:rPr>
                                <w:rFonts w:cstheme="minorHAnsi"/>
                                <w:color w:val="990000"/>
                                <w:sz w:val="16"/>
                                <w:szCs w:val="16"/>
                              </w:rPr>
                            </w:pPr>
                            <w:r w:rsidRPr="00BB506A">
                              <w:rPr>
                                <w:rFonts w:cstheme="minorHAnsi"/>
                                <w:color w:val="990000"/>
                                <w:sz w:val="16"/>
                                <w:szCs w:val="16"/>
                              </w:rPr>
                              <w:t xml:space="preserve"> </w:t>
                            </w:r>
                          </w:p>
                          <w:p w14:paraId="54EBF852" w14:textId="339C187E" w:rsidR="009B1842" w:rsidRPr="008A0158" w:rsidRDefault="009B1842" w:rsidP="0086454E">
                            <w:pPr>
                              <w:pStyle w:val="NoSpacing"/>
                              <w:rPr>
                                <w:rFonts w:cstheme="minorHAnsi"/>
                                <w:b/>
                                <w:bCs/>
                                <w:sz w:val="16"/>
                                <w:szCs w:val="16"/>
                              </w:rPr>
                            </w:pPr>
                            <w:r w:rsidRPr="008A0158">
                              <w:rPr>
                                <w:rFonts w:cstheme="minorHAnsi"/>
                                <w:b/>
                                <w:bCs/>
                                <w:sz w:val="16"/>
                                <w:szCs w:val="16"/>
                              </w:rPr>
                              <w:t>Workforce Pressures</w:t>
                            </w:r>
                          </w:p>
                          <w:p w14:paraId="7BA23901" w14:textId="77777777" w:rsidR="009B1842" w:rsidRPr="00417C08" w:rsidRDefault="009B1842" w:rsidP="0086454E">
                            <w:pPr>
                              <w:pStyle w:val="NoSpacing"/>
                              <w:rPr>
                                <w:rFonts w:cstheme="minorHAnsi"/>
                                <w:color w:val="C00000"/>
                                <w:sz w:val="16"/>
                                <w:szCs w:val="16"/>
                              </w:rPr>
                            </w:pPr>
                            <w:r w:rsidRPr="00417C08">
                              <w:rPr>
                                <w:rFonts w:cstheme="minorHAnsi"/>
                                <w:color w:val="C00000"/>
                                <w:sz w:val="16"/>
                                <w:szCs w:val="16"/>
                              </w:rPr>
                              <w:t xml:space="preserve">* Shortage of specialist learning disability nurses (Elysium Healthcare, 2026)  </w:t>
                            </w:r>
                          </w:p>
                          <w:p w14:paraId="1971C5B0" w14:textId="77777777" w:rsidR="009B1842" w:rsidRPr="00417C08" w:rsidRDefault="009B1842" w:rsidP="0086454E">
                            <w:pPr>
                              <w:pStyle w:val="NoSpacing"/>
                              <w:rPr>
                                <w:rFonts w:cstheme="minorHAnsi"/>
                                <w:color w:val="C00000"/>
                                <w:sz w:val="16"/>
                                <w:szCs w:val="16"/>
                              </w:rPr>
                            </w:pPr>
                            <w:r w:rsidRPr="00417C08">
                              <w:rPr>
                                <w:rFonts w:cstheme="minorHAnsi"/>
                                <w:color w:val="C00000"/>
                                <w:sz w:val="16"/>
                                <w:szCs w:val="16"/>
                              </w:rPr>
                              <w:t xml:space="preserve">* High caseloads and rising demand for support  </w:t>
                            </w:r>
                          </w:p>
                          <w:p w14:paraId="3CB9C130" w14:textId="4BC15780" w:rsidR="009B1842" w:rsidRPr="00417C08" w:rsidRDefault="009B1842" w:rsidP="0086454E">
                            <w:pPr>
                              <w:pStyle w:val="NoSpacing"/>
                              <w:rPr>
                                <w:rFonts w:cstheme="minorHAnsi"/>
                                <w:color w:val="C00000"/>
                                <w:sz w:val="16"/>
                                <w:szCs w:val="16"/>
                              </w:rPr>
                            </w:pPr>
                            <w:r w:rsidRPr="00417C08">
                              <w:rPr>
                                <w:rFonts w:cstheme="minorHAnsi"/>
                                <w:color w:val="C00000"/>
                                <w:sz w:val="16"/>
                                <w:szCs w:val="16"/>
                              </w:rPr>
                              <w:t xml:space="preserve">* Challenges delivering fully integrated support required under the SEND Code of Practice </w:t>
                            </w:r>
                            <w:r w:rsidR="001F32C0" w:rsidRPr="001F32C0">
                              <w:rPr>
                                <w:rFonts w:cstheme="minorHAnsi"/>
                                <w:color w:val="C00000"/>
                                <w:sz w:val="16"/>
                                <w:szCs w:val="16"/>
                              </w:rPr>
                              <w:t>(Department for Education and Department of Health, 2015)</w:t>
                            </w:r>
                          </w:p>
                          <w:p w14:paraId="69461F56" w14:textId="3D351685" w:rsidR="00BE6BE0" w:rsidRPr="00417C08" w:rsidRDefault="009B1842" w:rsidP="0086454E">
                            <w:pPr>
                              <w:pStyle w:val="NoSpacing"/>
                              <w:rPr>
                                <w:rFonts w:cstheme="minorHAnsi"/>
                                <w:color w:val="C00000"/>
                                <w:sz w:val="16"/>
                                <w:szCs w:val="16"/>
                              </w:rPr>
                            </w:pPr>
                            <w:r w:rsidRPr="00417C08">
                              <w:rPr>
                                <w:rFonts w:cstheme="minorHAnsi"/>
                                <w:color w:val="C00000"/>
                                <w:sz w:val="16"/>
                                <w:szCs w:val="16"/>
                              </w:rPr>
                              <w:t xml:space="preserve">* Longer waiting times for assessments and reduced access to specialist interventions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Text Box 2" o:spid="_x0000_s1027" type="#_x0000_t202" style="position:absolute;margin-left:52.5pt;margin-top:309pt;width:353.35pt;height:140.1pt;z-index:2516582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" strokeweight="3.5pt">
                <v:textbox>
                  <w:txbxContent>
                    <w:p w14:paraId="1468E108" w14:textId="3959E618" w:rsidR="009B1842" w:rsidRPr="0092440D" w:rsidRDefault="00D37F95" w:rsidP="0086454E">
                      <w:pPr>
                        <w:pStyle w:val="NoSpacing"/>
                        <w:jc w:val="center"/>
                        <w:rPr>
                          <w:b/>
                          <w:bCs/>
                          <w:sz w:val="18"/>
                          <w:szCs w:val="18"/>
                          <w:u w:val="single"/>
                        </w:rPr>
                      </w:pPr>
                      <w:r w:rsidRPr="0092440D">
                        <w:rPr>
                          <w:b/>
                          <w:bCs/>
                          <w:sz w:val="18"/>
                          <w:szCs w:val="18"/>
                          <w:u w:val="single"/>
                        </w:rPr>
                        <w:t>Key Challenges</w:t>
                      </w:r>
                    </w:p>
                    <w:p w14:paraId="7D762EE3" w14:textId="7858F233" w:rsidR="009B1842" w:rsidRPr="008A0158" w:rsidRDefault="009B1842" w:rsidP="0086454E">
                      <w:pPr>
                        <w:pStyle w:val="NoSpacing"/>
                        <w:rPr>
                          <w:rFonts w:cstheme="minorHAnsi"/>
                          <w:b/>
                          <w:bCs/>
                          <w:sz w:val="16"/>
                          <w:szCs w:val="16"/>
                        </w:rPr>
                      </w:pPr>
                      <w:r w:rsidRPr="008A0158">
                        <w:rPr>
                          <w:rFonts w:cstheme="minorHAnsi"/>
                          <w:b/>
                          <w:bCs/>
                          <w:sz w:val="16"/>
                          <w:szCs w:val="16"/>
                        </w:rPr>
                        <w:t>Health Inequalities</w:t>
                      </w:r>
                    </w:p>
                    <w:p w14:paraId="535171CE" w14:textId="6D0F427A" w:rsidR="009B1842" w:rsidRPr="00BB506A" w:rsidRDefault="009B1842" w:rsidP="0086454E">
                      <w:pPr>
                        <w:pStyle w:val="NoSpacing"/>
                        <w:rPr>
                          <w:rFonts w:cstheme="minorHAnsi"/>
                          <w:color w:val="990000"/>
                          <w:sz w:val="16"/>
                          <w:szCs w:val="16"/>
                        </w:rPr>
                      </w:pPr>
                      <w:r w:rsidRPr="00BB506A">
                        <w:rPr>
                          <w:rFonts w:cstheme="minorHAnsi"/>
                          <w:color w:val="990000"/>
                          <w:sz w:val="16"/>
                          <w:szCs w:val="16"/>
                        </w:rPr>
                        <w:t xml:space="preserve">* Risk of diagnostic overshadowing  </w:t>
                      </w:r>
                    </w:p>
                    <w:p w14:paraId="7687DD59" w14:textId="5788C48B" w:rsidR="009B1842" w:rsidRPr="00BB506A" w:rsidRDefault="009B1842" w:rsidP="0086454E">
                      <w:pPr>
                        <w:pStyle w:val="NoSpacing"/>
                        <w:rPr>
                          <w:rFonts w:cstheme="minorHAnsi"/>
                          <w:color w:val="990000"/>
                          <w:sz w:val="16"/>
                          <w:szCs w:val="16"/>
                        </w:rPr>
                      </w:pPr>
                      <w:r w:rsidRPr="00BB506A">
                        <w:rPr>
                          <w:rFonts w:cstheme="minorHAnsi"/>
                          <w:color w:val="990000"/>
                          <w:sz w:val="16"/>
                          <w:szCs w:val="16"/>
                        </w:rPr>
                        <w:t xml:space="preserve">* </w:t>
                      </w:r>
                      <w:r w:rsidR="00D2012C" w:rsidRPr="00BB506A">
                        <w:rPr>
                          <w:rFonts w:cstheme="minorHAnsi"/>
                          <w:color w:val="990000"/>
                          <w:sz w:val="16"/>
                          <w:szCs w:val="16"/>
                        </w:rPr>
                        <w:t>Communication barriers can limit accurate assessment and decision</w:t>
                      </w:r>
                      <w:r w:rsidR="00D2012C" w:rsidRPr="00BB506A">
                        <w:rPr>
                          <w:rFonts w:ascii="Cambria Math" w:hAnsi="Cambria Math" w:cs="Cambria Math"/>
                          <w:color w:val="990000"/>
                          <w:sz w:val="16"/>
                          <w:szCs w:val="16"/>
                        </w:rPr>
                        <w:t>‑</w:t>
                      </w:r>
                      <w:r w:rsidR="00D2012C" w:rsidRPr="00BB506A">
                        <w:rPr>
                          <w:rFonts w:cstheme="minorHAnsi"/>
                          <w:color w:val="990000"/>
                          <w:sz w:val="16"/>
                          <w:szCs w:val="16"/>
                        </w:rPr>
                        <w:t>making</w:t>
                      </w:r>
                    </w:p>
                    <w:p w14:paraId="5543A6A7" w14:textId="77777777" w:rsidR="009B1842" w:rsidRPr="00BB506A" w:rsidRDefault="009B1842" w:rsidP="0086454E">
                      <w:pPr>
                        <w:pStyle w:val="NoSpacing"/>
                        <w:rPr>
                          <w:rFonts w:cstheme="minorHAnsi"/>
                          <w:color w:val="990000"/>
                          <w:sz w:val="16"/>
                          <w:szCs w:val="16"/>
                        </w:rPr>
                      </w:pPr>
                      <w:r w:rsidRPr="00BB506A">
                        <w:rPr>
                          <w:rFonts w:cstheme="minorHAnsi"/>
                          <w:color w:val="990000"/>
                          <w:sz w:val="16"/>
                          <w:szCs w:val="16"/>
                        </w:rPr>
                        <w:t xml:space="preserve">* Inconsistent use of reasonable adjustments, despite legal requirements under the Equality Act 2010  </w:t>
                      </w:r>
                    </w:p>
                    <w:p w14:paraId="3C75EB56" w14:textId="1A8CF8DB" w:rsidR="0086454E" w:rsidRPr="00BB506A" w:rsidRDefault="009B1842" w:rsidP="0086454E">
                      <w:pPr>
                        <w:pStyle w:val="NoSpacing"/>
                        <w:rPr>
                          <w:rFonts w:cstheme="minorHAnsi"/>
                          <w:color w:val="990000"/>
                          <w:sz w:val="16"/>
                          <w:szCs w:val="16"/>
                        </w:rPr>
                      </w:pPr>
                      <w:r w:rsidRPr="00BB506A">
                        <w:rPr>
                          <w:rFonts w:cstheme="minorHAnsi"/>
                          <w:color w:val="990000"/>
                          <w:sz w:val="16"/>
                          <w:szCs w:val="16"/>
                        </w:rPr>
                        <w:t xml:space="preserve">* Higher prevalence of preventable illness and reduced life expectancy (NHS England, 2022a)  </w:t>
                      </w:r>
                    </w:p>
                    <w:p w14:paraId="0664715E" w14:textId="77777777" w:rsidR="00AE39E5" w:rsidRPr="00BB506A" w:rsidRDefault="009B1842" w:rsidP="0086454E">
                      <w:pPr>
                        <w:pStyle w:val="NoSpacing"/>
                        <w:rPr>
                          <w:rFonts w:cstheme="minorHAnsi"/>
                          <w:color w:val="990000"/>
                          <w:sz w:val="16"/>
                          <w:szCs w:val="16"/>
                        </w:rPr>
                      </w:pPr>
                      <w:r w:rsidRPr="00BB506A">
                        <w:rPr>
                          <w:rFonts w:cstheme="minorHAnsi"/>
                          <w:color w:val="990000"/>
                          <w:sz w:val="16"/>
                          <w:szCs w:val="16"/>
                        </w:rPr>
                        <w:t xml:space="preserve"> </w:t>
                      </w:r>
                    </w:p>
                    <w:p w14:paraId="54EBF852" w14:textId="339C187E" w:rsidR="009B1842" w:rsidRPr="008A0158" w:rsidRDefault="009B1842" w:rsidP="0086454E">
                      <w:pPr>
                        <w:pStyle w:val="NoSpacing"/>
                        <w:rPr>
                          <w:rFonts w:cstheme="minorHAnsi"/>
                          <w:b/>
                          <w:bCs/>
                          <w:sz w:val="16"/>
                          <w:szCs w:val="16"/>
                        </w:rPr>
                      </w:pPr>
                      <w:r w:rsidRPr="008A0158">
                        <w:rPr>
                          <w:rFonts w:cstheme="minorHAnsi"/>
                          <w:b/>
                          <w:bCs/>
                          <w:sz w:val="16"/>
                          <w:szCs w:val="16"/>
                        </w:rPr>
                        <w:t>Workforce Pressures</w:t>
                      </w:r>
                    </w:p>
                    <w:p w14:paraId="7BA23901" w14:textId="77777777" w:rsidR="009B1842" w:rsidRPr="00417C08" w:rsidRDefault="009B1842" w:rsidP="0086454E">
                      <w:pPr>
                        <w:pStyle w:val="NoSpacing"/>
                        <w:rPr>
                          <w:rFonts w:cstheme="minorHAnsi"/>
                          <w:color w:val="C00000"/>
                          <w:sz w:val="16"/>
                          <w:szCs w:val="16"/>
                        </w:rPr>
                      </w:pPr>
                      <w:r w:rsidRPr="00417C08">
                        <w:rPr>
                          <w:rFonts w:cstheme="minorHAnsi"/>
                          <w:color w:val="C00000"/>
                          <w:sz w:val="16"/>
                          <w:szCs w:val="16"/>
                        </w:rPr>
                        <w:t xml:space="preserve">* Shortage of specialist learning disability nurses (Elysium Healthcare, 2026)  </w:t>
                      </w:r>
                    </w:p>
                    <w:p w14:paraId="1971C5B0" w14:textId="77777777" w:rsidR="009B1842" w:rsidRPr="00417C08" w:rsidRDefault="009B1842" w:rsidP="0086454E">
                      <w:pPr>
                        <w:pStyle w:val="NoSpacing"/>
                        <w:rPr>
                          <w:rFonts w:cstheme="minorHAnsi"/>
                          <w:color w:val="C00000"/>
                          <w:sz w:val="16"/>
                          <w:szCs w:val="16"/>
                        </w:rPr>
                      </w:pPr>
                      <w:r w:rsidRPr="00417C08">
                        <w:rPr>
                          <w:rFonts w:cstheme="minorHAnsi"/>
                          <w:color w:val="C00000"/>
                          <w:sz w:val="16"/>
                          <w:szCs w:val="16"/>
                        </w:rPr>
                        <w:t xml:space="preserve">* High caseloads and rising demand for support  </w:t>
                      </w:r>
                    </w:p>
                    <w:p w14:paraId="3CB9C130" w14:textId="4BC15780" w:rsidR="009B1842" w:rsidRPr="00417C08" w:rsidRDefault="009B1842" w:rsidP="0086454E">
                      <w:pPr>
                        <w:pStyle w:val="NoSpacing"/>
                        <w:rPr>
                          <w:rFonts w:cstheme="minorHAnsi"/>
                          <w:color w:val="C00000"/>
                          <w:sz w:val="16"/>
                          <w:szCs w:val="16"/>
                        </w:rPr>
                      </w:pPr>
                      <w:r w:rsidRPr="00417C08">
                        <w:rPr>
                          <w:rFonts w:cstheme="minorHAnsi"/>
                          <w:color w:val="C00000"/>
                          <w:sz w:val="16"/>
                          <w:szCs w:val="16"/>
                        </w:rPr>
                        <w:t xml:space="preserve">* Challenges delivering fully integrated support required under the SEND Code of Practice </w:t>
                      </w:r>
                      <w:r w:rsidR="001F32C0" w:rsidRPr="001F32C0">
                        <w:rPr>
                          <w:rFonts w:cstheme="minorHAnsi"/>
                          <w:color w:val="C00000"/>
                          <w:sz w:val="16"/>
                          <w:szCs w:val="16"/>
                        </w:rPr>
                        <w:t>(Department for Education and Department of Health, 2015)</w:t>
                      </w:r>
                    </w:p>
                    <w:p w14:paraId="69461F56" w14:textId="3D351685" w:rsidR="00BE6BE0" w:rsidRPr="00417C08" w:rsidRDefault="009B1842" w:rsidP="0086454E">
                      <w:pPr>
                        <w:pStyle w:val="NoSpacing"/>
                        <w:rPr>
                          <w:rFonts w:cstheme="minorHAnsi"/>
                          <w:color w:val="C00000"/>
                          <w:sz w:val="16"/>
                          <w:szCs w:val="16"/>
                        </w:rPr>
                      </w:pPr>
                      <w:r w:rsidRPr="00417C08">
                        <w:rPr>
                          <w:rFonts w:cstheme="minorHAnsi"/>
                          <w:color w:val="C00000"/>
                          <w:sz w:val="16"/>
                          <w:szCs w:val="16"/>
                        </w:rPr>
                        <w:t xml:space="preserve">* Longer waiting times for assessments and reduced access to specialist interventions  </w:t>
                      </w:r>
                    </w:p>
                  </w:txbxContent>
                </v:textbox>
                <w10:wrap type="square" anchorx="margin"/>
              </v:shape>
            </w:pict>
          </mc:Fallback>
        </mc:AlternateContent>
      </w:r>
      <w:r w:rsidR="007E6ACE">
        <w:rPr>
          <w:noProof/>
        </w:rPr>
        <mc:AlternateContent>
          <mc:Choice Requires="wps">
            <w:drawing>
              <wp:anchor distT="45720" distB="45720" distL="114300" distR="114300" simplePos="0" relativeHeight="251658243" behindDoc="0" locked="0" layoutInCell="1" allowOverlap="1" wp14:anchorId="21A64788" wp14:editId="522A511C">
                <wp:simplePos x="0" y="0"/>
                <wp:positionH relativeFrom="margin">
                  <wp:posOffset>5154930</wp:posOffset>
                </wp:positionH>
                <wp:positionV relativeFrom="paragraph">
                  <wp:posOffset>3905250</wp:posOffset>
                </wp:positionV>
                <wp:extent cx="1727200" cy="1799590"/>
                <wp:effectExtent l="19050" t="19050" r="25400" b="10160"/>
                <wp:wrapSquare wrapText="bothSides"/>
                <wp:docPr id="5" name="Text Box 5">
                  <a:extLst xmlns:a="http://schemas.openxmlformats.org/drawingml/2006/main">
                    <a:ext uri="{FF2B5EF4-FFF2-40B4-BE49-F238E27FC236}">
                      <a16:creationId xmlns:a16="http://schemas.microsoft.com/office/drawing/2014/main" id="{12B6B7B9-22DA-4FBB-84EE-859CDCD149BA}"/>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7200" cy="1799590"/>
                        </a:xfrm>
                        <a:prstGeom prst="rect">
                          <a:avLst/>
                        </a:prstGeom>
                        <a:solidFill>
                          <a:srgbClr val="FFFFFF"/>
                        </a:solidFill>
                        <a:ln w="44450">
                          <a:solidFill>
                            <a:srgbClr val="000000"/>
                          </a:solidFill>
                          <a:miter lim="800000"/>
                          <a:headEnd/>
                          <a:tailEnd/>
                        </a:ln>
                        <a:effectLst>
                          <a:softEdge rad="25400"/>
                        </a:effectLst>
                      </wps:spPr>
                      <wps:txbx>
                        <w:txbxContent>
                          <w:p w14:paraId="2A6CE679" w14:textId="46A77B4A" w:rsidR="00BE6BE0" w:rsidRDefault="00DF7106" w:rsidP="00BE6BE0">
                            <w:r>
                              <w:rPr>
                                <w:noProof/>
                              </w:rPr>
                              <w:drawing>
                                <wp:inline distT="0" distB="0" distL="0" distR="0" wp14:anchorId="223199A8" wp14:editId="1AB2045C">
                                  <wp:extent cx="1418833" cy="1641475"/>
                                  <wp:effectExtent l="0" t="0" r="0" b="0"/>
                                  <wp:docPr id="69890229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238388" name="Picture 2081238388"/>
                                          <pic:cNvPicPr/>
                                        </pic:nvPicPr>
                                        <pic:blipFill>
                                          <a:blip r:embed="rId11">
                                            <a:extLst>
                                              <a:ext uri="{28A0092B-C50C-407E-A947-70E740481C1C}">
                                                <a14:useLocalDpi xmlns:a14="http://schemas.microsoft.com/office/drawing/2010/main" val="0"/>
                                              </a:ext>
                                            </a:extLst>
                                          </a:blip>
                                          <a:stretch>
                                            <a:fillRect/>
                                          </a:stretch>
                                        </pic:blipFill>
                                        <pic:spPr>
                                          <a:xfrm>
                                            <a:off x="0" y="0"/>
                                            <a:ext cx="1439818" cy="1665752"/>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28" type="#_x0000_t202" style="position:absolute;margin-left:405.9pt;margin-top:307.5pt;width:136pt;height:141.7pt;z-index:251658243;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" strokeweight="3.5pt">
                <v:textbox>
                  <w:txbxContent>
                    <w:p w14:paraId="2A6CE679" w14:textId="46A77B4A" w:rsidR="00BE6BE0" w:rsidRDefault="00DF7106" w:rsidP="00BE6BE0">
                      <w:r>
                        <w:rPr>
                          <w:noProof/>
                        </w:rPr>
                        <w:drawing>
                          <wp:inline distT="0" distB="0" distL="0" distR="0" wp14:anchorId="223199A8" wp14:editId="1AB2045C">
                            <wp:extent cx="1418833" cy="1641475"/>
                            <wp:effectExtent l="0" t="0" r="0" b="0"/>
                            <wp:docPr id="69890229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238388" name="Picture 2081238388"/>
                                    <pic:cNvPicPr/>
                                  </pic:nvPicPr>
                                  <pic:blipFill>
                                    <a:blip r:embed="rId11">
                                      <a:extLst>
                                        <a:ext uri="{28A0092B-C50C-407E-A947-70E740481C1C}">
                                          <a14:useLocalDpi xmlns:a14="http://schemas.microsoft.com/office/drawing/2010/main" val="0"/>
                                        </a:ext>
                                      </a:extLst>
                                    </a:blip>
                                    <a:stretch>
                                      <a:fillRect/>
                                    </a:stretch>
                                  </pic:blipFill>
                                  <pic:spPr>
                                    <a:xfrm>
                                      <a:off x="0" y="0"/>
                                      <a:ext cx="1439818" cy="1665752"/>
                                    </a:xfrm>
                                    <a:prstGeom prst="rect">
                                      <a:avLst/>
                                    </a:prstGeom>
                                  </pic:spPr>
                                </pic:pic>
                              </a:graphicData>
                            </a:graphic>
                          </wp:inline>
                        </w:drawing>
                      </w:r>
                    </w:p>
                  </w:txbxContent>
                </v:textbox>
                <w10:wrap type="square" anchorx="margin"/>
              </v:shape>
            </w:pict>
          </mc:Fallback>
        </mc:AlternateContent>
      </w:r>
      <w:r w:rsidR="00305115">
        <w:rPr>
          <w:noProof/>
        </w:rPr>
        <mc:AlternateContent>
          <mc:Choice Requires="wps">
            <w:drawing>
              <wp:anchor distT="45720" distB="45720" distL="114300" distR="114300" simplePos="0" relativeHeight="251658241" behindDoc="0" locked="0" layoutInCell="1" allowOverlap="1" wp14:anchorId="3E780AA8" wp14:editId="6A5F93C9">
                <wp:simplePos x="0" y="0"/>
                <wp:positionH relativeFrom="margin">
                  <wp:posOffset>207645</wp:posOffset>
                </wp:positionH>
                <wp:positionV relativeFrom="paragraph">
                  <wp:posOffset>0</wp:posOffset>
                </wp:positionV>
                <wp:extent cx="8342630" cy="1329690"/>
                <wp:effectExtent l="0" t="0" r="20320" b="22860"/>
                <wp:wrapSquare wrapText="bothSides"/>
                <wp:docPr id="3" name="Text Box 2">
                  <a:extLst xmlns:a="http://schemas.openxmlformats.org/drawingml/2006/main">
                    <a:ext uri="{FF2B5EF4-FFF2-40B4-BE49-F238E27FC236}">
                      <a16:creationId xmlns:a16="http://schemas.microsoft.com/office/drawing/2014/main" id="{4619C8BB-F70C-49AF-BC5B-C41EE2D0D9EA}"/>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342630" cy="1329690"/>
                        </a:xfrm>
                        <a:prstGeom prst="rect">
                          <a:avLst/>
                        </a:prstGeom>
                        <a:solidFill>
                          <a:srgbClr val="FFFFFF"/>
                        </a:solidFill>
                        <a:ln w="9525">
                          <a:solidFill>
                            <a:srgbClr val="000000"/>
                          </a:solidFill>
                          <a:miter lim="800000"/>
                          <a:headEnd/>
                          <a:tailEnd/>
                        </a:ln>
                        <a:effectLst>
                          <a:softEdge rad="50800"/>
                        </a:effectLst>
                      </wps:spPr>
                      <wps:txbx>
                        <w:txbxContent>
                          <w:p w14:paraId="62114251" w14:textId="388044D6" w:rsidR="00BE6BE0" w:rsidRPr="002077DE" w:rsidRDefault="00D84D22" w:rsidP="00BE6BE0">
                            <w:pPr>
                              <w:shd w:val="clear" w:color="auto" w:fill="F4B083" w:themeFill="accent2" w:themeFillTint="99"/>
                              <w:jc w:val="center"/>
                              <w:rPr>
                                <w:b/>
                                <w:bCs/>
                                <w:i/>
                                <w:iCs/>
                                <w:color w:val="5B9BD5" w:themeColor="accent5"/>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2077DE">
                              <w:rPr>
                                <w:b/>
                                <w:bCs/>
                                <w:i/>
                                <w:iCs/>
                                <w:color w:val="5B9BD5" w:themeColor="accent5"/>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Community </w:t>
                            </w:r>
                            <w:r w:rsidR="002077DE">
                              <w:rPr>
                                <w:b/>
                                <w:bCs/>
                                <w:i/>
                                <w:iCs/>
                                <w:color w:val="5B9BD5" w:themeColor="accent5"/>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D</w:t>
                            </w:r>
                            <w:r w:rsidRPr="002077DE">
                              <w:rPr>
                                <w:b/>
                                <w:bCs/>
                                <w:i/>
                                <w:iCs/>
                                <w:color w:val="5B9BD5" w:themeColor="accent5"/>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isability </w:t>
                            </w:r>
                            <w:r w:rsidR="002077DE">
                              <w:rPr>
                                <w:b/>
                                <w:bCs/>
                                <w:i/>
                                <w:iCs/>
                                <w:color w:val="5B9BD5" w:themeColor="accent5"/>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S</w:t>
                            </w:r>
                            <w:r w:rsidRPr="002077DE">
                              <w:rPr>
                                <w:b/>
                                <w:bCs/>
                                <w:i/>
                                <w:iCs/>
                                <w:color w:val="5B9BD5" w:themeColor="accent5"/>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ervices</w:t>
                            </w:r>
                          </w:p>
                          <w:p w14:paraId="4B29F551" w14:textId="23F4071B" w:rsidR="00BE6BE0" w:rsidRPr="00F77A6F" w:rsidRDefault="00D84D22" w:rsidP="00BE6BE0">
                            <w:pPr>
                              <w:shd w:val="clear" w:color="auto" w:fill="F4B083" w:themeFill="accent2" w:themeFillTint="99"/>
                              <w:jc w:val="center"/>
                              <w:rPr>
                                <w:sz w:val="24"/>
                                <w:szCs w:val="24"/>
                              </w:rPr>
                            </w:pPr>
                            <w:r w:rsidRPr="00F77A6F">
                              <w:rPr>
                                <w:sz w:val="24"/>
                                <w:szCs w:val="24"/>
                              </w:rPr>
                              <w:t>Ejiroghene Barbara Onyeme Campbell</w:t>
                            </w:r>
                            <w:r w:rsidR="00BE6BE0" w:rsidRPr="00F77A6F">
                              <w:rPr>
                                <w:sz w:val="24"/>
                                <w:szCs w:val="24"/>
                              </w:rPr>
                              <w:t xml:space="preserve">, </w:t>
                            </w:r>
                            <w:r w:rsidRPr="00F77A6F">
                              <w:rPr>
                                <w:sz w:val="24"/>
                                <w:szCs w:val="24"/>
                              </w:rPr>
                              <w:t>Certificate of Higher Education Skills for the Workplace (Health &amp; Social Care)</w:t>
                            </w:r>
                            <w:r w:rsidR="00091F0C" w:rsidRPr="00F77A6F">
                              <w:rPr>
                                <w:sz w:val="24"/>
                                <w:szCs w:val="24"/>
                              </w:rPr>
                              <w:t>,</w:t>
                            </w:r>
                            <w:r w:rsidRPr="00F77A6F">
                              <w:rPr>
                                <w:sz w:val="24"/>
                                <w:szCs w:val="24"/>
                              </w:rPr>
                              <w:t xml:space="preserve"> Introduction to Health and </w:t>
                            </w:r>
                            <w:r w:rsidR="00091F0C" w:rsidRPr="00F77A6F">
                              <w:rPr>
                                <w:sz w:val="24"/>
                                <w:szCs w:val="24"/>
                              </w:rPr>
                              <w:t>Social Care</w:t>
                            </w:r>
                            <w:r w:rsidR="00BE6BE0" w:rsidRPr="00F77A6F">
                              <w:rPr>
                                <w:sz w:val="24"/>
                                <w:szCs w:val="24"/>
                              </w:rPr>
                              <w:t xml:space="preserve">, </w:t>
                            </w:r>
                            <w:r w:rsidRPr="00F77A6F">
                              <w:rPr>
                                <w:sz w:val="24"/>
                                <w:szCs w:val="24"/>
                              </w:rPr>
                              <w:t>2516659@</w:t>
                            </w:r>
                            <w:r w:rsidR="00091F0C" w:rsidRPr="00F77A6F">
                              <w:rPr>
                                <w:sz w:val="24"/>
                                <w:szCs w:val="24"/>
                              </w:rPr>
                              <w:t>student.uwtsd.ac.uk</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29" type="#_x0000_t202" style="position:absolute;margin-left:16.35pt;margin-top:0;width:656.9pt;height:104.7pt;z-index:251658241;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">
                <v:textbox>
                  <w:txbxContent>
                    <w:p w14:paraId="62114251" w14:textId="388044D6" w:rsidR="00BE6BE0" w:rsidRPr="002077DE" w:rsidRDefault="00D84D22" w:rsidP="00BE6BE0">
                      <w:pPr>
                        <w:shd w:val="clear" w:color="auto" w:fill="F4B083" w:themeFill="accent2" w:themeFillTint="99"/>
                        <w:jc w:val="center"/>
                        <w:rPr>
                          <w:b/>
                          <w:bCs/>
                          <w:i/>
                          <w:iCs/>
                          <w:color w:val="5B9BD5" w:themeColor="accent5"/>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2077DE">
                        <w:rPr>
                          <w:b/>
                          <w:bCs/>
                          <w:i/>
                          <w:iCs/>
                          <w:color w:val="5B9BD5" w:themeColor="accent5"/>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Community </w:t>
                      </w:r>
                      <w:r w:rsidR="002077DE">
                        <w:rPr>
                          <w:b/>
                          <w:bCs/>
                          <w:i/>
                          <w:iCs/>
                          <w:color w:val="5B9BD5" w:themeColor="accent5"/>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D</w:t>
                      </w:r>
                      <w:r w:rsidRPr="002077DE">
                        <w:rPr>
                          <w:b/>
                          <w:bCs/>
                          <w:i/>
                          <w:iCs/>
                          <w:color w:val="5B9BD5" w:themeColor="accent5"/>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isability </w:t>
                      </w:r>
                      <w:r w:rsidR="002077DE">
                        <w:rPr>
                          <w:b/>
                          <w:bCs/>
                          <w:i/>
                          <w:iCs/>
                          <w:color w:val="5B9BD5" w:themeColor="accent5"/>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S</w:t>
                      </w:r>
                      <w:r w:rsidRPr="002077DE">
                        <w:rPr>
                          <w:b/>
                          <w:bCs/>
                          <w:i/>
                          <w:iCs/>
                          <w:color w:val="5B9BD5" w:themeColor="accent5"/>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ervices</w:t>
                      </w:r>
                    </w:p>
                    <w:p w14:paraId="4B29F551" w14:textId="23F4071B" w:rsidR="00BE6BE0" w:rsidRPr="00F77A6F" w:rsidRDefault="00D84D22" w:rsidP="00BE6BE0">
                      <w:pPr>
                        <w:shd w:val="clear" w:color="auto" w:fill="F4B083" w:themeFill="accent2" w:themeFillTint="99"/>
                        <w:jc w:val="center"/>
                        <w:rPr>
                          <w:sz w:val="24"/>
                          <w:szCs w:val="24"/>
                        </w:rPr>
                      </w:pPr>
                      <w:r w:rsidRPr="00F77A6F">
                        <w:rPr>
                          <w:sz w:val="24"/>
                          <w:szCs w:val="24"/>
                        </w:rPr>
                        <w:t>Ejiroghene Barbara Onyeme Campbell</w:t>
                      </w:r>
                      <w:r w:rsidR="00BE6BE0" w:rsidRPr="00F77A6F">
                        <w:rPr>
                          <w:sz w:val="24"/>
                          <w:szCs w:val="24"/>
                        </w:rPr>
                        <w:t xml:space="preserve">, </w:t>
                      </w:r>
                      <w:r w:rsidRPr="00F77A6F">
                        <w:rPr>
                          <w:sz w:val="24"/>
                          <w:szCs w:val="24"/>
                        </w:rPr>
                        <w:t>Certificate of Higher Education Skills for the Workplace (Health &amp; Social Care)</w:t>
                      </w:r>
                      <w:r w:rsidR="00091F0C" w:rsidRPr="00F77A6F">
                        <w:rPr>
                          <w:sz w:val="24"/>
                          <w:szCs w:val="24"/>
                        </w:rPr>
                        <w:t>,</w:t>
                      </w:r>
                      <w:r w:rsidRPr="00F77A6F">
                        <w:rPr>
                          <w:sz w:val="24"/>
                          <w:szCs w:val="24"/>
                        </w:rPr>
                        <w:t xml:space="preserve"> Introduction to Health and </w:t>
                      </w:r>
                      <w:r w:rsidR="00091F0C" w:rsidRPr="00F77A6F">
                        <w:rPr>
                          <w:sz w:val="24"/>
                          <w:szCs w:val="24"/>
                        </w:rPr>
                        <w:t>Social Care</w:t>
                      </w:r>
                      <w:r w:rsidR="00BE6BE0" w:rsidRPr="00F77A6F">
                        <w:rPr>
                          <w:sz w:val="24"/>
                          <w:szCs w:val="24"/>
                        </w:rPr>
                        <w:t xml:space="preserve">, </w:t>
                      </w:r>
                      <w:r w:rsidRPr="00F77A6F">
                        <w:rPr>
                          <w:sz w:val="24"/>
                          <w:szCs w:val="24"/>
                        </w:rPr>
                        <w:t>2516659@</w:t>
                      </w:r>
                      <w:r w:rsidR="00091F0C" w:rsidRPr="00F77A6F">
                        <w:rPr>
                          <w:sz w:val="24"/>
                          <w:szCs w:val="24"/>
                        </w:rPr>
                        <w:t>student.uwtsd.ac.uk</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r w:rsidR="00A81122">
        <w:rPr>
          <w:noProof/>
        </w:rPr>
        <mc:AlternateContent>
          <mc:Choice Requires="wps">
            <w:drawing>
              <wp:anchor distT="45720" distB="45720" distL="114300" distR="114300" simplePos="0" relativeHeight="251658242" behindDoc="0" locked="0" layoutInCell="1" allowOverlap="1" wp14:anchorId="04CAE92E" wp14:editId="4C816424">
                <wp:simplePos x="0" y="0"/>
                <wp:positionH relativeFrom="page">
                  <wp:align>left</wp:align>
                </wp:positionH>
                <wp:positionV relativeFrom="paragraph">
                  <wp:posOffset>1161819</wp:posOffset>
                </wp:positionV>
                <wp:extent cx="4400550" cy="2770505"/>
                <wp:effectExtent l="19050" t="19050" r="38100" b="29845"/>
                <wp:wrapSquare wrapText="bothSides"/>
                <wp:docPr id="4" name="Text Box 4">
                  <a:extLst xmlns:a="http://schemas.openxmlformats.org/drawingml/2006/main">
                    <a:ext uri="{FF2B5EF4-FFF2-40B4-BE49-F238E27FC236}">
                      <a16:creationId xmlns:a16="http://schemas.microsoft.com/office/drawing/2014/main" id="{239509B1-A59C-4F83-88DB-7720B6B3B15C}"/>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00550" cy="2770505"/>
                        </a:xfrm>
                        <a:prstGeom prst="rect">
                          <a:avLst/>
                        </a:prstGeom>
                        <a:solidFill>
                          <a:srgbClr val="FFFFFF"/>
                        </a:solidFill>
                        <a:ln w="47625">
                          <a:solidFill>
                            <a:schemeClr val="accent2"/>
                          </a:solidFill>
                          <a:miter lim="800000"/>
                          <a:headEnd/>
                          <a:tailEnd/>
                        </a:ln>
                        <a:effectLst>
                          <a:softEdge rad="25400"/>
                        </a:effectLst>
                      </wps:spPr>
                      <wps:txbx>
                        <w:txbxContent>
                          <w:p w14:paraId="6C07ED4A" w14:textId="0BEEEBD4" w:rsidR="003A7E02" w:rsidRPr="0092440D" w:rsidRDefault="00F458B4" w:rsidP="00F458B4">
                            <w:pPr>
                              <w:pStyle w:val="NoSpacing"/>
                              <w:rPr>
                                <w:b/>
                                <w:bCs/>
                                <w:sz w:val="18"/>
                                <w:szCs w:val="18"/>
                                <w:u w:val="single"/>
                              </w:rPr>
                            </w:pPr>
                            <w:r w:rsidRPr="0092440D">
                              <w:rPr>
                                <w:b/>
                                <w:bCs/>
                                <w:sz w:val="18"/>
                                <w:szCs w:val="18"/>
                                <w:u w:val="single"/>
                              </w:rPr>
                              <w:t>Overview of Disability Community Services (Learning Disability)</w:t>
                            </w:r>
                          </w:p>
                          <w:p w14:paraId="5AFC4CB8" w14:textId="77777777" w:rsidR="00F458B4" w:rsidRPr="00CD6AEB" w:rsidRDefault="00F458B4" w:rsidP="00F458B4">
                            <w:pPr>
                              <w:pStyle w:val="NoSpacing"/>
                              <w:rPr>
                                <w:color w:val="000066"/>
                                <w:sz w:val="16"/>
                                <w:szCs w:val="16"/>
                              </w:rPr>
                            </w:pPr>
                            <w:r w:rsidRPr="00CD6AEB">
                              <w:rPr>
                                <w:color w:val="000066"/>
                                <w:sz w:val="16"/>
                                <w:szCs w:val="16"/>
                              </w:rPr>
                              <w:t>Community disability services help people with learning disabilities live safely, independently and with purpose in their communities. Below are four key areas they commonly cover.</w:t>
                            </w:r>
                          </w:p>
                          <w:p w14:paraId="1C181C3E" w14:textId="77777777" w:rsidR="00F458B4" w:rsidRPr="00CD6AEB" w:rsidRDefault="00F458B4" w:rsidP="00F458B4">
                            <w:pPr>
                              <w:pStyle w:val="NoSpacing"/>
                              <w:rPr>
                                <w:color w:val="000066"/>
                                <w:sz w:val="16"/>
                                <w:szCs w:val="16"/>
                              </w:rPr>
                            </w:pPr>
                          </w:p>
                          <w:p w14:paraId="6400317D" w14:textId="77777777" w:rsidR="00F458B4" w:rsidRPr="00417C08" w:rsidRDefault="00F458B4" w:rsidP="00F458B4">
                            <w:pPr>
                              <w:pStyle w:val="NoSpacing"/>
                              <w:rPr>
                                <w:b/>
                                <w:bCs/>
                                <w:sz w:val="16"/>
                                <w:szCs w:val="16"/>
                              </w:rPr>
                            </w:pPr>
                            <w:r w:rsidRPr="00417C08">
                              <w:rPr>
                                <w:b/>
                                <w:bCs/>
                                <w:sz w:val="16"/>
                                <w:szCs w:val="16"/>
                              </w:rPr>
                              <w:t>Area of support</w:t>
                            </w:r>
                          </w:p>
                          <w:p w14:paraId="6278E3F0" w14:textId="65C4C99D" w:rsidR="00F458B4" w:rsidRPr="00417C08" w:rsidRDefault="00F458B4" w:rsidP="00F458B4">
                            <w:pPr>
                              <w:pStyle w:val="NoSpacing"/>
                              <w:rPr>
                                <w:b/>
                                <w:bCs/>
                                <w:sz w:val="16"/>
                                <w:szCs w:val="16"/>
                              </w:rPr>
                            </w:pPr>
                            <w:r w:rsidRPr="00417C08">
                              <w:rPr>
                                <w:b/>
                                <w:bCs/>
                                <w:sz w:val="16"/>
                                <w:szCs w:val="16"/>
                              </w:rPr>
                              <w:t>Examples of services they offer</w:t>
                            </w:r>
                          </w:p>
                          <w:p w14:paraId="52CD61F3" w14:textId="6FE54CA3" w:rsidR="00F458B4" w:rsidRPr="00CD6AEB" w:rsidRDefault="00F458B4" w:rsidP="00F458B4">
                            <w:pPr>
                              <w:pStyle w:val="NoSpacing"/>
                              <w:rPr>
                                <w:color w:val="000066"/>
                                <w:sz w:val="16"/>
                                <w:szCs w:val="16"/>
                              </w:rPr>
                            </w:pPr>
                            <w:r w:rsidRPr="008A0158">
                              <w:rPr>
                                <w:b/>
                                <w:bCs/>
                                <w:sz w:val="16"/>
                                <w:szCs w:val="16"/>
                              </w:rPr>
                              <w:t>Healthcare support</w:t>
                            </w:r>
                            <w:r w:rsidRPr="008A0158">
                              <w:rPr>
                                <w:sz w:val="16"/>
                                <w:szCs w:val="16"/>
                              </w:rPr>
                              <w:t xml:space="preserve">  </w:t>
                            </w:r>
                          </w:p>
                          <w:p w14:paraId="2C339978" w14:textId="77777777" w:rsidR="00F458B4" w:rsidRPr="00CD6AEB" w:rsidRDefault="00F458B4" w:rsidP="00F458B4">
                            <w:pPr>
                              <w:pStyle w:val="NoSpacing"/>
                              <w:rPr>
                                <w:color w:val="000066"/>
                                <w:sz w:val="16"/>
                                <w:szCs w:val="16"/>
                              </w:rPr>
                            </w:pPr>
                            <w:r w:rsidRPr="00CD6AEB">
                              <w:rPr>
                                <w:color w:val="000066"/>
                                <w:sz w:val="16"/>
                                <w:szCs w:val="16"/>
                              </w:rPr>
                              <w:t xml:space="preserve">  - Support from specialist learning disability nurses and other professionals such as psychologists and speech and language therapists (NHS England, 2022a)  </w:t>
                            </w:r>
                          </w:p>
                          <w:p w14:paraId="5293638A" w14:textId="0E942504" w:rsidR="00F458B4" w:rsidRPr="00CD6AEB" w:rsidRDefault="00F458B4" w:rsidP="00F458B4">
                            <w:pPr>
                              <w:pStyle w:val="NoSpacing"/>
                              <w:rPr>
                                <w:color w:val="000066"/>
                                <w:sz w:val="16"/>
                                <w:szCs w:val="16"/>
                              </w:rPr>
                            </w:pPr>
                            <w:r w:rsidRPr="00CD6AEB">
                              <w:rPr>
                                <w:color w:val="000066"/>
                                <w:sz w:val="16"/>
                                <w:szCs w:val="16"/>
                              </w:rPr>
                              <w:t xml:space="preserve">  - Communication support, including easy</w:t>
                            </w:r>
                            <w:r w:rsidRPr="00CD6AEB">
                              <w:rPr>
                                <w:rFonts w:ascii="Cambria Math" w:hAnsi="Cambria Math" w:cs="Cambria Math"/>
                                <w:color w:val="000066"/>
                                <w:sz w:val="16"/>
                                <w:szCs w:val="16"/>
                              </w:rPr>
                              <w:t>‑</w:t>
                            </w:r>
                            <w:r w:rsidRPr="00CD6AEB">
                              <w:rPr>
                                <w:color w:val="000066"/>
                                <w:sz w:val="16"/>
                                <w:szCs w:val="16"/>
                              </w:rPr>
                              <w:t xml:space="preserve">read information and alternative communication methods </w:t>
                            </w:r>
                            <w:r w:rsidR="00DF1C1B" w:rsidRPr="00CD6AEB">
                              <w:rPr>
                                <w:color w:val="000066"/>
                                <w:sz w:val="16"/>
                                <w:szCs w:val="16"/>
                              </w:rPr>
                              <w:t>(Mencap, 2021)</w:t>
                            </w:r>
                            <w:r w:rsidRPr="00CD6AEB">
                              <w:rPr>
                                <w:color w:val="000066"/>
                                <w:sz w:val="16"/>
                                <w:szCs w:val="16"/>
                              </w:rPr>
                              <w:t xml:space="preserve"> </w:t>
                            </w:r>
                          </w:p>
                          <w:p w14:paraId="7B5E81E4" w14:textId="73CAC7D3" w:rsidR="00F458B4" w:rsidRPr="00CD6AEB" w:rsidRDefault="00F458B4" w:rsidP="00F458B4">
                            <w:pPr>
                              <w:pStyle w:val="NoSpacing"/>
                              <w:rPr>
                                <w:color w:val="000066"/>
                                <w:sz w:val="16"/>
                                <w:szCs w:val="16"/>
                              </w:rPr>
                            </w:pPr>
                            <w:r w:rsidRPr="00CD6AEB">
                              <w:rPr>
                                <w:color w:val="000066"/>
                                <w:sz w:val="16"/>
                                <w:szCs w:val="16"/>
                              </w:rPr>
                              <w:t xml:space="preserve">  - Daily living skills and independence support </w:t>
                            </w:r>
                            <w:r w:rsidR="007F5C6B" w:rsidRPr="00CD6AEB">
                              <w:rPr>
                                <w:color w:val="000066"/>
                                <w:sz w:val="16"/>
                                <w:szCs w:val="16"/>
                              </w:rPr>
                              <w:t>(SCIE, 2023)</w:t>
                            </w:r>
                          </w:p>
                          <w:p w14:paraId="73AA0315" w14:textId="2040DF7F" w:rsidR="00F458B4" w:rsidRPr="00CD6AEB" w:rsidRDefault="00F458B4" w:rsidP="00F458B4">
                            <w:pPr>
                              <w:pStyle w:val="NoSpacing"/>
                              <w:rPr>
                                <w:color w:val="000066"/>
                                <w:sz w:val="16"/>
                                <w:szCs w:val="16"/>
                              </w:rPr>
                            </w:pPr>
                            <w:r w:rsidRPr="00CD6AEB">
                              <w:rPr>
                                <w:color w:val="000066"/>
                                <w:sz w:val="16"/>
                                <w:szCs w:val="16"/>
                              </w:rPr>
                              <w:t xml:space="preserve">  - Support with education, employment and leisure activities </w:t>
                            </w:r>
                            <w:r w:rsidR="000C31D4" w:rsidRPr="00CD6AEB">
                              <w:rPr>
                                <w:color w:val="000066"/>
                                <w:sz w:val="16"/>
                                <w:szCs w:val="16"/>
                              </w:rPr>
                              <w:t>(NICE, 2022)</w:t>
                            </w:r>
                          </w:p>
                          <w:p w14:paraId="5C453530" w14:textId="75307135" w:rsidR="00F458B4" w:rsidRPr="00CD6AEB" w:rsidRDefault="00F458B4" w:rsidP="00F458B4">
                            <w:pPr>
                              <w:pStyle w:val="NoSpacing"/>
                              <w:rPr>
                                <w:color w:val="000066"/>
                                <w:sz w:val="16"/>
                                <w:szCs w:val="16"/>
                              </w:rPr>
                            </w:pPr>
                            <w:r w:rsidRPr="00CD6AEB">
                              <w:rPr>
                                <w:color w:val="000066"/>
                                <w:sz w:val="16"/>
                                <w:szCs w:val="16"/>
                              </w:rPr>
                              <w:t xml:space="preserve">  - Advocacy and safeguarding services </w:t>
                            </w:r>
                            <w:r w:rsidR="00332E13" w:rsidRPr="00CD6AEB">
                              <w:rPr>
                                <w:color w:val="000066"/>
                                <w:sz w:val="16"/>
                                <w:szCs w:val="16"/>
                              </w:rPr>
                              <w:t>(Local Government Association, 2020)</w:t>
                            </w:r>
                          </w:p>
                          <w:p w14:paraId="01FA4024" w14:textId="5E73EC66" w:rsidR="00F458B4" w:rsidRPr="00CD6AEB" w:rsidRDefault="00F458B4" w:rsidP="00F458B4">
                            <w:pPr>
                              <w:pStyle w:val="NoSpacing"/>
                              <w:rPr>
                                <w:color w:val="000066"/>
                                <w:sz w:val="16"/>
                                <w:szCs w:val="16"/>
                              </w:rPr>
                            </w:pPr>
                            <w:r w:rsidRPr="00CD6AEB">
                              <w:rPr>
                                <w:color w:val="000066"/>
                                <w:sz w:val="16"/>
                                <w:szCs w:val="16"/>
                              </w:rPr>
                              <w:t xml:space="preserve">  - Family and carer support </w:t>
                            </w:r>
                            <w:r w:rsidR="009F4E38" w:rsidRPr="00CD6AEB">
                              <w:rPr>
                                <w:color w:val="000066"/>
                                <w:sz w:val="16"/>
                                <w:szCs w:val="16"/>
                              </w:rPr>
                              <w:t>(Carers UK, 2022)</w:t>
                            </w:r>
                          </w:p>
                          <w:p w14:paraId="787B48F7" w14:textId="77777777" w:rsidR="00F458B4" w:rsidRPr="008A0158" w:rsidRDefault="00F458B4" w:rsidP="00F458B4">
                            <w:pPr>
                              <w:pStyle w:val="NoSpacing"/>
                              <w:rPr>
                                <w:b/>
                                <w:bCs/>
                                <w:sz w:val="16"/>
                                <w:szCs w:val="16"/>
                              </w:rPr>
                            </w:pPr>
                            <w:r w:rsidRPr="008A0158">
                              <w:rPr>
                                <w:b/>
                                <w:bCs/>
                                <w:sz w:val="16"/>
                                <w:szCs w:val="16"/>
                              </w:rPr>
                              <w:t>Informing principles</w:t>
                            </w:r>
                          </w:p>
                          <w:p w14:paraId="2CAB2C29" w14:textId="77777777" w:rsidR="00F458B4" w:rsidRPr="00CD6AEB" w:rsidRDefault="00F458B4" w:rsidP="00F458B4">
                            <w:pPr>
                              <w:pStyle w:val="NoSpacing"/>
                              <w:rPr>
                                <w:color w:val="000066"/>
                                <w:sz w:val="16"/>
                                <w:szCs w:val="16"/>
                              </w:rPr>
                            </w:pPr>
                            <w:r w:rsidRPr="00CD6AEB">
                              <w:rPr>
                                <w:color w:val="000066"/>
                                <w:sz w:val="16"/>
                                <w:szCs w:val="16"/>
                              </w:rPr>
                              <w:t>- Person</w:t>
                            </w:r>
                            <w:r w:rsidRPr="00CD6AEB">
                              <w:rPr>
                                <w:rFonts w:ascii="Cambria Math" w:hAnsi="Cambria Math" w:cs="Cambria Math"/>
                                <w:color w:val="000066"/>
                                <w:sz w:val="16"/>
                                <w:szCs w:val="16"/>
                              </w:rPr>
                              <w:t>‑</w:t>
                            </w:r>
                            <w:r w:rsidRPr="00CD6AEB">
                              <w:rPr>
                                <w:color w:val="000066"/>
                                <w:sz w:val="16"/>
                                <w:szCs w:val="16"/>
                              </w:rPr>
                              <w:t>centred approaches and co</w:t>
                            </w:r>
                            <w:r w:rsidRPr="00CD6AEB">
                              <w:rPr>
                                <w:rFonts w:ascii="Cambria Math" w:hAnsi="Cambria Math" w:cs="Cambria Math"/>
                                <w:color w:val="000066"/>
                                <w:sz w:val="16"/>
                                <w:szCs w:val="16"/>
                              </w:rPr>
                              <w:t>‑</w:t>
                            </w:r>
                            <w:r w:rsidRPr="00CD6AEB">
                              <w:rPr>
                                <w:color w:val="000066"/>
                                <w:sz w:val="16"/>
                                <w:szCs w:val="16"/>
                              </w:rPr>
                              <w:t xml:space="preserve">production with service users (SCIE, 2023)  </w:t>
                            </w:r>
                          </w:p>
                          <w:p w14:paraId="3DC9F830" w14:textId="688A28CA" w:rsidR="00F458B4" w:rsidRPr="00CD6AEB" w:rsidRDefault="00F458B4" w:rsidP="00F458B4">
                            <w:pPr>
                              <w:pStyle w:val="NoSpacing"/>
                              <w:rPr>
                                <w:color w:val="000066"/>
                                <w:sz w:val="16"/>
                                <w:szCs w:val="16"/>
                              </w:rPr>
                            </w:pPr>
                            <w:r w:rsidRPr="00CD6AEB">
                              <w:rPr>
                                <w:color w:val="000066"/>
                                <w:sz w:val="16"/>
                                <w:szCs w:val="16"/>
                              </w:rPr>
                              <w:t xml:space="preserve">- </w:t>
                            </w:r>
                            <w:r w:rsidR="00D3080D" w:rsidRPr="00D3080D">
                              <w:rPr>
                                <w:color w:val="000066"/>
                                <w:sz w:val="16"/>
                                <w:szCs w:val="16"/>
                              </w:rPr>
                              <w:t>Commitment to rights</w:t>
                            </w:r>
                            <w:r w:rsidR="00D3080D" w:rsidRPr="00D3080D">
                              <w:rPr>
                                <w:rFonts w:ascii="Cambria Math" w:hAnsi="Cambria Math" w:cs="Cambria Math"/>
                                <w:color w:val="000066"/>
                                <w:sz w:val="16"/>
                                <w:szCs w:val="16"/>
                              </w:rPr>
                              <w:t>‑</w:t>
                            </w:r>
                            <w:r w:rsidR="00D3080D" w:rsidRPr="00D3080D">
                              <w:rPr>
                                <w:color w:val="000066"/>
                                <w:sz w:val="16"/>
                                <w:szCs w:val="16"/>
                              </w:rPr>
                              <w:t>based practice, including meeting Equality Act 2010 duties to offer necessary adjustments and support (Equality and Human Rights Commission, 2021).</w:t>
                            </w:r>
                          </w:p>
                          <w:p w14:paraId="2C1D7878" w14:textId="682CD5FC" w:rsidR="0093625E" w:rsidRPr="00CD6AEB" w:rsidRDefault="00F82ED2" w:rsidP="00F82ED2">
                            <w:pPr>
                              <w:pStyle w:val="NoSpacing"/>
                              <w:rPr>
                                <w:color w:val="000066"/>
                                <w:sz w:val="16"/>
                                <w:szCs w:val="16"/>
                              </w:rPr>
                            </w:pPr>
                            <w:r>
                              <w:rPr>
                                <w:color w:val="000066"/>
                                <w:sz w:val="16"/>
                                <w:szCs w:val="16"/>
                              </w:rPr>
                              <w:t xml:space="preserve">- </w:t>
                            </w:r>
                            <w:r w:rsidRPr="00F82ED2">
                              <w:rPr>
                                <w:color w:val="000066"/>
                                <w:sz w:val="16"/>
                                <w:szCs w:val="16"/>
                              </w:rPr>
                              <w:t>Coordinating support across different services for children and young people is a key requirement set out in the SEND Code of Practice (Department for Education and Department of Health, 2015).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30" type="#_x0000_t202" style="position:absolute;margin-left:0;margin-top:91.5pt;width:346.5pt;height:218.15pt;z-index:251658242;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" strokecolor="#ed7d31 [3205]" strokeweight="3.75pt">
                <v:textbox>
                  <w:txbxContent>
                    <w:p w14:paraId="6C07ED4A" w14:textId="0BEEEBD4" w:rsidR="003A7E02" w:rsidRPr="0092440D" w:rsidRDefault="00F458B4" w:rsidP="00F458B4">
                      <w:pPr>
                        <w:pStyle w:val="NoSpacing"/>
                        <w:rPr>
                          <w:b/>
                          <w:bCs/>
                          <w:sz w:val="18"/>
                          <w:szCs w:val="18"/>
                          <w:u w:val="single"/>
                        </w:rPr>
                      </w:pPr>
                      <w:r w:rsidRPr="0092440D">
                        <w:rPr>
                          <w:b/>
                          <w:bCs/>
                          <w:sz w:val="18"/>
                          <w:szCs w:val="18"/>
                          <w:u w:val="single"/>
                        </w:rPr>
                        <w:t>Overview of Disability Community Services (Learning Disability)</w:t>
                      </w:r>
                    </w:p>
                    <w:p w14:paraId="5AFC4CB8" w14:textId="77777777" w:rsidR="00F458B4" w:rsidRPr="00CD6AEB" w:rsidRDefault="00F458B4" w:rsidP="00F458B4">
                      <w:pPr>
                        <w:pStyle w:val="NoSpacing"/>
                        <w:rPr>
                          <w:color w:val="000066"/>
                          <w:sz w:val="16"/>
                          <w:szCs w:val="16"/>
                        </w:rPr>
                      </w:pPr>
                      <w:r w:rsidRPr="00CD6AEB">
                        <w:rPr>
                          <w:color w:val="000066"/>
                          <w:sz w:val="16"/>
                          <w:szCs w:val="16"/>
                        </w:rPr>
                        <w:t>Community disability services help people with learning disabilities live safely, independently and with purpose in their communities. Below are four key areas they commonly cover.</w:t>
                      </w:r>
                    </w:p>
                    <w:p w14:paraId="1C181C3E" w14:textId="77777777" w:rsidR="00F458B4" w:rsidRPr="00CD6AEB" w:rsidRDefault="00F458B4" w:rsidP="00F458B4">
                      <w:pPr>
                        <w:pStyle w:val="NoSpacing"/>
                        <w:rPr>
                          <w:color w:val="000066"/>
                          <w:sz w:val="16"/>
                          <w:szCs w:val="16"/>
                        </w:rPr>
                      </w:pPr>
                    </w:p>
                    <w:p w14:paraId="6400317D" w14:textId="77777777" w:rsidR="00F458B4" w:rsidRPr="00417C08" w:rsidRDefault="00F458B4" w:rsidP="00F458B4">
                      <w:pPr>
                        <w:pStyle w:val="NoSpacing"/>
                        <w:rPr>
                          <w:b/>
                          <w:bCs/>
                          <w:sz w:val="16"/>
                          <w:szCs w:val="16"/>
                        </w:rPr>
                      </w:pPr>
                      <w:r w:rsidRPr="00417C08">
                        <w:rPr>
                          <w:b/>
                          <w:bCs/>
                          <w:sz w:val="16"/>
                          <w:szCs w:val="16"/>
                        </w:rPr>
                        <w:t>Area of support</w:t>
                      </w:r>
                    </w:p>
                    <w:p w14:paraId="6278E3F0" w14:textId="65C4C99D" w:rsidR="00F458B4" w:rsidRPr="00417C08" w:rsidRDefault="00F458B4" w:rsidP="00F458B4">
                      <w:pPr>
                        <w:pStyle w:val="NoSpacing"/>
                        <w:rPr>
                          <w:b/>
                          <w:bCs/>
                          <w:sz w:val="16"/>
                          <w:szCs w:val="16"/>
                        </w:rPr>
                      </w:pPr>
                      <w:r w:rsidRPr="00417C08">
                        <w:rPr>
                          <w:b/>
                          <w:bCs/>
                          <w:sz w:val="16"/>
                          <w:szCs w:val="16"/>
                        </w:rPr>
                        <w:t>Examples of services they offer</w:t>
                      </w:r>
                    </w:p>
                    <w:p w14:paraId="52CD61F3" w14:textId="6FE54CA3" w:rsidR="00F458B4" w:rsidRPr="00CD6AEB" w:rsidRDefault="00F458B4" w:rsidP="00F458B4">
                      <w:pPr>
                        <w:pStyle w:val="NoSpacing"/>
                        <w:rPr>
                          <w:color w:val="000066"/>
                          <w:sz w:val="16"/>
                          <w:szCs w:val="16"/>
                        </w:rPr>
                      </w:pPr>
                      <w:r w:rsidRPr="008A0158">
                        <w:rPr>
                          <w:b/>
                          <w:bCs/>
                          <w:sz w:val="16"/>
                          <w:szCs w:val="16"/>
                        </w:rPr>
                        <w:t>Healthcare support</w:t>
                      </w:r>
                      <w:r w:rsidRPr="008A0158">
                        <w:rPr>
                          <w:sz w:val="16"/>
                          <w:szCs w:val="16"/>
                        </w:rPr>
                        <w:t xml:space="preserve">  </w:t>
                      </w:r>
                    </w:p>
                    <w:p w14:paraId="2C339978" w14:textId="77777777" w:rsidR="00F458B4" w:rsidRPr="00CD6AEB" w:rsidRDefault="00F458B4" w:rsidP="00F458B4">
                      <w:pPr>
                        <w:pStyle w:val="NoSpacing"/>
                        <w:rPr>
                          <w:color w:val="000066"/>
                          <w:sz w:val="16"/>
                          <w:szCs w:val="16"/>
                        </w:rPr>
                      </w:pPr>
                      <w:r w:rsidRPr="00CD6AEB">
                        <w:rPr>
                          <w:color w:val="000066"/>
                          <w:sz w:val="16"/>
                          <w:szCs w:val="16"/>
                        </w:rPr>
                        <w:t xml:space="preserve">  - Support from specialist learning disability nurses and other professionals such as psychologists and speech and language therapists (NHS England, 2022a)  </w:t>
                      </w:r>
                    </w:p>
                    <w:p w14:paraId="5293638A" w14:textId="0E942504" w:rsidR="00F458B4" w:rsidRPr="00CD6AEB" w:rsidRDefault="00F458B4" w:rsidP="00F458B4">
                      <w:pPr>
                        <w:pStyle w:val="NoSpacing"/>
                        <w:rPr>
                          <w:color w:val="000066"/>
                          <w:sz w:val="16"/>
                          <w:szCs w:val="16"/>
                        </w:rPr>
                      </w:pPr>
                      <w:r w:rsidRPr="00CD6AEB">
                        <w:rPr>
                          <w:color w:val="000066"/>
                          <w:sz w:val="16"/>
                          <w:szCs w:val="16"/>
                        </w:rPr>
                        <w:t xml:space="preserve">  - Communication support, including easy</w:t>
                      </w:r>
                      <w:r w:rsidRPr="00CD6AEB">
                        <w:rPr>
                          <w:rFonts w:ascii="Cambria Math" w:hAnsi="Cambria Math" w:cs="Cambria Math"/>
                          <w:color w:val="000066"/>
                          <w:sz w:val="16"/>
                          <w:szCs w:val="16"/>
                        </w:rPr>
                        <w:t>‑</w:t>
                      </w:r>
                      <w:r w:rsidRPr="00CD6AEB">
                        <w:rPr>
                          <w:color w:val="000066"/>
                          <w:sz w:val="16"/>
                          <w:szCs w:val="16"/>
                        </w:rPr>
                        <w:t xml:space="preserve">read information and alternative communication methods </w:t>
                      </w:r>
                      <w:r w:rsidR="00DF1C1B" w:rsidRPr="00CD6AEB">
                        <w:rPr>
                          <w:color w:val="000066"/>
                          <w:sz w:val="16"/>
                          <w:szCs w:val="16"/>
                        </w:rPr>
                        <w:t>(Mencap, 2021)</w:t>
                      </w:r>
                      <w:r w:rsidRPr="00CD6AEB">
                        <w:rPr>
                          <w:color w:val="000066"/>
                          <w:sz w:val="16"/>
                          <w:szCs w:val="16"/>
                        </w:rPr>
                        <w:t xml:space="preserve"> </w:t>
                      </w:r>
                    </w:p>
                    <w:p w14:paraId="7B5E81E4" w14:textId="73CAC7D3" w:rsidR="00F458B4" w:rsidRPr="00CD6AEB" w:rsidRDefault="00F458B4" w:rsidP="00F458B4">
                      <w:pPr>
                        <w:pStyle w:val="NoSpacing"/>
                        <w:rPr>
                          <w:color w:val="000066"/>
                          <w:sz w:val="16"/>
                          <w:szCs w:val="16"/>
                        </w:rPr>
                      </w:pPr>
                      <w:r w:rsidRPr="00CD6AEB">
                        <w:rPr>
                          <w:color w:val="000066"/>
                          <w:sz w:val="16"/>
                          <w:szCs w:val="16"/>
                        </w:rPr>
                        <w:t xml:space="preserve">  - Daily living skills and independence support </w:t>
                      </w:r>
                      <w:r w:rsidR="007F5C6B" w:rsidRPr="00CD6AEB">
                        <w:rPr>
                          <w:color w:val="000066"/>
                          <w:sz w:val="16"/>
                          <w:szCs w:val="16"/>
                        </w:rPr>
                        <w:t>(SCIE, 2023)</w:t>
                      </w:r>
                    </w:p>
                    <w:p w14:paraId="73AA0315" w14:textId="2040DF7F" w:rsidR="00F458B4" w:rsidRPr="00CD6AEB" w:rsidRDefault="00F458B4" w:rsidP="00F458B4">
                      <w:pPr>
                        <w:pStyle w:val="NoSpacing"/>
                        <w:rPr>
                          <w:color w:val="000066"/>
                          <w:sz w:val="16"/>
                          <w:szCs w:val="16"/>
                        </w:rPr>
                      </w:pPr>
                      <w:r w:rsidRPr="00CD6AEB">
                        <w:rPr>
                          <w:color w:val="000066"/>
                          <w:sz w:val="16"/>
                          <w:szCs w:val="16"/>
                        </w:rPr>
                        <w:t xml:space="preserve">  - Support with education, employment and leisure activities </w:t>
                      </w:r>
                      <w:r w:rsidR="000C31D4" w:rsidRPr="00CD6AEB">
                        <w:rPr>
                          <w:color w:val="000066"/>
                          <w:sz w:val="16"/>
                          <w:szCs w:val="16"/>
                        </w:rPr>
                        <w:t>(NICE, 2022)</w:t>
                      </w:r>
                    </w:p>
                    <w:p w14:paraId="5C453530" w14:textId="75307135" w:rsidR="00F458B4" w:rsidRPr="00CD6AEB" w:rsidRDefault="00F458B4" w:rsidP="00F458B4">
                      <w:pPr>
                        <w:pStyle w:val="NoSpacing"/>
                        <w:rPr>
                          <w:color w:val="000066"/>
                          <w:sz w:val="16"/>
                          <w:szCs w:val="16"/>
                        </w:rPr>
                      </w:pPr>
                      <w:r w:rsidRPr="00CD6AEB">
                        <w:rPr>
                          <w:color w:val="000066"/>
                          <w:sz w:val="16"/>
                          <w:szCs w:val="16"/>
                        </w:rPr>
                        <w:t xml:space="preserve">  - Advocacy and safeguarding services </w:t>
                      </w:r>
                      <w:r w:rsidR="00332E13" w:rsidRPr="00CD6AEB">
                        <w:rPr>
                          <w:color w:val="000066"/>
                          <w:sz w:val="16"/>
                          <w:szCs w:val="16"/>
                        </w:rPr>
                        <w:t>(Local Government Association, 2020)</w:t>
                      </w:r>
                    </w:p>
                    <w:p w14:paraId="01FA4024" w14:textId="5E73EC66" w:rsidR="00F458B4" w:rsidRPr="00CD6AEB" w:rsidRDefault="00F458B4" w:rsidP="00F458B4">
                      <w:pPr>
                        <w:pStyle w:val="NoSpacing"/>
                        <w:rPr>
                          <w:color w:val="000066"/>
                          <w:sz w:val="16"/>
                          <w:szCs w:val="16"/>
                        </w:rPr>
                      </w:pPr>
                      <w:r w:rsidRPr="00CD6AEB">
                        <w:rPr>
                          <w:color w:val="000066"/>
                          <w:sz w:val="16"/>
                          <w:szCs w:val="16"/>
                        </w:rPr>
                        <w:t xml:space="preserve">  - Family and carer support </w:t>
                      </w:r>
                      <w:r w:rsidR="009F4E38" w:rsidRPr="00CD6AEB">
                        <w:rPr>
                          <w:color w:val="000066"/>
                          <w:sz w:val="16"/>
                          <w:szCs w:val="16"/>
                        </w:rPr>
                        <w:t>(Carers UK, 2022)</w:t>
                      </w:r>
                    </w:p>
                    <w:p w14:paraId="787B48F7" w14:textId="77777777" w:rsidR="00F458B4" w:rsidRPr="008A0158" w:rsidRDefault="00F458B4" w:rsidP="00F458B4">
                      <w:pPr>
                        <w:pStyle w:val="NoSpacing"/>
                        <w:rPr>
                          <w:b/>
                          <w:bCs/>
                          <w:sz w:val="16"/>
                          <w:szCs w:val="16"/>
                        </w:rPr>
                      </w:pPr>
                      <w:r w:rsidRPr="008A0158">
                        <w:rPr>
                          <w:b/>
                          <w:bCs/>
                          <w:sz w:val="16"/>
                          <w:szCs w:val="16"/>
                        </w:rPr>
                        <w:t>Informing principles</w:t>
                      </w:r>
                    </w:p>
                    <w:p w14:paraId="2CAB2C29" w14:textId="77777777" w:rsidR="00F458B4" w:rsidRPr="00CD6AEB" w:rsidRDefault="00F458B4" w:rsidP="00F458B4">
                      <w:pPr>
                        <w:pStyle w:val="NoSpacing"/>
                        <w:rPr>
                          <w:color w:val="000066"/>
                          <w:sz w:val="16"/>
                          <w:szCs w:val="16"/>
                        </w:rPr>
                      </w:pPr>
                      <w:r w:rsidRPr="00CD6AEB">
                        <w:rPr>
                          <w:color w:val="000066"/>
                          <w:sz w:val="16"/>
                          <w:szCs w:val="16"/>
                        </w:rPr>
                        <w:t>- Person</w:t>
                      </w:r>
                      <w:r w:rsidRPr="00CD6AEB">
                        <w:rPr>
                          <w:rFonts w:ascii="Cambria Math" w:hAnsi="Cambria Math" w:cs="Cambria Math"/>
                          <w:color w:val="000066"/>
                          <w:sz w:val="16"/>
                          <w:szCs w:val="16"/>
                        </w:rPr>
                        <w:t>‑</w:t>
                      </w:r>
                      <w:r w:rsidRPr="00CD6AEB">
                        <w:rPr>
                          <w:color w:val="000066"/>
                          <w:sz w:val="16"/>
                          <w:szCs w:val="16"/>
                        </w:rPr>
                        <w:t>centred approaches and co</w:t>
                      </w:r>
                      <w:r w:rsidRPr="00CD6AEB">
                        <w:rPr>
                          <w:rFonts w:ascii="Cambria Math" w:hAnsi="Cambria Math" w:cs="Cambria Math"/>
                          <w:color w:val="000066"/>
                          <w:sz w:val="16"/>
                          <w:szCs w:val="16"/>
                        </w:rPr>
                        <w:t>‑</w:t>
                      </w:r>
                      <w:r w:rsidRPr="00CD6AEB">
                        <w:rPr>
                          <w:color w:val="000066"/>
                          <w:sz w:val="16"/>
                          <w:szCs w:val="16"/>
                        </w:rPr>
                        <w:t xml:space="preserve">production with service users (SCIE, 2023)  </w:t>
                      </w:r>
                    </w:p>
                    <w:p w14:paraId="3DC9F830" w14:textId="688A28CA" w:rsidR="00F458B4" w:rsidRPr="00CD6AEB" w:rsidRDefault="00F458B4" w:rsidP="00F458B4">
                      <w:pPr>
                        <w:pStyle w:val="NoSpacing"/>
                        <w:rPr>
                          <w:color w:val="000066"/>
                          <w:sz w:val="16"/>
                          <w:szCs w:val="16"/>
                        </w:rPr>
                      </w:pPr>
                      <w:r w:rsidRPr="00CD6AEB">
                        <w:rPr>
                          <w:color w:val="000066"/>
                          <w:sz w:val="16"/>
                          <w:szCs w:val="16"/>
                        </w:rPr>
                        <w:t xml:space="preserve">- </w:t>
                      </w:r>
                      <w:r w:rsidR="00D3080D" w:rsidRPr="00D3080D">
                        <w:rPr>
                          <w:color w:val="000066"/>
                          <w:sz w:val="16"/>
                          <w:szCs w:val="16"/>
                        </w:rPr>
                        <w:t>Commitment to rights</w:t>
                      </w:r>
                      <w:r w:rsidR="00D3080D" w:rsidRPr="00D3080D">
                        <w:rPr>
                          <w:rFonts w:ascii="Cambria Math" w:hAnsi="Cambria Math" w:cs="Cambria Math"/>
                          <w:color w:val="000066"/>
                          <w:sz w:val="16"/>
                          <w:szCs w:val="16"/>
                        </w:rPr>
                        <w:t>‑</w:t>
                      </w:r>
                      <w:r w:rsidR="00D3080D" w:rsidRPr="00D3080D">
                        <w:rPr>
                          <w:color w:val="000066"/>
                          <w:sz w:val="16"/>
                          <w:szCs w:val="16"/>
                        </w:rPr>
                        <w:t>based practice, including meeting Equality Act 2010 duties to offer necessary adjustments and support (Equality and Human Rights Commission, 2021).</w:t>
                      </w:r>
                    </w:p>
                    <w:p w14:paraId="2C1D7878" w14:textId="682CD5FC" w:rsidR="0093625E" w:rsidRPr="00CD6AEB" w:rsidRDefault="00F82ED2" w:rsidP="00F82ED2">
                      <w:pPr>
                        <w:pStyle w:val="NoSpacing"/>
                        <w:rPr>
                          <w:color w:val="000066"/>
                          <w:sz w:val="16"/>
                          <w:szCs w:val="16"/>
                        </w:rPr>
                      </w:pPr>
                      <w:r>
                        <w:rPr>
                          <w:color w:val="000066"/>
                          <w:sz w:val="16"/>
                          <w:szCs w:val="16"/>
                        </w:rPr>
                        <w:t xml:space="preserve">- </w:t>
                      </w:r>
                      <w:r w:rsidRPr="00F82ED2">
                        <w:rPr>
                          <w:color w:val="000066"/>
                          <w:sz w:val="16"/>
                          <w:szCs w:val="16"/>
                        </w:rPr>
                        <w:t>Coordinating support across different services for children and young people is a key requirement set out in the SEND Code of Practice (Department for Education and Department of Health, 2015).</w:t>
                      </w:r>
                    </w:p>
                  </w:txbxContent>
                </v:textbox>
                <w10:wrap type="square" anchorx="page"/>
              </v:shape>
            </w:pict>
          </mc:Fallback>
        </mc:AlternateContent>
      </w:r>
      <w:r w:rsidR="001F32C0">
        <w:rPr>
          <w:noProof/>
        </w:rPr>
        <mc:AlternateContent>
          <mc:Choice Requires="wps">
            <w:drawing>
              <wp:anchor distT="45720" distB="45720" distL="114300" distR="114300" simplePos="0" relativeHeight="251658246" behindDoc="0" locked="0" layoutInCell="1" allowOverlap="1" wp14:anchorId="5D749413" wp14:editId="6CFE7199">
                <wp:simplePos x="0" y="0"/>
                <wp:positionH relativeFrom="page">
                  <wp:posOffset>60325</wp:posOffset>
                </wp:positionH>
                <wp:positionV relativeFrom="paragraph">
                  <wp:posOffset>3905250</wp:posOffset>
                </wp:positionV>
                <wp:extent cx="1525270" cy="1780540"/>
                <wp:effectExtent l="19050" t="19050" r="36830" b="29210"/>
                <wp:wrapSquare wrapText="bothSides"/>
                <wp:docPr id="7" name="Text Box 7">
                  <a:extLst xmlns:a="http://schemas.openxmlformats.org/drawingml/2006/main">
                    <a:ext uri="{FF2B5EF4-FFF2-40B4-BE49-F238E27FC236}">
                      <a16:creationId xmlns:a16="http://schemas.microsoft.com/office/drawing/2014/main" id="{906BFFC2-3ED9-47C9-BAD1-E1294ED3057B}"/>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5270" cy="1780540"/>
                        </a:xfrm>
                        <a:prstGeom prst="rect">
                          <a:avLst/>
                        </a:prstGeom>
                        <a:solidFill>
                          <a:srgbClr val="FFFFFF"/>
                        </a:solidFill>
                        <a:ln w="47625">
                          <a:solidFill>
                            <a:srgbClr val="000000"/>
                          </a:solidFill>
                          <a:miter lim="800000"/>
                          <a:headEnd/>
                          <a:tailEnd/>
                        </a:ln>
                        <a:effectLst>
                          <a:softEdge rad="25400"/>
                        </a:effectLst>
                      </wps:spPr>
                      <wps:txbx>
                        <w:txbxContent>
                          <w:p w14:paraId="7B69BC2F" w14:textId="64DDE146" w:rsidR="00BE6BE0" w:rsidRPr="00E815A9" w:rsidRDefault="003D2192" w:rsidP="00303812">
                            <w:pPr>
                              <w:spacing w:line="240" w:lineRule="auto"/>
                              <w:rPr>
                                <w:sz w:val="16"/>
                                <w:szCs w:val="16"/>
                              </w:rPr>
                            </w:pPr>
                            <w:r>
                              <w:rPr>
                                <w:noProof/>
                              </w:rPr>
                              <w:drawing>
                                <wp:inline distT="0" distB="0" distL="0" distR="0" wp14:anchorId="2F183337" wp14:editId="56325744">
                                  <wp:extent cx="1418337" cy="1751330"/>
                                  <wp:effectExtent l="0" t="0" r="0" b="1270"/>
                                  <wp:docPr id="69996019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036657" name="Picture 238036657"/>
                                          <pic:cNvPicPr/>
                                        </pic:nvPicPr>
                                        <pic:blipFill>
                                          <a:blip r:embed="rId12">
                                            <a:extLst>
                                              <a:ext uri="{28A0092B-C50C-407E-A947-70E740481C1C}">
                                                <a14:useLocalDpi xmlns:a14="http://schemas.microsoft.com/office/drawing/2010/main" val="0"/>
                                              </a:ext>
                                            </a:extLst>
                                          </a:blip>
                                          <a:stretch>
                                            <a:fillRect/>
                                          </a:stretch>
                                        </pic:blipFill>
                                        <pic:spPr>
                                          <a:xfrm>
                                            <a:off x="0" y="0"/>
                                            <a:ext cx="1437864" cy="1775442"/>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31" type="#_x0000_t202" style="position:absolute;margin-left:4.75pt;margin-top:307.5pt;width:120.1pt;height:140.2pt;z-index:25165824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" strokeweight="3.75pt">
                <v:textbox>
                  <w:txbxContent>
                    <w:p w14:paraId="7B69BC2F" w14:textId="64DDE146" w:rsidR="00BE6BE0" w:rsidRPr="00E815A9" w:rsidRDefault="003D2192" w:rsidP="00303812">
                      <w:pPr>
                        <w:spacing w:line="240" w:lineRule="auto"/>
                        <w:rPr>
                          <w:sz w:val="16"/>
                          <w:szCs w:val="16"/>
                        </w:rPr>
                      </w:pPr>
                      <w:r>
                        <w:rPr>
                          <w:noProof/>
                        </w:rPr>
                        <w:drawing>
                          <wp:inline distT="0" distB="0" distL="0" distR="0" wp14:anchorId="2F183337" wp14:editId="56325744">
                            <wp:extent cx="1418337" cy="1751330"/>
                            <wp:effectExtent l="0" t="0" r="0" b="1270"/>
                            <wp:docPr id="69996019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036657" name="Picture 238036657"/>
                                    <pic:cNvPicPr/>
                                  </pic:nvPicPr>
                                  <pic:blipFill>
                                    <a:blip r:embed="rId12">
                                      <a:extLst>
                                        <a:ext uri="{28A0092B-C50C-407E-A947-70E740481C1C}">
                                          <a14:useLocalDpi xmlns:a14="http://schemas.microsoft.com/office/drawing/2010/main" val="0"/>
                                        </a:ext>
                                      </a:extLst>
                                    </a:blip>
                                    <a:stretch>
                                      <a:fillRect/>
                                    </a:stretch>
                                  </pic:blipFill>
                                  <pic:spPr>
                                    <a:xfrm>
                                      <a:off x="0" y="0"/>
                                      <a:ext cx="1437864" cy="1775442"/>
                                    </a:xfrm>
                                    <a:prstGeom prst="rect">
                                      <a:avLst/>
                                    </a:prstGeom>
                                  </pic:spPr>
                                </pic:pic>
                              </a:graphicData>
                            </a:graphic>
                          </wp:inline>
                        </w:drawing>
                      </w:r>
                    </w:p>
                  </w:txbxContent>
                </v:textbox>
                <w10:wrap type="square" anchorx="page"/>
              </v:shape>
            </w:pict>
          </mc:Fallback>
        </mc:AlternateContent>
      </w:r>
      <w:r w:rsidR="00B82B82">
        <w:rPr>
          <w:noProof/>
        </w:rPr>
        <mc:AlternateContent>
          <mc:Choice Requires="wps">
            <w:drawing>
              <wp:anchor distT="45720" distB="45720" distL="114300" distR="114300" simplePos="0" relativeHeight="251658245" behindDoc="0" locked="0" layoutInCell="1" allowOverlap="1" wp14:anchorId="298766ED" wp14:editId="3DA3C1CA">
                <wp:simplePos x="0" y="0"/>
                <wp:positionH relativeFrom="page">
                  <wp:align>right</wp:align>
                </wp:positionH>
                <wp:positionV relativeFrom="paragraph">
                  <wp:posOffset>1270635</wp:posOffset>
                </wp:positionV>
                <wp:extent cx="3058795" cy="4864100"/>
                <wp:effectExtent l="19050" t="19050" r="27305" b="12700"/>
                <wp:wrapSquare wrapText="bothSides"/>
                <wp:docPr id="6" name="Text Box 6">
                  <a:extLst xmlns:a="http://schemas.openxmlformats.org/drawingml/2006/main">
                    <a:ext uri="{FF2B5EF4-FFF2-40B4-BE49-F238E27FC236}">
                      <a16:creationId xmlns:a16="http://schemas.microsoft.com/office/drawing/2014/main" id="{2E8C375E-34AA-478D-9473-B11501CC8883}"/>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58795" cy="4864100"/>
                        </a:xfrm>
                        <a:prstGeom prst="rect">
                          <a:avLst/>
                        </a:prstGeom>
                        <a:solidFill>
                          <a:srgbClr val="FFFFFF"/>
                        </a:solidFill>
                        <a:ln w="44450">
                          <a:solidFill>
                            <a:srgbClr val="000000"/>
                          </a:solidFill>
                          <a:miter lim="800000"/>
                          <a:headEnd/>
                          <a:tailEnd/>
                        </a:ln>
                        <a:effectLst>
                          <a:softEdge rad="25400"/>
                        </a:effectLst>
                      </wps:spPr>
                      <wps:txbx>
                        <w:txbxContent>
                          <w:p w14:paraId="038F1E24" w14:textId="5210964B" w:rsidR="004E5F8C" w:rsidRPr="0092440D" w:rsidRDefault="004E5F8C" w:rsidP="001008C7">
                            <w:pPr>
                              <w:pStyle w:val="NoSpacing"/>
                              <w:jc w:val="center"/>
                              <w:rPr>
                                <w:b/>
                                <w:bCs/>
                                <w:sz w:val="18"/>
                                <w:szCs w:val="18"/>
                                <w:u w:val="single"/>
                              </w:rPr>
                            </w:pPr>
                            <w:r w:rsidRPr="0092440D">
                              <w:rPr>
                                <w:b/>
                                <w:bCs/>
                                <w:sz w:val="18"/>
                                <w:szCs w:val="18"/>
                                <w:u w:val="single"/>
                              </w:rPr>
                              <w:t>Service Delivery Today</w:t>
                            </w:r>
                          </w:p>
                          <w:p w14:paraId="26C80CBF" w14:textId="77777777" w:rsidR="00B82B82" w:rsidRDefault="00B82B82" w:rsidP="001008C7">
                            <w:pPr>
                              <w:pStyle w:val="NoSpacing"/>
                              <w:jc w:val="center"/>
                              <w:rPr>
                                <w:b/>
                                <w:bCs/>
                                <w:sz w:val="18"/>
                                <w:szCs w:val="18"/>
                              </w:rPr>
                            </w:pPr>
                          </w:p>
                          <w:p w14:paraId="536A66A9" w14:textId="30F328D2" w:rsidR="003F5B1D" w:rsidRDefault="004E5F8C" w:rsidP="00B57DF6">
                            <w:pPr>
                              <w:pStyle w:val="NoSpacing"/>
                              <w:rPr>
                                <w:b/>
                                <w:bCs/>
                                <w:sz w:val="16"/>
                                <w:szCs w:val="16"/>
                              </w:rPr>
                            </w:pPr>
                            <w:r w:rsidRPr="001008C7">
                              <w:rPr>
                                <w:b/>
                                <w:bCs/>
                                <w:sz w:val="16"/>
                                <w:szCs w:val="16"/>
                              </w:rPr>
                              <w:t>Who is involved in the team?</w:t>
                            </w:r>
                          </w:p>
                          <w:p w14:paraId="56601CF9" w14:textId="77777777" w:rsidR="003F5B1D" w:rsidRPr="001008C7" w:rsidRDefault="003F5B1D" w:rsidP="00B57DF6">
                            <w:pPr>
                              <w:pStyle w:val="NoSpacing"/>
                              <w:rPr>
                                <w:b/>
                                <w:bCs/>
                                <w:sz w:val="16"/>
                                <w:szCs w:val="16"/>
                              </w:rPr>
                            </w:pPr>
                          </w:p>
                          <w:p w14:paraId="2C2C09AB" w14:textId="1404CE1D" w:rsidR="004E5F8C" w:rsidRPr="00D85A6D" w:rsidRDefault="004E5F8C" w:rsidP="00B57DF6">
                            <w:pPr>
                              <w:pStyle w:val="NoSpacing"/>
                              <w:rPr>
                                <w:color w:val="00B0F0"/>
                                <w:sz w:val="16"/>
                                <w:szCs w:val="16"/>
                              </w:rPr>
                            </w:pPr>
                            <w:r w:rsidRPr="00B57DF6">
                              <w:rPr>
                                <w:sz w:val="16"/>
                                <w:szCs w:val="16"/>
                              </w:rPr>
                              <w:t xml:space="preserve">- </w:t>
                            </w:r>
                            <w:r w:rsidRPr="00790BCD">
                              <w:rPr>
                                <w:color w:val="ED7D31" w:themeColor="accent2"/>
                                <w:sz w:val="16"/>
                                <w:szCs w:val="16"/>
                              </w:rPr>
                              <w:t>Learning disability nurses</w:t>
                            </w:r>
                            <w:r w:rsidR="001B69D4">
                              <w:rPr>
                                <w:color w:val="ED7D31" w:themeColor="accent2"/>
                                <w:sz w:val="16"/>
                                <w:szCs w:val="16"/>
                              </w:rPr>
                              <w:t xml:space="preserve"> </w:t>
                            </w:r>
                            <w:r w:rsidR="008A55D2" w:rsidRPr="00790BCD">
                              <w:rPr>
                                <w:color w:val="ED7D31" w:themeColor="accent2"/>
                                <w:sz w:val="16"/>
                                <w:szCs w:val="16"/>
                              </w:rPr>
                              <w:t>-</w:t>
                            </w:r>
                            <w:r w:rsidRPr="00790BCD">
                              <w:rPr>
                                <w:color w:val="ED7D31" w:themeColor="accent2"/>
                                <w:sz w:val="16"/>
                                <w:szCs w:val="16"/>
                              </w:rPr>
                              <w:t xml:space="preserve"> </w:t>
                            </w:r>
                            <w:r w:rsidR="00093870" w:rsidRPr="00D85A6D">
                              <w:rPr>
                                <w:color w:val="ED7D31" w:themeColor="accent2"/>
                                <w:sz w:val="16"/>
                                <w:szCs w:val="16"/>
                              </w:rPr>
                              <w:t>Support people to understand their health needs and feel comfortable during care.</w:t>
                            </w:r>
                            <w:r w:rsidR="000F247C" w:rsidRPr="00D85A6D">
                              <w:rPr>
                                <w:color w:val="ED7D31" w:themeColor="accent2"/>
                                <w:sz w:val="16"/>
                                <w:szCs w:val="16"/>
                              </w:rPr>
                              <w:t xml:space="preserve">                  </w:t>
                            </w:r>
                            <w:r w:rsidR="00B82B82" w:rsidRPr="00D85A6D">
                              <w:rPr>
                                <w:color w:val="ED7D31" w:themeColor="accent2"/>
                                <w:sz w:val="16"/>
                                <w:szCs w:val="16"/>
                              </w:rPr>
                              <w:t xml:space="preserve">                    </w:t>
                            </w:r>
                            <w:r w:rsidR="00C84A83" w:rsidRPr="00D85A6D">
                              <w:rPr>
                                <w:color w:val="ED7D31" w:themeColor="accent2"/>
                                <w:sz w:val="16"/>
                                <w:szCs w:val="16"/>
                              </w:rPr>
                              <w:t xml:space="preserve"> </w:t>
                            </w:r>
                            <w:r w:rsidR="00083B32">
                              <w:rPr>
                                <w:sz w:val="16"/>
                                <w:szCs w:val="16"/>
                              </w:rPr>
                              <w:t>-</w:t>
                            </w:r>
                            <w:r w:rsidR="00C84A83">
                              <w:rPr>
                                <w:color w:val="5B9BD5" w:themeColor="accent5"/>
                                <w:sz w:val="16"/>
                                <w:szCs w:val="16"/>
                              </w:rPr>
                              <w:t xml:space="preserve"> </w:t>
                            </w:r>
                            <w:r w:rsidRPr="00083B32">
                              <w:rPr>
                                <w:color w:val="00B0F0"/>
                                <w:sz w:val="16"/>
                                <w:szCs w:val="16"/>
                              </w:rPr>
                              <w:t>Psychologists</w:t>
                            </w:r>
                            <w:r w:rsidR="001B69D4" w:rsidRPr="00083B32">
                              <w:rPr>
                                <w:color w:val="00B0F0"/>
                                <w:sz w:val="16"/>
                                <w:szCs w:val="16"/>
                              </w:rPr>
                              <w:t xml:space="preserve"> </w:t>
                            </w:r>
                            <w:r w:rsidR="002406F8" w:rsidRPr="00083B32">
                              <w:rPr>
                                <w:color w:val="00B0F0"/>
                                <w:sz w:val="16"/>
                                <w:szCs w:val="16"/>
                              </w:rPr>
                              <w:t xml:space="preserve">- </w:t>
                            </w:r>
                            <w:r w:rsidR="00093870" w:rsidRPr="00083B32">
                              <w:rPr>
                                <w:color w:val="00B0F0"/>
                                <w:sz w:val="16"/>
                                <w:szCs w:val="16"/>
                              </w:rPr>
                              <w:t>Work on anxiety, behaviour, and coping strategies for appointments.</w:t>
                            </w:r>
                          </w:p>
                          <w:p w14:paraId="307B9D18" w14:textId="59891504" w:rsidR="004E5F8C" w:rsidRPr="00D85A6D" w:rsidRDefault="004E5F8C" w:rsidP="00B57DF6">
                            <w:pPr>
                              <w:pStyle w:val="NoSpacing"/>
                              <w:rPr>
                                <w:color w:val="00B050"/>
                                <w:sz w:val="16"/>
                                <w:szCs w:val="16"/>
                              </w:rPr>
                            </w:pPr>
                            <w:r w:rsidRPr="00B57DF6">
                              <w:rPr>
                                <w:sz w:val="16"/>
                                <w:szCs w:val="16"/>
                              </w:rPr>
                              <w:t xml:space="preserve">- </w:t>
                            </w:r>
                            <w:r w:rsidRPr="00D85A6D">
                              <w:rPr>
                                <w:color w:val="00B050"/>
                                <w:sz w:val="16"/>
                                <w:szCs w:val="16"/>
                              </w:rPr>
                              <w:t>Occupational therapists</w:t>
                            </w:r>
                            <w:r w:rsidR="001B69D4">
                              <w:rPr>
                                <w:color w:val="00B050"/>
                                <w:sz w:val="16"/>
                                <w:szCs w:val="16"/>
                              </w:rPr>
                              <w:t xml:space="preserve"> </w:t>
                            </w:r>
                            <w:r w:rsidR="002406F8" w:rsidRPr="00D85A6D">
                              <w:rPr>
                                <w:color w:val="00B050"/>
                                <w:sz w:val="16"/>
                                <w:szCs w:val="16"/>
                              </w:rPr>
                              <w:t>-</w:t>
                            </w:r>
                            <w:r w:rsidRPr="00D85A6D">
                              <w:rPr>
                                <w:color w:val="00B050"/>
                                <w:sz w:val="16"/>
                                <w:szCs w:val="16"/>
                              </w:rPr>
                              <w:t xml:space="preserve"> </w:t>
                            </w:r>
                            <w:r w:rsidR="00B64656" w:rsidRPr="00D85A6D">
                              <w:rPr>
                                <w:color w:val="00B050"/>
                                <w:sz w:val="16"/>
                                <w:szCs w:val="16"/>
                              </w:rPr>
                              <w:t>Assist with daily skills like brushing teeth and using adapted tools.</w:t>
                            </w:r>
                            <w:r w:rsidRPr="00D85A6D">
                              <w:rPr>
                                <w:color w:val="00B050"/>
                                <w:sz w:val="16"/>
                                <w:szCs w:val="16"/>
                              </w:rPr>
                              <w:t xml:space="preserve"> </w:t>
                            </w:r>
                          </w:p>
                          <w:p w14:paraId="11466F7F" w14:textId="7AF80ED2" w:rsidR="004E5F8C" w:rsidRPr="00B57DF6" w:rsidRDefault="004E5F8C" w:rsidP="00B57DF6">
                            <w:pPr>
                              <w:pStyle w:val="NoSpacing"/>
                              <w:rPr>
                                <w:sz w:val="16"/>
                                <w:szCs w:val="16"/>
                              </w:rPr>
                            </w:pPr>
                            <w:r w:rsidRPr="00B57DF6">
                              <w:rPr>
                                <w:sz w:val="16"/>
                                <w:szCs w:val="16"/>
                              </w:rPr>
                              <w:t xml:space="preserve">- </w:t>
                            </w:r>
                            <w:r w:rsidRPr="00D85A6D">
                              <w:rPr>
                                <w:color w:val="7030A0"/>
                                <w:sz w:val="16"/>
                                <w:szCs w:val="16"/>
                              </w:rPr>
                              <w:t>Speech and language therapists</w:t>
                            </w:r>
                            <w:r w:rsidR="001B69D4">
                              <w:rPr>
                                <w:color w:val="7030A0"/>
                                <w:sz w:val="16"/>
                                <w:szCs w:val="16"/>
                              </w:rPr>
                              <w:t xml:space="preserve"> </w:t>
                            </w:r>
                            <w:r w:rsidR="002406F8" w:rsidRPr="00D85A6D">
                              <w:rPr>
                                <w:color w:val="7030A0"/>
                                <w:sz w:val="16"/>
                                <w:szCs w:val="16"/>
                              </w:rPr>
                              <w:t>-</w:t>
                            </w:r>
                            <w:r w:rsidRPr="00D85A6D">
                              <w:rPr>
                                <w:color w:val="7030A0"/>
                                <w:sz w:val="16"/>
                                <w:szCs w:val="16"/>
                              </w:rPr>
                              <w:t xml:space="preserve"> </w:t>
                            </w:r>
                            <w:r w:rsidR="0004690C" w:rsidRPr="00D85A6D">
                              <w:rPr>
                                <w:color w:val="7030A0"/>
                                <w:sz w:val="16"/>
                                <w:szCs w:val="16"/>
                              </w:rPr>
                              <w:t>Improve communication and understanding; also work with swallowing needs.</w:t>
                            </w:r>
                            <w:r w:rsidRPr="00D85A6D">
                              <w:rPr>
                                <w:color w:val="7030A0"/>
                                <w:sz w:val="16"/>
                                <w:szCs w:val="16"/>
                              </w:rPr>
                              <w:t xml:space="preserve"> </w:t>
                            </w:r>
                          </w:p>
                          <w:p w14:paraId="56302371" w14:textId="180B0E79" w:rsidR="004E5F8C" w:rsidRPr="00B57DF6" w:rsidRDefault="004E5F8C" w:rsidP="00B57DF6">
                            <w:pPr>
                              <w:pStyle w:val="NoSpacing"/>
                              <w:rPr>
                                <w:sz w:val="16"/>
                                <w:szCs w:val="16"/>
                              </w:rPr>
                            </w:pPr>
                            <w:r w:rsidRPr="00790BCD">
                              <w:rPr>
                                <w:color w:val="EE0000"/>
                                <w:sz w:val="16"/>
                                <w:szCs w:val="16"/>
                              </w:rPr>
                              <w:t>- Social workers</w:t>
                            </w:r>
                            <w:r w:rsidR="001B69D4">
                              <w:rPr>
                                <w:color w:val="EE0000"/>
                                <w:sz w:val="16"/>
                                <w:szCs w:val="16"/>
                              </w:rPr>
                              <w:t xml:space="preserve"> </w:t>
                            </w:r>
                            <w:r w:rsidR="008A55D2" w:rsidRPr="00D85A6D">
                              <w:rPr>
                                <w:color w:val="EE0000"/>
                                <w:sz w:val="16"/>
                                <w:szCs w:val="16"/>
                              </w:rPr>
                              <w:t>-</w:t>
                            </w:r>
                            <w:r w:rsidR="0085134E" w:rsidRPr="00D85A6D">
                              <w:rPr>
                                <w:color w:val="EE0000"/>
                                <w:sz w:val="16"/>
                                <w:szCs w:val="16"/>
                              </w:rPr>
                              <w:t xml:space="preserve"> Coordinate wider support such as safeguarding, housing, and access to services.</w:t>
                            </w:r>
                            <w:r w:rsidRPr="00D85A6D">
                              <w:rPr>
                                <w:color w:val="EE0000"/>
                                <w:sz w:val="16"/>
                                <w:szCs w:val="16"/>
                              </w:rPr>
                              <w:t xml:space="preserve">  </w:t>
                            </w:r>
                          </w:p>
                          <w:p w14:paraId="1563A1DB" w14:textId="176D5CAD" w:rsidR="00586A6C" w:rsidRPr="00D85A6D" w:rsidRDefault="004E5F8C" w:rsidP="00B57DF6">
                            <w:pPr>
                              <w:pStyle w:val="NoSpacing"/>
                              <w:rPr>
                                <w:color w:val="002060"/>
                                <w:sz w:val="16"/>
                                <w:szCs w:val="16"/>
                              </w:rPr>
                            </w:pPr>
                            <w:r w:rsidRPr="00C84A83">
                              <w:rPr>
                                <w:color w:val="002060"/>
                                <w:sz w:val="16"/>
                                <w:szCs w:val="16"/>
                              </w:rPr>
                              <w:t>- Support workers (SCIE, 2026)</w:t>
                            </w:r>
                            <w:r w:rsidR="001B69D4">
                              <w:rPr>
                                <w:color w:val="002060"/>
                                <w:sz w:val="16"/>
                                <w:szCs w:val="16"/>
                              </w:rPr>
                              <w:t xml:space="preserve"> </w:t>
                            </w:r>
                            <w:r w:rsidR="008A55D2" w:rsidRPr="00C84A83">
                              <w:rPr>
                                <w:color w:val="002060"/>
                                <w:sz w:val="16"/>
                                <w:szCs w:val="16"/>
                              </w:rPr>
                              <w:t xml:space="preserve">- </w:t>
                            </w:r>
                            <w:r w:rsidR="00A412AA" w:rsidRPr="00D85A6D">
                              <w:rPr>
                                <w:color w:val="002060"/>
                                <w:sz w:val="16"/>
                                <w:szCs w:val="16"/>
                              </w:rPr>
                              <w:t>Provide day</w:t>
                            </w:r>
                            <w:r w:rsidR="00A412AA" w:rsidRPr="00D85A6D">
                              <w:rPr>
                                <w:rFonts w:ascii="Cambria Math" w:hAnsi="Cambria Math" w:cs="Cambria Math"/>
                                <w:color w:val="002060"/>
                                <w:sz w:val="16"/>
                                <w:szCs w:val="16"/>
                              </w:rPr>
                              <w:t>‑</w:t>
                            </w:r>
                            <w:r w:rsidR="00A412AA" w:rsidRPr="00D85A6D">
                              <w:rPr>
                                <w:color w:val="002060"/>
                                <w:sz w:val="16"/>
                                <w:szCs w:val="16"/>
                              </w:rPr>
                              <w:t>to</w:t>
                            </w:r>
                            <w:r w:rsidR="00A412AA" w:rsidRPr="00D85A6D">
                              <w:rPr>
                                <w:rFonts w:ascii="Cambria Math" w:hAnsi="Cambria Math" w:cs="Cambria Math"/>
                                <w:color w:val="002060"/>
                                <w:sz w:val="16"/>
                                <w:szCs w:val="16"/>
                              </w:rPr>
                              <w:t>‑</w:t>
                            </w:r>
                            <w:r w:rsidR="00A412AA" w:rsidRPr="00D85A6D">
                              <w:rPr>
                                <w:color w:val="002060"/>
                                <w:sz w:val="16"/>
                                <w:szCs w:val="16"/>
                              </w:rPr>
                              <w:t>day support, encourage independence, and attend appointments with individuals.</w:t>
                            </w:r>
                            <w:r w:rsidRPr="00D85A6D">
                              <w:rPr>
                                <w:color w:val="002060"/>
                                <w:sz w:val="16"/>
                                <w:szCs w:val="16"/>
                              </w:rPr>
                              <w:t xml:space="preserve">  </w:t>
                            </w:r>
                          </w:p>
                          <w:p w14:paraId="3B809C0B" w14:textId="77777777" w:rsidR="000F247C" w:rsidRPr="00B57DF6" w:rsidRDefault="000F247C" w:rsidP="00B57DF6">
                            <w:pPr>
                              <w:pStyle w:val="NoSpacing"/>
                              <w:rPr>
                                <w:sz w:val="16"/>
                                <w:szCs w:val="16"/>
                              </w:rPr>
                            </w:pPr>
                          </w:p>
                          <w:p w14:paraId="0CCE450A" w14:textId="77777777" w:rsidR="004E5F8C" w:rsidRPr="001008C7" w:rsidRDefault="004E5F8C" w:rsidP="001008C7">
                            <w:pPr>
                              <w:pStyle w:val="NoSpacing"/>
                              <w:rPr>
                                <w:b/>
                                <w:bCs/>
                                <w:sz w:val="16"/>
                                <w:szCs w:val="16"/>
                              </w:rPr>
                            </w:pPr>
                            <w:r w:rsidRPr="001008C7">
                              <w:rPr>
                                <w:b/>
                                <w:bCs/>
                                <w:sz w:val="16"/>
                                <w:szCs w:val="16"/>
                              </w:rPr>
                              <w:t>What do they do?</w:t>
                            </w:r>
                          </w:p>
                          <w:p w14:paraId="603B4874" w14:textId="77777777" w:rsidR="004E5F8C" w:rsidRPr="00CE31EB" w:rsidRDefault="004E5F8C" w:rsidP="001008C7">
                            <w:pPr>
                              <w:pStyle w:val="NoSpacing"/>
                              <w:rPr>
                                <w:color w:val="833C0B" w:themeColor="accent2" w:themeShade="80"/>
                                <w:sz w:val="16"/>
                                <w:szCs w:val="16"/>
                              </w:rPr>
                            </w:pPr>
                            <w:r w:rsidRPr="00CE31EB">
                              <w:rPr>
                                <w:color w:val="833C0B" w:themeColor="accent2" w:themeShade="80"/>
                                <w:sz w:val="16"/>
                                <w:szCs w:val="16"/>
                              </w:rPr>
                              <w:t xml:space="preserve">- Provide annual health checks and health promotion (NHS England, 2022a)  </w:t>
                            </w:r>
                          </w:p>
                          <w:p w14:paraId="5D577057" w14:textId="77777777" w:rsidR="004E5F8C" w:rsidRPr="00CE31EB" w:rsidRDefault="004E5F8C" w:rsidP="001008C7">
                            <w:pPr>
                              <w:pStyle w:val="NoSpacing"/>
                              <w:rPr>
                                <w:color w:val="833C0B" w:themeColor="accent2" w:themeShade="80"/>
                                <w:sz w:val="16"/>
                                <w:szCs w:val="16"/>
                              </w:rPr>
                            </w:pPr>
                            <w:r w:rsidRPr="00CE31EB">
                              <w:rPr>
                                <w:color w:val="833C0B" w:themeColor="accent2" w:themeShade="80"/>
                                <w:sz w:val="16"/>
                                <w:szCs w:val="16"/>
                              </w:rPr>
                              <w:t xml:space="preserve">- Support mental health needs and behaviour that challenges  </w:t>
                            </w:r>
                          </w:p>
                          <w:p w14:paraId="7E7DB083" w14:textId="77777777" w:rsidR="004E5F8C" w:rsidRPr="00CE31EB" w:rsidRDefault="004E5F8C" w:rsidP="001008C7">
                            <w:pPr>
                              <w:pStyle w:val="NoSpacing"/>
                              <w:rPr>
                                <w:color w:val="833C0B" w:themeColor="accent2" w:themeShade="80"/>
                                <w:sz w:val="16"/>
                                <w:szCs w:val="16"/>
                              </w:rPr>
                            </w:pPr>
                            <w:r w:rsidRPr="00CE31EB">
                              <w:rPr>
                                <w:color w:val="833C0B" w:themeColor="accent2" w:themeShade="80"/>
                                <w:sz w:val="16"/>
                                <w:szCs w:val="16"/>
                              </w:rPr>
                              <w:t xml:space="preserve">- Assist with communication needs and access to accessible information  </w:t>
                            </w:r>
                          </w:p>
                          <w:p w14:paraId="36E99BE9" w14:textId="77777777" w:rsidR="004E5F8C" w:rsidRPr="00CE31EB" w:rsidRDefault="004E5F8C" w:rsidP="001008C7">
                            <w:pPr>
                              <w:pStyle w:val="NoSpacing"/>
                              <w:rPr>
                                <w:color w:val="833C0B" w:themeColor="accent2" w:themeShade="80"/>
                                <w:sz w:val="16"/>
                                <w:szCs w:val="16"/>
                              </w:rPr>
                            </w:pPr>
                            <w:r w:rsidRPr="00CE31EB">
                              <w:rPr>
                                <w:color w:val="833C0B" w:themeColor="accent2" w:themeShade="80"/>
                                <w:sz w:val="16"/>
                                <w:szCs w:val="16"/>
                              </w:rPr>
                              <w:t xml:space="preserve">- Support independent living, including housing, employment and community engagement  </w:t>
                            </w:r>
                          </w:p>
                          <w:p w14:paraId="3B0EF91C" w14:textId="77777777" w:rsidR="004E5F8C" w:rsidRPr="00CE31EB" w:rsidRDefault="004E5F8C" w:rsidP="001008C7">
                            <w:pPr>
                              <w:pStyle w:val="NoSpacing"/>
                              <w:rPr>
                                <w:color w:val="833C0B" w:themeColor="accent2" w:themeShade="80"/>
                                <w:sz w:val="16"/>
                                <w:szCs w:val="16"/>
                              </w:rPr>
                            </w:pPr>
                            <w:r w:rsidRPr="00CE31EB">
                              <w:rPr>
                                <w:color w:val="833C0B" w:themeColor="accent2" w:themeShade="80"/>
                                <w:sz w:val="16"/>
                                <w:szCs w:val="16"/>
                              </w:rPr>
                              <w:t xml:space="preserve">- Safeguard individuals and advocate for reasonable adjustments under the Equality Act 2010  </w:t>
                            </w:r>
                          </w:p>
                          <w:p w14:paraId="2ABFCBB9" w14:textId="48BA2BD4" w:rsidR="004E5F8C" w:rsidRPr="00CE31EB" w:rsidRDefault="004E5F8C" w:rsidP="001008C7">
                            <w:pPr>
                              <w:pStyle w:val="NoSpacing"/>
                              <w:rPr>
                                <w:color w:val="833C0B" w:themeColor="accent2" w:themeShade="80"/>
                                <w:sz w:val="16"/>
                                <w:szCs w:val="16"/>
                              </w:rPr>
                            </w:pPr>
                            <w:r w:rsidRPr="00CE31EB">
                              <w:rPr>
                                <w:color w:val="833C0B" w:themeColor="accent2" w:themeShade="80"/>
                                <w:sz w:val="16"/>
                                <w:szCs w:val="16"/>
                              </w:rPr>
                              <w:t xml:space="preserve">- Work with children and families to plan transitions into adulthood (SEND, 2015)  </w:t>
                            </w:r>
                          </w:p>
                          <w:p w14:paraId="7166C7FC" w14:textId="77777777" w:rsidR="004F33AE" w:rsidRDefault="004F33AE" w:rsidP="001008C7">
                            <w:pPr>
                              <w:pStyle w:val="NoSpacing"/>
                              <w:rPr>
                                <w:sz w:val="16"/>
                                <w:szCs w:val="16"/>
                              </w:rPr>
                            </w:pPr>
                          </w:p>
                          <w:p w14:paraId="1AF735A7" w14:textId="3ADF6118" w:rsidR="004E5F8C" w:rsidRPr="001008C7" w:rsidRDefault="004E5F8C" w:rsidP="001008C7">
                            <w:pPr>
                              <w:pStyle w:val="NoSpacing"/>
                              <w:rPr>
                                <w:b/>
                                <w:bCs/>
                                <w:sz w:val="16"/>
                                <w:szCs w:val="16"/>
                              </w:rPr>
                            </w:pPr>
                            <w:r w:rsidRPr="001008C7">
                              <w:rPr>
                                <w:b/>
                                <w:bCs/>
                                <w:sz w:val="16"/>
                                <w:szCs w:val="16"/>
                              </w:rPr>
                              <w:t xml:space="preserve">Main goals </w:t>
                            </w:r>
                          </w:p>
                          <w:p w14:paraId="18D1F90C" w14:textId="77777777" w:rsidR="004E5F8C" w:rsidRPr="0042034B" w:rsidRDefault="004E5F8C" w:rsidP="001008C7">
                            <w:pPr>
                              <w:pStyle w:val="NoSpacing"/>
                              <w:rPr>
                                <w:color w:val="660033"/>
                                <w:sz w:val="16"/>
                                <w:szCs w:val="16"/>
                              </w:rPr>
                            </w:pPr>
                            <w:r w:rsidRPr="0042034B">
                              <w:rPr>
                                <w:color w:val="660033"/>
                                <w:sz w:val="16"/>
                                <w:szCs w:val="16"/>
                              </w:rPr>
                              <w:t xml:space="preserve">- Address health inequalities  </w:t>
                            </w:r>
                          </w:p>
                          <w:p w14:paraId="4A4C0FBC" w14:textId="77777777" w:rsidR="004E5F8C" w:rsidRPr="0042034B" w:rsidRDefault="004E5F8C" w:rsidP="001008C7">
                            <w:pPr>
                              <w:pStyle w:val="NoSpacing"/>
                              <w:rPr>
                                <w:color w:val="660033"/>
                                <w:sz w:val="16"/>
                                <w:szCs w:val="16"/>
                              </w:rPr>
                            </w:pPr>
                            <w:r w:rsidRPr="0042034B">
                              <w:rPr>
                                <w:color w:val="660033"/>
                                <w:sz w:val="16"/>
                                <w:szCs w:val="16"/>
                              </w:rPr>
                              <w:t xml:space="preserve">- Enable people to live with dignity and make autonomous choices  </w:t>
                            </w:r>
                          </w:p>
                          <w:p w14:paraId="2F2C6041" w14:textId="113BD951" w:rsidR="00BE6BE0" w:rsidRPr="0042034B" w:rsidRDefault="004E5F8C" w:rsidP="001008C7">
                            <w:pPr>
                              <w:pStyle w:val="NoSpacing"/>
                              <w:rPr>
                                <w:color w:val="660033"/>
                                <w:sz w:val="16"/>
                                <w:szCs w:val="16"/>
                              </w:rPr>
                            </w:pPr>
                            <w:r w:rsidRPr="0042034B">
                              <w:rPr>
                                <w:color w:val="660033"/>
                                <w:sz w:val="16"/>
                                <w:szCs w:val="16"/>
                              </w:rPr>
                              <w:t>- Support meaningful participation in society</w:t>
                            </w:r>
                            <w:r w:rsidR="001008C7" w:rsidRPr="0042034B">
                              <w:rPr>
                                <w:color w:val="660033"/>
                                <w:sz w:val="16"/>
                                <w:szCs w:val="16"/>
                              </w:rPr>
                              <w:t xml:space="preserve">. </w:t>
                            </w:r>
                            <w:r w:rsidR="00DD1237" w:rsidRPr="0042034B">
                              <w:rPr>
                                <w:color w:val="660033"/>
                                <w:sz w:val="16"/>
                                <w:szCs w:val="16"/>
                              </w:rPr>
                              <w:t>This integrated model ensures individuals receive coordinated, multi</w:t>
                            </w:r>
                            <w:r w:rsidR="00DD1237" w:rsidRPr="0042034B">
                              <w:rPr>
                                <w:rFonts w:ascii="Cambria Math" w:hAnsi="Cambria Math" w:cs="Cambria Math"/>
                                <w:color w:val="660033"/>
                                <w:sz w:val="16"/>
                                <w:szCs w:val="16"/>
                              </w:rPr>
                              <w:t>‑</w:t>
                            </w:r>
                            <w:r w:rsidR="00DD1237" w:rsidRPr="0042034B">
                              <w:rPr>
                                <w:color w:val="660033"/>
                                <w:sz w:val="16"/>
                                <w:szCs w:val="16"/>
                              </w:rPr>
                              <w:t>agency support tailored to their needs across home, school, workplace, and community settings.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32" type="#_x0000_t202" style="position:absolute;margin-left:189.65pt;margin-top:100.05pt;width:240.85pt;height:383pt;z-index:251658245;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" strokeweight="3.5pt">
                <v:textbox>
                  <w:txbxContent>
                    <w:p w14:paraId="038F1E24" w14:textId="5210964B" w:rsidR="004E5F8C" w:rsidRPr="0092440D" w:rsidRDefault="004E5F8C" w:rsidP="001008C7">
                      <w:pPr>
                        <w:pStyle w:val="NoSpacing"/>
                        <w:jc w:val="center"/>
                        <w:rPr>
                          <w:b/>
                          <w:bCs/>
                          <w:sz w:val="18"/>
                          <w:szCs w:val="18"/>
                          <w:u w:val="single"/>
                        </w:rPr>
                      </w:pPr>
                      <w:r w:rsidRPr="0092440D">
                        <w:rPr>
                          <w:b/>
                          <w:bCs/>
                          <w:sz w:val="18"/>
                          <w:szCs w:val="18"/>
                          <w:u w:val="single"/>
                        </w:rPr>
                        <w:t>Service Delivery Today</w:t>
                      </w:r>
                    </w:p>
                    <w:p w14:paraId="26C80CBF" w14:textId="77777777" w:rsidR="00B82B82" w:rsidRDefault="00B82B82" w:rsidP="001008C7">
                      <w:pPr>
                        <w:pStyle w:val="NoSpacing"/>
                        <w:jc w:val="center"/>
                        <w:rPr>
                          <w:b/>
                          <w:bCs/>
                          <w:sz w:val="18"/>
                          <w:szCs w:val="18"/>
                        </w:rPr>
                      </w:pPr>
                    </w:p>
                    <w:p w14:paraId="536A66A9" w14:textId="30F328D2" w:rsidR="003F5B1D" w:rsidRDefault="004E5F8C" w:rsidP="00B57DF6">
                      <w:pPr>
                        <w:pStyle w:val="NoSpacing"/>
                        <w:rPr>
                          <w:b/>
                          <w:bCs/>
                          <w:sz w:val="16"/>
                          <w:szCs w:val="16"/>
                        </w:rPr>
                      </w:pPr>
                      <w:r w:rsidRPr="001008C7">
                        <w:rPr>
                          <w:b/>
                          <w:bCs/>
                          <w:sz w:val="16"/>
                          <w:szCs w:val="16"/>
                        </w:rPr>
                        <w:t>Who is involved in the team?</w:t>
                      </w:r>
                    </w:p>
                    <w:p w14:paraId="56601CF9" w14:textId="77777777" w:rsidR="003F5B1D" w:rsidRPr="001008C7" w:rsidRDefault="003F5B1D" w:rsidP="00B57DF6">
                      <w:pPr>
                        <w:pStyle w:val="NoSpacing"/>
                        <w:rPr>
                          <w:b/>
                          <w:bCs/>
                          <w:sz w:val="16"/>
                          <w:szCs w:val="16"/>
                        </w:rPr>
                      </w:pPr>
                    </w:p>
                    <w:p w14:paraId="2C2C09AB" w14:textId="1404CE1D" w:rsidR="004E5F8C" w:rsidRPr="00D85A6D" w:rsidRDefault="004E5F8C" w:rsidP="00B57DF6">
                      <w:pPr>
                        <w:pStyle w:val="NoSpacing"/>
                        <w:rPr>
                          <w:color w:val="00B0F0"/>
                          <w:sz w:val="16"/>
                          <w:szCs w:val="16"/>
                        </w:rPr>
                      </w:pPr>
                      <w:r w:rsidRPr="00B57DF6">
                        <w:rPr>
                          <w:sz w:val="16"/>
                          <w:szCs w:val="16"/>
                        </w:rPr>
                        <w:t xml:space="preserve">- </w:t>
                      </w:r>
                      <w:r w:rsidRPr="00790BCD">
                        <w:rPr>
                          <w:color w:val="ED7D31" w:themeColor="accent2"/>
                          <w:sz w:val="16"/>
                          <w:szCs w:val="16"/>
                        </w:rPr>
                        <w:t>Learning disability nurses</w:t>
                      </w:r>
                      <w:r w:rsidR="001B69D4">
                        <w:rPr>
                          <w:color w:val="ED7D31" w:themeColor="accent2"/>
                          <w:sz w:val="16"/>
                          <w:szCs w:val="16"/>
                        </w:rPr>
                        <w:t xml:space="preserve"> </w:t>
                      </w:r>
                      <w:r w:rsidR="008A55D2" w:rsidRPr="00790BCD">
                        <w:rPr>
                          <w:color w:val="ED7D31" w:themeColor="accent2"/>
                          <w:sz w:val="16"/>
                          <w:szCs w:val="16"/>
                        </w:rPr>
                        <w:t>-</w:t>
                      </w:r>
                      <w:r w:rsidRPr="00790BCD">
                        <w:rPr>
                          <w:color w:val="ED7D31" w:themeColor="accent2"/>
                          <w:sz w:val="16"/>
                          <w:szCs w:val="16"/>
                        </w:rPr>
                        <w:t xml:space="preserve"> </w:t>
                      </w:r>
                      <w:r w:rsidR="00093870" w:rsidRPr="00D85A6D">
                        <w:rPr>
                          <w:color w:val="ED7D31" w:themeColor="accent2"/>
                          <w:sz w:val="16"/>
                          <w:szCs w:val="16"/>
                        </w:rPr>
                        <w:t>Support people to understand their health needs and feel comfortable during care.</w:t>
                      </w:r>
                      <w:r w:rsidR="000F247C" w:rsidRPr="00D85A6D">
                        <w:rPr>
                          <w:color w:val="ED7D31" w:themeColor="accent2"/>
                          <w:sz w:val="16"/>
                          <w:szCs w:val="16"/>
                        </w:rPr>
                        <w:t xml:space="preserve">                  </w:t>
                      </w:r>
                      <w:r w:rsidR="00B82B82" w:rsidRPr="00D85A6D">
                        <w:rPr>
                          <w:color w:val="ED7D31" w:themeColor="accent2"/>
                          <w:sz w:val="16"/>
                          <w:szCs w:val="16"/>
                        </w:rPr>
                        <w:t xml:space="preserve">                    </w:t>
                      </w:r>
                      <w:r w:rsidR="00C84A83" w:rsidRPr="00D85A6D">
                        <w:rPr>
                          <w:color w:val="ED7D31" w:themeColor="accent2"/>
                          <w:sz w:val="16"/>
                          <w:szCs w:val="16"/>
                        </w:rPr>
                        <w:t xml:space="preserve"> </w:t>
                      </w:r>
                      <w:r w:rsidR="00083B32">
                        <w:rPr>
                          <w:sz w:val="16"/>
                          <w:szCs w:val="16"/>
                        </w:rPr>
                        <w:t>-</w:t>
                      </w:r>
                      <w:r w:rsidR="00C84A83">
                        <w:rPr>
                          <w:color w:val="5B9BD5" w:themeColor="accent5"/>
                          <w:sz w:val="16"/>
                          <w:szCs w:val="16"/>
                        </w:rPr>
                        <w:t xml:space="preserve"> </w:t>
                      </w:r>
                      <w:r w:rsidRPr="00083B32">
                        <w:rPr>
                          <w:color w:val="00B0F0"/>
                          <w:sz w:val="16"/>
                          <w:szCs w:val="16"/>
                        </w:rPr>
                        <w:t>Psychologists</w:t>
                      </w:r>
                      <w:r w:rsidR="001B69D4" w:rsidRPr="00083B32">
                        <w:rPr>
                          <w:color w:val="00B0F0"/>
                          <w:sz w:val="16"/>
                          <w:szCs w:val="16"/>
                        </w:rPr>
                        <w:t xml:space="preserve"> </w:t>
                      </w:r>
                      <w:r w:rsidR="002406F8" w:rsidRPr="00083B32">
                        <w:rPr>
                          <w:color w:val="00B0F0"/>
                          <w:sz w:val="16"/>
                          <w:szCs w:val="16"/>
                        </w:rPr>
                        <w:t xml:space="preserve">- </w:t>
                      </w:r>
                      <w:r w:rsidR="00093870" w:rsidRPr="00083B32">
                        <w:rPr>
                          <w:color w:val="00B0F0"/>
                          <w:sz w:val="16"/>
                          <w:szCs w:val="16"/>
                        </w:rPr>
                        <w:t>Work on anxiety, behaviour, and coping strategies for appointments.</w:t>
                      </w:r>
                    </w:p>
                    <w:p w14:paraId="307B9D18" w14:textId="59891504" w:rsidR="004E5F8C" w:rsidRPr="00D85A6D" w:rsidRDefault="004E5F8C" w:rsidP="00B57DF6">
                      <w:pPr>
                        <w:pStyle w:val="NoSpacing"/>
                        <w:rPr>
                          <w:color w:val="00B050"/>
                          <w:sz w:val="16"/>
                          <w:szCs w:val="16"/>
                        </w:rPr>
                      </w:pPr>
                      <w:r w:rsidRPr="00B57DF6">
                        <w:rPr>
                          <w:sz w:val="16"/>
                          <w:szCs w:val="16"/>
                        </w:rPr>
                        <w:t xml:space="preserve">- </w:t>
                      </w:r>
                      <w:r w:rsidRPr="00D85A6D">
                        <w:rPr>
                          <w:color w:val="00B050"/>
                          <w:sz w:val="16"/>
                          <w:szCs w:val="16"/>
                        </w:rPr>
                        <w:t>Occupational therapists</w:t>
                      </w:r>
                      <w:r w:rsidR="001B69D4">
                        <w:rPr>
                          <w:color w:val="00B050"/>
                          <w:sz w:val="16"/>
                          <w:szCs w:val="16"/>
                        </w:rPr>
                        <w:t xml:space="preserve"> </w:t>
                      </w:r>
                      <w:r w:rsidR="002406F8" w:rsidRPr="00D85A6D">
                        <w:rPr>
                          <w:color w:val="00B050"/>
                          <w:sz w:val="16"/>
                          <w:szCs w:val="16"/>
                        </w:rPr>
                        <w:t>-</w:t>
                      </w:r>
                      <w:r w:rsidRPr="00D85A6D">
                        <w:rPr>
                          <w:color w:val="00B050"/>
                          <w:sz w:val="16"/>
                          <w:szCs w:val="16"/>
                        </w:rPr>
                        <w:t xml:space="preserve"> </w:t>
                      </w:r>
                      <w:r w:rsidR="00B64656" w:rsidRPr="00D85A6D">
                        <w:rPr>
                          <w:color w:val="00B050"/>
                          <w:sz w:val="16"/>
                          <w:szCs w:val="16"/>
                        </w:rPr>
                        <w:t>Assist with daily skills like brushing teeth and using adapted tools.</w:t>
                      </w:r>
                      <w:r w:rsidRPr="00D85A6D">
                        <w:rPr>
                          <w:color w:val="00B050"/>
                          <w:sz w:val="16"/>
                          <w:szCs w:val="16"/>
                        </w:rPr>
                        <w:t xml:space="preserve"> </w:t>
                      </w:r>
                    </w:p>
                    <w:p w14:paraId="11466F7F" w14:textId="7AF80ED2" w:rsidR="004E5F8C" w:rsidRPr="00B57DF6" w:rsidRDefault="004E5F8C" w:rsidP="00B57DF6">
                      <w:pPr>
                        <w:pStyle w:val="NoSpacing"/>
                        <w:rPr>
                          <w:sz w:val="16"/>
                          <w:szCs w:val="16"/>
                        </w:rPr>
                      </w:pPr>
                      <w:r w:rsidRPr="00B57DF6">
                        <w:rPr>
                          <w:sz w:val="16"/>
                          <w:szCs w:val="16"/>
                        </w:rPr>
                        <w:t xml:space="preserve">- </w:t>
                      </w:r>
                      <w:r w:rsidRPr="00D85A6D">
                        <w:rPr>
                          <w:color w:val="7030A0"/>
                          <w:sz w:val="16"/>
                          <w:szCs w:val="16"/>
                        </w:rPr>
                        <w:t>Speech and language therapists</w:t>
                      </w:r>
                      <w:r w:rsidR="001B69D4">
                        <w:rPr>
                          <w:color w:val="7030A0"/>
                          <w:sz w:val="16"/>
                          <w:szCs w:val="16"/>
                        </w:rPr>
                        <w:t xml:space="preserve"> </w:t>
                      </w:r>
                      <w:r w:rsidR="002406F8" w:rsidRPr="00D85A6D">
                        <w:rPr>
                          <w:color w:val="7030A0"/>
                          <w:sz w:val="16"/>
                          <w:szCs w:val="16"/>
                        </w:rPr>
                        <w:t>-</w:t>
                      </w:r>
                      <w:r w:rsidRPr="00D85A6D">
                        <w:rPr>
                          <w:color w:val="7030A0"/>
                          <w:sz w:val="16"/>
                          <w:szCs w:val="16"/>
                        </w:rPr>
                        <w:t xml:space="preserve"> </w:t>
                      </w:r>
                      <w:r w:rsidR="0004690C" w:rsidRPr="00D85A6D">
                        <w:rPr>
                          <w:color w:val="7030A0"/>
                          <w:sz w:val="16"/>
                          <w:szCs w:val="16"/>
                        </w:rPr>
                        <w:t>Improve communication and understanding; also work with swallowing needs.</w:t>
                      </w:r>
                      <w:r w:rsidRPr="00D85A6D">
                        <w:rPr>
                          <w:color w:val="7030A0"/>
                          <w:sz w:val="16"/>
                          <w:szCs w:val="16"/>
                        </w:rPr>
                        <w:t xml:space="preserve"> </w:t>
                      </w:r>
                    </w:p>
                    <w:p w14:paraId="56302371" w14:textId="180B0E79" w:rsidR="004E5F8C" w:rsidRPr="00B57DF6" w:rsidRDefault="004E5F8C" w:rsidP="00B57DF6">
                      <w:pPr>
                        <w:pStyle w:val="NoSpacing"/>
                        <w:rPr>
                          <w:sz w:val="16"/>
                          <w:szCs w:val="16"/>
                        </w:rPr>
                      </w:pPr>
                      <w:r w:rsidRPr="00790BCD">
                        <w:rPr>
                          <w:color w:val="EE0000"/>
                          <w:sz w:val="16"/>
                          <w:szCs w:val="16"/>
                        </w:rPr>
                        <w:t>- Social workers</w:t>
                      </w:r>
                      <w:r w:rsidR="001B69D4">
                        <w:rPr>
                          <w:color w:val="EE0000"/>
                          <w:sz w:val="16"/>
                          <w:szCs w:val="16"/>
                        </w:rPr>
                        <w:t xml:space="preserve"> </w:t>
                      </w:r>
                      <w:r w:rsidR="008A55D2" w:rsidRPr="00D85A6D">
                        <w:rPr>
                          <w:color w:val="EE0000"/>
                          <w:sz w:val="16"/>
                          <w:szCs w:val="16"/>
                        </w:rPr>
                        <w:t>-</w:t>
                      </w:r>
                      <w:r w:rsidR="0085134E" w:rsidRPr="00D85A6D">
                        <w:rPr>
                          <w:color w:val="EE0000"/>
                          <w:sz w:val="16"/>
                          <w:szCs w:val="16"/>
                        </w:rPr>
                        <w:t xml:space="preserve"> Coordinate wider support such as safeguarding, housing, and access to services.</w:t>
                      </w:r>
                      <w:r w:rsidRPr="00D85A6D">
                        <w:rPr>
                          <w:color w:val="EE0000"/>
                          <w:sz w:val="16"/>
                          <w:szCs w:val="16"/>
                        </w:rPr>
                        <w:t xml:space="preserve">  </w:t>
                      </w:r>
                    </w:p>
                    <w:p w14:paraId="1563A1DB" w14:textId="176D5CAD" w:rsidR="00586A6C" w:rsidRPr="00D85A6D" w:rsidRDefault="004E5F8C" w:rsidP="00B57DF6">
                      <w:pPr>
                        <w:pStyle w:val="NoSpacing"/>
                        <w:rPr>
                          <w:color w:val="002060"/>
                          <w:sz w:val="16"/>
                          <w:szCs w:val="16"/>
                        </w:rPr>
                      </w:pPr>
                      <w:r w:rsidRPr="00C84A83">
                        <w:rPr>
                          <w:color w:val="002060"/>
                          <w:sz w:val="16"/>
                          <w:szCs w:val="16"/>
                        </w:rPr>
                        <w:t>- Support workers (SCIE, 2026)</w:t>
                      </w:r>
                      <w:r w:rsidR="001B69D4">
                        <w:rPr>
                          <w:color w:val="002060"/>
                          <w:sz w:val="16"/>
                          <w:szCs w:val="16"/>
                        </w:rPr>
                        <w:t xml:space="preserve"> </w:t>
                      </w:r>
                      <w:r w:rsidR="008A55D2" w:rsidRPr="00C84A83">
                        <w:rPr>
                          <w:color w:val="002060"/>
                          <w:sz w:val="16"/>
                          <w:szCs w:val="16"/>
                        </w:rPr>
                        <w:t xml:space="preserve">- </w:t>
                      </w:r>
                      <w:r w:rsidR="00A412AA" w:rsidRPr="00D85A6D">
                        <w:rPr>
                          <w:color w:val="002060"/>
                          <w:sz w:val="16"/>
                          <w:szCs w:val="16"/>
                        </w:rPr>
                        <w:t>Provide day</w:t>
                      </w:r>
                      <w:r w:rsidR="00A412AA" w:rsidRPr="00D85A6D">
                        <w:rPr>
                          <w:rFonts w:ascii="Cambria Math" w:hAnsi="Cambria Math" w:cs="Cambria Math"/>
                          <w:color w:val="002060"/>
                          <w:sz w:val="16"/>
                          <w:szCs w:val="16"/>
                        </w:rPr>
                        <w:t>‑</w:t>
                      </w:r>
                      <w:r w:rsidR="00A412AA" w:rsidRPr="00D85A6D">
                        <w:rPr>
                          <w:color w:val="002060"/>
                          <w:sz w:val="16"/>
                          <w:szCs w:val="16"/>
                        </w:rPr>
                        <w:t>to</w:t>
                      </w:r>
                      <w:r w:rsidR="00A412AA" w:rsidRPr="00D85A6D">
                        <w:rPr>
                          <w:rFonts w:ascii="Cambria Math" w:hAnsi="Cambria Math" w:cs="Cambria Math"/>
                          <w:color w:val="002060"/>
                          <w:sz w:val="16"/>
                          <w:szCs w:val="16"/>
                        </w:rPr>
                        <w:t>‑</w:t>
                      </w:r>
                      <w:r w:rsidR="00A412AA" w:rsidRPr="00D85A6D">
                        <w:rPr>
                          <w:color w:val="002060"/>
                          <w:sz w:val="16"/>
                          <w:szCs w:val="16"/>
                        </w:rPr>
                        <w:t>day support, encourage independence, and attend appointments with individuals.</w:t>
                      </w:r>
                      <w:r w:rsidRPr="00D85A6D">
                        <w:rPr>
                          <w:color w:val="002060"/>
                          <w:sz w:val="16"/>
                          <w:szCs w:val="16"/>
                        </w:rPr>
                        <w:t xml:space="preserve">  </w:t>
                      </w:r>
                    </w:p>
                    <w:p w14:paraId="3B809C0B" w14:textId="77777777" w:rsidR="000F247C" w:rsidRPr="00B57DF6" w:rsidRDefault="000F247C" w:rsidP="00B57DF6">
                      <w:pPr>
                        <w:pStyle w:val="NoSpacing"/>
                        <w:rPr>
                          <w:sz w:val="16"/>
                          <w:szCs w:val="16"/>
                        </w:rPr>
                      </w:pPr>
                    </w:p>
                    <w:p w14:paraId="0CCE450A" w14:textId="77777777" w:rsidR="004E5F8C" w:rsidRPr="001008C7" w:rsidRDefault="004E5F8C" w:rsidP="001008C7">
                      <w:pPr>
                        <w:pStyle w:val="NoSpacing"/>
                        <w:rPr>
                          <w:b/>
                          <w:bCs/>
                          <w:sz w:val="16"/>
                          <w:szCs w:val="16"/>
                        </w:rPr>
                      </w:pPr>
                      <w:r w:rsidRPr="001008C7">
                        <w:rPr>
                          <w:b/>
                          <w:bCs/>
                          <w:sz w:val="16"/>
                          <w:szCs w:val="16"/>
                        </w:rPr>
                        <w:t>What do they do?</w:t>
                      </w:r>
                    </w:p>
                    <w:p w14:paraId="603B4874" w14:textId="77777777" w:rsidR="004E5F8C" w:rsidRPr="00CE31EB" w:rsidRDefault="004E5F8C" w:rsidP="001008C7">
                      <w:pPr>
                        <w:pStyle w:val="NoSpacing"/>
                        <w:rPr>
                          <w:color w:val="833C0B" w:themeColor="accent2" w:themeShade="80"/>
                          <w:sz w:val="16"/>
                          <w:szCs w:val="16"/>
                        </w:rPr>
                      </w:pPr>
                      <w:r w:rsidRPr="00CE31EB">
                        <w:rPr>
                          <w:color w:val="833C0B" w:themeColor="accent2" w:themeShade="80"/>
                          <w:sz w:val="16"/>
                          <w:szCs w:val="16"/>
                        </w:rPr>
                        <w:t xml:space="preserve">- Provide annual health checks and health promotion (NHS England, 2022a)  </w:t>
                      </w:r>
                    </w:p>
                    <w:p w14:paraId="5D577057" w14:textId="77777777" w:rsidR="004E5F8C" w:rsidRPr="00CE31EB" w:rsidRDefault="004E5F8C" w:rsidP="001008C7">
                      <w:pPr>
                        <w:pStyle w:val="NoSpacing"/>
                        <w:rPr>
                          <w:color w:val="833C0B" w:themeColor="accent2" w:themeShade="80"/>
                          <w:sz w:val="16"/>
                          <w:szCs w:val="16"/>
                        </w:rPr>
                      </w:pPr>
                      <w:r w:rsidRPr="00CE31EB">
                        <w:rPr>
                          <w:color w:val="833C0B" w:themeColor="accent2" w:themeShade="80"/>
                          <w:sz w:val="16"/>
                          <w:szCs w:val="16"/>
                        </w:rPr>
                        <w:t xml:space="preserve">- Support mental health needs and behaviour that challenges  </w:t>
                      </w:r>
                    </w:p>
                    <w:p w14:paraId="7E7DB083" w14:textId="77777777" w:rsidR="004E5F8C" w:rsidRPr="00CE31EB" w:rsidRDefault="004E5F8C" w:rsidP="001008C7">
                      <w:pPr>
                        <w:pStyle w:val="NoSpacing"/>
                        <w:rPr>
                          <w:color w:val="833C0B" w:themeColor="accent2" w:themeShade="80"/>
                          <w:sz w:val="16"/>
                          <w:szCs w:val="16"/>
                        </w:rPr>
                      </w:pPr>
                      <w:r w:rsidRPr="00CE31EB">
                        <w:rPr>
                          <w:color w:val="833C0B" w:themeColor="accent2" w:themeShade="80"/>
                          <w:sz w:val="16"/>
                          <w:szCs w:val="16"/>
                        </w:rPr>
                        <w:t xml:space="preserve">- Assist with communication needs and access to accessible information  </w:t>
                      </w:r>
                    </w:p>
                    <w:p w14:paraId="36E99BE9" w14:textId="77777777" w:rsidR="004E5F8C" w:rsidRPr="00CE31EB" w:rsidRDefault="004E5F8C" w:rsidP="001008C7">
                      <w:pPr>
                        <w:pStyle w:val="NoSpacing"/>
                        <w:rPr>
                          <w:color w:val="833C0B" w:themeColor="accent2" w:themeShade="80"/>
                          <w:sz w:val="16"/>
                          <w:szCs w:val="16"/>
                        </w:rPr>
                      </w:pPr>
                      <w:r w:rsidRPr="00CE31EB">
                        <w:rPr>
                          <w:color w:val="833C0B" w:themeColor="accent2" w:themeShade="80"/>
                          <w:sz w:val="16"/>
                          <w:szCs w:val="16"/>
                        </w:rPr>
                        <w:t xml:space="preserve">- Support independent living, including housing, employment and community engagement  </w:t>
                      </w:r>
                    </w:p>
                    <w:p w14:paraId="3B0EF91C" w14:textId="77777777" w:rsidR="004E5F8C" w:rsidRPr="00CE31EB" w:rsidRDefault="004E5F8C" w:rsidP="001008C7">
                      <w:pPr>
                        <w:pStyle w:val="NoSpacing"/>
                        <w:rPr>
                          <w:color w:val="833C0B" w:themeColor="accent2" w:themeShade="80"/>
                          <w:sz w:val="16"/>
                          <w:szCs w:val="16"/>
                        </w:rPr>
                      </w:pPr>
                      <w:r w:rsidRPr="00CE31EB">
                        <w:rPr>
                          <w:color w:val="833C0B" w:themeColor="accent2" w:themeShade="80"/>
                          <w:sz w:val="16"/>
                          <w:szCs w:val="16"/>
                        </w:rPr>
                        <w:t xml:space="preserve">- Safeguard individuals and advocate for reasonable adjustments under the Equality Act 2010  </w:t>
                      </w:r>
                    </w:p>
                    <w:p w14:paraId="2ABFCBB9" w14:textId="48BA2BD4" w:rsidR="004E5F8C" w:rsidRPr="00CE31EB" w:rsidRDefault="004E5F8C" w:rsidP="001008C7">
                      <w:pPr>
                        <w:pStyle w:val="NoSpacing"/>
                        <w:rPr>
                          <w:color w:val="833C0B" w:themeColor="accent2" w:themeShade="80"/>
                          <w:sz w:val="16"/>
                          <w:szCs w:val="16"/>
                        </w:rPr>
                      </w:pPr>
                      <w:r w:rsidRPr="00CE31EB">
                        <w:rPr>
                          <w:color w:val="833C0B" w:themeColor="accent2" w:themeShade="80"/>
                          <w:sz w:val="16"/>
                          <w:szCs w:val="16"/>
                        </w:rPr>
                        <w:t xml:space="preserve">- Work with children and families to plan transitions into adulthood (SEND, 2015)  </w:t>
                      </w:r>
                    </w:p>
                    <w:p w14:paraId="7166C7FC" w14:textId="77777777" w:rsidR="004F33AE" w:rsidRDefault="004F33AE" w:rsidP="001008C7">
                      <w:pPr>
                        <w:pStyle w:val="NoSpacing"/>
                        <w:rPr>
                          <w:sz w:val="16"/>
                          <w:szCs w:val="16"/>
                        </w:rPr>
                      </w:pPr>
                    </w:p>
                    <w:p w14:paraId="1AF735A7" w14:textId="3ADF6118" w:rsidR="004E5F8C" w:rsidRPr="001008C7" w:rsidRDefault="004E5F8C" w:rsidP="001008C7">
                      <w:pPr>
                        <w:pStyle w:val="NoSpacing"/>
                        <w:rPr>
                          <w:b/>
                          <w:bCs/>
                          <w:sz w:val="16"/>
                          <w:szCs w:val="16"/>
                        </w:rPr>
                      </w:pPr>
                      <w:r w:rsidRPr="001008C7">
                        <w:rPr>
                          <w:b/>
                          <w:bCs/>
                          <w:sz w:val="16"/>
                          <w:szCs w:val="16"/>
                        </w:rPr>
                        <w:t xml:space="preserve">Main goals </w:t>
                      </w:r>
                    </w:p>
                    <w:p w14:paraId="18D1F90C" w14:textId="77777777" w:rsidR="004E5F8C" w:rsidRPr="0042034B" w:rsidRDefault="004E5F8C" w:rsidP="001008C7">
                      <w:pPr>
                        <w:pStyle w:val="NoSpacing"/>
                        <w:rPr>
                          <w:color w:val="660033"/>
                          <w:sz w:val="16"/>
                          <w:szCs w:val="16"/>
                        </w:rPr>
                      </w:pPr>
                      <w:r w:rsidRPr="0042034B">
                        <w:rPr>
                          <w:color w:val="660033"/>
                          <w:sz w:val="16"/>
                          <w:szCs w:val="16"/>
                        </w:rPr>
                        <w:t xml:space="preserve">- Address health inequalities  </w:t>
                      </w:r>
                    </w:p>
                    <w:p w14:paraId="4A4C0FBC" w14:textId="77777777" w:rsidR="004E5F8C" w:rsidRPr="0042034B" w:rsidRDefault="004E5F8C" w:rsidP="001008C7">
                      <w:pPr>
                        <w:pStyle w:val="NoSpacing"/>
                        <w:rPr>
                          <w:color w:val="660033"/>
                          <w:sz w:val="16"/>
                          <w:szCs w:val="16"/>
                        </w:rPr>
                      </w:pPr>
                      <w:r w:rsidRPr="0042034B">
                        <w:rPr>
                          <w:color w:val="660033"/>
                          <w:sz w:val="16"/>
                          <w:szCs w:val="16"/>
                        </w:rPr>
                        <w:t xml:space="preserve">- Enable people to live with dignity and make autonomous choices  </w:t>
                      </w:r>
                    </w:p>
                    <w:p w14:paraId="2F2C6041" w14:textId="113BD951" w:rsidR="00BE6BE0" w:rsidRPr="0042034B" w:rsidRDefault="004E5F8C" w:rsidP="001008C7">
                      <w:pPr>
                        <w:pStyle w:val="NoSpacing"/>
                        <w:rPr>
                          <w:color w:val="660033"/>
                          <w:sz w:val="16"/>
                          <w:szCs w:val="16"/>
                        </w:rPr>
                      </w:pPr>
                      <w:r w:rsidRPr="0042034B">
                        <w:rPr>
                          <w:color w:val="660033"/>
                          <w:sz w:val="16"/>
                          <w:szCs w:val="16"/>
                        </w:rPr>
                        <w:t>- Support meaningful participation in society</w:t>
                      </w:r>
                      <w:r w:rsidR="001008C7" w:rsidRPr="0042034B">
                        <w:rPr>
                          <w:color w:val="660033"/>
                          <w:sz w:val="16"/>
                          <w:szCs w:val="16"/>
                        </w:rPr>
                        <w:t xml:space="preserve">. </w:t>
                      </w:r>
                      <w:r w:rsidR="00DD1237" w:rsidRPr="0042034B">
                        <w:rPr>
                          <w:color w:val="660033"/>
                          <w:sz w:val="16"/>
                          <w:szCs w:val="16"/>
                        </w:rPr>
                        <w:t>This integrated model ensures individuals receive coordinated, multi</w:t>
                      </w:r>
                      <w:r w:rsidR="00DD1237" w:rsidRPr="0042034B">
                        <w:rPr>
                          <w:rFonts w:ascii="Cambria Math" w:hAnsi="Cambria Math" w:cs="Cambria Math"/>
                          <w:color w:val="660033"/>
                          <w:sz w:val="16"/>
                          <w:szCs w:val="16"/>
                        </w:rPr>
                        <w:t>‑</w:t>
                      </w:r>
                      <w:r w:rsidR="00DD1237" w:rsidRPr="0042034B">
                        <w:rPr>
                          <w:color w:val="660033"/>
                          <w:sz w:val="16"/>
                          <w:szCs w:val="16"/>
                        </w:rPr>
                        <w:t>agency support tailored to their needs across home, school, workplace, and community settings.</w:t>
                      </w:r>
                    </w:p>
                  </w:txbxContent>
                </v:textbox>
                <w10:wrap type="square" anchorx="page"/>
              </v:shape>
            </w:pict>
          </mc:Fallback>
        </mc:AlternateContent>
      </w:r>
      <w:r w:rsidR="008C5AA1">
        <w:rPr>
          <w:noProof/>
        </w:rPr>
        <mc:AlternateContent>
          <mc:Choice Requires="wps">
            <w:drawing>
              <wp:anchor distT="0" distB="0" distL="114300" distR="114300" simplePos="0" relativeHeight="251658240" behindDoc="1" locked="0" layoutInCell="1" allowOverlap="1" wp14:anchorId="777A8668" wp14:editId="42BD1F40">
                <wp:simplePos x="0" y="0"/>
                <wp:positionH relativeFrom="page">
                  <wp:posOffset>6350</wp:posOffset>
                </wp:positionH>
                <wp:positionV relativeFrom="paragraph">
                  <wp:posOffset>-882650</wp:posOffset>
                </wp:positionV>
                <wp:extent cx="10675620" cy="7035800"/>
                <wp:effectExtent l="0" t="0" r="11430" b="12700"/>
                <wp:wrapNone/>
                <wp:docPr id="1" name="Rectangle 1">
                  <a:extLst xmlns:a="http://schemas.openxmlformats.org/drawingml/2006/main">
                    <a:ext uri="{FF2B5EF4-FFF2-40B4-BE49-F238E27FC236}">
                      <a16:creationId xmlns:a16="http://schemas.microsoft.com/office/drawing/2014/main" id="{3F927756-BA91-4C40-B34D-E8C7161DD46E}"/>
                    </a:ext>
                  </a:extLst>
                </wp:docPr>
                <wp:cNvGraphicFramePr/>
                <a:graphic xmlns:a="http://schemas.openxmlformats.org/drawingml/2006/main">
                  <a:graphicData uri="http://schemas.microsoft.com/office/word/2010/wordprocessingShape">
                    <wps:wsp>
                      <wps:cNvSpPr/>
                      <wps:spPr>
                        <a:xfrm>
                          <a:off x="0" y="0"/>
                          <a:ext cx="10675620" cy="70358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C7537D" id="Rectangle 1" o:spid="_x0000_s1026" style="position:absolute;margin-left:.5pt;margin-top:-69.5pt;width:840.6pt;height:554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" fillcolor="gray [1629]" strokecolor="#92d050" strokeweight="1pt">
                <v:fill opacity="30069f"/>
                <w10:wrap anchorx="page"/>
              </v:rect>
            </w:pict>
          </mc:Fallback>
        </mc:AlternateContent>
      </w:r>
    </w:p>
    <w:p w14:paraId="47850455" w14:textId="22EC62CD" w:rsidR="00EE3F8D" w:rsidRDefault="00F522EB" w:rsidP="006D30A6">
      <w:pPr>
        <w:rPr>
          <w:rFonts w:ascii="Arial" w:hAnsi="Arial" w:cs="Arial"/>
          <w:b/>
          <w:bCs/>
          <w:sz w:val="28"/>
          <w:szCs w:val="28"/>
        </w:rPr>
      </w:pPr>
      <w:r w:rsidRPr="00F522EB">
        <w:rPr>
          <w:rFonts w:ascii="Arial" w:hAnsi="Arial" w:cs="Arial"/>
          <w:b/>
          <w:bCs/>
          <w:sz w:val="28"/>
          <w:szCs w:val="28"/>
        </w:rPr>
        <w:lastRenderedPageBreak/>
        <w:t>The Evolution of Dentistry</w:t>
      </w:r>
      <w:r w:rsidR="004F4DC1">
        <w:rPr>
          <w:rFonts w:ascii="Arial" w:hAnsi="Arial" w:cs="Arial"/>
          <w:b/>
          <w:bCs/>
          <w:sz w:val="28"/>
          <w:szCs w:val="28"/>
        </w:rPr>
        <w:t xml:space="preserve">: </w:t>
      </w:r>
      <w:r w:rsidR="006F6538" w:rsidRPr="00F572CB">
        <w:rPr>
          <w:rFonts w:ascii="Arial" w:hAnsi="Arial" w:cs="Arial"/>
          <w:b/>
          <w:bCs/>
          <w:sz w:val="28"/>
          <w:szCs w:val="28"/>
        </w:rPr>
        <w:t>How services have evo</w:t>
      </w:r>
      <w:r w:rsidR="00F572CB" w:rsidRPr="00F572CB">
        <w:rPr>
          <w:rFonts w:ascii="Arial" w:hAnsi="Arial" w:cs="Arial"/>
          <w:b/>
          <w:bCs/>
          <w:sz w:val="28"/>
          <w:szCs w:val="28"/>
        </w:rPr>
        <w:t>lved and why they still matter today</w:t>
      </w:r>
    </w:p>
    <w:p w14:paraId="79D4AC8F" w14:textId="77777777" w:rsidR="006D30A6" w:rsidRPr="006D30A6" w:rsidRDefault="006D30A6" w:rsidP="006D30A6">
      <w:pPr>
        <w:rPr>
          <w:rFonts w:ascii="Arial" w:hAnsi="Arial" w:cs="Arial"/>
          <w:b/>
          <w:bCs/>
          <w:sz w:val="28"/>
          <w:szCs w:val="28"/>
        </w:rPr>
      </w:pPr>
    </w:p>
    <w:p w14:paraId="2A9B6885" w14:textId="562B105E" w:rsidR="000239B0" w:rsidRPr="000239B0" w:rsidRDefault="000239B0" w:rsidP="000239B0">
      <w:pPr>
        <w:spacing w:line="360" w:lineRule="auto"/>
        <w:rPr>
          <w:rFonts w:ascii="Arial" w:hAnsi="Arial" w:cs="Arial"/>
        </w:rPr>
      </w:pPr>
      <w:r w:rsidRPr="000239B0">
        <w:rPr>
          <w:rFonts w:ascii="Arial" w:hAnsi="Arial" w:cs="Arial"/>
        </w:rPr>
        <w:t>In the UK, dental care is now delivered and accessed through a primarily publicly funded model via the NHS. Knowing how dentistry services became established as they are today, how they work and why they matter helps us to understand what they mean to service users. This essay discusses the history of dentistry services in the UK, how they work today and why they matter. By exploring these areas, it becomes clearer how dentistry has evolved over time and why it continues to play an essential role in supporting public health and well</w:t>
      </w:r>
      <w:r w:rsidRPr="000239B0">
        <w:rPr>
          <w:rFonts w:ascii="Cambria Math" w:hAnsi="Cambria Math" w:cs="Cambria Math"/>
        </w:rPr>
        <w:t>‑</w:t>
      </w:r>
      <w:r w:rsidRPr="000239B0">
        <w:rPr>
          <w:rFonts w:ascii="Arial" w:hAnsi="Arial" w:cs="Arial"/>
        </w:rPr>
        <w:t>being.</w:t>
      </w:r>
    </w:p>
    <w:p w14:paraId="1847C4EF" w14:textId="044D2487" w:rsidR="000239B0" w:rsidRPr="000239B0" w:rsidRDefault="000239B0" w:rsidP="000239B0">
      <w:pPr>
        <w:spacing w:line="360" w:lineRule="auto"/>
        <w:rPr>
          <w:rFonts w:ascii="Arial" w:hAnsi="Arial" w:cs="Arial"/>
        </w:rPr>
      </w:pPr>
      <w:r w:rsidRPr="000239B0">
        <w:rPr>
          <w:rFonts w:ascii="Arial" w:hAnsi="Arial" w:cs="Arial"/>
        </w:rPr>
        <w:t>Establishing the NHS in 1948 was significant for the way dental services were organised. Before this point, dentistry was primarily private and unaffordable for most. Society suffered from widespread tooth decay and gum disease, with the poorest being affected the most. NHS dentistry aimed to improve this by providing quality treatment that was affordable for all. When it began, there was a huge demand from those who had accumulated dental problems over time. Dentists spent the first few years performing extractions and fillings to deal with the built</w:t>
      </w:r>
      <w:r w:rsidRPr="000239B0">
        <w:rPr>
          <w:rFonts w:ascii="Cambria Math" w:hAnsi="Cambria Math" w:cs="Cambria Math"/>
        </w:rPr>
        <w:t>‑</w:t>
      </w:r>
      <w:r w:rsidRPr="000239B0">
        <w:rPr>
          <w:rFonts w:ascii="Arial" w:hAnsi="Arial" w:cs="Arial"/>
        </w:rPr>
        <w:t>up demand (Department of Health and Social Care, 2021). Although access improved for many, the persisting inequality in oral health demonstrates how strongly social factors can influence health outcomes.</w:t>
      </w:r>
    </w:p>
    <w:p w14:paraId="7A3752CB" w14:textId="393CB39F" w:rsidR="000239B0" w:rsidRPr="000239B0" w:rsidRDefault="000239B0" w:rsidP="000239B0">
      <w:pPr>
        <w:spacing w:line="360" w:lineRule="auto"/>
        <w:rPr>
          <w:rFonts w:ascii="Arial" w:hAnsi="Arial" w:cs="Arial"/>
        </w:rPr>
      </w:pPr>
      <w:r w:rsidRPr="000239B0">
        <w:rPr>
          <w:rFonts w:ascii="Arial" w:hAnsi="Arial" w:cs="Arial"/>
        </w:rPr>
        <w:t>While dentistry became more accessible, oral health inequalities did not disappear, highlighting how social determinants continue to impact oral health. Instead of only treating problems, dental services began focusing on preventing issues before they developed. Prevention of dental disease became seen as just as important as treatment, reflecting a wider shift in healthcare. Services aimed at improving oral health included regular check</w:t>
      </w:r>
      <w:r w:rsidRPr="000239B0">
        <w:rPr>
          <w:rFonts w:ascii="Cambria Math" w:hAnsi="Cambria Math" w:cs="Cambria Math"/>
        </w:rPr>
        <w:t>‑</w:t>
      </w:r>
      <w:r w:rsidRPr="000239B0">
        <w:rPr>
          <w:rFonts w:ascii="Arial" w:hAnsi="Arial" w:cs="Arial"/>
        </w:rPr>
        <w:t>ups, education, and the introduction of fluoride toothpaste. Dental teams also encouraged people to take more responsibility for their own oral health, helping to reduce the overall burden of dental disease (NHS England, 2022). This illustrates how dentistry services have evolved in line with changing priorities, with prevention now a key part of modern healthcare.</w:t>
      </w:r>
    </w:p>
    <w:p w14:paraId="651D90AE" w14:textId="45D65D04" w:rsidR="000239B0" w:rsidRPr="000239B0" w:rsidRDefault="000239B0" w:rsidP="000239B0">
      <w:pPr>
        <w:spacing w:line="360" w:lineRule="auto"/>
        <w:rPr>
          <w:rFonts w:ascii="Arial" w:hAnsi="Arial" w:cs="Arial"/>
        </w:rPr>
      </w:pPr>
      <w:r w:rsidRPr="000239B0">
        <w:rPr>
          <w:rFonts w:ascii="Arial" w:hAnsi="Arial" w:cs="Arial"/>
        </w:rPr>
        <w:t xml:space="preserve">Even though the NHS has developed dentistry services to where they are today, there are still many challenges within the system. Variations in access due to funding, staffing shortages and regional disparities mean that not everyone receives the same level of care. Those living in deprived areas are often the most affected, which goes against the principle that the NHS should be available to everyone. Prevention also relies on individuals being able to access the services offered. Socioeconomic factors can influence both a person’s </w:t>
      </w:r>
      <w:r w:rsidRPr="000239B0">
        <w:rPr>
          <w:rFonts w:ascii="Arial" w:hAnsi="Arial" w:cs="Arial"/>
        </w:rPr>
        <w:lastRenderedPageBreak/>
        <w:t>ability to look after their teeth and their ability to access preventative care. This places responsibility on the individual but does not always account for the barriers they may face. Policies surrounding dentistry services should therefore focus not only on access and treatment, but also on addressing the wider social inequalities that shape oral health.</w:t>
      </w:r>
    </w:p>
    <w:p w14:paraId="69C3EC6A" w14:textId="79547BD9" w:rsidR="000239B0" w:rsidRPr="000239B0" w:rsidRDefault="000239B0" w:rsidP="000239B0">
      <w:pPr>
        <w:spacing w:line="360" w:lineRule="auto"/>
        <w:rPr>
          <w:rFonts w:ascii="Arial" w:hAnsi="Arial" w:cs="Arial"/>
        </w:rPr>
      </w:pPr>
      <w:r w:rsidRPr="000239B0">
        <w:rPr>
          <w:rFonts w:ascii="Arial" w:hAnsi="Arial" w:cs="Arial"/>
        </w:rPr>
        <w:t>Services available today include examinations, fillings, crowns, orthodontics, and preventative advice. Care is often provided by teams of dentists, dental hygienists and dental nurses working together to ensure patients receive the support they need. Dental professionals also focus heavily on patient education and shared decision</w:t>
      </w:r>
      <w:r w:rsidRPr="000239B0">
        <w:rPr>
          <w:rFonts w:ascii="Cambria Math" w:hAnsi="Cambria Math" w:cs="Cambria Math"/>
        </w:rPr>
        <w:t>‑</w:t>
      </w:r>
      <w:r w:rsidRPr="000239B0">
        <w:rPr>
          <w:rFonts w:ascii="Arial" w:hAnsi="Arial" w:cs="Arial"/>
        </w:rPr>
        <w:t>making, two fundamental aspects of person</w:t>
      </w:r>
      <w:r w:rsidRPr="000239B0">
        <w:rPr>
          <w:rFonts w:ascii="Cambria Math" w:hAnsi="Cambria Math" w:cs="Cambria Math"/>
        </w:rPr>
        <w:t>‑</w:t>
      </w:r>
      <w:r w:rsidRPr="000239B0">
        <w:rPr>
          <w:rFonts w:ascii="Arial" w:hAnsi="Arial" w:cs="Arial"/>
        </w:rPr>
        <w:t>centred care (Social Care Institute for Excellence, 2023). However, accessibility issues persist, and many people still only seek treatment when in severe pain, which can lead to poorer long</w:t>
      </w:r>
      <w:r w:rsidRPr="000239B0">
        <w:rPr>
          <w:rFonts w:ascii="Cambria Math" w:hAnsi="Cambria Math" w:cs="Cambria Math"/>
        </w:rPr>
        <w:t>‑</w:t>
      </w:r>
      <w:r w:rsidRPr="000239B0">
        <w:rPr>
          <w:rFonts w:ascii="Arial" w:hAnsi="Arial" w:cs="Arial"/>
        </w:rPr>
        <w:t>term outcomes.</w:t>
      </w:r>
    </w:p>
    <w:p w14:paraId="7FEF788E" w14:textId="158719B7" w:rsidR="000239B0" w:rsidRPr="000239B0" w:rsidRDefault="000239B0" w:rsidP="000239B0">
      <w:pPr>
        <w:spacing w:line="360" w:lineRule="auto"/>
        <w:rPr>
          <w:rFonts w:ascii="Arial" w:hAnsi="Arial" w:cs="Arial"/>
        </w:rPr>
      </w:pPr>
      <w:r w:rsidRPr="000239B0">
        <w:rPr>
          <w:rFonts w:ascii="Arial" w:hAnsi="Arial" w:cs="Arial"/>
        </w:rPr>
        <w:t>Dental services are important for many reasons beyond maintaining healthy teeth. Good oral health allows individuals to eat, speak and socialise comfortably and confidently. Dental issues can cause pain, infection and discomfort, all of which can significantly affect well</w:t>
      </w:r>
      <w:r w:rsidRPr="000239B0">
        <w:rPr>
          <w:rFonts w:ascii="Cambria Math" w:hAnsi="Cambria Math" w:cs="Cambria Math"/>
        </w:rPr>
        <w:t>‑</w:t>
      </w:r>
      <w:r w:rsidRPr="000239B0">
        <w:rPr>
          <w:rFonts w:ascii="Arial" w:hAnsi="Arial" w:cs="Arial"/>
        </w:rPr>
        <w:t>being. For vulnerable groups, such as people with disabilities or long</w:t>
      </w:r>
      <w:r w:rsidRPr="000239B0">
        <w:rPr>
          <w:rFonts w:ascii="Cambria Math" w:hAnsi="Cambria Math" w:cs="Cambria Math"/>
        </w:rPr>
        <w:t>‑</w:t>
      </w:r>
      <w:r w:rsidRPr="000239B0">
        <w:rPr>
          <w:rFonts w:ascii="Arial" w:hAnsi="Arial" w:cs="Arial"/>
        </w:rPr>
        <w:t>term health conditions, accessible dental services are especially important. The social model of disability emphasises how societal and organisational barriers can prevent individuals from receiving appropriate care (Disability Rights UK, 2020; Oliver, 1996). This perspective highlights the need for dental services that are inclusive, adaptable and sensitive to the needs of different groups.</w:t>
      </w:r>
    </w:p>
    <w:p w14:paraId="20F0E868" w14:textId="77777777" w:rsidR="000239B0" w:rsidRPr="000239B0" w:rsidRDefault="000239B0" w:rsidP="000239B0">
      <w:pPr>
        <w:spacing w:line="360" w:lineRule="auto"/>
        <w:rPr>
          <w:rFonts w:ascii="Arial" w:hAnsi="Arial" w:cs="Arial"/>
        </w:rPr>
      </w:pPr>
      <w:r w:rsidRPr="000239B0">
        <w:rPr>
          <w:rFonts w:ascii="Arial" w:hAnsi="Arial" w:cs="Arial"/>
        </w:rPr>
        <w:t>In conclusion, dentistry services in the UK have developed significantly since the establishment of the NHS. What began as a system focused on treating widespread dental disease has evolved into one that prioritises prevention, education and person</w:t>
      </w:r>
      <w:r w:rsidRPr="000239B0">
        <w:rPr>
          <w:rFonts w:ascii="Cambria Math" w:hAnsi="Cambria Math" w:cs="Cambria Math"/>
        </w:rPr>
        <w:t>‑</w:t>
      </w:r>
      <w:r w:rsidRPr="000239B0">
        <w:rPr>
          <w:rFonts w:ascii="Arial" w:hAnsi="Arial" w:cs="Arial"/>
        </w:rPr>
        <w:t xml:space="preserve">centred care (NHS England, 2022a). Although challenges such as limited access and workforce shortages continue to affect many communities, dentistry remains essential for supporting both physical health and </w:t>
      </w:r>
      <w:proofErr w:type="gramStart"/>
      <w:r w:rsidRPr="000239B0">
        <w:rPr>
          <w:rFonts w:ascii="Arial" w:hAnsi="Arial" w:cs="Arial"/>
        </w:rPr>
        <w:t>overall</w:t>
      </w:r>
      <w:proofErr w:type="gramEnd"/>
      <w:r w:rsidRPr="000239B0">
        <w:rPr>
          <w:rFonts w:ascii="Arial" w:hAnsi="Arial" w:cs="Arial"/>
        </w:rPr>
        <w:t xml:space="preserve"> well</w:t>
      </w:r>
      <w:r w:rsidRPr="000239B0">
        <w:rPr>
          <w:rFonts w:ascii="Cambria Math" w:hAnsi="Cambria Math" w:cs="Cambria Math"/>
        </w:rPr>
        <w:t>‑</w:t>
      </w:r>
      <w:r w:rsidRPr="000239B0">
        <w:rPr>
          <w:rFonts w:ascii="Arial" w:hAnsi="Arial" w:cs="Arial"/>
        </w:rPr>
        <w:t>being. Moving forward, reducing inequalities and strengthening preventative approaches will be key to ensuring that dental services continue to meet the needs of all service users and improve their quality of life.</w:t>
      </w:r>
    </w:p>
    <w:p w14:paraId="504085EA" w14:textId="6D21FE51" w:rsidR="00DC1D94" w:rsidRDefault="00DC1D94" w:rsidP="000239B0">
      <w:pPr>
        <w:spacing w:line="360" w:lineRule="auto"/>
        <w:rPr>
          <w:rFonts w:ascii="Arial" w:hAnsi="Arial" w:cs="Arial"/>
          <w:b/>
          <w:bCs/>
        </w:rPr>
      </w:pPr>
    </w:p>
    <w:p w14:paraId="5066A568" w14:textId="77777777" w:rsidR="00C532AC" w:rsidRDefault="00C532AC" w:rsidP="008B20E3">
      <w:pPr>
        <w:spacing w:line="360" w:lineRule="auto"/>
        <w:rPr>
          <w:rFonts w:ascii="Arial" w:hAnsi="Arial" w:cs="Arial"/>
          <w:b/>
          <w:bCs/>
        </w:rPr>
      </w:pPr>
    </w:p>
    <w:p w14:paraId="33922D25" w14:textId="77777777" w:rsidR="00E9155D" w:rsidRDefault="00E9155D" w:rsidP="008B20E3">
      <w:pPr>
        <w:spacing w:line="360" w:lineRule="auto"/>
        <w:rPr>
          <w:rFonts w:ascii="Arial" w:hAnsi="Arial" w:cs="Arial"/>
          <w:b/>
          <w:bCs/>
        </w:rPr>
      </w:pPr>
    </w:p>
    <w:p w14:paraId="2697AF48" w14:textId="77777777" w:rsidR="00E9155D" w:rsidRDefault="00E9155D" w:rsidP="008B20E3">
      <w:pPr>
        <w:spacing w:line="360" w:lineRule="auto"/>
        <w:rPr>
          <w:rFonts w:ascii="Arial" w:hAnsi="Arial" w:cs="Arial"/>
          <w:b/>
          <w:bCs/>
        </w:rPr>
      </w:pPr>
    </w:p>
    <w:p w14:paraId="4A729DEB" w14:textId="77777777" w:rsidR="00E9155D" w:rsidRDefault="00E9155D" w:rsidP="008B20E3">
      <w:pPr>
        <w:spacing w:line="360" w:lineRule="auto"/>
        <w:rPr>
          <w:rFonts w:ascii="Arial" w:hAnsi="Arial" w:cs="Arial"/>
          <w:b/>
          <w:bCs/>
        </w:rPr>
      </w:pPr>
    </w:p>
    <w:p w14:paraId="23578436" w14:textId="65E9AA8B" w:rsidR="00833470" w:rsidRDefault="00833470" w:rsidP="008B20E3">
      <w:pPr>
        <w:spacing w:line="360" w:lineRule="auto"/>
        <w:rPr>
          <w:rFonts w:ascii="Arial" w:hAnsi="Arial" w:cs="Arial"/>
          <w:b/>
          <w:bCs/>
        </w:rPr>
      </w:pPr>
      <w:r w:rsidRPr="006F133B">
        <w:rPr>
          <w:rFonts w:ascii="Arial" w:hAnsi="Arial" w:cs="Arial"/>
          <w:b/>
          <w:bCs/>
        </w:rPr>
        <w:lastRenderedPageBreak/>
        <w:t>References</w:t>
      </w:r>
    </w:p>
    <w:p w14:paraId="6C7CED8A" w14:textId="06455290" w:rsidR="00D40043" w:rsidRPr="002D2732" w:rsidRDefault="00D40043" w:rsidP="002D2732">
      <w:pPr>
        <w:spacing w:line="360" w:lineRule="auto"/>
        <w:rPr>
          <w:rFonts w:ascii="Arial" w:hAnsi="Arial" w:cs="Arial"/>
        </w:rPr>
      </w:pPr>
      <w:r w:rsidRPr="002D2732">
        <w:rPr>
          <w:rFonts w:ascii="Arial" w:hAnsi="Arial" w:cs="Arial"/>
        </w:rPr>
        <w:t xml:space="preserve">Carers UK (2022) </w:t>
      </w:r>
      <w:r w:rsidRPr="00C138BF">
        <w:rPr>
          <w:rFonts w:ascii="Arial" w:hAnsi="Arial" w:cs="Arial"/>
          <w:i/>
          <w:iCs/>
        </w:rPr>
        <w:t>State of Caring 2022</w:t>
      </w:r>
      <w:r w:rsidRPr="002D2732">
        <w:rPr>
          <w:rFonts w:ascii="Arial" w:hAnsi="Arial" w:cs="Arial"/>
        </w:rPr>
        <w:t xml:space="preserve">. Available at: </w:t>
      </w:r>
      <w:hyperlink r:id="rId13" w:history="1">
        <w:r w:rsidR="00C138BF" w:rsidRPr="009B150E">
          <w:rPr>
            <w:rStyle w:val="Hyperlink"/>
            <w:rFonts w:ascii="Arial" w:hAnsi="Arial" w:cs="Arial"/>
          </w:rPr>
          <w:t>https://www.carersuk.org/reports/state-of-caring-2022/</w:t>
        </w:r>
      </w:hyperlink>
      <w:r w:rsidR="00C138BF">
        <w:rPr>
          <w:rFonts w:ascii="Arial" w:hAnsi="Arial" w:cs="Arial"/>
        </w:rPr>
        <w:t xml:space="preserve"> </w:t>
      </w:r>
      <w:r w:rsidRPr="002D2732">
        <w:rPr>
          <w:rFonts w:ascii="Arial" w:hAnsi="Arial" w:cs="Arial"/>
        </w:rPr>
        <w:t>(Accessed: 1</w:t>
      </w:r>
      <w:r w:rsidR="00B76EEE">
        <w:rPr>
          <w:rFonts w:ascii="Arial" w:hAnsi="Arial" w:cs="Arial"/>
        </w:rPr>
        <w:t>3</w:t>
      </w:r>
      <w:r w:rsidRPr="002D2732">
        <w:rPr>
          <w:rFonts w:ascii="Arial" w:hAnsi="Arial" w:cs="Arial"/>
        </w:rPr>
        <w:t xml:space="preserve"> March 2026).</w:t>
      </w:r>
    </w:p>
    <w:p w14:paraId="2DEEF165" w14:textId="1A2C9576" w:rsidR="00D40043" w:rsidRPr="002D2732" w:rsidRDefault="00D40043" w:rsidP="002D2732">
      <w:pPr>
        <w:spacing w:line="360" w:lineRule="auto"/>
        <w:rPr>
          <w:rFonts w:ascii="Arial" w:hAnsi="Arial" w:cs="Arial"/>
        </w:rPr>
      </w:pPr>
      <w:r w:rsidRPr="002D2732">
        <w:rPr>
          <w:rFonts w:ascii="Arial" w:hAnsi="Arial" w:cs="Arial"/>
        </w:rPr>
        <w:t xml:space="preserve">Department for Education and Department of Health (2015) </w:t>
      </w:r>
      <w:r w:rsidRPr="00C138BF">
        <w:rPr>
          <w:rFonts w:ascii="Arial" w:hAnsi="Arial" w:cs="Arial"/>
          <w:i/>
          <w:iCs/>
        </w:rPr>
        <w:t>Special Educational Needs and Disability Code of Practice: 0 to 25 years</w:t>
      </w:r>
      <w:r w:rsidRPr="002D2732">
        <w:rPr>
          <w:rFonts w:ascii="Arial" w:hAnsi="Arial" w:cs="Arial"/>
        </w:rPr>
        <w:t xml:space="preserve">. Available at: </w:t>
      </w:r>
      <w:hyperlink r:id="rId14" w:history="1">
        <w:r w:rsidR="00C138BF" w:rsidRPr="009B150E">
          <w:rPr>
            <w:rStyle w:val="Hyperlink"/>
            <w:rFonts w:ascii="Arial" w:hAnsi="Arial" w:cs="Arial"/>
          </w:rPr>
          <w:t>https://www.gov.uk/government/publications/send-code-of-practice-0-to-25</w:t>
        </w:r>
      </w:hyperlink>
      <w:r w:rsidR="00C138BF">
        <w:rPr>
          <w:rFonts w:ascii="Arial" w:hAnsi="Arial" w:cs="Arial"/>
        </w:rPr>
        <w:t xml:space="preserve"> </w:t>
      </w:r>
      <w:r w:rsidRPr="002D2732">
        <w:rPr>
          <w:rFonts w:ascii="Arial" w:hAnsi="Arial" w:cs="Arial"/>
        </w:rPr>
        <w:t>(Accessed: 1</w:t>
      </w:r>
      <w:r w:rsidR="00D85A6D">
        <w:rPr>
          <w:rFonts w:ascii="Arial" w:hAnsi="Arial" w:cs="Arial"/>
        </w:rPr>
        <w:t>3</w:t>
      </w:r>
      <w:r w:rsidRPr="002D2732">
        <w:rPr>
          <w:rFonts w:ascii="Arial" w:hAnsi="Arial" w:cs="Arial"/>
        </w:rPr>
        <w:t xml:space="preserve"> March 2026).</w:t>
      </w:r>
    </w:p>
    <w:p w14:paraId="5EAA0CB6" w14:textId="41DCF5FD" w:rsidR="00D40043" w:rsidRPr="002D2732" w:rsidRDefault="00D40043" w:rsidP="002D2732">
      <w:pPr>
        <w:spacing w:line="360" w:lineRule="auto"/>
        <w:rPr>
          <w:rFonts w:ascii="Arial" w:hAnsi="Arial" w:cs="Arial"/>
        </w:rPr>
      </w:pPr>
      <w:r w:rsidRPr="002D2732">
        <w:rPr>
          <w:rFonts w:ascii="Arial" w:hAnsi="Arial" w:cs="Arial"/>
        </w:rPr>
        <w:t xml:space="preserve">Department of Health and Social Care (2021a) </w:t>
      </w:r>
      <w:r w:rsidRPr="00D2509D">
        <w:rPr>
          <w:rFonts w:ascii="Arial" w:hAnsi="Arial" w:cs="Arial"/>
          <w:i/>
          <w:iCs/>
        </w:rPr>
        <w:t>Community health services: guidance and policy</w:t>
      </w:r>
      <w:r w:rsidRPr="002D2732">
        <w:rPr>
          <w:rFonts w:ascii="Arial" w:hAnsi="Arial" w:cs="Arial"/>
        </w:rPr>
        <w:t xml:space="preserve">. Available at: </w:t>
      </w:r>
      <w:hyperlink r:id="rId15" w:history="1">
        <w:r w:rsidR="00BE50DD" w:rsidRPr="009B150E">
          <w:rPr>
            <w:rStyle w:val="Hyperlink"/>
            <w:rFonts w:ascii="Arial" w:hAnsi="Arial" w:cs="Arial"/>
          </w:rPr>
          <w:t>https://www.gov.uk/government/collections/community-health-services-guidance-and-policy</w:t>
        </w:r>
      </w:hyperlink>
      <w:r w:rsidR="00BE50DD">
        <w:rPr>
          <w:rFonts w:ascii="Arial" w:hAnsi="Arial" w:cs="Arial"/>
        </w:rPr>
        <w:t xml:space="preserve"> </w:t>
      </w:r>
      <w:r w:rsidRPr="002D2732">
        <w:rPr>
          <w:rFonts w:ascii="Arial" w:hAnsi="Arial" w:cs="Arial"/>
        </w:rPr>
        <w:t xml:space="preserve">(Accessed: </w:t>
      </w:r>
      <w:r w:rsidR="007508FC">
        <w:rPr>
          <w:rFonts w:ascii="Arial" w:hAnsi="Arial" w:cs="Arial"/>
        </w:rPr>
        <w:t>13</w:t>
      </w:r>
      <w:r w:rsidRPr="002D2732">
        <w:rPr>
          <w:rFonts w:ascii="Arial" w:hAnsi="Arial" w:cs="Arial"/>
        </w:rPr>
        <w:t xml:space="preserve"> March 2026).</w:t>
      </w:r>
    </w:p>
    <w:p w14:paraId="43D1A8BB" w14:textId="14173FA3" w:rsidR="00D40043" w:rsidRPr="002D2732" w:rsidRDefault="00D40043" w:rsidP="002D2732">
      <w:pPr>
        <w:spacing w:line="360" w:lineRule="auto"/>
        <w:rPr>
          <w:rFonts w:ascii="Arial" w:hAnsi="Arial" w:cs="Arial"/>
        </w:rPr>
      </w:pPr>
      <w:r w:rsidRPr="002D2732">
        <w:rPr>
          <w:rFonts w:ascii="Arial" w:hAnsi="Arial" w:cs="Arial"/>
        </w:rPr>
        <w:t xml:space="preserve">Department of Health and Social Care (2021b) </w:t>
      </w:r>
      <w:r w:rsidRPr="001074E7">
        <w:rPr>
          <w:rFonts w:ascii="Arial" w:hAnsi="Arial" w:cs="Arial"/>
          <w:i/>
          <w:iCs/>
        </w:rPr>
        <w:t>Oral health: applying All Our Health.</w:t>
      </w:r>
      <w:r w:rsidRPr="002D2732">
        <w:rPr>
          <w:rFonts w:ascii="Arial" w:hAnsi="Arial" w:cs="Arial"/>
        </w:rPr>
        <w:t xml:space="preserve"> Available at: </w:t>
      </w:r>
      <w:hyperlink r:id="rId16" w:history="1">
        <w:r w:rsidR="001074E7" w:rsidRPr="009B150E">
          <w:rPr>
            <w:rStyle w:val="Hyperlink"/>
            <w:rFonts w:ascii="Arial" w:hAnsi="Arial" w:cs="Arial"/>
          </w:rPr>
          <w:t>https://www.gov.uk/government/publications/oral-health-applying-all-our-health</w:t>
        </w:r>
      </w:hyperlink>
      <w:r w:rsidR="001074E7">
        <w:rPr>
          <w:rFonts w:ascii="Arial" w:hAnsi="Arial" w:cs="Arial"/>
        </w:rPr>
        <w:t xml:space="preserve"> </w:t>
      </w:r>
      <w:r w:rsidRPr="002D2732">
        <w:rPr>
          <w:rFonts w:ascii="Arial" w:hAnsi="Arial" w:cs="Arial"/>
        </w:rPr>
        <w:t>(Accessed: 13 March 2026).</w:t>
      </w:r>
    </w:p>
    <w:p w14:paraId="1D786AE2" w14:textId="48492479" w:rsidR="00D40043" w:rsidRPr="002D2732" w:rsidRDefault="00D40043" w:rsidP="002D2732">
      <w:pPr>
        <w:spacing w:line="360" w:lineRule="auto"/>
        <w:rPr>
          <w:rFonts w:ascii="Arial" w:hAnsi="Arial" w:cs="Arial"/>
        </w:rPr>
      </w:pPr>
      <w:r w:rsidRPr="002D2732">
        <w:rPr>
          <w:rFonts w:ascii="Arial" w:hAnsi="Arial" w:cs="Arial"/>
        </w:rPr>
        <w:t xml:space="preserve">Department of Health and Social Care (2021c) </w:t>
      </w:r>
      <w:r w:rsidRPr="001074E7">
        <w:rPr>
          <w:rFonts w:ascii="Arial" w:hAnsi="Arial" w:cs="Arial"/>
          <w:i/>
          <w:iCs/>
        </w:rPr>
        <w:t>NHS dentistry in statistics</w:t>
      </w:r>
      <w:r w:rsidRPr="002D2732">
        <w:rPr>
          <w:rFonts w:ascii="Arial" w:hAnsi="Arial" w:cs="Arial"/>
        </w:rPr>
        <w:t xml:space="preserve">. Available at: </w:t>
      </w:r>
      <w:hyperlink r:id="rId17" w:history="1">
        <w:r w:rsidR="001074E7" w:rsidRPr="009B150E">
          <w:rPr>
            <w:rStyle w:val="Hyperlink"/>
            <w:rFonts w:ascii="Arial" w:hAnsi="Arial" w:cs="Arial"/>
          </w:rPr>
          <w:t>https://www.gov.uk/government/statistics/nhs-dentistry-in-statistics</w:t>
        </w:r>
      </w:hyperlink>
      <w:r w:rsidR="001074E7">
        <w:rPr>
          <w:rFonts w:ascii="Arial" w:hAnsi="Arial" w:cs="Arial"/>
        </w:rPr>
        <w:t xml:space="preserve"> </w:t>
      </w:r>
      <w:r w:rsidRPr="002D2732">
        <w:rPr>
          <w:rFonts w:ascii="Arial" w:hAnsi="Arial" w:cs="Arial"/>
        </w:rPr>
        <w:t>(Accessed: 13 March 2026).</w:t>
      </w:r>
    </w:p>
    <w:p w14:paraId="5ED5DA69" w14:textId="6E3B6642" w:rsidR="006E7C24" w:rsidRPr="002D2732" w:rsidRDefault="006E7C24" w:rsidP="002D2732">
      <w:pPr>
        <w:spacing w:line="360" w:lineRule="auto"/>
        <w:rPr>
          <w:rFonts w:ascii="Arial" w:hAnsi="Arial" w:cs="Arial"/>
        </w:rPr>
      </w:pPr>
      <w:r w:rsidRPr="002D2732">
        <w:rPr>
          <w:rFonts w:ascii="Arial" w:hAnsi="Arial" w:cs="Arial"/>
        </w:rPr>
        <w:t xml:space="preserve">Disability Rights UK (2020) </w:t>
      </w:r>
      <w:r w:rsidRPr="007703BF">
        <w:rPr>
          <w:rFonts w:ascii="Arial" w:hAnsi="Arial" w:cs="Arial"/>
          <w:i/>
          <w:iCs/>
        </w:rPr>
        <w:t>The social model of disability</w:t>
      </w:r>
      <w:r w:rsidRPr="002D2732">
        <w:rPr>
          <w:rFonts w:ascii="Arial" w:hAnsi="Arial" w:cs="Arial"/>
        </w:rPr>
        <w:t xml:space="preserve">. Available at: </w:t>
      </w:r>
      <w:hyperlink r:id="rId18" w:history="1">
        <w:r w:rsidR="007703BF" w:rsidRPr="009B150E">
          <w:rPr>
            <w:rStyle w:val="Hyperlink"/>
            <w:rFonts w:ascii="Arial" w:hAnsi="Arial" w:cs="Arial"/>
          </w:rPr>
          <w:t>https://www.disabilityrightsuk.org/resources/social-model-disability</w:t>
        </w:r>
      </w:hyperlink>
      <w:r w:rsidR="007703BF">
        <w:rPr>
          <w:rFonts w:ascii="Arial" w:hAnsi="Arial" w:cs="Arial"/>
        </w:rPr>
        <w:t xml:space="preserve"> </w:t>
      </w:r>
      <w:r w:rsidRPr="002D2732">
        <w:rPr>
          <w:rFonts w:ascii="Arial" w:hAnsi="Arial" w:cs="Arial"/>
        </w:rPr>
        <w:t>(Accessed: 13 March 2026).</w:t>
      </w:r>
    </w:p>
    <w:p w14:paraId="3150576D" w14:textId="42672B46" w:rsidR="006E7C24" w:rsidRPr="002D2732" w:rsidRDefault="006E7C24" w:rsidP="002D2732">
      <w:pPr>
        <w:spacing w:line="360" w:lineRule="auto"/>
        <w:rPr>
          <w:rFonts w:ascii="Arial" w:hAnsi="Arial" w:cs="Arial"/>
        </w:rPr>
      </w:pPr>
      <w:r w:rsidRPr="002D2732">
        <w:rPr>
          <w:rFonts w:ascii="Arial" w:hAnsi="Arial" w:cs="Arial"/>
        </w:rPr>
        <w:t xml:space="preserve">Elysium Healthcare (2026) </w:t>
      </w:r>
      <w:r w:rsidRPr="007703BF">
        <w:rPr>
          <w:rFonts w:ascii="Arial" w:hAnsi="Arial" w:cs="Arial"/>
          <w:i/>
          <w:iCs/>
        </w:rPr>
        <w:t>Community-based services for learning disabilities and autism.</w:t>
      </w:r>
      <w:r w:rsidRPr="002D2732">
        <w:rPr>
          <w:rFonts w:ascii="Arial" w:hAnsi="Arial" w:cs="Arial"/>
        </w:rPr>
        <w:t xml:space="preserve"> Available at: </w:t>
      </w:r>
      <w:hyperlink r:id="rId19" w:history="1">
        <w:r w:rsidR="007703BF" w:rsidRPr="009B150E">
          <w:rPr>
            <w:rStyle w:val="Hyperlink"/>
            <w:rFonts w:ascii="Arial" w:hAnsi="Arial" w:cs="Arial"/>
          </w:rPr>
          <w:t>https://www.elysiumhealthcare.co.uk/learning-disabilities-autism/community-based-services</w:t>
        </w:r>
      </w:hyperlink>
      <w:r w:rsidR="007703BF">
        <w:rPr>
          <w:rFonts w:ascii="Arial" w:hAnsi="Arial" w:cs="Arial"/>
        </w:rPr>
        <w:t xml:space="preserve"> </w:t>
      </w:r>
      <w:r w:rsidRPr="002D2732">
        <w:rPr>
          <w:rFonts w:ascii="Arial" w:hAnsi="Arial" w:cs="Arial"/>
        </w:rPr>
        <w:t>(Accessed: 12 March 2026).</w:t>
      </w:r>
    </w:p>
    <w:p w14:paraId="392F5150" w14:textId="0B4495D1" w:rsidR="006E7C24" w:rsidRPr="002D2732" w:rsidRDefault="006E7C24" w:rsidP="002D2732">
      <w:pPr>
        <w:spacing w:line="360" w:lineRule="auto"/>
        <w:rPr>
          <w:rFonts w:ascii="Arial" w:hAnsi="Arial" w:cs="Arial"/>
        </w:rPr>
      </w:pPr>
      <w:r w:rsidRPr="002D2732">
        <w:rPr>
          <w:rFonts w:ascii="Arial" w:hAnsi="Arial" w:cs="Arial"/>
        </w:rPr>
        <w:t xml:space="preserve">Equality and Human Rights Commission (2021) </w:t>
      </w:r>
      <w:r w:rsidRPr="008072DE">
        <w:rPr>
          <w:rFonts w:ascii="Arial" w:hAnsi="Arial" w:cs="Arial"/>
          <w:i/>
          <w:iCs/>
        </w:rPr>
        <w:t>Reasonable Adjustments for Disabled People.</w:t>
      </w:r>
      <w:r w:rsidRPr="002D2732">
        <w:rPr>
          <w:rFonts w:ascii="Arial" w:hAnsi="Arial" w:cs="Arial"/>
        </w:rPr>
        <w:t xml:space="preserve"> Available at: </w:t>
      </w:r>
      <w:hyperlink r:id="rId20" w:history="1">
        <w:r w:rsidR="007703BF" w:rsidRPr="009B150E">
          <w:rPr>
            <w:rStyle w:val="Hyperlink"/>
            <w:rFonts w:ascii="Arial" w:hAnsi="Arial" w:cs="Arial"/>
          </w:rPr>
          <w:t>https://www.equalityhumanrights.com/en/advice-and-guidance/reasonable-adjustments-disabled-people</w:t>
        </w:r>
      </w:hyperlink>
      <w:r w:rsidR="007703BF">
        <w:rPr>
          <w:rFonts w:ascii="Arial" w:hAnsi="Arial" w:cs="Arial"/>
        </w:rPr>
        <w:t xml:space="preserve"> </w:t>
      </w:r>
      <w:r w:rsidRPr="002D2732">
        <w:rPr>
          <w:rFonts w:ascii="Arial" w:hAnsi="Arial" w:cs="Arial"/>
        </w:rPr>
        <w:t>(Accessed: 1</w:t>
      </w:r>
      <w:r w:rsidR="00B76EEE">
        <w:rPr>
          <w:rFonts w:ascii="Arial" w:hAnsi="Arial" w:cs="Arial"/>
        </w:rPr>
        <w:t>3</w:t>
      </w:r>
      <w:r w:rsidRPr="002D2732">
        <w:rPr>
          <w:rFonts w:ascii="Arial" w:hAnsi="Arial" w:cs="Arial"/>
        </w:rPr>
        <w:t xml:space="preserve"> March 2026).</w:t>
      </w:r>
    </w:p>
    <w:p w14:paraId="636BEEF0" w14:textId="228DEF30" w:rsidR="006E7C24" w:rsidRPr="002D2732" w:rsidRDefault="006E7C24" w:rsidP="002D2732">
      <w:pPr>
        <w:spacing w:line="360" w:lineRule="auto"/>
        <w:rPr>
          <w:rFonts w:ascii="Arial" w:hAnsi="Arial" w:cs="Arial"/>
        </w:rPr>
      </w:pPr>
      <w:r w:rsidRPr="002D2732">
        <w:rPr>
          <w:rFonts w:ascii="Arial" w:hAnsi="Arial" w:cs="Arial"/>
        </w:rPr>
        <w:t xml:space="preserve">HM Government (2022) </w:t>
      </w:r>
      <w:r w:rsidRPr="008072DE">
        <w:rPr>
          <w:rFonts w:ascii="Arial" w:hAnsi="Arial" w:cs="Arial"/>
          <w:i/>
          <w:iCs/>
        </w:rPr>
        <w:t>Health and social care integration: joining up care for people, places and populations.</w:t>
      </w:r>
      <w:r w:rsidRPr="002D2732">
        <w:rPr>
          <w:rFonts w:ascii="Arial" w:hAnsi="Arial" w:cs="Arial"/>
        </w:rPr>
        <w:t xml:space="preserve"> Available at: </w:t>
      </w:r>
      <w:hyperlink r:id="rId21" w:history="1">
        <w:r w:rsidR="008072DE" w:rsidRPr="009B150E">
          <w:rPr>
            <w:rStyle w:val="Hyperlink"/>
            <w:rFonts w:ascii="Arial" w:hAnsi="Arial" w:cs="Arial"/>
          </w:rPr>
          <w:t>https://www.gov.uk/government/publications/health-and-social-care-integration-joining-up-care-for-people-places-and-populations/health-and-social-care-integration-joining-up-care-for-people-places-and-populations</w:t>
        </w:r>
      </w:hyperlink>
      <w:r w:rsidR="008072DE">
        <w:rPr>
          <w:rFonts w:ascii="Arial" w:hAnsi="Arial" w:cs="Arial"/>
        </w:rPr>
        <w:t xml:space="preserve"> </w:t>
      </w:r>
      <w:r w:rsidRPr="002D2732">
        <w:rPr>
          <w:rFonts w:ascii="Arial" w:hAnsi="Arial" w:cs="Arial"/>
        </w:rPr>
        <w:t>(Accessed: 12 March 2026).</w:t>
      </w:r>
    </w:p>
    <w:p w14:paraId="0E2947DA" w14:textId="48489648" w:rsidR="006E7C24" w:rsidRPr="002D2732" w:rsidRDefault="006E7C24" w:rsidP="002D2732">
      <w:pPr>
        <w:spacing w:line="360" w:lineRule="auto"/>
        <w:rPr>
          <w:rFonts w:ascii="Arial" w:hAnsi="Arial" w:cs="Arial"/>
        </w:rPr>
      </w:pPr>
      <w:r w:rsidRPr="002D2732">
        <w:rPr>
          <w:rFonts w:ascii="Arial" w:hAnsi="Arial" w:cs="Arial"/>
        </w:rPr>
        <w:lastRenderedPageBreak/>
        <w:t xml:space="preserve">Local Government Association (2020) </w:t>
      </w:r>
      <w:r w:rsidRPr="008072DE">
        <w:rPr>
          <w:rFonts w:ascii="Arial" w:hAnsi="Arial" w:cs="Arial"/>
          <w:i/>
          <w:iCs/>
        </w:rPr>
        <w:t>Safeguarding Adults: Roles and Responsibilities.</w:t>
      </w:r>
      <w:r w:rsidRPr="002D2732">
        <w:rPr>
          <w:rFonts w:ascii="Arial" w:hAnsi="Arial" w:cs="Arial"/>
        </w:rPr>
        <w:t xml:space="preserve"> Available at: </w:t>
      </w:r>
      <w:hyperlink r:id="rId22" w:history="1">
        <w:r w:rsidR="008072DE" w:rsidRPr="009B150E">
          <w:rPr>
            <w:rStyle w:val="Hyperlink"/>
            <w:rFonts w:ascii="Arial" w:hAnsi="Arial" w:cs="Arial"/>
          </w:rPr>
          <w:t>https://www.local.gov.uk/publications/safeguarding-adults-roles-and-responsibilities</w:t>
        </w:r>
      </w:hyperlink>
      <w:r w:rsidR="008072DE">
        <w:rPr>
          <w:rFonts w:ascii="Arial" w:hAnsi="Arial" w:cs="Arial"/>
        </w:rPr>
        <w:t xml:space="preserve"> </w:t>
      </w:r>
      <w:r w:rsidRPr="002D2732">
        <w:rPr>
          <w:rFonts w:ascii="Arial" w:hAnsi="Arial" w:cs="Arial"/>
        </w:rPr>
        <w:t>(Accessed: 1</w:t>
      </w:r>
      <w:r w:rsidR="00B76EEE">
        <w:rPr>
          <w:rFonts w:ascii="Arial" w:hAnsi="Arial" w:cs="Arial"/>
        </w:rPr>
        <w:t>3</w:t>
      </w:r>
      <w:r w:rsidRPr="002D2732">
        <w:rPr>
          <w:rFonts w:ascii="Arial" w:hAnsi="Arial" w:cs="Arial"/>
        </w:rPr>
        <w:t xml:space="preserve"> March 2026).</w:t>
      </w:r>
    </w:p>
    <w:p w14:paraId="092F2F17" w14:textId="336D3B30" w:rsidR="00D40043" w:rsidRPr="002D2732" w:rsidRDefault="006E7C24" w:rsidP="002D2732">
      <w:pPr>
        <w:spacing w:line="360" w:lineRule="auto"/>
        <w:rPr>
          <w:rFonts w:ascii="Arial" w:hAnsi="Arial" w:cs="Arial"/>
        </w:rPr>
      </w:pPr>
      <w:r w:rsidRPr="002D2732">
        <w:rPr>
          <w:rFonts w:ascii="Arial" w:hAnsi="Arial" w:cs="Arial"/>
        </w:rPr>
        <w:t xml:space="preserve">Mencap (2021) </w:t>
      </w:r>
      <w:r w:rsidRPr="008072DE">
        <w:rPr>
          <w:rFonts w:ascii="Arial" w:hAnsi="Arial" w:cs="Arial"/>
          <w:i/>
          <w:iCs/>
        </w:rPr>
        <w:t>Accessible Information and Communication</w:t>
      </w:r>
      <w:r w:rsidRPr="002D2732">
        <w:rPr>
          <w:rFonts w:ascii="Arial" w:hAnsi="Arial" w:cs="Arial"/>
        </w:rPr>
        <w:t xml:space="preserve">. Available at: </w:t>
      </w:r>
      <w:hyperlink r:id="rId23" w:history="1">
        <w:r w:rsidR="008072DE" w:rsidRPr="009B150E">
          <w:rPr>
            <w:rStyle w:val="Hyperlink"/>
            <w:rFonts w:ascii="Arial" w:hAnsi="Arial" w:cs="Arial"/>
          </w:rPr>
          <w:t>https://www.mencap.org.uk/advice-and-support/communication/accessible-information</w:t>
        </w:r>
      </w:hyperlink>
      <w:r w:rsidR="008072DE">
        <w:rPr>
          <w:rFonts w:ascii="Arial" w:hAnsi="Arial" w:cs="Arial"/>
        </w:rPr>
        <w:t xml:space="preserve"> </w:t>
      </w:r>
      <w:r w:rsidRPr="002D2732">
        <w:rPr>
          <w:rFonts w:ascii="Arial" w:hAnsi="Arial" w:cs="Arial"/>
        </w:rPr>
        <w:t xml:space="preserve"> (Accessed: 1</w:t>
      </w:r>
      <w:r w:rsidR="00B76EEE">
        <w:rPr>
          <w:rFonts w:ascii="Arial" w:hAnsi="Arial" w:cs="Arial"/>
        </w:rPr>
        <w:t>3</w:t>
      </w:r>
      <w:r w:rsidRPr="002D2732">
        <w:rPr>
          <w:rFonts w:ascii="Arial" w:hAnsi="Arial" w:cs="Arial"/>
        </w:rPr>
        <w:t xml:space="preserve"> March 2026).</w:t>
      </w:r>
    </w:p>
    <w:p w14:paraId="6A01A6A0" w14:textId="72AA861D" w:rsidR="009D69A9" w:rsidRPr="002D2732" w:rsidRDefault="009D69A9" w:rsidP="002D2732">
      <w:pPr>
        <w:spacing w:line="360" w:lineRule="auto"/>
        <w:rPr>
          <w:rFonts w:ascii="Arial" w:hAnsi="Arial" w:cs="Arial"/>
        </w:rPr>
      </w:pPr>
      <w:r w:rsidRPr="002D2732">
        <w:rPr>
          <w:rFonts w:ascii="Arial" w:hAnsi="Arial" w:cs="Arial"/>
        </w:rPr>
        <w:t xml:space="preserve">NHS England (2022a) </w:t>
      </w:r>
      <w:r w:rsidRPr="008072DE">
        <w:rPr>
          <w:rFonts w:ascii="Arial" w:hAnsi="Arial" w:cs="Arial"/>
          <w:i/>
          <w:iCs/>
        </w:rPr>
        <w:t>Learning Disability and Autism: Improving Health Outcomes.</w:t>
      </w:r>
      <w:r w:rsidRPr="002D2732">
        <w:rPr>
          <w:rFonts w:ascii="Arial" w:hAnsi="Arial" w:cs="Arial"/>
        </w:rPr>
        <w:t xml:space="preserve"> Available at: </w:t>
      </w:r>
      <w:hyperlink r:id="rId24" w:history="1">
        <w:r w:rsidR="008072DE" w:rsidRPr="009B150E">
          <w:rPr>
            <w:rStyle w:val="Hyperlink"/>
            <w:rFonts w:ascii="Arial" w:hAnsi="Arial" w:cs="Arial"/>
          </w:rPr>
          <w:t>https://www.england.nhs.uk/learning-disabilities/</w:t>
        </w:r>
      </w:hyperlink>
      <w:r w:rsidR="008072DE">
        <w:rPr>
          <w:rFonts w:ascii="Arial" w:hAnsi="Arial" w:cs="Arial"/>
        </w:rPr>
        <w:t xml:space="preserve"> </w:t>
      </w:r>
      <w:r w:rsidRPr="002D2732">
        <w:rPr>
          <w:rFonts w:ascii="Arial" w:hAnsi="Arial" w:cs="Arial"/>
        </w:rPr>
        <w:t>(Accessed: 1</w:t>
      </w:r>
      <w:r w:rsidR="00B76EEE">
        <w:rPr>
          <w:rFonts w:ascii="Arial" w:hAnsi="Arial" w:cs="Arial"/>
        </w:rPr>
        <w:t>3</w:t>
      </w:r>
      <w:r w:rsidRPr="002D2732">
        <w:rPr>
          <w:rFonts w:ascii="Arial" w:hAnsi="Arial" w:cs="Arial"/>
        </w:rPr>
        <w:t xml:space="preserve"> March 2026).</w:t>
      </w:r>
    </w:p>
    <w:p w14:paraId="3ED72EB5" w14:textId="660E75C6" w:rsidR="009D69A9" w:rsidRPr="002D2732" w:rsidRDefault="009D69A9" w:rsidP="002D2732">
      <w:pPr>
        <w:spacing w:line="360" w:lineRule="auto"/>
        <w:rPr>
          <w:rFonts w:ascii="Arial" w:hAnsi="Arial" w:cs="Arial"/>
        </w:rPr>
      </w:pPr>
      <w:r w:rsidRPr="002D2732">
        <w:rPr>
          <w:rFonts w:ascii="Arial" w:hAnsi="Arial" w:cs="Arial"/>
        </w:rPr>
        <w:t xml:space="preserve">NHS England (2022b) </w:t>
      </w:r>
      <w:r w:rsidRPr="008072DE">
        <w:rPr>
          <w:rFonts w:ascii="Arial" w:hAnsi="Arial" w:cs="Arial"/>
          <w:i/>
          <w:iCs/>
        </w:rPr>
        <w:t>NHS dental services</w:t>
      </w:r>
      <w:r w:rsidRPr="002D2732">
        <w:rPr>
          <w:rFonts w:ascii="Arial" w:hAnsi="Arial" w:cs="Arial"/>
        </w:rPr>
        <w:t xml:space="preserve">. Available at: </w:t>
      </w:r>
      <w:hyperlink r:id="rId25" w:history="1">
        <w:r w:rsidR="008072DE" w:rsidRPr="009B150E">
          <w:rPr>
            <w:rStyle w:val="Hyperlink"/>
            <w:rFonts w:ascii="Arial" w:hAnsi="Arial" w:cs="Arial"/>
          </w:rPr>
          <w:t>https://www.england.nhs.uk/primary-care/dental</w:t>
        </w:r>
      </w:hyperlink>
      <w:r w:rsidR="008072DE">
        <w:rPr>
          <w:rFonts w:ascii="Arial" w:hAnsi="Arial" w:cs="Arial"/>
        </w:rPr>
        <w:t xml:space="preserve"> </w:t>
      </w:r>
      <w:r w:rsidRPr="002D2732">
        <w:rPr>
          <w:rFonts w:ascii="Arial" w:hAnsi="Arial" w:cs="Arial"/>
        </w:rPr>
        <w:t>(Accessed: 13 March 2026).</w:t>
      </w:r>
    </w:p>
    <w:p w14:paraId="6F7C5563" w14:textId="64533CF3" w:rsidR="009D69A9" w:rsidRPr="002D2732" w:rsidRDefault="009D69A9" w:rsidP="002D2732">
      <w:pPr>
        <w:spacing w:line="360" w:lineRule="auto"/>
        <w:rPr>
          <w:rFonts w:ascii="Arial" w:hAnsi="Arial" w:cs="Arial"/>
        </w:rPr>
      </w:pPr>
      <w:r w:rsidRPr="002D2732">
        <w:rPr>
          <w:rFonts w:ascii="Arial" w:hAnsi="Arial" w:cs="Arial"/>
        </w:rPr>
        <w:t xml:space="preserve">NHS England (2022c) </w:t>
      </w:r>
      <w:r w:rsidRPr="00EC1F61">
        <w:rPr>
          <w:rFonts w:ascii="Arial" w:hAnsi="Arial" w:cs="Arial"/>
          <w:i/>
          <w:iCs/>
        </w:rPr>
        <w:t>Prevention for oral health</w:t>
      </w:r>
      <w:r w:rsidRPr="002D2732">
        <w:rPr>
          <w:rFonts w:ascii="Arial" w:hAnsi="Arial" w:cs="Arial"/>
        </w:rPr>
        <w:t xml:space="preserve">. Available at: </w:t>
      </w:r>
      <w:hyperlink r:id="rId26" w:history="1">
        <w:r w:rsidR="005864E5" w:rsidRPr="009B150E">
          <w:rPr>
            <w:rStyle w:val="Hyperlink"/>
            <w:rFonts w:ascii="Arial" w:hAnsi="Arial" w:cs="Arial"/>
          </w:rPr>
          <w:t>https://www.gov.uk/government/publications/prevention-for-oral-health/prevention-for-oral-health-strategy</w:t>
        </w:r>
      </w:hyperlink>
      <w:r w:rsidR="005864E5">
        <w:rPr>
          <w:rFonts w:ascii="Arial" w:hAnsi="Arial" w:cs="Arial"/>
        </w:rPr>
        <w:t xml:space="preserve"> </w:t>
      </w:r>
      <w:r w:rsidRPr="002D2732">
        <w:rPr>
          <w:rFonts w:ascii="Arial" w:hAnsi="Arial" w:cs="Arial"/>
        </w:rPr>
        <w:t>(Accessed: 13 March 2026).</w:t>
      </w:r>
    </w:p>
    <w:p w14:paraId="5048ECED" w14:textId="5684DC58" w:rsidR="009D69A9" w:rsidRPr="002D2732" w:rsidRDefault="009D69A9" w:rsidP="002D2732">
      <w:pPr>
        <w:spacing w:line="360" w:lineRule="auto"/>
        <w:rPr>
          <w:rFonts w:ascii="Arial" w:hAnsi="Arial" w:cs="Arial"/>
        </w:rPr>
      </w:pPr>
      <w:r w:rsidRPr="002D2732">
        <w:rPr>
          <w:rFonts w:ascii="Arial" w:hAnsi="Arial" w:cs="Arial"/>
        </w:rPr>
        <w:t>N</w:t>
      </w:r>
      <w:r w:rsidR="00BC5F46">
        <w:rPr>
          <w:rFonts w:ascii="Arial" w:hAnsi="Arial" w:cs="Arial"/>
        </w:rPr>
        <w:t xml:space="preserve">ational Institute </w:t>
      </w:r>
      <w:r w:rsidR="00D46453">
        <w:rPr>
          <w:rFonts w:ascii="Arial" w:hAnsi="Arial" w:cs="Arial"/>
        </w:rPr>
        <w:t>for Health and</w:t>
      </w:r>
      <w:r w:rsidR="00BC5F46">
        <w:rPr>
          <w:rFonts w:ascii="Arial" w:hAnsi="Arial" w:cs="Arial"/>
        </w:rPr>
        <w:t xml:space="preserve"> </w:t>
      </w:r>
      <w:r w:rsidRPr="002D2732">
        <w:rPr>
          <w:rFonts w:ascii="Arial" w:hAnsi="Arial" w:cs="Arial"/>
        </w:rPr>
        <w:t>C</w:t>
      </w:r>
      <w:r w:rsidR="00D46453">
        <w:rPr>
          <w:rFonts w:ascii="Arial" w:hAnsi="Arial" w:cs="Arial"/>
        </w:rPr>
        <w:t xml:space="preserve">are </w:t>
      </w:r>
      <w:r w:rsidRPr="002D2732">
        <w:rPr>
          <w:rFonts w:ascii="Arial" w:hAnsi="Arial" w:cs="Arial"/>
        </w:rPr>
        <w:t>E</w:t>
      </w:r>
      <w:r w:rsidR="00D46453">
        <w:rPr>
          <w:rFonts w:ascii="Arial" w:hAnsi="Arial" w:cs="Arial"/>
        </w:rPr>
        <w:t>xcellence</w:t>
      </w:r>
      <w:r w:rsidRPr="002D2732">
        <w:rPr>
          <w:rFonts w:ascii="Arial" w:hAnsi="Arial" w:cs="Arial"/>
        </w:rPr>
        <w:t xml:space="preserve"> (2022) </w:t>
      </w:r>
      <w:r w:rsidRPr="00EC1F61">
        <w:rPr>
          <w:rFonts w:ascii="Arial" w:hAnsi="Arial" w:cs="Arial"/>
          <w:i/>
          <w:iCs/>
        </w:rPr>
        <w:t>Learning Disability and Behaviour that Challenges: Service Design and Delivery (NG93)</w:t>
      </w:r>
      <w:r w:rsidRPr="002D2732">
        <w:rPr>
          <w:rFonts w:ascii="Arial" w:hAnsi="Arial" w:cs="Arial"/>
        </w:rPr>
        <w:t xml:space="preserve">. Available at: </w:t>
      </w:r>
      <w:hyperlink r:id="rId27" w:history="1">
        <w:r w:rsidR="008072DE" w:rsidRPr="009B150E">
          <w:rPr>
            <w:rStyle w:val="Hyperlink"/>
            <w:rFonts w:ascii="Arial" w:hAnsi="Arial" w:cs="Arial"/>
          </w:rPr>
          <w:t>https://www.nice.org.uk/guidance/ng93</w:t>
        </w:r>
      </w:hyperlink>
      <w:r w:rsidR="008072DE">
        <w:rPr>
          <w:rFonts w:ascii="Arial" w:hAnsi="Arial" w:cs="Arial"/>
        </w:rPr>
        <w:t xml:space="preserve"> </w:t>
      </w:r>
      <w:r w:rsidRPr="002D2732">
        <w:rPr>
          <w:rFonts w:ascii="Arial" w:hAnsi="Arial" w:cs="Arial"/>
        </w:rPr>
        <w:t>(Accessed: 1</w:t>
      </w:r>
      <w:r w:rsidR="00B76EEE">
        <w:rPr>
          <w:rFonts w:ascii="Arial" w:hAnsi="Arial" w:cs="Arial"/>
        </w:rPr>
        <w:t>3</w:t>
      </w:r>
      <w:r w:rsidRPr="002D2732">
        <w:rPr>
          <w:rFonts w:ascii="Arial" w:hAnsi="Arial" w:cs="Arial"/>
        </w:rPr>
        <w:t xml:space="preserve"> March 2026).</w:t>
      </w:r>
    </w:p>
    <w:p w14:paraId="1C250856" w14:textId="6AF9E9E8" w:rsidR="009D69A9" w:rsidRPr="002D2732" w:rsidRDefault="009D69A9" w:rsidP="002D2732">
      <w:pPr>
        <w:spacing w:line="360" w:lineRule="auto"/>
        <w:rPr>
          <w:rFonts w:ascii="Arial" w:hAnsi="Arial" w:cs="Arial"/>
        </w:rPr>
      </w:pPr>
      <w:r w:rsidRPr="002D2732">
        <w:rPr>
          <w:rFonts w:ascii="Arial" w:hAnsi="Arial" w:cs="Arial"/>
        </w:rPr>
        <w:t xml:space="preserve">Oliver, M. (1996) </w:t>
      </w:r>
      <w:r w:rsidRPr="008072DE">
        <w:rPr>
          <w:rFonts w:ascii="Arial" w:hAnsi="Arial" w:cs="Arial"/>
          <w:i/>
          <w:iCs/>
        </w:rPr>
        <w:t>Understanding disability: From theory to practice</w:t>
      </w:r>
      <w:r w:rsidRPr="002D2732">
        <w:rPr>
          <w:rFonts w:ascii="Arial" w:hAnsi="Arial" w:cs="Arial"/>
        </w:rPr>
        <w:t>. Basingstoke: Macmillan.</w:t>
      </w:r>
    </w:p>
    <w:p w14:paraId="2BA9DCDD" w14:textId="14BF0F13" w:rsidR="009D69A9" w:rsidRPr="002D2732" w:rsidRDefault="009D69A9" w:rsidP="002D2732">
      <w:pPr>
        <w:spacing w:line="360" w:lineRule="auto"/>
        <w:rPr>
          <w:rFonts w:ascii="Arial" w:hAnsi="Arial" w:cs="Arial"/>
        </w:rPr>
      </w:pPr>
      <w:r w:rsidRPr="002D2732">
        <w:rPr>
          <w:rFonts w:ascii="Arial" w:hAnsi="Arial" w:cs="Arial"/>
        </w:rPr>
        <w:t>SCIE (2023) Person</w:t>
      </w:r>
      <w:r w:rsidRPr="002D2732">
        <w:rPr>
          <w:rFonts w:ascii="Cambria Math" w:hAnsi="Cambria Math" w:cs="Cambria Math"/>
        </w:rPr>
        <w:t>‑</w:t>
      </w:r>
      <w:r w:rsidRPr="002D2732">
        <w:rPr>
          <w:rFonts w:ascii="Arial" w:hAnsi="Arial" w:cs="Arial"/>
        </w:rPr>
        <w:t xml:space="preserve">centred Approaches: </w:t>
      </w:r>
      <w:r w:rsidRPr="00C138BF">
        <w:rPr>
          <w:rFonts w:ascii="Arial" w:hAnsi="Arial" w:cs="Arial"/>
          <w:i/>
          <w:iCs/>
        </w:rPr>
        <w:t>A Guide for Practitioners. Social Care Institute for Excellence</w:t>
      </w:r>
      <w:r w:rsidRPr="002D2732">
        <w:rPr>
          <w:rFonts w:ascii="Arial" w:hAnsi="Arial" w:cs="Arial"/>
        </w:rPr>
        <w:t xml:space="preserve">. Available at: </w:t>
      </w:r>
      <w:hyperlink r:id="rId28" w:history="1">
        <w:r w:rsidR="002D2732" w:rsidRPr="009B150E">
          <w:rPr>
            <w:rStyle w:val="Hyperlink"/>
            <w:rFonts w:ascii="Arial" w:hAnsi="Arial" w:cs="Arial"/>
          </w:rPr>
          <w:t>https://www.scie.org.uk/person-centred-care/</w:t>
        </w:r>
      </w:hyperlink>
      <w:r w:rsidR="002D2732">
        <w:rPr>
          <w:rFonts w:ascii="Arial" w:hAnsi="Arial" w:cs="Arial"/>
        </w:rPr>
        <w:t xml:space="preserve"> </w:t>
      </w:r>
      <w:r w:rsidRPr="002D2732">
        <w:rPr>
          <w:rFonts w:ascii="Arial" w:hAnsi="Arial" w:cs="Arial"/>
        </w:rPr>
        <w:t>(Accessed: 1</w:t>
      </w:r>
      <w:r w:rsidR="00B76EEE">
        <w:rPr>
          <w:rFonts w:ascii="Arial" w:hAnsi="Arial" w:cs="Arial"/>
        </w:rPr>
        <w:t>3</w:t>
      </w:r>
      <w:r w:rsidRPr="002D2732">
        <w:rPr>
          <w:rFonts w:ascii="Arial" w:hAnsi="Arial" w:cs="Arial"/>
        </w:rPr>
        <w:t xml:space="preserve"> March 2026).</w:t>
      </w:r>
    </w:p>
    <w:p w14:paraId="73F1A001" w14:textId="58F6B0B3" w:rsidR="009D69A9" w:rsidRPr="002D2732" w:rsidRDefault="009D69A9" w:rsidP="002D2732">
      <w:pPr>
        <w:spacing w:line="360" w:lineRule="auto"/>
        <w:rPr>
          <w:rFonts w:ascii="Arial" w:hAnsi="Arial" w:cs="Arial"/>
        </w:rPr>
      </w:pPr>
      <w:r w:rsidRPr="002D2732">
        <w:rPr>
          <w:rFonts w:ascii="Arial" w:hAnsi="Arial" w:cs="Arial"/>
        </w:rPr>
        <w:t xml:space="preserve">Social Care Institute for Excellence (SCIE) (2023) </w:t>
      </w:r>
      <w:r w:rsidRPr="00C138BF">
        <w:rPr>
          <w:rFonts w:ascii="Arial" w:hAnsi="Arial" w:cs="Arial"/>
          <w:i/>
          <w:iCs/>
        </w:rPr>
        <w:t>Person-centred care</w:t>
      </w:r>
      <w:r w:rsidRPr="002D2732">
        <w:rPr>
          <w:rFonts w:ascii="Arial" w:hAnsi="Arial" w:cs="Arial"/>
        </w:rPr>
        <w:t xml:space="preserve">. Available at: </w:t>
      </w:r>
      <w:hyperlink r:id="rId29" w:history="1">
        <w:r w:rsidR="002D2732" w:rsidRPr="009B150E">
          <w:rPr>
            <w:rStyle w:val="Hyperlink"/>
            <w:rFonts w:ascii="Arial" w:hAnsi="Arial" w:cs="Arial"/>
          </w:rPr>
          <w:t>https://www.scie.org.uk/publications/reflections/person-centred-care</w:t>
        </w:r>
      </w:hyperlink>
      <w:r w:rsidR="002D2732">
        <w:rPr>
          <w:rFonts w:ascii="Arial" w:hAnsi="Arial" w:cs="Arial"/>
        </w:rPr>
        <w:t xml:space="preserve"> </w:t>
      </w:r>
      <w:r w:rsidRPr="002D2732">
        <w:rPr>
          <w:rFonts w:ascii="Arial" w:hAnsi="Arial" w:cs="Arial"/>
        </w:rPr>
        <w:t xml:space="preserve">(Accessed: </w:t>
      </w:r>
      <w:r w:rsidR="00D7436D">
        <w:rPr>
          <w:rFonts w:ascii="Arial" w:hAnsi="Arial" w:cs="Arial"/>
        </w:rPr>
        <w:t>12</w:t>
      </w:r>
      <w:r w:rsidRPr="002D2732">
        <w:rPr>
          <w:rFonts w:ascii="Arial" w:hAnsi="Arial" w:cs="Arial"/>
        </w:rPr>
        <w:t xml:space="preserve"> </w:t>
      </w:r>
      <w:r w:rsidR="00D7436D">
        <w:rPr>
          <w:rFonts w:ascii="Arial" w:hAnsi="Arial" w:cs="Arial"/>
        </w:rPr>
        <w:t>March</w:t>
      </w:r>
      <w:r w:rsidRPr="002D2732">
        <w:rPr>
          <w:rFonts w:ascii="Arial" w:hAnsi="Arial" w:cs="Arial"/>
        </w:rPr>
        <w:t xml:space="preserve"> 2026).</w:t>
      </w:r>
    </w:p>
    <w:p w14:paraId="57A4AF3F" w14:textId="7ADC2A33" w:rsidR="002D2732" w:rsidRPr="002D2732" w:rsidRDefault="002D2732" w:rsidP="002D2732">
      <w:pPr>
        <w:spacing w:line="360" w:lineRule="auto"/>
        <w:rPr>
          <w:rFonts w:ascii="Arial" w:hAnsi="Arial" w:cs="Arial"/>
        </w:rPr>
      </w:pPr>
      <w:r w:rsidRPr="002D2732">
        <w:rPr>
          <w:rFonts w:ascii="Arial" w:hAnsi="Arial" w:cs="Arial"/>
        </w:rPr>
        <w:t xml:space="preserve">Social Care Institute for Excellence (SCIE) (2026) </w:t>
      </w:r>
      <w:r w:rsidRPr="00C138BF">
        <w:rPr>
          <w:rFonts w:ascii="Arial" w:hAnsi="Arial" w:cs="Arial"/>
          <w:i/>
          <w:iCs/>
        </w:rPr>
        <w:t>Independent living solutions: Empowering lives and enhancing communities.</w:t>
      </w:r>
      <w:r w:rsidRPr="002D2732">
        <w:rPr>
          <w:rFonts w:ascii="Arial" w:hAnsi="Arial" w:cs="Arial"/>
        </w:rPr>
        <w:t xml:space="preserve"> Available at: </w:t>
      </w:r>
      <w:hyperlink r:id="rId30" w:history="1">
        <w:r w:rsidRPr="009B150E">
          <w:rPr>
            <w:rStyle w:val="Hyperlink"/>
            <w:rFonts w:ascii="Arial" w:hAnsi="Arial" w:cs="Arial"/>
          </w:rPr>
          <w:t>https://www.scie.org.uk/housing/independent-living-solutions-empowering-lives-and-enhancing-communities</w:t>
        </w:r>
      </w:hyperlink>
      <w:r>
        <w:rPr>
          <w:rFonts w:ascii="Arial" w:hAnsi="Arial" w:cs="Arial"/>
        </w:rPr>
        <w:t xml:space="preserve"> </w:t>
      </w:r>
      <w:r w:rsidRPr="002D2732">
        <w:rPr>
          <w:rFonts w:ascii="Arial" w:hAnsi="Arial" w:cs="Arial"/>
        </w:rPr>
        <w:t>(Accessed: 12 March 2026).</w:t>
      </w:r>
    </w:p>
    <w:p w14:paraId="399E04A5" w14:textId="45F973B9" w:rsidR="002D2732" w:rsidRPr="002D2732" w:rsidRDefault="002D2732" w:rsidP="002D2732">
      <w:pPr>
        <w:spacing w:line="360" w:lineRule="auto"/>
        <w:rPr>
          <w:rFonts w:ascii="Arial" w:hAnsi="Arial" w:cs="Arial"/>
        </w:rPr>
      </w:pPr>
      <w:r w:rsidRPr="002D2732">
        <w:rPr>
          <w:rFonts w:ascii="Arial" w:hAnsi="Arial" w:cs="Arial"/>
        </w:rPr>
        <w:t xml:space="preserve">The National Archives (no date) </w:t>
      </w:r>
      <w:r w:rsidRPr="008072DE">
        <w:rPr>
          <w:rFonts w:ascii="Arial" w:hAnsi="Arial" w:cs="Arial"/>
          <w:i/>
          <w:iCs/>
        </w:rPr>
        <w:t>Chronically Sick and Disabled Persons Act 1970</w:t>
      </w:r>
      <w:r w:rsidRPr="002D2732">
        <w:rPr>
          <w:rFonts w:ascii="Arial" w:hAnsi="Arial" w:cs="Arial"/>
        </w:rPr>
        <w:t xml:space="preserve">. Available at: </w:t>
      </w:r>
      <w:hyperlink r:id="rId31" w:history="1">
        <w:r w:rsidRPr="009B150E">
          <w:rPr>
            <w:rStyle w:val="Hyperlink"/>
            <w:rFonts w:ascii="Arial" w:hAnsi="Arial" w:cs="Arial"/>
          </w:rPr>
          <w:t>https://www.legislation.gov.uk/ukpga/1970/44/contents</w:t>
        </w:r>
      </w:hyperlink>
      <w:r>
        <w:rPr>
          <w:rFonts w:ascii="Arial" w:hAnsi="Arial" w:cs="Arial"/>
        </w:rPr>
        <w:t xml:space="preserve"> </w:t>
      </w:r>
      <w:r w:rsidRPr="002D2732">
        <w:rPr>
          <w:rFonts w:ascii="Arial" w:hAnsi="Arial" w:cs="Arial"/>
        </w:rPr>
        <w:t>(Accessed: 12 March 2026).</w:t>
      </w:r>
    </w:p>
    <w:p w14:paraId="72585446" w14:textId="10BB334E" w:rsidR="00D40043" w:rsidRPr="002D2732" w:rsidRDefault="002D2732" w:rsidP="002D2732">
      <w:pPr>
        <w:spacing w:line="360" w:lineRule="auto"/>
        <w:rPr>
          <w:rFonts w:ascii="Arial" w:hAnsi="Arial" w:cs="Arial"/>
        </w:rPr>
      </w:pPr>
      <w:r w:rsidRPr="002D2732">
        <w:rPr>
          <w:rFonts w:ascii="Arial" w:hAnsi="Arial" w:cs="Arial"/>
        </w:rPr>
        <w:t xml:space="preserve">United Nations (2006) </w:t>
      </w:r>
      <w:r w:rsidRPr="008072DE">
        <w:rPr>
          <w:rFonts w:ascii="Arial" w:hAnsi="Arial" w:cs="Arial"/>
          <w:i/>
          <w:iCs/>
        </w:rPr>
        <w:t>Convention on the Rights of Persons with Disabilities</w:t>
      </w:r>
      <w:r w:rsidRPr="002D2732">
        <w:rPr>
          <w:rFonts w:ascii="Arial" w:hAnsi="Arial" w:cs="Arial"/>
        </w:rPr>
        <w:t xml:space="preserve">. Available at: </w:t>
      </w:r>
      <w:hyperlink r:id="rId32" w:history="1">
        <w:r w:rsidRPr="009B150E">
          <w:rPr>
            <w:rStyle w:val="Hyperlink"/>
            <w:rFonts w:ascii="Arial" w:hAnsi="Arial" w:cs="Arial"/>
          </w:rPr>
          <w:t>https://treaties.un.org/Pages/TreatyDetails.aspx?TreatyID=498</w:t>
        </w:r>
      </w:hyperlink>
      <w:r>
        <w:rPr>
          <w:rFonts w:ascii="Arial" w:hAnsi="Arial" w:cs="Arial"/>
        </w:rPr>
        <w:t xml:space="preserve"> </w:t>
      </w:r>
      <w:r w:rsidRPr="002D2732">
        <w:rPr>
          <w:rFonts w:ascii="Arial" w:hAnsi="Arial" w:cs="Arial"/>
        </w:rPr>
        <w:t>(Accessed: 5 March 2026).</w:t>
      </w:r>
    </w:p>
    <w:p w14:paraId="14D3A10E" w14:textId="77777777" w:rsidR="00D40043" w:rsidRDefault="00D40043" w:rsidP="008B20E3">
      <w:pPr>
        <w:spacing w:line="360" w:lineRule="auto"/>
        <w:rPr>
          <w:rFonts w:ascii="Arial" w:hAnsi="Arial" w:cs="Arial"/>
          <w:b/>
          <w:bCs/>
        </w:rPr>
      </w:pPr>
    </w:p>
    <w:p w14:paraId="5A54F986" w14:textId="77777777" w:rsidR="00D40043" w:rsidRDefault="00D40043" w:rsidP="008B20E3">
      <w:pPr>
        <w:spacing w:line="360" w:lineRule="auto"/>
        <w:rPr>
          <w:rFonts w:ascii="Arial" w:hAnsi="Arial" w:cs="Arial"/>
          <w:b/>
          <w:bCs/>
        </w:rPr>
      </w:pPr>
    </w:p>
    <w:p w14:paraId="4BC376C9" w14:textId="77777777" w:rsidR="00D40043" w:rsidRDefault="00D40043" w:rsidP="008B20E3">
      <w:pPr>
        <w:spacing w:line="360" w:lineRule="auto"/>
        <w:rPr>
          <w:rFonts w:ascii="Arial" w:hAnsi="Arial" w:cs="Arial"/>
          <w:b/>
          <w:bCs/>
        </w:rPr>
      </w:pPr>
    </w:p>
    <w:p w14:paraId="309117B0" w14:textId="77777777" w:rsidR="00D40043" w:rsidRDefault="00D40043" w:rsidP="008B20E3">
      <w:pPr>
        <w:spacing w:line="360" w:lineRule="auto"/>
        <w:rPr>
          <w:rFonts w:ascii="Arial" w:hAnsi="Arial" w:cs="Arial"/>
          <w:b/>
          <w:bCs/>
        </w:rPr>
      </w:pPr>
    </w:p>
    <w:p w14:paraId="327BD6D7" w14:textId="77777777" w:rsidR="00D40043" w:rsidRDefault="00D40043" w:rsidP="008B20E3">
      <w:pPr>
        <w:spacing w:line="360" w:lineRule="auto"/>
        <w:rPr>
          <w:rFonts w:ascii="Arial" w:hAnsi="Arial" w:cs="Arial"/>
          <w:b/>
          <w:bCs/>
        </w:rPr>
      </w:pPr>
    </w:p>
    <w:p w14:paraId="6186942B" w14:textId="77777777" w:rsidR="00D40043" w:rsidRDefault="00D40043" w:rsidP="008B20E3">
      <w:pPr>
        <w:spacing w:line="360" w:lineRule="auto"/>
        <w:rPr>
          <w:rFonts w:ascii="Arial" w:hAnsi="Arial" w:cs="Arial"/>
          <w:b/>
          <w:bCs/>
        </w:rPr>
      </w:pPr>
    </w:p>
    <w:p w14:paraId="2947C6FF" w14:textId="77777777" w:rsidR="00D40043" w:rsidRPr="006F133B" w:rsidRDefault="00D40043" w:rsidP="008B20E3">
      <w:pPr>
        <w:spacing w:line="360" w:lineRule="auto"/>
        <w:rPr>
          <w:rFonts w:ascii="Arial" w:hAnsi="Arial" w:cs="Arial"/>
          <w:b/>
          <w:bCs/>
        </w:rPr>
      </w:pPr>
    </w:p>
    <w:p w14:paraId="349765E8" w14:textId="1B250B4A" w:rsidR="00EF3E35" w:rsidRDefault="00EF3E35" w:rsidP="00CB44D4"/>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AE3579" w14:textId="77777777" w:rsidR="00A74ECF" w:rsidRDefault="00A74ECF" w:rsidP="00BE6BE0">
      <w:pPr>
        <w:spacing w:after="0" w:line="240" w:lineRule="auto"/>
      </w:pPr>
      <w:r>
        <w:separator/>
      </w:r>
    </w:p>
  </w:endnote>
  <w:endnote w:type="continuationSeparator" w:id="0">
    <w:p w14:paraId="011F7A47" w14:textId="77777777" w:rsidR="00A74ECF" w:rsidRDefault="00A74ECF"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Yu Mincho">
    <w:charset w:val="80"/>
    <w:family w:val="roman"/>
    <w:pitch w:val="variable"/>
    <w:sig w:usb0="800002E7" w:usb1="2AC7FCFF" w:usb2="00000012" w:usb3="00000000" w:csb0="000200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45C965" w14:textId="77777777" w:rsidR="00A74ECF" w:rsidRDefault="00A74ECF" w:rsidP="00BE6BE0">
      <w:pPr>
        <w:spacing w:after="0" w:line="240" w:lineRule="auto"/>
      </w:pPr>
      <w:r>
        <w:separator/>
      </w:r>
    </w:p>
  </w:footnote>
  <w:footnote w:type="continuationSeparator" w:id="0">
    <w:p w14:paraId="232018E0" w14:textId="77777777" w:rsidR="00A74ECF" w:rsidRDefault="00A74ECF"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a:extLst xmlns:a="http://schemas.openxmlformats.org/drawingml/2006/main">
              <a:ext uri="{FF2B5EF4-FFF2-40B4-BE49-F238E27FC236}">
                <a16:creationId xmlns:a16="http://schemas.microsoft.com/office/drawing/2014/main" id="{A2994E80-4A49-489A-9072-64D90BF692A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5E7416"/>
    <w:multiLevelType w:val="hybridMultilevel"/>
    <w:tmpl w:val="1732313E"/>
    <w:lvl w:ilvl="0" w:tplc="D3E6B958">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5339AB"/>
    <w:multiLevelType w:val="hybridMultilevel"/>
    <w:tmpl w:val="4CE446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734C46"/>
    <w:multiLevelType w:val="hybridMultilevel"/>
    <w:tmpl w:val="CC60FCCA"/>
    <w:lvl w:ilvl="0" w:tplc="D3E6B958">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2C3C48"/>
    <w:multiLevelType w:val="hybridMultilevel"/>
    <w:tmpl w:val="7B446CFA"/>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4" w15:restartNumberingAfterBreak="0">
    <w:nsid w:val="36C02523"/>
    <w:multiLevelType w:val="hybridMultilevel"/>
    <w:tmpl w:val="5860D35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41215172"/>
    <w:multiLevelType w:val="hybridMultilevel"/>
    <w:tmpl w:val="849CE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99425F"/>
    <w:multiLevelType w:val="hybridMultilevel"/>
    <w:tmpl w:val="42008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399089">
    <w:abstractNumId w:val="0"/>
  </w:num>
  <w:num w:numId="2" w16cid:durableId="1673144492">
    <w:abstractNumId w:val="1"/>
  </w:num>
  <w:num w:numId="3" w16cid:durableId="207764247">
    <w:abstractNumId w:val="2"/>
  </w:num>
  <w:num w:numId="4" w16cid:durableId="399327617">
    <w:abstractNumId w:val="5"/>
  </w:num>
  <w:num w:numId="5" w16cid:durableId="1326975310">
    <w:abstractNumId w:val="3"/>
  </w:num>
  <w:num w:numId="6" w16cid:durableId="727268300">
    <w:abstractNumId w:val="4"/>
  </w:num>
  <w:num w:numId="7" w16cid:durableId="163197972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157C"/>
    <w:rsid w:val="00007DA2"/>
    <w:rsid w:val="00010BD5"/>
    <w:rsid w:val="000118D4"/>
    <w:rsid w:val="000166D0"/>
    <w:rsid w:val="000239B0"/>
    <w:rsid w:val="00026D02"/>
    <w:rsid w:val="000311F9"/>
    <w:rsid w:val="00033205"/>
    <w:rsid w:val="00033B21"/>
    <w:rsid w:val="0004103D"/>
    <w:rsid w:val="00041CB3"/>
    <w:rsid w:val="000443C0"/>
    <w:rsid w:val="000448EE"/>
    <w:rsid w:val="000464A0"/>
    <w:rsid w:val="0004690C"/>
    <w:rsid w:val="000476CF"/>
    <w:rsid w:val="000510C4"/>
    <w:rsid w:val="00054AB7"/>
    <w:rsid w:val="00056EB1"/>
    <w:rsid w:val="00057855"/>
    <w:rsid w:val="00064B94"/>
    <w:rsid w:val="00064F32"/>
    <w:rsid w:val="00065C2F"/>
    <w:rsid w:val="00074B0F"/>
    <w:rsid w:val="000761B2"/>
    <w:rsid w:val="000809FD"/>
    <w:rsid w:val="00082DBB"/>
    <w:rsid w:val="00083B32"/>
    <w:rsid w:val="00085923"/>
    <w:rsid w:val="00091CF3"/>
    <w:rsid w:val="00091F0C"/>
    <w:rsid w:val="00093870"/>
    <w:rsid w:val="000B184C"/>
    <w:rsid w:val="000B4A2D"/>
    <w:rsid w:val="000C1C41"/>
    <w:rsid w:val="000C31D4"/>
    <w:rsid w:val="000C33E3"/>
    <w:rsid w:val="000C3C3E"/>
    <w:rsid w:val="000C4924"/>
    <w:rsid w:val="000C4E9A"/>
    <w:rsid w:val="000D1FE8"/>
    <w:rsid w:val="000D2F20"/>
    <w:rsid w:val="000D7B5D"/>
    <w:rsid w:val="000E6B89"/>
    <w:rsid w:val="000F0272"/>
    <w:rsid w:val="000F1495"/>
    <w:rsid w:val="000F247C"/>
    <w:rsid w:val="000F3027"/>
    <w:rsid w:val="000F3FA8"/>
    <w:rsid w:val="000F75C9"/>
    <w:rsid w:val="001008C7"/>
    <w:rsid w:val="001074E7"/>
    <w:rsid w:val="001122CA"/>
    <w:rsid w:val="00113B90"/>
    <w:rsid w:val="00122CD8"/>
    <w:rsid w:val="00133A2B"/>
    <w:rsid w:val="00133FF9"/>
    <w:rsid w:val="0014391E"/>
    <w:rsid w:val="00143A13"/>
    <w:rsid w:val="0014442C"/>
    <w:rsid w:val="00145C1C"/>
    <w:rsid w:val="00151CFF"/>
    <w:rsid w:val="00154AEB"/>
    <w:rsid w:val="00160D0B"/>
    <w:rsid w:val="00167B3B"/>
    <w:rsid w:val="0017075F"/>
    <w:rsid w:val="001759BE"/>
    <w:rsid w:val="00176F21"/>
    <w:rsid w:val="00184A9C"/>
    <w:rsid w:val="00187BCA"/>
    <w:rsid w:val="001907BC"/>
    <w:rsid w:val="00190E94"/>
    <w:rsid w:val="001A3C0D"/>
    <w:rsid w:val="001A5857"/>
    <w:rsid w:val="001A7931"/>
    <w:rsid w:val="001B3448"/>
    <w:rsid w:val="001B51D1"/>
    <w:rsid w:val="001B69D4"/>
    <w:rsid w:val="001C0404"/>
    <w:rsid w:val="001C6D67"/>
    <w:rsid w:val="001D0CCE"/>
    <w:rsid w:val="001D4201"/>
    <w:rsid w:val="001D59FE"/>
    <w:rsid w:val="001D72B8"/>
    <w:rsid w:val="001E060F"/>
    <w:rsid w:val="001E3341"/>
    <w:rsid w:val="001E37E4"/>
    <w:rsid w:val="001E57BF"/>
    <w:rsid w:val="001E7671"/>
    <w:rsid w:val="001F32C0"/>
    <w:rsid w:val="001F5E7E"/>
    <w:rsid w:val="0020254F"/>
    <w:rsid w:val="00203652"/>
    <w:rsid w:val="00204D98"/>
    <w:rsid w:val="002067EE"/>
    <w:rsid w:val="002077DE"/>
    <w:rsid w:val="00207C59"/>
    <w:rsid w:val="00210F44"/>
    <w:rsid w:val="002217FB"/>
    <w:rsid w:val="00223837"/>
    <w:rsid w:val="00223CEE"/>
    <w:rsid w:val="00224603"/>
    <w:rsid w:val="00224654"/>
    <w:rsid w:val="00225427"/>
    <w:rsid w:val="0023388B"/>
    <w:rsid w:val="00235861"/>
    <w:rsid w:val="00237489"/>
    <w:rsid w:val="002406F8"/>
    <w:rsid w:val="00242163"/>
    <w:rsid w:val="0024267C"/>
    <w:rsid w:val="00247F1E"/>
    <w:rsid w:val="0025053B"/>
    <w:rsid w:val="002608D5"/>
    <w:rsid w:val="0027156C"/>
    <w:rsid w:val="002766BC"/>
    <w:rsid w:val="002767BF"/>
    <w:rsid w:val="002779C5"/>
    <w:rsid w:val="00282B25"/>
    <w:rsid w:val="00282D35"/>
    <w:rsid w:val="002873E7"/>
    <w:rsid w:val="002876CB"/>
    <w:rsid w:val="0029136E"/>
    <w:rsid w:val="002A6FF3"/>
    <w:rsid w:val="002B2817"/>
    <w:rsid w:val="002B3DBC"/>
    <w:rsid w:val="002C1040"/>
    <w:rsid w:val="002C536B"/>
    <w:rsid w:val="002D1091"/>
    <w:rsid w:val="002D2732"/>
    <w:rsid w:val="002E265B"/>
    <w:rsid w:val="002F3B5D"/>
    <w:rsid w:val="00302392"/>
    <w:rsid w:val="00303812"/>
    <w:rsid w:val="00305115"/>
    <w:rsid w:val="003171A9"/>
    <w:rsid w:val="00325B70"/>
    <w:rsid w:val="00330367"/>
    <w:rsid w:val="003327EC"/>
    <w:rsid w:val="00332E13"/>
    <w:rsid w:val="00332E87"/>
    <w:rsid w:val="0033439B"/>
    <w:rsid w:val="003352F4"/>
    <w:rsid w:val="0033547C"/>
    <w:rsid w:val="00337435"/>
    <w:rsid w:val="0034266C"/>
    <w:rsid w:val="00346655"/>
    <w:rsid w:val="0035046F"/>
    <w:rsid w:val="00355588"/>
    <w:rsid w:val="0035674D"/>
    <w:rsid w:val="00360D05"/>
    <w:rsid w:val="003630EF"/>
    <w:rsid w:val="00363305"/>
    <w:rsid w:val="00372038"/>
    <w:rsid w:val="003850AE"/>
    <w:rsid w:val="0039599D"/>
    <w:rsid w:val="0039619C"/>
    <w:rsid w:val="003A000F"/>
    <w:rsid w:val="003A172F"/>
    <w:rsid w:val="003A5A81"/>
    <w:rsid w:val="003A7E02"/>
    <w:rsid w:val="003B2CED"/>
    <w:rsid w:val="003B5B26"/>
    <w:rsid w:val="003C1F8E"/>
    <w:rsid w:val="003C2249"/>
    <w:rsid w:val="003C761B"/>
    <w:rsid w:val="003C7DEA"/>
    <w:rsid w:val="003D1763"/>
    <w:rsid w:val="003D2192"/>
    <w:rsid w:val="003D3B35"/>
    <w:rsid w:val="003D70F0"/>
    <w:rsid w:val="003D7F96"/>
    <w:rsid w:val="003E795F"/>
    <w:rsid w:val="003F0189"/>
    <w:rsid w:val="003F0851"/>
    <w:rsid w:val="003F45B8"/>
    <w:rsid w:val="003F5B1D"/>
    <w:rsid w:val="004055AD"/>
    <w:rsid w:val="00407EE6"/>
    <w:rsid w:val="00410170"/>
    <w:rsid w:val="00415B5E"/>
    <w:rsid w:val="004163AF"/>
    <w:rsid w:val="00416D53"/>
    <w:rsid w:val="00417C08"/>
    <w:rsid w:val="0042034B"/>
    <w:rsid w:val="0042315D"/>
    <w:rsid w:val="00423CD0"/>
    <w:rsid w:val="00426AF1"/>
    <w:rsid w:val="00427182"/>
    <w:rsid w:val="004345E1"/>
    <w:rsid w:val="004369CB"/>
    <w:rsid w:val="00440BE7"/>
    <w:rsid w:val="00441DD9"/>
    <w:rsid w:val="004527C3"/>
    <w:rsid w:val="004639AF"/>
    <w:rsid w:val="00472505"/>
    <w:rsid w:val="004854B6"/>
    <w:rsid w:val="00486091"/>
    <w:rsid w:val="00486531"/>
    <w:rsid w:val="00486641"/>
    <w:rsid w:val="00494858"/>
    <w:rsid w:val="00497459"/>
    <w:rsid w:val="004A0476"/>
    <w:rsid w:val="004A0AF9"/>
    <w:rsid w:val="004A50A2"/>
    <w:rsid w:val="004B514F"/>
    <w:rsid w:val="004B7305"/>
    <w:rsid w:val="004C08D1"/>
    <w:rsid w:val="004C107B"/>
    <w:rsid w:val="004C3615"/>
    <w:rsid w:val="004C3BB6"/>
    <w:rsid w:val="004C3E85"/>
    <w:rsid w:val="004D1AEE"/>
    <w:rsid w:val="004D5FEB"/>
    <w:rsid w:val="004E1801"/>
    <w:rsid w:val="004E5029"/>
    <w:rsid w:val="004E5431"/>
    <w:rsid w:val="004E5F8C"/>
    <w:rsid w:val="004F33AE"/>
    <w:rsid w:val="004F4DC1"/>
    <w:rsid w:val="005102A9"/>
    <w:rsid w:val="00512CB6"/>
    <w:rsid w:val="00514A0F"/>
    <w:rsid w:val="00516F12"/>
    <w:rsid w:val="005173FF"/>
    <w:rsid w:val="0052090D"/>
    <w:rsid w:val="00522B9F"/>
    <w:rsid w:val="005304B0"/>
    <w:rsid w:val="005305D5"/>
    <w:rsid w:val="00534B80"/>
    <w:rsid w:val="00543ED9"/>
    <w:rsid w:val="00545A1F"/>
    <w:rsid w:val="005460E0"/>
    <w:rsid w:val="0055250D"/>
    <w:rsid w:val="005527DA"/>
    <w:rsid w:val="0055479F"/>
    <w:rsid w:val="00555E05"/>
    <w:rsid w:val="005653B6"/>
    <w:rsid w:val="005653D5"/>
    <w:rsid w:val="0056729B"/>
    <w:rsid w:val="00571C35"/>
    <w:rsid w:val="0057282C"/>
    <w:rsid w:val="005858B8"/>
    <w:rsid w:val="00585AD8"/>
    <w:rsid w:val="005864E5"/>
    <w:rsid w:val="00586A6C"/>
    <w:rsid w:val="00591AEA"/>
    <w:rsid w:val="00595EAD"/>
    <w:rsid w:val="00596062"/>
    <w:rsid w:val="005A28B7"/>
    <w:rsid w:val="005A7B1A"/>
    <w:rsid w:val="005B05EF"/>
    <w:rsid w:val="005B3249"/>
    <w:rsid w:val="005B4CA6"/>
    <w:rsid w:val="005B5809"/>
    <w:rsid w:val="005B6EB3"/>
    <w:rsid w:val="005C1801"/>
    <w:rsid w:val="005C2972"/>
    <w:rsid w:val="005C4F1E"/>
    <w:rsid w:val="005D1FE5"/>
    <w:rsid w:val="005D5B7D"/>
    <w:rsid w:val="005D7D97"/>
    <w:rsid w:val="005E47D9"/>
    <w:rsid w:val="005E7C9E"/>
    <w:rsid w:val="005F15D2"/>
    <w:rsid w:val="005F4734"/>
    <w:rsid w:val="005F6822"/>
    <w:rsid w:val="006000CB"/>
    <w:rsid w:val="006009D7"/>
    <w:rsid w:val="006055F8"/>
    <w:rsid w:val="00610378"/>
    <w:rsid w:val="00614E24"/>
    <w:rsid w:val="006157C7"/>
    <w:rsid w:val="00616130"/>
    <w:rsid w:val="00617627"/>
    <w:rsid w:val="00622171"/>
    <w:rsid w:val="00624882"/>
    <w:rsid w:val="0062646B"/>
    <w:rsid w:val="00631B12"/>
    <w:rsid w:val="006335D6"/>
    <w:rsid w:val="006353B3"/>
    <w:rsid w:val="00635D4B"/>
    <w:rsid w:val="0063714F"/>
    <w:rsid w:val="00637CF1"/>
    <w:rsid w:val="006433E7"/>
    <w:rsid w:val="00644919"/>
    <w:rsid w:val="00646063"/>
    <w:rsid w:val="0065256E"/>
    <w:rsid w:val="00652791"/>
    <w:rsid w:val="006538BE"/>
    <w:rsid w:val="006571C7"/>
    <w:rsid w:val="00662B53"/>
    <w:rsid w:val="00662DE5"/>
    <w:rsid w:val="006636C3"/>
    <w:rsid w:val="00665EE3"/>
    <w:rsid w:val="00667C74"/>
    <w:rsid w:val="0067550D"/>
    <w:rsid w:val="006806FD"/>
    <w:rsid w:val="00682763"/>
    <w:rsid w:val="006829A7"/>
    <w:rsid w:val="006961DC"/>
    <w:rsid w:val="006A3850"/>
    <w:rsid w:val="006A5D1E"/>
    <w:rsid w:val="006A5F19"/>
    <w:rsid w:val="006A6816"/>
    <w:rsid w:val="006C4B0A"/>
    <w:rsid w:val="006C613C"/>
    <w:rsid w:val="006D18E7"/>
    <w:rsid w:val="006D30A6"/>
    <w:rsid w:val="006E1D3F"/>
    <w:rsid w:val="006E7516"/>
    <w:rsid w:val="006E7C24"/>
    <w:rsid w:val="006F0BCA"/>
    <w:rsid w:val="006F0D38"/>
    <w:rsid w:val="006F133B"/>
    <w:rsid w:val="006F6538"/>
    <w:rsid w:val="00700E93"/>
    <w:rsid w:val="00701DFC"/>
    <w:rsid w:val="0070265B"/>
    <w:rsid w:val="007037B6"/>
    <w:rsid w:val="007059FC"/>
    <w:rsid w:val="00723B94"/>
    <w:rsid w:val="00726F1B"/>
    <w:rsid w:val="00733C80"/>
    <w:rsid w:val="00736546"/>
    <w:rsid w:val="00736BF8"/>
    <w:rsid w:val="00743267"/>
    <w:rsid w:val="007508FC"/>
    <w:rsid w:val="007538FB"/>
    <w:rsid w:val="00754776"/>
    <w:rsid w:val="00755FA1"/>
    <w:rsid w:val="00763573"/>
    <w:rsid w:val="00763BFE"/>
    <w:rsid w:val="007703BF"/>
    <w:rsid w:val="00773889"/>
    <w:rsid w:val="007810B1"/>
    <w:rsid w:val="0078194C"/>
    <w:rsid w:val="00790BCD"/>
    <w:rsid w:val="007A3ECD"/>
    <w:rsid w:val="007A6CB4"/>
    <w:rsid w:val="007A6D2E"/>
    <w:rsid w:val="007A75C0"/>
    <w:rsid w:val="007B0C42"/>
    <w:rsid w:val="007B45BE"/>
    <w:rsid w:val="007B6537"/>
    <w:rsid w:val="007C4589"/>
    <w:rsid w:val="007C7714"/>
    <w:rsid w:val="007D18D4"/>
    <w:rsid w:val="007E19DA"/>
    <w:rsid w:val="007E58AB"/>
    <w:rsid w:val="007E6ACE"/>
    <w:rsid w:val="007F5C6B"/>
    <w:rsid w:val="007F75DC"/>
    <w:rsid w:val="00802B12"/>
    <w:rsid w:val="00804A7F"/>
    <w:rsid w:val="008072DE"/>
    <w:rsid w:val="008074AD"/>
    <w:rsid w:val="00812F3C"/>
    <w:rsid w:val="00814115"/>
    <w:rsid w:val="00827CB9"/>
    <w:rsid w:val="00827F18"/>
    <w:rsid w:val="008316DA"/>
    <w:rsid w:val="00833470"/>
    <w:rsid w:val="00837B74"/>
    <w:rsid w:val="00844226"/>
    <w:rsid w:val="008464A6"/>
    <w:rsid w:val="00846ED9"/>
    <w:rsid w:val="0085134E"/>
    <w:rsid w:val="0086250C"/>
    <w:rsid w:val="00863C75"/>
    <w:rsid w:val="0086454E"/>
    <w:rsid w:val="00864C45"/>
    <w:rsid w:val="00872A54"/>
    <w:rsid w:val="008848C2"/>
    <w:rsid w:val="008854A7"/>
    <w:rsid w:val="008939E1"/>
    <w:rsid w:val="008A0158"/>
    <w:rsid w:val="008A52CC"/>
    <w:rsid w:val="008A55D2"/>
    <w:rsid w:val="008B20E3"/>
    <w:rsid w:val="008B2699"/>
    <w:rsid w:val="008B568C"/>
    <w:rsid w:val="008B77F3"/>
    <w:rsid w:val="008C11B2"/>
    <w:rsid w:val="008C16A2"/>
    <w:rsid w:val="008C16B2"/>
    <w:rsid w:val="008C4E0B"/>
    <w:rsid w:val="008C591B"/>
    <w:rsid w:val="008C5AA1"/>
    <w:rsid w:val="008D01A9"/>
    <w:rsid w:val="008D32D6"/>
    <w:rsid w:val="008D3C2C"/>
    <w:rsid w:val="008D4024"/>
    <w:rsid w:val="008D5542"/>
    <w:rsid w:val="008E30EB"/>
    <w:rsid w:val="008E6568"/>
    <w:rsid w:val="008E6960"/>
    <w:rsid w:val="008E6FB3"/>
    <w:rsid w:val="008F1803"/>
    <w:rsid w:val="008F2D91"/>
    <w:rsid w:val="00901478"/>
    <w:rsid w:val="00905375"/>
    <w:rsid w:val="00905469"/>
    <w:rsid w:val="00914944"/>
    <w:rsid w:val="0092440D"/>
    <w:rsid w:val="00925D5E"/>
    <w:rsid w:val="00935610"/>
    <w:rsid w:val="0093625E"/>
    <w:rsid w:val="009402D1"/>
    <w:rsid w:val="00942281"/>
    <w:rsid w:val="00945AAC"/>
    <w:rsid w:val="009507E9"/>
    <w:rsid w:val="00954C7A"/>
    <w:rsid w:val="00955F2C"/>
    <w:rsid w:val="00960770"/>
    <w:rsid w:val="00960BE6"/>
    <w:rsid w:val="00962A3C"/>
    <w:rsid w:val="00964915"/>
    <w:rsid w:val="00964C48"/>
    <w:rsid w:val="00971F82"/>
    <w:rsid w:val="00974796"/>
    <w:rsid w:val="00976882"/>
    <w:rsid w:val="009828DC"/>
    <w:rsid w:val="00983D52"/>
    <w:rsid w:val="0099346F"/>
    <w:rsid w:val="00993476"/>
    <w:rsid w:val="00996148"/>
    <w:rsid w:val="00996188"/>
    <w:rsid w:val="009A0057"/>
    <w:rsid w:val="009A66D5"/>
    <w:rsid w:val="009A68EF"/>
    <w:rsid w:val="009B1842"/>
    <w:rsid w:val="009B4054"/>
    <w:rsid w:val="009C04D2"/>
    <w:rsid w:val="009C3259"/>
    <w:rsid w:val="009D5A6D"/>
    <w:rsid w:val="009D69A9"/>
    <w:rsid w:val="009D6B95"/>
    <w:rsid w:val="009D7710"/>
    <w:rsid w:val="009E257B"/>
    <w:rsid w:val="009E69B6"/>
    <w:rsid w:val="009F4A74"/>
    <w:rsid w:val="009F4E38"/>
    <w:rsid w:val="00A00DE0"/>
    <w:rsid w:val="00A02D2F"/>
    <w:rsid w:val="00A207F8"/>
    <w:rsid w:val="00A21C8D"/>
    <w:rsid w:val="00A30DC2"/>
    <w:rsid w:val="00A34365"/>
    <w:rsid w:val="00A412AA"/>
    <w:rsid w:val="00A41EF2"/>
    <w:rsid w:val="00A44BE1"/>
    <w:rsid w:val="00A46160"/>
    <w:rsid w:val="00A51663"/>
    <w:rsid w:val="00A54E70"/>
    <w:rsid w:val="00A551F8"/>
    <w:rsid w:val="00A6165E"/>
    <w:rsid w:val="00A61FCD"/>
    <w:rsid w:val="00A624DE"/>
    <w:rsid w:val="00A6736C"/>
    <w:rsid w:val="00A6772A"/>
    <w:rsid w:val="00A7439F"/>
    <w:rsid w:val="00A7477B"/>
    <w:rsid w:val="00A74ECF"/>
    <w:rsid w:val="00A76055"/>
    <w:rsid w:val="00A81122"/>
    <w:rsid w:val="00A82690"/>
    <w:rsid w:val="00A82F95"/>
    <w:rsid w:val="00A842F2"/>
    <w:rsid w:val="00A84F66"/>
    <w:rsid w:val="00A8730D"/>
    <w:rsid w:val="00A906E0"/>
    <w:rsid w:val="00A94FF0"/>
    <w:rsid w:val="00AA514C"/>
    <w:rsid w:val="00AB32E1"/>
    <w:rsid w:val="00AB66FC"/>
    <w:rsid w:val="00AC44FA"/>
    <w:rsid w:val="00AC7525"/>
    <w:rsid w:val="00AD49E3"/>
    <w:rsid w:val="00AE19A7"/>
    <w:rsid w:val="00AE3317"/>
    <w:rsid w:val="00AE39E5"/>
    <w:rsid w:val="00AF2EC2"/>
    <w:rsid w:val="00AF40F1"/>
    <w:rsid w:val="00B003F8"/>
    <w:rsid w:val="00B07261"/>
    <w:rsid w:val="00B1259F"/>
    <w:rsid w:val="00B15720"/>
    <w:rsid w:val="00B15B9D"/>
    <w:rsid w:val="00B15C46"/>
    <w:rsid w:val="00B175A3"/>
    <w:rsid w:val="00B203EF"/>
    <w:rsid w:val="00B23C17"/>
    <w:rsid w:val="00B26FB3"/>
    <w:rsid w:val="00B30239"/>
    <w:rsid w:val="00B31F6C"/>
    <w:rsid w:val="00B32744"/>
    <w:rsid w:val="00B33596"/>
    <w:rsid w:val="00B3420D"/>
    <w:rsid w:val="00B368F8"/>
    <w:rsid w:val="00B41047"/>
    <w:rsid w:val="00B440A3"/>
    <w:rsid w:val="00B45C53"/>
    <w:rsid w:val="00B47FE8"/>
    <w:rsid w:val="00B55BAD"/>
    <w:rsid w:val="00B55C17"/>
    <w:rsid w:val="00B57DF6"/>
    <w:rsid w:val="00B60799"/>
    <w:rsid w:val="00B60F2B"/>
    <w:rsid w:val="00B642EF"/>
    <w:rsid w:val="00B64656"/>
    <w:rsid w:val="00B65FD2"/>
    <w:rsid w:val="00B76EEE"/>
    <w:rsid w:val="00B816DF"/>
    <w:rsid w:val="00B82B82"/>
    <w:rsid w:val="00B8369B"/>
    <w:rsid w:val="00B83EA6"/>
    <w:rsid w:val="00B85280"/>
    <w:rsid w:val="00B924EF"/>
    <w:rsid w:val="00B9479C"/>
    <w:rsid w:val="00BA39EB"/>
    <w:rsid w:val="00BB05E1"/>
    <w:rsid w:val="00BB4306"/>
    <w:rsid w:val="00BB506A"/>
    <w:rsid w:val="00BB6932"/>
    <w:rsid w:val="00BC16F0"/>
    <w:rsid w:val="00BC5F46"/>
    <w:rsid w:val="00BE1A7E"/>
    <w:rsid w:val="00BE3935"/>
    <w:rsid w:val="00BE50DD"/>
    <w:rsid w:val="00BE6BE0"/>
    <w:rsid w:val="00BE725E"/>
    <w:rsid w:val="00C00420"/>
    <w:rsid w:val="00C00C62"/>
    <w:rsid w:val="00C029FA"/>
    <w:rsid w:val="00C04E5F"/>
    <w:rsid w:val="00C07FF1"/>
    <w:rsid w:val="00C11A2C"/>
    <w:rsid w:val="00C1211F"/>
    <w:rsid w:val="00C12587"/>
    <w:rsid w:val="00C1280F"/>
    <w:rsid w:val="00C138BF"/>
    <w:rsid w:val="00C14EDF"/>
    <w:rsid w:val="00C26937"/>
    <w:rsid w:val="00C276C2"/>
    <w:rsid w:val="00C41D57"/>
    <w:rsid w:val="00C45E0C"/>
    <w:rsid w:val="00C46941"/>
    <w:rsid w:val="00C531F8"/>
    <w:rsid w:val="00C532AC"/>
    <w:rsid w:val="00C55760"/>
    <w:rsid w:val="00C56208"/>
    <w:rsid w:val="00C60E06"/>
    <w:rsid w:val="00C6655B"/>
    <w:rsid w:val="00C71031"/>
    <w:rsid w:val="00C82507"/>
    <w:rsid w:val="00C83A82"/>
    <w:rsid w:val="00C84A83"/>
    <w:rsid w:val="00C84DB4"/>
    <w:rsid w:val="00C85390"/>
    <w:rsid w:val="00C907E4"/>
    <w:rsid w:val="00C90FB1"/>
    <w:rsid w:val="00C921B9"/>
    <w:rsid w:val="00CA2A33"/>
    <w:rsid w:val="00CA3689"/>
    <w:rsid w:val="00CB156C"/>
    <w:rsid w:val="00CB1D45"/>
    <w:rsid w:val="00CB1F44"/>
    <w:rsid w:val="00CB28E7"/>
    <w:rsid w:val="00CB38D6"/>
    <w:rsid w:val="00CB44D4"/>
    <w:rsid w:val="00CC04E9"/>
    <w:rsid w:val="00CD2EFE"/>
    <w:rsid w:val="00CD688A"/>
    <w:rsid w:val="00CD6AEB"/>
    <w:rsid w:val="00CD7A31"/>
    <w:rsid w:val="00CE2E01"/>
    <w:rsid w:val="00CE31EB"/>
    <w:rsid w:val="00CE40D7"/>
    <w:rsid w:val="00CE6BA8"/>
    <w:rsid w:val="00CE6D7B"/>
    <w:rsid w:val="00CF331C"/>
    <w:rsid w:val="00CF4C75"/>
    <w:rsid w:val="00D2012C"/>
    <w:rsid w:val="00D20A1B"/>
    <w:rsid w:val="00D2509D"/>
    <w:rsid w:val="00D26AC8"/>
    <w:rsid w:val="00D3080D"/>
    <w:rsid w:val="00D338C3"/>
    <w:rsid w:val="00D33949"/>
    <w:rsid w:val="00D37F95"/>
    <w:rsid w:val="00D40043"/>
    <w:rsid w:val="00D46453"/>
    <w:rsid w:val="00D4730E"/>
    <w:rsid w:val="00D4798C"/>
    <w:rsid w:val="00D51506"/>
    <w:rsid w:val="00D53428"/>
    <w:rsid w:val="00D56C99"/>
    <w:rsid w:val="00D6058A"/>
    <w:rsid w:val="00D64460"/>
    <w:rsid w:val="00D7325C"/>
    <w:rsid w:val="00D7436D"/>
    <w:rsid w:val="00D7794C"/>
    <w:rsid w:val="00D809C3"/>
    <w:rsid w:val="00D832F6"/>
    <w:rsid w:val="00D84D22"/>
    <w:rsid w:val="00D85A6D"/>
    <w:rsid w:val="00D90EF1"/>
    <w:rsid w:val="00D9104D"/>
    <w:rsid w:val="00D92BFF"/>
    <w:rsid w:val="00D9455E"/>
    <w:rsid w:val="00DA0A3A"/>
    <w:rsid w:val="00DB09DE"/>
    <w:rsid w:val="00DB3EEE"/>
    <w:rsid w:val="00DB55F5"/>
    <w:rsid w:val="00DB5790"/>
    <w:rsid w:val="00DC1D94"/>
    <w:rsid w:val="00DC2F92"/>
    <w:rsid w:val="00DC5A4C"/>
    <w:rsid w:val="00DC5F7F"/>
    <w:rsid w:val="00DD1237"/>
    <w:rsid w:val="00DD17E6"/>
    <w:rsid w:val="00DD35C1"/>
    <w:rsid w:val="00DD7D9E"/>
    <w:rsid w:val="00DE7B71"/>
    <w:rsid w:val="00DF1C1B"/>
    <w:rsid w:val="00DF2836"/>
    <w:rsid w:val="00DF315E"/>
    <w:rsid w:val="00DF7106"/>
    <w:rsid w:val="00E01A0A"/>
    <w:rsid w:val="00E025A6"/>
    <w:rsid w:val="00E02883"/>
    <w:rsid w:val="00E036C7"/>
    <w:rsid w:val="00E140C9"/>
    <w:rsid w:val="00E24060"/>
    <w:rsid w:val="00E27882"/>
    <w:rsid w:val="00E41C04"/>
    <w:rsid w:val="00E44D9A"/>
    <w:rsid w:val="00E45EEC"/>
    <w:rsid w:val="00E53F2F"/>
    <w:rsid w:val="00E6034F"/>
    <w:rsid w:val="00E66105"/>
    <w:rsid w:val="00E75FE0"/>
    <w:rsid w:val="00E815A9"/>
    <w:rsid w:val="00E87F43"/>
    <w:rsid w:val="00E9155D"/>
    <w:rsid w:val="00E9324F"/>
    <w:rsid w:val="00EA3249"/>
    <w:rsid w:val="00EA6D92"/>
    <w:rsid w:val="00EB07DE"/>
    <w:rsid w:val="00EC1F61"/>
    <w:rsid w:val="00EC551F"/>
    <w:rsid w:val="00ED0D33"/>
    <w:rsid w:val="00ED4B38"/>
    <w:rsid w:val="00ED6C95"/>
    <w:rsid w:val="00EE3F8D"/>
    <w:rsid w:val="00EE632C"/>
    <w:rsid w:val="00EF3E35"/>
    <w:rsid w:val="00EF6387"/>
    <w:rsid w:val="00F02EAE"/>
    <w:rsid w:val="00F04771"/>
    <w:rsid w:val="00F061B9"/>
    <w:rsid w:val="00F11C64"/>
    <w:rsid w:val="00F12831"/>
    <w:rsid w:val="00F24130"/>
    <w:rsid w:val="00F304E7"/>
    <w:rsid w:val="00F36D02"/>
    <w:rsid w:val="00F40A81"/>
    <w:rsid w:val="00F4277C"/>
    <w:rsid w:val="00F458B4"/>
    <w:rsid w:val="00F45E12"/>
    <w:rsid w:val="00F47D45"/>
    <w:rsid w:val="00F522EB"/>
    <w:rsid w:val="00F572CB"/>
    <w:rsid w:val="00F630DD"/>
    <w:rsid w:val="00F64FBC"/>
    <w:rsid w:val="00F70728"/>
    <w:rsid w:val="00F7206F"/>
    <w:rsid w:val="00F73E59"/>
    <w:rsid w:val="00F77A6F"/>
    <w:rsid w:val="00F82BB0"/>
    <w:rsid w:val="00F82ED2"/>
    <w:rsid w:val="00F846BA"/>
    <w:rsid w:val="00F8612A"/>
    <w:rsid w:val="00F86750"/>
    <w:rsid w:val="00F94759"/>
    <w:rsid w:val="00F964B7"/>
    <w:rsid w:val="00F97B9D"/>
    <w:rsid w:val="00FB6DB0"/>
    <w:rsid w:val="00FB7026"/>
    <w:rsid w:val="00FD3715"/>
    <w:rsid w:val="00FD5B9F"/>
    <w:rsid w:val="00FE1489"/>
    <w:rsid w:val="00FE17E6"/>
    <w:rsid w:val="00FE1CA7"/>
    <w:rsid w:val="00FE2C98"/>
    <w:rsid w:val="00FE3E8F"/>
    <w:rsid w:val="00FE69FF"/>
    <w:rsid w:val="00FF16BE"/>
    <w:rsid w:val="00FF796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D0CEAF"/>
  <w15:chartTrackingRefBased/>
  <w15:docId w15:val="{AA1DCDCA-E627-4AD2-8EE6-6C14BCD93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ListParagraph">
    <w:name w:val="List Paragraph"/>
    <w:basedOn w:val="Normal"/>
    <w:uiPriority w:val="34"/>
    <w:qFormat/>
    <w:rsid w:val="0063714F"/>
    <w:pPr>
      <w:ind w:left="720"/>
      <w:contextualSpacing/>
    </w:pPr>
  </w:style>
  <w:style w:type="character" w:styleId="Hyperlink">
    <w:name w:val="Hyperlink"/>
    <w:basedOn w:val="DefaultParagraphFont"/>
    <w:uiPriority w:val="99"/>
    <w:unhideWhenUsed/>
    <w:rsid w:val="00190E94"/>
    <w:rPr>
      <w:color w:val="0563C1" w:themeColor="hyperlink"/>
      <w:u w:val="single"/>
    </w:rPr>
  </w:style>
  <w:style w:type="character" w:styleId="UnresolvedMention">
    <w:name w:val="Unresolved Mention"/>
    <w:basedOn w:val="DefaultParagraphFont"/>
    <w:uiPriority w:val="99"/>
    <w:semiHidden/>
    <w:unhideWhenUsed/>
    <w:rsid w:val="00190E94"/>
    <w:rPr>
      <w:color w:val="605E5C"/>
      <w:shd w:val="clear" w:color="auto" w:fill="E1DFDD"/>
    </w:rPr>
  </w:style>
  <w:style w:type="paragraph" w:styleId="NoSpacing">
    <w:name w:val="No Spacing"/>
    <w:uiPriority w:val="1"/>
    <w:qFormat/>
    <w:rsid w:val="0003320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rersuk.org/reports/state-of-caring-2022/" TargetMode="External"/><Relationship Id="rId18" Type="http://schemas.openxmlformats.org/officeDocument/2006/relationships/hyperlink" Target="https://www.disabilityrightsuk.org/resources/social-model-disability" TargetMode="External"/><Relationship Id="rId26" Type="http://schemas.openxmlformats.org/officeDocument/2006/relationships/hyperlink" Target="https://www.gov.uk/government/publications/prevention-for-oral-health/prevention-for-oral-health-strategy" TargetMode="External"/><Relationship Id="rId3" Type="http://schemas.openxmlformats.org/officeDocument/2006/relationships/settings" Target="settings.xml"/><Relationship Id="rId21" Type="http://schemas.openxmlformats.org/officeDocument/2006/relationships/hyperlink" Target="https://www.gov.uk/government/publications/health-and-social-care-integration-joining-up-care-for-people-places-and-populations/health-and-social-care-integration-joining-up-care-for-people-places-and-populations"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4.jpg"/><Relationship Id="rId17" Type="http://schemas.openxmlformats.org/officeDocument/2006/relationships/hyperlink" Target="https://www.gov.uk/government/statistics/nhs-dentistry-in-statistics" TargetMode="External"/><Relationship Id="rId25" Type="http://schemas.openxmlformats.org/officeDocument/2006/relationships/hyperlink" Target="https://www.england.nhs.uk/primary-care/dental"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gov.uk/government/publications/oral-health-applying-all-our-health" TargetMode="External"/><Relationship Id="rId20" Type="http://schemas.openxmlformats.org/officeDocument/2006/relationships/hyperlink" Target="https://www.equalityhumanrights.com/en/advice-and-guidance/reasonable-adjustments-disabled-people" TargetMode="External"/><Relationship Id="rId29" Type="http://schemas.openxmlformats.org/officeDocument/2006/relationships/hyperlink" Target="https://www.scie.org.uk/publications/reflections/person-centred-car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s://www.england.nhs.uk/learning-disabilities/" TargetMode="External"/><Relationship Id="rId32" Type="http://schemas.openxmlformats.org/officeDocument/2006/relationships/hyperlink" Target="https://treaties.un.org/Pages/TreatyDetails.aspx?TreatyID=498" TargetMode="External"/><Relationship Id="rId5" Type="http://schemas.openxmlformats.org/officeDocument/2006/relationships/footnotes" Target="footnotes.xml"/><Relationship Id="rId15" Type="http://schemas.openxmlformats.org/officeDocument/2006/relationships/hyperlink" Target="https://www.gov.uk/government/collections/community-health-services-guidance-and-policy" TargetMode="External"/><Relationship Id="rId23" Type="http://schemas.openxmlformats.org/officeDocument/2006/relationships/hyperlink" Target="https://www.mencap.org.uk/advice-and-support/communication/accessible-information" TargetMode="External"/><Relationship Id="rId28" Type="http://schemas.openxmlformats.org/officeDocument/2006/relationships/hyperlink" Target="https://www.scie.org.uk/person-centred-care/" TargetMode="External"/><Relationship Id="rId10" Type="http://schemas.openxmlformats.org/officeDocument/2006/relationships/footer" Target="footer1.xml"/><Relationship Id="rId19" Type="http://schemas.openxmlformats.org/officeDocument/2006/relationships/hyperlink" Target="https://www.elysiumhealthcare.co.uk/learning-disabilities-autism/community-based-services" TargetMode="External"/><Relationship Id="rId31" Type="http://schemas.openxmlformats.org/officeDocument/2006/relationships/hyperlink" Target="https://www.legislation.gov.uk/ukpga/1970/44/contents" TargetMode="Externa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www.gov.uk/government/publications/send-code-of-practice-0-to-25" TargetMode="External"/><Relationship Id="rId22" Type="http://schemas.openxmlformats.org/officeDocument/2006/relationships/hyperlink" Target="https://www.local.gov.uk/publications/safeguarding-adults-roles-and-responsibilities" TargetMode="External"/><Relationship Id="rId27" Type="http://schemas.openxmlformats.org/officeDocument/2006/relationships/hyperlink" Target="https://www.nice.org.uk/guidance/ng93" TargetMode="External"/><Relationship Id="rId30" Type="http://schemas.openxmlformats.org/officeDocument/2006/relationships/hyperlink" Target="https://www.scie.org.uk/housing/independent-living-solutions-empowering-lives-and-enhancing-communities" TargetMode="External"/><Relationship Id="rId8" Type="http://schemas.openxmlformats.org/officeDocument/2006/relationships/image" Target="cid:image001.png@01D0EA4A.2BD679A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311</TotalTime>
  <Pages>8</Pages>
  <Words>1704</Words>
  <Characters>9713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barbara campbell</cp:lastModifiedBy>
  <cp:revision>86</cp:revision>
  <dcterms:created xsi:type="dcterms:W3CDTF">2026-03-19T11:32:00Z</dcterms:created>
  <dcterms:modified xsi:type="dcterms:W3CDTF">2026-03-19T17:17:00Z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90dcb52b-daf6-464a-a243-9d10738f4709</vt:lpwstr>
  </property>
</Properties>
</file>