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86CAA07" w14:textId="77777777" w:rsidR="00E87D6E" w:rsidRPr="00E87D6E" w:rsidRDefault="00E87D6E" w:rsidP="00E87D6E">
      <w:pPr>
        <w:tabs>
          <w:tab w:val="center" w:pos="4513"/>
          <w:tab w:val="right" w:pos="9026"/>
        </w:tabs>
        <w:spacing w:after="0" w:line="240" w:lineRule="auto"/>
        <w:rPr>
          <w:rFonts w:ascii="Times" w:eastAsia="Times" w:hAnsi="Times" w:cs="Times New Roman"/>
          <w:sz w:val="24"/>
          <w:szCs w:val="24"/>
          <w:lang w:eastAsia="en-GB"/>
        </w:rPr>
      </w:pPr>
      <w:bookmarkStart w:id="0" w:name="_GoBack"/>
      <w:bookmarkEnd w:id="0"/>
      <w:r w:rsidRPr="00E87D6E">
        <w:rPr>
          <w:rFonts w:ascii="Times" w:eastAsia="Times" w:hAnsi="Times" w:cs="Times New Roman"/>
          <w:noProof/>
          <w:sz w:val="24"/>
          <w:szCs w:val="24"/>
          <w:lang w:eastAsia="en-GB"/>
        </w:rPr>
        <w:drawing>
          <wp:inline distT="0" distB="0" distL="0" distR="0" wp14:anchorId="4547080D" wp14:editId="510CAECB">
            <wp:extent cx="1809750" cy="723900"/>
            <wp:effectExtent l="0" t="0" r="0" b="0"/>
            <wp:docPr id="7" name="Picture 7"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8" r:link="rId9">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inline>
        </w:drawing>
      </w:r>
    </w:p>
    <w:tbl>
      <w:tblPr>
        <w:tblpPr w:leftFromText="180" w:rightFromText="180" w:vertAnchor="text" w:horzAnchor="margin" w:tblpXSpec="center" w:tblpY="167"/>
        <w:tblW w:w="10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10598"/>
      </w:tblGrid>
      <w:tr w:rsidR="00E87D6E" w:rsidRPr="00E87D6E" w14:paraId="0973D986" w14:textId="77777777" w:rsidTr="00504EA0">
        <w:tc>
          <w:tcPr>
            <w:tcW w:w="10598" w:type="dxa"/>
            <w:shd w:val="clear" w:color="auto" w:fill="C0C0C0"/>
          </w:tcPr>
          <w:p w14:paraId="1BC3A05E" w14:textId="77777777" w:rsidR="00E87D6E" w:rsidRPr="00E87D6E" w:rsidRDefault="00E87D6E" w:rsidP="00E87D6E">
            <w:pPr>
              <w:spacing w:after="0" w:line="240" w:lineRule="auto"/>
              <w:jc w:val="center"/>
              <w:rPr>
                <w:rFonts w:ascii="Arial" w:eastAsia="Times" w:hAnsi="Arial" w:cs="Arial"/>
                <w:b/>
                <w:noProof/>
                <w:sz w:val="36"/>
                <w:szCs w:val="36"/>
                <w:lang w:eastAsia="en-GB"/>
              </w:rPr>
            </w:pPr>
            <w:r w:rsidRPr="00E87D6E">
              <w:rPr>
                <w:rFonts w:ascii="Arial" w:eastAsia="Times" w:hAnsi="Arial" w:cs="Arial"/>
                <w:b/>
                <w:noProof/>
                <w:sz w:val="36"/>
                <w:szCs w:val="36"/>
                <w:lang w:eastAsia="en-GB"/>
              </w:rPr>
              <w:t xml:space="preserve">ASSIGNMENT DETAILS </w:t>
            </w:r>
          </w:p>
          <w:p w14:paraId="3AEBF71D" w14:textId="77777777" w:rsidR="00E87D6E" w:rsidRPr="00E87D6E" w:rsidRDefault="00E87D6E" w:rsidP="00E87D6E">
            <w:pPr>
              <w:spacing w:after="0" w:line="240" w:lineRule="auto"/>
              <w:jc w:val="center"/>
              <w:rPr>
                <w:rFonts w:ascii="Arial" w:eastAsia="Times" w:hAnsi="Arial" w:cs="Arial"/>
                <w:sz w:val="24"/>
                <w:szCs w:val="24"/>
                <w:lang w:eastAsia="en-GB"/>
              </w:rPr>
            </w:pPr>
            <w:r w:rsidRPr="00E87D6E">
              <w:rPr>
                <w:rFonts w:ascii="Arial" w:eastAsia="Times" w:hAnsi="Arial" w:cs="Arial"/>
                <w:b/>
                <w:noProof/>
                <w:sz w:val="24"/>
                <w:szCs w:val="24"/>
                <w:lang w:eastAsia="en-GB"/>
              </w:rPr>
              <w:t>SOUTH WEST WALES CENTRE FOR TEACHER EDUCATION</w:t>
            </w:r>
          </w:p>
        </w:tc>
      </w:tr>
    </w:tbl>
    <w:p w14:paraId="3C6C8FD2" w14:textId="77777777" w:rsidR="00E87D6E" w:rsidRPr="00E87D6E" w:rsidRDefault="00E87D6E" w:rsidP="00E87D6E">
      <w:pPr>
        <w:spacing w:after="0" w:line="240" w:lineRule="auto"/>
        <w:rPr>
          <w:rFonts w:ascii="Times" w:eastAsia="Times" w:hAnsi="Times" w:cs="Times New Roman"/>
          <w:sz w:val="24"/>
          <w:szCs w:val="24"/>
          <w:lang w:eastAsia="en-GB"/>
        </w:rPr>
      </w:pPr>
    </w:p>
    <w:tbl>
      <w:tblPr>
        <w:tblpPr w:leftFromText="180" w:rightFromText="180" w:vertAnchor="text" w:horzAnchor="margin" w:tblpXSpec="center" w:tblpY="89"/>
        <w:tblW w:w="10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781"/>
        <w:gridCol w:w="2613"/>
        <w:gridCol w:w="2111"/>
      </w:tblGrid>
      <w:tr w:rsidR="00E87D6E" w:rsidRPr="00E87D6E" w14:paraId="33684DC4" w14:textId="77777777" w:rsidTr="00504EA0">
        <w:tc>
          <w:tcPr>
            <w:tcW w:w="2093" w:type="dxa"/>
            <w:shd w:val="pct15" w:color="auto" w:fill="auto"/>
          </w:tcPr>
          <w:p w14:paraId="2BD6303A" w14:textId="77777777" w:rsidR="00E87D6E" w:rsidRPr="00E87D6E" w:rsidRDefault="00E87D6E" w:rsidP="00E87D6E">
            <w:pPr>
              <w:spacing w:before="120" w:after="120" w:line="240" w:lineRule="auto"/>
              <w:jc w:val="both"/>
              <w:rPr>
                <w:rFonts w:ascii="Calibri" w:eastAsia="Times" w:hAnsi="Calibri" w:cs="Arial"/>
                <w:b/>
                <w:lang w:eastAsia="en-GB"/>
              </w:rPr>
            </w:pPr>
            <w:r w:rsidRPr="00E87D6E">
              <w:rPr>
                <w:rFonts w:ascii="Calibri" w:eastAsia="Times" w:hAnsi="Calibri" w:cs="Arial"/>
                <w:b/>
                <w:lang w:eastAsia="en-GB"/>
              </w:rPr>
              <w:t>Student name:</w:t>
            </w:r>
          </w:p>
        </w:tc>
        <w:tc>
          <w:tcPr>
            <w:tcW w:w="3781" w:type="dxa"/>
          </w:tcPr>
          <w:p w14:paraId="5304D8BE" w14:textId="77777777" w:rsidR="00E87D6E" w:rsidRPr="00E87D6E" w:rsidRDefault="00E87D6E" w:rsidP="00E87D6E">
            <w:pPr>
              <w:spacing w:before="120" w:after="120" w:line="240" w:lineRule="auto"/>
              <w:jc w:val="both"/>
              <w:rPr>
                <w:rFonts w:ascii="Calibri" w:eastAsia="Times" w:hAnsi="Calibri" w:cs="Arial"/>
                <w:b/>
                <w:lang w:eastAsia="en-GB"/>
              </w:rPr>
            </w:pPr>
            <w:r w:rsidRPr="00E87D6E">
              <w:rPr>
                <w:rFonts w:ascii="Calibri" w:eastAsia="Times" w:hAnsi="Calibri" w:cs="Arial"/>
                <w:b/>
                <w:lang w:eastAsia="en-GB"/>
              </w:rPr>
              <w:t>Vincent Jones</w:t>
            </w:r>
          </w:p>
        </w:tc>
        <w:tc>
          <w:tcPr>
            <w:tcW w:w="2613" w:type="dxa"/>
            <w:shd w:val="clear" w:color="auto" w:fill="D9D9D9"/>
          </w:tcPr>
          <w:p w14:paraId="7BFBC949" w14:textId="77777777" w:rsidR="00E87D6E" w:rsidRPr="00E87D6E" w:rsidRDefault="00E87D6E" w:rsidP="00E87D6E">
            <w:pPr>
              <w:spacing w:before="120" w:after="120" w:line="240" w:lineRule="auto"/>
              <w:jc w:val="both"/>
              <w:rPr>
                <w:rFonts w:ascii="Calibri" w:eastAsia="Times" w:hAnsi="Calibri" w:cs="Arial"/>
                <w:b/>
                <w:lang w:eastAsia="en-GB"/>
              </w:rPr>
            </w:pPr>
            <w:r w:rsidRPr="00E87D6E">
              <w:rPr>
                <w:rFonts w:ascii="Calibri" w:eastAsia="Times" w:hAnsi="Calibri" w:cs="Arial"/>
                <w:b/>
                <w:lang w:eastAsia="en-GB"/>
              </w:rPr>
              <w:t>Student number:</w:t>
            </w:r>
          </w:p>
        </w:tc>
        <w:tc>
          <w:tcPr>
            <w:tcW w:w="2111" w:type="dxa"/>
          </w:tcPr>
          <w:p w14:paraId="0565F4AD" w14:textId="77777777" w:rsidR="00E87D6E" w:rsidRPr="00E87D6E" w:rsidRDefault="00E87D6E" w:rsidP="00E87D6E">
            <w:pPr>
              <w:spacing w:before="120" w:after="120" w:line="240" w:lineRule="auto"/>
              <w:jc w:val="both"/>
              <w:rPr>
                <w:rFonts w:ascii="Calibri" w:eastAsia="Times" w:hAnsi="Calibri" w:cs="Arial"/>
                <w:b/>
                <w:lang w:eastAsia="en-GB"/>
              </w:rPr>
            </w:pPr>
            <w:r w:rsidRPr="00E87D6E">
              <w:rPr>
                <w:rFonts w:ascii="Calibri" w:eastAsia="Times" w:hAnsi="Calibri" w:cs="Arial"/>
                <w:b/>
                <w:lang w:eastAsia="en-GB"/>
              </w:rPr>
              <w:t>1801204</w:t>
            </w:r>
          </w:p>
        </w:tc>
      </w:tr>
      <w:tr w:rsidR="00E87D6E" w:rsidRPr="00E87D6E" w14:paraId="208FE2C6" w14:textId="77777777" w:rsidTr="00504EA0">
        <w:tc>
          <w:tcPr>
            <w:tcW w:w="2093" w:type="dxa"/>
            <w:shd w:val="pct15" w:color="auto" w:fill="auto"/>
          </w:tcPr>
          <w:p w14:paraId="437C2587" w14:textId="77777777" w:rsidR="00E87D6E" w:rsidRPr="00E87D6E" w:rsidRDefault="00E87D6E" w:rsidP="00E87D6E">
            <w:pPr>
              <w:spacing w:before="120" w:after="120" w:line="240" w:lineRule="auto"/>
              <w:jc w:val="both"/>
              <w:rPr>
                <w:rFonts w:ascii="Calibri" w:eastAsia="Times" w:hAnsi="Calibri" w:cs="Arial"/>
                <w:b/>
                <w:lang w:eastAsia="en-GB"/>
              </w:rPr>
            </w:pPr>
            <w:r w:rsidRPr="00E87D6E">
              <w:rPr>
                <w:rFonts w:ascii="Calibri" w:eastAsia="Times" w:hAnsi="Calibri" w:cs="Arial"/>
                <w:b/>
                <w:lang w:eastAsia="en-GB"/>
              </w:rPr>
              <w:t>Programme: *</w:t>
            </w:r>
          </w:p>
        </w:tc>
        <w:tc>
          <w:tcPr>
            <w:tcW w:w="8505" w:type="dxa"/>
            <w:gridSpan w:val="3"/>
          </w:tcPr>
          <w:p w14:paraId="0CB89745" w14:textId="77777777" w:rsidR="00E87D6E" w:rsidRPr="00E87D6E" w:rsidRDefault="00E87D6E" w:rsidP="00E87D6E">
            <w:pPr>
              <w:spacing w:before="120" w:after="120" w:line="240" w:lineRule="auto"/>
              <w:jc w:val="both"/>
              <w:rPr>
                <w:rFonts w:ascii="Calibri" w:eastAsia="Times" w:hAnsi="Calibri" w:cs="Arial"/>
                <w:b/>
                <w:lang w:eastAsia="en-GB"/>
              </w:rPr>
            </w:pPr>
            <w:r w:rsidRPr="00E87D6E">
              <w:rPr>
                <w:rFonts w:ascii="Calibri" w:eastAsia="Times" w:hAnsi="Calibri" w:cs="Arial"/>
                <w:b/>
                <w:lang w:eastAsia="en-GB"/>
              </w:rPr>
              <w:t>Secondary Post Graduate Certificate in Education</w:t>
            </w:r>
          </w:p>
        </w:tc>
      </w:tr>
      <w:tr w:rsidR="00E87D6E" w:rsidRPr="00E87D6E" w14:paraId="07D7DF27" w14:textId="77777777" w:rsidTr="00504EA0">
        <w:tc>
          <w:tcPr>
            <w:tcW w:w="2093" w:type="dxa"/>
            <w:shd w:val="pct15" w:color="auto" w:fill="auto"/>
          </w:tcPr>
          <w:p w14:paraId="4AFB7BF4" w14:textId="77777777" w:rsidR="00E87D6E" w:rsidRPr="00E87D6E" w:rsidRDefault="00E87D6E" w:rsidP="00E87D6E">
            <w:pPr>
              <w:spacing w:before="120" w:after="120" w:line="240" w:lineRule="auto"/>
              <w:jc w:val="both"/>
              <w:rPr>
                <w:rFonts w:ascii="Calibri" w:eastAsia="Times" w:hAnsi="Calibri" w:cs="Arial"/>
                <w:b/>
                <w:lang w:eastAsia="en-GB"/>
              </w:rPr>
            </w:pPr>
            <w:r w:rsidRPr="00E87D6E">
              <w:rPr>
                <w:rFonts w:ascii="Calibri" w:eastAsia="Times" w:hAnsi="Calibri" w:cs="Arial"/>
                <w:b/>
                <w:lang w:eastAsia="en-GB"/>
              </w:rPr>
              <w:t>Module: *</w:t>
            </w:r>
          </w:p>
        </w:tc>
        <w:tc>
          <w:tcPr>
            <w:tcW w:w="3781" w:type="dxa"/>
            <w:shd w:val="clear" w:color="auto" w:fill="auto"/>
          </w:tcPr>
          <w:p w14:paraId="2CCF180F" w14:textId="77777777" w:rsidR="00E87D6E" w:rsidRPr="00E87D6E" w:rsidRDefault="00E87D6E" w:rsidP="00E87D6E">
            <w:pPr>
              <w:spacing w:before="120" w:after="120" w:line="240" w:lineRule="auto"/>
              <w:rPr>
                <w:rFonts w:ascii="Calibri" w:eastAsia="Times" w:hAnsi="Calibri" w:cs="Arial"/>
                <w:b/>
                <w:lang w:eastAsia="en-GB"/>
              </w:rPr>
            </w:pPr>
            <w:r w:rsidRPr="00E87D6E">
              <w:rPr>
                <w:rFonts w:ascii="Calibri" w:eastAsia="Times" w:hAnsi="Calibri" w:cs="Arial"/>
                <w:b/>
                <w:lang w:eastAsia="en-GB"/>
              </w:rPr>
              <w:t>Investigating Contemporary Issues in Secondary Education</w:t>
            </w:r>
          </w:p>
        </w:tc>
        <w:tc>
          <w:tcPr>
            <w:tcW w:w="2613" w:type="dxa"/>
            <w:shd w:val="clear" w:color="auto" w:fill="D9D9D9"/>
          </w:tcPr>
          <w:p w14:paraId="1FDAB7D1" w14:textId="77777777" w:rsidR="00E87D6E" w:rsidRPr="00E87D6E" w:rsidRDefault="00E87D6E" w:rsidP="00E87D6E">
            <w:pPr>
              <w:spacing w:before="120" w:after="120" w:line="240" w:lineRule="auto"/>
              <w:jc w:val="both"/>
              <w:rPr>
                <w:rFonts w:ascii="Calibri" w:eastAsia="Times" w:hAnsi="Calibri" w:cs="Arial"/>
                <w:b/>
                <w:lang w:eastAsia="en-GB"/>
              </w:rPr>
            </w:pPr>
            <w:r w:rsidRPr="00E87D6E">
              <w:rPr>
                <w:rFonts w:ascii="Calibri" w:eastAsia="Times" w:hAnsi="Calibri" w:cs="Arial"/>
                <w:b/>
                <w:lang w:eastAsia="en-GB"/>
              </w:rPr>
              <w:t xml:space="preserve">Module Level (6 or 7): </w:t>
            </w:r>
          </w:p>
        </w:tc>
        <w:tc>
          <w:tcPr>
            <w:tcW w:w="2111" w:type="dxa"/>
            <w:shd w:val="clear" w:color="auto" w:fill="auto"/>
          </w:tcPr>
          <w:p w14:paraId="24CA8187" w14:textId="77777777" w:rsidR="00E87D6E" w:rsidRPr="00E87D6E" w:rsidRDefault="00E87D6E" w:rsidP="00E87D6E">
            <w:pPr>
              <w:spacing w:before="120" w:after="120" w:line="240" w:lineRule="auto"/>
              <w:jc w:val="both"/>
              <w:rPr>
                <w:rFonts w:ascii="Calibri" w:eastAsia="Times" w:hAnsi="Calibri" w:cs="Arial"/>
                <w:b/>
                <w:lang w:eastAsia="en-GB"/>
              </w:rPr>
            </w:pPr>
            <w:r w:rsidRPr="00E87D6E">
              <w:rPr>
                <w:rFonts w:ascii="Calibri" w:eastAsia="Times" w:hAnsi="Calibri" w:cs="Arial"/>
                <w:b/>
                <w:lang w:eastAsia="en-GB"/>
              </w:rPr>
              <w:t>7</w:t>
            </w:r>
          </w:p>
        </w:tc>
      </w:tr>
      <w:tr w:rsidR="00E87D6E" w:rsidRPr="00E87D6E" w14:paraId="77E9B0A5" w14:textId="77777777" w:rsidTr="00504EA0">
        <w:tc>
          <w:tcPr>
            <w:tcW w:w="2093" w:type="dxa"/>
            <w:shd w:val="pct15" w:color="auto" w:fill="auto"/>
          </w:tcPr>
          <w:p w14:paraId="7F989D1A" w14:textId="77777777" w:rsidR="00E87D6E" w:rsidRPr="00E87D6E" w:rsidRDefault="00E87D6E" w:rsidP="00E87D6E">
            <w:pPr>
              <w:spacing w:before="120" w:after="120" w:line="240" w:lineRule="auto"/>
              <w:jc w:val="both"/>
              <w:rPr>
                <w:rFonts w:ascii="Calibri" w:eastAsia="Times" w:hAnsi="Calibri" w:cs="Arial"/>
                <w:b/>
                <w:lang w:eastAsia="en-GB"/>
              </w:rPr>
            </w:pPr>
            <w:r w:rsidRPr="00E87D6E">
              <w:rPr>
                <w:rFonts w:ascii="Calibri" w:eastAsia="Times" w:hAnsi="Calibri" w:cs="Arial"/>
                <w:b/>
                <w:lang w:eastAsia="en-GB"/>
              </w:rPr>
              <w:t>Module code: *</w:t>
            </w:r>
          </w:p>
        </w:tc>
        <w:tc>
          <w:tcPr>
            <w:tcW w:w="3781" w:type="dxa"/>
          </w:tcPr>
          <w:p w14:paraId="1CCFE8A8" w14:textId="77777777" w:rsidR="00E87D6E" w:rsidRPr="00E87D6E" w:rsidRDefault="00E87D6E" w:rsidP="00E87D6E">
            <w:pPr>
              <w:spacing w:before="120" w:after="120" w:line="240" w:lineRule="auto"/>
              <w:rPr>
                <w:rFonts w:ascii="Calibri" w:eastAsia="Times" w:hAnsi="Calibri" w:cs="Arial"/>
                <w:b/>
                <w:lang w:eastAsia="en-GB"/>
              </w:rPr>
            </w:pPr>
            <w:r w:rsidRPr="00E87D6E">
              <w:rPr>
                <w:rFonts w:ascii="Arial" w:eastAsia="Times" w:hAnsi="Arial" w:cs="Arial"/>
                <w:color w:val="373A3C"/>
                <w:sz w:val="21"/>
                <w:szCs w:val="21"/>
                <w:lang w:val="en" w:eastAsia="en-GB"/>
              </w:rPr>
              <w:t>ECSP7001</w:t>
            </w:r>
            <w:r w:rsidRPr="00E87D6E">
              <w:rPr>
                <w:rFonts w:ascii="Calibri" w:eastAsia="Times" w:hAnsi="Calibri" w:cs="Arial"/>
                <w:b/>
                <w:lang w:eastAsia="en-GB"/>
              </w:rPr>
              <w:br/>
            </w:r>
          </w:p>
        </w:tc>
        <w:tc>
          <w:tcPr>
            <w:tcW w:w="2613" w:type="dxa"/>
            <w:shd w:val="clear" w:color="auto" w:fill="D9D9D9"/>
          </w:tcPr>
          <w:p w14:paraId="6F1D3265" w14:textId="77777777" w:rsidR="00E87D6E" w:rsidRPr="00E87D6E" w:rsidRDefault="00E87D6E" w:rsidP="00E87D6E">
            <w:pPr>
              <w:keepNext/>
              <w:keepLines/>
              <w:spacing w:before="40" w:after="0" w:line="240" w:lineRule="auto"/>
              <w:outlineLvl w:val="1"/>
              <w:rPr>
                <w:rFonts w:ascii="Calibri" w:eastAsiaTheme="majorEastAsia" w:hAnsi="Calibri" w:cs="Arial"/>
                <w:color w:val="2F5496" w:themeColor="accent1" w:themeShade="BF"/>
                <w:lang w:eastAsia="en-GB"/>
              </w:rPr>
            </w:pPr>
            <w:r w:rsidRPr="00E87D6E">
              <w:rPr>
                <w:rFonts w:ascii="Calibri" w:eastAsiaTheme="majorEastAsia" w:hAnsi="Calibri" w:cs="Arial"/>
                <w:color w:val="2F5496" w:themeColor="accent1" w:themeShade="BF"/>
                <w:lang w:eastAsia="en-GB"/>
              </w:rPr>
              <w:t xml:space="preserve">Contribution to Overall </w:t>
            </w:r>
          </w:p>
          <w:p w14:paraId="4E2343D4" w14:textId="77777777" w:rsidR="00E87D6E" w:rsidRPr="00E87D6E" w:rsidRDefault="00E87D6E" w:rsidP="00E87D6E">
            <w:pPr>
              <w:spacing w:after="0" w:line="240" w:lineRule="auto"/>
              <w:rPr>
                <w:rFonts w:ascii="Calibri" w:eastAsia="Times" w:hAnsi="Calibri" w:cs="Arial"/>
                <w:b/>
                <w:lang w:eastAsia="en-GB"/>
              </w:rPr>
            </w:pPr>
            <w:r w:rsidRPr="00E87D6E">
              <w:rPr>
                <w:rFonts w:ascii="Calibri" w:eastAsia="Times" w:hAnsi="Calibri" w:cs="Arial"/>
                <w:b/>
                <w:lang w:eastAsia="en-GB"/>
              </w:rPr>
              <w:t>Module Assessment (%): *</w:t>
            </w:r>
          </w:p>
        </w:tc>
        <w:tc>
          <w:tcPr>
            <w:tcW w:w="2111" w:type="dxa"/>
          </w:tcPr>
          <w:p w14:paraId="39EDEEAA" w14:textId="77777777" w:rsidR="00E87D6E" w:rsidRPr="00E87D6E" w:rsidRDefault="00E87D6E" w:rsidP="00E87D6E">
            <w:pPr>
              <w:spacing w:before="120" w:after="120" w:line="240" w:lineRule="auto"/>
              <w:jc w:val="both"/>
              <w:rPr>
                <w:rFonts w:ascii="Calibri" w:eastAsia="Times" w:hAnsi="Calibri" w:cs="Arial"/>
                <w:b/>
                <w:lang w:eastAsia="en-GB"/>
              </w:rPr>
            </w:pPr>
            <w:r w:rsidRPr="00E87D6E">
              <w:rPr>
                <w:rFonts w:ascii="Calibri" w:eastAsia="Times" w:hAnsi="Calibri" w:cs="Arial"/>
                <w:b/>
                <w:lang w:eastAsia="en-GB"/>
              </w:rPr>
              <w:t>100</w:t>
            </w:r>
          </w:p>
        </w:tc>
      </w:tr>
      <w:tr w:rsidR="00E87D6E" w:rsidRPr="00E87D6E" w14:paraId="5E173FF0" w14:textId="77777777" w:rsidTr="00504EA0">
        <w:tc>
          <w:tcPr>
            <w:tcW w:w="2093" w:type="dxa"/>
            <w:shd w:val="pct15" w:color="auto" w:fill="auto"/>
          </w:tcPr>
          <w:p w14:paraId="5B2A8F51" w14:textId="77777777" w:rsidR="00E87D6E" w:rsidRPr="00E87D6E" w:rsidRDefault="00E87D6E" w:rsidP="00E87D6E">
            <w:pPr>
              <w:spacing w:before="120" w:after="120" w:line="240" w:lineRule="auto"/>
              <w:jc w:val="both"/>
              <w:rPr>
                <w:rFonts w:ascii="Calibri" w:eastAsia="Times" w:hAnsi="Calibri" w:cs="Arial"/>
                <w:b/>
                <w:lang w:eastAsia="en-GB"/>
              </w:rPr>
            </w:pPr>
            <w:r w:rsidRPr="00E87D6E">
              <w:rPr>
                <w:rFonts w:ascii="Calibri" w:eastAsia="Times" w:hAnsi="Calibri" w:cs="Arial"/>
                <w:b/>
                <w:lang w:eastAsia="en-GB"/>
              </w:rPr>
              <w:t>Module Lead:*</w:t>
            </w:r>
          </w:p>
        </w:tc>
        <w:tc>
          <w:tcPr>
            <w:tcW w:w="8505" w:type="dxa"/>
            <w:gridSpan w:val="3"/>
            <w:shd w:val="clear" w:color="auto" w:fill="FFFFFF" w:themeFill="background1"/>
          </w:tcPr>
          <w:p w14:paraId="0AC90D7E" w14:textId="77777777" w:rsidR="00E87D6E" w:rsidRPr="00E87D6E" w:rsidRDefault="00E87D6E" w:rsidP="00E87D6E">
            <w:pPr>
              <w:spacing w:before="120" w:after="120" w:line="240" w:lineRule="auto"/>
              <w:jc w:val="both"/>
              <w:rPr>
                <w:rFonts w:ascii="Calibri" w:eastAsia="Times" w:hAnsi="Calibri" w:cs="Arial"/>
                <w:b/>
                <w:lang w:eastAsia="en-GB"/>
              </w:rPr>
            </w:pPr>
            <w:r w:rsidRPr="00E87D6E">
              <w:rPr>
                <w:rFonts w:ascii="Calibri" w:eastAsia="Times" w:hAnsi="Calibri" w:cs="Arial"/>
                <w:b/>
                <w:lang w:eastAsia="en-GB"/>
              </w:rPr>
              <w:t>Dave Stacey</w:t>
            </w:r>
          </w:p>
        </w:tc>
      </w:tr>
      <w:tr w:rsidR="00E87D6E" w:rsidRPr="00E87D6E" w14:paraId="1E724EFF" w14:textId="77777777" w:rsidTr="00504EA0">
        <w:tc>
          <w:tcPr>
            <w:tcW w:w="2093" w:type="dxa"/>
            <w:shd w:val="pct15" w:color="auto" w:fill="auto"/>
          </w:tcPr>
          <w:p w14:paraId="3CFCB7A0" w14:textId="77777777" w:rsidR="00E87D6E" w:rsidRPr="00E87D6E" w:rsidRDefault="00E87D6E" w:rsidP="00E87D6E">
            <w:pPr>
              <w:spacing w:before="120" w:after="120" w:line="240" w:lineRule="auto"/>
              <w:jc w:val="both"/>
              <w:rPr>
                <w:rFonts w:ascii="Calibri" w:eastAsia="Times" w:hAnsi="Calibri" w:cs="Arial"/>
                <w:b/>
                <w:lang w:eastAsia="en-GB"/>
              </w:rPr>
            </w:pPr>
            <w:r w:rsidRPr="00E87D6E">
              <w:rPr>
                <w:rFonts w:ascii="Calibri" w:eastAsia="Times" w:hAnsi="Calibri" w:cs="Arial"/>
                <w:b/>
                <w:lang w:eastAsia="en-GB"/>
              </w:rPr>
              <w:t>Assignment Title:*</w:t>
            </w:r>
          </w:p>
        </w:tc>
        <w:tc>
          <w:tcPr>
            <w:tcW w:w="3781" w:type="dxa"/>
          </w:tcPr>
          <w:p w14:paraId="461D3C02" w14:textId="77777777" w:rsidR="00E87D6E" w:rsidRPr="00E87D6E" w:rsidRDefault="00E87D6E" w:rsidP="00E87D6E">
            <w:pPr>
              <w:spacing w:before="120" w:after="120" w:line="240" w:lineRule="auto"/>
              <w:jc w:val="both"/>
              <w:rPr>
                <w:rFonts w:ascii="Calibri" w:eastAsia="Times" w:hAnsi="Calibri" w:cs="Arial"/>
                <w:b/>
                <w:lang w:eastAsia="en-GB"/>
              </w:rPr>
            </w:pPr>
            <w:r w:rsidRPr="00E87D6E">
              <w:rPr>
                <w:rFonts w:ascii="Calibri" w:eastAsia="Times" w:hAnsi="Calibri" w:cs="Arial"/>
                <w:b/>
                <w:lang w:eastAsia="en-GB"/>
              </w:rPr>
              <w:t>Investigating Contemporary Issues in</w:t>
            </w:r>
          </w:p>
          <w:p w14:paraId="6A93EC1F" w14:textId="77777777" w:rsidR="00E87D6E" w:rsidRPr="00E87D6E" w:rsidRDefault="00E87D6E" w:rsidP="00E87D6E">
            <w:pPr>
              <w:spacing w:before="120" w:after="120" w:line="240" w:lineRule="auto"/>
              <w:jc w:val="both"/>
              <w:rPr>
                <w:rFonts w:ascii="Calibri" w:eastAsia="Times" w:hAnsi="Calibri" w:cs="Arial"/>
                <w:b/>
                <w:lang w:eastAsia="en-GB"/>
              </w:rPr>
            </w:pPr>
            <w:r w:rsidRPr="00E87D6E">
              <w:rPr>
                <w:rFonts w:ascii="Calibri" w:eastAsia="Times" w:hAnsi="Calibri" w:cs="Arial"/>
                <w:b/>
                <w:lang w:eastAsia="en-GB"/>
              </w:rPr>
              <w:t>In Secondary Education</w:t>
            </w:r>
          </w:p>
        </w:tc>
        <w:tc>
          <w:tcPr>
            <w:tcW w:w="2613" w:type="dxa"/>
            <w:shd w:val="pct15" w:color="auto" w:fill="auto"/>
          </w:tcPr>
          <w:p w14:paraId="47D64178" w14:textId="77777777" w:rsidR="00E87D6E" w:rsidRPr="00E87D6E" w:rsidRDefault="00E87D6E" w:rsidP="00E87D6E">
            <w:pPr>
              <w:spacing w:before="120" w:after="120" w:line="240" w:lineRule="auto"/>
              <w:jc w:val="both"/>
              <w:rPr>
                <w:rFonts w:ascii="Calibri" w:eastAsia="Times" w:hAnsi="Calibri" w:cs="Arial"/>
                <w:b/>
                <w:lang w:eastAsia="en-GB"/>
              </w:rPr>
            </w:pPr>
            <w:r w:rsidRPr="00E87D6E">
              <w:rPr>
                <w:rFonts w:ascii="Calibri" w:eastAsia="Times" w:hAnsi="Calibri" w:cs="Arial"/>
                <w:b/>
                <w:lang w:eastAsia="en-GB"/>
              </w:rPr>
              <w:t>Assignment No (x of x):</w:t>
            </w:r>
          </w:p>
        </w:tc>
        <w:tc>
          <w:tcPr>
            <w:tcW w:w="2111" w:type="dxa"/>
          </w:tcPr>
          <w:p w14:paraId="019A7B21" w14:textId="77777777" w:rsidR="00E87D6E" w:rsidRPr="00E87D6E" w:rsidRDefault="00E87D6E" w:rsidP="00E87D6E">
            <w:pPr>
              <w:spacing w:before="120" w:after="120" w:line="240" w:lineRule="auto"/>
              <w:jc w:val="both"/>
              <w:rPr>
                <w:rFonts w:ascii="Calibri" w:eastAsia="Times" w:hAnsi="Calibri" w:cs="Arial"/>
                <w:b/>
                <w:lang w:eastAsia="en-GB"/>
              </w:rPr>
            </w:pPr>
            <w:r w:rsidRPr="00E87D6E">
              <w:rPr>
                <w:rFonts w:ascii="Calibri" w:eastAsia="Times" w:hAnsi="Calibri" w:cs="Arial"/>
                <w:b/>
                <w:lang w:eastAsia="en-GB"/>
              </w:rPr>
              <w:t>1</w:t>
            </w:r>
          </w:p>
        </w:tc>
      </w:tr>
      <w:tr w:rsidR="00E87D6E" w:rsidRPr="00E87D6E" w14:paraId="38368E21" w14:textId="77777777" w:rsidTr="00504EA0">
        <w:tc>
          <w:tcPr>
            <w:tcW w:w="2093" w:type="dxa"/>
            <w:shd w:val="pct15" w:color="auto" w:fill="auto"/>
          </w:tcPr>
          <w:p w14:paraId="224D5459" w14:textId="77777777" w:rsidR="00E87D6E" w:rsidRPr="00E87D6E" w:rsidRDefault="00E87D6E" w:rsidP="00E87D6E">
            <w:pPr>
              <w:spacing w:before="120" w:after="120" w:line="240" w:lineRule="auto"/>
              <w:jc w:val="both"/>
              <w:rPr>
                <w:rFonts w:ascii="Calibri" w:eastAsia="Times" w:hAnsi="Calibri" w:cs="Arial"/>
                <w:b/>
                <w:lang w:eastAsia="en-GB"/>
              </w:rPr>
            </w:pPr>
            <w:r w:rsidRPr="00E87D6E">
              <w:rPr>
                <w:rFonts w:ascii="Calibri" w:eastAsia="Times" w:hAnsi="Calibri" w:cs="Arial"/>
                <w:b/>
                <w:lang w:eastAsia="en-GB"/>
              </w:rPr>
              <w:t>Start date:*</w:t>
            </w:r>
          </w:p>
        </w:tc>
        <w:tc>
          <w:tcPr>
            <w:tcW w:w="3781" w:type="dxa"/>
            <w:shd w:val="clear" w:color="auto" w:fill="auto"/>
          </w:tcPr>
          <w:p w14:paraId="0BA992CB" w14:textId="77777777" w:rsidR="00E87D6E" w:rsidRPr="00E87D6E" w:rsidRDefault="00E87D6E" w:rsidP="00E87D6E">
            <w:pPr>
              <w:spacing w:before="120" w:after="120" w:line="240" w:lineRule="auto"/>
              <w:jc w:val="both"/>
              <w:rPr>
                <w:rFonts w:ascii="Calibri" w:eastAsia="Times" w:hAnsi="Calibri" w:cs="Arial"/>
                <w:b/>
                <w:lang w:eastAsia="en-GB"/>
              </w:rPr>
            </w:pPr>
          </w:p>
        </w:tc>
        <w:tc>
          <w:tcPr>
            <w:tcW w:w="2613" w:type="dxa"/>
            <w:shd w:val="pct15" w:color="auto" w:fill="auto"/>
          </w:tcPr>
          <w:p w14:paraId="03713746" w14:textId="77777777" w:rsidR="00E87D6E" w:rsidRPr="00E87D6E" w:rsidRDefault="00E87D6E" w:rsidP="00E87D6E">
            <w:pPr>
              <w:spacing w:before="120" w:after="120" w:line="240" w:lineRule="auto"/>
              <w:jc w:val="both"/>
              <w:rPr>
                <w:rFonts w:ascii="Calibri" w:eastAsia="Times" w:hAnsi="Calibri" w:cs="Arial"/>
                <w:b/>
                <w:lang w:eastAsia="en-GB"/>
              </w:rPr>
            </w:pPr>
            <w:r w:rsidRPr="00E87D6E">
              <w:rPr>
                <w:rFonts w:ascii="Calibri" w:eastAsia="Times" w:hAnsi="Calibri" w:cs="Arial"/>
                <w:b/>
                <w:lang w:eastAsia="en-GB"/>
              </w:rPr>
              <w:t>Submission deadline:*</w:t>
            </w:r>
          </w:p>
        </w:tc>
        <w:tc>
          <w:tcPr>
            <w:tcW w:w="2111" w:type="dxa"/>
          </w:tcPr>
          <w:p w14:paraId="29623922" w14:textId="77777777" w:rsidR="00E87D6E" w:rsidRPr="00E87D6E" w:rsidRDefault="00E87D6E" w:rsidP="00E87D6E">
            <w:pPr>
              <w:spacing w:before="120" w:after="120" w:line="240" w:lineRule="auto"/>
              <w:jc w:val="both"/>
              <w:rPr>
                <w:rFonts w:ascii="Calibri" w:eastAsia="Times" w:hAnsi="Calibri" w:cs="Arial"/>
                <w:b/>
                <w:lang w:eastAsia="en-GB"/>
              </w:rPr>
            </w:pPr>
            <w:r w:rsidRPr="00E87D6E">
              <w:rPr>
                <w:rFonts w:ascii="Calibri" w:eastAsia="Times" w:hAnsi="Calibri" w:cs="Arial"/>
                <w:b/>
                <w:lang w:eastAsia="en-GB"/>
              </w:rPr>
              <w:t>28/01/2019</w:t>
            </w:r>
          </w:p>
        </w:tc>
      </w:tr>
      <w:tr w:rsidR="00E87D6E" w:rsidRPr="00E87D6E" w14:paraId="2C078BCC" w14:textId="77777777" w:rsidTr="00504EA0">
        <w:tc>
          <w:tcPr>
            <w:tcW w:w="2093" w:type="dxa"/>
            <w:shd w:val="pct15" w:color="auto" w:fill="auto"/>
          </w:tcPr>
          <w:p w14:paraId="1FF74FBC" w14:textId="77777777" w:rsidR="00E87D6E" w:rsidRPr="00E87D6E" w:rsidRDefault="00E87D6E" w:rsidP="00E87D6E">
            <w:pPr>
              <w:spacing w:before="120" w:after="120" w:line="240" w:lineRule="auto"/>
              <w:jc w:val="both"/>
              <w:rPr>
                <w:rFonts w:ascii="Calibri" w:eastAsia="Times" w:hAnsi="Calibri" w:cs="Arial"/>
                <w:b/>
                <w:lang w:eastAsia="en-GB"/>
              </w:rPr>
            </w:pPr>
            <w:r w:rsidRPr="00E87D6E">
              <w:rPr>
                <w:rFonts w:ascii="Calibri" w:eastAsia="Times" w:hAnsi="Calibri" w:cs="Arial"/>
                <w:b/>
                <w:lang w:eastAsia="en-GB"/>
              </w:rPr>
              <w:t>Return date of provisional marks &amp; written feedback:*</w:t>
            </w:r>
          </w:p>
        </w:tc>
        <w:tc>
          <w:tcPr>
            <w:tcW w:w="8505" w:type="dxa"/>
            <w:gridSpan w:val="3"/>
            <w:shd w:val="clear" w:color="auto" w:fill="auto"/>
          </w:tcPr>
          <w:p w14:paraId="6DBAA2E1" w14:textId="77777777" w:rsidR="00E87D6E" w:rsidRPr="00E87D6E" w:rsidRDefault="00E87D6E" w:rsidP="00E87D6E">
            <w:pPr>
              <w:spacing w:before="120" w:after="120" w:line="240" w:lineRule="auto"/>
              <w:jc w:val="both"/>
              <w:rPr>
                <w:rFonts w:ascii="Calibri" w:eastAsia="Times" w:hAnsi="Calibri" w:cs="Arial"/>
                <w:b/>
                <w:lang w:eastAsia="en-GB"/>
              </w:rPr>
            </w:pPr>
          </w:p>
        </w:tc>
      </w:tr>
    </w:tbl>
    <w:p w14:paraId="388AE6E7" w14:textId="77777777" w:rsidR="00E87D6E" w:rsidRPr="00E87D6E" w:rsidRDefault="00E87D6E" w:rsidP="00E87D6E">
      <w:pPr>
        <w:spacing w:after="0" w:line="240" w:lineRule="auto"/>
        <w:jc w:val="center"/>
        <w:rPr>
          <w:rFonts w:ascii="Times" w:eastAsia="Times" w:hAnsi="Times" w:cs="Times New Roman"/>
          <w:b/>
          <w:i/>
          <w:sz w:val="16"/>
          <w:szCs w:val="16"/>
          <w:lang w:eastAsia="en-GB"/>
        </w:rPr>
      </w:pPr>
      <w:r w:rsidRPr="00E87D6E">
        <w:rPr>
          <w:rFonts w:ascii="Times" w:eastAsia="Times" w:hAnsi="Times" w:cs="Times New Roman"/>
          <w:b/>
          <w:i/>
          <w:sz w:val="16"/>
          <w:szCs w:val="16"/>
          <w:lang w:eastAsia="en-GB"/>
        </w:rPr>
        <w:t>Sections marked with * should be completed by module lead</w:t>
      </w:r>
    </w:p>
    <w:p w14:paraId="43C904EF" w14:textId="77777777" w:rsidR="00E87D6E" w:rsidRPr="00E87D6E" w:rsidRDefault="00E87D6E" w:rsidP="00E87D6E">
      <w:pPr>
        <w:spacing w:after="0" w:line="240" w:lineRule="auto"/>
        <w:rPr>
          <w:rFonts w:ascii="Times" w:eastAsia="Times" w:hAnsi="Times" w:cs="Times New Roman"/>
          <w:vanish/>
          <w:sz w:val="24"/>
          <w:szCs w:val="24"/>
          <w:lang w:eastAsia="en-GB"/>
        </w:rPr>
      </w:pPr>
    </w:p>
    <w:tbl>
      <w:tblPr>
        <w:tblpPr w:leftFromText="180" w:rightFromText="180" w:vertAnchor="text" w:horzAnchor="margin" w:tblpY="248"/>
        <w:tblW w:w="9456"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1614"/>
        <w:gridCol w:w="5819"/>
        <w:gridCol w:w="1011"/>
        <w:gridCol w:w="1012"/>
      </w:tblGrid>
      <w:tr w:rsidR="00E87D6E" w:rsidRPr="00E87D6E" w14:paraId="68387628" w14:textId="77777777" w:rsidTr="00504EA0">
        <w:trPr>
          <w:trHeight w:val="428"/>
        </w:trPr>
        <w:tc>
          <w:tcPr>
            <w:tcW w:w="1614" w:type="dxa"/>
            <w:tcBorders>
              <w:top w:val="single" w:sz="6" w:space="0" w:color="auto"/>
            </w:tcBorders>
            <w:shd w:val="clear" w:color="auto" w:fill="D9D9D9"/>
          </w:tcPr>
          <w:p w14:paraId="11CF1693" w14:textId="77777777" w:rsidR="00E87D6E" w:rsidRPr="00E87D6E" w:rsidRDefault="00E87D6E" w:rsidP="00E87D6E">
            <w:pPr>
              <w:spacing w:after="0" w:line="240" w:lineRule="auto"/>
              <w:rPr>
                <w:rFonts w:ascii="Calibri" w:eastAsia="Times" w:hAnsi="Calibri" w:cs="Arial"/>
                <w:b/>
                <w:lang w:eastAsia="en-GB"/>
              </w:rPr>
            </w:pPr>
            <w:r w:rsidRPr="00E87D6E">
              <w:rPr>
                <w:rFonts w:ascii="Calibri" w:eastAsia="Times" w:hAnsi="Calibri" w:cs="Arial"/>
                <w:b/>
                <w:lang w:eastAsia="en-GB"/>
              </w:rPr>
              <w:t>Referencing:</w:t>
            </w:r>
          </w:p>
        </w:tc>
        <w:tc>
          <w:tcPr>
            <w:tcW w:w="7842" w:type="dxa"/>
            <w:gridSpan w:val="3"/>
            <w:tcBorders>
              <w:top w:val="single" w:sz="6" w:space="0" w:color="auto"/>
            </w:tcBorders>
          </w:tcPr>
          <w:p w14:paraId="50A1BF65" w14:textId="77777777" w:rsidR="00E87D6E" w:rsidRPr="00E87D6E" w:rsidRDefault="00E87D6E" w:rsidP="00E87D6E">
            <w:pPr>
              <w:spacing w:after="0" w:line="240" w:lineRule="auto"/>
              <w:rPr>
                <w:rFonts w:ascii="Calibri" w:eastAsia="Times New Roman" w:hAnsi="Calibri" w:cs="Arial"/>
                <w:sz w:val="18"/>
                <w:szCs w:val="18"/>
              </w:rPr>
            </w:pPr>
            <w:r w:rsidRPr="00E87D6E">
              <w:rPr>
                <w:rFonts w:ascii="Calibri" w:eastAsia="Times New Roman" w:hAnsi="Calibri" w:cs="Arial"/>
                <w:sz w:val="18"/>
                <w:szCs w:val="18"/>
              </w:rPr>
              <w:t xml:space="preserve">In the main body of your submission you must give credit to authors on whose research your work is based. Append to your submission a reference list that indicates the books, articles, etc. that you have read or quoted in order to complete this assignment (e.g. for books: surname of author and initials,  year of publication, </w:t>
            </w:r>
            <w:r w:rsidRPr="00E87D6E">
              <w:rPr>
                <w:rFonts w:ascii="Calibri" w:eastAsia="Times New Roman" w:hAnsi="Calibri" w:cs="Arial"/>
                <w:sz w:val="18"/>
                <w:szCs w:val="18"/>
                <w:u w:val="single"/>
              </w:rPr>
              <w:t>title of book</w:t>
            </w:r>
            <w:r w:rsidRPr="00E87D6E">
              <w:rPr>
                <w:rFonts w:ascii="Calibri" w:eastAsia="Times New Roman" w:hAnsi="Calibri" w:cs="Arial"/>
                <w:sz w:val="18"/>
                <w:szCs w:val="18"/>
              </w:rPr>
              <w:t>, edition, publisher: place of publication).</w:t>
            </w:r>
          </w:p>
        </w:tc>
      </w:tr>
      <w:tr w:rsidR="00E87D6E" w:rsidRPr="00E87D6E" w14:paraId="5B186B0B" w14:textId="77777777" w:rsidTr="00504EA0">
        <w:trPr>
          <w:trHeight w:val="677"/>
        </w:trPr>
        <w:tc>
          <w:tcPr>
            <w:tcW w:w="1614" w:type="dxa"/>
            <w:tcBorders>
              <w:top w:val="single" w:sz="6" w:space="0" w:color="auto"/>
            </w:tcBorders>
            <w:shd w:val="clear" w:color="auto" w:fill="D9D9D9"/>
          </w:tcPr>
          <w:p w14:paraId="5919CF05" w14:textId="77777777" w:rsidR="00E87D6E" w:rsidRPr="00E87D6E" w:rsidRDefault="00E87D6E" w:rsidP="00E87D6E">
            <w:pPr>
              <w:spacing w:after="0" w:line="240" w:lineRule="auto"/>
              <w:rPr>
                <w:rFonts w:ascii="Calibri" w:eastAsia="Times" w:hAnsi="Calibri" w:cs="Arial"/>
                <w:b/>
                <w:lang w:eastAsia="en-GB"/>
              </w:rPr>
            </w:pPr>
            <w:r w:rsidRPr="00E87D6E">
              <w:rPr>
                <w:rFonts w:ascii="Calibri" w:eastAsia="Times" w:hAnsi="Calibri" w:cs="Arial"/>
                <w:b/>
                <w:lang w:eastAsia="en-GB"/>
              </w:rPr>
              <w:t>Submission:</w:t>
            </w:r>
          </w:p>
        </w:tc>
        <w:tc>
          <w:tcPr>
            <w:tcW w:w="5819" w:type="dxa"/>
            <w:tcBorders>
              <w:top w:val="single" w:sz="6" w:space="0" w:color="auto"/>
            </w:tcBorders>
          </w:tcPr>
          <w:p w14:paraId="4E27E1A3" w14:textId="77777777" w:rsidR="00E87D6E" w:rsidRPr="00E87D6E" w:rsidRDefault="00E87D6E" w:rsidP="00E87D6E">
            <w:pPr>
              <w:spacing w:before="120" w:after="120" w:line="240" w:lineRule="auto"/>
              <w:jc w:val="both"/>
              <w:rPr>
                <w:rFonts w:ascii="Calibri" w:eastAsia="Times" w:hAnsi="Calibri" w:cs="Arial"/>
                <w:lang w:eastAsia="en-GB"/>
              </w:rPr>
            </w:pPr>
            <w:r w:rsidRPr="00E87D6E">
              <w:rPr>
                <w:rFonts w:ascii="Calibri" w:eastAsia="Times" w:hAnsi="Calibri" w:cs="Arial"/>
                <w:b/>
                <w:lang w:eastAsia="en-GB"/>
              </w:rPr>
              <w:t xml:space="preserve">All assignments must be submitted to Turnitin unless otherwise instructed by the Lecturer. </w:t>
            </w:r>
          </w:p>
          <w:p w14:paraId="6B07F67D" w14:textId="77777777" w:rsidR="00E87D6E" w:rsidRPr="00E87D6E" w:rsidRDefault="00E87D6E" w:rsidP="00E87D6E">
            <w:pPr>
              <w:spacing w:before="120" w:after="120" w:line="240" w:lineRule="auto"/>
              <w:jc w:val="both"/>
              <w:rPr>
                <w:rFonts w:ascii="Calibri" w:eastAsia="Times" w:hAnsi="Calibri" w:cs="Arial"/>
                <w:sz w:val="18"/>
                <w:szCs w:val="18"/>
                <w:lang w:eastAsia="en-GB"/>
              </w:rPr>
            </w:pPr>
            <w:r w:rsidRPr="00E87D6E">
              <w:rPr>
                <w:rFonts w:ascii="Calibri" w:eastAsia="Times" w:hAnsi="Calibri" w:cs="Arial"/>
                <w:b/>
                <w:lang w:eastAsia="en-GB"/>
              </w:rPr>
              <w:t>Note</w:t>
            </w:r>
            <w:r w:rsidRPr="00E87D6E">
              <w:rPr>
                <w:rFonts w:ascii="Calibri" w:eastAsia="Times" w:hAnsi="Calibri" w:cs="Arial"/>
                <w:lang w:eastAsia="en-GB"/>
              </w:rPr>
              <w:t xml:space="preserve">: the Turnitin version is the primary submission and acts as a receipt for the student.  </w:t>
            </w:r>
            <w:r w:rsidRPr="00E87D6E">
              <w:rPr>
                <w:rFonts w:ascii="Calibri" w:eastAsia="Times" w:hAnsi="Calibri" w:cs="Arial"/>
                <w:b/>
                <w:lang w:eastAsia="en-GB"/>
              </w:rPr>
              <w:t xml:space="preserve">Late submission of the electronic version of the assignment will result in a late penalty.  </w:t>
            </w:r>
            <w:r w:rsidRPr="00E87D6E">
              <w:rPr>
                <w:rFonts w:ascii="Calibri" w:eastAsia="Times" w:hAnsi="Calibri" w:cs="Arial"/>
                <w:lang w:eastAsia="en-GB"/>
              </w:rPr>
              <w:t>Penalties for late submission: Up to one week late, maximum grade D.  Over one week late, Refer.  Only the Extenuating Circumstances Panel may grant an extension.</w:t>
            </w:r>
          </w:p>
        </w:tc>
        <w:tc>
          <w:tcPr>
            <w:tcW w:w="1011" w:type="dxa"/>
            <w:tcBorders>
              <w:top w:val="single" w:sz="6" w:space="0" w:color="auto"/>
            </w:tcBorders>
            <w:shd w:val="clear" w:color="auto" w:fill="D9D9D9"/>
          </w:tcPr>
          <w:p w14:paraId="2B88162B" w14:textId="77777777" w:rsidR="00E87D6E" w:rsidRPr="00E87D6E" w:rsidRDefault="00E87D6E" w:rsidP="00E87D6E">
            <w:pPr>
              <w:spacing w:after="0" w:line="240" w:lineRule="auto"/>
              <w:rPr>
                <w:rFonts w:ascii="Calibri" w:eastAsia="Times" w:hAnsi="Calibri" w:cs="Arial"/>
                <w:b/>
                <w:lang w:eastAsia="en-GB"/>
              </w:rPr>
            </w:pPr>
            <w:r w:rsidRPr="00E87D6E">
              <w:rPr>
                <w:rFonts w:ascii="Calibri" w:eastAsia="Times" w:hAnsi="Calibri" w:cs="Arial"/>
                <w:b/>
                <w:sz w:val="24"/>
                <w:szCs w:val="24"/>
                <w:lang w:eastAsia="en-GB"/>
              </w:rPr>
              <w:br/>
            </w:r>
            <w:r w:rsidRPr="00E87D6E">
              <w:rPr>
                <w:rFonts w:ascii="Calibri" w:eastAsia="Times" w:hAnsi="Calibri" w:cs="Arial"/>
                <w:b/>
                <w:lang w:eastAsia="en-GB"/>
              </w:rPr>
              <w:t>Date:</w:t>
            </w:r>
          </w:p>
        </w:tc>
        <w:tc>
          <w:tcPr>
            <w:tcW w:w="1011" w:type="dxa"/>
            <w:tcBorders>
              <w:top w:val="single" w:sz="6" w:space="0" w:color="auto"/>
            </w:tcBorders>
          </w:tcPr>
          <w:p w14:paraId="1EC733BC" w14:textId="77777777" w:rsidR="00E87D6E" w:rsidRPr="00E87D6E" w:rsidRDefault="00E87D6E" w:rsidP="00E87D6E">
            <w:pPr>
              <w:spacing w:after="0" w:line="240" w:lineRule="auto"/>
              <w:rPr>
                <w:rFonts w:ascii="Calibri" w:eastAsia="Times" w:hAnsi="Calibri" w:cs="Arial"/>
                <w:b/>
                <w:sz w:val="24"/>
                <w:szCs w:val="24"/>
                <w:lang w:eastAsia="en-GB"/>
              </w:rPr>
            </w:pPr>
          </w:p>
        </w:tc>
      </w:tr>
    </w:tbl>
    <w:p w14:paraId="52CF643B" w14:textId="77777777" w:rsidR="00E87D6E" w:rsidRPr="00E87D6E" w:rsidRDefault="00E87D6E" w:rsidP="00E87D6E">
      <w:pPr>
        <w:spacing w:after="0" w:line="240" w:lineRule="auto"/>
        <w:rPr>
          <w:rFonts w:ascii="Times" w:eastAsia="Times" w:hAnsi="Times" w:cs="Times New Roman"/>
          <w:vanish/>
          <w:sz w:val="24"/>
          <w:szCs w:val="24"/>
          <w:lang w:eastAsia="en-GB"/>
        </w:rPr>
      </w:pPr>
    </w:p>
    <w:tbl>
      <w:tblPr>
        <w:tblW w:w="103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209"/>
        <w:gridCol w:w="550"/>
        <w:gridCol w:w="550"/>
      </w:tblGrid>
      <w:tr w:rsidR="00E87D6E" w:rsidRPr="00E87D6E" w14:paraId="5DC847D8" w14:textId="77777777" w:rsidTr="00504EA0">
        <w:trPr>
          <w:trHeight w:val="365"/>
        </w:trPr>
        <w:tc>
          <w:tcPr>
            <w:tcW w:w="9209" w:type="dxa"/>
            <w:vMerge w:val="restart"/>
            <w:shd w:val="pct15" w:color="auto" w:fill="auto"/>
          </w:tcPr>
          <w:p w14:paraId="79450019" w14:textId="77777777" w:rsidR="00E87D6E" w:rsidRPr="00E87D6E" w:rsidRDefault="00E87D6E" w:rsidP="00E87D6E">
            <w:pPr>
              <w:spacing w:before="120" w:after="120" w:line="240" w:lineRule="auto"/>
              <w:jc w:val="both"/>
              <w:rPr>
                <w:rFonts w:ascii="Calibri" w:eastAsia="Times" w:hAnsi="Calibri" w:cs="Calibri"/>
                <w:b/>
                <w:sz w:val="18"/>
                <w:szCs w:val="18"/>
                <w:lang w:eastAsia="en-GB"/>
              </w:rPr>
            </w:pPr>
            <w:r w:rsidRPr="00E87D6E">
              <w:rPr>
                <w:rFonts w:ascii="Calibri" w:eastAsia="Times" w:hAnsi="Calibri" w:cs="Arial"/>
                <w:sz w:val="18"/>
                <w:szCs w:val="18"/>
                <w:lang w:eastAsia="en-GB"/>
              </w:rPr>
              <w:t>Module lead to tick to indicate if a hard copy version of the assignment must be submitted.*</w:t>
            </w:r>
          </w:p>
        </w:tc>
        <w:tc>
          <w:tcPr>
            <w:tcW w:w="550" w:type="dxa"/>
            <w:shd w:val="pct15" w:color="auto" w:fill="auto"/>
          </w:tcPr>
          <w:p w14:paraId="6721C906" w14:textId="77777777" w:rsidR="00E87D6E" w:rsidRPr="00E87D6E" w:rsidRDefault="00E87D6E" w:rsidP="00E87D6E">
            <w:pPr>
              <w:spacing w:before="120" w:after="120" w:line="240" w:lineRule="auto"/>
              <w:jc w:val="both"/>
              <w:rPr>
                <w:rFonts w:ascii="Calibri" w:eastAsia="Times" w:hAnsi="Calibri" w:cs="Calibri"/>
                <w:b/>
                <w:sz w:val="24"/>
                <w:szCs w:val="24"/>
                <w:lang w:eastAsia="en-GB"/>
              </w:rPr>
            </w:pPr>
            <w:r w:rsidRPr="00E87D6E">
              <w:rPr>
                <w:rFonts w:ascii="Calibri" w:eastAsia="Times" w:hAnsi="Calibri" w:cs="Calibri"/>
                <w:b/>
                <w:sz w:val="24"/>
                <w:szCs w:val="24"/>
                <w:lang w:eastAsia="en-GB"/>
              </w:rPr>
              <w:t>YES</w:t>
            </w:r>
          </w:p>
        </w:tc>
        <w:tc>
          <w:tcPr>
            <w:tcW w:w="550" w:type="dxa"/>
          </w:tcPr>
          <w:p w14:paraId="1629D475" w14:textId="77777777" w:rsidR="00E87D6E" w:rsidRPr="00E87D6E" w:rsidRDefault="00E87D6E" w:rsidP="00E87D6E">
            <w:pPr>
              <w:spacing w:before="120" w:after="120" w:line="240" w:lineRule="auto"/>
              <w:jc w:val="both"/>
              <w:rPr>
                <w:rFonts w:ascii="Calibri" w:eastAsia="Times" w:hAnsi="Calibri" w:cs="Calibri"/>
                <w:b/>
                <w:sz w:val="24"/>
                <w:szCs w:val="24"/>
                <w:lang w:eastAsia="en-GB"/>
              </w:rPr>
            </w:pPr>
          </w:p>
        </w:tc>
      </w:tr>
      <w:tr w:rsidR="00E87D6E" w:rsidRPr="00E87D6E" w14:paraId="7F66DD5B" w14:textId="77777777" w:rsidTr="00504EA0">
        <w:trPr>
          <w:trHeight w:val="385"/>
        </w:trPr>
        <w:tc>
          <w:tcPr>
            <w:tcW w:w="9209" w:type="dxa"/>
            <w:vMerge/>
            <w:shd w:val="pct15" w:color="auto" w:fill="auto"/>
          </w:tcPr>
          <w:p w14:paraId="67792446" w14:textId="77777777" w:rsidR="00E87D6E" w:rsidRPr="00E87D6E" w:rsidRDefault="00E87D6E" w:rsidP="00E87D6E">
            <w:pPr>
              <w:spacing w:before="120" w:after="120" w:line="240" w:lineRule="auto"/>
              <w:jc w:val="both"/>
              <w:rPr>
                <w:rFonts w:ascii="Calibri" w:eastAsia="Times" w:hAnsi="Calibri" w:cs="Calibri"/>
                <w:b/>
                <w:sz w:val="24"/>
                <w:szCs w:val="24"/>
                <w:lang w:eastAsia="en-GB"/>
              </w:rPr>
            </w:pPr>
          </w:p>
        </w:tc>
        <w:tc>
          <w:tcPr>
            <w:tcW w:w="550" w:type="dxa"/>
            <w:shd w:val="pct15" w:color="auto" w:fill="auto"/>
          </w:tcPr>
          <w:p w14:paraId="2D718678" w14:textId="77777777" w:rsidR="00E87D6E" w:rsidRPr="00E87D6E" w:rsidRDefault="00E87D6E" w:rsidP="00E87D6E">
            <w:pPr>
              <w:spacing w:before="120" w:after="120" w:line="240" w:lineRule="auto"/>
              <w:jc w:val="both"/>
              <w:rPr>
                <w:rFonts w:ascii="Calibri" w:eastAsia="Times" w:hAnsi="Calibri" w:cs="Calibri"/>
                <w:b/>
                <w:sz w:val="24"/>
                <w:szCs w:val="24"/>
                <w:lang w:eastAsia="en-GB"/>
              </w:rPr>
            </w:pPr>
            <w:r w:rsidRPr="00E87D6E">
              <w:rPr>
                <w:rFonts w:ascii="Calibri" w:eastAsia="Times" w:hAnsi="Calibri" w:cs="Calibri"/>
                <w:b/>
                <w:sz w:val="24"/>
                <w:szCs w:val="24"/>
                <w:lang w:eastAsia="en-GB"/>
              </w:rPr>
              <w:t>NO</w:t>
            </w:r>
          </w:p>
        </w:tc>
        <w:tc>
          <w:tcPr>
            <w:tcW w:w="550" w:type="dxa"/>
          </w:tcPr>
          <w:p w14:paraId="774078CA" w14:textId="77777777" w:rsidR="00E87D6E" w:rsidRPr="00E87D6E" w:rsidRDefault="00E87D6E" w:rsidP="00E87D6E">
            <w:pPr>
              <w:spacing w:before="120" w:after="120" w:line="240" w:lineRule="auto"/>
              <w:jc w:val="both"/>
              <w:rPr>
                <w:rFonts w:ascii="Calibri" w:eastAsia="Times" w:hAnsi="Calibri" w:cs="Calibri"/>
                <w:b/>
                <w:sz w:val="24"/>
                <w:szCs w:val="24"/>
                <w:lang w:eastAsia="en-GB"/>
              </w:rPr>
            </w:pPr>
            <w:r w:rsidRPr="00E87D6E">
              <w:rPr>
                <w:rFonts w:ascii="Calibri" w:eastAsia="Times" w:hAnsi="Calibri" w:cs="Calibri"/>
                <w:b/>
                <w:sz w:val="24"/>
                <w:szCs w:val="24"/>
                <w:lang w:eastAsia="en-GB"/>
              </w:rPr>
              <w:t>√</w:t>
            </w:r>
          </w:p>
        </w:tc>
      </w:tr>
    </w:tbl>
    <w:p w14:paraId="2846F58E" w14:textId="77777777" w:rsidR="00E87D6E" w:rsidRPr="00E87D6E" w:rsidRDefault="00E87D6E" w:rsidP="00E87D6E">
      <w:pPr>
        <w:spacing w:after="0" w:line="240" w:lineRule="auto"/>
        <w:rPr>
          <w:rFonts w:ascii="Times" w:eastAsia="Times" w:hAnsi="Times" w:cs="Times New Roman"/>
          <w:sz w:val="32"/>
          <w:szCs w:val="24"/>
          <w:lang w:eastAsia="en-GB"/>
        </w:rPr>
      </w:pPr>
    </w:p>
    <w:p w14:paraId="2411857A" w14:textId="77777777" w:rsidR="00E87D6E" w:rsidRDefault="00E87D6E" w:rsidP="00A34535">
      <w:pPr>
        <w:spacing w:line="480" w:lineRule="auto"/>
        <w:jc w:val="center"/>
        <w:rPr>
          <w:rFonts w:ascii="Times New Roman" w:hAnsi="Times New Roman" w:cs="Times New Roman"/>
          <w:sz w:val="36"/>
          <w:szCs w:val="36"/>
        </w:rPr>
      </w:pPr>
    </w:p>
    <w:p w14:paraId="0CA388A3" w14:textId="77777777" w:rsidR="00E87D6E" w:rsidRDefault="00E87D6E" w:rsidP="00A34535">
      <w:pPr>
        <w:spacing w:line="480" w:lineRule="auto"/>
        <w:jc w:val="center"/>
        <w:rPr>
          <w:rFonts w:ascii="Times New Roman" w:hAnsi="Times New Roman" w:cs="Times New Roman"/>
          <w:sz w:val="36"/>
          <w:szCs w:val="36"/>
        </w:rPr>
      </w:pPr>
    </w:p>
    <w:p w14:paraId="18D02FE2" w14:textId="77777777" w:rsidR="00E87D6E" w:rsidRDefault="00E87D6E" w:rsidP="00A34535">
      <w:pPr>
        <w:spacing w:line="480" w:lineRule="auto"/>
        <w:jc w:val="center"/>
        <w:rPr>
          <w:rFonts w:ascii="Times New Roman" w:hAnsi="Times New Roman" w:cs="Times New Roman"/>
          <w:sz w:val="36"/>
          <w:szCs w:val="36"/>
        </w:rPr>
      </w:pPr>
    </w:p>
    <w:p w14:paraId="3169D154" w14:textId="78BD7F79" w:rsidR="00A34535" w:rsidRPr="00A34535" w:rsidRDefault="00A34535" w:rsidP="00A34535">
      <w:pPr>
        <w:spacing w:line="480" w:lineRule="auto"/>
        <w:jc w:val="center"/>
        <w:rPr>
          <w:rFonts w:ascii="Times New Roman" w:hAnsi="Times New Roman" w:cs="Times New Roman"/>
          <w:sz w:val="36"/>
          <w:szCs w:val="36"/>
        </w:rPr>
      </w:pPr>
      <w:r w:rsidRPr="00A34535">
        <w:rPr>
          <w:rFonts w:ascii="Times New Roman" w:hAnsi="Times New Roman" w:cs="Times New Roman"/>
          <w:sz w:val="36"/>
          <w:szCs w:val="36"/>
        </w:rPr>
        <w:t>ECSP7001</w:t>
      </w:r>
    </w:p>
    <w:p w14:paraId="201803E9" w14:textId="3CBE5C7F" w:rsidR="007A755E" w:rsidRPr="0091745F" w:rsidRDefault="00A34535" w:rsidP="0091745F">
      <w:pPr>
        <w:spacing w:line="480" w:lineRule="auto"/>
        <w:jc w:val="center"/>
        <w:rPr>
          <w:rFonts w:ascii="Times New Roman" w:hAnsi="Times New Roman" w:cs="Times New Roman"/>
          <w:b/>
          <w:sz w:val="36"/>
          <w:szCs w:val="36"/>
        </w:rPr>
      </w:pPr>
      <w:r w:rsidRPr="0091745F">
        <w:rPr>
          <w:rFonts w:ascii="Times New Roman" w:hAnsi="Times New Roman" w:cs="Times New Roman"/>
          <w:b/>
          <w:sz w:val="36"/>
          <w:szCs w:val="36"/>
        </w:rPr>
        <w:t>Improving Provision and Outcomes for Vulnerable Groups</w:t>
      </w:r>
    </w:p>
    <w:p w14:paraId="3B1C074F" w14:textId="2B433AF9" w:rsidR="007A755E" w:rsidRDefault="00B47130" w:rsidP="0091745F">
      <w:pPr>
        <w:spacing w:line="480" w:lineRule="auto"/>
        <w:jc w:val="center"/>
        <w:rPr>
          <w:rFonts w:ascii="Times New Roman" w:hAnsi="Times New Roman" w:cs="Times New Roman"/>
          <w:sz w:val="36"/>
          <w:szCs w:val="36"/>
        </w:rPr>
      </w:pPr>
      <w:r>
        <w:rPr>
          <w:rFonts w:ascii="Times New Roman" w:hAnsi="Times New Roman" w:cs="Times New Roman"/>
          <w:sz w:val="36"/>
          <w:szCs w:val="36"/>
        </w:rPr>
        <w:t>Index</w:t>
      </w:r>
    </w:p>
    <w:p w14:paraId="6B833983" w14:textId="12C9897D" w:rsidR="00B47130" w:rsidRDefault="00B47130" w:rsidP="000C5A13">
      <w:pPr>
        <w:spacing w:line="480" w:lineRule="auto"/>
        <w:jc w:val="center"/>
        <w:rPr>
          <w:rFonts w:ascii="Times New Roman" w:hAnsi="Times New Roman" w:cs="Times New Roman"/>
          <w:sz w:val="36"/>
          <w:szCs w:val="36"/>
        </w:rPr>
      </w:pPr>
      <w:r>
        <w:rPr>
          <w:rFonts w:ascii="Times New Roman" w:hAnsi="Times New Roman" w:cs="Times New Roman"/>
          <w:sz w:val="36"/>
          <w:szCs w:val="36"/>
        </w:rPr>
        <w:t>Page 3 ‘The Main Thing’</w:t>
      </w:r>
    </w:p>
    <w:p w14:paraId="58AC35D5" w14:textId="1EFCFEC5" w:rsidR="00B47130" w:rsidRDefault="00B47130" w:rsidP="000C5A13">
      <w:pPr>
        <w:spacing w:line="480" w:lineRule="auto"/>
        <w:jc w:val="center"/>
        <w:rPr>
          <w:rFonts w:ascii="Times New Roman" w:hAnsi="Times New Roman" w:cs="Times New Roman"/>
          <w:sz w:val="36"/>
          <w:szCs w:val="36"/>
        </w:rPr>
      </w:pPr>
      <w:r>
        <w:rPr>
          <w:rFonts w:ascii="Times New Roman" w:hAnsi="Times New Roman" w:cs="Times New Roman"/>
          <w:sz w:val="36"/>
          <w:szCs w:val="36"/>
        </w:rPr>
        <w:t xml:space="preserve">Page 5 Current School Strategies </w:t>
      </w:r>
      <w:r w:rsidR="007A755E">
        <w:rPr>
          <w:rFonts w:ascii="Times New Roman" w:hAnsi="Times New Roman" w:cs="Times New Roman"/>
          <w:sz w:val="36"/>
          <w:szCs w:val="36"/>
        </w:rPr>
        <w:t>f</w:t>
      </w:r>
      <w:r>
        <w:rPr>
          <w:rFonts w:ascii="Times New Roman" w:hAnsi="Times New Roman" w:cs="Times New Roman"/>
          <w:sz w:val="36"/>
          <w:szCs w:val="36"/>
        </w:rPr>
        <w:t>or Vulnerable Groups</w:t>
      </w:r>
    </w:p>
    <w:p w14:paraId="6AC68D6D" w14:textId="60C87392" w:rsidR="007A755E" w:rsidRDefault="007A755E" w:rsidP="000C5A13">
      <w:pPr>
        <w:spacing w:line="480" w:lineRule="auto"/>
        <w:jc w:val="center"/>
        <w:rPr>
          <w:rFonts w:ascii="Times New Roman" w:hAnsi="Times New Roman" w:cs="Times New Roman"/>
          <w:sz w:val="36"/>
          <w:szCs w:val="36"/>
        </w:rPr>
      </w:pPr>
      <w:r>
        <w:rPr>
          <w:rFonts w:ascii="Times New Roman" w:hAnsi="Times New Roman" w:cs="Times New Roman"/>
          <w:sz w:val="36"/>
          <w:szCs w:val="36"/>
        </w:rPr>
        <w:t>Page 9</w:t>
      </w:r>
      <w:r w:rsidR="0001747A">
        <w:rPr>
          <w:rFonts w:ascii="Times New Roman" w:hAnsi="Times New Roman" w:cs="Times New Roman"/>
          <w:sz w:val="36"/>
          <w:szCs w:val="36"/>
        </w:rPr>
        <w:t xml:space="preserve"> The Role of Strategic Planning</w:t>
      </w:r>
    </w:p>
    <w:p w14:paraId="0506A1E0" w14:textId="3B52D6BC" w:rsidR="0001747A" w:rsidRDefault="008F53D2" w:rsidP="000C5A13">
      <w:pPr>
        <w:spacing w:line="480" w:lineRule="auto"/>
        <w:jc w:val="center"/>
        <w:rPr>
          <w:rFonts w:ascii="Times New Roman" w:hAnsi="Times New Roman" w:cs="Times New Roman"/>
          <w:sz w:val="36"/>
          <w:szCs w:val="36"/>
        </w:rPr>
      </w:pPr>
      <w:r>
        <w:rPr>
          <w:rFonts w:ascii="Times New Roman" w:hAnsi="Times New Roman" w:cs="Times New Roman"/>
          <w:sz w:val="36"/>
          <w:szCs w:val="36"/>
        </w:rPr>
        <w:t>Page 12 Literature Review</w:t>
      </w:r>
    </w:p>
    <w:p w14:paraId="7404B84B" w14:textId="1A8EC225" w:rsidR="0091745F" w:rsidRDefault="0091745F" w:rsidP="000C5A13">
      <w:pPr>
        <w:spacing w:line="480" w:lineRule="auto"/>
        <w:jc w:val="center"/>
        <w:rPr>
          <w:rFonts w:ascii="Times New Roman" w:hAnsi="Times New Roman" w:cs="Times New Roman"/>
          <w:sz w:val="36"/>
          <w:szCs w:val="36"/>
        </w:rPr>
      </w:pPr>
      <w:r>
        <w:rPr>
          <w:rFonts w:ascii="Times New Roman" w:hAnsi="Times New Roman" w:cs="Times New Roman"/>
          <w:sz w:val="36"/>
          <w:szCs w:val="36"/>
        </w:rPr>
        <w:t>Page 19 Recommendations</w:t>
      </w:r>
    </w:p>
    <w:p w14:paraId="71BAD7DD" w14:textId="40B37403" w:rsidR="0091745F" w:rsidRDefault="0091745F" w:rsidP="000C5A13">
      <w:pPr>
        <w:spacing w:line="480" w:lineRule="auto"/>
        <w:jc w:val="center"/>
        <w:rPr>
          <w:rFonts w:ascii="Times New Roman" w:hAnsi="Times New Roman" w:cs="Times New Roman"/>
          <w:sz w:val="36"/>
          <w:szCs w:val="36"/>
        </w:rPr>
      </w:pPr>
      <w:r>
        <w:rPr>
          <w:rFonts w:ascii="Times New Roman" w:hAnsi="Times New Roman" w:cs="Times New Roman"/>
          <w:sz w:val="36"/>
          <w:szCs w:val="36"/>
        </w:rPr>
        <w:t>Page 21 Conclusion</w:t>
      </w:r>
    </w:p>
    <w:p w14:paraId="06BC3D3E" w14:textId="2366FA83" w:rsidR="00B47130" w:rsidRPr="000C5A13" w:rsidRDefault="001A1E5D" w:rsidP="001A1E5D">
      <w:pPr>
        <w:spacing w:line="480" w:lineRule="auto"/>
        <w:jc w:val="center"/>
        <w:rPr>
          <w:rFonts w:ascii="Times New Roman" w:hAnsi="Times New Roman" w:cs="Times New Roman"/>
          <w:sz w:val="36"/>
          <w:szCs w:val="36"/>
        </w:rPr>
      </w:pPr>
      <w:r>
        <w:rPr>
          <w:rFonts w:ascii="Times New Roman" w:hAnsi="Times New Roman" w:cs="Times New Roman"/>
          <w:sz w:val="36"/>
          <w:szCs w:val="36"/>
        </w:rPr>
        <w:t>Page 22 References and Appendices</w:t>
      </w:r>
    </w:p>
    <w:p w14:paraId="26119777" w14:textId="23B7DEA1" w:rsidR="00A34535" w:rsidRPr="00A34535" w:rsidRDefault="00A34535" w:rsidP="0045011F">
      <w:pPr>
        <w:spacing w:line="480" w:lineRule="auto"/>
        <w:jc w:val="center"/>
        <w:rPr>
          <w:rFonts w:ascii="Times New Roman" w:hAnsi="Times New Roman" w:cs="Times New Roman"/>
          <w:sz w:val="32"/>
          <w:szCs w:val="32"/>
          <w:u w:val="single"/>
        </w:rPr>
      </w:pPr>
      <w:r w:rsidRPr="00A34535">
        <w:rPr>
          <w:rFonts w:ascii="Times New Roman" w:hAnsi="Times New Roman" w:cs="Times New Roman"/>
          <w:sz w:val="32"/>
          <w:szCs w:val="32"/>
          <w:u w:val="single"/>
        </w:rPr>
        <w:lastRenderedPageBreak/>
        <w:t>‘The Main Thing’</w:t>
      </w:r>
    </w:p>
    <w:p w14:paraId="0BEC6CDA" w14:textId="7CC5A4E7" w:rsidR="00A34535" w:rsidRDefault="00480A22" w:rsidP="00A34535">
      <w:pPr>
        <w:spacing w:line="480" w:lineRule="auto"/>
        <w:rPr>
          <w:rFonts w:ascii="Times New Roman" w:hAnsi="Times New Roman" w:cs="Times New Roman"/>
          <w:sz w:val="24"/>
          <w:szCs w:val="24"/>
        </w:rPr>
      </w:pPr>
      <w:r>
        <w:rPr>
          <w:rFonts w:ascii="Times New Roman" w:hAnsi="Times New Roman" w:cs="Times New Roman"/>
          <w:sz w:val="24"/>
          <w:szCs w:val="24"/>
        </w:rPr>
        <w:t xml:space="preserve">  </w:t>
      </w:r>
      <w:r w:rsidR="00A34535">
        <w:rPr>
          <w:rFonts w:ascii="Times New Roman" w:hAnsi="Times New Roman" w:cs="Times New Roman"/>
          <w:sz w:val="24"/>
          <w:szCs w:val="24"/>
        </w:rPr>
        <w:t xml:space="preserve">In 2011, the </w:t>
      </w:r>
      <w:r w:rsidR="00B357F2">
        <w:rPr>
          <w:rFonts w:ascii="Times New Roman" w:hAnsi="Times New Roman" w:cs="Times New Roman"/>
          <w:sz w:val="24"/>
          <w:szCs w:val="24"/>
        </w:rPr>
        <w:t xml:space="preserve">Welsh Assembly </w:t>
      </w:r>
      <w:r w:rsidR="00A34535">
        <w:rPr>
          <w:rFonts w:ascii="Times New Roman" w:hAnsi="Times New Roman" w:cs="Times New Roman"/>
          <w:sz w:val="24"/>
          <w:szCs w:val="24"/>
        </w:rPr>
        <w:t>Minister for Education and Skills</w:t>
      </w:r>
      <w:r w:rsidR="00B357F2">
        <w:rPr>
          <w:rFonts w:ascii="Times New Roman" w:hAnsi="Times New Roman" w:cs="Times New Roman"/>
          <w:sz w:val="24"/>
          <w:szCs w:val="24"/>
        </w:rPr>
        <w:t>, Leighton Andrews, declared “</w:t>
      </w:r>
      <w:r w:rsidR="00B357F2" w:rsidRPr="00B357F2">
        <w:rPr>
          <w:rFonts w:ascii="Times New Roman" w:hAnsi="Times New Roman" w:cs="Times New Roman"/>
          <w:sz w:val="24"/>
          <w:szCs w:val="24"/>
        </w:rPr>
        <w:t>Education, and the right of all to access it and reach their potential, has been at the heart of our modern Welsh culture</w:t>
      </w:r>
      <w:r w:rsidR="00B357F2">
        <w:rPr>
          <w:rFonts w:ascii="Times New Roman" w:hAnsi="Times New Roman" w:cs="Times New Roman"/>
          <w:sz w:val="24"/>
          <w:szCs w:val="24"/>
        </w:rPr>
        <w:t>”</w:t>
      </w:r>
      <w:r w:rsidR="00A15B23">
        <w:rPr>
          <w:rFonts w:ascii="Times New Roman" w:hAnsi="Times New Roman" w:cs="Times New Roman"/>
          <w:sz w:val="24"/>
          <w:szCs w:val="24"/>
        </w:rPr>
        <w:t xml:space="preserve"> (Andrews, 2011).</w:t>
      </w:r>
      <w:r w:rsidR="00B357F2">
        <w:rPr>
          <w:rFonts w:ascii="Times New Roman" w:hAnsi="Times New Roman" w:cs="Times New Roman"/>
          <w:sz w:val="24"/>
          <w:szCs w:val="24"/>
        </w:rPr>
        <w:t xml:space="preserve">  In the years following this speech, attainment of potential, in the form of results, and access, in the form of attendance, have both increased.  </w:t>
      </w:r>
      <w:r>
        <w:rPr>
          <w:rFonts w:ascii="Times New Roman" w:hAnsi="Times New Roman" w:cs="Times New Roman"/>
          <w:sz w:val="24"/>
          <w:szCs w:val="24"/>
        </w:rPr>
        <w:t>While absenteeism increased from 5.9% in 2016/17 to 6.2% in 2</w:t>
      </w:r>
      <w:r w:rsidR="001B14F0">
        <w:rPr>
          <w:rFonts w:ascii="Times New Roman" w:hAnsi="Times New Roman" w:cs="Times New Roman"/>
          <w:sz w:val="24"/>
          <w:szCs w:val="24"/>
        </w:rPr>
        <w:t>01</w:t>
      </w:r>
      <w:r>
        <w:rPr>
          <w:rFonts w:ascii="Times New Roman" w:hAnsi="Times New Roman" w:cs="Times New Roman"/>
          <w:sz w:val="24"/>
          <w:szCs w:val="24"/>
        </w:rPr>
        <w:t xml:space="preserve">7/18, there has been a general decline in overall absenteeism from 8.4% in 2010/11.  </w:t>
      </w:r>
      <w:r w:rsidR="002665A0">
        <w:rPr>
          <w:rFonts w:ascii="Times New Roman" w:hAnsi="Times New Roman" w:cs="Times New Roman"/>
          <w:sz w:val="24"/>
          <w:szCs w:val="24"/>
        </w:rPr>
        <w:t>The trend is repeated in</w:t>
      </w:r>
      <w:r w:rsidR="00194A02">
        <w:rPr>
          <w:rFonts w:ascii="Times New Roman" w:hAnsi="Times New Roman" w:cs="Times New Roman"/>
          <w:sz w:val="24"/>
          <w:szCs w:val="24"/>
        </w:rPr>
        <w:t xml:space="preserve"> examination results.  </w:t>
      </w:r>
      <w:r w:rsidR="00DF7D99">
        <w:rPr>
          <w:rFonts w:ascii="Times New Roman" w:hAnsi="Times New Roman" w:cs="Times New Roman"/>
          <w:sz w:val="24"/>
          <w:szCs w:val="24"/>
        </w:rPr>
        <w:t>The percentage of pupils achieving the Level 2 inclusive threshold (</w:t>
      </w:r>
      <w:r w:rsidR="00DF7D99" w:rsidRPr="00DF7D99">
        <w:rPr>
          <w:rFonts w:ascii="Times New Roman" w:hAnsi="Times New Roman" w:cs="Times New Roman"/>
          <w:sz w:val="24"/>
          <w:szCs w:val="24"/>
        </w:rPr>
        <w:t>5 GCSEs (or equivalent) at grade A*-C including English/Welsh and Maths</w:t>
      </w:r>
      <w:r w:rsidR="00DF7D99">
        <w:rPr>
          <w:rFonts w:ascii="Times New Roman" w:hAnsi="Times New Roman" w:cs="Times New Roman"/>
          <w:sz w:val="24"/>
          <w:szCs w:val="24"/>
        </w:rPr>
        <w:t>) has grown from 50.1% in 2010/11 to 60.3% in 2015/16 (a change to how Level 2</w:t>
      </w:r>
      <w:r w:rsidR="008918B8">
        <w:rPr>
          <w:rFonts w:ascii="Times New Roman" w:hAnsi="Times New Roman" w:cs="Times New Roman"/>
          <w:sz w:val="24"/>
          <w:szCs w:val="24"/>
        </w:rPr>
        <w:t xml:space="preserve"> inclusive</w:t>
      </w:r>
      <w:r w:rsidR="00DF7D99">
        <w:rPr>
          <w:rFonts w:ascii="Times New Roman" w:hAnsi="Times New Roman" w:cs="Times New Roman"/>
          <w:sz w:val="24"/>
          <w:szCs w:val="24"/>
        </w:rPr>
        <w:t xml:space="preserve"> is measured </w:t>
      </w:r>
      <w:r w:rsidR="00DF7D99" w:rsidRPr="00DF7D99">
        <w:rPr>
          <w:rFonts w:ascii="Times New Roman" w:hAnsi="Times New Roman" w:cs="Times New Roman"/>
          <w:sz w:val="24"/>
          <w:szCs w:val="24"/>
        </w:rPr>
        <w:t>mean that the comparisons between 2016/17 or later should not be made to figures from 2015/16 or earlier</w:t>
      </w:r>
      <w:r>
        <w:rPr>
          <w:rFonts w:ascii="Times New Roman" w:hAnsi="Times New Roman" w:cs="Times New Roman"/>
          <w:sz w:val="24"/>
          <w:szCs w:val="24"/>
        </w:rPr>
        <w:t>.  Figures from 2016 onwards however continue to show a yearly increase) (</w:t>
      </w:r>
      <w:r w:rsidR="00194A02">
        <w:rPr>
          <w:rFonts w:ascii="Times New Roman" w:hAnsi="Times New Roman" w:cs="Times New Roman"/>
          <w:sz w:val="24"/>
          <w:szCs w:val="24"/>
        </w:rPr>
        <w:t>Welsh Assembly Government (WAG)</w:t>
      </w:r>
      <w:r>
        <w:rPr>
          <w:rFonts w:ascii="Times New Roman" w:hAnsi="Times New Roman" w:cs="Times New Roman"/>
          <w:sz w:val="24"/>
          <w:szCs w:val="24"/>
        </w:rPr>
        <w:t xml:space="preserve">, 2018). </w:t>
      </w:r>
    </w:p>
    <w:p w14:paraId="081898A7" w14:textId="004FA0A1" w:rsidR="00480A22" w:rsidRDefault="00480A22" w:rsidP="00A34535">
      <w:pPr>
        <w:spacing w:line="480" w:lineRule="auto"/>
        <w:rPr>
          <w:rFonts w:ascii="Times New Roman" w:hAnsi="Times New Roman" w:cs="Times New Roman"/>
          <w:sz w:val="24"/>
          <w:szCs w:val="24"/>
        </w:rPr>
      </w:pPr>
      <w:r>
        <w:rPr>
          <w:rFonts w:ascii="Times New Roman" w:hAnsi="Times New Roman" w:cs="Times New Roman"/>
          <w:sz w:val="24"/>
          <w:szCs w:val="24"/>
        </w:rPr>
        <w:t xml:space="preserve">  These figures, while clearly showing increased participation and success, hide searing differences in performance amongst certain groups.  Girls continue to outperform boy</w:t>
      </w:r>
      <w:r w:rsidR="00F2260D">
        <w:rPr>
          <w:rFonts w:ascii="Times New Roman" w:hAnsi="Times New Roman" w:cs="Times New Roman"/>
          <w:sz w:val="24"/>
          <w:szCs w:val="24"/>
        </w:rPr>
        <w:t>s</w:t>
      </w:r>
      <w:r w:rsidR="003C1D8B">
        <w:rPr>
          <w:rFonts w:ascii="Times New Roman" w:hAnsi="Times New Roman" w:cs="Times New Roman"/>
          <w:sz w:val="24"/>
          <w:szCs w:val="24"/>
        </w:rPr>
        <w:t xml:space="preserve"> at every stage of their</w:t>
      </w:r>
      <w:r w:rsidR="00804776">
        <w:rPr>
          <w:rFonts w:ascii="Times New Roman" w:hAnsi="Times New Roman" w:cs="Times New Roman"/>
          <w:sz w:val="24"/>
          <w:szCs w:val="24"/>
        </w:rPr>
        <w:t xml:space="preserve"> education</w:t>
      </w:r>
      <w:r w:rsidR="00F2260D">
        <w:rPr>
          <w:rFonts w:ascii="Times New Roman" w:hAnsi="Times New Roman" w:cs="Times New Roman"/>
          <w:sz w:val="24"/>
          <w:szCs w:val="24"/>
        </w:rPr>
        <w:t>.</w:t>
      </w:r>
      <w:r>
        <w:rPr>
          <w:rFonts w:ascii="Times New Roman" w:hAnsi="Times New Roman" w:cs="Times New Roman"/>
          <w:sz w:val="24"/>
          <w:szCs w:val="24"/>
        </w:rPr>
        <w:t xml:space="preserve">  At Key Stage 4 (KS4), </w:t>
      </w:r>
      <w:r w:rsidR="00F2260D">
        <w:rPr>
          <w:rFonts w:ascii="Times New Roman" w:hAnsi="Times New Roman" w:cs="Times New Roman"/>
          <w:sz w:val="24"/>
          <w:szCs w:val="24"/>
        </w:rPr>
        <w:t>60.5% of girls reach the Level 2</w:t>
      </w:r>
      <w:r w:rsidR="008918B8">
        <w:rPr>
          <w:rFonts w:ascii="Times New Roman" w:hAnsi="Times New Roman" w:cs="Times New Roman"/>
          <w:sz w:val="24"/>
          <w:szCs w:val="24"/>
        </w:rPr>
        <w:t xml:space="preserve"> inclusive</w:t>
      </w:r>
      <w:r w:rsidR="00F2260D">
        <w:rPr>
          <w:rFonts w:ascii="Times New Roman" w:hAnsi="Times New Roman" w:cs="Times New Roman"/>
          <w:sz w:val="24"/>
          <w:szCs w:val="24"/>
        </w:rPr>
        <w:t xml:space="preserve"> threshold compared to 50.1% of boys, the gap increasing from 8.1% in 2016/17 (WAG, 2018).  </w:t>
      </w:r>
      <w:r w:rsidR="00281E30">
        <w:rPr>
          <w:rFonts w:ascii="Times New Roman" w:hAnsi="Times New Roman" w:cs="Times New Roman"/>
          <w:sz w:val="24"/>
          <w:szCs w:val="24"/>
        </w:rPr>
        <w:t xml:space="preserve">While boys </w:t>
      </w:r>
      <w:r w:rsidR="0047531F">
        <w:rPr>
          <w:rFonts w:ascii="Times New Roman" w:hAnsi="Times New Roman" w:cs="Times New Roman"/>
          <w:sz w:val="24"/>
          <w:szCs w:val="24"/>
        </w:rPr>
        <w:t>are narrowing the gap, a recent report stated that at the current rate, boys will not catch up with girls within the 21</w:t>
      </w:r>
      <w:r w:rsidR="0047531F" w:rsidRPr="0047531F">
        <w:rPr>
          <w:rFonts w:ascii="Times New Roman" w:hAnsi="Times New Roman" w:cs="Times New Roman"/>
          <w:sz w:val="24"/>
          <w:szCs w:val="24"/>
          <w:vertAlign w:val="superscript"/>
        </w:rPr>
        <w:t>st</w:t>
      </w:r>
      <w:r w:rsidR="0047531F">
        <w:rPr>
          <w:rFonts w:ascii="Times New Roman" w:hAnsi="Times New Roman" w:cs="Times New Roman"/>
          <w:sz w:val="24"/>
          <w:szCs w:val="24"/>
        </w:rPr>
        <w:t xml:space="preserve"> century (BBC, 2018).  </w:t>
      </w:r>
      <w:r w:rsidR="00F2260D">
        <w:rPr>
          <w:rFonts w:ascii="Times New Roman" w:hAnsi="Times New Roman" w:cs="Times New Roman"/>
          <w:sz w:val="24"/>
          <w:szCs w:val="24"/>
        </w:rPr>
        <w:t>However, this pales in comparison with the difference in attainment between pupils who are eligible or non-eligible for Free School Meals</w:t>
      </w:r>
      <w:r w:rsidR="008C2954">
        <w:rPr>
          <w:rFonts w:ascii="Times New Roman" w:hAnsi="Times New Roman" w:cs="Times New Roman"/>
          <w:sz w:val="24"/>
          <w:szCs w:val="24"/>
        </w:rPr>
        <w:t xml:space="preserve"> (FSM)</w:t>
      </w:r>
      <w:r w:rsidR="00F2260D">
        <w:rPr>
          <w:rFonts w:ascii="Times New Roman" w:hAnsi="Times New Roman" w:cs="Times New Roman"/>
          <w:sz w:val="24"/>
          <w:szCs w:val="24"/>
        </w:rPr>
        <w:t xml:space="preserve">. </w:t>
      </w:r>
      <w:r w:rsidR="008C2954">
        <w:rPr>
          <w:rFonts w:ascii="Times New Roman" w:hAnsi="Times New Roman" w:cs="Times New Roman"/>
          <w:sz w:val="24"/>
          <w:szCs w:val="24"/>
        </w:rPr>
        <w:t xml:space="preserve"> </w:t>
      </w:r>
      <w:r w:rsidR="008C2954" w:rsidRPr="008C2954">
        <w:rPr>
          <w:rFonts w:ascii="Times New Roman" w:hAnsi="Times New Roman" w:cs="Times New Roman"/>
          <w:sz w:val="24"/>
          <w:szCs w:val="24"/>
        </w:rPr>
        <w:t xml:space="preserve">Pupils are eligible for </w:t>
      </w:r>
      <w:r w:rsidR="008C2954">
        <w:rPr>
          <w:rFonts w:ascii="Times New Roman" w:hAnsi="Times New Roman" w:cs="Times New Roman"/>
          <w:sz w:val="24"/>
          <w:szCs w:val="24"/>
        </w:rPr>
        <w:t>FSM</w:t>
      </w:r>
      <w:r w:rsidR="008C2954" w:rsidRPr="008C2954">
        <w:rPr>
          <w:rFonts w:ascii="Times New Roman" w:hAnsi="Times New Roman" w:cs="Times New Roman"/>
          <w:sz w:val="24"/>
          <w:szCs w:val="24"/>
        </w:rPr>
        <w:t xml:space="preserve"> if their families are in receipt of certain benefits/support payments</w:t>
      </w:r>
      <w:r w:rsidR="008C2954">
        <w:rPr>
          <w:rFonts w:ascii="Times New Roman" w:hAnsi="Times New Roman" w:cs="Times New Roman"/>
          <w:sz w:val="24"/>
          <w:szCs w:val="24"/>
        </w:rPr>
        <w:t>, with FSM used widely as an indicator of relative poverty by governments (WAG, 2018)</w:t>
      </w:r>
      <w:r w:rsidR="008C2954" w:rsidRPr="008C2954">
        <w:rPr>
          <w:rFonts w:ascii="Times New Roman" w:hAnsi="Times New Roman" w:cs="Times New Roman"/>
          <w:sz w:val="24"/>
          <w:szCs w:val="24"/>
        </w:rPr>
        <w:t>.</w:t>
      </w:r>
      <w:r w:rsidR="00F2260D">
        <w:rPr>
          <w:rFonts w:ascii="Times New Roman" w:hAnsi="Times New Roman" w:cs="Times New Roman"/>
          <w:sz w:val="24"/>
          <w:szCs w:val="24"/>
        </w:rPr>
        <w:t xml:space="preserve">  In 2017/18 at KS4, </w:t>
      </w:r>
      <w:r w:rsidR="00F2260D" w:rsidRPr="00F2260D">
        <w:rPr>
          <w:rFonts w:ascii="Times New Roman" w:hAnsi="Times New Roman" w:cs="Times New Roman"/>
          <w:sz w:val="24"/>
          <w:szCs w:val="24"/>
        </w:rPr>
        <w:t>29.5 per cent of pupils eligible for Free School Meals</w:t>
      </w:r>
      <w:r w:rsidR="008C2954">
        <w:rPr>
          <w:rFonts w:ascii="Times New Roman" w:hAnsi="Times New Roman" w:cs="Times New Roman"/>
          <w:sz w:val="24"/>
          <w:szCs w:val="24"/>
        </w:rPr>
        <w:t xml:space="preserve"> </w:t>
      </w:r>
      <w:r w:rsidR="00F2260D" w:rsidRPr="00F2260D">
        <w:rPr>
          <w:rFonts w:ascii="Times New Roman" w:hAnsi="Times New Roman" w:cs="Times New Roman"/>
          <w:sz w:val="24"/>
          <w:szCs w:val="24"/>
        </w:rPr>
        <w:t xml:space="preserve">(FSM) achieved the Level 2 inclusive threshold compared to 61.7 per </w:t>
      </w:r>
      <w:r w:rsidR="00F2260D" w:rsidRPr="00F2260D">
        <w:rPr>
          <w:rFonts w:ascii="Times New Roman" w:hAnsi="Times New Roman" w:cs="Times New Roman"/>
          <w:sz w:val="24"/>
          <w:szCs w:val="24"/>
        </w:rPr>
        <w:lastRenderedPageBreak/>
        <w:t>cent for those who were not eligible (WAG, 2018)</w:t>
      </w:r>
      <w:r w:rsidR="00F2260D">
        <w:rPr>
          <w:rFonts w:ascii="Times New Roman" w:hAnsi="Times New Roman" w:cs="Times New Roman"/>
          <w:sz w:val="24"/>
          <w:szCs w:val="24"/>
        </w:rPr>
        <w:t>.  Worryingly, the gap widens</w:t>
      </w:r>
      <w:r w:rsidR="008C2954">
        <w:rPr>
          <w:rFonts w:ascii="Times New Roman" w:hAnsi="Times New Roman" w:cs="Times New Roman"/>
          <w:sz w:val="24"/>
          <w:szCs w:val="24"/>
        </w:rPr>
        <w:t xml:space="preserve"> at higher level of achievement. At Level 1 </w:t>
      </w:r>
      <w:r w:rsidR="008918B8">
        <w:rPr>
          <w:rFonts w:ascii="Times New Roman" w:hAnsi="Times New Roman" w:cs="Times New Roman"/>
          <w:sz w:val="24"/>
          <w:szCs w:val="24"/>
        </w:rPr>
        <w:t>the gap between non-FSM pupils and eFSM</w:t>
      </w:r>
      <w:r w:rsidR="00C92CC3">
        <w:rPr>
          <w:rFonts w:ascii="Times New Roman" w:hAnsi="Times New Roman" w:cs="Times New Roman"/>
          <w:sz w:val="24"/>
          <w:szCs w:val="24"/>
        </w:rPr>
        <w:t xml:space="preserve"> (eligible for Free School Meals)</w:t>
      </w:r>
      <w:r w:rsidR="008918B8">
        <w:rPr>
          <w:rFonts w:ascii="Times New Roman" w:hAnsi="Times New Roman" w:cs="Times New Roman"/>
          <w:sz w:val="24"/>
          <w:szCs w:val="24"/>
        </w:rPr>
        <w:t xml:space="preserve"> pupils is 9.1%, compared to the gap of 32.2% at Level 2 inclusive shown above.  </w:t>
      </w:r>
    </w:p>
    <w:p w14:paraId="17DB47A3" w14:textId="2D5830CC" w:rsidR="000C5A13" w:rsidRPr="00623AB8" w:rsidRDefault="008918B8" w:rsidP="00623AB8">
      <w:pPr>
        <w:spacing w:line="480" w:lineRule="auto"/>
        <w:rPr>
          <w:rFonts w:ascii="Times New Roman" w:hAnsi="Times New Roman" w:cs="Times New Roman"/>
          <w:sz w:val="24"/>
          <w:szCs w:val="24"/>
        </w:rPr>
      </w:pPr>
      <w:r>
        <w:rPr>
          <w:rFonts w:ascii="Times New Roman" w:hAnsi="Times New Roman" w:cs="Times New Roman"/>
          <w:sz w:val="24"/>
          <w:szCs w:val="24"/>
        </w:rPr>
        <w:t xml:space="preserve">  </w:t>
      </w:r>
      <w:r w:rsidR="0034560D">
        <w:rPr>
          <w:rFonts w:ascii="Times New Roman" w:hAnsi="Times New Roman" w:cs="Times New Roman"/>
          <w:sz w:val="24"/>
          <w:szCs w:val="24"/>
        </w:rPr>
        <w:t xml:space="preserve">Whilst overall access to education and attainment levels have increased, </w:t>
      </w:r>
      <w:r w:rsidR="00C92CC3">
        <w:rPr>
          <w:rFonts w:ascii="Times New Roman" w:hAnsi="Times New Roman" w:cs="Times New Roman"/>
          <w:sz w:val="24"/>
          <w:szCs w:val="24"/>
        </w:rPr>
        <w:t>two</w:t>
      </w:r>
      <w:r w:rsidR="0034560D">
        <w:rPr>
          <w:rFonts w:ascii="Times New Roman" w:hAnsi="Times New Roman" w:cs="Times New Roman"/>
          <w:sz w:val="24"/>
          <w:szCs w:val="24"/>
        </w:rPr>
        <w:t xml:space="preserve"> </w:t>
      </w:r>
      <w:r w:rsidR="00C92CC3">
        <w:rPr>
          <w:rFonts w:ascii="Times New Roman" w:hAnsi="Times New Roman" w:cs="Times New Roman"/>
          <w:sz w:val="24"/>
          <w:szCs w:val="24"/>
        </w:rPr>
        <w:t>groups, eFSM</w:t>
      </w:r>
      <w:r w:rsidR="0034560D">
        <w:rPr>
          <w:rFonts w:ascii="Times New Roman" w:hAnsi="Times New Roman" w:cs="Times New Roman"/>
          <w:sz w:val="24"/>
          <w:szCs w:val="24"/>
        </w:rPr>
        <w:t xml:space="preserve"> and boys, are not reaching their potential.  </w:t>
      </w:r>
      <w:r w:rsidR="000C5A13">
        <w:rPr>
          <w:rFonts w:ascii="Times New Roman" w:hAnsi="Times New Roman" w:cs="Times New Roman"/>
          <w:sz w:val="24"/>
          <w:szCs w:val="24"/>
        </w:rPr>
        <w:t xml:space="preserve">In achieving better outcomes for these vulnerable groups, the school’s outcomes will benefit, with an increase in attainment by eFSM boys helping the school to achieve its Capped 9 targets*.  </w:t>
      </w:r>
      <w:r w:rsidR="00C92CC3">
        <w:rPr>
          <w:rFonts w:ascii="Times New Roman" w:hAnsi="Times New Roman" w:cs="Times New Roman"/>
          <w:sz w:val="24"/>
          <w:szCs w:val="24"/>
        </w:rPr>
        <w:t xml:space="preserve">By supposition therefore, it will be eFSM boys who struggle the most to achieve their potential while in education.  This </w:t>
      </w:r>
      <w:r w:rsidR="00F520E2">
        <w:rPr>
          <w:rFonts w:ascii="Times New Roman" w:hAnsi="Times New Roman" w:cs="Times New Roman"/>
          <w:sz w:val="24"/>
          <w:szCs w:val="24"/>
        </w:rPr>
        <w:t>vulnerable group</w:t>
      </w:r>
      <w:r w:rsidR="00916F51">
        <w:rPr>
          <w:rFonts w:ascii="Times New Roman" w:hAnsi="Times New Roman" w:cs="Times New Roman"/>
          <w:sz w:val="24"/>
          <w:szCs w:val="24"/>
        </w:rPr>
        <w:t xml:space="preserve">, </w:t>
      </w:r>
      <w:r w:rsidR="00E446E0">
        <w:rPr>
          <w:rFonts w:ascii="Times New Roman" w:hAnsi="Times New Roman" w:cs="Times New Roman"/>
          <w:sz w:val="24"/>
          <w:szCs w:val="24"/>
        </w:rPr>
        <w:t>referred to as ‘The Main Thing’</w:t>
      </w:r>
      <w:r w:rsidR="00623AB8">
        <w:rPr>
          <w:rFonts w:ascii="Times New Roman" w:hAnsi="Times New Roman" w:cs="Times New Roman"/>
          <w:sz w:val="24"/>
          <w:szCs w:val="24"/>
        </w:rPr>
        <w:t xml:space="preserve"> by School X</w:t>
      </w:r>
      <w:r w:rsidR="00C92CC3">
        <w:rPr>
          <w:rFonts w:ascii="Times New Roman" w:hAnsi="Times New Roman" w:cs="Times New Roman"/>
          <w:sz w:val="24"/>
          <w:szCs w:val="24"/>
        </w:rPr>
        <w:t>, and how to increase their performance and attainment will be the focus of this report.  Th</w:t>
      </w:r>
      <w:r w:rsidR="00801D1D">
        <w:rPr>
          <w:rFonts w:ascii="Times New Roman" w:hAnsi="Times New Roman" w:cs="Times New Roman"/>
          <w:sz w:val="24"/>
          <w:szCs w:val="24"/>
        </w:rPr>
        <w:t>is</w:t>
      </w:r>
      <w:r w:rsidR="00C92CC3">
        <w:rPr>
          <w:rFonts w:ascii="Times New Roman" w:hAnsi="Times New Roman" w:cs="Times New Roman"/>
          <w:sz w:val="24"/>
          <w:szCs w:val="24"/>
        </w:rPr>
        <w:t xml:space="preserve"> report </w:t>
      </w:r>
      <w:r w:rsidR="00801D1D">
        <w:rPr>
          <w:rFonts w:ascii="Times New Roman" w:hAnsi="Times New Roman" w:cs="Times New Roman"/>
          <w:sz w:val="24"/>
          <w:szCs w:val="24"/>
        </w:rPr>
        <w:t xml:space="preserve">will </w:t>
      </w:r>
      <w:r w:rsidR="00C92CC3">
        <w:rPr>
          <w:rFonts w:ascii="Times New Roman" w:hAnsi="Times New Roman" w:cs="Times New Roman"/>
          <w:sz w:val="24"/>
          <w:szCs w:val="24"/>
        </w:rPr>
        <w:t xml:space="preserve">detail </w:t>
      </w:r>
      <w:r w:rsidR="007176BD">
        <w:rPr>
          <w:rFonts w:ascii="Times New Roman" w:hAnsi="Times New Roman" w:cs="Times New Roman"/>
          <w:sz w:val="24"/>
          <w:szCs w:val="24"/>
        </w:rPr>
        <w:t>the schools School Improvement Plan (SIP)</w:t>
      </w:r>
      <w:r w:rsidR="00C92CC3">
        <w:rPr>
          <w:rFonts w:ascii="Times New Roman" w:hAnsi="Times New Roman" w:cs="Times New Roman"/>
          <w:sz w:val="24"/>
          <w:szCs w:val="24"/>
        </w:rPr>
        <w:t xml:space="preserve">, </w:t>
      </w:r>
      <w:r w:rsidR="00311EDD">
        <w:rPr>
          <w:rFonts w:ascii="Times New Roman" w:hAnsi="Times New Roman" w:cs="Times New Roman"/>
          <w:sz w:val="24"/>
          <w:szCs w:val="24"/>
        </w:rPr>
        <w:t xml:space="preserve">critically evaluating </w:t>
      </w:r>
      <w:r w:rsidR="00C92CC3">
        <w:rPr>
          <w:rFonts w:ascii="Times New Roman" w:hAnsi="Times New Roman" w:cs="Times New Roman"/>
          <w:sz w:val="24"/>
          <w:szCs w:val="24"/>
        </w:rPr>
        <w:t xml:space="preserve">the </w:t>
      </w:r>
      <w:r w:rsidR="00590E12">
        <w:rPr>
          <w:rFonts w:ascii="Times New Roman" w:hAnsi="Times New Roman" w:cs="Times New Roman"/>
          <w:sz w:val="24"/>
          <w:szCs w:val="24"/>
        </w:rPr>
        <w:t>strategy chosen, and gauge</w:t>
      </w:r>
      <w:r w:rsidR="00EA1057">
        <w:rPr>
          <w:rFonts w:ascii="Times New Roman" w:hAnsi="Times New Roman" w:cs="Times New Roman"/>
          <w:sz w:val="24"/>
          <w:szCs w:val="24"/>
        </w:rPr>
        <w:t xml:space="preserve"> the </w:t>
      </w:r>
      <w:r w:rsidR="00C92CC3">
        <w:rPr>
          <w:rFonts w:ascii="Times New Roman" w:hAnsi="Times New Roman" w:cs="Times New Roman"/>
          <w:sz w:val="24"/>
          <w:szCs w:val="24"/>
        </w:rPr>
        <w:t>success of current strategies</w:t>
      </w:r>
      <w:r w:rsidR="00EA1057">
        <w:rPr>
          <w:rFonts w:ascii="Times New Roman" w:hAnsi="Times New Roman" w:cs="Times New Roman"/>
          <w:sz w:val="24"/>
          <w:szCs w:val="24"/>
        </w:rPr>
        <w:t xml:space="preserve">.  </w:t>
      </w:r>
      <w:r w:rsidR="00C53B24">
        <w:rPr>
          <w:rFonts w:ascii="Times New Roman" w:hAnsi="Times New Roman" w:cs="Times New Roman"/>
          <w:sz w:val="24"/>
          <w:szCs w:val="24"/>
        </w:rPr>
        <w:t xml:space="preserve">Finally, </w:t>
      </w:r>
      <w:r w:rsidR="00513895">
        <w:rPr>
          <w:rFonts w:ascii="Times New Roman" w:hAnsi="Times New Roman" w:cs="Times New Roman"/>
          <w:sz w:val="24"/>
          <w:szCs w:val="24"/>
        </w:rPr>
        <w:t>considering</w:t>
      </w:r>
      <w:r w:rsidR="00C53B24">
        <w:rPr>
          <w:rFonts w:ascii="Times New Roman" w:hAnsi="Times New Roman" w:cs="Times New Roman"/>
          <w:sz w:val="24"/>
          <w:szCs w:val="24"/>
        </w:rPr>
        <w:t xml:space="preserve"> this research, </w:t>
      </w:r>
      <w:r w:rsidR="000E4FD4">
        <w:rPr>
          <w:rFonts w:ascii="Times New Roman" w:hAnsi="Times New Roman" w:cs="Times New Roman"/>
          <w:sz w:val="24"/>
          <w:szCs w:val="24"/>
        </w:rPr>
        <w:t xml:space="preserve">this report will recommend what </w:t>
      </w:r>
      <w:r w:rsidR="00C97F13">
        <w:rPr>
          <w:rFonts w:ascii="Times New Roman" w:hAnsi="Times New Roman" w:cs="Times New Roman"/>
          <w:sz w:val="24"/>
          <w:szCs w:val="24"/>
        </w:rPr>
        <w:t>new</w:t>
      </w:r>
      <w:r w:rsidR="00C92CC3">
        <w:rPr>
          <w:rFonts w:ascii="Times New Roman" w:hAnsi="Times New Roman" w:cs="Times New Roman"/>
          <w:sz w:val="24"/>
          <w:szCs w:val="24"/>
        </w:rPr>
        <w:t xml:space="preserve"> </w:t>
      </w:r>
      <w:r w:rsidR="000C5A13">
        <w:rPr>
          <w:rFonts w:ascii="Times New Roman" w:hAnsi="Times New Roman" w:cs="Times New Roman"/>
          <w:sz w:val="24"/>
          <w:szCs w:val="24"/>
        </w:rPr>
        <w:t>provisions</w:t>
      </w:r>
      <w:r w:rsidR="00C92CC3">
        <w:rPr>
          <w:rFonts w:ascii="Times New Roman" w:hAnsi="Times New Roman" w:cs="Times New Roman"/>
          <w:sz w:val="24"/>
          <w:szCs w:val="24"/>
        </w:rPr>
        <w:t xml:space="preserve"> might be trialled to further increase </w:t>
      </w:r>
      <w:r w:rsidR="000C5A13">
        <w:rPr>
          <w:rFonts w:ascii="Times New Roman" w:hAnsi="Times New Roman" w:cs="Times New Roman"/>
          <w:sz w:val="24"/>
          <w:szCs w:val="24"/>
        </w:rPr>
        <w:t>better outcomes</w:t>
      </w:r>
      <w:r w:rsidR="00C92CC3">
        <w:rPr>
          <w:rFonts w:ascii="Times New Roman" w:hAnsi="Times New Roman" w:cs="Times New Roman"/>
          <w:sz w:val="24"/>
          <w:szCs w:val="24"/>
        </w:rPr>
        <w:t xml:space="preserve"> </w:t>
      </w:r>
      <w:r w:rsidR="000C5A13">
        <w:rPr>
          <w:rFonts w:ascii="Times New Roman" w:hAnsi="Times New Roman" w:cs="Times New Roman"/>
          <w:sz w:val="24"/>
          <w:szCs w:val="24"/>
        </w:rPr>
        <w:t>for</w:t>
      </w:r>
      <w:r w:rsidR="00C92CC3">
        <w:rPr>
          <w:rFonts w:ascii="Times New Roman" w:hAnsi="Times New Roman" w:cs="Times New Roman"/>
          <w:sz w:val="24"/>
          <w:szCs w:val="24"/>
        </w:rPr>
        <w:t xml:space="preserve"> our </w:t>
      </w:r>
      <w:r w:rsidR="000C5A13">
        <w:rPr>
          <w:rFonts w:ascii="Times New Roman" w:hAnsi="Times New Roman" w:cs="Times New Roman"/>
          <w:sz w:val="24"/>
          <w:szCs w:val="24"/>
        </w:rPr>
        <w:t xml:space="preserve">most </w:t>
      </w:r>
      <w:r w:rsidR="00C92CC3">
        <w:rPr>
          <w:rFonts w:ascii="Times New Roman" w:hAnsi="Times New Roman" w:cs="Times New Roman"/>
          <w:sz w:val="24"/>
          <w:szCs w:val="24"/>
        </w:rPr>
        <w:t>vulnerable groups</w:t>
      </w:r>
      <w:r w:rsidR="000C5A13">
        <w:rPr>
          <w:rFonts w:ascii="Times New Roman" w:hAnsi="Times New Roman" w:cs="Times New Roman"/>
          <w:sz w:val="24"/>
          <w:szCs w:val="24"/>
        </w:rPr>
        <w:t xml:space="preserve">.  The report will also </w:t>
      </w:r>
      <w:r w:rsidR="00311EDD">
        <w:rPr>
          <w:rFonts w:ascii="Times New Roman" w:hAnsi="Times New Roman" w:cs="Times New Roman"/>
          <w:sz w:val="24"/>
          <w:szCs w:val="24"/>
        </w:rPr>
        <w:t>evaluate</w:t>
      </w:r>
      <w:r w:rsidR="000C5A13">
        <w:rPr>
          <w:rFonts w:ascii="Times New Roman" w:hAnsi="Times New Roman" w:cs="Times New Roman"/>
          <w:sz w:val="24"/>
          <w:szCs w:val="24"/>
        </w:rPr>
        <w:t xml:space="preserve"> why such provisions are key to future success, and why continued and perpetual</w:t>
      </w:r>
      <w:r w:rsidR="000C37E5">
        <w:rPr>
          <w:rFonts w:ascii="Times New Roman" w:hAnsi="Times New Roman" w:cs="Times New Roman"/>
          <w:sz w:val="24"/>
          <w:szCs w:val="24"/>
        </w:rPr>
        <w:t xml:space="preserve"> ‘live’</w:t>
      </w:r>
      <w:r w:rsidR="000C5A13">
        <w:rPr>
          <w:rFonts w:ascii="Times New Roman" w:hAnsi="Times New Roman" w:cs="Times New Roman"/>
          <w:sz w:val="24"/>
          <w:szCs w:val="24"/>
        </w:rPr>
        <w:t xml:space="preserve"> strategic planning for our vulnerable groups should continue to be a focus for the school.</w:t>
      </w:r>
      <w:r w:rsidR="00311EDD">
        <w:rPr>
          <w:rFonts w:ascii="Times New Roman" w:hAnsi="Times New Roman" w:cs="Times New Roman"/>
          <w:sz w:val="24"/>
          <w:szCs w:val="24"/>
        </w:rPr>
        <w:t xml:space="preserve">  </w:t>
      </w:r>
    </w:p>
    <w:p w14:paraId="3093ACBB" w14:textId="36892939" w:rsidR="000C5A13" w:rsidRDefault="000C5A13" w:rsidP="000C5A13">
      <w:pPr>
        <w:spacing w:line="276" w:lineRule="auto"/>
        <w:rPr>
          <w:rFonts w:cstheme="minorHAnsi"/>
          <w:sz w:val="20"/>
          <w:szCs w:val="20"/>
        </w:rPr>
      </w:pPr>
      <w:r>
        <w:rPr>
          <w:rFonts w:cstheme="minorHAnsi"/>
          <w:sz w:val="20"/>
          <w:szCs w:val="20"/>
        </w:rPr>
        <w:t>*</w:t>
      </w:r>
      <w:r w:rsidRPr="000C5A13">
        <w:rPr>
          <w:rFonts w:cstheme="minorHAnsi"/>
          <w:sz w:val="20"/>
          <w:szCs w:val="20"/>
        </w:rPr>
        <w:t>The Capped 9 Score is one of the Well-being of Future Generations (WFG) Headline Indicators. It was introduced in 2016/17 and focuses on Year 11 pupils’ best nine results from the qualifications available in Wales, including subject specific requirements. The qualifications used must include English or Welsh First Language, Mathematics, Numeracy and two Science GCSEs</w:t>
      </w:r>
      <w:r>
        <w:rPr>
          <w:rFonts w:cstheme="minorHAnsi"/>
          <w:sz w:val="20"/>
          <w:szCs w:val="20"/>
        </w:rPr>
        <w:t xml:space="preserve"> (WAG, 2018)</w:t>
      </w:r>
      <w:r w:rsidRPr="000C5A13">
        <w:rPr>
          <w:rFonts w:cstheme="minorHAnsi"/>
          <w:sz w:val="20"/>
          <w:szCs w:val="20"/>
        </w:rPr>
        <w:t>.</w:t>
      </w:r>
    </w:p>
    <w:p w14:paraId="46FF51CA" w14:textId="4BF1834E" w:rsidR="00B47130" w:rsidRDefault="00B47130" w:rsidP="000C5A13">
      <w:pPr>
        <w:spacing w:line="276" w:lineRule="auto"/>
        <w:rPr>
          <w:rFonts w:cstheme="minorHAnsi"/>
          <w:sz w:val="20"/>
          <w:szCs w:val="20"/>
        </w:rPr>
      </w:pPr>
    </w:p>
    <w:p w14:paraId="0B4727C6" w14:textId="43CD81A4" w:rsidR="00B47130" w:rsidRDefault="00B47130" w:rsidP="000C5A13">
      <w:pPr>
        <w:spacing w:line="276" w:lineRule="auto"/>
        <w:rPr>
          <w:rFonts w:cstheme="minorHAnsi"/>
          <w:sz w:val="20"/>
          <w:szCs w:val="20"/>
        </w:rPr>
      </w:pPr>
    </w:p>
    <w:p w14:paraId="3DF33896" w14:textId="36CE9B53" w:rsidR="00B47130" w:rsidRDefault="00B47130" w:rsidP="000C5A13">
      <w:pPr>
        <w:spacing w:line="276" w:lineRule="auto"/>
        <w:rPr>
          <w:rFonts w:cstheme="minorHAnsi"/>
          <w:sz w:val="20"/>
          <w:szCs w:val="20"/>
        </w:rPr>
      </w:pPr>
    </w:p>
    <w:p w14:paraId="2F2987E9" w14:textId="674FB76E" w:rsidR="00B47130" w:rsidRDefault="00B47130" w:rsidP="000C5A13">
      <w:pPr>
        <w:spacing w:line="276" w:lineRule="auto"/>
        <w:rPr>
          <w:rFonts w:cstheme="minorHAnsi"/>
          <w:sz w:val="20"/>
          <w:szCs w:val="20"/>
        </w:rPr>
      </w:pPr>
    </w:p>
    <w:p w14:paraId="783CE33B" w14:textId="52E63A54" w:rsidR="00B47130" w:rsidRDefault="00B47130" w:rsidP="000C5A13">
      <w:pPr>
        <w:spacing w:line="276" w:lineRule="auto"/>
        <w:rPr>
          <w:rFonts w:cstheme="minorHAnsi"/>
          <w:sz w:val="20"/>
          <w:szCs w:val="20"/>
        </w:rPr>
      </w:pPr>
    </w:p>
    <w:p w14:paraId="655897EF" w14:textId="77777777" w:rsidR="00B47130" w:rsidRDefault="00B47130" w:rsidP="000C5A13">
      <w:pPr>
        <w:spacing w:line="276" w:lineRule="auto"/>
        <w:rPr>
          <w:rFonts w:cstheme="minorHAnsi"/>
          <w:sz w:val="20"/>
          <w:szCs w:val="20"/>
        </w:rPr>
      </w:pPr>
    </w:p>
    <w:p w14:paraId="2C565C60" w14:textId="75EC5723" w:rsidR="000C5A13" w:rsidRDefault="00644DE1" w:rsidP="0045011F">
      <w:pPr>
        <w:spacing w:line="480" w:lineRule="auto"/>
        <w:jc w:val="center"/>
        <w:rPr>
          <w:rFonts w:ascii="Times New Roman" w:hAnsi="Times New Roman" w:cs="Times New Roman"/>
          <w:sz w:val="32"/>
          <w:szCs w:val="32"/>
          <w:u w:val="single"/>
        </w:rPr>
      </w:pPr>
      <w:r w:rsidRPr="00644DE1">
        <w:rPr>
          <w:rFonts w:ascii="Times New Roman" w:hAnsi="Times New Roman" w:cs="Times New Roman"/>
          <w:sz w:val="32"/>
          <w:szCs w:val="32"/>
          <w:u w:val="single"/>
        </w:rPr>
        <w:lastRenderedPageBreak/>
        <w:t xml:space="preserve">Current </w:t>
      </w:r>
      <w:r>
        <w:rPr>
          <w:rFonts w:ascii="Times New Roman" w:hAnsi="Times New Roman" w:cs="Times New Roman"/>
          <w:sz w:val="32"/>
          <w:szCs w:val="32"/>
          <w:u w:val="single"/>
        </w:rPr>
        <w:t>S</w:t>
      </w:r>
      <w:r w:rsidRPr="00644DE1">
        <w:rPr>
          <w:rFonts w:ascii="Times New Roman" w:hAnsi="Times New Roman" w:cs="Times New Roman"/>
          <w:sz w:val="32"/>
          <w:szCs w:val="32"/>
          <w:u w:val="single"/>
        </w:rPr>
        <w:t xml:space="preserve">chool Strategies for </w:t>
      </w:r>
      <w:r>
        <w:rPr>
          <w:rFonts w:ascii="Times New Roman" w:hAnsi="Times New Roman" w:cs="Times New Roman"/>
          <w:sz w:val="32"/>
          <w:szCs w:val="32"/>
          <w:u w:val="single"/>
        </w:rPr>
        <w:t>V</w:t>
      </w:r>
      <w:r w:rsidRPr="00644DE1">
        <w:rPr>
          <w:rFonts w:ascii="Times New Roman" w:hAnsi="Times New Roman" w:cs="Times New Roman"/>
          <w:sz w:val="32"/>
          <w:szCs w:val="32"/>
          <w:u w:val="single"/>
        </w:rPr>
        <w:t xml:space="preserve">ulnerable </w:t>
      </w:r>
      <w:r>
        <w:rPr>
          <w:rFonts w:ascii="Times New Roman" w:hAnsi="Times New Roman" w:cs="Times New Roman"/>
          <w:sz w:val="32"/>
          <w:szCs w:val="32"/>
          <w:u w:val="single"/>
        </w:rPr>
        <w:t>G</w:t>
      </w:r>
      <w:r w:rsidRPr="00644DE1">
        <w:rPr>
          <w:rFonts w:ascii="Times New Roman" w:hAnsi="Times New Roman" w:cs="Times New Roman"/>
          <w:sz w:val="32"/>
          <w:szCs w:val="32"/>
          <w:u w:val="single"/>
        </w:rPr>
        <w:t>roups</w:t>
      </w:r>
    </w:p>
    <w:p w14:paraId="70333739" w14:textId="0F11BFEE" w:rsidR="00A50DAE" w:rsidRDefault="00A50DAE" w:rsidP="00181DA5">
      <w:pPr>
        <w:spacing w:line="480" w:lineRule="auto"/>
        <w:rPr>
          <w:rFonts w:ascii="Times New Roman" w:hAnsi="Times New Roman" w:cs="Times New Roman"/>
          <w:sz w:val="24"/>
          <w:szCs w:val="24"/>
        </w:rPr>
      </w:pPr>
      <w:r>
        <w:rPr>
          <w:rFonts w:ascii="Times New Roman" w:hAnsi="Times New Roman" w:cs="Times New Roman"/>
          <w:sz w:val="24"/>
          <w:szCs w:val="24"/>
        </w:rPr>
        <w:t xml:space="preserve">  </w:t>
      </w:r>
      <w:r w:rsidR="00BB0DA9">
        <w:rPr>
          <w:rFonts w:ascii="Times New Roman" w:hAnsi="Times New Roman" w:cs="Times New Roman"/>
          <w:sz w:val="24"/>
          <w:szCs w:val="24"/>
        </w:rPr>
        <w:t>To put these issues into context</w:t>
      </w:r>
      <w:r w:rsidR="00E16D3F">
        <w:rPr>
          <w:rFonts w:ascii="Times New Roman" w:hAnsi="Times New Roman" w:cs="Times New Roman"/>
          <w:sz w:val="24"/>
          <w:szCs w:val="24"/>
        </w:rPr>
        <w:t xml:space="preserve"> for the school, some background information is needed.  </w:t>
      </w:r>
      <w:r w:rsidR="00181DA5">
        <w:rPr>
          <w:rFonts w:ascii="Times New Roman" w:hAnsi="Times New Roman" w:cs="Times New Roman"/>
          <w:sz w:val="24"/>
          <w:szCs w:val="24"/>
        </w:rPr>
        <w:t>School X</w:t>
      </w:r>
      <w:r w:rsidR="00181DA5" w:rsidRPr="00181DA5">
        <w:rPr>
          <w:rFonts w:ascii="Times New Roman" w:hAnsi="Times New Roman" w:cs="Times New Roman"/>
          <w:sz w:val="24"/>
          <w:szCs w:val="24"/>
        </w:rPr>
        <w:t xml:space="preserve"> is an 11 to 18 mixed, community s</w:t>
      </w:r>
      <w:r w:rsidR="00A812E3">
        <w:rPr>
          <w:rFonts w:ascii="Times New Roman" w:hAnsi="Times New Roman" w:cs="Times New Roman"/>
          <w:sz w:val="24"/>
          <w:szCs w:val="24"/>
        </w:rPr>
        <w:t xml:space="preserve">econdary school. </w:t>
      </w:r>
      <w:r w:rsidR="00181DA5" w:rsidRPr="00181DA5">
        <w:rPr>
          <w:rFonts w:ascii="Times New Roman" w:hAnsi="Times New Roman" w:cs="Times New Roman"/>
          <w:sz w:val="24"/>
          <w:szCs w:val="24"/>
        </w:rPr>
        <w:t xml:space="preserve"> There are 1,630 pupils on roll with 363 in the sixth form.  Around 23.3% of pupils are e</w:t>
      </w:r>
      <w:r w:rsidR="00825C8E">
        <w:rPr>
          <w:rFonts w:ascii="Times New Roman" w:hAnsi="Times New Roman" w:cs="Times New Roman"/>
          <w:sz w:val="24"/>
          <w:szCs w:val="24"/>
        </w:rPr>
        <w:t>FSM</w:t>
      </w:r>
      <w:r w:rsidR="00181DA5" w:rsidRPr="00181DA5">
        <w:rPr>
          <w:rFonts w:ascii="Times New Roman" w:hAnsi="Times New Roman" w:cs="Times New Roman"/>
          <w:sz w:val="24"/>
          <w:szCs w:val="24"/>
        </w:rPr>
        <w:t>.  This is above the average of 17.4% for Wales</w:t>
      </w:r>
      <w:r w:rsidR="00B058F7">
        <w:rPr>
          <w:rFonts w:ascii="Times New Roman" w:hAnsi="Times New Roman" w:cs="Times New Roman"/>
          <w:sz w:val="24"/>
          <w:szCs w:val="24"/>
        </w:rPr>
        <w:t xml:space="preserve"> (Estyn Report, 2016)</w:t>
      </w:r>
      <w:r w:rsidR="00181DA5" w:rsidRPr="00181DA5">
        <w:rPr>
          <w:rFonts w:ascii="Times New Roman" w:hAnsi="Times New Roman" w:cs="Times New Roman"/>
          <w:sz w:val="24"/>
          <w:szCs w:val="24"/>
        </w:rPr>
        <w:t xml:space="preserve">.  </w:t>
      </w:r>
      <w:r w:rsidR="0070164A">
        <w:rPr>
          <w:rFonts w:ascii="Times New Roman" w:hAnsi="Times New Roman" w:cs="Times New Roman"/>
          <w:sz w:val="24"/>
          <w:szCs w:val="24"/>
        </w:rPr>
        <w:t xml:space="preserve">School X’s eFSM figure has been </w:t>
      </w:r>
      <w:r w:rsidR="00B058F7">
        <w:rPr>
          <w:rFonts w:ascii="Times New Roman" w:hAnsi="Times New Roman" w:cs="Times New Roman"/>
          <w:sz w:val="24"/>
          <w:szCs w:val="24"/>
        </w:rPr>
        <w:t>static for the last three years</w:t>
      </w:r>
      <w:r w:rsidR="00181DA5" w:rsidRPr="00181DA5">
        <w:rPr>
          <w:rFonts w:ascii="Times New Roman" w:hAnsi="Times New Roman" w:cs="Times New Roman"/>
          <w:sz w:val="24"/>
          <w:szCs w:val="24"/>
        </w:rPr>
        <w:t>.  Around 41% pupils live in the 20% most deprived areas in Wales.   Ninety-eight per cent of pupils</w:t>
      </w:r>
      <w:r w:rsidR="00865925">
        <w:rPr>
          <w:rFonts w:ascii="Times New Roman" w:hAnsi="Times New Roman" w:cs="Times New Roman"/>
          <w:sz w:val="24"/>
          <w:szCs w:val="24"/>
        </w:rPr>
        <w:t xml:space="preserve"> in School X</w:t>
      </w:r>
      <w:r w:rsidR="00181DA5" w:rsidRPr="00181DA5">
        <w:rPr>
          <w:rFonts w:ascii="Times New Roman" w:hAnsi="Times New Roman" w:cs="Times New Roman"/>
          <w:sz w:val="24"/>
          <w:szCs w:val="24"/>
        </w:rPr>
        <w:t xml:space="preserve"> are from a white British background</w:t>
      </w:r>
      <w:r w:rsidR="00B058F7">
        <w:rPr>
          <w:rFonts w:ascii="Times New Roman" w:hAnsi="Times New Roman" w:cs="Times New Roman"/>
          <w:sz w:val="24"/>
          <w:szCs w:val="24"/>
        </w:rPr>
        <w:t xml:space="preserve"> (Estyn Report, 2016)</w:t>
      </w:r>
      <w:r w:rsidR="00181DA5" w:rsidRPr="00181DA5">
        <w:rPr>
          <w:rFonts w:ascii="Times New Roman" w:hAnsi="Times New Roman" w:cs="Times New Roman"/>
          <w:sz w:val="24"/>
          <w:szCs w:val="24"/>
        </w:rPr>
        <w:t xml:space="preserve">. </w:t>
      </w:r>
      <w:r w:rsidR="00F31721">
        <w:rPr>
          <w:rFonts w:ascii="Times New Roman" w:hAnsi="Times New Roman" w:cs="Times New Roman"/>
          <w:sz w:val="24"/>
          <w:szCs w:val="24"/>
        </w:rPr>
        <w:t xml:space="preserve"> The school falls under </w:t>
      </w:r>
      <w:r w:rsidR="00596352">
        <w:rPr>
          <w:rFonts w:ascii="Times New Roman" w:hAnsi="Times New Roman" w:cs="Times New Roman"/>
          <w:sz w:val="24"/>
          <w:szCs w:val="24"/>
        </w:rPr>
        <w:t>Welsh Assembly Government</w:t>
      </w:r>
      <w:r w:rsidR="00BB0DA9">
        <w:rPr>
          <w:rFonts w:ascii="Times New Roman" w:hAnsi="Times New Roman" w:cs="Times New Roman"/>
          <w:sz w:val="24"/>
          <w:szCs w:val="24"/>
        </w:rPr>
        <w:t xml:space="preserve"> policy and </w:t>
      </w:r>
      <w:r w:rsidR="00F31721">
        <w:rPr>
          <w:rFonts w:ascii="Times New Roman" w:hAnsi="Times New Roman" w:cs="Times New Roman"/>
          <w:sz w:val="24"/>
          <w:szCs w:val="24"/>
        </w:rPr>
        <w:t>the Central South Consortium</w:t>
      </w:r>
      <w:r w:rsidR="00BB0DA9">
        <w:rPr>
          <w:rFonts w:ascii="Times New Roman" w:hAnsi="Times New Roman" w:cs="Times New Roman"/>
          <w:sz w:val="24"/>
          <w:szCs w:val="24"/>
        </w:rPr>
        <w:t xml:space="preserve"> guidelines.</w:t>
      </w:r>
      <w:r w:rsidR="00354EFA">
        <w:rPr>
          <w:rFonts w:ascii="Times New Roman" w:hAnsi="Times New Roman" w:cs="Times New Roman"/>
          <w:sz w:val="24"/>
          <w:szCs w:val="24"/>
        </w:rPr>
        <w:t xml:space="preserve">  School X was graded ‘good’ for </w:t>
      </w:r>
      <w:r w:rsidR="00980937">
        <w:rPr>
          <w:rFonts w:ascii="Times New Roman" w:hAnsi="Times New Roman" w:cs="Times New Roman"/>
          <w:sz w:val="24"/>
          <w:szCs w:val="24"/>
        </w:rPr>
        <w:t xml:space="preserve">current performance and ‘good’ </w:t>
      </w:r>
      <w:r w:rsidR="002E51BA">
        <w:rPr>
          <w:rFonts w:ascii="Times New Roman" w:hAnsi="Times New Roman" w:cs="Times New Roman"/>
          <w:sz w:val="24"/>
          <w:szCs w:val="24"/>
        </w:rPr>
        <w:t xml:space="preserve">for prospect’s for improvement (Estyn Report, 2016).  </w:t>
      </w:r>
      <w:r w:rsidR="00522923">
        <w:rPr>
          <w:rFonts w:ascii="Times New Roman" w:hAnsi="Times New Roman" w:cs="Times New Roman"/>
          <w:sz w:val="24"/>
          <w:szCs w:val="24"/>
        </w:rPr>
        <w:t>Estyn found t</w:t>
      </w:r>
      <w:r w:rsidR="00522923" w:rsidRPr="00522923">
        <w:rPr>
          <w:rFonts w:ascii="Times New Roman" w:hAnsi="Times New Roman" w:cs="Times New Roman"/>
          <w:sz w:val="24"/>
          <w:szCs w:val="24"/>
        </w:rPr>
        <w:t xml:space="preserve">he school improvement plan </w:t>
      </w:r>
      <w:r w:rsidR="00522923">
        <w:rPr>
          <w:rFonts w:ascii="Times New Roman" w:hAnsi="Times New Roman" w:cs="Times New Roman"/>
          <w:sz w:val="24"/>
          <w:szCs w:val="24"/>
        </w:rPr>
        <w:t>to be</w:t>
      </w:r>
      <w:r w:rsidR="00522923" w:rsidRPr="00522923">
        <w:rPr>
          <w:rFonts w:ascii="Times New Roman" w:hAnsi="Times New Roman" w:cs="Times New Roman"/>
          <w:sz w:val="24"/>
          <w:szCs w:val="24"/>
        </w:rPr>
        <w:t xml:space="preserve"> comprehensive, with clear targets, strategies and success criteria</w:t>
      </w:r>
      <w:r w:rsidR="00CF5944">
        <w:rPr>
          <w:rFonts w:ascii="Times New Roman" w:hAnsi="Times New Roman" w:cs="Times New Roman"/>
          <w:sz w:val="24"/>
          <w:szCs w:val="24"/>
        </w:rPr>
        <w:t>.</w:t>
      </w:r>
      <w:r w:rsidR="00CA1B03">
        <w:rPr>
          <w:rFonts w:ascii="Times New Roman" w:hAnsi="Times New Roman" w:cs="Times New Roman"/>
          <w:sz w:val="24"/>
          <w:szCs w:val="24"/>
        </w:rPr>
        <w:t xml:space="preserve">  While Esty</w:t>
      </w:r>
      <w:r w:rsidR="00C5360E">
        <w:rPr>
          <w:rFonts w:ascii="Times New Roman" w:hAnsi="Times New Roman" w:cs="Times New Roman"/>
          <w:sz w:val="24"/>
          <w:szCs w:val="24"/>
        </w:rPr>
        <w:t xml:space="preserve">n found that eFSM </w:t>
      </w:r>
      <w:r w:rsidR="00417524">
        <w:rPr>
          <w:rFonts w:ascii="Times New Roman" w:hAnsi="Times New Roman" w:cs="Times New Roman"/>
          <w:sz w:val="24"/>
          <w:szCs w:val="24"/>
        </w:rPr>
        <w:t xml:space="preserve">pupils and boys underachieve their peers, School X’s results for these groups exceeded results </w:t>
      </w:r>
      <w:r w:rsidR="00483763">
        <w:rPr>
          <w:rFonts w:ascii="Times New Roman" w:hAnsi="Times New Roman" w:cs="Times New Roman"/>
          <w:sz w:val="24"/>
          <w:szCs w:val="24"/>
        </w:rPr>
        <w:t xml:space="preserve">from </w:t>
      </w:r>
      <w:r w:rsidR="0099776D">
        <w:rPr>
          <w:rFonts w:ascii="Times New Roman" w:hAnsi="Times New Roman" w:cs="Times New Roman"/>
          <w:sz w:val="24"/>
          <w:szCs w:val="24"/>
        </w:rPr>
        <w:t>within the ‘family’ of schools</w:t>
      </w:r>
      <w:r w:rsidR="00483763">
        <w:rPr>
          <w:rFonts w:ascii="Times New Roman" w:hAnsi="Times New Roman" w:cs="Times New Roman"/>
          <w:sz w:val="24"/>
          <w:szCs w:val="24"/>
        </w:rPr>
        <w:t xml:space="preserve"> in which School X belongs (Estyn Report, 2016)</w:t>
      </w:r>
    </w:p>
    <w:p w14:paraId="06D7C910" w14:textId="66BCDA5A" w:rsidR="00D908D0" w:rsidRPr="00CA0AD3" w:rsidRDefault="00181DA5" w:rsidP="00CF3D60">
      <w:pPr>
        <w:spacing w:line="480" w:lineRule="auto"/>
        <w:rPr>
          <w:rFonts w:ascii="Times New Roman" w:hAnsi="Times New Roman" w:cs="Times New Roman"/>
          <w:sz w:val="24"/>
          <w:szCs w:val="24"/>
        </w:rPr>
      </w:pPr>
      <w:r>
        <w:rPr>
          <w:rFonts w:ascii="Times New Roman" w:hAnsi="Times New Roman" w:cs="Times New Roman"/>
          <w:sz w:val="24"/>
          <w:szCs w:val="24"/>
        </w:rPr>
        <w:t xml:space="preserve">  </w:t>
      </w:r>
      <w:r w:rsidR="005F63CA">
        <w:rPr>
          <w:rFonts w:ascii="Times New Roman" w:hAnsi="Times New Roman" w:cs="Times New Roman"/>
          <w:sz w:val="24"/>
          <w:szCs w:val="24"/>
        </w:rPr>
        <w:t>The Central South Consortium is responsible for issuing guidance for the school and the School Improvement Plan (SIP).  “</w:t>
      </w:r>
      <w:r w:rsidR="005F63CA" w:rsidRPr="003151F0">
        <w:rPr>
          <w:rFonts w:ascii="Times New Roman" w:hAnsi="Times New Roman" w:cs="Times New Roman"/>
          <w:sz w:val="24"/>
          <w:szCs w:val="24"/>
        </w:rPr>
        <w:t>The Welsh Government has placed the duty of the governing body to ‘prepare, monitor, review and revise a School Development Plan' on a statutory footing</w:t>
      </w:r>
      <w:r w:rsidR="005F63CA">
        <w:rPr>
          <w:rFonts w:ascii="Times New Roman" w:hAnsi="Times New Roman" w:cs="Times New Roman"/>
          <w:sz w:val="24"/>
          <w:szCs w:val="24"/>
        </w:rPr>
        <w:t>” (</w:t>
      </w:r>
      <w:hyperlink r:id="rId10" w:history="1">
        <w:r w:rsidR="00CA0AD3" w:rsidRPr="00EA0F74">
          <w:rPr>
            <w:rStyle w:val="Hyperlink"/>
            <w:rFonts w:ascii="Times New Roman" w:hAnsi="Times New Roman" w:cs="Times New Roman"/>
            <w:sz w:val="24"/>
            <w:szCs w:val="24"/>
          </w:rPr>
          <w:t>www.cscjes.org.uk/</w:t>
        </w:r>
      </w:hyperlink>
      <w:r w:rsidR="005F63CA">
        <w:rPr>
          <w:rFonts w:ascii="Times New Roman" w:hAnsi="Times New Roman" w:cs="Times New Roman"/>
          <w:sz w:val="24"/>
          <w:szCs w:val="24"/>
        </w:rPr>
        <w:t xml:space="preserve">).  </w:t>
      </w:r>
      <w:r w:rsidR="00692176">
        <w:rPr>
          <w:rFonts w:ascii="Times New Roman" w:hAnsi="Times New Roman" w:cs="Times New Roman"/>
          <w:sz w:val="24"/>
          <w:szCs w:val="24"/>
        </w:rPr>
        <w:t>This School Development Plan transform</w:t>
      </w:r>
      <w:r w:rsidR="00471793">
        <w:rPr>
          <w:rFonts w:ascii="Times New Roman" w:hAnsi="Times New Roman" w:cs="Times New Roman"/>
          <w:sz w:val="24"/>
          <w:szCs w:val="24"/>
        </w:rPr>
        <w:t>s</w:t>
      </w:r>
      <w:r w:rsidR="00692176">
        <w:rPr>
          <w:rFonts w:ascii="Times New Roman" w:hAnsi="Times New Roman" w:cs="Times New Roman"/>
          <w:sz w:val="24"/>
          <w:szCs w:val="24"/>
        </w:rPr>
        <w:t xml:space="preserve"> into the SIP</w:t>
      </w:r>
      <w:r w:rsidR="00471793">
        <w:rPr>
          <w:rFonts w:ascii="Times New Roman" w:hAnsi="Times New Roman" w:cs="Times New Roman"/>
          <w:sz w:val="24"/>
          <w:szCs w:val="24"/>
        </w:rPr>
        <w:t xml:space="preserve"> within School X.</w:t>
      </w:r>
      <w:r w:rsidR="005F63CA">
        <w:rPr>
          <w:rFonts w:ascii="Times New Roman" w:hAnsi="Times New Roman" w:cs="Times New Roman"/>
          <w:sz w:val="24"/>
          <w:szCs w:val="24"/>
        </w:rPr>
        <w:t xml:space="preserve">  The SIP identifies, amongst other things, the priorities and vision of the school.  These priorities are an amalgamation of Welsh Government </w:t>
      </w:r>
      <w:r w:rsidR="00471793">
        <w:rPr>
          <w:rFonts w:ascii="Times New Roman" w:hAnsi="Times New Roman" w:cs="Times New Roman"/>
          <w:sz w:val="24"/>
          <w:szCs w:val="24"/>
        </w:rPr>
        <w:t>policy</w:t>
      </w:r>
      <w:r w:rsidR="005F63CA">
        <w:rPr>
          <w:rFonts w:ascii="Times New Roman" w:hAnsi="Times New Roman" w:cs="Times New Roman"/>
          <w:sz w:val="24"/>
          <w:szCs w:val="24"/>
        </w:rPr>
        <w:t xml:space="preserve">, areas of </w:t>
      </w:r>
      <w:r w:rsidR="00471793">
        <w:rPr>
          <w:rFonts w:ascii="Times New Roman" w:hAnsi="Times New Roman" w:cs="Times New Roman"/>
          <w:sz w:val="24"/>
          <w:szCs w:val="24"/>
        </w:rPr>
        <w:t>priority</w:t>
      </w:r>
      <w:r w:rsidR="005F63CA">
        <w:rPr>
          <w:rFonts w:ascii="Times New Roman" w:hAnsi="Times New Roman" w:cs="Times New Roman"/>
          <w:sz w:val="24"/>
          <w:szCs w:val="24"/>
        </w:rPr>
        <w:t xml:space="preserve"> identified by research and study, and individual areas which the school identifies</w:t>
      </w:r>
      <w:r w:rsidR="00471793">
        <w:rPr>
          <w:rFonts w:ascii="Times New Roman" w:hAnsi="Times New Roman" w:cs="Times New Roman"/>
          <w:sz w:val="24"/>
          <w:szCs w:val="24"/>
        </w:rPr>
        <w:t xml:space="preserve"> as needing attention</w:t>
      </w:r>
      <w:r w:rsidR="005F63CA">
        <w:rPr>
          <w:rFonts w:ascii="Times New Roman" w:hAnsi="Times New Roman" w:cs="Times New Roman"/>
          <w:sz w:val="24"/>
          <w:szCs w:val="24"/>
        </w:rPr>
        <w:t xml:space="preserve">, whether through an Estyn report or the school’s own Action Plan.  </w:t>
      </w:r>
      <w:r w:rsidR="007B7F28">
        <w:rPr>
          <w:rFonts w:ascii="Times New Roman" w:hAnsi="Times New Roman" w:cs="Times New Roman"/>
          <w:sz w:val="24"/>
          <w:szCs w:val="24"/>
        </w:rPr>
        <w:t xml:space="preserve">Bryson (1995) states that </w:t>
      </w:r>
      <w:r w:rsidR="0052270D">
        <w:rPr>
          <w:rFonts w:ascii="Times New Roman" w:hAnsi="Times New Roman" w:cs="Times New Roman"/>
          <w:sz w:val="24"/>
          <w:szCs w:val="24"/>
        </w:rPr>
        <w:t xml:space="preserve">strategic planning should </w:t>
      </w:r>
      <w:r w:rsidR="00513895">
        <w:rPr>
          <w:rFonts w:ascii="Times New Roman" w:hAnsi="Times New Roman" w:cs="Times New Roman"/>
          <w:sz w:val="24"/>
          <w:szCs w:val="24"/>
        </w:rPr>
        <w:t>consider</w:t>
      </w:r>
      <w:r w:rsidR="0052270D">
        <w:rPr>
          <w:rFonts w:ascii="Times New Roman" w:hAnsi="Times New Roman" w:cs="Times New Roman"/>
          <w:sz w:val="24"/>
          <w:szCs w:val="24"/>
        </w:rPr>
        <w:t xml:space="preserve"> political, </w:t>
      </w:r>
      <w:r w:rsidR="00E64909">
        <w:rPr>
          <w:rFonts w:ascii="Times New Roman" w:hAnsi="Times New Roman" w:cs="Times New Roman"/>
          <w:sz w:val="24"/>
          <w:szCs w:val="24"/>
        </w:rPr>
        <w:t xml:space="preserve">social and economic factors, as a school and as part of the community it serves.  </w:t>
      </w:r>
      <w:r w:rsidR="005F63CA">
        <w:rPr>
          <w:rFonts w:ascii="Times New Roman" w:hAnsi="Times New Roman" w:cs="Times New Roman"/>
          <w:sz w:val="24"/>
          <w:szCs w:val="24"/>
        </w:rPr>
        <w:t xml:space="preserve">The vision of the school </w:t>
      </w:r>
      <w:r w:rsidR="005A648B">
        <w:rPr>
          <w:rFonts w:ascii="Times New Roman" w:hAnsi="Times New Roman" w:cs="Times New Roman"/>
          <w:sz w:val="24"/>
          <w:szCs w:val="24"/>
        </w:rPr>
        <w:t>should a</w:t>
      </w:r>
      <w:r w:rsidR="00000426">
        <w:rPr>
          <w:rFonts w:ascii="Times New Roman" w:hAnsi="Times New Roman" w:cs="Times New Roman"/>
          <w:sz w:val="24"/>
          <w:szCs w:val="24"/>
        </w:rPr>
        <w:t xml:space="preserve">ccount for </w:t>
      </w:r>
      <w:r w:rsidR="00001B95">
        <w:rPr>
          <w:rFonts w:ascii="Times New Roman" w:hAnsi="Times New Roman" w:cs="Times New Roman"/>
          <w:sz w:val="24"/>
          <w:szCs w:val="24"/>
        </w:rPr>
        <w:lastRenderedPageBreak/>
        <w:t>local requirements,</w:t>
      </w:r>
      <w:r w:rsidR="00561212">
        <w:rPr>
          <w:rFonts w:ascii="Times New Roman" w:hAnsi="Times New Roman" w:cs="Times New Roman"/>
          <w:sz w:val="24"/>
          <w:szCs w:val="24"/>
        </w:rPr>
        <w:t xml:space="preserve"> as each school has different pressures and problems</w:t>
      </w:r>
      <w:r w:rsidR="005F63CA">
        <w:rPr>
          <w:rFonts w:ascii="Times New Roman" w:hAnsi="Times New Roman" w:cs="Times New Roman"/>
          <w:sz w:val="24"/>
          <w:szCs w:val="24"/>
        </w:rPr>
        <w:t xml:space="preserve">.  The school’s use of its budget </w:t>
      </w:r>
      <w:r w:rsidR="00513895">
        <w:rPr>
          <w:rFonts w:ascii="Times New Roman" w:hAnsi="Times New Roman" w:cs="Times New Roman"/>
          <w:sz w:val="24"/>
          <w:szCs w:val="24"/>
        </w:rPr>
        <w:t>to</w:t>
      </w:r>
      <w:r w:rsidR="005F63CA">
        <w:rPr>
          <w:rFonts w:ascii="Times New Roman" w:hAnsi="Times New Roman" w:cs="Times New Roman"/>
          <w:sz w:val="24"/>
          <w:szCs w:val="24"/>
        </w:rPr>
        <w:t xml:space="preserve"> address a particular area of improvement requires critical analysis of which areas need additional funding, and often, why other do not.</w:t>
      </w:r>
      <w:r w:rsidR="00561212" w:rsidRPr="00561212">
        <w:rPr>
          <w:rFonts w:ascii="Times New Roman" w:hAnsi="Times New Roman" w:cs="Times New Roman"/>
          <w:sz w:val="24"/>
          <w:szCs w:val="24"/>
        </w:rPr>
        <w:t xml:space="preserve"> </w:t>
      </w:r>
      <w:r w:rsidR="00561212">
        <w:rPr>
          <w:rFonts w:ascii="Times New Roman" w:hAnsi="Times New Roman" w:cs="Times New Roman"/>
          <w:sz w:val="24"/>
          <w:szCs w:val="24"/>
        </w:rPr>
        <w:t>The Consortium states that the Pupil Development Grant</w:t>
      </w:r>
      <w:r w:rsidR="00C23C41">
        <w:rPr>
          <w:rFonts w:ascii="Times New Roman" w:hAnsi="Times New Roman" w:cs="Times New Roman"/>
          <w:sz w:val="24"/>
          <w:szCs w:val="24"/>
        </w:rPr>
        <w:t xml:space="preserve"> (PDG)</w:t>
      </w:r>
      <w:r w:rsidR="00561212">
        <w:rPr>
          <w:rFonts w:ascii="Times New Roman" w:hAnsi="Times New Roman" w:cs="Times New Roman"/>
          <w:sz w:val="24"/>
          <w:szCs w:val="24"/>
        </w:rPr>
        <w:t xml:space="preserve"> should be integral in the formation of the school’s SIP.</w:t>
      </w:r>
      <w:r w:rsidR="005F1DE4">
        <w:rPr>
          <w:rFonts w:ascii="Times New Roman" w:hAnsi="Times New Roman" w:cs="Times New Roman"/>
          <w:sz w:val="24"/>
          <w:szCs w:val="24"/>
        </w:rPr>
        <w:t xml:space="preserve">  </w:t>
      </w:r>
      <w:r w:rsidR="00837874">
        <w:rPr>
          <w:rFonts w:ascii="Times New Roman" w:hAnsi="Times New Roman" w:cs="Times New Roman"/>
          <w:sz w:val="24"/>
          <w:szCs w:val="24"/>
        </w:rPr>
        <w:t xml:space="preserve">Estyn </w:t>
      </w:r>
      <w:r w:rsidR="00C23C41">
        <w:rPr>
          <w:rFonts w:ascii="Times New Roman" w:hAnsi="Times New Roman" w:cs="Times New Roman"/>
          <w:sz w:val="24"/>
          <w:szCs w:val="24"/>
        </w:rPr>
        <w:t xml:space="preserve">found the schools use of the PDG to </w:t>
      </w:r>
      <w:r w:rsidR="008330FF">
        <w:rPr>
          <w:rFonts w:ascii="Times New Roman" w:hAnsi="Times New Roman" w:cs="Times New Roman"/>
          <w:sz w:val="24"/>
          <w:szCs w:val="24"/>
        </w:rPr>
        <w:t>be suitably planned, value for money, and well monitored by the governing body</w:t>
      </w:r>
      <w:r w:rsidR="00CB45CF">
        <w:rPr>
          <w:rFonts w:ascii="Times New Roman" w:hAnsi="Times New Roman" w:cs="Times New Roman"/>
          <w:sz w:val="24"/>
          <w:szCs w:val="24"/>
        </w:rPr>
        <w:t>, declaring that “</w:t>
      </w:r>
      <w:r w:rsidR="005F1DE4" w:rsidRPr="005F1DE4">
        <w:rPr>
          <w:rFonts w:ascii="Times New Roman" w:hAnsi="Times New Roman" w:cs="Times New Roman"/>
          <w:sz w:val="24"/>
          <w:szCs w:val="24"/>
        </w:rPr>
        <w:t>funding has impacted very positively on the attendance rates and wellbeing of pupils eligible for free school meals</w:t>
      </w:r>
      <w:r w:rsidR="00CB45CF">
        <w:rPr>
          <w:rFonts w:ascii="Times New Roman" w:hAnsi="Times New Roman" w:cs="Times New Roman"/>
          <w:sz w:val="24"/>
          <w:szCs w:val="24"/>
        </w:rPr>
        <w:t>” (Estyn Report, 2016)</w:t>
      </w:r>
      <w:r w:rsidR="005F1DE4" w:rsidRPr="005F1DE4">
        <w:rPr>
          <w:rFonts w:ascii="Times New Roman" w:hAnsi="Times New Roman" w:cs="Times New Roman"/>
          <w:sz w:val="24"/>
          <w:szCs w:val="24"/>
        </w:rPr>
        <w:t xml:space="preserve">.   </w:t>
      </w:r>
    </w:p>
    <w:p w14:paraId="08228B92" w14:textId="3FD563A7" w:rsidR="00644DE1" w:rsidRDefault="0077612A" w:rsidP="00CF3D60">
      <w:pPr>
        <w:spacing w:line="480" w:lineRule="auto"/>
        <w:rPr>
          <w:rFonts w:ascii="Times New Roman" w:hAnsi="Times New Roman" w:cs="Times New Roman"/>
          <w:sz w:val="24"/>
          <w:szCs w:val="24"/>
        </w:rPr>
      </w:pPr>
      <w:r>
        <w:rPr>
          <w:rFonts w:ascii="Times New Roman" w:hAnsi="Times New Roman" w:cs="Times New Roman"/>
          <w:sz w:val="24"/>
          <w:szCs w:val="24"/>
        </w:rPr>
        <w:t xml:space="preserve">  </w:t>
      </w:r>
      <w:r w:rsidR="00F45746">
        <w:rPr>
          <w:rFonts w:ascii="Times New Roman" w:hAnsi="Times New Roman" w:cs="Times New Roman"/>
          <w:sz w:val="24"/>
          <w:szCs w:val="24"/>
        </w:rPr>
        <w:t xml:space="preserve">School X’s SIP </w:t>
      </w:r>
      <w:r w:rsidR="002D48C1">
        <w:rPr>
          <w:rFonts w:ascii="Times New Roman" w:hAnsi="Times New Roman" w:cs="Times New Roman"/>
          <w:sz w:val="24"/>
          <w:szCs w:val="24"/>
        </w:rPr>
        <w:t>promotes a top-down strategy</w:t>
      </w:r>
      <w:r w:rsidR="00434FB3">
        <w:rPr>
          <w:rFonts w:ascii="Times New Roman" w:hAnsi="Times New Roman" w:cs="Times New Roman"/>
          <w:sz w:val="24"/>
          <w:szCs w:val="24"/>
        </w:rPr>
        <w:t xml:space="preserve"> (Fidler, 2002), </w:t>
      </w:r>
      <w:r w:rsidR="00AE7B27">
        <w:rPr>
          <w:rFonts w:ascii="Times New Roman" w:hAnsi="Times New Roman" w:cs="Times New Roman"/>
          <w:sz w:val="24"/>
          <w:szCs w:val="24"/>
        </w:rPr>
        <w:t>setting the standard for the whole school approach</w:t>
      </w:r>
      <w:r w:rsidR="00961F6D">
        <w:rPr>
          <w:rFonts w:ascii="Times New Roman" w:hAnsi="Times New Roman" w:cs="Times New Roman"/>
          <w:sz w:val="24"/>
          <w:szCs w:val="24"/>
        </w:rPr>
        <w:t xml:space="preserve"> called for by </w:t>
      </w:r>
      <w:r w:rsidR="00AC0A9A">
        <w:rPr>
          <w:rFonts w:ascii="Times New Roman" w:hAnsi="Times New Roman" w:cs="Times New Roman"/>
          <w:sz w:val="24"/>
          <w:szCs w:val="24"/>
        </w:rPr>
        <w:t>the Welsh Government and Estyn (WAG, 2014</w:t>
      </w:r>
      <w:r w:rsidR="002F01C7">
        <w:rPr>
          <w:rFonts w:ascii="Times New Roman" w:hAnsi="Times New Roman" w:cs="Times New Roman"/>
          <w:sz w:val="24"/>
          <w:szCs w:val="24"/>
        </w:rPr>
        <w:t xml:space="preserve">; Estyn, 2013).  </w:t>
      </w:r>
      <w:r w:rsidR="00311EDD">
        <w:rPr>
          <w:rFonts w:ascii="Times New Roman" w:hAnsi="Times New Roman" w:cs="Times New Roman"/>
          <w:sz w:val="24"/>
          <w:szCs w:val="24"/>
        </w:rPr>
        <w:t>The current S</w:t>
      </w:r>
      <w:r w:rsidR="00561212">
        <w:rPr>
          <w:rFonts w:ascii="Times New Roman" w:hAnsi="Times New Roman" w:cs="Times New Roman"/>
          <w:sz w:val="24"/>
          <w:szCs w:val="24"/>
        </w:rPr>
        <w:t>IP</w:t>
      </w:r>
      <w:r w:rsidR="00311EDD">
        <w:rPr>
          <w:rFonts w:ascii="Times New Roman" w:hAnsi="Times New Roman" w:cs="Times New Roman"/>
          <w:sz w:val="24"/>
          <w:szCs w:val="24"/>
        </w:rPr>
        <w:t xml:space="preserve"> </w:t>
      </w:r>
      <w:r w:rsidR="0006438A">
        <w:rPr>
          <w:rFonts w:ascii="Times New Roman" w:hAnsi="Times New Roman" w:cs="Times New Roman"/>
          <w:sz w:val="24"/>
          <w:szCs w:val="24"/>
        </w:rPr>
        <w:t>(Updated 3/9/18) details five key strategies to improve the provisions and outcomes for vulnerable groups.  They are;</w:t>
      </w:r>
    </w:p>
    <w:p w14:paraId="30511876" w14:textId="77777777" w:rsidR="0006438A" w:rsidRDefault="0006438A" w:rsidP="0006438A">
      <w:pPr>
        <w:pStyle w:val="ListParagraph"/>
        <w:numPr>
          <w:ilvl w:val="0"/>
          <w:numId w:val="1"/>
        </w:numPr>
        <w:spacing w:line="480" w:lineRule="auto"/>
        <w:rPr>
          <w:rFonts w:ascii="Times New Roman" w:hAnsi="Times New Roman" w:cs="Times New Roman"/>
          <w:sz w:val="24"/>
          <w:szCs w:val="24"/>
        </w:rPr>
      </w:pPr>
      <w:r w:rsidRPr="0006438A">
        <w:rPr>
          <w:rFonts w:ascii="Times New Roman" w:hAnsi="Times New Roman" w:cs="Times New Roman"/>
          <w:sz w:val="24"/>
          <w:szCs w:val="24"/>
        </w:rPr>
        <w:t xml:space="preserve">High quality planning </w:t>
      </w:r>
      <w:r>
        <w:rPr>
          <w:rFonts w:ascii="Times New Roman" w:hAnsi="Times New Roman" w:cs="Times New Roman"/>
          <w:sz w:val="24"/>
          <w:szCs w:val="24"/>
        </w:rPr>
        <w:t xml:space="preserve">to </w:t>
      </w:r>
      <w:r w:rsidRPr="0006438A">
        <w:rPr>
          <w:rFonts w:ascii="Times New Roman" w:hAnsi="Times New Roman" w:cs="Times New Roman"/>
          <w:sz w:val="24"/>
          <w:szCs w:val="24"/>
        </w:rPr>
        <w:t>ensure</w:t>
      </w:r>
      <w:r>
        <w:rPr>
          <w:rFonts w:ascii="Times New Roman" w:hAnsi="Times New Roman" w:cs="Times New Roman"/>
          <w:sz w:val="24"/>
          <w:szCs w:val="24"/>
        </w:rPr>
        <w:t xml:space="preserve"> an</w:t>
      </w:r>
      <w:r w:rsidRPr="0006438A">
        <w:rPr>
          <w:rFonts w:ascii="Times New Roman" w:hAnsi="Times New Roman" w:cs="Times New Roman"/>
          <w:sz w:val="24"/>
          <w:szCs w:val="24"/>
        </w:rPr>
        <w:t xml:space="preserve"> excellent </w:t>
      </w:r>
      <w:r>
        <w:rPr>
          <w:rFonts w:ascii="Times New Roman" w:hAnsi="Times New Roman" w:cs="Times New Roman"/>
          <w:sz w:val="24"/>
          <w:szCs w:val="24"/>
        </w:rPr>
        <w:t>teaching and learning</w:t>
      </w:r>
      <w:r w:rsidRPr="0006438A">
        <w:rPr>
          <w:rFonts w:ascii="Times New Roman" w:hAnsi="Times New Roman" w:cs="Times New Roman"/>
          <w:sz w:val="24"/>
          <w:szCs w:val="24"/>
        </w:rPr>
        <w:t xml:space="preserve"> experience for eFSM &amp; boys</w:t>
      </w:r>
    </w:p>
    <w:p w14:paraId="32243817" w14:textId="77777777" w:rsidR="0077612A" w:rsidRDefault="0077612A" w:rsidP="0006438A">
      <w:pPr>
        <w:pStyle w:val="ListParagraph"/>
        <w:numPr>
          <w:ilvl w:val="0"/>
          <w:numId w:val="1"/>
        </w:numPr>
        <w:spacing w:line="480" w:lineRule="auto"/>
        <w:rPr>
          <w:rFonts w:ascii="Times New Roman" w:hAnsi="Times New Roman" w:cs="Times New Roman"/>
          <w:sz w:val="24"/>
          <w:szCs w:val="24"/>
        </w:rPr>
      </w:pPr>
      <w:r w:rsidRPr="0077612A">
        <w:rPr>
          <w:rFonts w:ascii="Times New Roman" w:hAnsi="Times New Roman" w:cs="Times New Roman"/>
          <w:sz w:val="24"/>
          <w:szCs w:val="24"/>
        </w:rPr>
        <w:t>Achieving excellent academic outcomes for pupils eFSM and boys is a focus for every department</w:t>
      </w:r>
    </w:p>
    <w:p w14:paraId="3288A04D" w14:textId="77777777" w:rsidR="0077612A" w:rsidRDefault="0077612A" w:rsidP="0006438A">
      <w:pPr>
        <w:pStyle w:val="ListParagraph"/>
        <w:numPr>
          <w:ilvl w:val="0"/>
          <w:numId w:val="1"/>
        </w:numPr>
        <w:spacing w:line="480" w:lineRule="auto"/>
        <w:rPr>
          <w:rFonts w:ascii="Times New Roman" w:hAnsi="Times New Roman" w:cs="Times New Roman"/>
          <w:sz w:val="24"/>
          <w:szCs w:val="24"/>
        </w:rPr>
      </w:pPr>
      <w:r>
        <w:rPr>
          <w:rFonts w:ascii="Times New Roman" w:hAnsi="Times New Roman" w:cs="Times New Roman"/>
          <w:sz w:val="24"/>
          <w:szCs w:val="24"/>
        </w:rPr>
        <w:t>Encouraging all</w:t>
      </w:r>
      <w:r w:rsidRPr="0077612A">
        <w:rPr>
          <w:rFonts w:ascii="Times New Roman" w:hAnsi="Times New Roman" w:cs="Times New Roman"/>
          <w:sz w:val="24"/>
          <w:szCs w:val="24"/>
        </w:rPr>
        <w:t xml:space="preserve"> pupils </w:t>
      </w:r>
      <w:r>
        <w:rPr>
          <w:rFonts w:ascii="Times New Roman" w:hAnsi="Times New Roman" w:cs="Times New Roman"/>
          <w:sz w:val="24"/>
          <w:szCs w:val="24"/>
        </w:rPr>
        <w:t xml:space="preserve">to </w:t>
      </w:r>
      <w:r w:rsidRPr="0077612A">
        <w:rPr>
          <w:rFonts w:ascii="Times New Roman" w:hAnsi="Times New Roman" w:cs="Times New Roman"/>
          <w:sz w:val="24"/>
          <w:szCs w:val="24"/>
        </w:rPr>
        <w:t>display excellent behaviour leading to a reduction in exclusions among pupils eFSM and boys</w:t>
      </w:r>
    </w:p>
    <w:p w14:paraId="3E7A6A90" w14:textId="77777777" w:rsidR="0077612A" w:rsidRDefault="0077612A" w:rsidP="0006438A">
      <w:pPr>
        <w:pStyle w:val="ListParagraph"/>
        <w:numPr>
          <w:ilvl w:val="0"/>
          <w:numId w:val="1"/>
        </w:numPr>
        <w:spacing w:line="480" w:lineRule="auto"/>
        <w:rPr>
          <w:rFonts w:ascii="Times New Roman" w:hAnsi="Times New Roman" w:cs="Times New Roman"/>
          <w:sz w:val="24"/>
          <w:szCs w:val="24"/>
        </w:rPr>
      </w:pPr>
      <w:r>
        <w:rPr>
          <w:rFonts w:ascii="Times New Roman" w:hAnsi="Times New Roman" w:cs="Times New Roman"/>
          <w:sz w:val="24"/>
          <w:szCs w:val="24"/>
        </w:rPr>
        <w:t>Ensuring a</w:t>
      </w:r>
      <w:r w:rsidRPr="0077612A">
        <w:rPr>
          <w:rFonts w:ascii="Times New Roman" w:hAnsi="Times New Roman" w:cs="Times New Roman"/>
          <w:sz w:val="24"/>
          <w:szCs w:val="24"/>
        </w:rPr>
        <w:t>ll pupils achieve excellent attendance (95%+) leading to an improvement in attendance of pupils eFSM</w:t>
      </w:r>
    </w:p>
    <w:p w14:paraId="7956DFD0" w14:textId="77777777" w:rsidR="0077612A" w:rsidRDefault="0077612A" w:rsidP="0006438A">
      <w:pPr>
        <w:pStyle w:val="ListParagraph"/>
        <w:numPr>
          <w:ilvl w:val="0"/>
          <w:numId w:val="1"/>
        </w:numPr>
        <w:spacing w:line="480" w:lineRule="auto"/>
        <w:rPr>
          <w:rFonts w:ascii="Times New Roman" w:hAnsi="Times New Roman" w:cs="Times New Roman"/>
          <w:sz w:val="24"/>
          <w:szCs w:val="24"/>
        </w:rPr>
      </w:pPr>
      <w:r w:rsidRPr="0077612A">
        <w:rPr>
          <w:rFonts w:ascii="Times New Roman" w:hAnsi="Times New Roman" w:cs="Times New Roman"/>
          <w:sz w:val="24"/>
          <w:szCs w:val="24"/>
        </w:rPr>
        <w:t>All pupils engage with all aspects of school life due to excellent curriculum and extra-curricular opportunities available</w:t>
      </w:r>
    </w:p>
    <w:p w14:paraId="14D53609" w14:textId="77777777" w:rsidR="0077612A" w:rsidRDefault="0077612A" w:rsidP="0077612A">
      <w:pPr>
        <w:spacing w:line="480" w:lineRule="auto"/>
        <w:rPr>
          <w:rFonts w:ascii="Times New Roman" w:hAnsi="Times New Roman" w:cs="Times New Roman"/>
          <w:sz w:val="24"/>
          <w:szCs w:val="24"/>
        </w:rPr>
      </w:pPr>
      <w:r>
        <w:rPr>
          <w:rFonts w:ascii="Times New Roman" w:hAnsi="Times New Roman" w:cs="Times New Roman"/>
          <w:sz w:val="24"/>
          <w:szCs w:val="24"/>
        </w:rPr>
        <w:t xml:space="preserve">  These targets reflect on recommendations in the school’s</w:t>
      </w:r>
      <w:r w:rsidR="008C0F50">
        <w:rPr>
          <w:rFonts w:ascii="Times New Roman" w:hAnsi="Times New Roman" w:cs="Times New Roman"/>
          <w:sz w:val="24"/>
          <w:szCs w:val="24"/>
        </w:rPr>
        <w:t xml:space="preserve"> latest</w:t>
      </w:r>
      <w:r>
        <w:rPr>
          <w:rFonts w:ascii="Times New Roman" w:hAnsi="Times New Roman" w:cs="Times New Roman"/>
          <w:sz w:val="24"/>
          <w:szCs w:val="24"/>
        </w:rPr>
        <w:t xml:space="preserve"> ESTYN report </w:t>
      </w:r>
      <w:r w:rsidR="008C0F50">
        <w:rPr>
          <w:rFonts w:ascii="Times New Roman" w:hAnsi="Times New Roman" w:cs="Times New Roman"/>
          <w:sz w:val="24"/>
          <w:szCs w:val="24"/>
        </w:rPr>
        <w:t xml:space="preserve">(March 2016) and current research and understanding, the details of which will be reviewed and analysed in </w:t>
      </w:r>
      <w:r w:rsidR="008C0F50">
        <w:rPr>
          <w:rFonts w:ascii="Times New Roman" w:hAnsi="Times New Roman" w:cs="Times New Roman"/>
          <w:sz w:val="24"/>
          <w:szCs w:val="24"/>
        </w:rPr>
        <w:lastRenderedPageBreak/>
        <w:t xml:space="preserve">this report.  </w:t>
      </w:r>
      <w:r w:rsidR="006B5CAD">
        <w:rPr>
          <w:rFonts w:ascii="Times New Roman" w:hAnsi="Times New Roman" w:cs="Times New Roman"/>
          <w:sz w:val="24"/>
          <w:szCs w:val="24"/>
        </w:rPr>
        <w:t xml:space="preserve">In line with these targets, the Departmental Improvement Plan (DIP), focuses on these core targets, </w:t>
      </w:r>
      <w:r w:rsidR="002E6E94">
        <w:rPr>
          <w:rFonts w:ascii="Times New Roman" w:hAnsi="Times New Roman" w:cs="Times New Roman"/>
          <w:sz w:val="24"/>
          <w:szCs w:val="24"/>
        </w:rPr>
        <w:t>set against</w:t>
      </w:r>
      <w:r w:rsidR="006B5CAD">
        <w:rPr>
          <w:rFonts w:ascii="Times New Roman" w:hAnsi="Times New Roman" w:cs="Times New Roman"/>
          <w:sz w:val="24"/>
          <w:szCs w:val="24"/>
        </w:rPr>
        <w:t xml:space="preserve"> Estyn’s five areas of inspection, which are;</w:t>
      </w:r>
    </w:p>
    <w:p w14:paraId="5286BA54" w14:textId="77777777" w:rsidR="002E6E94" w:rsidRPr="002E6E94" w:rsidRDefault="002E6E94" w:rsidP="002E6E94">
      <w:pPr>
        <w:pStyle w:val="ListParagraph"/>
        <w:numPr>
          <w:ilvl w:val="0"/>
          <w:numId w:val="2"/>
        </w:numPr>
        <w:spacing w:line="480" w:lineRule="auto"/>
        <w:rPr>
          <w:rFonts w:ascii="Times New Roman" w:hAnsi="Times New Roman" w:cs="Times New Roman"/>
          <w:sz w:val="24"/>
          <w:szCs w:val="24"/>
        </w:rPr>
      </w:pPr>
      <w:r w:rsidRPr="002E6E94">
        <w:rPr>
          <w:rFonts w:ascii="Times New Roman" w:hAnsi="Times New Roman" w:cs="Times New Roman"/>
          <w:sz w:val="24"/>
          <w:szCs w:val="24"/>
        </w:rPr>
        <w:t xml:space="preserve"> Standards</w:t>
      </w:r>
    </w:p>
    <w:p w14:paraId="15A71829" w14:textId="77777777" w:rsidR="002E6E94" w:rsidRPr="002E6E94" w:rsidRDefault="002E6E94" w:rsidP="002E6E94">
      <w:pPr>
        <w:pStyle w:val="ListParagraph"/>
        <w:numPr>
          <w:ilvl w:val="0"/>
          <w:numId w:val="2"/>
        </w:numPr>
        <w:spacing w:line="480" w:lineRule="auto"/>
        <w:rPr>
          <w:rFonts w:ascii="Times New Roman" w:hAnsi="Times New Roman" w:cs="Times New Roman"/>
          <w:sz w:val="24"/>
          <w:szCs w:val="24"/>
        </w:rPr>
      </w:pPr>
      <w:r w:rsidRPr="002E6E94">
        <w:rPr>
          <w:rFonts w:ascii="Times New Roman" w:hAnsi="Times New Roman" w:cs="Times New Roman"/>
          <w:sz w:val="24"/>
          <w:szCs w:val="24"/>
        </w:rPr>
        <w:t xml:space="preserve"> Wellbeing and attitudes to learning</w:t>
      </w:r>
    </w:p>
    <w:p w14:paraId="4656A919" w14:textId="77777777" w:rsidR="002E6E94" w:rsidRPr="002E6E94" w:rsidRDefault="002E6E94" w:rsidP="002E6E94">
      <w:pPr>
        <w:pStyle w:val="ListParagraph"/>
        <w:numPr>
          <w:ilvl w:val="0"/>
          <w:numId w:val="2"/>
        </w:numPr>
        <w:spacing w:line="480" w:lineRule="auto"/>
        <w:rPr>
          <w:rFonts w:ascii="Times New Roman" w:hAnsi="Times New Roman" w:cs="Times New Roman"/>
          <w:sz w:val="24"/>
          <w:szCs w:val="24"/>
        </w:rPr>
      </w:pPr>
      <w:r w:rsidRPr="002E6E94">
        <w:rPr>
          <w:rFonts w:ascii="Times New Roman" w:hAnsi="Times New Roman" w:cs="Times New Roman"/>
          <w:sz w:val="24"/>
          <w:szCs w:val="24"/>
        </w:rPr>
        <w:t xml:space="preserve"> Teaching and learning experiences</w:t>
      </w:r>
    </w:p>
    <w:p w14:paraId="05A1F383" w14:textId="77777777" w:rsidR="002E6E94" w:rsidRPr="002E6E94" w:rsidRDefault="002E6E94" w:rsidP="002E6E94">
      <w:pPr>
        <w:pStyle w:val="ListParagraph"/>
        <w:numPr>
          <w:ilvl w:val="0"/>
          <w:numId w:val="2"/>
        </w:numPr>
        <w:spacing w:line="480" w:lineRule="auto"/>
        <w:rPr>
          <w:rFonts w:ascii="Times New Roman" w:hAnsi="Times New Roman" w:cs="Times New Roman"/>
          <w:sz w:val="24"/>
          <w:szCs w:val="24"/>
        </w:rPr>
      </w:pPr>
      <w:r w:rsidRPr="002E6E94">
        <w:rPr>
          <w:rFonts w:ascii="Times New Roman" w:hAnsi="Times New Roman" w:cs="Times New Roman"/>
          <w:sz w:val="24"/>
          <w:szCs w:val="24"/>
        </w:rPr>
        <w:t xml:space="preserve"> Care, support and guidance</w:t>
      </w:r>
    </w:p>
    <w:p w14:paraId="31078A62" w14:textId="77777777" w:rsidR="006B5CAD" w:rsidRDefault="002E6E94" w:rsidP="002E6E94">
      <w:pPr>
        <w:pStyle w:val="ListParagraph"/>
        <w:numPr>
          <w:ilvl w:val="0"/>
          <w:numId w:val="2"/>
        </w:numPr>
        <w:spacing w:line="480" w:lineRule="auto"/>
        <w:rPr>
          <w:rFonts w:ascii="Times New Roman" w:hAnsi="Times New Roman" w:cs="Times New Roman"/>
          <w:sz w:val="24"/>
          <w:szCs w:val="24"/>
        </w:rPr>
      </w:pPr>
      <w:r w:rsidRPr="002E6E94">
        <w:rPr>
          <w:rFonts w:ascii="Times New Roman" w:hAnsi="Times New Roman" w:cs="Times New Roman"/>
          <w:sz w:val="24"/>
          <w:szCs w:val="24"/>
        </w:rPr>
        <w:t xml:space="preserve"> Leadership and management</w:t>
      </w:r>
    </w:p>
    <w:p w14:paraId="0954A85F" w14:textId="77777777" w:rsidR="002E6E94" w:rsidRDefault="002E6E94" w:rsidP="002E6E94">
      <w:pPr>
        <w:spacing w:line="480" w:lineRule="auto"/>
        <w:rPr>
          <w:rFonts w:ascii="Times New Roman" w:hAnsi="Times New Roman" w:cs="Times New Roman"/>
          <w:sz w:val="24"/>
          <w:szCs w:val="24"/>
        </w:rPr>
      </w:pPr>
      <w:r>
        <w:rPr>
          <w:rFonts w:ascii="Times New Roman" w:hAnsi="Times New Roman" w:cs="Times New Roman"/>
          <w:sz w:val="24"/>
          <w:szCs w:val="24"/>
        </w:rPr>
        <w:t xml:space="preserve">  The school’s DIP identifies four key targets in planning to improve the outcomes of vulnerable groups;</w:t>
      </w:r>
    </w:p>
    <w:p w14:paraId="0FCC0507" w14:textId="77777777" w:rsidR="002E6E94" w:rsidRDefault="002E6E94" w:rsidP="002E6E94">
      <w:pPr>
        <w:pStyle w:val="ListParagraph"/>
        <w:numPr>
          <w:ilvl w:val="0"/>
          <w:numId w:val="3"/>
        </w:numPr>
        <w:spacing w:line="480" w:lineRule="auto"/>
        <w:rPr>
          <w:rFonts w:ascii="Times New Roman" w:hAnsi="Times New Roman" w:cs="Times New Roman"/>
          <w:sz w:val="24"/>
          <w:szCs w:val="24"/>
        </w:rPr>
      </w:pPr>
      <w:r>
        <w:rPr>
          <w:rFonts w:ascii="Times New Roman" w:hAnsi="Times New Roman" w:cs="Times New Roman"/>
          <w:sz w:val="24"/>
          <w:szCs w:val="24"/>
        </w:rPr>
        <w:t xml:space="preserve">Parent-school link – The </w:t>
      </w:r>
      <w:r w:rsidR="00B73A09">
        <w:rPr>
          <w:rFonts w:ascii="Times New Roman" w:hAnsi="Times New Roman" w:cs="Times New Roman"/>
          <w:sz w:val="24"/>
          <w:szCs w:val="24"/>
        </w:rPr>
        <w:t>use of Class Charts in lessons to encourage engagement of pupils, gain an instant database of any causes for concern, and improve behaviour of pupils when aligned with the Class Charts App.  The Class Charts App allows parents/guardians instant access to good and bad points achieved during a lesson, highlighting any positives or negatives the pupil has gained.  This secure link to parents/guardians encourages better behaviour in pupils and creates the parent-school link current research states is essential to vulnerable pupils, leading to better behaviour, engagement and attendance.</w:t>
      </w:r>
    </w:p>
    <w:p w14:paraId="20E9A015" w14:textId="77777777" w:rsidR="002E6E94" w:rsidRDefault="002E6E94" w:rsidP="002E6E94">
      <w:pPr>
        <w:pStyle w:val="ListParagraph"/>
        <w:numPr>
          <w:ilvl w:val="0"/>
          <w:numId w:val="3"/>
        </w:numPr>
        <w:spacing w:line="480" w:lineRule="auto"/>
        <w:rPr>
          <w:rFonts w:ascii="Times New Roman" w:hAnsi="Times New Roman" w:cs="Times New Roman"/>
          <w:sz w:val="24"/>
          <w:szCs w:val="24"/>
        </w:rPr>
      </w:pPr>
      <w:r>
        <w:rPr>
          <w:rFonts w:ascii="Times New Roman" w:hAnsi="Times New Roman" w:cs="Times New Roman"/>
          <w:sz w:val="24"/>
          <w:szCs w:val="24"/>
        </w:rPr>
        <w:t>Tailored curriculum</w:t>
      </w:r>
      <w:r w:rsidR="00B73A09">
        <w:rPr>
          <w:rFonts w:ascii="Times New Roman" w:hAnsi="Times New Roman" w:cs="Times New Roman"/>
          <w:sz w:val="24"/>
          <w:szCs w:val="24"/>
        </w:rPr>
        <w:t xml:space="preserve"> – The introduction of One Page Profiles </w:t>
      </w:r>
      <w:r w:rsidR="0041227E">
        <w:rPr>
          <w:rFonts w:ascii="Times New Roman" w:hAnsi="Times New Roman" w:cs="Times New Roman"/>
          <w:sz w:val="24"/>
          <w:szCs w:val="24"/>
        </w:rPr>
        <w:t xml:space="preserve">has led to better knowledge of eFSM boys, allowing for a more engaging curriculum through extra-curricular activities and trips modelled to suit their requirements.  The department encourages the involvement of eFSM boys in History Club and field trips, with provisions made to make it easier and more affordable to vulnerable groups.  The One Page Profile offers an insight into each pupil, allowing for a better engagement of pupils on a one to one basis.  All pupils in vulnerable groups are invited to feedback </w:t>
      </w:r>
      <w:r w:rsidR="0041227E">
        <w:rPr>
          <w:rFonts w:ascii="Times New Roman" w:hAnsi="Times New Roman" w:cs="Times New Roman"/>
          <w:sz w:val="24"/>
          <w:szCs w:val="24"/>
        </w:rPr>
        <w:lastRenderedPageBreak/>
        <w:t>on their teaching and learning experience monthly.  Where this is not achieved, this absence is noted, and parental feedback is sought.</w:t>
      </w:r>
    </w:p>
    <w:p w14:paraId="3DAF047F" w14:textId="66C64AAF" w:rsidR="002E6E94" w:rsidRDefault="002E6E94" w:rsidP="002E6E94">
      <w:pPr>
        <w:pStyle w:val="ListParagraph"/>
        <w:numPr>
          <w:ilvl w:val="0"/>
          <w:numId w:val="3"/>
        </w:numPr>
        <w:spacing w:line="480" w:lineRule="auto"/>
        <w:rPr>
          <w:rFonts w:ascii="Times New Roman" w:hAnsi="Times New Roman" w:cs="Times New Roman"/>
          <w:sz w:val="24"/>
          <w:szCs w:val="24"/>
        </w:rPr>
      </w:pPr>
      <w:r>
        <w:rPr>
          <w:rFonts w:ascii="Times New Roman" w:hAnsi="Times New Roman" w:cs="Times New Roman"/>
          <w:sz w:val="24"/>
          <w:szCs w:val="24"/>
        </w:rPr>
        <w:t>Improved behaviour</w:t>
      </w:r>
      <w:r w:rsidR="0041227E">
        <w:rPr>
          <w:rFonts w:ascii="Times New Roman" w:hAnsi="Times New Roman" w:cs="Times New Roman"/>
          <w:sz w:val="24"/>
          <w:szCs w:val="24"/>
        </w:rPr>
        <w:t xml:space="preserve"> </w:t>
      </w:r>
      <w:r w:rsidR="00C02CBF">
        <w:rPr>
          <w:rFonts w:ascii="Times New Roman" w:hAnsi="Times New Roman" w:cs="Times New Roman"/>
          <w:sz w:val="24"/>
          <w:szCs w:val="24"/>
        </w:rPr>
        <w:t>–</w:t>
      </w:r>
      <w:r w:rsidR="0041227E">
        <w:rPr>
          <w:rFonts w:ascii="Times New Roman" w:hAnsi="Times New Roman" w:cs="Times New Roman"/>
          <w:sz w:val="24"/>
          <w:szCs w:val="24"/>
        </w:rPr>
        <w:t xml:space="preserve"> </w:t>
      </w:r>
      <w:r w:rsidR="00C02CBF">
        <w:rPr>
          <w:rFonts w:ascii="Times New Roman" w:hAnsi="Times New Roman" w:cs="Times New Roman"/>
          <w:sz w:val="24"/>
          <w:szCs w:val="24"/>
        </w:rPr>
        <w:t xml:space="preserve">Behaviour, along with attendance, is seen as the largest inhibitor of attainment.  The school understands that </w:t>
      </w:r>
      <w:r w:rsidR="008639D0">
        <w:rPr>
          <w:rFonts w:ascii="Times New Roman" w:hAnsi="Times New Roman" w:cs="Times New Roman"/>
          <w:sz w:val="24"/>
          <w:szCs w:val="24"/>
        </w:rPr>
        <w:t>to</w:t>
      </w:r>
      <w:r w:rsidR="00C02CBF">
        <w:rPr>
          <w:rFonts w:ascii="Times New Roman" w:hAnsi="Times New Roman" w:cs="Times New Roman"/>
          <w:sz w:val="24"/>
          <w:szCs w:val="24"/>
        </w:rPr>
        <w:t xml:space="preserve"> improve teaching, pupils need to first attend school, then engage through good behaviour.  Exclusions inhibit learning.  </w:t>
      </w:r>
      <w:r w:rsidR="006F38A4">
        <w:rPr>
          <w:rFonts w:ascii="Times New Roman" w:hAnsi="Times New Roman" w:cs="Times New Roman"/>
          <w:sz w:val="24"/>
          <w:szCs w:val="24"/>
        </w:rPr>
        <w:t>Through the tailored curriculum and use of Class Charts, increased engagement of pupils, especially improved behaviour of eFSM boys, is anticipated.</w:t>
      </w:r>
    </w:p>
    <w:p w14:paraId="0F062BD4" w14:textId="576CF9C5" w:rsidR="002B1B59" w:rsidRDefault="002E6E94" w:rsidP="002B1B59">
      <w:pPr>
        <w:pStyle w:val="ListParagraph"/>
        <w:numPr>
          <w:ilvl w:val="0"/>
          <w:numId w:val="3"/>
        </w:numPr>
        <w:spacing w:line="480" w:lineRule="auto"/>
        <w:rPr>
          <w:rFonts w:ascii="Times New Roman" w:hAnsi="Times New Roman" w:cs="Times New Roman"/>
          <w:sz w:val="24"/>
          <w:szCs w:val="24"/>
        </w:rPr>
      </w:pPr>
      <w:r>
        <w:rPr>
          <w:rFonts w:ascii="Times New Roman" w:hAnsi="Times New Roman" w:cs="Times New Roman"/>
          <w:sz w:val="24"/>
          <w:szCs w:val="24"/>
        </w:rPr>
        <w:t>Improved attendance</w:t>
      </w:r>
      <w:r w:rsidR="0041227E">
        <w:rPr>
          <w:rFonts w:ascii="Times New Roman" w:hAnsi="Times New Roman" w:cs="Times New Roman"/>
          <w:sz w:val="24"/>
          <w:szCs w:val="24"/>
        </w:rPr>
        <w:t xml:space="preserve"> – Attendance of vulnerable groups is monitored fortnightly</w:t>
      </w:r>
      <w:r w:rsidR="00C02CBF">
        <w:rPr>
          <w:rFonts w:ascii="Times New Roman" w:hAnsi="Times New Roman" w:cs="Times New Roman"/>
          <w:sz w:val="24"/>
          <w:szCs w:val="24"/>
        </w:rPr>
        <w:t xml:space="preserve"> and the Class Charts App used to inform parents/guardians of findings.  For any improvements, and attendance scores of over 95% per month, a letter is sent through the pupil, allowing the teacher to individually praise the pupil.  Attendance is encouraged through the tailored curriculum and parental involvement.</w:t>
      </w:r>
    </w:p>
    <w:p w14:paraId="0AB6D2E9" w14:textId="301B9875" w:rsidR="002B1B59" w:rsidRDefault="0007627F" w:rsidP="002B1B59">
      <w:pPr>
        <w:spacing w:line="480" w:lineRule="auto"/>
        <w:rPr>
          <w:rFonts w:ascii="Times New Roman" w:hAnsi="Times New Roman" w:cs="Times New Roman"/>
          <w:sz w:val="24"/>
          <w:szCs w:val="24"/>
        </w:rPr>
      </w:pPr>
      <w:r>
        <w:rPr>
          <w:rFonts w:ascii="Times New Roman" w:hAnsi="Times New Roman" w:cs="Times New Roman"/>
          <w:sz w:val="24"/>
          <w:szCs w:val="24"/>
        </w:rPr>
        <w:t xml:space="preserve">  </w:t>
      </w:r>
      <w:r w:rsidR="004C225F">
        <w:rPr>
          <w:rFonts w:ascii="Times New Roman" w:hAnsi="Times New Roman" w:cs="Times New Roman"/>
          <w:sz w:val="24"/>
          <w:szCs w:val="24"/>
        </w:rPr>
        <w:t xml:space="preserve">  </w:t>
      </w:r>
      <w:r w:rsidR="002F6D58">
        <w:rPr>
          <w:rFonts w:ascii="Times New Roman" w:hAnsi="Times New Roman" w:cs="Times New Roman"/>
          <w:sz w:val="24"/>
          <w:szCs w:val="24"/>
        </w:rPr>
        <w:t>This report will</w:t>
      </w:r>
      <w:r w:rsidR="00746AFD">
        <w:rPr>
          <w:rFonts w:ascii="Times New Roman" w:hAnsi="Times New Roman" w:cs="Times New Roman"/>
          <w:sz w:val="24"/>
          <w:szCs w:val="24"/>
        </w:rPr>
        <w:t xml:space="preserve"> now</w:t>
      </w:r>
      <w:r w:rsidR="002F6D58">
        <w:rPr>
          <w:rFonts w:ascii="Times New Roman" w:hAnsi="Times New Roman" w:cs="Times New Roman"/>
          <w:sz w:val="24"/>
          <w:szCs w:val="24"/>
        </w:rPr>
        <w:t xml:space="preserve"> </w:t>
      </w:r>
      <w:r w:rsidR="002914DE">
        <w:rPr>
          <w:rFonts w:ascii="Times New Roman" w:hAnsi="Times New Roman" w:cs="Times New Roman"/>
          <w:sz w:val="24"/>
          <w:szCs w:val="24"/>
        </w:rPr>
        <w:t xml:space="preserve">critically </w:t>
      </w:r>
      <w:r w:rsidR="002F6D58">
        <w:rPr>
          <w:rFonts w:ascii="Times New Roman" w:hAnsi="Times New Roman" w:cs="Times New Roman"/>
          <w:sz w:val="24"/>
          <w:szCs w:val="24"/>
        </w:rPr>
        <w:t xml:space="preserve">analyse why </w:t>
      </w:r>
      <w:r w:rsidR="00A94913">
        <w:rPr>
          <w:rFonts w:ascii="Times New Roman" w:hAnsi="Times New Roman" w:cs="Times New Roman"/>
          <w:sz w:val="24"/>
          <w:szCs w:val="24"/>
        </w:rPr>
        <w:t xml:space="preserve">the school has chosen </w:t>
      </w:r>
      <w:r w:rsidR="005D7602">
        <w:rPr>
          <w:rFonts w:ascii="Times New Roman" w:hAnsi="Times New Roman" w:cs="Times New Roman"/>
          <w:sz w:val="24"/>
          <w:szCs w:val="24"/>
        </w:rPr>
        <w:t>these strategies</w:t>
      </w:r>
      <w:r w:rsidR="00064A9F">
        <w:rPr>
          <w:rFonts w:ascii="Times New Roman" w:hAnsi="Times New Roman" w:cs="Times New Roman"/>
          <w:sz w:val="24"/>
          <w:szCs w:val="24"/>
        </w:rPr>
        <w:t xml:space="preserve">, starting with why </w:t>
      </w:r>
      <w:r w:rsidR="00CC401A">
        <w:rPr>
          <w:rFonts w:ascii="Times New Roman" w:hAnsi="Times New Roman" w:cs="Times New Roman"/>
          <w:sz w:val="24"/>
          <w:szCs w:val="24"/>
        </w:rPr>
        <w:t xml:space="preserve">continual </w:t>
      </w:r>
      <w:r w:rsidR="008F7A9A">
        <w:rPr>
          <w:rFonts w:ascii="Times New Roman" w:hAnsi="Times New Roman" w:cs="Times New Roman"/>
          <w:sz w:val="24"/>
          <w:szCs w:val="24"/>
        </w:rPr>
        <w:t xml:space="preserve">strategic planning </w:t>
      </w:r>
      <w:r w:rsidR="00746AFD">
        <w:rPr>
          <w:rFonts w:ascii="Times New Roman" w:hAnsi="Times New Roman" w:cs="Times New Roman"/>
          <w:sz w:val="24"/>
          <w:szCs w:val="24"/>
        </w:rPr>
        <w:t>is needed</w:t>
      </w:r>
      <w:r w:rsidR="00C91DF6">
        <w:rPr>
          <w:rFonts w:ascii="Times New Roman" w:hAnsi="Times New Roman" w:cs="Times New Roman"/>
          <w:sz w:val="24"/>
          <w:szCs w:val="24"/>
        </w:rPr>
        <w:t xml:space="preserve"> </w:t>
      </w:r>
      <w:r w:rsidR="00CC401A">
        <w:rPr>
          <w:rFonts w:ascii="Times New Roman" w:hAnsi="Times New Roman" w:cs="Times New Roman"/>
          <w:sz w:val="24"/>
          <w:szCs w:val="24"/>
        </w:rPr>
        <w:t xml:space="preserve">if the school </w:t>
      </w:r>
      <w:r w:rsidR="00C1001E">
        <w:rPr>
          <w:rFonts w:ascii="Times New Roman" w:hAnsi="Times New Roman" w:cs="Times New Roman"/>
          <w:sz w:val="24"/>
          <w:szCs w:val="24"/>
        </w:rPr>
        <w:t>to achieve its objective</w:t>
      </w:r>
      <w:r w:rsidR="00B667B6">
        <w:rPr>
          <w:rFonts w:ascii="Times New Roman" w:hAnsi="Times New Roman" w:cs="Times New Roman"/>
          <w:sz w:val="24"/>
          <w:szCs w:val="24"/>
        </w:rPr>
        <w:t xml:space="preserve"> of increasing outcomes for vulnerable groups.</w:t>
      </w:r>
    </w:p>
    <w:p w14:paraId="2DB49061" w14:textId="250DCC70" w:rsidR="00B667B6" w:rsidRDefault="00B667B6" w:rsidP="002B1B59">
      <w:pPr>
        <w:spacing w:line="480" w:lineRule="auto"/>
        <w:rPr>
          <w:rFonts w:ascii="Times New Roman" w:hAnsi="Times New Roman" w:cs="Times New Roman"/>
          <w:sz w:val="24"/>
          <w:szCs w:val="24"/>
        </w:rPr>
      </w:pPr>
    </w:p>
    <w:p w14:paraId="1D68B5D6" w14:textId="5514A1B7" w:rsidR="00B15689" w:rsidRDefault="00B15689" w:rsidP="002B1B59">
      <w:pPr>
        <w:spacing w:line="480" w:lineRule="auto"/>
        <w:rPr>
          <w:rFonts w:ascii="Times New Roman" w:hAnsi="Times New Roman" w:cs="Times New Roman"/>
          <w:sz w:val="24"/>
          <w:szCs w:val="24"/>
        </w:rPr>
      </w:pPr>
    </w:p>
    <w:p w14:paraId="138CD48E" w14:textId="1CC314B8" w:rsidR="00B15689" w:rsidRDefault="00B15689" w:rsidP="002B1B59">
      <w:pPr>
        <w:spacing w:line="480" w:lineRule="auto"/>
        <w:rPr>
          <w:rFonts w:ascii="Times New Roman" w:hAnsi="Times New Roman" w:cs="Times New Roman"/>
          <w:sz w:val="24"/>
          <w:szCs w:val="24"/>
        </w:rPr>
      </w:pPr>
    </w:p>
    <w:p w14:paraId="02FE951D" w14:textId="3480E5CF" w:rsidR="00B15689" w:rsidRDefault="00B15689" w:rsidP="002B1B59">
      <w:pPr>
        <w:spacing w:line="480" w:lineRule="auto"/>
        <w:rPr>
          <w:rFonts w:ascii="Times New Roman" w:hAnsi="Times New Roman" w:cs="Times New Roman"/>
          <w:sz w:val="24"/>
          <w:szCs w:val="24"/>
        </w:rPr>
      </w:pPr>
    </w:p>
    <w:p w14:paraId="4FFD0E2A" w14:textId="3A15500A" w:rsidR="0045011F" w:rsidRDefault="0045011F" w:rsidP="002B1B59">
      <w:pPr>
        <w:spacing w:line="480" w:lineRule="auto"/>
        <w:rPr>
          <w:rFonts w:ascii="Times New Roman" w:hAnsi="Times New Roman" w:cs="Times New Roman"/>
          <w:sz w:val="24"/>
          <w:szCs w:val="24"/>
        </w:rPr>
      </w:pPr>
    </w:p>
    <w:p w14:paraId="5EAC6BA5" w14:textId="17AA74E2" w:rsidR="0045011F" w:rsidRDefault="0045011F" w:rsidP="002B1B59">
      <w:pPr>
        <w:spacing w:line="480" w:lineRule="auto"/>
        <w:rPr>
          <w:rFonts w:ascii="Times New Roman" w:hAnsi="Times New Roman" w:cs="Times New Roman"/>
          <w:sz w:val="24"/>
          <w:szCs w:val="24"/>
        </w:rPr>
      </w:pPr>
    </w:p>
    <w:p w14:paraId="0152B0B6" w14:textId="5C51E8D8" w:rsidR="0045011F" w:rsidRDefault="0045011F" w:rsidP="002B1B59">
      <w:pPr>
        <w:spacing w:line="480" w:lineRule="auto"/>
        <w:rPr>
          <w:rFonts w:ascii="Times New Roman" w:hAnsi="Times New Roman" w:cs="Times New Roman"/>
          <w:sz w:val="24"/>
          <w:szCs w:val="24"/>
        </w:rPr>
      </w:pPr>
    </w:p>
    <w:p w14:paraId="741117FE" w14:textId="77777777" w:rsidR="0045011F" w:rsidRDefault="0045011F" w:rsidP="002B1B59">
      <w:pPr>
        <w:spacing w:line="480" w:lineRule="auto"/>
        <w:rPr>
          <w:rFonts w:ascii="Times New Roman" w:hAnsi="Times New Roman" w:cs="Times New Roman"/>
          <w:sz w:val="24"/>
          <w:szCs w:val="24"/>
        </w:rPr>
      </w:pPr>
    </w:p>
    <w:p w14:paraId="23A7B083" w14:textId="7832E758" w:rsidR="00B667B6" w:rsidRDefault="00DE4CF3" w:rsidP="0045011F">
      <w:pPr>
        <w:spacing w:line="480" w:lineRule="auto"/>
        <w:jc w:val="center"/>
        <w:rPr>
          <w:rFonts w:ascii="Times New Roman" w:hAnsi="Times New Roman" w:cs="Times New Roman"/>
          <w:sz w:val="32"/>
          <w:szCs w:val="32"/>
          <w:u w:val="single"/>
        </w:rPr>
      </w:pPr>
      <w:r>
        <w:rPr>
          <w:rFonts w:ascii="Times New Roman" w:hAnsi="Times New Roman" w:cs="Times New Roman"/>
          <w:sz w:val="32"/>
          <w:szCs w:val="32"/>
          <w:u w:val="single"/>
        </w:rPr>
        <w:lastRenderedPageBreak/>
        <w:t>The Role of Strategic Planning</w:t>
      </w:r>
    </w:p>
    <w:p w14:paraId="00E0691D" w14:textId="26530670" w:rsidR="00CA42C7" w:rsidRDefault="00B15689" w:rsidP="00237743">
      <w:pPr>
        <w:spacing w:line="480" w:lineRule="auto"/>
        <w:rPr>
          <w:rFonts w:ascii="Times New Roman" w:hAnsi="Times New Roman" w:cs="Times New Roman"/>
          <w:sz w:val="24"/>
          <w:szCs w:val="24"/>
        </w:rPr>
      </w:pPr>
      <w:r>
        <w:rPr>
          <w:rFonts w:ascii="Times New Roman" w:hAnsi="Times New Roman" w:cs="Times New Roman"/>
          <w:sz w:val="24"/>
          <w:szCs w:val="24"/>
        </w:rPr>
        <w:t xml:space="preserve">  The school’s strategic planning, whilst </w:t>
      </w:r>
      <w:r w:rsidR="00C84B80">
        <w:rPr>
          <w:rFonts w:ascii="Times New Roman" w:hAnsi="Times New Roman" w:cs="Times New Roman"/>
          <w:sz w:val="24"/>
          <w:szCs w:val="24"/>
        </w:rPr>
        <w:t>a reaction</w:t>
      </w:r>
      <w:r>
        <w:rPr>
          <w:rFonts w:ascii="Times New Roman" w:hAnsi="Times New Roman" w:cs="Times New Roman"/>
          <w:sz w:val="24"/>
          <w:szCs w:val="24"/>
        </w:rPr>
        <w:t xml:space="preserve"> from new policy or local need, enables the establishment of </w:t>
      </w:r>
      <w:r w:rsidR="00C84B80">
        <w:rPr>
          <w:rFonts w:ascii="Times New Roman" w:hAnsi="Times New Roman" w:cs="Times New Roman"/>
          <w:sz w:val="24"/>
          <w:szCs w:val="24"/>
        </w:rPr>
        <w:t>a proactive</w:t>
      </w:r>
      <w:r>
        <w:rPr>
          <w:rFonts w:ascii="Times New Roman" w:hAnsi="Times New Roman" w:cs="Times New Roman"/>
          <w:sz w:val="24"/>
          <w:szCs w:val="24"/>
        </w:rPr>
        <w:t xml:space="preserve"> overall direction for the school. </w:t>
      </w:r>
      <w:r w:rsidR="000F4628">
        <w:rPr>
          <w:rFonts w:ascii="Times New Roman" w:hAnsi="Times New Roman" w:cs="Times New Roman"/>
          <w:sz w:val="24"/>
          <w:szCs w:val="24"/>
        </w:rPr>
        <w:t xml:space="preserve"> </w:t>
      </w:r>
      <w:r w:rsidR="00FC5E37" w:rsidRPr="00727BF9">
        <w:rPr>
          <w:rFonts w:ascii="Times New Roman" w:eastAsia="Times" w:hAnsi="Times New Roman" w:cs="Times New Roman"/>
          <w:sz w:val="24"/>
          <w:szCs w:val="24"/>
          <w:lang w:eastAsia="en-GB"/>
        </w:rPr>
        <w:t>Since</w:t>
      </w:r>
      <w:r w:rsidR="000F4628" w:rsidRPr="000F4628">
        <w:rPr>
          <w:rFonts w:ascii="Times New Roman" w:eastAsia="Times" w:hAnsi="Times New Roman" w:cs="Times New Roman"/>
          <w:sz w:val="24"/>
          <w:szCs w:val="24"/>
          <w:lang w:eastAsia="en-GB"/>
        </w:rPr>
        <w:t xml:space="preserve"> 2014, it has been a statutory requirement that all schools in Wales have a </w:t>
      </w:r>
      <w:r w:rsidR="0056463A" w:rsidRPr="00727BF9">
        <w:rPr>
          <w:rFonts w:ascii="Times New Roman" w:eastAsia="Times" w:hAnsi="Times New Roman" w:cs="Times New Roman"/>
          <w:sz w:val="24"/>
          <w:szCs w:val="24"/>
          <w:lang w:eastAsia="en-GB"/>
        </w:rPr>
        <w:t>School Development Plan</w:t>
      </w:r>
      <w:r w:rsidR="00A13CFF" w:rsidRPr="00727BF9">
        <w:rPr>
          <w:rFonts w:ascii="Times New Roman" w:eastAsia="Times" w:hAnsi="Times New Roman" w:cs="Times New Roman"/>
          <w:sz w:val="24"/>
          <w:szCs w:val="24"/>
          <w:lang w:eastAsia="en-GB"/>
        </w:rPr>
        <w:t xml:space="preserve"> (SDP) or </w:t>
      </w:r>
      <w:r w:rsidR="000F4628" w:rsidRPr="000F4628">
        <w:rPr>
          <w:rFonts w:ascii="Times New Roman" w:eastAsia="Times" w:hAnsi="Times New Roman" w:cs="Times New Roman"/>
          <w:sz w:val="24"/>
          <w:szCs w:val="24"/>
          <w:lang w:eastAsia="en-GB"/>
        </w:rPr>
        <w:t xml:space="preserve">SIP in place, which the Welsh Government (2014, </w:t>
      </w:r>
      <w:r w:rsidR="00A13CFF" w:rsidRPr="00727BF9">
        <w:rPr>
          <w:rFonts w:ascii="Times New Roman" w:eastAsia="Times" w:hAnsi="Times New Roman" w:cs="Times New Roman"/>
          <w:sz w:val="24"/>
          <w:szCs w:val="24"/>
          <w:lang w:eastAsia="en-GB"/>
        </w:rPr>
        <w:t>P</w:t>
      </w:r>
      <w:r w:rsidR="000F4628" w:rsidRPr="000F4628">
        <w:rPr>
          <w:rFonts w:ascii="Times New Roman" w:eastAsia="Times" w:hAnsi="Times New Roman" w:cs="Times New Roman"/>
          <w:sz w:val="24"/>
          <w:szCs w:val="24"/>
          <w:lang w:eastAsia="en-GB"/>
        </w:rPr>
        <w:t>.</w:t>
      </w:r>
      <w:r w:rsidR="00A13CFF" w:rsidRPr="00727BF9">
        <w:rPr>
          <w:rFonts w:ascii="Times New Roman" w:eastAsia="Times" w:hAnsi="Times New Roman" w:cs="Times New Roman"/>
          <w:sz w:val="24"/>
          <w:szCs w:val="24"/>
          <w:lang w:eastAsia="en-GB"/>
        </w:rPr>
        <w:t xml:space="preserve"> </w:t>
      </w:r>
      <w:r w:rsidR="000F4628" w:rsidRPr="000F4628">
        <w:rPr>
          <w:rFonts w:ascii="Times New Roman" w:eastAsia="Times" w:hAnsi="Times New Roman" w:cs="Times New Roman"/>
          <w:sz w:val="24"/>
          <w:szCs w:val="24"/>
          <w:lang w:eastAsia="en-GB"/>
        </w:rPr>
        <w:t>5) s</w:t>
      </w:r>
      <w:r w:rsidR="00A13CFF" w:rsidRPr="00727BF9">
        <w:rPr>
          <w:rFonts w:ascii="Times New Roman" w:eastAsia="Times" w:hAnsi="Times New Roman" w:cs="Times New Roman"/>
          <w:sz w:val="24"/>
          <w:szCs w:val="24"/>
          <w:lang w:eastAsia="en-GB"/>
        </w:rPr>
        <w:t>tates</w:t>
      </w:r>
      <w:r w:rsidR="000F4628" w:rsidRPr="000F4628">
        <w:rPr>
          <w:rFonts w:ascii="Times New Roman" w:eastAsia="Times" w:hAnsi="Times New Roman" w:cs="Times New Roman"/>
          <w:sz w:val="24"/>
          <w:szCs w:val="24"/>
          <w:lang w:eastAsia="en-GB"/>
        </w:rPr>
        <w:t xml:space="preserve"> should follow a linear pattern of self-evaluation</w:t>
      </w:r>
      <w:r w:rsidR="00A13CFF" w:rsidRPr="00727BF9">
        <w:rPr>
          <w:rFonts w:ascii="Times New Roman" w:eastAsia="Times" w:hAnsi="Times New Roman" w:cs="Times New Roman"/>
          <w:sz w:val="24"/>
          <w:szCs w:val="24"/>
          <w:lang w:eastAsia="en-GB"/>
        </w:rPr>
        <w:t xml:space="preserve"> and</w:t>
      </w:r>
      <w:r w:rsidR="000F4628" w:rsidRPr="000F4628">
        <w:rPr>
          <w:rFonts w:ascii="Times New Roman" w:eastAsia="Times" w:hAnsi="Times New Roman" w:cs="Times New Roman"/>
          <w:sz w:val="24"/>
          <w:szCs w:val="24"/>
          <w:lang w:eastAsia="en-GB"/>
        </w:rPr>
        <w:t xml:space="preserve"> strategic planning</w:t>
      </w:r>
      <w:r w:rsidR="001E05C3" w:rsidRPr="00727BF9">
        <w:rPr>
          <w:rFonts w:ascii="Times New Roman" w:eastAsia="Times" w:hAnsi="Times New Roman" w:cs="Times New Roman"/>
          <w:sz w:val="24"/>
          <w:szCs w:val="24"/>
          <w:lang w:eastAsia="en-GB"/>
        </w:rPr>
        <w:t xml:space="preserve">.  This ‘live’ document should be </w:t>
      </w:r>
      <w:r w:rsidR="00531106" w:rsidRPr="00727BF9">
        <w:rPr>
          <w:rFonts w:ascii="Times New Roman" w:eastAsia="Times" w:hAnsi="Times New Roman" w:cs="Times New Roman"/>
          <w:sz w:val="24"/>
          <w:szCs w:val="24"/>
          <w:lang w:eastAsia="en-GB"/>
        </w:rPr>
        <w:t xml:space="preserve">both fluid and visible, constantly reacting </w:t>
      </w:r>
      <w:r w:rsidR="00BB1518" w:rsidRPr="00727BF9">
        <w:rPr>
          <w:rFonts w:ascii="Times New Roman" w:eastAsia="Times" w:hAnsi="Times New Roman" w:cs="Times New Roman"/>
          <w:sz w:val="24"/>
          <w:szCs w:val="24"/>
          <w:lang w:eastAsia="en-GB"/>
        </w:rPr>
        <w:t xml:space="preserve">and changing to pupils needs and </w:t>
      </w:r>
      <w:r w:rsidR="008B6EE0" w:rsidRPr="00727BF9">
        <w:rPr>
          <w:rFonts w:ascii="Times New Roman" w:eastAsia="Times" w:hAnsi="Times New Roman" w:cs="Times New Roman"/>
          <w:sz w:val="24"/>
          <w:szCs w:val="24"/>
          <w:lang w:eastAsia="en-GB"/>
        </w:rPr>
        <w:t>open to review and improvement</w:t>
      </w:r>
      <w:r w:rsidR="00727BF9" w:rsidRPr="00727BF9">
        <w:rPr>
          <w:rFonts w:ascii="Times New Roman" w:eastAsia="Times" w:hAnsi="Times New Roman" w:cs="Times New Roman"/>
          <w:sz w:val="24"/>
          <w:szCs w:val="24"/>
          <w:lang w:eastAsia="en-GB"/>
        </w:rPr>
        <w:t>.</w:t>
      </w:r>
      <w:r w:rsidR="00727BF9">
        <w:rPr>
          <w:rFonts w:ascii="Times New Roman" w:hAnsi="Times New Roman" w:cs="Times New Roman"/>
          <w:sz w:val="24"/>
          <w:szCs w:val="24"/>
        </w:rPr>
        <w:t xml:space="preserve">  </w:t>
      </w:r>
      <w:r>
        <w:rPr>
          <w:rFonts w:ascii="Times New Roman" w:hAnsi="Times New Roman" w:cs="Times New Roman"/>
          <w:sz w:val="24"/>
          <w:szCs w:val="24"/>
        </w:rPr>
        <w:t>The school can be either proactive or reactive in this respect</w:t>
      </w:r>
      <w:r w:rsidR="00F54933">
        <w:rPr>
          <w:rFonts w:ascii="Times New Roman" w:hAnsi="Times New Roman" w:cs="Times New Roman"/>
          <w:sz w:val="24"/>
          <w:szCs w:val="24"/>
        </w:rPr>
        <w:t xml:space="preserve"> (WAG, 2014)</w:t>
      </w:r>
      <w:r>
        <w:rPr>
          <w:rFonts w:ascii="Times New Roman" w:hAnsi="Times New Roman" w:cs="Times New Roman"/>
          <w:sz w:val="24"/>
          <w:szCs w:val="24"/>
        </w:rPr>
        <w:t>.  Fidler</w:t>
      </w:r>
      <w:r w:rsidR="00727BF9">
        <w:rPr>
          <w:rFonts w:ascii="Times New Roman" w:hAnsi="Times New Roman" w:cs="Times New Roman"/>
          <w:sz w:val="24"/>
          <w:szCs w:val="24"/>
        </w:rPr>
        <w:t xml:space="preserve"> (2002)</w:t>
      </w:r>
      <w:r>
        <w:rPr>
          <w:rFonts w:ascii="Times New Roman" w:hAnsi="Times New Roman" w:cs="Times New Roman"/>
          <w:sz w:val="24"/>
          <w:szCs w:val="24"/>
        </w:rPr>
        <w:t xml:space="preserve"> states that even schools which are reacting to a failure identified by an inspection team, can still be proactive in their strategy of </w:t>
      </w:r>
      <w:r w:rsidR="00727BF9">
        <w:rPr>
          <w:rFonts w:ascii="Times New Roman" w:hAnsi="Times New Roman" w:cs="Times New Roman"/>
          <w:sz w:val="24"/>
          <w:szCs w:val="24"/>
        </w:rPr>
        <w:t>intervention</w:t>
      </w:r>
      <w:r>
        <w:rPr>
          <w:rFonts w:ascii="Times New Roman" w:hAnsi="Times New Roman" w:cs="Times New Roman"/>
          <w:sz w:val="24"/>
          <w:szCs w:val="24"/>
        </w:rPr>
        <w:t>.</w:t>
      </w:r>
      <w:r w:rsidR="00237743">
        <w:rPr>
          <w:rFonts w:ascii="Times New Roman" w:hAnsi="Times New Roman" w:cs="Times New Roman"/>
          <w:sz w:val="24"/>
          <w:szCs w:val="24"/>
        </w:rPr>
        <w:t xml:space="preserve">  </w:t>
      </w:r>
      <w:r w:rsidR="00237743" w:rsidRPr="00237743">
        <w:rPr>
          <w:rFonts w:ascii="Times New Roman" w:hAnsi="Times New Roman" w:cs="Times New Roman"/>
          <w:sz w:val="24"/>
          <w:szCs w:val="24"/>
        </w:rPr>
        <w:t>Fidler (1996</w:t>
      </w:r>
      <w:r w:rsidR="00A616B0">
        <w:rPr>
          <w:rFonts w:ascii="Times New Roman" w:hAnsi="Times New Roman" w:cs="Times New Roman"/>
          <w:sz w:val="24"/>
          <w:szCs w:val="24"/>
        </w:rPr>
        <w:t xml:space="preserve">) </w:t>
      </w:r>
      <w:r w:rsidR="00A55C34">
        <w:rPr>
          <w:rFonts w:ascii="Times New Roman" w:hAnsi="Times New Roman" w:cs="Times New Roman"/>
          <w:sz w:val="24"/>
          <w:szCs w:val="24"/>
        </w:rPr>
        <w:t>recommends the following structure</w:t>
      </w:r>
      <w:r w:rsidR="00751A68">
        <w:rPr>
          <w:rFonts w:ascii="Times New Roman" w:hAnsi="Times New Roman" w:cs="Times New Roman"/>
          <w:sz w:val="24"/>
          <w:szCs w:val="24"/>
        </w:rPr>
        <w:t>; long-term whole school integration</w:t>
      </w:r>
      <w:r w:rsidR="00237743" w:rsidRPr="00237743">
        <w:rPr>
          <w:rFonts w:ascii="Times New Roman" w:hAnsi="Times New Roman" w:cs="Times New Roman"/>
          <w:sz w:val="24"/>
          <w:szCs w:val="24"/>
        </w:rPr>
        <w:t xml:space="preserve">, </w:t>
      </w:r>
      <w:r w:rsidR="004B1F36">
        <w:rPr>
          <w:rFonts w:ascii="Times New Roman" w:hAnsi="Times New Roman" w:cs="Times New Roman"/>
          <w:sz w:val="24"/>
          <w:szCs w:val="24"/>
        </w:rPr>
        <w:t>use and implementation of current best practice and research</w:t>
      </w:r>
      <w:r w:rsidR="00047CE4">
        <w:rPr>
          <w:rFonts w:ascii="Times New Roman" w:hAnsi="Times New Roman" w:cs="Times New Roman"/>
          <w:sz w:val="24"/>
          <w:szCs w:val="24"/>
        </w:rPr>
        <w:t>,</w:t>
      </w:r>
      <w:r w:rsidR="00237743" w:rsidRPr="00237743">
        <w:rPr>
          <w:rFonts w:ascii="Times New Roman" w:hAnsi="Times New Roman" w:cs="Times New Roman"/>
          <w:sz w:val="24"/>
          <w:szCs w:val="24"/>
        </w:rPr>
        <w:t xml:space="preserve"> and </w:t>
      </w:r>
      <w:r w:rsidR="00696DC4">
        <w:rPr>
          <w:rFonts w:ascii="Times New Roman" w:hAnsi="Times New Roman" w:cs="Times New Roman"/>
          <w:sz w:val="24"/>
          <w:szCs w:val="24"/>
        </w:rPr>
        <w:t xml:space="preserve">the knowledge of and use of the school’s own </w:t>
      </w:r>
      <w:r w:rsidR="001017A0">
        <w:rPr>
          <w:rFonts w:ascii="Times New Roman" w:hAnsi="Times New Roman" w:cs="Times New Roman"/>
          <w:sz w:val="24"/>
          <w:szCs w:val="24"/>
        </w:rPr>
        <w:t>circumstance</w:t>
      </w:r>
      <w:r w:rsidR="00191AE9">
        <w:rPr>
          <w:rFonts w:ascii="Times New Roman" w:hAnsi="Times New Roman" w:cs="Times New Roman"/>
          <w:sz w:val="24"/>
          <w:szCs w:val="24"/>
        </w:rPr>
        <w:t>s</w:t>
      </w:r>
      <w:r w:rsidR="001017A0">
        <w:rPr>
          <w:rFonts w:ascii="Times New Roman" w:hAnsi="Times New Roman" w:cs="Times New Roman"/>
          <w:sz w:val="24"/>
          <w:szCs w:val="24"/>
        </w:rPr>
        <w:t xml:space="preserve"> and resources</w:t>
      </w:r>
      <w:r w:rsidR="00237743" w:rsidRPr="00237743">
        <w:rPr>
          <w:rFonts w:ascii="Times New Roman" w:hAnsi="Times New Roman" w:cs="Times New Roman"/>
          <w:sz w:val="24"/>
          <w:szCs w:val="24"/>
        </w:rPr>
        <w:t xml:space="preserve">. </w:t>
      </w:r>
      <w:r w:rsidR="00892095">
        <w:rPr>
          <w:rFonts w:ascii="Times New Roman" w:hAnsi="Times New Roman" w:cs="Times New Roman"/>
          <w:sz w:val="24"/>
          <w:szCs w:val="24"/>
        </w:rPr>
        <w:t>O</w:t>
      </w:r>
      <w:r w:rsidR="004610E3">
        <w:rPr>
          <w:rFonts w:ascii="Times New Roman" w:hAnsi="Times New Roman" w:cs="Times New Roman"/>
          <w:sz w:val="24"/>
          <w:szCs w:val="24"/>
        </w:rPr>
        <w:t>’ Brien (1991) argues that change is always more effective when planned</w:t>
      </w:r>
      <w:r w:rsidR="003E0B6D">
        <w:rPr>
          <w:rFonts w:ascii="Times New Roman" w:hAnsi="Times New Roman" w:cs="Times New Roman"/>
          <w:sz w:val="24"/>
          <w:szCs w:val="24"/>
        </w:rPr>
        <w:t xml:space="preserve"> </w:t>
      </w:r>
      <w:r w:rsidR="009322A4">
        <w:rPr>
          <w:rFonts w:ascii="Times New Roman" w:hAnsi="Times New Roman" w:cs="Times New Roman"/>
          <w:sz w:val="24"/>
          <w:szCs w:val="24"/>
        </w:rPr>
        <w:t>and pre-emptive</w:t>
      </w:r>
      <w:r w:rsidR="008E35C0">
        <w:rPr>
          <w:rFonts w:ascii="Times New Roman" w:hAnsi="Times New Roman" w:cs="Times New Roman"/>
          <w:sz w:val="24"/>
          <w:szCs w:val="24"/>
        </w:rPr>
        <w:t xml:space="preserve">, rather than haphazard </w:t>
      </w:r>
      <w:r w:rsidR="00144752">
        <w:rPr>
          <w:rFonts w:ascii="Times New Roman" w:hAnsi="Times New Roman" w:cs="Times New Roman"/>
          <w:sz w:val="24"/>
          <w:szCs w:val="24"/>
        </w:rPr>
        <w:t xml:space="preserve">and needed. </w:t>
      </w:r>
      <w:r w:rsidR="00101831">
        <w:rPr>
          <w:rFonts w:ascii="Times New Roman" w:hAnsi="Times New Roman" w:cs="Times New Roman"/>
          <w:sz w:val="24"/>
          <w:szCs w:val="24"/>
        </w:rPr>
        <w:t xml:space="preserve"> Rutherford states that “r</w:t>
      </w:r>
      <w:r w:rsidR="00101831" w:rsidRPr="00101831">
        <w:rPr>
          <w:rFonts w:ascii="Times New Roman" w:hAnsi="Times New Roman" w:cs="Times New Roman"/>
          <w:sz w:val="24"/>
          <w:szCs w:val="24"/>
        </w:rPr>
        <w:t>epeated tinkering, an outcome of a haphazard change process, has not been sufficient to overcome the significant shortcomings that exists in many schools. For significant change to occur there must be a plan</w:t>
      </w:r>
      <w:r w:rsidR="00101831">
        <w:rPr>
          <w:rFonts w:ascii="Times New Roman" w:hAnsi="Times New Roman" w:cs="Times New Roman"/>
          <w:sz w:val="24"/>
          <w:szCs w:val="24"/>
        </w:rPr>
        <w:t xml:space="preserve">” (Rutherford, </w:t>
      </w:r>
      <w:r w:rsidR="003C6FAF">
        <w:rPr>
          <w:rFonts w:ascii="Times New Roman" w:hAnsi="Times New Roman" w:cs="Times New Roman"/>
          <w:sz w:val="24"/>
          <w:szCs w:val="24"/>
        </w:rPr>
        <w:t>2009, P. 1).</w:t>
      </w:r>
      <w:r w:rsidR="002B3780">
        <w:rPr>
          <w:rFonts w:ascii="Times New Roman" w:hAnsi="Times New Roman" w:cs="Times New Roman"/>
          <w:sz w:val="24"/>
          <w:szCs w:val="24"/>
        </w:rPr>
        <w:t xml:space="preserve">  </w:t>
      </w:r>
      <w:r w:rsidR="00983F9B">
        <w:rPr>
          <w:rFonts w:ascii="Times New Roman" w:hAnsi="Times New Roman" w:cs="Times New Roman"/>
          <w:i/>
          <w:sz w:val="24"/>
          <w:szCs w:val="24"/>
        </w:rPr>
        <w:t xml:space="preserve">Successful Futures (2015) </w:t>
      </w:r>
      <w:r w:rsidR="00983F9B">
        <w:rPr>
          <w:rFonts w:ascii="Times New Roman" w:hAnsi="Times New Roman" w:cs="Times New Roman"/>
          <w:sz w:val="24"/>
          <w:szCs w:val="24"/>
        </w:rPr>
        <w:t>calls on schools to have</w:t>
      </w:r>
      <w:r w:rsidR="00983F9B" w:rsidRPr="00983F9B">
        <w:rPr>
          <w:rFonts w:ascii="Times New Roman" w:hAnsi="Times New Roman" w:cs="Times New Roman"/>
          <w:sz w:val="24"/>
          <w:szCs w:val="24"/>
        </w:rPr>
        <w:t xml:space="preserve"> </w:t>
      </w:r>
      <w:r w:rsidR="00983F9B">
        <w:rPr>
          <w:rFonts w:ascii="Times New Roman" w:hAnsi="Times New Roman" w:cs="Times New Roman"/>
          <w:sz w:val="24"/>
          <w:szCs w:val="24"/>
        </w:rPr>
        <w:t>“</w:t>
      </w:r>
      <w:r w:rsidR="00983F9B" w:rsidRPr="00983F9B">
        <w:rPr>
          <w:rFonts w:ascii="Times New Roman" w:hAnsi="Times New Roman" w:cs="Times New Roman"/>
          <w:sz w:val="24"/>
          <w:szCs w:val="24"/>
        </w:rPr>
        <w:t>the capacity for a self-improving system</w:t>
      </w:r>
      <w:r w:rsidR="00983F9B">
        <w:rPr>
          <w:rFonts w:ascii="Times New Roman" w:hAnsi="Times New Roman" w:cs="Times New Roman"/>
          <w:sz w:val="24"/>
          <w:szCs w:val="24"/>
        </w:rPr>
        <w:t>”</w:t>
      </w:r>
      <w:r w:rsidR="00684539">
        <w:rPr>
          <w:rFonts w:ascii="Times New Roman" w:hAnsi="Times New Roman" w:cs="Times New Roman"/>
          <w:sz w:val="24"/>
          <w:szCs w:val="24"/>
        </w:rPr>
        <w:t xml:space="preserve"> (WAG, 2015, P. 26.</w:t>
      </w:r>
      <w:r w:rsidR="00983F9B">
        <w:rPr>
          <w:rFonts w:ascii="Times New Roman" w:hAnsi="Times New Roman" w:cs="Times New Roman"/>
          <w:i/>
          <w:sz w:val="24"/>
          <w:szCs w:val="24"/>
        </w:rPr>
        <w:t xml:space="preserve">  </w:t>
      </w:r>
      <w:r w:rsidR="002B3780">
        <w:rPr>
          <w:rFonts w:ascii="Times New Roman" w:hAnsi="Times New Roman" w:cs="Times New Roman"/>
          <w:sz w:val="24"/>
          <w:szCs w:val="24"/>
        </w:rPr>
        <w:t>However</w:t>
      </w:r>
      <w:r w:rsidR="00684539">
        <w:rPr>
          <w:rFonts w:ascii="Times New Roman" w:hAnsi="Times New Roman" w:cs="Times New Roman"/>
          <w:sz w:val="24"/>
          <w:szCs w:val="24"/>
        </w:rPr>
        <w:t>,</w:t>
      </w:r>
      <w:r w:rsidR="002B3780">
        <w:rPr>
          <w:rFonts w:ascii="Times New Roman" w:hAnsi="Times New Roman" w:cs="Times New Roman"/>
          <w:sz w:val="24"/>
          <w:szCs w:val="24"/>
        </w:rPr>
        <w:t xml:space="preserve"> a change in policy does not always lead to a change in practice</w:t>
      </w:r>
      <w:r w:rsidR="00232D78">
        <w:rPr>
          <w:rFonts w:ascii="Times New Roman" w:hAnsi="Times New Roman" w:cs="Times New Roman"/>
          <w:sz w:val="24"/>
          <w:szCs w:val="24"/>
        </w:rPr>
        <w:t xml:space="preserve"> (Rutherford, 2009).  </w:t>
      </w:r>
    </w:p>
    <w:p w14:paraId="2EC020F2" w14:textId="5C7A6C04" w:rsidR="00237743" w:rsidRDefault="00CA42C7" w:rsidP="00237743">
      <w:pPr>
        <w:spacing w:line="480" w:lineRule="auto"/>
        <w:rPr>
          <w:rFonts w:ascii="Times New Roman" w:hAnsi="Times New Roman" w:cs="Times New Roman"/>
          <w:sz w:val="24"/>
          <w:szCs w:val="24"/>
        </w:rPr>
      </w:pPr>
      <w:r>
        <w:rPr>
          <w:rFonts w:ascii="Times New Roman" w:hAnsi="Times New Roman" w:cs="Times New Roman"/>
          <w:sz w:val="24"/>
          <w:szCs w:val="24"/>
        </w:rPr>
        <w:t xml:space="preserve">  </w:t>
      </w:r>
      <w:r w:rsidR="00456AC6">
        <w:rPr>
          <w:rFonts w:ascii="Times New Roman" w:hAnsi="Times New Roman" w:cs="Times New Roman"/>
          <w:sz w:val="24"/>
          <w:szCs w:val="24"/>
        </w:rPr>
        <w:t xml:space="preserve">To this extent, leadership is key to </w:t>
      </w:r>
      <w:r w:rsidR="006A7CF7">
        <w:rPr>
          <w:rFonts w:ascii="Times New Roman" w:hAnsi="Times New Roman" w:cs="Times New Roman"/>
          <w:sz w:val="24"/>
          <w:szCs w:val="24"/>
        </w:rPr>
        <w:t>the success of a strategy (Hopkins, 1998)</w:t>
      </w:r>
      <w:r w:rsidR="00056408">
        <w:rPr>
          <w:rFonts w:ascii="Times New Roman" w:hAnsi="Times New Roman" w:cs="Times New Roman"/>
          <w:sz w:val="24"/>
          <w:szCs w:val="24"/>
        </w:rPr>
        <w:t xml:space="preserve">, with Estyn </w:t>
      </w:r>
      <w:r w:rsidR="002707A8">
        <w:rPr>
          <w:rFonts w:ascii="Times New Roman" w:hAnsi="Times New Roman" w:cs="Times New Roman"/>
          <w:sz w:val="24"/>
          <w:szCs w:val="24"/>
        </w:rPr>
        <w:t xml:space="preserve">finding </w:t>
      </w:r>
      <w:r w:rsidR="002707A8" w:rsidRPr="002707A8">
        <w:rPr>
          <w:rFonts w:ascii="Times New Roman" w:hAnsi="Times New Roman" w:cs="Times New Roman"/>
          <w:sz w:val="24"/>
          <w:szCs w:val="24"/>
        </w:rPr>
        <w:t xml:space="preserve">that the enthusiasm of the headteacher was the single most important driver for effective parental involvement </w:t>
      </w:r>
      <w:r w:rsidR="00760AE2">
        <w:rPr>
          <w:rFonts w:ascii="Times New Roman" w:hAnsi="Times New Roman" w:cs="Times New Roman"/>
          <w:sz w:val="24"/>
          <w:szCs w:val="24"/>
        </w:rPr>
        <w:t>(Estyn, 2018, P. 3)</w:t>
      </w:r>
      <w:r w:rsidR="006A7CF7">
        <w:rPr>
          <w:rFonts w:ascii="Times New Roman" w:hAnsi="Times New Roman" w:cs="Times New Roman"/>
          <w:sz w:val="24"/>
          <w:szCs w:val="24"/>
        </w:rPr>
        <w:t xml:space="preserve">.  </w:t>
      </w:r>
      <w:r w:rsidR="006750B0">
        <w:rPr>
          <w:rFonts w:ascii="Times New Roman" w:hAnsi="Times New Roman" w:cs="Times New Roman"/>
          <w:sz w:val="24"/>
          <w:szCs w:val="24"/>
        </w:rPr>
        <w:t xml:space="preserve">Bradford (1998) states that if school’s do not involve or consult stakeholders, commitment to positive change is muted. </w:t>
      </w:r>
      <w:r>
        <w:rPr>
          <w:rFonts w:ascii="Times New Roman" w:hAnsi="Times New Roman" w:cs="Times New Roman"/>
          <w:sz w:val="24"/>
          <w:szCs w:val="24"/>
        </w:rPr>
        <w:t xml:space="preserve"> </w:t>
      </w:r>
      <w:r w:rsidR="006750B0">
        <w:rPr>
          <w:rFonts w:ascii="Times New Roman" w:hAnsi="Times New Roman" w:cs="Times New Roman"/>
          <w:sz w:val="24"/>
          <w:szCs w:val="24"/>
        </w:rPr>
        <w:t xml:space="preserve">Teachers need </w:t>
      </w:r>
      <w:r w:rsidR="006750B0">
        <w:rPr>
          <w:rFonts w:ascii="Times New Roman" w:hAnsi="Times New Roman" w:cs="Times New Roman"/>
          <w:sz w:val="24"/>
          <w:szCs w:val="24"/>
        </w:rPr>
        <w:lastRenderedPageBreak/>
        <w:t>to be involved in strategic planning for several reasons.  Teachers provide the link from pupil to senior management, are the implementors of the strategies through teaching, and their enthusiasm, through ownership, is key to the success of positive change (Tracy, 2012; Bradford, 1998).  To this end, the SIP incorporates teacher wellbeing and training, vital to provide an enriched curriculum, and the enthusiasm needed to implement it.</w:t>
      </w:r>
      <w:r w:rsidR="00C66A99">
        <w:rPr>
          <w:rFonts w:ascii="Times New Roman" w:hAnsi="Times New Roman" w:cs="Times New Roman"/>
          <w:sz w:val="24"/>
          <w:szCs w:val="24"/>
        </w:rPr>
        <w:t xml:space="preserve">  </w:t>
      </w:r>
      <w:r w:rsidR="00A10BE7">
        <w:rPr>
          <w:rFonts w:ascii="Times New Roman" w:hAnsi="Times New Roman" w:cs="Times New Roman"/>
          <w:sz w:val="24"/>
          <w:szCs w:val="24"/>
        </w:rPr>
        <w:t xml:space="preserve">Rutherford argues that for a school to have the capacity to change, staff need to understand </w:t>
      </w:r>
      <w:r w:rsidR="003C22D8">
        <w:rPr>
          <w:rFonts w:ascii="Times New Roman" w:hAnsi="Times New Roman" w:cs="Times New Roman"/>
          <w:sz w:val="24"/>
          <w:szCs w:val="24"/>
        </w:rPr>
        <w:t xml:space="preserve">and buy into why change is needed (Rutherford, 2009).  </w:t>
      </w:r>
      <w:r w:rsidR="001808D4">
        <w:rPr>
          <w:rFonts w:ascii="Times New Roman" w:hAnsi="Times New Roman" w:cs="Times New Roman"/>
          <w:sz w:val="24"/>
          <w:szCs w:val="24"/>
        </w:rPr>
        <w:t>If goals and participants are not aligned therefore, a strategy will fail (</w:t>
      </w:r>
      <w:r w:rsidR="00654EF3">
        <w:rPr>
          <w:rFonts w:ascii="Times New Roman" w:hAnsi="Times New Roman" w:cs="Times New Roman"/>
          <w:sz w:val="24"/>
          <w:szCs w:val="24"/>
        </w:rPr>
        <w:t xml:space="preserve">Berman &amp; Mclaughlin, 1976).  </w:t>
      </w:r>
      <w:r w:rsidR="00191AE9">
        <w:rPr>
          <w:rFonts w:ascii="Times New Roman" w:hAnsi="Times New Roman" w:cs="Times New Roman"/>
          <w:sz w:val="24"/>
          <w:szCs w:val="24"/>
        </w:rPr>
        <w:t xml:space="preserve">The Welsh Government states that </w:t>
      </w:r>
      <w:r w:rsidR="00D26BB0">
        <w:rPr>
          <w:rFonts w:ascii="Times New Roman" w:hAnsi="Times New Roman" w:cs="Times New Roman"/>
          <w:sz w:val="24"/>
          <w:szCs w:val="24"/>
        </w:rPr>
        <w:t>this whole school approach should involve everyone who was a stake in the school</w:t>
      </w:r>
      <w:r w:rsidR="00806C43">
        <w:rPr>
          <w:rFonts w:ascii="Times New Roman" w:hAnsi="Times New Roman" w:cs="Times New Roman"/>
          <w:sz w:val="24"/>
          <w:szCs w:val="24"/>
        </w:rPr>
        <w:t>, parents, governors, teachers and pupils</w:t>
      </w:r>
      <w:r w:rsidR="00660E5B">
        <w:rPr>
          <w:rFonts w:ascii="Times New Roman" w:hAnsi="Times New Roman" w:cs="Times New Roman"/>
          <w:sz w:val="24"/>
          <w:szCs w:val="24"/>
        </w:rPr>
        <w:t xml:space="preserve"> (WAG, 2014)</w:t>
      </w:r>
      <w:r w:rsidR="0040296E">
        <w:rPr>
          <w:rFonts w:ascii="Times New Roman" w:hAnsi="Times New Roman" w:cs="Times New Roman"/>
          <w:sz w:val="24"/>
          <w:szCs w:val="24"/>
        </w:rPr>
        <w:t>, thus maximising ‘</w:t>
      </w:r>
      <w:r w:rsidR="0040296E" w:rsidRPr="0040296E">
        <w:rPr>
          <w:rFonts w:ascii="Times New Roman" w:hAnsi="Times New Roman" w:cs="Times New Roman"/>
          <w:sz w:val="24"/>
          <w:szCs w:val="24"/>
        </w:rPr>
        <w:t>the involvement of all stakeholders in the organisation so that everyone has ownership in the process’</w:t>
      </w:r>
      <w:r w:rsidR="0040296E">
        <w:rPr>
          <w:rFonts w:ascii="Times New Roman" w:hAnsi="Times New Roman" w:cs="Times New Roman"/>
          <w:sz w:val="24"/>
          <w:szCs w:val="24"/>
        </w:rPr>
        <w:t xml:space="preserve"> </w:t>
      </w:r>
      <w:r w:rsidR="0040296E" w:rsidRPr="0040296E">
        <w:rPr>
          <w:rFonts w:ascii="Times New Roman" w:hAnsi="Times New Roman" w:cs="Times New Roman"/>
          <w:sz w:val="24"/>
          <w:szCs w:val="24"/>
        </w:rPr>
        <w:t xml:space="preserve">(Judah and Paul, 2014, </w:t>
      </w:r>
      <w:r w:rsidR="00EE6FD0">
        <w:rPr>
          <w:rFonts w:ascii="Times New Roman" w:hAnsi="Times New Roman" w:cs="Times New Roman"/>
          <w:sz w:val="24"/>
          <w:szCs w:val="24"/>
        </w:rPr>
        <w:t>P</w:t>
      </w:r>
      <w:r w:rsidR="0040296E" w:rsidRPr="0040296E">
        <w:rPr>
          <w:rFonts w:ascii="Times New Roman" w:hAnsi="Times New Roman" w:cs="Times New Roman"/>
          <w:sz w:val="24"/>
          <w:szCs w:val="24"/>
        </w:rPr>
        <w:t>.</w:t>
      </w:r>
      <w:r w:rsidR="00EE6FD0">
        <w:rPr>
          <w:rFonts w:ascii="Times New Roman" w:hAnsi="Times New Roman" w:cs="Times New Roman"/>
          <w:sz w:val="24"/>
          <w:szCs w:val="24"/>
        </w:rPr>
        <w:t xml:space="preserve"> </w:t>
      </w:r>
      <w:r w:rsidR="0040296E" w:rsidRPr="0040296E">
        <w:rPr>
          <w:rFonts w:ascii="Times New Roman" w:hAnsi="Times New Roman" w:cs="Times New Roman"/>
          <w:sz w:val="24"/>
          <w:szCs w:val="24"/>
        </w:rPr>
        <w:t>35)</w:t>
      </w:r>
      <w:r w:rsidR="00EE6FD0">
        <w:rPr>
          <w:rFonts w:ascii="Times New Roman" w:hAnsi="Times New Roman" w:cs="Times New Roman"/>
          <w:sz w:val="24"/>
          <w:szCs w:val="24"/>
        </w:rPr>
        <w:t>.</w:t>
      </w:r>
      <w:r w:rsidR="0040296E" w:rsidRPr="0040296E">
        <w:rPr>
          <w:rFonts w:ascii="Times New Roman" w:hAnsi="Times New Roman" w:cs="Times New Roman"/>
          <w:sz w:val="24"/>
          <w:szCs w:val="24"/>
        </w:rPr>
        <w:t xml:space="preserve"> </w:t>
      </w:r>
      <w:r w:rsidR="006421C9">
        <w:rPr>
          <w:rFonts w:ascii="Times New Roman" w:hAnsi="Times New Roman" w:cs="Times New Roman"/>
          <w:sz w:val="24"/>
          <w:szCs w:val="24"/>
        </w:rPr>
        <w:t xml:space="preserve"> </w:t>
      </w:r>
    </w:p>
    <w:p w14:paraId="4AC295BE" w14:textId="42D13C0C" w:rsidR="00701A30" w:rsidRDefault="00696736" w:rsidP="00701A30">
      <w:pPr>
        <w:spacing w:line="480" w:lineRule="auto"/>
        <w:rPr>
          <w:rFonts w:ascii="Times New Roman" w:hAnsi="Times New Roman" w:cs="Times New Roman"/>
          <w:sz w:val="24"/>
          <w:szCs w:val="24"/>
        </w:rPr>
      </w:pPr>
      <w:r>
        <w:rPr>
          <w:rFonts w:ascii="Times New Roman" w:hAnsi="Times New Roman" w:cs="Times New Roman"/>
          <w:sz w:val="24"/>
          <w:szCs w:val="24"/>
        </w:rPr>
        <w:t xml:space="preserve">  </w:t>
      </w:r>
      <w:r w:rsidR="00550671">
        <w:rPr>
          <w:rFonts w:ascii="Times New Roman" w:hAnsi="Times New Roman" w:cs="Times New Roman"/>
          <w:sz w:val="24"/>
          <w:szCs w:val="24"/>
        </w:rPr>
        <w:t>There are many competing strategies</w:t>
      </w:r>
      <w:r w:rsidR="008F4F3E">
        <w:rPr>
          <w:rFonts w:ascii="Times New Roman" w:hAnsi="Times New Roman" w:cs="Times New Roman"/>
          <w:sz w:val="24"/>
          <w:szCs w:val="24"/>
        </w:rPr>
        <w:t xml:space="preserve"> with which a school can </w:t>
      </w:r>
      <w:r w:rsidR="00D27EA0">
        <w:rPr>
          <w:rFonts w:ascii="Times New Roman" w:hAnsi="Times New Roman" w:cs="Times New Roman"/>
          <w:sz w:val="24"/>
          <w:szCs w:val="24"/>
        </w:rPr>
        <w:t xml:space="preserve">aspire to </w:t>
      </w:r>
      <w:r w:rsidR="005034DB">
        <w:rPr>
          <w:rFonts w:ascii="Times New Roman" w:hAnsi="Times New Roman" w:cs="Times New Roman"/>
          <w:sz w:val="24"/>
          <w:szCs w:val="24"/>
        </w:rPr>
        <w:t xml:space="preserve">achieve improved outcomes.  </w:t>
      </w:r>
      <w:r w:rsidR="006158C1">
        <w:rPr>
          <w:rFonts w:ascii="Times New Roman" w:hAnsi="Times New Roman" w:cs="Times New Roman"/>
          <w:sz w:val="24"/>
          <w:szCs w:val="24"/>
        </w:rPr>
        <w:t>As education</w:t>
      </w:r>
      <w:r w:rsidR="005B7441">
        <w:rPr>
          <w:rFonts w:ascii="Times New Roman" w:hAnsi="Times New Roman" w:cs="Times New Roman"/>
          <w:sz w:val="24"/>
          <w:szCs w:val="24"/>
        </w:rPr>
        <w:t xml:space="preserve"> in general focuses on results, with comparison to previous results forming the </w:t>
      </w:r>
      <w:r w:rsidR="00527A3E">
        <w:rPr>
          <w:rFonts w:ascii="Times New Roman" w:hAnsi="Times New Roman" w:cs="Times New Roman"/>
          <w:sz w:val="24"/>
          <w:szCs w:val="24"/>
        </w:rPr>
        <w:t xml:space="preserve">success criteria of the majority of research, it </w:t>
      </w:r>
      <w:r w:rsidR="00517A07">
        <w:rPr>
          <w:rFonts w:ascii="Times New Roman" w:hAnsi="Times New Roman" w:cs="Times New Roman"/>
          <w:sz w:val="24"/>
          <w:szCs w:val="24"/>
        </w:rPr>
        <w:t xml:space="preserve">would appear that a long-term closed period of </w:t>
      </w:r>
      <w:r w:rsidR="006F024F">
        <w:rPr>
          <w:rFonts w:ascii="Times New Roman" w:hAnsi="Times New Roman" w:cs="Times New Roman"/>
          <w:sz w:val="24"/>
          <w:szCs w:val="24"/>
        </w:rPr>
        <w:t xml:space="preserve">analysis would </w:t>
      </w:r>
      <w:r w:rsidR="0081718B">
        <w:rPr>
          <w:rFonts w:ascii="Times New Roman" w:hAnsi="Times New Roman" w:cs="Times New Roman"/>
          <w:sz w:val="24"/>
          <w:szCs w:val="24"/>
        </w:rPr>
        <w:t xml:space="preserve">equip the school with a more functionable analysis from which to </w:t>
      </w:r>
      <w:r w:rsidR="0054565E">
        <w:rPr>
          <w:rFonts w:ascii="Times New Roman" w:hAnsi="Times New Roman" w:cs="Times New Roman"/>
          <w:sz w:val="24"/>
          <w:szCs w:val="24"/>
        </w:rPr>
        <w:t>determine its requirements and future provisions to</w:t>
      </w:r>
      <w:r w:rsidR="004D13CD">
        <w:rPr>
          <w:rFonts w:ascii="Times New Roman" w:hAnsi="Times New Roman" w:cs="Times New Roman"/>
          <w:sz w:val="24"/>
          <w:szCs w:val="24"/>
        </w:rPr>
        <w:t xml:space="preserve"> improve (Tracy, 2012).  </w:t>
      </w:r>
      <w:r w:rsidR="00962A97">
        <w:rPr>
          <w:rFonts w:ascii="Times New Roman" w:hAnsi="Times New Roman" w:cs="Times New Roman"/>
          <w:sz w:val="24"/>
          <w:szCs w:val="24"/>
        </w:rPr>
        <w:t xml:space="preserve">However, the dynamic </w:t>
      </w:r>
      <w:r w:rsidR="00F4747A">
        <w:rPr>
          <w:rFonts w:ascii="Times New Roman" w:hAnsi="Times New Roman" w:cs="Times New Roman"/>
          <w:sz w:val="24"/>
          <w:szCs w:val="24"/>
        </w:rPr>
        <w:t>environment of education and educational policy</w:t>
      </w:r>
      <w:r w:rsidR="005740F5">
        <w:rPr>
          <w:rFonts w:ascii="Times New Roman" w:hAnsi="Times New Roman" w:cs="Times New Roman"/>
          <w:sz w:val="24"/>
          <w:szCs w:val="24"/>
        </w:rPr>
        <w:t>, require a more flexible</w:t>
      </w:r>
      <w:r w:rsidR="00D832E2">
        <w:rPr>
          <w:rFonts w:ascii="Times New Roman" w:hAnsi="Times New Roman" w:cs="Times New Roman"/>
          <w:sz w:val="24"/>
          <w:szCs w:val="24"/>
        </w:rPr>
        <w:t xml:space="preserve"> strategy.  </w:t>
      </w:r>
      <w:r w:rsidR="002E3AC0">
        <w:rPr>
          <w:rFonts w:ascii="Times New Roman" w:hAnsi="Times New Roman" w:cs="Times New Roman"/>
          <w:sz w:val="24"/>
          <w:szCs w:val="24"/>
        </w:rPr>
        <w:t>Schools, and the communities they</w:t>
      </w:r>
      <w:r w:rsidR="00D93F48">
        <w:rPr>
          <w:rFonts w:ascii="Times New Roman" w:hAnsi="Times New Roman" w:cs="Times New Roman"/>
          <w:sz w:val="24"/>
          <w:szCs w:val="24"/>
        </w:rPr>
        <w:t xml:space="preserve"> </w:t>
      </w:r>
      <w:r w:rsidR="00D965A7">
        <w:rPr>
          <w:rFonts w:ascii="Times New Roman" w:hAnsi="Times New Roman" w:cs="Times New Roman"/>
          <w:sz w:val="24"/>
          <w:szCs w:val="24"/>
        </w:rPr>
        <w:t>support, are ever changing</w:t>
      </w:r>
      <w:r w:rsidR="00417EAA">
        <w:rPr>
          <w:rFonts w:ascii="Times New Roman" w:hAnsi="Times New Roman" w:cs="Times New Roman"/>
          <w:sz w:val="24"/>
          <w:szCs w:val="24"/>
        </w:rPr>
        <w:t xml:space="preserve">.  </w:t>
      </w:r>
      <w:r w:rsidR="009369B6">
        <w:rPr>
          <w:rFonts w:ascii="Times New Roman" w:hAnsi="Times New Roman" w:cs="Times New Roman"/>
          <w:sz w:val="24"/>
          <w:szCs w:val="24"/>
        </w:rPr>
        <w:t xml:space="preserve">Long-term strategic planning therefore does not meet the requirements of a modern, </w:t>
      </w:r>
      <w:r w:rsidR="00384CB7">
        <w:rPr>
          <w:rFonts w:ascii="Times New Roman" w:hAnsi="Times New Roman" w:cs="Times New Roman"/>
          <w:sz w:val="24"/>
          <w:szCs w:val="24"/>
        </w:rPr>
        <w:t xml:space="preserve">proactive school (Fidler, 1996).  A school needs to adapt to changes in both policy and </w:t>
      </w:r>
      <w:r w:rsidR="007C68E1">
        <w:rPr>
          <w:rFonts w:ascii="Times New Roman" w:hAnsi="Times New Roman" w:cs="Times New Roman"/>
          <w:sz w:val="24"/>
          <w:szCs w:val="24"/>
        </w:rPr>
        <w:t>need, with planning forming ‘a process</w:t>
      </w:r>
      <w:r w:rsidR="00FA10C2">
        <w:rPr>
          <w:rFonts w:ascii="Times New Roman" w:hAnsi="Times New Roman" w:cs="Times New Roman"/>
          <w:sz w:val="24"/>
          <w:szCs w:val="24"/>
        </w:rPr>
        <w:t xml:space="preserve"> that can respond to an ever-changing environment’ (Tracy, 2012</w:t>
      </w:r>
      <w:r w:rsidR="00F1271C">
        <w:rPr>
          <w:rFonts w:ascii="Times New Roman" w:hAnsi="Times New Roman" w:cs="Times New Roman"/>
          <w:sz w:val="24"/>
          <w:szCs w:val="24"/>
        </w:rPr>
        <w:t xml:space="preserve"> P. 18).</w:t>
      </w:r>
      <w:r w:rsidR="00FA10C2">
        <w:rPr>
          <w:rFonts w:ascii="Times New Roman" w:hAnsi="Times New Roman" w:cs="Times New Roman"/>
          <w:sz w:val="24"/>
          <w:szCs w:val="24"/>
        </w:rPr>
        <w:t xml:space="preserve"> </w:t>
      </w:r>
      <w:r w:rsidR="00E33DC6">
        <w:rPr>
          <w:rFonts w:ascii="Times New Roman" w:hAnsi="Times New Roman" w:cs="Times New Roman"/>
          <w:sz w:val="24"/>
          <w:szCs w:val="24"/>
        </w:rPr>
        <w:t xml:space="preserve"> Fidler (1996) states that schools need to constantly </w:t>
      </w:r>
      <w:r w:rsidR="00AB2279">
        <w:rPr>
          <w:rFonts w:ascii="Times New Roman" w:hAnsi="Times New Roman" w:cs="Times New Roman"/>
          <w:sz w:val="24"/>
          <w:szCs w:val="24"/>
        </w:rPr>
        <w:t>amend its planning</w:t>
      </w:r>
      <w:r w:rsidR="009658CC">
        <w:rPr>
          <w:rFonts w:ascii="Times New Roman" w:hAnsi="Times New Roman" w:cs="Times New Roman"/>
          <w:sz w:val="24"/>
          <w:szCs w:val="24"/>
        </w:rPr>
        <w:t xml:space="preserve"> in order to develop the mindset required</w:t>
      </w:r>
      <w:r w:rsidR="00AB2279">
        <w:rPr>
          <w:rFonts w:ascii="Times New Roman" w:hAnsi="Times New Roman" w:cs="Times New Roman"/>
          <w:sz w:val="24"/>
          <w:szCs w:val="24"/>
        </w:rPr>
        <w:t xml:space="preserve"> by the challenge</w:t>
      </w:r>
      <w:r w:rsidR="00D26DD2">
        <w:rPr>
          <w:rFonts w:ascii="Times New Roman" w:hAnsi="Times New Roman" w:cs="Times New Roman"/>
          <w:sz w:val="24"/>
          <w:szCs w:val="24"/>
        </w:rPr>
        <w:t xml:space="preserve">s </w:t>
      </w:r>
      <w:r w:rsidR="00D10554">
        <w:rPr>
          <w:rFonts w:ascii="Times New Roman" w:hAnsi="Times New Roman" w:cs="Times New Roman"/>
          <w:sz w:val="24"/>
          <w:szCs w:val="24"/>
        </w:rPr>
        <w:t xml:space="preserve">it continually faces.  </w:t>
      </w:r>
      <w:r w:rsidR="00B30345" w:rsidRPr="00B30345">
        <w:rPr>
          <w:rFonts w:ascii="Times New Roman" w:hAnsi="Times New Roman" w:cs="Times New Roman"/>
          <w:sz w:val="24"/>
          <w:szCs w:val="24"/>
        </w:rPr>
        <w:t xml:space="preserve">Estyn (2012) maintains that schools effective in tackling the effects of poverty monitor interventions at regularly so that, ‘if </w:t>
      </w:r>
      <w:r w:rsidR="00B30345" w:rsidRPr="00B30345">
        <w:rPr>
          <w:rFonts w:ascii="Times New Roman" w:hAnsi="Times New Roman" w:cs="Times New Roman"/>
          <w:sz w:val="24"/>
          <w:szCs w:val="24"/>
        </w:rPr>
        <w:lastRenderedPageBreak/>
        <w:t xml:space="preserve">strategies are not resulting in learners’ improvement, they are reviewed, refined or abandoned’ (Estyn, 2012 P. 4).  This fluid approach requires monitoring and teacher evaluation at regular intervals.  It also requires the school to have the strategic planning in place for a whole school approach. </w:t>
      </w:r>
      <w:r w:rsidR="00D10554">
        <w:rPr>
          <w:rFonts w:ascii="Times New Roman" w:hAnsi="Times New Roman" w:cs="Times New Roman"/>
          <w:sz w:val="24"/>
          <w:szCs w:val="24"/>
        </w:rPr>
        <w:t>Tracy (2</w:t>
      </w:r>
      <w:r w:rsidR="00CE1B56">
        <w:rPr>
          <w:rFonts w:ascii="Times New Roman" w:hAnsi="Times New Roman" w:cs="Times New Roman"/>
          <w:sz w:val="24"/>
          <w:szCs w:val="24"/>
        </w:rPr>
        <w:t>01</w:t>
      </w:r>
      <w:r w:rsidR="00D10554">
        <w:rPr>
          <w:rFonts w:ascii="Times New Roman" w:hAnsi="Times New Roman" w:cs="Times New Roman"/>
          <w:sz w:val="24"/>
          <w:szCs w:val="24"/>
        </w:rPr>
        <w:t xml:space="preserve">2) and </w:t>
      </w:r>
      <w:r w:rsidR="00CE1B56">
        <w:rPr>
          <w:rFonts w:ascii="Times New Roman" w:hAnsi="Times New Roman" w:cs="Times New Roman"/>
          <w:sz w:val="24"/>
          <w:szCs w:val="24"/>
        </w:rPr>
        <w:t xml:space="preserve">Fidler (2012) both suggest a </w:t>
      </w:r>
      <w:r w:rsidR="00587D7F">
        <w:rPr>
          <w:rFonts w:ascii="Times New Roman" w:hAnsi="Times New Roman" w:cs="Times New Roman"/>
          <w:sz w:val="24"/>
          <w:szCs w:val="24"/>
        </w:rPr>
        <w:t xml:space="preserve">period long enough to enact </w:t>
      </w:r>
      <w:r w:rsidR="00397862">
        <w:rPr>
          <w:rFonts w:ascii="Times New Roman" w:hAnsi="Times New Roman" w:cs="Times New Roman"/>
          <w:sz w:val="24"/>
          <w:szCs w:val="24"/>
        </w:rPr>
        <w:t>ideas</w:t>
      </w:r>
      <w:r w:rsidR="00587D7F">
        <w:rPr>
          <w:rFonts w:ascii="Times New Roman" w:hAnsi="Times New Roman" w:cs="Times New Roman"/>
          <w:sz w:val="24"/>
          <w:szCs w:val="24"/>
        </w:rPr>
        <w:t xml:space="preserve">, three years, but also state that </w:t>
      </w:r>
      <w:r w:rsidR="00E61E0E">
        <w:rPr>
          <w:rFonts w:ascii="Times New Roman" w:hAnsi="Times New Roman" w:cs="Times New Roman"/>
          <w:sz w:val="24"/>
          <w:szCs w:val="24"/>
        </w:rPr>
        <w:t xml:space="preserve">change should not be permanent if found to be </w:t>
      </w:r>
      <w:r w:rsidR="00397862">
        <w:rPr>
          <w:rFonts w:ascii="Times New Roman" w:hAnsi="Times New Roman" w:cs="Times New Roman"/>
          <w:sz w:val="24"/>
          <w:szCs w:val="24"/>
        </w:rPr>
        <w:t>not working</w:t>
      </w:r>
      <w:r w:rsidR="007C5468">
        <w:rPr>
          <w:rFonts w:ascii="Times New Roman" w:hAnsi="Times New Roman" w:cs="Times New Roman"/>
          <w:sz w:val="24"/>
          <w:szCs w:val="24"/>
        </w:rPr>
        <w:t xml:space="preserve">.  </w:t>
      </w:r>
      <w:r w:rsidR="00FC076C">
        <w:rPr>
          <w:rFonts w:ascii="Times New Roman" w:hAnsi="Times New Roman" w:cs="Times New Roman"/>
          <w:sz w:val="24"/>
          <w:szCs w:val="24"/>
        </w:rPr>
        <w:t xml:space="preserve">Rutherford (2009) </w:t>
      </w:r>
      <w:r w:rsidR="00380356">
        <w:rPr>
          <w:rFonts w:ascii="Times New Roman" w:hAnsi="Times New Roman" w:cs="Times New Roman"/>
          <w:sz w:val="24"/>
          <w:szCs w:val="24"/>
        </w:rPr>
        <w:t xml:space="preserve">states that </w:t>
      </w:r>
      <w:r w:rsidR="0012111A">
        <w:rPr>
          <w:rFonts w:ascii="Times New Roman" w:hAnsi="Times New Roman" w:cs="Times New Roman"/>
          <w:sz w:val="24"/>
          <w:szCs w:val="24"/>
        </w:rPr>
        <w:t>initiation, followed by implementation and finally institutionalisation of</w:t>
      </w:r>
      <w:r w:rsidR="0073610B">
        <w:rPr>
          <w:rFonts w:ascii="Times New Roman" w:hAnsi="Times New Roman" w:cs="Times New Roman"/>
          <w:sz w:val="24"/>
          <w:szCs w:val="24"/>
        </w:rPr>
        <w:t xml:space="preserve"> a new culture needs time</w:t>
      </w:r>
      <w:r w:rsidR="00E37A3C">
        <w:rPr>
          <w:rFonts w:ascii="Times New Roman" w:hAnsi="Times New Roman" w:cs="Times New Roman"/>
          <w:sz w:val="24"/>
          <w:szCs w:val="24"/>
        </w:rPr>
        <w:t>.</w:t>
      </w:r>
      <w:r w:rsidR="0073610B">
        <w:rPr>
          <w:rFonts w:ascii="Times New Roman" w:hAnsi="Times New Roman" w:cs="Times New Roman"/>
          <w:sz w:val="24"/>
          <w:szCs w:val="24"/>
        </w:rPr>
        <w:t xml:space="preserve">  However, </w:t>
      </w:r>
      <w:r w:rsidR="00F4480B">
        <w:rPr>
          <w:rFonts w:ascii="Times New Roman" w:hAnsi="Times New Roman" w:cs="Times New Roman"/>
          <w:sz w:val="24"/>
          <w:szCs w:val="24"/>
        </w:rPr>
        <w:t xml:space="preserve">evaluation of any changes needs to </w:t>
      </w:r>
      <w:r w:rsidR="00E37A3C">
        <w:rPr>
          <w:rFonts w:ascii="Times New Roman" w:hAnsi="Times New Roman" w:cs="Times New Roman"/>
          <w:sz w:val="24"/>
          <w:szCs w:val="24"/>
        </w:rPr>
        <w:t>be swift, with feedback acted on</w:t>
      </w:r>
      <w:r w:rsidR="00666A6A">
        <w:rPr>
          <w:rFonts w:ascii="Times New Roman" w:hAnsi="Times New Roman" w:cs="Times New Roman"/>
          <w:sz w:val="24"/>
          <w:szCs w:val="24"/>
        </w:rPr>
        <w:t>. Th</w:t>
      </w:r>
      <w:r w:rsidR="005B2721">
        <w:rPr>
          <w:rFonts w:ascii="Times New Roman" w:hAnsi="Times New Roman" w:cs="Times New Roman"/>
          <w:sz w:val="24"/>
          <w:szCs w:val="24"/>
        </w:rPr>
        <w:t>e wait and see approach, criticised by Cuban (2003)</w:t>
      </w:r>
      <w:r w:rsidR="008A2588">
        <w:rPr>
          <w:rFonts w:ascii="Times New Roman" w:hAnsi="Times New Roman" w:cs="Times New Roman"/>
          <w:sz w:val="24"/>
          <w:szCs w:val="24"/>
        </w:rPr>
        <w:t xml:space="preserve"> has no place in strategic planning.</w:t>
      </w:r>
      <w:r w:rsidR="00666A6A">
        <w:rPr>
          <w:rFonts w:ascii="Times New Roman" w:hAnsi="Times New Roman" w:cs="Times New Roman"/>
          <w:sz w:val="24"/>
          <w:szCs w:val="24"/>
        </w:rPr>
        <w:t xml:space="preserve">  </w:t>
      </w:r>
      <w:r w:rsidR="007C5468">
        <w:rPr>
          <w:rFonts w:ascii="Times New Roman" w:hAnsi="Times New Roman" w:cs="Times New Roman"/>
          <w:sz w:val="24"/>
          <w:szCs w:val="24"/>
        </w:rPr>
        <w:t>The school needs a system of reflection which allows</w:t>
      </w:r>
      <w:r w:rsidR="00BF7122">
        <w:rPr>
          <w:rFonts w:ascii="Times New Roman" w:hAnsi="Times New Roman" w:cs="Times New Roman"/>
          <w:sz w:val="24"/>
          <w:szCs w:val="24"/>
        </w:rPr>
        <w:t xml:space="preserve"> ideas to be dropped or changed, or paradoxically, the school risks becoming </w:t>
      </w:r>
      <w:r w:rsidR="00F36039">
        <w:rPr>
          <w:rFonts w:ascii="Times New Roman" w:hAnsi="Times New Roman" w:cs="Times New Roman"/>
          <w:sz w:val="24"/>
          <w:szCs w:val="24"/>
        </w:rPr>
        <w:t>static and reactive in the process of change.</w:t>
      </w:r>
      <w:r w:rsidR="008B00F9">
        <w:rPr>
          <w:rFonts w:ascii="Times New Roman" w:hAnsi="Times New Roman" w:cs="Times New Roman"/>
          <w:sz w:val="24"/>
          <w:szCs w:val="24"/>
        </w:rPr>
        <w:t xml:space="preserve">  </w:t>
      </w:r>
      <w:r w:rsidR="00A96105">
        <w:rPr>
          <w:rFonts w:ascii="Times New Roman" w:hAnsi="Times New Roman" w:cs="Times New Roman"/>
          <w:sz w:val="24"/>
          <w:szCs w:val="24"/>
        </w:rPr>
        <w:t>Despite the statutory necessity for a strategic plan, t</w:t>
      </w:r>
      <w:r w:rsidR="00701A30" w:rsidRPr="00701A30">
        <w:rPr>
          <w:rFonts w:ascii="Times New Roman" w:hAnsi="Times New Roman" w:cs="Times New Roman"/>
          <w:sz w:val="24"/>
          <w:szCs w:val="24"/>
        </w:rPr>
        <w:t xml:space="preserve">he timeframe for the implementation of varies </w:t>
      </w:r>
      <w:r w:rsidR="008B00F9">
        <w:rPr>
          <w:rFonts w:ascii="Times New Roman" w:hAnsi="Times New Roman" w:cs="Times New Roman"/>
          <w:sz w:val="24"/>
          <w:szCs w:val="24"/>
        </w:rPr>
        <w:t>from school to school</w:t>
      </w:r>
      <w:r w:rsidR="00A96105">
        <w:rPr>
          <w:rFonts w:ascii="Times New Roman" w:hAnsi="Times New Roman" w:cs="Times New Roman"/>
          <w:sz w:val="24"/>
          <w:szCs w:val="24"/>
        </w:rPr>
        <w:t>.  School X use a three</w:t>
      </w:r>
      <w:r w:rsidR="004934F0">
        <w:rPr>
          <w:rFonts w:ascii="Times New Roman" w:hAnsi="Times New Roman" w:cs="Times New Roman"/>
          <w:sz w:val="24"/>
          <w:szCs w:val="24"/>
        </w:rPr>
        <w:t>-year SIP, with a yearly Action Plan for both SIP and DIP</w:t>
      </w:r>
      <w:r w:rsidR="00044757">
        <w:rPr>
          <w:rFonts w:ascii="Times New Roman" w:hAnsi="Times New Roman" w:cs="Times New Roman"/>
          <w:sz w:val="24"/>
          <w:szCs w:val="24"/>
        </w:rPr>
        <w:t xml:space="preserve">.  This allows the school to adjust its strategy for success, whilst maintaining the focus and </w:t>
      </w:r>
      <w:r w:rsidR="008265B9">
        <w:rPr>
          <w:rFonts w:ascii="Times New Roman" w:hAnsi="Times New Roman" w:cs="Times New Roman"/>
          <w:sz w:val="24"/>
          <w:szCs w:val="24"/>
        </w:rPr>
        <w:t>direction which characterises the school.</w:t>
      </w:r>
    </w:p>
    <w:p w14:paraId="385437E4" w14:textId="70CD997E" w:rsidR="008265B9" w:rsidRDefault="008265B9" w:rsidP="001D0744">
      <w:pPr>
        <w:spacing w:line="480" w:lineRule="auto"/>
        <w:jc w:val="center"/>
        <w:rPr>
          <w:rFonts w:ascii="Times New Roman" w:hAnsi="Times New Roman" w:cs="Times New Roman"/>
          <w:sz w:val="32"/>
          <w:szCs w:val="32"/>
          <w:u w:val="single"/>
        </w:rPr>
      </w:pPr>
    </w:p>
    <w:p w14:paraId="1A866538" w14:textId="30E5E54B" w:rsidR="001D0744" w:rsidRDefault="001D0744" w:rsidP="001D0744">
      <w:pPr>
        <w:spacing w:line="480" w:lineRule="auto"/>
        <w:jc w:val="center"/>
        <w:rPr>
          <w:rFonts w:ascii="Times New Roman" w:hAnsi="Times New Roman" w:cs="Times New Roman"/>
          <w:sz w:val="32"/>
          <w:szCs w:val="32"/>
          <w:u w:val="single"/>
        </w:rPr>
      </w:pPr>
    </w:p>
    <w:p w14:paraId="7E9A40D0" w14:textId="7EB57235" w:rsidR="001D0744" w:rsidRDefault="001D0744" w:rsidP="001D0744">
      <w:pPr>
        <w:spacing w:line="480" w:lineRule="auto"/>
        <w:jc w:val="center"/>
        <w:rPr>
          <w:rFonts w:ascii="Times New Roman" w:hAnsi="Times New Roman" w:cs="Times New Roman"/>
          <w:sz w:val="32"/>
          <w:szCs w:val="32"/>
          <w:u w:val="single"/>
        </w:rPr>
      </w:pPr>
    </w:p>
    <w:p w14:paraId="11EB44D5" w14:textId="09BC5050" w:rsidR="001D0744" w:rsidRDefault="001D0744" w:rsidP="001D0744">
      <w:pPr>
        <w:spacing w:line="480" w:lineRule="auto"/>
        <w:jc w:val="center"/>
        <w:rPr>
          <w:rFonts w:ascii="Times New Roman" w:hAnsi="Times New Roman" w:cs="Times New Roman"/>
          <w:sz w:val="32"/>
          <w:szCs w:val="32"/>
          <w:u w:val="single"/>
        </w:rPr>
      </w:pPr>
    </w:p>
    <w:p w14:paraId="5C667F84" w14:textId="77777777" w:rsidR="000270A8" w:rsidRDefault="000270A8" w:rsidP="001D0744">
      <w:pPr>
        <w:spacing w:line="480" w:lineRule="auto"/>
        <w:jc w:val="center"/>
        <w:rPr>
          <w:rFonts w:ascii="Times New Roman" w:hAnsi="Times New Roman" w:cs="Times New Roman"/>
          <w:sz w:val="32"/>
          <w:szCs w:val="32"/>
          <w:u w:val="single"/>
        </w:rPr>
      </w:pPr>
    </w:p>
    <w:p w14:paraId="5F8B8A2F" w14:textId="77777777" w:rsidR="000270A8" w:rsidRDefault="000270A8" w:rsidP="00C07B04">
      <w:pPr>
        <w:spacing w:line="480" w:lineRule="auto"/>
        <w:rPr>
          <w:rFonts w:ascii="Times New Roman" w:hAnsi="Times New Roman" w:cs="Times New Roman"/>
          <w:sz w:val="32"/>
          <w:szCs w:val="32"/>
          <w:u w:val="single"/>
        </w:rPr>
      </w:pPr>
    </w:p>
    <w:p w14:paraId="45F44AFC" w14:textId="1EB48E86" w:rsidR="001D0744" w:rsidRDefault="0076111F" w:rsidP="001D0744">
      <w:pPr>
        <w:spacing w:line="480" w:lineRule="auto"/>
        <w:jc w:val="center"/>
        <w:rPr>
          <w:rFonts w:ascii="Times New Roman" w:hAnsi="Times New Roman" w:cs="Times New Roman"/>
          <w:sz w:val="32"/>
          <w:szCs w:val="32"/>
          <w:u w:val="single"/>
        </w:rPr>
      </w:pPr>
      <w:r>
        <w:rPr>
          <w:rFonts w:ascii="Times New Roman" w:hAnsi="Times New Roman" w:cs="Times New Roman"/>
          <w:sz w:val="32"/>
          <w:szCs w:val="32"/>
          <w:u w:val="single"/>
        </w:rPr>
        <w:lastRenderedPageBreak/>
        <w:t>Literature Review</w:t>
      </w:r>
    </w:p>
    <w:p w14:paraId="40B9561A" w14:textId="6D6AAA38" w:rsidR="0076111F" w:rsidRPr="007E7FD5" w:rsidRDefault="00BB1E38" w:rsidP="0076111F">
      <w:pPr>
        <w:spacing w:line="480" w:lineRule="auto"/>
        <w:rPr>
          <w:rFonts w:ascii="Times New Roman" w:eastAsia="Times New Roman" w:hAnsi="Times New Roman" w:cs="Times New Roman"/>
          <w:sz w:val="24"/>
          <w:szCs w:val="24"/>
        </w:rPr>
      </w:pPr>
      <w:r>
        <w:rPr>
          <w:rFonts w:ascii="Times New Roman" w:hAnsi="Times New Roman" w:cs="Times New Roman"/>
          <w:sz w:val="24"/>
          <w:szCs w:val="24"/>
        </w:rPr>
        <w:t xml:space="preserve">The Child Poverty Action Group (CPAG) </w:t>
      </w:r>
      <w:r w:rsidR="008C1221">
        <w:rPr>
          <w:rFonts w:ascii="Times New Roman" w:hAnsi="Times New Roman" w:cs="Times New Roman"/>
          <w:sz w:val="24"/>
          <w:szCs w:val="24"/>
        </w:rPr>
        <w:t>presents</w:t>
      </w:r>
      <w:r w:rsidR="002C6175">
        <w:rPr>
          <w:rFonts w:ascii="Times New Roman" w:hAnsi="Times New Roman" w:cs="Times New Roman"/>
          <w:sz w:val="24"/>
          <w:szCs w:val="24"/>
        </w:rPr>
        <w:t xml:space="preserve"> the following</w:t>
      </w:r>
      <w:r w:rsidR="00891E87">
        <w:rPr>
          <w:rFonts w:ascii="Times New Roman" w:hAnsi="Times New Roman" w:cs="Times New Roman"/>
          <w:sz w:val="24"/>
          <w:szCs w:val="24"/>
        </w:rPr>
        <w:t xml:space="preserve"> facts</w:t>
      </w:r>
      <w:r w:rsidR="008C1221">
        <w:rPr>
          <w:rFonts w:ascii="Times New Roman" w:hAnsi="Times New Roman" w:cs="Times New Roman"/>
          <w:sz w:val="24"/>
          <w:szCs w:val="24"/>
        </w:rPr>
        <w:t xml:space="preserve"> </w:t>
      </w:r>
      <w:r w:rsidR="00891E87">
        <w:rPr>
          <w:rFonts w:ascii="Times New Roman" w:hAnsi="Times New Roman" w:cs="Times New Roman"/>
          <w:sz w:val="24"/>
          <w:szCs w:val="24"/>
        </w:rPr>
        <w:t xml:space="preserve">on why eFSM pupils are worthy of </w:t>
      </w:r>
      <w:r w:rsidR="00601340">
        <w:rPr>
          <w:rFonts w:ascii="Times New Roman" w:hAnsi="Times New Roman" w:cs="Times New Roman"/>
          <w:sz w:val="24"/>
          <w:szCs w:val="24"/>
        </w:rPr>
        <w:t>improved provisions in education (</w:t>
      </w:r>
      <w:hyperlink r:id="rId11" w:history="1">
        <w:r w:rsidR="007E7FD5" w:rsidRPr="00F12A06">
          <w:rPr>
            <w:rStyle w:val="Hyperlink"/>
            <w:rFonts w:ascii="Times New Roman" w:eastAsia="Times New Roman" w:hAnsi="Times New Roman" w:cs="Times New Roman"/>
            <w:sz w:val="24"/>
            <w:szCs w:val="24"/>
          </w:rPr>
          <w:t>http://cpag.org.uk/content/impact-poverty</w:t>
        </w:r>
      </w:hyperlink>
      <w:r w:rsidR="007E7FD5">
        <w:rPr>
          <w:rFonts w:ascii="Times New Roman" w:eastAsia="Times New Roman" w:hAnsi="Times New Roman" w:cs="Times New Roman"/>
          <w:sz w:val="24"/>
          <w:szCs w:val="24"/>
        </w:rPr>
        <w:t>)</w:t>
      </w:r>
      <w:r w:rsidR="002C6175">
        <w:rPr>
          <w:rFonts w:ascii="Times New Roman" w:hAnsi="Times New Roman" w:cs="Times New Roman"/>
          <w:sz w:val="24"/>
          <w:szCs w:val="24"/>
        </w:rPr>
        <w:t>;</w:t>
      </w:r>
    </w:p>
    <w:p w14:paraId="2F8BA58A" w14:textId="380F519A" w:rsidR="000A52F3" w:rsidRPr="000A52F3" w:rsidRDefault="000A52F3" w:rsidP="000A52F3">
      <w:pPr>
        <w:pStyle w:val="ListParagraph"/>
        <w:numPr>
          <w:ilvl w:val="0"/>
          <w:numId w:val="4"/>
        </w:numPr>
        <w:spacing w:line="480" w:lineRule="auto"/>
        <w:rPr>
          <w:rFonts w:ascii="Times New Roman" w:hAnsi="Times New Roman" w:cs="Times New Roman"/>
          <w:sz w:val="24"/>
          <w:szCs w:val="24"/>
        </w:rPr>
      </w:pPr>
      <w:r w:rsidRPr="000A52F3">
        <w:rPr>
          <w:rFonts w:ascii="Times New Roman" w:hAnsi="Times New Roman" w:cs="Times New Roman"/>
          <w:sz w:val="24"/>
          <w:szCs w:val="24"/>
        </w:rPr>
        <w:t>By the age of three, poorer children are estimated to be, on average, nine months behind children from more wealthy backgrounds.</w:t>
      </w:r>
    </w:p>
    <w:p w14:paraId="1B5A5F33" w14:textId="6A72DA51" w:rsidR="000A52F3" w:rsidRPr="000A52F3" w:rsidRDefault="004F593B" w:rsidP="000A52F3">
      <w:pPr>
        <w:pStyle w:val="ListParagraph"/>
        <w:numPr>
          <w:ilvl w:val="0"/>
          <w:numId w:val="4"/>
        </w:numPr>
        <w:spacing w:line="480" w:lineRule="auto"/>
        <w:rPr>
          <w:rFonts w:ascii="Times New Roman" w:hAnsi="Times New Roman" w:cs="Times New Roman"/>
          <w:sz w:val="24"/>
          <w:szCs w:val="24"/>
        </w:rPr>
      </w:pPr>
      <w:r>
        <w:rPr>
          <w:rFonts w:ascii="Times New Roman" w:hAnsi="Times New Roman" w:cs="Times New Roman"/>
          <w:sz w:val="24"/>
          <w:szCs w:val="24"/>
        </w:rPr>
        <w:t>B</w:t>
      </w:r>
      <w:r w:rsidR="000A52F3" w:rsidRPr="000A52F3">
        <w:rPr>
          <w:rFonts w:ascii="Times New Roman" w:hAnsi="Times New Roman" w:cs="Times New Roman"/>
          <w:sz w:val="24"/>
          <w:szCs w:val="24"/>
        </w:rPr>
        <w:t xml:space="preserve">y the end of primary school, pupils receiving free school meals are estimated to be almost three terms behind their more affluent peers. </w:t>
      </w:r>
    </w:p>
    <w:p w14:paraId="7502E69D" w14:textId="62D13E17" w:rsidR="000A52F3" w:rsidRPr="000A52F3" w:rsidRDefault="000A52F3" w:rsidP="000A52F3">
      <w:pPr>
        <w:pStyle w:val="ListParagraph"/>
        <w:numPr>
          <w:ilvl w:val="0"/>
          <w:numId w:val="4"/>
        </w:numPr>
        <w:spacing w:line="480" w:lineRule="auto"/>
        <w:rPr>
          <w:rFonts w:ascii="Times New Roman" w:hAnsi="Times New Roman" w:cs="Times New Roman"/>
          <w:sz w:val="24"/>
          <w:szCs w:val="24"/>
        </w:rPr>
      </w:pPr>
      <w:r w:rsidRPr="000A52F3">
        <w:rPr>
          <w:rFonts w:ascii="Times New Roman" w:hAnsi="Times New Roman" w:cs="Times New Roman"/>
          <w:sz w:val="24"/>
          <w:szCs w:val="24"/>
        </w:rPr>
        <w:t>By 14, this gap grows to over five terms.</w:t>
      </w:r>
    </w:p>
    <w:p w14:paraId="2B7B94D4" w14:textId="301119F6" w:rsidR="002C6175" w:rsidRDefault="000A52F3" w:rsidP="000A52F3">
      <w:pPr>
        <w:pStyle w:val="ListParagraph"/>
        <w:numPr>
          <w:ilvl w:val="0"/>
          <w:numId w:val="4"/>
        </w:numPr>
        <w:spacing w:line="480" w:lineRule="auto"/>
        <w:rPr>
          <w:rFonts w:ascii="Times New Roman" w:hAnsi="Times New Roman" w:cs="Times New Roman"/>
          <w:sz w:val="24"/>
          <w:szCs w:val="24"/>
        </w:rPr>
      </w:pPr>
      <w:r w:rsidRPr="000A52F3">
        <w:rPr>
          <w:rFonts w:ascii="Times New Roman" w:hAnsi="Times New Roman" w:cs="Times New Roman"/>
          <w:sz w:val="24"/>
          <w:szCs w:val="24"/>
        </w:rPr>
        <w:t>By 16, children receiving free school meals achieve 1.7 grades lower at GCSE.</w:t>
      </w:r>
    </w:p>
    <w:p w14:paraId="1B1DB056" w14:textId="75A2B694" w:rsidR="007E7FD5" w:rsidRDefault="007E7FD5" w:rsidP="007E7FD5">
      <w:pPr>
        <w:spacing w:line="480" w:lineRule="auto"/>
        <w:rPr>
          <w:rFonts w:ascii="Times New Roman" w:hAnsi="Times New Roman" w:cs="Times New Roman"/>
          <w:sz w:val="24"/>
          <w:szCs w:val="24"/>
        </w:rPr>
      </w:pPr>
      <w:r>
        <w:rPr>
          <w:rFonts w:ascii="Times New Roman" w:hAnsi="Times New Roman" w:cs="Times New Roman"/>
          <w:sz w:val="24"/>
          <w:szCs w:val="24"/>
        </w:rPr>
        <w:t xml:space="preserve">  </w:t>
      </w:r>
      <w:r w:rsidR="001309C0">
        <w:rPr>
          <w:rFonts w:ascii="Times New Roman" w:hAnsi="Times New Roman" w:cs="Times New Roman"/>
          <w:sz w:val="24"/>
          <w:szCs w:val="24"/>
        </w:rPr>
        <w:t>To this effect, the Welsh Assembly Government iss</w:t>
      </w:r>
      <w:r w:rsidR="00FB6D51">
        <w:rPr>
          <w:rFonts w:ascii="Times New Roman" w:hAnsi="Times New Roman" w:cs="Times New Roman"/>
          <w:sz w:val="24"/>
          <w:szCs w:val="24"/>
        </w:rPr>
        <w:t xml:space="preserve">ued </w:t>
      </w:r>
      <w:r w:rsidR="00FB6D51">
        <w:rPr>
          <w:rFonts w:ascii="Times New Roman" w:hAnsi="Times New Roman" w:cs="Times New Roman"/>
          <w:i/>
          <w:sz w:val="24"/>
          <w:szCs w:val="24"/>
        </w:rPr>
        <w:t xml:space="preserve">Rewriting the Future </w:t>
      </w:r>
      <w:r w:rsidR="00FB6D51">
        <w:rPr>
          <w:rFonts w:ascii="Times New Roman" w:hAnsi="Times New Roman" w:cs="Times New Roman"/>
          <w:sz w:val="24"/>
          <w:szCs w:val="24"/>
        </w:rPr>
        <w:t>(2014</w:t>
      </w:r>
      <w:r w:rsidR="0024087D">
        <w:rPr>
          <w:rFonts w:ascii="Times New Roman" w:hAnsi="Times New Roman" w:cs="Times New Roman"/>
          <w:sz w:val="24"/>
          <w:szCs w:val="24"/>
        </w:rPr>
        <w:t>), which stated why depravation mattered, and</w:t>
      </w:r>
      <w:r w:rsidR="003B72AC">
        <w:rPr>
          <w:rFonts w:ascii="Times New Roman" w:hAnsi="Times New Roman" w:cs="Times New Roman"/>
          <w:sz w:val="24"/>
          <w:szCs w:val="24"/>
        </w:rPr>
        <w:t xml:space="preserve"> set improved targets for disadvantaged learners. </w:t>
      </w:r>
      <w:r w:rsidR="00EE039F">
        <w:rPr>
          <w:rFonts w:ascii="Times New Roman" w:hAnsi="Times New Roman" w:cs="Times New Roman"/>
          <w:sz w:val="24"/>
          <w:szCs w:val="24"/>
        </w:rPr>
        <w:t xml:space="preserve"> Amongst other</w:t>
      </w:r>
      <w:r w:rsidR="00574177">
        <w:rPr>
          <w:rFonts w:ascii="Times New Roman" w:hAnsi="Times New Roman" w:cs="Times New Roman"/>
          <w:sz w:val="24"/>
          <w:szCs w:val="24"/>
        </w:rPr>
        <w:t xml:space="preserve"> points, it stated;</w:t>
      </w:r>
    </w:p>
    <w:p w14:paraId="41727E08" w14:textId="0DA8F77B" w:rsidR="00A3765A" w:rsidRPr="00911EA7" w:rsidRDefault="00A3765A" w:rsidP="00A3765A">
      <w:pPr>
        <w:spacing w:line="480" w:lineRule="auto"/>
        <w:rPr>
          <w:rFonts w:ascii="Times New Roman" w:eastAsia="Times New Roman" w:hAnsi="Times New Roman" w:cs="Times New Roman"/>
          <w:sz w:val="24"/>
          <w:szCs w:val="24"/>
        </w:rPr>
      </w:pPr>
      <w:r w:rsidRPr="00911EA7">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B</w:t>
      </w:r>
      <w:r w:rsidRPr="00911EA7">
        <w:rPr>
          <w:rFonts w:ascii="Times New Roman" w:eastAsia="Times New Roman" w:hAnsi="Times New Roman" w:cs="Times New Roman"/>
          <w:sz w:val="24"/>
          <w:szCs w:val="24"/>
        </w:rPr>
        <w:t xml:space="preserve">y the age of 5, children </w:t>
      </w:r>
      <w:r w:rsidR="001675B3">
        <w:rPr>
          <w:rFonts w:ascii="Times New Roman" w:eastAsia="Times New Roman" w:hAnsi="Times New Roman" w:cs="Times New Roman"/>
          <w:sz w:val="24"/>
          <w:szCs w:val="24"/>
        </w:rPr>
        <w:t xml:space="preserve">living in relative poverty </w:t>
      </w:r>
      <w:r w:rsidRPr="00911EA7">
        <w:rPr>
          <w:rFonts w:ascii="Times New Roman" w:eastAsia="Times New Roman" w:hAnsi="Times New Roman" w:cs="Times New Roman"/>
          <w:sz w:val="24"/>
          <w:szCs w:val="24"/>
        </w:rPr>
        <w:t>will be over a year behind in their vocabulary compared with their peers from less disadvantaged backgrounds</w:t>
      </w:r>
    </w:p>
    <w:p w14:paraId="6059DB36" w14:textId="6259ED29" w:rsidR="00A3765A" w:rsidRPr="00911EA7" w:rsidRDefault="00A3765A" w:rsidP="00A3765A">
      <w:pPr>
        <w:spacing w:line="480" w:lineRule="auto"/>
        <w:rPr>
          <w:rFonts w:ascii="Times New Roman" w:eastAsia="Times New Roman" w:hAnsi="Times New Roman" w:cs="Times New Roman"/>
          <w:sz w:val="24"/>
          <w:szCs w:val="24"/>
        </w:rPr>
      </w:pPr>
      <w:r w:rsidRPr="00911EA7">
        <w:rPr>
          <w:rFonts w:ascii="Times New Roman" w:eastAsia="Times New Roman" w:hAnsi="Times New Roman" w:cs="Times New Roman"/>
          <w:sz w:val="24"/>
          <w:szCs w:val="24"/>
        </w:rPr>
        <w:t>• eFSM learners in primary school in Wales are four times more likely to be persistently absent and three times more likely to be absent without authority than n</w:t>
      </w:r>
      <w:r>
        <w:rPr>
          <w:rFonts w:ascii="Times New Roman" w:eastAsia="Times New Roman" w:hAnsi="Times New Roman" w:cs="Times New Roman"/>
          <w:sz w:val="24"/>
          <w:szCs w:val="24"/>
        </w:rPr>
        <w:t>on-</w:t>
      </w:r>
      <w:r w:rsidRPr="00911EA7">
        <w:rPr>
          <w:rFonts w:ascii="Times New Roman" w:eastAsia="Times New Roman" w:hAnsi="Times New Roman" w:cs="Times New Roman"/>
          <w:sz w:val="24"/>
          <w:szCs w:val="24"/>
        </w:rPr>
        <w:t>F</w:t>
      </w:r>
      <w:r w:rsidR="003C380D">
        <w:rPr>
          <w:rFonts w:ascii="Times New Roman" w:eastAsia="Times New Roman" w:hAnsi="Times New Roman" w:cs="Times New Roman"/>
          <w:sz w:val="24"/>
          <w:szCs w:val="24"/>
        </w:rPr>
        <w:t>SM</w:t>
      </w:r>
      <w:r w:rsidRPr="00911EA7">
        <w:rPr>
          <w:rFonts w:ascii="Times New Roman" w:eastAsia="Times New Roman" w:hAnsi="Times New Roman" w:cs="Times New Roman"/>
          <w:sz w:val="24"/>
          <w:szCs w:val="24"/>
        </w:rPr>
        <w:t xml:space="preserve"> </w:t>
      </w:r>
      <w:r w:rsidR="003C380D">
        <w:rPr>
          <w:rFonts w:ascii="Times New Roman" w:eastAsia="Times New Roman" w:hAnsi="Times New Roman" w:cs="Times New Roman"/>
          <w:sz w:val="24"/>
          <w:szCs w:val="24"/>
        </w:rPr>
        <w:t>learners, a trend that continues</w:t>
      </w:r>
      <w:r w:rsidR="004D593D">
        <w:rPr>
          <w:rFonts w:ascii="Times New Roman" w:eastAsia="Times New Roman" w:hAnsi="Times New Roman" w:cs="Times New Roman"/>
          <w:sz w:val="24"/>
          <w:szCs w:val="24"/>
        </w:rPr>
        <w:t xml:space="preserve"> throughout their education</w:t>
      </w:r>
    </w:p>
    <w:p w14:paraId="00AFF866" w14:textId="289EA646" w:rsidR="00A3765A" w:rsidRDefault="00A3765A" w:rsidP="00A3765A">
      <w:pPr>
        <w:spacing w:line="480" w:lineRule="auto"/>
        <w:rPr>
          <w:rFonts w:ascii="Times New Roman" w:eastAsia="Times New Roman" w:hAnsi="Times New Roman" w:cs="Times New Roman"/>
          <w:sz w:val="24"/>
          <w:szCs w:val="24"/>
        </w:rPr>
      </w:pPr>
      <w:r w:rsidRPr="00911EA7">
        <w:rPr>
          <w:rFonts w:ascii="Times New Roman" w:eastAsia="Times New Roman" w:hAnsi="Times New Roman" w:cs="Times New Roman"/>
          <w:sz w:val="24"/>
          <w:szCs w:val="24"/>
        </w:rPr>
        <w:t xml:space="preserve">• </w:t>
      </w:r>
      <w:r w:rsidR="004D593D">
        <w:rPr>
          <w:rFonts w:ascii="Times New Roman" w:eastAsia="Times New Roman" w:hAnsi="Times New Roman" w:cs="Times New Roman"/>
          <w:sz w:val="24"/>
          <w:szCs w:val="24"/>
        </w:rPr>
        <w:t>On leaving school aged 16,</w:t>
      </w:r>
      <w:r w:rsidRPr="00911EA7">
        <w:rPr>
          <w:rFonts w:ascii="Times New Roman" w:eastAsia="Times New Roman" w:hAnsi="Times New Roman" w:cs="Times New Roman"/>
          <w:sz w:val="24"/>
          <w:szCs w:val="24"/>
        </w:rPr>
        <w:t xml:space="preserve"> only one in four eFSM 15-year-olds achieve </w:t>
      </w:r>
      <w:r w:rsidR="00042819">
        <w:rPr>
          <w:rFonts w:ascii="Times New Roman" w:eastAsia="Times New Roman" w:hAnsi="Times New Roman" w:cs="Times New Roman"/>
          <w:sz w:val="24"/>
          <w:szCs w:val="24"/>
        </w:rPr>
        <w:t xml:space="preserve">the </w:t>
      </w:r>
      <w:r w:rsidRPr="00911EA7">
        <w:rPr>
          <w:rFonts w:ascii="Times New Roman" w:eastAsia="Times New Roman" w:hAnsi="Times New Roman" w:cs="Times New Roman"/>
          <w:sz w:val="24"/>
          <w:szCs w:val="24"/>
        </w:rPr>
        <w:t xml:space="preserve">Level 2 </w:t>
      </w:r>
      <w:r w:rsidR="00042819">
        <w:rPr>
          <w:rFonts w:ascii="Times New Roman" w:eastAsia="Times New Roman" w:hAnsi="Times New Roman" w:cs="Times New Roman"/>
          <w:sz w:val="24"/>
          <w:szCs w:val="24"/>
        </w:rPr>
        <w:t xml:space="preserve">inclusive </w:t>
      </w:r>
      <w:r w:rsidRPr="00911EA7">
        <w:rPr>
          <w:rFonts w:ascii="Times New Roman" w:eastAsia="Times New Roman" w:hAnsi="Times New Roman" w:cs="Times New Roman"/>
          <w:sz w:val="24"/>
          <w:szCs w:val="24"/>
        </w:rPr>
        <w:t xml:space="preserve">threshold including English/Welsh First Language and Mathematics compared with six out of 10 of their more </w:t>
      </w:r>
      <w:r w:rsidR="00042819">
        <w:rPr>
          <w:rFonts w:ascii="Times New Roman" w:eastAsia="Times New Roman" w:hAnsi="Times New Roman" w:cs="Times New Roman"/>
          <w:sz w:val="24"/>
          <w:szCs w:val="24"/>
        </w:rPr>
        <w:t>non-FSM learners</w:t>
      </w:r>
    </w:p>
    <w:p w14:paraId="5546AE85" w14:textId="6959345E" w:rsidR="00D942A8" w:rsidRDefault="009C1695" w:rsidP="00A3765A">
      <w:pPr>
        <w:spacing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One of the stated objectives </w:t>
      </w:r>
      <w:r w:rsidR="00CA4309">
        <w:rPr>
          <w:rFonts w:ascii="Times New Roman" w:eastAsia="Times New Roman" w:hAnsi="Times New Roman" w:cs="Times New Roman"/>
          <w:sz w:val="24"/>
          <w:szCs w:val="24"/>
        </w:rPr>
        <w:t>was “t</w:t>
      </w:r>
      <w:r w:rsidR="00CA4309" w:rsidRPr="00CA4309">
        <w:rPr>
          <w:rFonts w:ascii="Times New Roman" w:eastAsia="Times New Roman" w:hAnsi="Times New Roman" w:cs="Times New Roman"/>
          <w:sz w:val="24"/>
          <w:szCs w:val="24"/>
        </w:rPr>
        <w:t>o raise attainment by 15-year-olds eligible for free school meals of the Level 2 inclusive of English/Welsh First Language and Mathematics to 37 per cent by 2017</w:t>
      </w:r>
      <w:r w:rsidR="00CA4309">
        <w:rPr>
          <w:rFonts w:ascii="Times New Roman" w:eastAsia="Times New Roman" w:hAnsi="Times New Roman" w:cs="Times New Roman"/>
          <w:sz w:val="24"/>
          <w:szCs w:val="24"/>
        </w:rPr>
        <w:t>” (WAG, 2014</w:t>
      </w:r>
      <w:r w:rsidR="00DC12EB">
        <w:rPr>
          <w:rFonts w:ascii="Times New Roman" w:eastAsia="Times New Roman" w:hAnsi="Times New Roman" w:cs="Times New Roman"/>
          <w:sz w:val="24"/>
          <w:szCs w:val="24"/>
        </w:rPr>
        <w:t>, P. 5)</w:t>
      </w:r>
      <w:r w:rsidR="00691E64">
        <w:rPr>
          <w:rFonts w:ascii="Times New Roman" w:eastAsia="Times New Roman" w:hAnsi="Times New Roman" w:cs="Times New Roman"/>
          <w:sz w:val="24"/>
          <w:szCs w:val="24"/>
        </w:rPr>
        <w:t xml:space="preserve">, with all schools in Wales </w:t>
      </w:r>
      <w:r w:rsidR="00DE2DED">
        <w:rPr>
          <w:rFonts w:ascii="Times New Roman" w:eastAsia="Times New Roman" w:hAnsi="Times New Roman" w:cs="Times New Roman"/>
          <w:sz w:val="24"/>
          <w:szCs w:val="24"/>
        </w:rPr>
        <w:t xml:space="preserve">to </w:t>
      </w:r>
      <w:r w:rsidR="002B5ED5">
        <w:rPr>
          <w:rFonts w:ascii="Times New Roman" w:eastAsia="Times New Roman" w:hAnsi="Times New Roman" w:cs="Times New Roman"/>
          <w:sz w:val="24"/>
          <w:szCs w:val="24"/>
        </w:rPr>
        <w:t>“</w:t>
      </w:r>
      <w:r w:rsidR="00DE2DED" w:rsidRPr="00DE2DED">
        <w:rPr>
          <w:rFonts w:ascii="Times New Roman" w:eastAsia="Times New Roman" w:hAnsi="Times New Roman" w:cs="Times New Roman"/>
          <w:sz w:val="24"/>
          <w:szCs w:val="24"/>
        </w:rPr>
        <w:t xml:space="preserve">ensure that learners from </w:t>
      </w:r>
      <w:r w:rsidR="00DE2DED" w:rsidRPr="00DE2DED">
        <w:rPr>
          <w:rFonts w:ascii="Times New Roman" w:eastAsia="Times New Roman" w:hAnsi="Times New Roman" w:cs="Times New Roman"/>
          <w:sz w:val="24"/>
          <w:szCs w:val="24"/>
        </w:rPr>
        <w:lastRenderedPageBreak/>
        <w:t>deprived backgrounds access the highest quality learning and teaching</w:t>
      </w:r>
      <w:r w:rsidR="002B5ED5">
        <w:rPr>
          <w:rFonts w:ascii="Times New Roman" w:eastAsia="Times New Roman" w:hAnsi="Times New Roman" w:cs="Times New Roman"/>
          <w:sz w:val="24"/>
          <w:szCs w:val="24"/>
        </w:rPr>
        <w:t>” (WAG, 2014, P. 6).</w:t>
      </w:r>
      <w:r w:rsidR="00E61E4A">
        <w:rPr>
          <w:rFonts w:ascii="Times New Roman" w:eastAsia="Times New Roman" w:hAnsi="Times New Roman" w:cs="Times New Roman"/>
          <w:sz w:val="24"/>
          <w:szCs w:val="24"/>
        </w:rPr>
        <w:t xml:space="preserve">  </w:t>
      </w:r>
      <w:r w:rsidR="00357E64">
        <w:rPr>
          <w:rFonts w:ascii="Times New Roman" w:eastAsia="Times New Roman" w:hAnsi="Times New Roman" w:cs="Times New Roman"/>
          <w:sz w:val="24"/>
          <w:szCs w:val="24"/>
        </w:rPr>
        <w:t xml:space="preserve">Boys do not </w:t>
      </w:r>
      <w:r w:rsidR="006E05BB">
        <w:rPr>
          <w:rFonts w:ascii="Times New Roman" w:eastAsia="Times New Roman" w:hAnsi="Times New Roman" w:cs="Times New Roman"/>
          <w:sz w:val="24"/>
          <w:szCs w:val="24"/>
        </w:rPr>
        <w:t>fare</w:t>
      </w:r>
      <w:r w:rsidR="00357E64">
        <w:rPr>
          <w:rFonts w:ascii="Times New Roman" w:eastAsia="Times New Roman" w:hAnsi="Times New Roman" w:cs="Times New Roman"/>
          <w:sz w:val="24"/>
          <w:szCs w:val="24"/>
        </w:rPr>
        <w:t xml:space="preserve"> much better</w:t>
      </w:r>
      <w:r w:rsidR="006E05BB">
        <w:rPr>
          <w:rFonts w:ascii="Times New Roman" w:eastAsia="Times New Roman" w:hAnsi="Times New Roman" w:cs="Times New Roman"/>
          <w:sz w:val="24"/>
          <w:szCs w:val="24"/>
        </w:rPr>
        <w:t>, with the</w:t>
      </w:r>
      <w:r w:rsidR="00D6372E" w:rsidRPr="00D6372E">
        <w:rPr>
          <w:rFonts w:ascii="Times New Roman" w:eastAsia="Times New Roman" w:hAnsi="Times New Roman" w:cs="Times New Roman"/>
          <w:sz w:val="24"/>
          <w:szCs w:val="24"/>
        </w:rPr>
        <w:t xml:space="preserve"> difference in attainment levels for boys and girls has been described as having </w:t>
      </w:r>
      <w:r w:rsidR="001353AF">
        <w:rPr>
          <w:rFonts w:ascii="Times New Roman" w:eastAsia="Times New Roman" w:hAnsi="Times New Roman" w:cs="Times New Roman"/>
          <w:sz w:val="24"/>
          <w:szCs w:val="24"/>
        </w:rPr>
        <w:t>“</w:t>
      </w:r>
      <w:r w:rsidR="00D6372E" w:rsidRPr="00D6372E">
        <w:rPr>
          <w:rFonts w:ascii="Times New Roman" w:eastAsia="Times New Roman" w:hAnsi="Times New Roman" w:cs="Times New Roman"/>
          <w:sz w:val="24"/>
          <w:szCs w:val="24"/>
        </w:rPr>
        <w:t>a devastating impact</w:t>
      </w:r>
      <w:r w:rsidR="001353AF">
        <w:rPr>
          <w:rFonts w:ascii="Times New Roman" w:eastAsia="Times New Roman" w:hAnsi="Times New Roman" w:cs="Times New Roman"/>
          <w:sz w:val="24"/>
          <w:szCs w:val="24"/>
        </w:rPr>
        <w:t xml:space="preserve">” </w:t>
      </w:r>
      <w:r w:rsidR="00D6372E" w:rsidRPr="00D6372E">
        <w:rPr>
          <w:rFonts w:ascii="Times New Roman" w:eastAsia="Times New Roman" w:hAnsi="Times New Roman" w:cs="Times New Roman"/>
          <w:sz w:val="24"/>
          <w:szCs w:val="24"/>
        </w:rPr>
        <w:t xml:space="preserve">(Save the Children, 2016, </w:t>
      </w:r>
      <w:r w:rsidR="001353AF">
        <w:rPr>
          <w:rFonts w:ascii="Times New Roman" w:eastAsia="Times New Roman" w:hAnsi="Times New Roman" w:cs="Times New Roman"/>
          <w:sz w:val="24"/>
          <w:szCs w:val="24"/>
        </w:rPr>
        <w:t>P</w:t>
      </w:r>
      <w:r w:rsidR="00D6372E" w:rsidRPr="00D6372E">
        <w:rPr>
          <w:rFonts w:ascii="Times New Roman" w:eastAsia="Times New Roman" w:hAnsi="Times New Roman" w:cs="Times New Roman"/>
          <w:sz w:val="24"/>
          <w:szCs w:val="24"/>
        </w:rPr>
        <w:t>.1)</w:t>
      </w:r>
      <w:r w:rsidR="001353AF">
        <w:rPr>
          <w:rFonts w:ascii="Times New Roman" w:eastAsia="Times New Roman" w:hAnsi="Times New Roman" w:cs="Times New Roman"/>
          <w:sz w:val="24"/>
          <w:szCs w:val="24"/>
        </w:rPr>
        <w:t>.</w:t>
      </w:r>
      <w:r w:rsidR="00207A0C">
        <w:rPr>
          <w:rFonts w:ascii="Times New Roman" w:eastAsia="Times New Roman" w:hAnsi="Times New Roman" w:cs="Times New Roman"/>
          <w:sz w:val="24"/>
          <w:szCs w:val="24"/>
        </w:rPr>
        <w:t xml:space="preserve">  </w:t>
      </w:r>
      <w:r w:rsidR="006B3F62">
        <w:rPr>
          <w:rFonts w:ascii="Times New Roman" w:eastAsia="Times New Roman" w:hAnsi="Times New Roman" w:cs="Times New Roman"/>
          <w:sz w:val="24"/>
          <w:szCs w:val="24"/>
        </w:rPr>
        <w:t>Gha</w:t>
      </w:r>
      <w:r w:rsidR="0041437D">
        <w:rPr>
          <w:rFonts w:ascii="Times New Roman" w:eastAsia="Times New Roman" w:hAnsi="Times New Roman" w:cs="Times New Roman"/>
          <w:sz w:val="24"/>
          <w:szCs w:val="24"/>
        </w:rPr>
        <w:t>ill &amp; Haywood (1998)</w:t>
      </w:r>
      <w:r w:rsidR="00863359">
        <w:rPr>
          <w:rFonts w:ascii="Times New Roman" w:eastAsia="Times New Roman" w:hAnsi="Times New Roman" w:cs="Times New Roman"/>
          <w:sz w:val="24"/>
          <w:szCs w:val="24"/>
        </w:rPr>
        <w:t xml:space="preserve"> also point to the home</w:t>
      </w:r>
      <w:r w:rsidR="00F26ED7">
        <w:rPr>
          <w:rFonts w:ascii="Times New Roman" w:eastAsia="Times New Roman" w:hAnsi="Times New Roman" w:cs="Times New Roman"/>
          <w:sz w:val="24"/>
          <w:szCs w:val="24"/>
        </w:rPr>
        <w:t xml:space="preserve"> when </w:t>
      </w:r>
      <w:r w:rsidR="00D97C5A">
        <w:rPr>
          <w:rFonts w:ascii="Times New Roman" w:eastAsia="Times New Roman" w:hAnsi="Times New Roman" w:cs="Times New Roman"/>
          <w:sz w:val="24"/>
          <w:szCs w:val="24"/>
        </w:rPr>
        <w:t>reasoning why boys underachieve</w:t>
      </w:r>
      <w:r w:rsidR="00226D9B">
        <w:rPr>
          <w:rFonts w:ascii="Times New Roman" w:eastAsia="Times New Roman" w:hAnsi="Times New Roman" w:cs="Times New Roman"/>
          <w:sz w:val="24"/>
          <w:szCs w:val="24"/>
        </w:rPr>
        <w:t>, especially</w:t>
      </w:r>
      <w:r w:rsidR="00964989">
        <w:rPr>
          <w:rFonts w:ascii="Times New Roman" w:eastAsia="Times New Roman" w:hAnsi="Times New Roman" w:cs="Times New Roman"/>
          <w:sz w:val="24"/>
          <w:szCs w:val="24"/>
        </w:rPr>
        <w:t xml:space="preserve"> if they come from a less affluent background.  </w:t>
      </w:r>
      <w:r w:rsidR="00E058E4">
        <w:rPr>
          <w:rFonts w:ascii="Times New Roman" w:eastAsia="Times New Roman" w:hAnsi="Times New Roman" w:cs="Times New Roman"/>
          <w:sz w:val="24"/>
          <w:szCs w:val="24"/>
        </w:rPr>
        <w:t xml:space="preserve">Working class households can be </w:t>
      </w:r>
      <w:r w:rsidR="00964989" w:rsidRPr="00964989">
        <w:rPr>
          <w:rFonts w:ascii="Times New Roman" w:eastAsia="Times New Roman" w:hAnsi="Times New Roman" w:cs="Times New Roman"/>
          <w:sz w:val="24"/>
          <w:szCs w:val="24"/>
        </w:rPr>
        <w:t>‘injured, insulted and disempowered by their experience with schools’</w:t>
      </w:r>
      <w:r w:rsidR="00E058E4">
        <w:rPr>
          <w:rFonts w:ascii="Times New Roman" w:eastAsia="Times New Roman" w:hAnsi="Times New Roman" w:cs="Times New Roman"/>
          <w:sz w:val="24"/>
          <w:szCs w:val="24"/>
        </w:rPr>
        <w:t xml:space="preserve">, creating lower aspirations and </w:t>
      </w:r>
      <w:r w:rsidR="00317CED">
        <w:rPr>
          <w:rFonts w:ascii="Times New Roman" w:eastAsia="Times New Roman" w:hAnsi="Times New Roman" w:cs="Times New Roman"/>
          <w:sz w:val="24"/>
          <w:szCs w:val="24"/>
        </w:rPr>
        <w:t>a reason for boys without a strong parental-schooling link to ‘opt out’ (Ghaill &amp; Haywood, 1998, P. 219</w:t>
      </w:r>
      <w:r w:rsidR="00740747">
        <w:rPr>
          <w:rFonts w:ascii="Times New Roman" w:eastAsia="Times New Roman" w:hAnsi="Times New Roman" w:cs="Times New Roman"/>
          <w:sz w:val="24"/>
          <w:szCs w:val="24"/>
        </w:rPr>
        <w:t>)</w:t>
      </w:r>
      <w:r w:rsidR="00964989" w:rsidRPr="00964989">
        <w:rPr>
          <w:rFonts w:ascii="Times New Roman" w:eastAsia="Times New Roman" w:hAnsi="Times New Roman" w:cs="Times New Roman"/>
          <w:sz w:val="24"/>
          <w:szCs w:val="24"/>
        </w:rPr>
        <w:t>.</w:t>
      </w:r>
    </w:p>
    <w:p w14:paraId="6E6B99AE" w14:textId="3D216F2E" w:rsidR="00BA4364" w:rsidRDefault="00D942A8" w:rsidP="00BA4364">
      <w:pPr>
        <w:spacing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376227">
        <w:rPr>
          <w:rFonts w:ascii="Times New Roman" w:eastAsia="Times New Roman" w:hAnsi="Times New Roman" w:cs="Times New Roman"/>
          <w:sz w:val="24"/>
          <w:szCs w:val="24"/>
        </w:rPr>
        <w:t xml:space="preserve">There has been </w:t>
      </w:r>
      <w:r w:rsidR="008443BB">
        <w:rPr>
          <w:rFonts w:ascii="Times New Roman" w:eastAsia="Times New Roman" w:hAnsi="Times New Roman" w:cs="Times New Roman"/>
          <w:sz w:val="24"/>
          <w:szCs w:val="24"/>
        </w:rPr>
        <w:t>much debate on why poverty matters so much to attainment in learners</w:t>
      </w:r>
      <w:r w:rsidR="00373472">
        <w:rPr>
          <w:rFonts w:ascii="Times New Roman" w:eastAsia="Times New Roman" w:hAnsi="Times New Roman" w:cs="Times New Roman"/>
          <w:sz w:val="24"/>
          <w:szCs w:val="24"/>
        </w:rPr>
        <w:t xml:space="preserve"> and why girls continue to outperform boys </w:t>
      </w:r>
      <w:r w:rsidR="005710EB">
        <w:rPr>
          <w:rFonts w:ascii="Times New Roman" w:eastAsia="Times New Roman" w:hAnsi="Times New Roman" w:cs="Times New Roman"/>
          <w:sz w:val="24"/>
          <w:szCs w:val="24"/>
        </w:rPr>
        <w:t xml:space="preserve">in secondary school results.  Additionally, </w:t>
      </w:r>
      <w:r w:rsidR="001A68BA">
        <w:rPr>
          <w:rFonts w:ascii="Times New Roman" w:eastAsia="Times New Roman" w:hAnsi="Times New Roman" w:cs="Times New Roman"/>
          <w:sz w:val="24"/>
          <w:szCs w:val="24"/>
        </w:rPr>
        <w:t>arguments continue as to whether eFSM</w:t>
      </w:r>
      <w:r w:rsidR="00C54918">
        <w:rPr>
          <w:rFonts w:ascii="Times New Roman" w:eastAsia="Times New Roman" w:hAnsi="Times New Roman" w:cs="Times New Roman"/>
          <w:sz w:val="24"/>
          <w:szCs w:val="24"/>
        </w:rPr>
        <w:t xml:space="preserve"> is a valid and reliable </w:t>
      </w:r>
      <w:r w:rsidR="0039366A">
        <w:rPr>
          <w:rFonts w:ascii="Times New Roman" w:eastAsia="Times New Roman" w:hAnsi="Times New Roman" w:cs="Times New Roman"/>
          <w:sz w:val="24"/>
          <w:szCs w:val="24"/>
        </w:rPr>
        <w:t>indicator</w:t>
      </w:r>
      <w:r w:rsidR="00C54918">
        <w:rPr>
          <w:rFonts w:ascii="Times New Roman" w:eastAsia="Times New Roman" w:hAnsi="Times New Roman" w:cs="Times New Roman"/>
          <w:sz w:val="24"/>
          <w:szCs w:val="24"/>
        </w:rPr>
        <w:t xml:space="preserve"> with which</w:t>
      </w:r>
      <w:r>
        <w:rPr>
          <w:rFonts w:ascii="Times New Roman" w:eastAsia="Times New Roman" w:hAnsi="Times New Roman" w:cs="Times New Roman"/>
          <w:sz w:val="24"/>
          <w:szCs w:val="24"/>
        </w:rPr>
        <w:t xml:space="preserve"> government policy</w:t>
      </w:r>
      <w:r w:rsidR="002D3BD8">
        <w:rPr>
          <w:rFonts w:ascii="Times New Roman" w:eastAsia="Times New Roman" w:hAnsi="Times New Roman" w:cs="Times New Roman"/>
          <w:sz w:val="24"/>
          <w:szCs w:val="24"/>
        </w:rPr>
        <w:t xml:space="preserve"> can reliably provide for </w:t>
      </w:r>
      <w:r w:rsidR="00691E64">
        <w:rPr>
          <w:rFonts w:ascii="Times New Roman" w:eastAsia="Times New Roman" w:hAnsi="Times New Roman" w:cs="Times New Roman"/>
          <w:sz w:val="24"/>
          <w:szCs w:val="24"/>
        </w:rPr>
        <w:t xml:space="preserve">underprivileged learners.  </w:t>
      </w:r>
      <w:r w:rsidR="006A7BF8">
        <w:rPr>
          <w:rFonts w:ascii="Times New Roman" w:eastAsia="Times New Roman" w:hAnsi="Times New Roman" w:cs="Times New Roman"/>
          <w:sz w:val="24"/>
          <w:szCs w:val="24"/>
        </w:rPr>
        <w:t xml:space="preserve">Taylor (2018) and Gorard (2012) argue that eFSM, despite being the accepted benchmark for the Pupil Depravation Grant, which sees schools receive an extra £1150 for every eFSM child in the school, is not an accurate indication of socio-economic status (SES).  </w:t>
      </w:r>
      <w:r w:rsidR="003F3218">
        <w:rPr>
          <w:rFonts w:ascii="Times New Roman" w:eastAsia="Times New Roman" w:hAnsi="Times New Roman" w:cs="Times New Roman"/>
          <w:sz w:val="24"/>
          <w:szCs w:val="24"/>
        </w:rPr>
        <w:t xml:space="preserve">Gorard (2012) states that </w:t>
      </w:r>
      <w:r w:rsidR="000D77CD">
        <w:rPr>
          <w:rFonts w:ascii="Times New Roman" w:eastAsia="Times New Roman" w:hAnsi="Times New Roman" w:cs="Times New Roman"/>
          <w:sz w:val="24"/>
          <w:szCs w:val="24"/>
        </w:rPr>
        <w:t xml:space="preserve">eFSM qualification </w:t>
      </w:r>
      <w:r w:rsidR="005759EB">
        <w:rPr>
          <w:rFonts w:ascii="Times New Roman" w:eastAsia="Times New Roman" w:hAnsi="Times New Roman" w:cs="Times New Roman"/>
          <w:sz w:val="24"/>
          <w:szCs w:val="24"/>
        </w:rPr>
        <w:t>signifies reliance</w:t>
      </w:r>
      <w:r w:rsidR="000D77CD">
        <w:rPr>
          <w:rFonts w:ascii="Times New Roman" w:eastAsia="Times New Roman" w:hAnsi="Times New Roman" w:cs="Times New Roman"/>
          <w:sz w:val="24"/>
          <w:szCs w:val="24"/>
        </w:rPr>
        <w:t xml:space="preserve"> on state </w:t>
      </w:r>
      <w:r w:rsidR="005759EB">
        <w:rPr>
          <w:rFonts w:ascii="Times New Roman" w:eastAsia="Times New Roman" w:hAnsi="Times New Roman" w:cs="Times New Roman"/>
          <w:sz w:val="24"/>
          <w:szCs w:val="24"/>
        </w:rPr>
        <w:t>benefits, whereas the definition of poverty used</w:t>
      </w:r>
      <w:r w:rsidR="003C4530">
        <w:rPr>
          <w:rFonts w:ascii="Times New Roman" w:eastAsia="Times New Roman" w:hAnsi="Times New Roman" w:cs="Times New Roman"/>
          <w:sz w:val="24"/>
          <w:szCs w:val="24"/>
        </w:rPr>
        <w:t xml:space="preserve"> relies on income.  The two are not the same, </w:t>
      </w:r>
      <w:r w:rsidR="000A6A39">
        <w:rPr>
          <w:rFonts w:ascii="Times New Roman" w:eastAsia="Times New Roman" w:hAnsi="Times New Roman" w:cs="Times New Roman"/>
          <w:sz w:val="24"/>
          <w:szCs w:val="24"/>
        </w:rPr>
        <w:t>with</w:t>
      </w:r>
      <w:r w:rsidR="003C4530">
        <w:rPr>
          <w:rFonts w:ascii="Times New Roman" w:eastAsia="Times New Roman" w:hAnsi="Times New Roman" w:cs="Times New Roman"/>
          <w:sz w:val="24"/>
          <w:szCs w:val="24"/>
        </w:rPr>
        <w:t xml:space="preserve"> Taylor (2018) </w:t>
      </w:r>
      <w:r w:rsidR="000A6A39">
        <w:rPr>
          <w:rFonts w:ascii="Times New Roman" w:eastAsia="Times New Roman" w:hAnsi="Times New Roman" w:cs="Times New Roman"/>
          <w:sz w:val="24"/>
          <w:szCs w:val="24"/>
        </w:rPr>
        <w:t>stating that only 18% of</w:t>
      </w:r>
      <w:r w:rsidR="00A53AFB">
        <w:rPr>
          <w:rFonts w:ascii="Times New Roman" w:eastAsia="Times New Roman" w:hAnsi="Times New Roman" w:cs="Times New Roman"/>
          <w:sz w:val="24"/>
          <w:szCs w:val="24"/>
        </w:rPr>
        <w:t xml:space="preserve"> children classed as eFSM in Wales, whereas 31% of children</w:t>
      </w:r>
      <w:r w:rsidR="004965CB">
        <w:rPr>
          <w:rFonts w:ascii="Times New Roman" w:eastAsia="Times New Roman" w:hAnsi="Times New Roman" w:cs="Times New Roman"/>
          <w:sz w:val="24"/>
          <w:szCs w:val="24"/>
        </w:rPr>
        <w:t xml:space="preserve"> in Wales are classed as living in relative poverty.  </w:t>
      </w:r>
      <w:r w:rsidR="000D77CD">
        <w:rPr>
          <w:rFonts w:ascii="Times New Roman" w:eastAsia="Times New Roman" w:hAnsi="Times New Roman" w:cs="Times New Roman"/>
          <w:sz w:val="24"/>
          <w:szCs w:val="24"/>
        </w:rPr>
        <w:t xml:space="preserve"> </w:t>
      </w:r>
      <w:r w:rsidR="00544278">
        <w:rPr>
          <w:rFonts w:ascii="Times New Roman" w:eastAsia="Times New Roman" w:hAnsi="Times New Roman" w:cs="Times New Roman"/>
          <w:sz w:val="24"/>
          <w:szCs w:val="24"/>
        </w:rPr>
        <w:t xml:space="preserve">Therefore, </w:t>
      </w:r>
      <w:r w:rsidR="00FA1C28">
        <w:rPr>
          <w:rFonts w:ascii="Times New Roman" w:eastAsia="Times New Roman" w:hAnsi="Times New Roman" w:cs="Times New Roman"/>
          <w:sz w:val="24"/>
          <w:szCs w:val="24"/>
        </w:rPr>
        <w:t>eFSM figures are misleading, as the figures used are not eFSM,, but actually FSM, as not all pupils who are eligible actually claim them</w:t>
      </w:r>
      <w:r w:rsidR="00544278">
        <w:rPr>
          <w:rFonts w:ascii="Times New Roman" w:eastAsia="Times New Roman" w:hAnsi="Times New Roman" w:cs="Times New Roman"/>
          <w:sz w:val="24"/>
          <w:szCs w:val="24"/>
        </w:rPr>
        <w:t xml:space="preserve"> (</w:t>
      </w:r>
      <w:r w:rsidR="00157A85" w:rsidRPr="00157A85">
        <w:rPr>
          <w:rFonts w:ascii="Times New Roman" w:eastAsia="Times New Roman" w:hAnsi="Times New Roman" w:cs="Times New Roman"/>
          <w:sz w:val="24"/>
          <w:szCs w:val="24"/>
        </w:rPr>
        <w:t>Learning &amp; Skills Bulletin Issue 224 5/4/2017</w:t>
      </w:r>
      <w:r w:rsidR="00157A85">
        <w:rPr>
          <w:rFonts w:ascii="Times New Roman" w:eastAsia="Times New Roman" w:hAnsi="Times New Roman" w:cs="Times New Roman"/>
          <w:sz w:val="24"/>
          <w:szCs w:val="24"/>
        </w:rPr>
        <w:t>,</w:t>
      </w:r>
      <w:r w:rsidR="00157A85" w:rsidRPr="00157A85">
        <w:rPr>
          <w:rFonts w:ascii="Times New Roman" w:eastAsia="Times New Roman" w:hAnsi="Times New Roman" w:cs="Times New Roman"/>
          <w:sz w:val="24"/>
          <w:szCs w:val="24"/>
        </w:rPr>
        <w:t xml:space="preserve"> P.13</w:t>
      </w:r>
      <w:r w:rsidR="00157A85">
        <w:rPr>
          <w:rFonts w:ascii="Times New Roman" w:eastAsia="Times New Roman" w:hAnsi="Times New Roman" w:cs="Times New Roman"/>
          <w:sz w:val="24"/>
          <w:szCs w:val="24"/>
        </w:rPr>
        <w:t>)</w:t>
      </w:r>
      <w:r w:rsidR="00CA0D0F">
        <w:rPr>
          <w:rFonts w:ascii="Times New Roman" w:eastAsia="Times New Roman" w:hAnsi="Times New Roman" w:cs="Times New Roman"/>
          <w:sz w:val="24"/>
          <w:szCs w:val="24"/>
        </w:rPr>
        <w:t xml:space="preserve">  The Bevan Foundation </w:t>
      </w:r>
      <w:r w:rsidR="00BF568C">
        <w:rPr>
          <w:rFonts w:ascii="Times New Roman" w:eastAsia="Times New Roman" w:hAnsi="Times New Roman" w:cs="Times New Roman"/>
          <w:sz w:val="24"/>
          <w:szCs w:val="24"/>
        </w:rPr>
        <w:t>stated that “a</w:t>
      </w:r>
      <w:r w:rsidR="00BF568C" w:rsidRPr="00BF568C">
        <w:rPr>
          <w:rFonts w:ascii="Times New Roman" w:eastAsia="Times New Roman" w:hAnsi="Times New Roman" w:cs="Times New Roman"/>
          <w:sz w:val="24"/>
          <w:szCs w:val="24"/>
        </w:rPr>
        <w:t>ccording to the information gathered by Welsh Government on school census day in 2017/18, 24% of children, eligible for a free school meal did not eat one</w:t>
      </w:r>
      <w:r w:rsidR="00BF568C">
        <w:rPr>
          <w:rFonts w:ascii="Times New Roman" w:eastAsia="Times New Roman" w:hAnsi="Times New Roman" w:cs="Times New Roman"/>
          <w:sz w:val="24"/>
          <w:szCs w:val="24"/>
        </w:rPr>
        <w:t>” (</w:t>
      </w:r>
      <w:hyperlink r:id="rId12" w:history="1">
        <w:r w:rsidR="00AC7E4A" w:rsidRPr="00B4294F">
          <w:rPr>
            <w:rStyle w:val="Hyperlink"/>
            <w:rFonts w:ascii="Times New Roman" w:eastAsia="Times New Roman" w:hAnsi="Times New Roman" w:cs="Times New Roman"/>
            <w:sz w:val="24"/>
            <w:szCs w:val="24"/>
          </w:rPr>
          <w:t>https://www.bevanfoundation.org</w:t>
        </w:r>
      </w:hyperlink>
      <w:r w:rsidR="00AC7E4A">
        <w:rPr>
          <w:rFonts w:ascii="Times New Roman" w:eastAsia="Times New Roman" w:hAnsi="Times New Roman" w:cs="Times New Roman"/>
          <w:sz w:val="24"/>
          <w:szCs w:val="24"/>
        </w:rPr>
        <w:t>)</w:t>
      </w:r>
      <w:r w:rsidR="00BF568C" w:rsidRPr="00BF568C">
        <w:rPr>
          <w:rFonts w:ascii="Times New Roman" w:eastAsia="Times New Roman" w:hAnsi="Times New Roman" w:cs="Times New Roman"/>
          <w:sz w:val="24"/>
          <w:szCs w:val="24"/>
        </w:rPr>
        <w:t>.</w:t>
      </w:r>
      <w:r w:rsidR="00AC7E4A">
        <w:rPr>
          <w:rFonts w:ascii="Times New Roman" w:eastAsia="Times New Roman" w:hAnsi="Times New Roman" w:cs="Times New Roman"/>
          <w:sz w:val="24"/>
          <w:szCs w:val="24"/>
        </w:rPr>
        <w:t xml:space="preserve">  </w:t>
      </w:r>
    </w:p>
    <w:p w14:paraId="3937A95C" w14:textId="6114A3E3" w:rsidR="000E19E3" w:rsidRDefault="00BA4364" w:rsidP="00E23E53">
      <w:pPr>
        <w:spacing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6558D3">
        <w:rPr>
          <w:rFonts w:ascii="Times New Roman" w:eastAsia="Times New Roman" w:hAnsi="Times New Roman" w:cs="Times New Roman"/>
          <w:sz w:val="24"/>
          <w:szCs w:val="24"/>
        </w:rPr>
        <w:t xml:space="preserve">Similarly, </w:t>
      </w:r>
      <w:r w:rsidR="001F245E">
        <w:rPr>
          <w:rFonts w:ascii="Times New Roman" w:eastAsia="Times New Roman" w:hAnsi="Times New Roman" w:cs="Times New Roman"/>
          <w:sz w:val="24"/>
          <w:szCs w:val="24"/>
        </w:rPr>
        <w:t>an argument can be made against the concentration</w:t>
      </w:r>
      <w:r w:rsidR="00031465">
        <w:rPr>
          <w:rFonts w:ascii="Times New Roman" w:eastAsia="Times New Roman" w:hAnsi="Times New Roman" w:cs="Times New Roman"/>
          <w:sz w:val="24"/>
          <w:szCs w:val="24"/>
        </w:rPr>
        <w:t xml:space="preserve"> of resources on improving outcomes for boys.  </w:t>
      </w:r>
      <w:r>
        <w:rPr>
          <w:rFonts w:ascii="Times New Roman" w:eastAsia="Times New Roman" w:hAnsi="Times New Roman" w:cs="Times New Roman"/>
          <w:sz w:val="24"/>
          <w:szCs w:val="24"/>
        </w:rPr>
        <w:t xml:space="preserve">Hutchinson argues that boys equal girls in many areas, and the gap in </w:t>
      </w:r>
      <w:r>
        <w:rPr>
          <w:rFonts w:ascii="Times New Roman" w:eastAsia="Times New Roman" w:hAnsi="Times New Roman" w:cs="Times New Roman"/>
          <w:sz w:val="24"/>
          <w:szCs w:val="24"/>
        </w:rPr>
        <w:lastRenderedPageBreak/>
        <w:t xml:space="preserve">attainment needs to better </w:t>
      </w:r>
      <w:r w:rsidR="00986F9E">
        <w:rPr>
          <w:rFonts w:ascii="Times New Roman" w:eastAsia="Times New Roman" w:hAnsi="Times New Roman" w:cs="Times New Roman"/>
          <w:sz w:val="24"/>
          <w:szCs w:val="24"/>
        </w:rPr>
        <w:t>consider</w:t>
      </w:r>
      <w:r>
        <w:rPr>
          <w:rFonts w:ascii="Times New Roman" w:eastAsia="Times New Roman" w:hAnsi="Times New Roman" w:cs="Times New Roman"/>
          <w:sz w:val="24"/>
          <w:szCs w:val="24"/>
        </w:rPr>
        <w:t xml:space="preserve"> subjects, social issues and the individual needs of boys, who are more likely to come from an unemployed household.</w:t>
      </w:r>
      <w:r w:rsidR="006E13E4">
        <w:rPr>
          <w:rFonts w:ascii="Times New Roman" w:eastAsia="Times New Roman" w:hAnsi="Times New Roman" w:cs="Times New Roman"/>
          <w:sz w:val="24"/>
          <w:szCs w:val="24"/>
        </w:rPr>
        <w:t xml:space="preserve">  </w:t>
      </w:r>
      <w:r w:rsidR="0024770B">
        <w:rPr>
          <w:rFonts w:ascii="Times New Roman" w:eastAsia="Times New Roman" w:hAnsi="Times New Roman" w:cs="Times New Roman"/>
          <w:sz w:val="24"/>
          <w:szCs w:val="24"/>
        </w:rPr>
        <w:t>Regardless of background, and individual needs, there is a clear attainment gap between genders in every key indic</w:t>
      </w:r>
      <w:r w:rsidR="0097376A">
        <w:rPr>
          <w:rFonts w:ascii="Times New Roman" w:eastAsia="Times New Roman" w:hAnsi="Times New Roman" w:cs="Times New Roman"/>
          <w:sz w:val="24"/>
          <w:szCs w:val="24"/>
        </w:rPr>
        <w:t>a</w:t>
      </w:r>
      <w:r w:rsidR="0024770B">
        <w:rPr>
          <w:rFonts w:ascii="Times New Roman" w:eastAsia="Times New Roman" w:hAnsi="Times New Roman" w:cs="Times New Roman"/>
          <w:sz w:val="24"/>
          <w:szCs w:val="24"/>
        </w:rPr>
        <w:t>tor used.  Boys, in nearly every capacity, require interventions that girls do not.</w:t>
      </w:r>
      <w:r w:rsidR="00E35DD0">
        <w:rPr>
          <w:rFonts w:ascii="Times New Roman" w:eastAsia="Times New Roman" w:hAnsi="Times New Roman" w:cs="Times New Roman"/>
          <w:sz w:val="24"/>
          <w:szCs w:val="24"/>
        </w:rPr>
        <w:t xml:space="preserve">  </w:t>
      </w:r>
      <w:r w:rsidR="00210248">
        <w:rPr>
          <w:rFonts w:ascii="Times New Roman" w:eastAsia="Times New Roman" w:hAnsi="Times New Roman" w:cs="Times New Roman"/>
          <w:sz w:val="24"/>
          <w:szCs w:val="24"/>
        </w:rPr>
        <w:t xml:space="preserve">Additionally, </w:t>
      </w:r>
      <w:r w:rsidR="0097376A">
        <w:rPr>
          <w:rFonts w:ascii="Times New Roman" w:eastAsia="Times New Roman" w:hAnsi="Times New Roman" w:cs="Times New Roman"/>
          <w:sz w:val="24"/>
          <w:szCs w:val="24"/>
        </w:rPr>
        <w:t xml:space="preserve">regardless of how poverty is measured, eFSM </w:t>
      </w:r>
      <w:r w:rsidR="00FB730B">
        <w:rPr>
          <w:rFonts w:ascii="Times New Roman" w:eastAsia="Times New Roman" w:hAnsi="Times New Roman" w:cs="Times New Roman"/>
          <w:sz w:val="24"/>
          <w:szCs w:val="24"/>
        </w:rPr>
        <w:t>learners</w:t>
      </w:r>
      <w:r w:rsidR="00A8287E">
        <w:rPr>
          <w:rFonts w:ascii="Times New Roman" w:eastAsia="Times New Roman" w:hAnsi="Times New Roman" w:cs="Times New Roman"/>
          <w:sz w:val="24"/>
          <w:szCs w:val="24"/>
        </w:rPr>
        <w:t xml:space="preserve">, as a </w:t>
      </w:r>
      <w:r w:rsidR="00E7096B">
        <w:rPr>
          <w:rFonts w:ascii="Times New Roman" w:eastAsia="Times New Roman" w:hAnsi="Times New Roman" w:cs="Times New Roman"/>
          <w:sz w:val="24"/>
          <w:szCs w:val="24"/>
        </w:rPr>
        <w:t>specified group,</w:t>
      </w:r>
      <w:r w:rsidR="00FB730B">
        <w:rPr>
          <w:rFonts w:ascii="Times New Roman" w:eastAsia="Times New Roman" w:hAnsi="Times New Roman" w:cs="Times New Roman"/>
          <w:sz w:val="24"/>
          <w:szCs w:val="24"/>
        </w:rPr>
        <w:t xml:space="preserve"> were at a clear</w:t>
      </w:r>
      <w:r w:rsidR="0097376A">
        <w:rPr>
          <w:rFonts w:ascii="Times New Roman" w:eastAsia="Times New Roman" w:hAnsi="Times New Roman" w:cs="Times New Roman"/>
          <w:sz w:val="24"/>
          <w:szCs w:val="24"/>
        </w:rPr>
        <w:t xml:space="preserve"> disadvantage.  </w:t>
      </w:r>
      <w:r w:rsidR="00D76B01">
        <w:rPr>
          <w:rFonts w:ascii="Times New Roman" w:eastAsia="Times New Roman" w:hAnsi="Times New Roman" w:cs="Times New Roman"/>
          <w:sz w:val="24"/>
          <w:szCs w:val="24"/>
        </w:rPr>
        <w:t xml:space="preserve">Estyn’s 2014 report, </w:t>
      </w:r>
      <w:r w:rsidR="00D76B01">
        <w:rPr>
          <w:rFonts w:ascii="Times New Roman" w:eastAsia="Times New Roman" w:hAnsi="Times New Roman" w:cs="Times New Roman"/>
          <w:i/>
          <w:sz w:val="24"/>
          <w:szCs w:val="24"/>
        </w:rPr>
        <w:t>Pupil Depravation</w:t>
      </w:r>
      <w:r w:rsidR="009F51CC">
        <w:rPr>
          <w:rFonts w:ascii="Times New Roman" w:eastAsia="Times New Roman" w:hAnsi="Times New Roman" w:cs="Times New Roman"/>
          <w:sz w:val="24"/>
          <w:szCs w:val="24"/>
        </w:rPr>
        <w:t>, gave details as to why our most vulnerable groups need</w:t>
      </w:r>
      <w:r w:rsidR="00C86A02">
        <w:rPr>
          <w:rFonts w:ascii="Times New Roman" w:eastAsia="Times New Roman" w:hAnsi="Times New Roman" w:cs="Times New Roman"/>
          <w:sz w:val="24"/>
          <w:szCs w:val="24"/>
        </w:rPr>
        <w:t xml:space="preserve"> improved provisions to raise attainment.  </w:t>
      </w:r>
      <w:r w:rsidR="00B95A75">
        <w:rPr>
          <w:rFonts w:ascii="Times New Roman" w:eastAsia="Times New Roman" w:hAnsi="Times New Roman" w:cs="Times New Roman"/>
          <w:sz w:val="24"/>
          <w:szCs w:val="24"/>
        </w:rPr>
        <w:t>Children</w:t>
      </w:r>
      <w:r w:rsidR="004420F0">
        <w:rPr>
          <w:rFonts w:ascii="Times New Roman" w:eastAsia="Times New Roman" w:hAnsi="Times New Roman" w:cs="Times New Roman"/>
          <w:sz w:val="24"/>
          <w:szCs w:val="24"/>
        </w:rPr>
        <w:t xml:space="preserve"> from underprivileged</w:t>
      </w:r>
      <w:r w:rsidR="00C307B0">
        <w:rPr>
          <w:rFonts w:ascii="Times New Roman" w:eastAsia="Times New Roman" w:hAnsi="Times New Roman" w:cs="Times New Roman"/>
          <w:sz w:val="24"/>
          <w:szCs w:val="24"/>
        </w:rPr>
        <w:t xml:space="preserve"> backgrounds are held back in many ways</w:t>
      </w:r>
      <w:r w:rsidR="005D0FEC">
        <w:rPr>
          <w:rFonts w:ascii="Times New Roman" w:eastAsia="Times New Roman" w:hAnsi="Times New Roman" w:cs="Times New Roman"/>
          <w:sz w:val="24"/>
          <w:szCs w:val="24"/>
        </w:rPr>
        <w:t>.</w:t>
      </w:r>
      <w:r w:rsidR="00D23051">
        <w:rPr>
          <w:rFonts w:ascii="Times New Roman" w:eastAsia="Times New Roman" w:hAnsi="Times New Roman" w:cs="Times New Roman"/>
          <w:sz w:val="24"/>
          <w:szCs w:val="24"/>
        </w:rPr>
        <w:t xml:space="preserve">  Children in poverty do not have access to resources</w:t>
      </w:r>
      <w:r w:rsidR="0067612D">
        <w:rPr>
          <w:rFonts w:ascii="Times New Roman" w:eastAsia="Times New Roman" w:hAnsi="Times New Roman" w:cs="Times New Roman"/>
          <w:sz w:val="24"/>
          <w:szCs w:val="24"/>
        </w:rPr>
        <w:t>, such as computers, internet access or reading materials common in more affluent households</w:t>
      </w:r>
      <w:r w:rsidR="006E79DE">
        <w:rPr>
          <w:rFonts w:ascii="Times New Roman" w:eastAsia="Times New Roman" w:hAnsi="Times New Roman" w:cs="Times New Roman"/>
          <w:sz w:val="24"/>
          <w:szCs w:val="24"/>
        </w:rPr>
        <w:t xml:space="preserve"> (Estyn, 2014).  </w:t>
      </w:r>
      <w:r w:rsidR="000417CC">
        <w:rPr>
          <w:rFonts w:ascii="Times New Roman" w:eastAsia="Times New Roman" w:hAnsi="Times New Roman" w:cs="Times New Roman"/>
          <w:sz w:val="24"/>
          <w:szCs w:val="24"/>
        </w:rPr>
        <w:t>They are more likely to be absent and have behavioural difficulties,</w:t>
      </w:r>
      <w:r w:rsidR="00477389">
        <w:rPr>
          <w:rFonts w:ascii="Times New Roman" w:eastAsia="Times New Roman" w:hAnsi="Times New Roman" w:cs="Times New Roman"/>
          <w:sz w:val="24"/>
          <w:szCs w:val="24"/>
        </w:rPr>
        <w:t xml:space="preserve"> for which there is a direct link to poor attainment level</w:t>
      </w:r>
      <w:r w:rsidR="007328BE">
        <w:rPr>
          <w:rFonts w:ascii="Times New Roman" w:eastAsia="Times New Roman" w:hAnsi="Times New Roman" w:cs="Times New Roman"/>
          <w:sz w:val="24"/>
          <w:szCs w:val="24"/>
        </w:rPr>
        <w:t>s (Estyn, 2014).  The lack of support</w:t>
      </w:r>
      <w:r w:rsidR="00CB19A2">
        <w:rPr>
          <w:rFonts w:ascii="Times New Roman" w:eastAsia="Times New Roman" w:hAnsi="Times New Roman" w:cs="Times New Roman"/>
          <w:sz w:val="24"/>
          <w:szCs w:val="24"/>
        </w:rPr>
        <w:t xml:space="preserve"> at home</w:t>
      </w:r>
      <w:r w:rsidR="000417CC">
        <w:rPr>
          <w:rFonts w:ascii="Times New Roman" w:eastAsia="Times New Roman" w:hAnsi="Times New Roman" w:cs="Times New Roman"/>
          <w:sz w:val="24"/>
          <w:szCs w:val="24"/>
        </w:rPr>
        <w:t xml:space="preserve"> can be attributed to their parents own negative experiences of education</w:t>
      </w:r>
      <w:r w:rsidR="00DA6B18">
        <w:rPr>
          <w:rFonts w:ascii="Times New Roman" w:eastAsia="Times New Roman" w:hAnsi="Times New Roman" w:cs="Times New Roman"/>
          <w:sz w:val="24"/>
          <w:szCs w:val="24"/>
        </w:rPr>
        <w:t>, and low opinion of the school</w:t>
      </w:r>
      <w:r w:rsidR="00CB19A2">
        <w:rPr>
          <w:rFonts w:ascii="Times New Roman" w:eastAsia="Times New Roman" w:hAnsi="Times New Roman" w:cs="Times New Roman"/>
          <w:sz w:val="24"/>
          <w:szCs w:val="24"/>
        </w:rPr>
        <w:t>, with parents also unable to help due to their own</w:t>
      </w:r>
      <w:r w:rsidR="008908A5">
        <w:rPr>
          <w:rFonts w:ascii="Times New Roman" w:eastAsia="Times New Roman" w:hAnsi="Times New Roman" w:cs="Times New Roman"/>
          <w:sz w:val="24"/>
          <w:szCs w:val="24"/>
        </w:rPr>
        <w:t xml:space="preserve"> standard of education</w:t>
      </w:r>
      <w:r w:rsidR="00DA6B18">
        <w:rPr>
          <w:rFonts w:ascii="Times New Roman" w:eastAsia="Times New Roman" w:hAnsi="Times New Roman" w:cs="Times New Roman"/>
          <w:sz w:val="24"/>
          <w:szCs w:val="24"/>
        </w:rPr>
        <w:t xml:space="preserve"> (Estyn, 2014)</w:t>
      </w:r>
      <w:r w:rsidR="008908A5">
        <w:rPr>
          <w:rFonts w:ascii="Times New Roman" w:eastAsia="Times New Roman" w:hAnsi="Times New Roman" w:cs="Times New Roman"/>
          <w:sz w:val="24"/>
          <w:szCs w:val="24"/>
        </w:rPr>
        <w:t xml:space="preserve">.  </w:t>
      </w:r>
      <w:r w:rsidR="005B01E6">
        <w:rPr>
          <w:rFonts w:ascii="Times New Roman" w:eastAsia="Times New Roman" w:hAnsi="Times New Roman" w:cs="Times New Roman"/>
          <w:sz w:val="24"/>
          <w:szCs w:val="24"/>
        </w:rPr>
        <w:t>Poverty and</w:t>
      </w:r>
      <w:r w:rsidR="00FA45F6">
        <w:rPr>
          <w:rFonts w:ascii="Times New Roman" w:eastAsia="Times New Roman" w:hAnsi="Times New Roman" w:cs="Times New Roman"/>
          <w:sz w:val="24"/>
          <w:szCs w:val="24"/>
        </w:rPr>
        <w:t xml:space="preserve"> the level of education of parents are two of the main socio-economic reasons</w:t>
      </w:r>
      <w:r w:rsidR="005614AE">
        <w:rPr>
          <w:rFonts w:ascii="Times New Roman" w:eastAsia="Times New Roman" w:hAnsi="Times New Roman" w:cs="Times New Roman"/>
          <w:sz w:val="24"/>
          <w:szCs w:val="24"/>
        </w:rPr>
        <w:t xml:space="preserve"> a child struggles in both mathematics and reading skills from an early age.</w:t>
      </w:r>
      <w:r w:rsidR="00E60F30">
        <w:rPr>
          <w:rFonts w:ascii="Times New Roman" w:eastAsia="Times New Roman" w:hAnsi="Times New Roman" w:cs="Times New Roman"/>
          <w:sz w:val="24"/>
          <w:szCs w:val="24"/>
        </w:rPr>
        <w:t xml:space="preserve">  The Millennium Cohort Study in Wales </w:t>
      </w:r>
      <w:r w:rsidR="005D1D32">
        <w:rPr>
          <w:rFonts w:ascii="Times New Roman" w:eastAsia="Times New Roman" w:hAnsi="Times New Roman" w:cs="Times New Roman"/>
          <w:sz w:val="24"/>
          <w:szCs w:val="24"/>
        </w:rPr>
        <w:t xml:space="preserve">estimates that just one graduate parent in </w:t>
      </w:r>
      <w:r w:rsidR="00456B27">
        <w:rPr>
          <w:rFonts w:ascii="Times New Roman" w:eastAsia="Times New Roman" w:hAnsi="Times New Roman" w:cs="Times New Roman"/>
          <w:sz w:val="24"/>
          <w:szCs w:val="24"/>
        </w:rPr>
        <w:t>a</w:t>
      </w:r>
      <w:r w:rsidR="005D1D32">
        <w:rPr>
          <w:rFonts w:ascii="Times New Roman" w:eastAsia="Times New Roman" w:hAnsi="Times New Roman" w:cs="Times New Roman"/>
          <w:sz w:val="24"/>
          <w:szCs w:val="24"/>
        </w:rPr>
        <w:t xml:space="preserve"> household leads to a child</w:t>
      </w:r>
      <w:r w:rsidR="00E508E1">
        <w:rPr>
          <w:rFonts w:ascii="Times New Roman" w:eastAsia="Times New Roman" w:hAnsi="Times New Roman" w:cs="Times New Roman"/>
          <w:sz w:val="24"/>
          <w:szCs w:val="24"/>
        </w:rPr>
        <w:t xml:space="preserve"> being nine months ahead in mathematics, and eleven months ahead in reading</w:t>
      </w:r>
      <w:r w:rsidR="00335BF0">
        <w:rPr>
          <w:rFonts w:ascii="Times New Roman" w:eastAsia="Times New Roman" w:hAnsi="Times New Roman" w:cs="Times New Roman"/>
          <w:sz w:val="24"/>
          <w:szCs w:val="24"/>
        </w:rPr>
        <w:t xml:space="preserve"> of those children where parents have no qualifications</w:t>
      </w:r>
      <w:r w:rsidR="00456B27">
        <w:rPr>
          <w:rFonts w:ascii="Times New Roman" w:eastAsia="Times New Roman" w:hAnsi="Times New Roman" w:cs="Times New Roman"/>
          <w:sz w:val="24"/>
          <w:szCs w:val="24"/>
        </w:rPr>
        <w:t xml:space="preserve"> </w:t>
      </w:r>
      <w:r w:rsidR="00335BF0">
        <w:rPr>
          <w:rFonts w:ascii="Times New Roman" w:eastAsia="Times New Roman" w:hAnsi="Times New Roman" w:cs="Times New Roman"/>
          <w:sz w:val="24"/>
          <w:szCs w:val="24"/>
        </w:rPr>
        <w:t>(</w:t>
      </w:r>
      <w:r w:rsidR="006B0A9B">
        <w:rPr>
          <w:rFonts w:ascii="Times New Roman" w:eastAsia="Times New Roman" w:hAnsi="Times New Roman" w:cs="Times New Roman"/>
          <w:sz w:val="24"/>
          <w:szCs w:val="24"/>
        </w:rPr>
        <w:t>Taylor, 2018</w:t>
      </w:r>
      <w:r w:rsidR="00335BF0">
        <w:rPr>
          <w:rFonts w:ascii="Times New Roman" w:eastAsia="Times New Roman" w:hAnsi="Times New Roman" w:cs="Times New Roman"/>
          <w:sz w:val="24"/>
          <w:szCs w:val="24"/>
        </w:rPr>
        <w:t xml:space="preserve">).  </w:t>
      </w:r>
    </w:p>
    <w:p w14:paraId="2E40DDC7" w14:textId="2E66CD99" w:rsidR="00CD4B2E" w:rsidRDefault="000E19E3" w:rsidP="00E23E53">
      <w:pPr>
        <w:spacing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074ECB">
        <w:rPr>
          <w:rFonts w:ascii="Times New Roman" w:eastAsia="Times New Roman" w:hAnsi="Times New Roman" w:cs="Times New Roman"/>
          <w:sz w:val="24"/>
          <w:szCs w:val="24"/>
        </w:rPr>
        <w:t>Regardless of reason or eligibility, poverty</w:t>
      </w:r>
      <w:r w:rsidR="00A90552">
        <w:rPr>
          <w:rFonts w:ascii="Times New Roman" w:eastAsia="Times New Roman" w:hAnsi="Times New Roman" w:cs="Times New Roman"/>
          <w:sz w:val="24"/>
          <w:szCs w:val="24"/>
        </w:rPr>
        <w:t>,</w:t>
      </w:r>
      <w:r w:rsidR="00074ECB">
        <w:rPr>
          <w:rFonts w:ascii="Times New Roman" w:eastAsia="Times New Roman" w:hAnsi="Times New Roman" w:cs="Times New Roman"/>
          <w:sz w:val="24"/>
          <w:szCs w:val="24"/>
        </w:rPr>
        <w:t xml:space="preserve"> starts at home</w:t>
      </w:r>
      <w:r w:rsidR="00985900">
        <w:rPr>
          <w:rFonts w:ascii="Times New Roman" w:eastAsia="Times New Roman" w:hAnsi="Times New Roman" w:cs="Times New Roman"/>
          <w:sz w:val="24"/>
          <w:szCs w:val="24"/>
        </w:rPr>
        <w:t xml:space="preserve">.  Almost all research into the effects of poverty on attainment </w:t>
      </w:r>
      <w:r w:rsidR="008D7678">
        <w:rPr>
          <w:rFonts w:ascii="Times New Roman" w:eastAsia="Times New Roman" w:hAnsi="Times New Roman" w:cs="Times New Roman"/>
          <w:sz w:val="24"/>
          <w:szCs w:val="24"/>
        </w:rPr>
        <w:t>focus on parental engagement</w:t>
      </w:r>
      <w:r w:rsidR="00EE6B84">
        <w:rPr>
          <w:rFonts w:ascii="Times New Roman" w:eastAsia="Times New Roman" w:hAnsi="Times New Roman" w:cs="Times New Roman"/>
          <w:sz w:val="24"/>
          <w:szCs w:val="24"/>
        </w:rPr>
        <w:t>,</w:t>
      </w:r>
      <w:r w:rsidR="00A90552">
        <w:rPr>
          <w:rFonts w:ascii="Times New Roman" w:eastAsia="Times New Roman" w:hAnsi="Times New Roman" w:cs="Times New Roman"/>
          <w:sz w:val="24"/>
          <w:szCs w:val="24"/>
        </w:rPr>
        <w:t xml:space="preserve"> which</w:t>
      </w:r>
      <w:r w:rsidR="00EE6B84">
        <w:rPr>
          <w:rFonts w:ascii="Times New Roman" w:eastAsia="Times New Roman" w:hAnsi="Times New Roman" w:cs="Times New Roman"/>
          <w:sz w:val="24"/>
          <w:szCs w:val="24"/>
        </w:rPr>
        <w:t xml:space="preserve"> again magnifies for eFSM and boys</w:t>
      </w:r>
      <w:r w:rsidR="00C6729E">
        <w:rPr>
          <w:rFonts w:ascii="Times New Roman" w:eastAsia="Times New Roman" w:hAnsi="Times New Roman" w:cs="Times New Roman"/>
          <w:sz w:val="24"/>
          <w:szCs w:val="24"/>
        </w:rPr>
        <w:t>, where a role model is even more essential to aspirations</w:t>
      </w:r>
      <w:r w:rsidR="00EE6B84">
        <w:rPr>
          <w:rFonts w:ascii="Times New Roman" w:eastAsia="Times New Roman" w:hAnsi="Times New Roman" w:cs="Times New Roman"/>
          <w:sz w:val="24"/>
          <w:szCs w:val="24"/>
        </w:rPr>
        <w:t xml:space="preserve">.  </w:t>
      </w:r>
      <w:r w:rsidR="0063073D">
        <w:rPr>
          <w:rFonts w:ascii="Times New Roman" w:eastAsia="Times New Roman" w:hAnsi="Times New Roman" w:cs="Times New Roman"/>
          <w:sz w:val="24"/>
          <w:szCs w:val="24"/>
        </w:rPr>
        <w:t xml:space="preserve">Achieving better outcomes for our vulnerable groups </w:t>
      </w:r>
      <w:r w:rsidR="006A12CC">
        <w:rPr>
          <w:rFonts w:ascii="Times New Roman" w:eastAsia="Times New Roman" w:hAnsi="Times New Roman" w:cs="Times New Roman"/>
          <w:sz w:val="24"/>
          <w:szCs w:val="24"/>
        </w:rPr>
        <w:t>for School X therefore</w:t>
      </w:r>
      <w:r w:rsidR="00076865">
        <w:rPr>
          <w:rFonts w:ascii="Times New Roman" w:eastAsia="Times New Roman" w:hAnsi="Times New Roman" w:cs="Times New Roman"/>
          <w:sz w:val="24"/>
          <w:szCs w:val="24"/>
        </w:rPr>
        <w:t xml:space="preserve"> benefit from </w:t>
      </w:r>
      <w:r w:rsidR="00DD43B2">
        <w:rPr>
          <w:rFonts w:ascii="Times New Roman" w:eastAsia="Times New Roman" w:hAnsi="Times New Roman" w:cs="Times New Roman"/>
          <w:sz w:val="24"/>
          <w:szCs w:val="24"/>
        </w:rPr>
        <w:t xml:space="preserve">improved parent-school links.  </w:t>
      </w:r>
      <w:r w:rsidR="00C720B7">
        <w:rPr>
          <w:rFonts w:ascii="Times New Roman" w:eastAsia="Times New Roman" w:hAnsi="Times New Roman" w:cs="Times New Roman"/>
          <w:i/>
          <w:sz w:val="24"/>
          <w:szCs w:val="24"/>
        </w:rPr>
        <w:t xml:space="preserve">The Good News </w:t>
      </w:r>
      <w:r w:rsidR="00C720B7">
        <w:rPr>
          <w:rFonts w:ascii="Times New Roman" w:eastAsia="Times New Roman" w:hAnsi="Times New Roman" w:cs="Times New Roman"/>
          <w:sz w:val="24"/>
          <w:szCs w:val="24"/>
        </w:rPr>
        <w:t>(WAG, 2014</w:t>
      </w:r>
      <w:r w:rsidR="00362A14">
        <w:rPr>
          <w:rFonts w:ascii="Times New Roman" w:eastAsia="Times New Roman" w:hAnsi="Times New Roman" w:cs="Times New Roman"/>
          <w:sz w:val="24"/>
          <w:szCs w:val="24"/>
        </w:rPr>
        <w:t>, P. 17</w:t>
      </w:r>
      <w:r w:rsidR="00C720B7">
        <w:rPr>
          <w:rFonts w:ascii="Times New Roman" w:eastAsia="Times New Roman" w:hAnsi="Times New Roman" w:cs="Times New Roman"/>
          <w:sz w:val="24"/>
          <w:szCs w:val="24"/>
        </w:rPr>
        <w:t xml:space="preserve">) </w:t>
      </w:r>
      <w:r w:rsidR="00CD4B2E">
        <w:rPr>
          <w:rFonts w:ascii="Times New Roman" w:eastAsia="Times New Roman" w:hAnsi="Times New Roman" w:cs="Times New Roman"/>
          <w:sz w:val="24"/>
          <w:szCs w:val="24"/>
        </w:rPr>
        <w:t>recommends all schools;</w:t>
      </w:r>
    </w:p>
    <w:p w14:paraId="14DB6406" w14:textId="77777777" w:rsidR="00CD4B2E" w:rsidRPr="00CD4B2E" w:rsidRDefault="00CD4B2E" w:rsidP="00CD4B2E">
      <w:pPr>
        <w:spacing w:line="480" w:lineRule="auto"/>
        <w:rPr>
          <w:rFonts w:ascii="Times New Roman" w:eastAsia="Times New Roman" w:hAnsi="Times New Roman" w:cs="Times New Roman"/>
          <w:sz w:val="24"/>
          <w:szCs w:val="24"/>
        </w:rPr>
      </w:pPr>
      <w:r w:rsidRPr="00CD4B2E">
        <w:rPr>
          <w:rFonts w:ascii="Times New Roman" w:eastAsia="Times New Roman" w:hAnsi="Times New Roman" w:cs="Times New Roman"/>
          <w:sz w:val="24"/>
          <w:szCs w:val="24"/>
        </w:rPr>
        <w:t>• A ‘no excuses’ culture - while schools vary in context, poverty is not explained away in terms of factors beyond the control of the school.</w:t>
      </w:r>
    </w:p>
    <w:p w14:paraId="3F98FCA4" w14:textId="77777777" w:rsidR="00CD4B2E" w:rsidRPr="00CD4B2E" w:rsidRDefault="00CD4B2E" w:rsidP="00CD4B2E">
      <w:pPr>
        <w:spacing w:line="480" w:lineRule="auto"/>
        <w:rPr>
          <w:rFonts w:ascii="Times New Roman" w:eastAsia="Times New Roman" w:hAnsi="Times New Roman" w:cs="Times New Roman"/>
          <w:sz w:val="24"/>
          <w:szCs w:val="24"/>
        </w:rPr>
      </w:pPr>
      <w:r w:rsidRPr="00CD4B2E">
        <w:rPr>
          <w:rFonts w:ascii="Times New Roman" w:eastAsia="Times New Roman" w:hAnsi="Times New Roman" w:cs="Times New Roman"/>
          <w:sz w:val="24"/>
          <w:szCs w:val="24"/>
        </w:rPr>
        <w:lastRenderedPageBreak/>
        <w:t>• Clear leadership - leaders zoom in on low-achieving pupils, track and evaluate their performance and implement    strategies designed to raise standards.</w:t>
      </w:r>
    </w:p>
    <w:p w14:paraId="6B20FDD6" w14:textId="77777777" w:rsidR="00CD4B2E" w:rsidRPr="00CD4B2E" w:rsidRDefault="00CD4B2E" w:rsidP="00CD4B2E">
      <w:pPr>
        <w:spacing w:line="480" w:lineRule="auto"/>
        <w:rPr>
          <w:rFonts w:ascii="Times New Roman" w:eastAsia="Times New Roman" w:hAnsi="Times New Roman" w:cs="Times New Roman"/>
          <w:sz w:val="24"/>
          <w:szCs w:val="24"/>
        </w:rPr>
      </w:pPr>
      <w:r w:rsidRPr="00CD4B2E">
        <w:rPr>
          <w:rFonts w:ascii="Times New Roman" w:eastAsia="Times New Roman" w:hAnsi="Times New Roman" w:cs="Times New Roman"/>
          <w:sz w:val="24"/>
          <w:szCs w:val="24"/>
        </w:rPr>
        <w:t>• High quality teaching – all pupils feel valued and cared for; they are motivated by the learning experiences and, through   effective feedback, know how to improve their learning.</w:t>
      </w:r>
    </w:p>
    <w:p w14:paraId="6BB6E7E9" w14:textId="77777777" w:rsidR="00CD4B2E" w:rsidRPr="00CD4B2E" w:rsidRDefault="00CD4B2E" w:rsidP="00CD4B2E">
      <w:pPr>
        <w:spacing w:line="480" w:lineRule="auto"/>
        <w:rPr>
          <w:rFonts w:ascii="Times New Roman" w:eastAsia="Times New Roman" w:hAnsi="Times New Roman" w:cs="Times New Roman"/>
          <w:sz w:val="24"/>
          <w:szCs w:val="24"/>
        </w:rPr>
      </w:pPr>
      <w:r w:rsidRPr="00CD4B2E">
        <w:rPr>
          <w:rFonts w:ascii="Times New Roman" w:eastAsia="Times New Roman" w:hAnsi="Times New Roman" w:cs="Times New Roman"/>
          <w:sz w:val="24"/>
          <w:szCs w:val="24"/>
        </w:rPr>
        <w:t xml:space="preserve">• Strong parental engagement – schools make every effort to engage parents, including those who are rarely seen in school. </w:t>
      </w:r>
    </w:p>
    <w:p w14:paraId="6200BB43" w14:textId="2C50E1DA" w:rsidR="00CD4B2E" w:rsidRDefault="00CD4B2E" w:rsidP="00CD4B2E">
      <w:pPr>
        <w:spacing w:line="480" w:lineRule="auto"/>
        <w:rPr>
          <w:rFonts w:ascii="Times New Roman" w:eastAsia="Times New Roman" w:hAnsi="Times New Roman" w:cs="Times New Roman"/>
          <w:sz w:val="24"/>
          <w:szCs w:val="24"/>
        </w:rPr>
      </w:pPr>
      <w:r w:rsidRPr="00CD4B2E">
        <w:rPr>
          <w:rFonts w:ascii="Times New Roman" w:eastAsia="Times New Roman" w:hAnsi="Times New Roman" w:cs="Times New Roman"/>
          <w:sz w:val="24"/>
          <w:szCs w:val="24"/>
        </w:rPr>
        <w:t>• Active community links – schools see themselves as the centre of community life.</w:t>
      </w:r>
    </w:p>
    <w:p w14:paraId="32ED8A51" w14:textId="5A3E388D" w:rsidR="000B7D6D" w:rsidRDefault="009318EC" w:rsidP="00E23E53">
      <w:pPr>
        <w:spacing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E5363F">
        <w:rPr>
          <w:rFonts w:ascii="Times New Roman" w:eastAsia="Times New Roman" w:hAnsi="Times New Roman" w:cs="Times New Roman"/>
          <w:sz w:val="24"/>
          <w:szCs w:val="24"/>
        </w:rPr>
        <w:t xml:space="preserve"> </w:t>
      </w:r>
      <w:r w:rsidR="006C5471">
        <w:rPr>
          <w:rFonts w:ascii="Times New Roman" w:eastAsia="Times New Roman" w:hAnsi="Times New Roman" w:cs="Times New Roman"/>
          <w:sz w:val="24"/>
          <w:szCs w:val="24"/>
        </w:rPr>
        <w:t>School X has used</w:t>
      </w:r>
      <w:r w:rsidR="0013014C">
        <w:rPr>
          <w:rFonts w:ascii="Times New Roman" w:eastAsia="Times New Roman" w:hAnsi="Times New Roman" w:cs="Times New Roman"/>
          <w:sz w:val="24"/>
          <w:szCs w:val="24"/>
        </w:rPr>
        <w:t xml:space="preserve"> these recommendations to </w:t>
      </w:r>
      <w:r w:rsidR="006A168C">
        <w:rPr>
          <w:rFonts w:ascii="Times New Roman" w:eastAsia="Times New Roman" w:hAnsi="Times New Roman" w:cs="Times New Roman"/>
          <w:sz w:val="24"/>
          <w:szCs w:val="24"/>
        </w:rPr>
        <w:t xml:space="preserve">activate a whole-school approach to improving outcomes for vulnerable groups. </w:t>
      </w:r>
      <w:r w:rsidR="006C5471">
        <w:rPr>
          <w:rFonts w:ascii="Times New Roman" w:eastAsia="Times New Roman" w:hAnsi="Times New Roman" w:cs="Times New Roman"/>
          <w:sz w:val="24"/>
          <w:szCs w:val="24"/>
        </w:rPr>
        <w:t xml:space="preserve"> </w:t>
      </w:r>
      <w:r w:rsidR="00B4267D">
        <w:rPr>
          <w:rFonts w:ascii="Times New Roman" w:eastAsia="Times New Roman" w:hAnsi="Times New Roman" w:cs="Times New Roman"/>
          <w:sz w:val="24"/>
          <w:szCs w:val="24"/>
        </w:rPr>
        <w:t>Huw Lewis states “i</w:t>
      </w:r>
      <w:r w:rsidR="00E5363F" w:rsidRPr="00E5363F">
        <w:rPr>
          <w:rFonts w:ascii="Times New Roman" w:eastAsia="Times New Roman" w:hAnsi="Times New Roman" w:cs="Times New Roman"/>
          <w:sz w:val="24"/>
          <w:szCs w:val="24"/>
        </w:rPr>
        <w:t>t is not good enough to use poverty as an excuse for underachievement. High expectations should be set for all pupils, irrespective of background</w:t>
      </w:r>
      <w:r w:rsidR="00B4267D">
        <w:rPr>
          <w:rFonts w:ascii="Times New Roman" w:eastAsia="Times New Roman" w:hAnsi="Times New Roman" w:cs="Times New Roman"/>
          <w:sz w:val="24"/>
          <w:szCs w:val="24"/>
        </w:rPr>
        <w:t>”</w:t>
      </w:r>
      <w:r w:rsidR="00E5363F">
        <w:rPr>
          <w:rFonts w:ascii="Times New Roman" w:eastAsia="Times New Roman" w:hAnsi="Times New Roman" w:cs="Times New Roman"/>
          <w:sz w:val="24"/>
          <w:szCs w:val="24"/>
        </w:rPr>
        <w:t xml:space="preserve"> </w:t>
      </w:r>
      <w:r w:rsidR="00F53BB0">
        <w:rPr>
          <w:rFonts w:ascii="Times New Roman" w:eastAsia="Times New Roman" w:hAnsi="Times New Roman" w:cs="Times New Roman"/>
          <w:sz w:val="24"/>
          <w:szCs w:val="24"/>
        </w:rPr>
        <w:t>(The Good News, WAG, 2014, P. 19)</w:t>
      </w:r>
      <w:r w:rsidR="00B4267D">
        <w:rPr>
          <w:rFonts w:ascii="Times New Roman" w:eastAsia="Times New Roman" w:hAnsi="Times New Roman" w:cs="Times New Roman"/>
          <w:sz w:val="24"/>
          <w:szCs w:val="24"/>
        </w:rPr>
        <w:t>.</w:t>
      </w:r>
      <w:r w:rsidR="001267B5">
        <w:rPr>
          <w:rFonts w:ascii="Times New Roman" w:eastAsia="Times New Roman" w:hAnsi="Times New Roman" w:cs="Times New Roman"/>
          <w:sz w:val="24"/>
          <w:szCs w:val="24"/>
        </w:rPr>
        <w:t xml:space="preserve"> </w:t>
      </w:r>
      <w:r w:rsidR="00063278">
        <w:rPr>
          <w:rFonts w:ascii="Times New Roman" w:eastAsia="Times New Roman" w:hAnsi="Times New Roman" w:cs="Times New Roman"/>
          <w:sz w:val="24"/>
          <w:szCs w:val="24"/>
        </w:rPr>
        <w:t xml:space="preserve"> </w:t>
      </w:r>
      <w:r w:rsidR="008B61D8">
        <w:rPr>
          <w:rFonts w:ascii="Times New Roman" w:eastAsia="Times New Roman" w:hAnsi="Times New Roman" w:cs="Times New Roman"/>
          <w:sz w:val="24"/>
          <w:szCs w:val="24"/>
        </w:rPr>
        <w:t>This report will now analyse</w:t>
      </w:r>
      <w:r w:rsidR="00723790">
        <w:rPr>
          <w:rFonts w:ascii="Times New Roman" w:eastAsia="Times New Roman" w:hAnsi="Times New Roman" w:cs="Times New Roman"/>
          <w:sz w:val="24"/>
          <w:szCs w:val="24"/>
        </w:rPr>
        <w:t xml:space="preserve"> why the DIP selected </w:t>
      </w:r>
      <w:r w:rsidR="00C641AA">
        <w:rPr>
          <w:rFonts w:ascii="Times New Roman" w:eastAsia="Times New Roman" w:hAnsi="Times New Roman" w:cs="Times New Roman"/>
          <w:sz w:val="24"/>
          <w:szCs w:val="24"/>
        </w:rPr>
        <w:t>certain interventions</w:t>
      </w:r>
      <w:r w:rsidR="001962EE">
        <w:rPr>
          <w:rFonts w:ascii="Times New Roman" w:eastAsia="Times New Roman" w:hAnsi="Times New Roman" w:cs="Times New Roman"/>
          <w:sz w:val="24"/>
          <w:szCs w:val="24"/>
        </w:rPr>
        <w:t xml:space="preserve"> </w:t>
      </w:r>
      <w:r w:rsidR="00C641AA">
        <w:rPr>
          <w:rFonts w:ascii="Times New Roman" w:eastAsia="Times New Roman" w:hAnsi="Times New Roman" w:cs="Times New Roman"/>
          <w:sz w:val="24"/>
          <w:szCs w:val="24"/>
        </w:rPr>
        <w:t>and evaluate their success.</w:t>
      </w:r>
    </w:p>
    <w:p w14:paraId="30659A3D" w14:textId="77777777" w:rsidR="00381F1D" w:rsidRDefault="00381F1D" w:rsidP="00E23E53">
      <w:pPr>
        <w:spacing w:line="480" w:lineRule="auto"/>
        <w:rPr>
          <w:rFonts w:ascii="Times New Roman" w:eastAsia="Times New Roman" w:hAnsi="Times New Roman" w:cs="Times New Roman"/>
          <w:sz w:val="24"/>
          <w:szCs w:val="24"/>
        </w:rPr>
      </w:pPr>
    </w:p>
    <w:p w14:paraId="2FD15972" w14:textId="45EEB2BC" w:rsidR="00257C87" w:rsidRDefault="008615B0" w:rsidP="00257C87">
      <w:pPr>
        <w:spacing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C52230">
        <w:rPr>
          <w:rFonts w:ascii="Times New Roman" w:eastAsia="Times New Roman" w:hAnsi="Times New Roman" w:cs="Times New Roman"/>
          <w:sz w:val="24"/>
          <w:szCs w:val="24"/>
        </w:rPr>
        <w:t xml:space="preserve">  </w:t>
      </w:r>
      <w:r w:rsidR="00D31908">
        <w:rPr>
          <w:rFonts w:ascii="Times New Roman" w:eastAsia="Times New Roman" w:hAnsi="Times New Roman" w:cs="Times New Roman"/>
          <w:sz w:val="24"/>
          <w:szCs w:val="24"/>
        </w:rPr>
        <w:t xml:space="preserve">In the Welsh Government’s Tackling </w:t>
      </w:r>
      <w:r w:rsidR="009A765D">
        <w:rPr>
          <w:rFonts w:ascii="Times New Roman" w:eastAsia="Times New Roman" w:hAnsi="Times New Roman" w:cs="Times New Roman"/>
          <w:sz w:val="24"/>
          <w:szCs w:val="24"/>
        </w:rPr>
        <w:t xml:space="preserve">Poverty Action Plan, </w:t>
      </w:r>
      <w:r w:rsidR="00113BDA">
        <w:rPr>
          <w:rFonts w:ascii="Times New Roman" w:eastAsia="Times New Roman" w:hAnsi="Times New Roman" w:cs="Times New Roman"/>
          <w:sz w:val="24"/>
          <w:szCs w:val="24"/>
        </w:rPr>
        <w:t>its guidance for optimum use of the PDG</w:t>
      </w:r>
      <w:r w:rsidR="008811D2">
        <w:rPr>
          <w:rFonts w:ascii="Times New Roman" w:eastAsia="Times New Roman" w:hAnsi="Times New Roman" w:cs="Times New Roman"/>
          <w:sz w:val="24"/>
          <w:szCs w:val="24"/>
        </w:rPr>
        <w:t>,</w:t>
      </w:r>
      <w:r w:rsidR="00CB3954">
        <w:rPr>
          <w:rFonts w:ascii="Times New Roman" w:eastAsia="Times New Roman" w:hAnsi="Times New Roman" w:cs="Times New Roman"/>
          <w:sz w:val="24"/>
          <w:szCs w:val="24"/>
        </w:rPr>
        <w:t xml:space="preserve"> states that two intervention </w:t>
      </w:r>
      <w:r w:rsidR="008811D2">
        <w:rPr>
          <w:rFonts w:ascii="Times New Roman" w:eastAsia="Times New Roman" w:hAnsi="Times New Roman" w:cs="Times New Roman"/>
          <w:sz w:val="24"/>
          <w:szCs w:val="24"/>
        </w:rPr>
        <w:t xml:space="preserve">will reduce the impact of poverty on </w:t>
      </w:r>
      <w:r w:rsidR="00A32635">
        <w:rPr>
          <w:rFonts w:ascii="Times New Roman" w:eastAsia="Times New Roman" w:hAnsi="Times New Roman" w:cs="Times New Roman"/>
          <w:sz w:val="24"/>
          <w:szCs w:val="24"/>
        </w:rPr>
        <w:t xml:space="preserve">the </w:t>
      </w:r>
      <w:r w:rsidR="008811D2">
        <w:rPr>
          <w:rFonts w:ascii="Times New Roman" w:eastAsia="Times New Roman" w:hAnsi="Times New Roman" w:cs="Times New Roman"/>
          <w:sz w:val="24"/>
          <w:szCs w:val="24"/>
        </w:rPr>
        <w:t>attainment</w:t>
      </w:r>
      <w:r w:rsidR="00A32635">
        <w:rPr>
          <w:rFonts w:ascii="Times New Roman" w:eastAsia="Times New Roman" w:hAnsi="Times New Roman" w:cs="Times New Roman"/>
          <w:sz w:val="24"/>
          <w:szCs w:val="24"/>
        </w:rPr>
        <w:t xml:space="preserve"> of vulnerable groups.  They are teaching and learning</w:t>
      </w:r>
      <w:r w:rsidR="00AE7AA8">
        <w:rPr>
          <w:rFonts w:ascii="Times New Roman" w:eastAsia="Times New Roman" w:hAnsi="Times New Roman" w:cs="Times New Roman"/>
          <w:sz w:val="24"/>
          <w:szCs w:val="24"/>
        </w:rPr>
        <w:t xml:space="preserve"> interventions, focusing on better teaching and tailored curriculum, and </w:t>
      </w:r>
      <w:r w:rsidR="0058580D">
        <w:rPr>
          <w:rFonts w:ascii="Times New Roman" w:eastAsia="Times New Roman" w:hAnsi="Times New Roman" w:cs="Times New Roman"/>
          <w:sz w:val="24"/>
          <w:szCs w:val="24"/>
        </w:rPr>
        <w:t>family and community interventions, focusing on aspirations, attendan</w:t>
      </w:r>
      <w:r w:rsidR="00344B5F">
        <w:rPr>
          <w:rFonts w:ascii="Times New Roman" w:eastAsia="Times New Roman" w:hAnsi="Times New Roman" w:cs="Times New Roman"/>
          <w:sz w:val="24"/>
          <w:szCs w:val="24"/>
        </w:rPr>
        <w:t>ce and behaviour (Egan, 2013)</w:t>
      </w:r>
      <w:r w:rsidR="00D3259E">
        <w:rPr>
          <w:rFonts w:ascii="Times New Roman" w:eastAsia="Times New Roman" w:hAnsi="Times New Roman" w:cs="Times New Roman"/>
          <w:sz w:val="24"/>
          <w:szCs w:val="24"/>
        </w:rPr>
        <w:t xml:space="preserve">.  </w:t>
      </w:r>
      <w:r w:rsidR="000C2E43">
        <w:rPr>
          <w:rFonts w:ascii="Times New Roman" w:eastAsia="Times New Roman" w:hAnsi="Times New Roman" w:cs="Times New Roman"/>
          <w:sz w:val="24"/>
          <w:szCs w:val="24"/>
        </w:rPr>
        <w:t xml:space="preserve">Egan (2013) </w:t>
      </w:r>
      <w:r w:rsidR="00681CE3">
        <w:rPr>
          <w:rFonts w:ascii="Times New Roman" w:eastAsia="Times New Roman" w:hAnsi="Times New Roman" w:cs="Times New Roman"/>
          <w:sz w:val="24"/>
          <w:szCs w:val="24"/>
        </w:rPr>
        <w:t xml:space="preserve">argues that </w:t>
      </w:r>
      <w:r w:rsidR="00020BF7">
        <w:rPr>
          <w:rFonts w:ascii="Times New Roman" w:eastAsia="Times New Roman" w:hAnsi="Times New Roman" w:cs="Times New Roman"/>
          <w:sz w:val="24"/>
          <w:szCs w:val="24"/>
        </w:rPr>
        <w:t>until recently, most of the research</w:t>
      </w:r>
      <w:r w:rsidR="000C2E43">
        <w:rPr>
          <w:rFonts w:ascii="Times New Roman" w:eastAsia="Times New Roman" w:hAnsi="Times New Roman" w:cs="Times New Roman"/>
          <w:sz w:val="24"/>
          <w:szCs w:val="24"/>
        </w:rPr>
        <w:t xml:space="preserve"> </w:t>
      </w:r>
      <w:r w:rsidR="00FD0503">
        <w:rPr>
          <w:rFonts w:ascii="Times New Roman" w:eastAsia="Times New Roman" w:hAnsi="Times New Roman" w:cs="Times New Roman"/>
          <w:sz w:val="24"/>
          <w:szCs w:val="24"/>
        </w:rPr>
        <w:t>focused on what teachers could do, neglecting</w:t>
      </w:r>
      <w:r w:rsidR="00941509">
        <w:rPr>
          <w:rFonts w:ascii="Times New Roman" w:eastAsia="Times New Roman" w:hAnsi="Times New Roman" w:cs="Times New Roman"/>
          <w:sz w:val="24"/>
          <w:szCs w:val="24"/>
        </w:rPr>
        <w:t xml:space="preserve"> the importance of external circumstances.  The</w:t>
      </w:r>
      <w:r w:rsidR="00CF0358">
        <w:rPr>
          <w:rFonts w:ascii="Times New Roman" w:eastAsia="Times New Roman" w:hAnsi="Times New Roman" w:cs="Times New Roman"/>
          <w:sz w:val="24"/>
          <w:szCs w:val="24"/>
        </w:rPr>
        <w:t>se family and community interventions, AAB- type (aspiration</w:t>
      </w:r>
      <w:r w:rsidR="00653C9D">
        <w:rPr>
          <w:rFonts w:ascii="Times New Roman" w:eastAsia="Times New Roman" w:hAnsi="Times New Roman" w:cs="Times New Roman"/>
          <w:sz w:val="24"/>
          <w:szCs w:val="24"/>
        </w:rPr>
        <w:t xml:space="preserve">s, attitudes and behaviour) were </w:t>
      </w:r>
      <w:r w:rsidR="003D7D1D">
        <w:rPr>
          <w:rFonts w:ascii="Times New Roman" w:eastAsia="Times New Roman" w:hAnsi="Times New Roman" w:cs="Times New Roman"/>
          <w:sz w:val="24"/>
          <w:szCs w:val="24"/>
        </w:rPr>
        <w:t xml:space="preserve">concluded to be overcome through better teaching alone (Egan, 2013). </w:t>
      </w:r>
      <w:r w:rsidR="00554E26">
        <w:rPr>
          <w:rFonts w:ascii="Times New Roman" w:eastAsia="Times New Roman" w:hAnsi="Times New Roman" w:cs="Times New Roman"/>
          <w:sz w:val="24"/>
          <w:szCs w:val="24"/>
        </w:rPr>
        <w:t xml:space="preserve"> This is seen as </w:t>
      </w:r>
      <w:r w:rsidR="0010313C">
        <w:rPr>
          <w:rFonts w:ascii="Times New Roman" w:eastAsia="Times New Roman" w:hAnsi="Times New Roman" w:cs="Times New Roman"/>
          <w:sz w:val="24"/>
          <w:szCs w:val="24"/>
        </w:rPr>
        <w:t>a result of the need to measure outcomes, which AAB-type interventions do not</w:t>
      </w:r>
      <w:r w:rsidR="009D497D">
        <w:rPr>
          <w:rFonts w:ascii="Times New Roman" w:eastAsia="Times New Roman" w:hAnsi="Times New Roman" w:cs="Times New Roman"/>
          <w:sz w:val="24"/>
          <w:szCs w:val="24"/>
        </w:rPr>
        <w:t xml:space="preserve">.  </w:t>
      </w:r>
      <w:r w:rsidR="003E7FF4">
        <w:rPr>
          <w:rFonts w:ascii="Times New Roman" w:eastAsia="Times New Roman" w:hAnsi="Times New Roman" w:cs="Times New Roman"/>
          <w:sz w:val="24"/>
          <w:szCs w:val="24"/>
        </w:rPr>
        <w:t>The Joseph Rowntree</w:t>
      </w:r>
      <w:r w:rsidR="00B83060">
        <w:rPr>
          <w:rFonts w:ascii="Times New Roman" w:eastAsia="Times New Roman" w:hAnsi="Times New Roman" w:cs="Times New Roman"/>
          <w:sz w:val="24"/>
          <w:szCs w:val="24"/>
        </w:rPr>
        <w:t xml:space="preserve"> Foundation</w:t>
      </w:r>
      <w:r w:rsidR="003B0D7A">
        <w:rPr>
          <w:rFonts w:ascii="Times New Roman" w:eastAsia="Times New Roman" w:hAnsi="Times New Roman" w:cs="Times New Roman"/>
          <w:sz w:val="24"/>
          <w:szCs w:val="24"/>
        </w:rPr>
        <w:t xml:space="preserve"> research into AAB-type interventions</w:t>
      </w:r>
      <w:r w:rsidR="00BF4907">
        <w:rPr>
          <w:rFonts w:ascii="Times New Roman" w:eastAsia="Times New Roman" w:hAnsi="Times New Roman" w:cs="Times New Roman"/>
          <w:sz w:val="24"/>
          <w:szCs w:val="24"/>
        </w:rPr>
        <w:t xml:space="preserve"> suggests two areas where family and community focused </w:t>
      </w:r>
      <w:r w:rsidR="00210641">
        <w:rPr>
          <w:rFonts w:ascii="Times New Roman" w:eastAsia="Times New Roman" w:hAnsi="Times New Roman" w:cs="Times New Roman"/>
          <w:sz w:val="24"/>
          <w:szCs w:val="24"/>
        </w:rPr>
        <w:t xml:space="preserve">interventions improve outcomes.  </w:t>
      </w:r>
      <w:r w:rsidR="00E24B57">
        <w:rPr>
          <w:rFonts w:ascii="Times New Roman" w:eastAsia="Times New Roman" w:hAnsi="Times New Roman" w:cs="Times New Roman"/>
          <w:sz w:val="24"/>
          <w:szCs w:val="24"/>
        </w:rPr>
        <w:t xml:space="preserve">These are </w:t>
      </w:r>
      <w:r w:rsidR="00E24B57">
        <w:rPr>
          <w:rFonts w:ascii="Times New Roman" w:eastAsia="Times New Roman" w:hAnsi="Times New Roman" w:cs="Times New Roman"/>
          <w:sz w:val="24"/>
          <w:szCs w:val="24"/>
        </w:rPr>
        <w:lastRenderedPageBreak/>
        <w:t>parental involvement in education</w:t>
      </w:r>
      <w:r w:rsidR="00DC2EED">
        <w:rPr>
          <w:rFonts w:ascii="Times New Roman" w:eastAsia="Times New Roman" w:hAnsi="Times New Roman" w:cs="Times New Roman"/>
          <w:sz w:val="24"/>
          <w:szCs w:val="24"/>
        </w:rPr>
        <w:t xml:space="preserve"> and </w:t>
      </w:r>
      <w:r w:rsidR="00DC2EED" w:rsidRPr="00DC2EED">
        <w:rPr>
          <w:rFonts w:ascii="Times New Roman" w:eastAsia="Times New Roman" w:hAnsi="Times New Roman" w:cs="Times New Roman"/>
          <w:sz w:val="24"/>
          <w:szCs w:val="24"/>
        </w:rPr>
        <w:t>participation in extra-curricular activities and mentoring</w:t>
      </w:r>
      <w:r w:rsidR="00DC2EED">
        <w:rPr>
          <w:rFonts w:ascii="Times New Roman" w:eastAsia="Times New Roman" w:hAnsi="Times New Roman" w:cs="Times New Roman"/>
          <w:sz w:val="24"/>
          <w:szCs w:val="24"/>
        </w:rPr>
        <w:t xml:space="preserve"> (Egan, 2013).</w:t>
      </w:r>
      <w:r w:rsidR="007014A7">
        <w:rPr>
          <w:rFonts w:ascii="Times New Roman" w:eastAsia="Times New Roman" w:hAnsi="Times New Roman" w:cs="Times New Roman"/>
          <w:sz w:val="24"/>
          <w:szCs w:val="24"/>
        </w:rPr>
        <w:t xml:space="preserve">  </w:t>
      </w:r>
      <w:r w:rsidR="00CF7BE6" w:rsidRPr="00CF7BE6">
        <w:rPr>
          <w:rFonts w:ascii="Times New Roman" w:eastAsia="Times New Roman" w:hAnsi="Times New Roman" w:cs="Times New Roman"/>
          <w:sz w:val="24"/>
          <w:szCs w:val="24"/>
        </w:rPr>
        <w:t xml:space="preserve">Estyn (2012) states that children from disadvantaged backgrounds are more likely to have a poor attendance record and view the curriculum as not relevant to them in terms of ability or aspirations.  This leads to a rejection of the school’s culture, which in turn leads to disengagement, lower attendance and behavioural difficulties. </w:t>
      </w:r>
      <w:r w:rsidR="0087461E">
        <w:rPr>
          <w:rFonts w:ascii="Times New Roman" w:eastAsia="Times New Roman" w:hAnsi="Times New Roman" w:cs="Times New Roman"/>
          <w:sz w:val="24"/>
          <w:szCs w:val="24"/>
        </w:rPr>
        <w:t>“</w:t>
      </w:r>
      <w:r w:rsidR="007014A7" w:rsidRPr="007A18C9">
        <w:rPr>
          <w:rFonts w:ascii="Times New Roman" w:eastAsia="Times New Roman" w:hAnsi="Times New Roman" w:cs="Times New Roman"/>
          <w:sz w:val="24"/>
          <w:szCs w:val="24"/>
        </w:rPr>
        <w:t>Although some of these approaches, which include schemes to improve parenting and students’ wellbeing, as well as extra-curricular and mentorship programmes, show benefits, there is no good evidence base for their impact on educational outcomes, as measured by academic attainmen</w:t>
      </w:r>
      <w:r w:rsidR="007014A7">
        <w:rPr>
          <w:rFonts w:ascii="Times New Roman" w:eastAsia="Times New Roman" w:hAnsi="Times New Roman" w:cs="Times New Roman"/>
          <w:sz w:val="24"/>
          <w:szCs w:val="24"/>
        </w:rPr>
        <w:t>t</w:t>
      </w:r>
      <w:r w:rsidR="0087461E">
        <w:rPr>
          <w:rFonts w:ascii="Times New Roman" w:eastAsia="Times New Roman" w:hAnsi="Times New Roman" w:cs="Times New Roman"/>
          <w:sz w:val="24"/>
          <w:szCs w:val="24"/>
        </w:rPr>
        <w:t xml:space="preserve">” </w:t>
      </w:r>
      <w:r w:rsidR="0075246E">
        <w:rPr>
          <w:rFonts w:ascii="Times New Roman" w:eastAsia="Times New Roman" w:hAnsi="Times New Roman" w:cs="Times New Roman"/>
          <w:sz w:val="24"/>
          <w:szCs w:val="24"/>
        </w:rPr>
        <w:t>(Egan, 2013, P. 8).</w:t>
      </w:r>
      <w:r w:rsidR="0048193F">
        <w:rPr>
          <w:rFonts w:ascii="Times New Roman" w:eastAsia="Times New Roman" w:hAnsi="Times New Roman" w:cs="Times New Roman"/>
          <w:sz w:val="24"/>
          <w:szCs w:val="24"/>
        </w:rPr>
        <w:t xml:space="preserve">  </w:t>
      </w:r>
      <w:r w:rsidR="00FF1FA0">
        <w:rPr>
          <w:rFonts w:ascii="Times New Roman" w:eastAsia="Times New Roman" w:hAnsi="Times New Roman" w:cs="Times New Roman"/>
          <w:sz w:val="24"/>
          <w:szCs w:val="24"/>
        </w:rPr>
        <w:t xml:space="preserve">Cummings </w:t>
      </w:r>
      <w:r w:rsidR="00762A93">
        <w:rPr>
          <w:rFonts w:ascii="Times New Roman" w:eastAsia="Times New Roman" w:hAnsi="Times New Roman" w:cs="Times New Roman"/>
          <w:sz w:val="24"/>
          <w:szCs w:val="24"/>
        </w:rPr>
        <w:t>et al. (</w:t>
      </w:r>
      <w:r w:rsidR="005677DA">
        <w:rPr>
          <w:rFonts w:ascii="Times New Roman" w:eastAsia="Times New Roman" w:hAnsi="Times New Roman" w:cs="Times New Roman"/>
          <w:sz w:val="24"/>
          <w:szCs w:val="24"/>
        </w:rPr>
        <w:t>2012)</w:t>
      </w:r>
      <w:r w:rsidR="008F1069">
        <w:rPr>
          <w:rFonts w:ascii="Times New Roman" w:eastAsia="Times New Roman" w:hAnsi="Times New Roman" w:cs="Times New Roman"/>
          <w:sz w:val="24"/>
          <w:szCs w:val="24"/>
        </w:rPr>
        <w:t xml:space="preserve"> provides </w:t>
      </w:r>
      <w:r w:rsidR="00536711">
        <w:rPr>
          <w:rFonts w:ascii="Times New Roman" w:eastAsia="Times New Roman" w:hAnsi="Times New Roman" w:cs="Times New Roman"/>
          <w:sz w:val="24"/>
          <w:szCs w:val="24"/>
        </w:rPr>
        <w:t>an alternative</w:t>
      </w:r>
      <w:r w:rsidR="00752F3E">
        <w:rPr>
          <w:rFonts w:ascii="Times New Roman" w:eastAsia="Times New Roman" w:hAnsi="Times New Roman" w:cs="Times New Roman"/>
          <w:sz w:val="24"/>
          <w:szCs w:val="24"/>
        </w:rPr>
        <w:t xml:space="preserve"> to using attainment as the success criteria.  </w:t>
      </w:r>
      <w:r w:rsidR="007502E9">
        <w:rPr>
          <w:rFonts w:ascii="Times New Roman" w:eastAsia="Times New Roman" w:hAnsi="Times New Roman" w:cs="Times New Roman"/>
          <w:sz w:val="24"/>
          <w:szCs w:val="24"/>
        </w:rPr>
        <w:t xml:space="preserve">Whereas </w:t>
      </w:r>
      <w:r w:rsidR="00B6592A">
        <w:rPr>
          <w:rFonts w:ascii="Times New Roman" w:eastAsia="Times New Roman" w:hAnsi="Times New Roman" w:cs="Times New Roman"/>
          <w:sz w:val="24"/>
          <w:szCs w:val="24"/>
        </w:rPr>
        <w:t xml:space="preserve">developing aspirations and attitudes might not directly lead to improved outcomes, </w:t>
      </w:r>
      <w:r w:rsidR="0040458F">
        <w:rPr>
          <w:rFonts w:ascii="Times New Roman" w:eastAsia="Times New Roman" w:hAnsi="Times New Roman" w:cs="Times New Roman"/>
          <w:sz w:val="24"/>
          <w:szCs w:val="24"/>
        </w:rPr>
        <w:t>improved aspirations and attitudes do lead to better behaviour (Cumming</w:t>
      </w:r>
      <w:r w:rsidR="005C7BC1">
        <w:rPr>
          <w:rFonts w:ascii="Times New Roman" w:eastAsia="Times New Roman" w:hAnsi="Times New Roman" w:cs="Times New Roman"/>
          <w:sz w:val="24"/>
          <w:szCs w:val="24"/>
        </w:rPr>
        <w:t>s</w:t>
      </w:r>
      <w:r w:rsidR="0040458F">
        <w:rPr>
          <w:rFonts w:ascii="Times New Roman" w:eastAsia="Times New Roman" w:hAnsi="Times New Roman" w:cs="Times New Roman"/>
          <w:sz w:val="24"/>
          <w:szCs w:val="24"/>
        </w:rPr>
        <w:t xml:space="preserve"> et al., 2012).</w:t>
      </w:r>
      <w:r w:rsidR="003D003D">
        <w:rPr>
          <w:rFonts w:ascii="Times New Roman" w:eastAsia="Times New Roman" w:hAnsi="Times New Roman" w:cs="Times New Roman"/>
          <w:sz w:val="24"/>
          <w:szCs w:val="24"/>
        </w:rPr>
        <w:t xml:space="preserve">  Behaviour, coupled with attendance</w:t>
      </w:r>
      <w:r w:rsidR="009F25EA">
        <w:rPr>
          <w:rFonts w:ascii="Times New Roman" w:eastAsia="Times New Roman" w:hAnsi="Times New Roman" w:cs="Times New Roman"/>
          <w:sz w:val="24"/>
          <w:szCs w:val="24"/>
        </w:rPr>
        <w:t>, can indeed be measured, and has been strongly linked to improved performance (Cummings et al., 2012).</w:t>
      </w:r>
      <w:r w:rsidR="00776845">
        <w:rPr>
          <w:rFonts w:ascii="Times New Roman" w:eastAsia="Times New Roman" w:hAnsi="Times New Roman" w:cs="Times New Roman"/>
          <w:sz w:val="24"/>
          <w:szCs w:val="24"/>
        </w:rPr>
        <w:t xml:space="preserve"> </w:t>
      </w:r>
      <w:r w:rsidR="002E1F05">
        <w:rPr>
          <w:rFonts w:ascii="Times New Roman" w:eastAsia="Times New Roman" w:hAnsi="Times New Roman" w:cs="Times New Roman"/>
          <w:sz w:val="24"/>
          <w:szCs w:val="24"/>
        </w:rPr>
        <w:t xml:space="preserve"> </w:t>
      </w:r>
      <w:r w:rsidR="00F95337">
        <w:rPr>
          <w:rFonts w:ascii="Times New Roman" w:eastAsia="Times New Roman" w:hAnsi="Times New Roman" w:cs="Times New Roman"/>
          <w:sz w:val="24"/>
          <w:szCs w:val="24"/>
        </w:rPr>
        <w:t xml:space="preserve">In </w:t>
      </w:r>
      <w:r w:rsidR="009924A9">
        <w:rPr>
          <w:rFonts w:ascii="Times New Roman" w:eastAsia="Times New Roman" w:hAnsi="Times New Roman" w:cs="Times New Roman"/>
          <w:sz w:val="24"/>
          <w:szCs w:val="24"/>
        </w:rPr>
        <w:t>aiming to reduce</w:t>
      </w:r>
      <w:r w:rsidR="00F95337">
        <w:rPr>
          <w:rFonts w:ascii="Times New Roman" w:eastAsia="Times New Roman" w:hAnsi="Times New Roman" w:cs="Times New Roman"/>
          <w:sz w:val="24"/>
          <w:szCs w:val="24"/>
        </w:rPr>
        <w:t xml:space="preserve"> the attainment gap between eFSM boys and their peers, </w:t>
      </w:r>
      <w:r w:rsidR="007957BA">
        <w:rPr>
          <w:rFonts w:ascii="Times New Roman" w:eastAsia="Times New Roman" w:hAnsi="Times New Roman" w:cs="Times New Roman"/>
          <w:sz w:val="24"/>
          <w:szCs w:val="24"/>
        </w:rPr>
        <w:t>attendance and behaviour</w:t>
      </w:r>
      <w:r w:rsidR="00776845">
        <w:rPr>
          <w:rFonts w:ascii="Times New Roman" w:eastAsia="Times New Roman" w:hAnsi="Times New Roman" w:cs="Times New Roman"/>
          <w:sz w:val="24"/>
          <w:szCs w:val="24"/>
        </w:rPr>
        <w:t xml:space="preserve"> </w:t>
      </w:r>
      <w:r w:rsidR="007957BA">
        <w:rPr>
          <w:rFonts w:ascii="Times New Roman" w:eastAsia="Times New Roman" w:hAnsi="Times New Roman" w:cs="Times New Roman"/>
          <w:sz w:val="24"/>
          <w:szCs w:val="24"/>
        </w:rPr>
        <w:t>are crucial</w:t>
      </w:r>
      <w:r w:rsidR="009924A9">
        <w:rPr>
          <w:rFonts w:ascii="Times New Roman" w:eastAsia="Times New Roman" w:hAnsi="Times New Roman" w:cs="Times New Roman"/>
          <w:sz w:val="24"/>
          <w:szCs w:val="24"/>
        </w:rPr>
        <w:t xml:space="preserve"> to the success of School X’s SIP</w:t>
      </w:r>
      <w:r w:rsidR="002A1D01">
        <w:rPr>
          <w:rFonts w:ascii="Times New Roman" w:eastAsia="Times New Roman" w:hAnsi="Times New Roman" w:cs="Times New Roman"/>
          <w:sz w:val="24"/>
          <w:szCs w:val="24"/>
        </w:rPr>
        <w:t xml:space="preserve">.  </w:t>
      </w:r>
    </w:p>
    <w:p w14:paraId="608F54EA" w14:textId="7734D1C7" w:rsidR="00CA76C2" w:rsidRDefault="004645C6" w:rsidP="00257C87">
      <w:pPr>
        <w:spacing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2A1D01">
        <w:rPr>
          <w:rFonts w:ascii="Times New Roman" w:eastAsia="Times New Roman" w:hAnsi="Times New Roman" w:cs="Times New Roman"/>
          <w:sz w:val="24"/>
          <w:szCs w:val="24"/>
        </w:rPr>
        <w:t>To achieve</w:t>
      </w:r>
      <w:r w:rsidR="003E4EC1">
        <w:rPr>
          <w:rFonts w:ascii="Times New Roman" w:eastAsia="Times New Roman" w:hAnsi="Times New Roman" w:cs="Times New Roman"/>
          <w:sz w:val="24"/>
          <w:szCs w:val="24"/>
        </w:rPr>
        <w:t xml:space="preserve"> improved behaviour and increased attendance of eFSM boys, </w:t>
      </w:r>
      <w:r>
        <w:rPr>
          <w:rFonts w:ascii="Times New Roman" w:eastAsia="Times New Roman" w:hAnsi="Times New Roman" w:cs="Times New Roman"/>
          <w:sz w:val="24"/>
          <w:szCs w:val="24"/>
        </w:rPr>
        <w:t>School X</w:t>
      </w:r>
      <w:r w:rsidR="00DC3079">
        <w:rPr>
          <w:rFonts w:ascii="Times New Roman" w:eastAsia="Times New Roman" w:hAnsi="Times New Roman" w:cs="Times New Roman"/>
          <w:sz w:val="24"/>
          <w:szCs w:val="24"/>
        </w:rPr>
        <w:t>’</w:t>
      </w:r>
      <w:r w:rsidR="00EB6775">
        <w:rPr>
          <w:rFonts w:ascii="Times New Roman" w:eastAsia="Times New Roman" w:hAnsi="Times New Roman" w:cs="Times New Roman"/>
          <w:sz w:val="24"/>
          <w:szCs w:val="24"/>
        </w:rPr>
        <w:t xml:space="preserve">s SIP and DIP </w:t>
      </w:r>
      <w:r w:rsidR="00DC3079">
        <w:rPr>
          <w:rFonts w:ascii="Times New Roman" w:eastAsia="Times New Roman" w:hAnsi="Times New Roman" w:cs="Times New Roman"/>
          <w:sz w:val="24"/>
          <w:szCs w:val="24"/>
        </w:rPr>
        <w:t>focus</w:t>
      </w:r>
      <w:r w:rsidR="00AE5011">
        <w:rPr>
          <w:rFonts w:ascii="Times New Roman" w:eastAsia="Times New Roman" w:hAnsi="Times New Roman" w:cs="Times New Roman"/>
          <w:sz w:val="24"/>
          <w:szCs w:val="24"/>
        </w:rPr>
        <w:t xml:space="preserve"> </w:t>
      </w:r>
      <w:r w:rsidR="00DC3079">
        <w:rPr>
          <w:rFonts w:ascii="Times New Roman" w:eastAsia="Times New Roman" w:hAnsi="Times New Roman" w:cs="Times New Roman"/>
          <w:sz w:val="24"/>
          <w:szCs w:val="24"/>
        </w:rPr>
        <w:t xml:space="preserve">on </w:t>
      </w:r>
      <w:r w:rsidR="008478A4">
        <w:rPr>
          <w:rFonts w:ascii="Times New Roman" w:eastAsia="Times New Roman" w:hAnsi="Times New Roman" w:cs="Times New Roman"/>
          <w:sz w:val="24"/>
          <w:szCs w:val="24"/>
        </w:rPr>
        <w:t>forging better parental links through</w:t>
      </w:r>
      <w:r w:rsidR="00797B97">
        <w:rPr>
          <w:rFonts w:ascii="Times New Roman" w:eastAsia="Times New Roman" w:hAnsi="Times New Roman" w:cs="Times New Roman"/>
          <w:sz w:val="24"/>
          <w:szCs w:val="24"/>
        </w:rPr>
        <w:t xml:space="preserve"> </w:t>
      </w:r>
      <w:r w:rsidR="008478A4">
        <w:rPr>
          <w:rFonts w:ascii="Times New Roman" w:eastAsia="Times New Roman" w:hAnsi="Times New Roman" w:cs="Times New Roman"/>
          <w:sz w:val="24"/>
          <w:szCs w:val="24"/>
        </w:rPr>
        <w:t>use of the Class Charts App</w:t>
      </w:r>
      <w:r w:rsidR="00B0785F">
        <w:rPr>
          <w:rFonts w:ascii="Times New Roman" w:eastAsia="Times New Roman" w:hAnsi="Times New Roman" w:cs="Times New Roman"/>
          <w:sz w:val="24"/>
          <w:szCs w:val="24"/>
        </w:rPr>
        <w:t>, and</w:t>
      </w:r>
      <w:r w:rsidR="008478A4">
        <w:rPr>
          <w:rFonts w:ascii="Times New Roman" w:eastAsia="Times New Roman" w:hAnsi="Times New Roman" w:cs="Times New Roman"/>
          <w:sz w:val="24"/>
          <w:szCs w:val="24"/>
        </w:rPr>
        <w:t xml:space="preserve"> better engage </w:t>
      </w:r>
      <w:r w:rsidR="00B0785F">
        <w:rPr>
          <w:rFonts w:ascii="Times New Roman" w:eastAsia="Times New Roman" w:hAnsi="Times New Roman" w:cs="Times New Roman"/>
          <w:sz w:val="24"/>
          <w:szCs w:val="24"/>
        </w:rPr>
        <w:t>learners.</w:t>
      </w:r>
      <w:r w:rsidR="008478A4">
        <w:rPr>
          <w:rFonts w:ascii="Times New Roman" w:eastAsia="Times New Roman" w:hAnsi="Times New Roman" w:cs="Times New Roman"/>
          <w:sz w:val="24"/>
          <w:szCs w:val="24"/>
        </w:rPr>
        <w:t xml:space="preserve"> </w:t>
      </w:r>
      <w:r w:rsidR="00B0785F">
        <w:rPr>
          <w:rFonts w:ascii="Times New Roman" w:eastAsia="Times New Roman" w:hAnsi="Times New Roman" w:cs="Times New Roman"/>
          <w:sz w:val="24"/>
          <w:szCs w:val="24"/>
        </w:rPr>
        <w:t>Parental involvement leading</w:t>
      </w:r>
      <w:r w:rsidR="008478A4">
        <w:rPr>
          <w:rFonts w:ascii="Times New Roman" w:eastAsia="Times New Roman" w:hAnsi="Times New Roman" w:cs="Times New Roman"/>
          <w:sz w:val="24"/>
          <w:szCs w:val="24"/>
        </w:rPr>
        <w:t xml:space="preserve"> to</w:t>
      </w:r>
      <w:r w:rsidR="00483EC2">
        <w:rPr>
          <w:rFonts w:ascii="Times New Roman" w:eastAsia="Times New Roman" w:hAnsi="Times New Roman" w:cs="Times New Roman"/>
          <w:sz w:val="24"/>
          <w:szCs w:val="24"/>
        </w:rPr>
        <w:t xml:space="preserve"> increased attendance and </w:t>
      </w:r>
      <w:r w:rsidR="00B0785F">
        <w:rPr>
          <w:rFonts w:ascii="Times New Roman" w:eastAsia="Times New Roman" w:hAnsi="Times New Roman" w:cs="Times New Roman"/>
          <w:sz w:val="24"/>
          <w:szCs w:val="24"/>
        </w:rPr>
        <w:t>improved</w:t>
      </w:r>
      <w:r w:rsidR="00483EC2">
        <w:rPr>
          <w:rFonts w:ascii="Times New Roman" w:eastAsia="Times New Roman" w:hAnsi="Times New Roman" w:cs="Times New Roman"/>
          <w:sz w:val="24"/>
          <w:szCs w:val="24"/>
        </w:rPr>
        <w:t xml:space="preserve"> behaviour is grounded in research and </w:t>
      </w:r>
      <w:r w:rsidR="00DC7D05">
        <w:rPr>
          <w:rFonts w:ascii="Times New Roman" w:eastAsia="Times New Roman" w:hAnsi="Times New Roman" w:cs="Times New Roman"/>
          <w:sz w:val="24"/>
          <w:szCs w:val="24"/>
        </w:rPr>
        <w:t xml:space="preserve">policy.  </w:t>
      </w:r>
      <w:r w:rsidR="0022659E" w:rsidRPr="0022659E">
        <w:rPr>
          <w:rFonts w:ascii="Times New Roman" w:eastAsia="Times New Roman" w:hAnsi="Times New Roman" w:cs="Times New Roman"/>
          <w:sz w:val="24"/>
          <w:szCs w:val="24"/>
        </w:rPr>
        <w:t>Estyn</w:t>
      </w:r>
      <w:r w:rsidR="00797B97">
        <w:rPr>
          <w:rFonts w:ascii="Times New Roman" w:eastAsia="Times New Roman" w:hAnsi="Times New Roman" w:cs="Times New Roman"/>
          <w:sz w:val="24"/>
          <w:szCs w:val="24"/>
        </w:rPr>
        <w:t xml:space="preserve"> (2012)</w:t>
      </w:r>
      <w:r w:rsidR="0022659E" w:rsidRPr="0022659E">
        <w:rPr>
          <w:rFonts w:ascii="Times New Roman" w:eastAsia="Times New Roman" w:hAnsi="Times New Roman" w:cs="Times New Roman"/>
          <w:sz w:val="24"/>
          <w:szCs w:val="24"/>
        </w:rPr>
        <w:t xml:space="preserve"> recommended schools create better links through communication channels with parents.  </w:t>
      </w:r>
      <w:r w:rsidR="0093090E" w:rsidRPr="0093090E">
        <w:rPr>
          <w:rFonts w:ascii="Times New Roman" w:eastAsia="Times New Roman" w:hAnsi="Times New Roman" w:cs="Times New Roman"/>
          <w:sz w:val="24"/>
          <w:szCs w:val="24"/>
        </w:rPr>
        <w:t xml:space="preserve">Estyn (2018) found that from 2009 to 2018, the increased use of social media by both schools and parents enabled an increased engagement of parents.  </w:t>
      </w:r>
      <w:r w:rsidR="003D00BB" w:rsidRPr="003D00BB">
        <w:rPr>
          <w:rFonts w:ascii="Times New Roman" w:eastAsia="Times New Roman" w:hAnsi="Times New Roman" w:cs="Times New Roman"/>
          <w:sz w:val="24"/>
          <w:szCs w:val="24"/>
        </w:rPr>
        <w:t>Intervention with parents, through Class Charts and One Page Profiles identif</w:t>
      </w:r>
      <w:r w:rsidR="008F6C5D">
        <w:rPr>
          <w:rFonts w:ascii="Times New Roman" w:eastAsia="Times New Roman" w:hAnsi="Times New Roman" w:cs="Times New Roman"/>
          <w:sz w:val="24"/>
          <w:szCs w:val="24"/>
        </w:rPr>
        <w:t>ies</w:t>
      </w:r>
      <w:r w:rsidR="003D00BB" w:rsidRPr="003D00BB">
        <w:rPr>
          <w:rFonts w:ascii="Times New Roman" w:eastAsia="Times New Roman" w:hAnsi="Times New Roman" w:cs="Times New Roman"/>
          <w:sz w:val="24"/>
          <w:szCs w:val="24"/>
        </w:rPr>
        <w:t xml:space="preserve"> </w:t>
      </w:r>
      <w:r w:rsidR="008F6C5D">
        <w:rPr>
          <w:rFonts w:ascii="Times New Roman" w:eastAsia="Times New Roman" w:hAnsi="Times New Roman" w:cs="Times New Roman"/>
          <w:sz w:val="24"/>
          <w:szCs w:val="24"/>
        </w:rPr>
        <w:t>positive and negative</w:t>
      </w:r>
      <w:r w:rsidR="005F5927">
        <w:rPr>
          <w:rFonts w:ascii="Times New Roman" w:eastAsia="Times New Roman" w:hAnsi="Times New Roman" w:cs="Times New Roman"/>
          <w:sz w:val="24"/>
          <w:szCs w:val="24"/>
        </w:rPr>
        <w:t xml:space="preserve"> behaviour</w:t>
      </w:r>
      <w:r w:rsidR="003D00BB" w:rsidRPr="003D00BB">
        <w:rPr>
          <w:rFonts w:ascii="Times New Roman" w:eastAsia="Times New Roman" w:hAnsi="Times New Roman" w:cs="Times New Roman"/>
          <w:sz w:val="24"/>
          <w:szCs w:val="24"/>
        </w:rPr>
        <w:t xml:space="preserve"> through more closely monitored behaviour patterns and improved parental knowledge of their children’s school behaviour.  The Class Charts App takes the growing use of mobile technology to engage with parents on </w:t>
      </w:r>
      <w:r w:rsidR="003D00BB" w:rsidRPr="003D00BB">
        <w:rPr>
          <w:rFonts w:ascii="Times New Roman" w:eastAsia="Times New Roman" w:hAnsi="Times New Roman" w:cs="Times New Roman"/>
          <w:sz w:val="24"/>
          <w:szCs w:val="24"/>
        </w:rPr>
        <w:lastRenderedPageBreak/>
        <w:t xml:space="preserve">their own terms.  </w:t>
      </w:r>
      <w:r w:rsidR="006D52EC" w:rsidRPr="006D52EC">
        <w:rPr>
          <w:rFonts w:ascii="Times New Roman" w:eastAsia="Times New Roman" w:hAnsi="Times New Roman" w:cs="Times New Roman"/>
          <w:sz w:val="24"/>
          <w:szCs w:val="24"/>
        </w:rPr>
        <w:t>The Sutton Trust Teaching and Learning Toolkit and Learning Wales state feedback</w:t>
      </w:r>
      <w:r w:rsidR="005F5927">
        <w:rPr>
          <w:rFonts w:ascii="Times New Roman" w:eastAsia="Times New Roman" w:hAnsi="Times New Roman" w:cs="Times New Roman"/>
          <w:sz w:val="24"/>
          <w:szCs w:val="24"/>
        </w:rPr>
        <w:t xml:space="preserve"> to parents</w:t>
      </w:r>
      <w:r w:rsidR="006D52EC" w:rsidRPr="006D52EC">
        <w:rPr>
          <w:rFonts w:ascii="Times New Roman" w:eastAsia="Times New Roman" w:hAnsi="Times New Roman" w:cs="Times New Roman"/>
          <w:sz w:val="24"/>
          <w:szCs w:val="24"/>
        </w:rPr>
        <w:t xml:space="preserve"> as having a high impact for a low cost</w:t>
      </w:r>
      <w:r w:rsidR="006D52EC">
        <w:rPr>
          <w:rFonts w:ascii="Times New Roman" w:eastAsia="Times New Roman" w:hAnsi="Times New Roman" w:cs="Times New Roman"/>
          <w:sz w:val="24"/>
          <w:szCs w:val="24"/>
        </w:rPr>
        <w:t xml:space="preserve"> </w:t>
      </w:r>
      <w:r w:rsidR="005F5927">
        <w:rPr>
          <w:rFonts w:ascii="Times New Roman" w:eastAsia="Times New Roman" w:hAnsi="Times New Roman" w:cs="Times New Roman"/>
          <w:sz w:val="24"/>
          <w:szCs w:val="24"/>
        </w:rPr>
        <w:t xml:space="preserve">to the school </w:t>
      </w:r>
      <w:r w:rsidR="006D52EC">
        <w:rPr>
          <w:rFonts w:ascii="Times New Roman" w:eastAsia="Times New Roman" w:hAnsi="Times New Roman" w:cs="Times New Roman"/>
          <w:sz w:val="24"/>
          <w:szCs w:val="24"/>
        </w:rPr>
        <w:t>(</w:t>
      </w:r>
      <w:hyperlink r:id="rId13" w:history="1">
        <w:r w:rsidR="008E2269" w:rsidRPr="00B20B47">
          <w:rPr>
            <w:rStyle w:val="Hyperlink"/>
            <w:rFonts w:ascii="Times New Roman" w:eastAsia="Times New Roman" w:hAnsi="Times New Roman" w:cs="Times New Roman"/>
            <w:sz w:val="24"/>
            <w:szCs w:val="24"/>
          </w:rPr>
          <w:t>https://educationendowmentfoundation.org.uk/evidence-summaries/teaching-learning-toolkit/feedback/</w:t>
        </w:r>
      </w:hyperlink>
      <w:r w:rsidR="008E2269">
        <w:rPr>
          <w:rFonts w:ascii="Times New Roman" w:eastAsia="Times New Roman" w:hAnsi="Times New Roman" w:cs="Times New Roman"/>
          <w:sz w:val="24"/>
          <w:szCs w:val="24"/>
        </w:rPr>
        <w:t xml:space="preserve">). </w:t>
      </w:r>
      <w:r w:rsidR="006D52EC" w:rsidRPr="006D52EC">
        <w:rPr>
          <w:rFonts w:ascii="Times New Roman" w:eastAsia="Times New Roman" w:hAnsi="Times New Roman" w:cs="Times New Roman"/>
          <w:sz w:val="24"/>
          <w:szCs w:val="24"/>
        </w:rPr>
        <w:t xml:space="preserve"> The school’s use of Class Charts, whilst limited in providing comments, allows for instant and easily understandable feedback on performance and behaviour for both pupils and parents.</w:t>
      </w:r>
      <w:r w:rsidR="006D52EC">
        <w:rPr>
          <w:rFonts w:ascii="Times New Roman" w:eastAsia="Times New Roman" w:hAnsi="Times New Roman" w:cs="Times New Roman"/>
          <w:sz w:val="24"/>
          <w:szCs w:val="24"/>
        </w:rPr>
        <w:t xml:space="preserve">  </w:t>
      </w:r>
      <w:r w:rsidR="0093090E" w:rsidRPr="0093090E">
        <w:rPr>
          <w:rFonts w:ascii="Times New Roman" w:eastAsia="Times New Roman" w:hAnsi="Times New Roman" w:cs="Times New Roman"/>
          <w:sz w:val="24"/>
          <w:szCs w:val="24"/>
        </w:rPr>
        <w:t xml:space="preserve">However, parents still believed they have little input into their children’s education (Estyn, 2018). </w:t>
      </w:r>
    </w:p>
    <w:p w14:paraId="6444276B" w14:textId="145F9E85" w:rsidR="003F2204" w:rsidRDefault="00CA76C2" w:rsidP="00257C87">
      <w:pPr>
        <w:spacing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93090E" w:rsidRPr="0093090E">
        <w:rPr>
          <w:rFonts w:ascii="Times New Roman" w:eastAsia="Times New Roman" w:hAnsi="Times New Roman" w:cs="Times New Roman"/>
          <w:sz w:val="24"/>
          <w:szCs w:val="24"/>
        </w:rPr>
        <w:t xml:space="preserve"> </w:t>
      </w:r>
      <w:r w:rsidR="0022659E" w:rsidRPr="0022659E">
        <w:rPr>
          <w:rFonts w:ascii="Times New Roman" w:eastAsia="Times New Roman" w:hAnsi="Times New Roman" w:cs="Times New Roman"/>
          <w:sz w:val="24"/>
          <w:szCs w:val="24"/>
        </w:rPr>
        <w:t>While the success of such schemes varies, it was recommended that the overall success is increased by using a variety of channels, with the follow up as important as the initial engagement, something almost all schools recognised as effective practice (Estyn, 2018).</w:t>
      </w:r>
      <w:r>
        <w:rPr>
          <w:rFonts w:ascii="Times New Roman" w:eastAsia="Times New Roman" w:hAnsi="Times New Roman" w:cs="Times New Roman"/>
          <w:sz w:val="24"/>
          <w:szCs w:val="24"/>
        </w:rPr>
        <w:t xml:space="preserve">  School X re</w:t>
      </w:r>
      <w:r w:rsidR="00B4460E">
        <w:rPr>
          <w:rFonts w:ascii="Times New Roman" w:eastAsia="Times New Roman" w:hAnsi="Times New Roman" w:cs="Times New Roman"/>
          <w:sz w:val="24"/>
          <w:szCs w:val="24"/>
        </w:rPr>
        <w:t>cords all positive and negative points and phone calls are made to ensure this multi-channel approach.</w:t>
      </w:r>
      <w:r w:rsidR="0022659E" w:rsidRPr="0022659E">
        <w:rPr>
          <w:rFonts w:ascii="Times New Roman" w:eastAsia="Times New Roman" w:hAnsi="Times New Roman" w:cs="Times New Roman"/>
          <w:sz w:val="24"/>
          <w:szCs w:val="24"/>
        </w:rPr>
        <w:t xml:space="preserve">  </w:t>
      </w:r>
      <w:r w:rsidR="005564C2">
        <w:rPr>
          <w:rFonts w:ascii="Times New Roman" w:eastAsia="Times New Roman" w:hAnsi="Times New Roman" w:cs="Times New Roman"/>
          <w:sz w:val="24"/>
          <w:szCs w:val="24"/>
        </w:rPr>
        <w:t>The JRF agrees, stating early parental involvement</w:t>
      </w:r>
      <w:r w:rsidR="00FE3887">
        <w:rPr>
          <w:rFonts w:ascii="Times New Roman" w:eastAsia="Times New Roman" w:hAnsi="Times New Roman" w:cs="Times New Roman"/>
          <w:sz w:val="24"/>
          <w:szCs w:val="24"/>
        </w:rPr>
        <w:t xml:space="preserve"> helps build positive relationships, with positive feedback used to encourage children</w:t>
      </w:r>
      <w:r w:rsidR="005B4904">
        <w:rPr>
          <w:rFonts w:ascii="Times New Roman" w:eastAsia="Times New Roman" w:hAnsi="Times New Roman" w:cs="Times New Roman"/>
          <w:sz w:val="24"/>
          <w:szCs w:val="24"/>
        </w:rPr>
        <w:t xml:space="preserve"> towards maintaining </w:t>
      </w:r>
      <w:r w:rsidR="0039366A">
        <w:rPr>
          <w:rFonts w:ascii="Times New Roman" w:eastAsia="Times New Roman" w:hAnsi="Times New Roman" w:cs="Times New Roman"/>
          <w:sz w:val="24"/>
          <w:szCs w:val="24"/>
        </w:rPr>
        <w:t>both</w:t>
      </w:r>
      <w:r w:rsidR="005B4904">
        <w:rPr>
          <w:rFonts w:ascii="Times New Roman" w:eastAsia="Times New Roman" w:hAnsi="Times New Roman" w:cs="Times New Roman"/>
          <w:sz w:val="24"/>
          <w:szCs w:val="24"/>
        </w:rPr>
        <w:t xml:space="preserve"> behaviour and attendance (Egan, 2007).  </w:t>
      </w:r>
      <w:r w:rsidR="0022659E" w:rsidRPr="0022659E">
        <w:rPr>
          <w:rFonts w:ascii="Times New Roman" w:eastAsia="Times New Roman" w:hAnsi="Times New Roman" w:cs="Times New Roman"/>
          <w:sz w:val="24"/>
          <w:szCs w:val="24"/>
        </w:rPr>
        <w:t xml:space="preserve">Estyn recognised how much effective planning and supported structure of parental engagement increased the success criteria of parental involvement.  </w:t>
      </w:r>
      <w:r w:rsidR="004D321E">
        <w:rPr>
          <w:rFonts w:ascii="Times New Roman" w:eastAsia="Times New Roman" w:hAnsi="Times New Roman" w:cs="Times New Roman"/>
          <w:sz w:val="24"/>
          <w:szCs w:val="24"/>
        </w:rPr>
        <w:t xml:space="preserve">Hattie </w:t>
      </w:r>
      <w:r w:rsidR="00A513E6">
        <w:rPr>
          <w:rFonts w:ascii="Times New Roman" w:eastAsia="Times New Roman" w:hAnsi="Times New Roman" w:cs="Times New Roman"/>
          <w:sz w:val="24"/>
          <w:szCs w:val="24"/>
        </w:rPr>
        <w:t xml:space="preserve">rated parental involvement </w:t>
      </w:r>
      <w:r w:rsidR="00BB7402">
        <w:rPr>
          <w:rFonts w:ascii="Times New Roman" w:eastAsia="Times New Roman" w:hAnsi="Times New Roman" w:cs="Times New Roman"/>
          <w:sz w:val="24"/>
          <w:szCs w:val="24"/>
        </w:rPr>
        <w:t xml:space="preserve">as having a </w:t>
      </w:r>
      <w:r w:rsidR="0039366A">
        <w:rPr>
          <w:rFonts w:ascii="Times New Roman" w:eastAsia="Times New Roman" w:hAnsi="Times New Roman" w:cs="Times New Roman"/>
          <w:sz w:val="24"/>
          <w:szCs w:val="24"/>
        </w:rPr>
        <w:t>0.5-point</w:t>
      </w:r>
      <w:r w:rsidR="002E7FBD">
        <w:rPr>
          <w:rFonts w:ascii="Times New Roman" w:eastAsia="Times New Roman" w:hAnsi="Times New Roman" w:cs="Times New Roman"/>
          <w:sz w:val="24"/>
          <w:szCs w:val="24"/>
        </w:rPr>
        <w:t xml:space="preserve"> effect, above the </w:t>
      </w:r>
      <w:r w:rsidR="0039366A">
        <w:rPr>
          <w:rFonts w:ascii="Times New Roman" w:eastAsia="Times New Roman" w:hAnsi="Times New Roman" w:cs="Times New Roman"/>
          <w:sz w:val="24"/>
          <w:szCs w:val="24"/>
        </w:rPr>
        <w:t>0.4-point</w:t>
      </w:r>
      <w:r w:rsidR="002E7FBD">
        <w:rPr>
          <w:rFonts w:ascii="Times New Roman" w:eastAsia="Times New Roman" w:hAnsi="Times New Roman" w:cs="Times New Roman"/>
          <w:sz w:val="24"/>
          <w:szCs w:val="24"/>
        </w:rPr>
        <w:t xml:space="preserve"> effect considered to be both cost and time effective (</w:t>
      </w:r>
      <w:hyperlink r:id="rId14" w:history="1">
        <w:r w:rsidR="00E10218" w:rsidRPr="00352B21">
          <w:rPr>
            <w:rStyle w:val="Hyperlink"/>
            <w:rFonts w:ascii="Times New Roman" w:eastAsia="Times New Roman" w:hAnsi="Times New Roman" w:cs="Times New Roman"/>
            <w:sz w:val="24"/>
            <w:szCs w:val="24"/>
          </w:rPr>
          <w:t>https://visible-learning.org</w:t>
        </w:r>
      </w:hyperlink>
      <w:r w:rsidR="00E10218">
        <w:rPr>
          <w:rFonts w:ascii="Times New Roman" w:eastAsia="Times New Roman" w:hAnsi="Times New Roman" w:cs="Times New Roman"/>
          <w:sz w:val="24"/>
          <w:szCs w:val="24"/>
        </w:rPr>
        <w:t>).</w:t>
      </w:r>
      <w:r w:rsidR="00E41DC1">
        <w:rPr>
          <w:rFonts w:ascii="Times New Roman" w:eastAsia="Times New Roman" w:hAnsi="Times New Roman" w:cs="Times New Roman"/>
          <w:sz w:val="24"/>
          <w:szCs w:val="24"/>
        </w:rPr>
        <w:t xml:space="preserve">  </w:t>
      </w:r>
      <w:r w:rsidR="00B64F9E">
        <w:rPr>
          <w:rFonts w:ascii="Times New Roman" w:eastAsia="Times New Roman" w:hAnsi="Times New Roman" w:cs="Times New Roman"/>
          <w:sz w:val="24"/>
          <w:szCs w:val="24"/>
        </w:rPr>
        <w:t xml:space="preserve">Cummings et al. agrees with this finding, with parent intervention rated 0.17 to 0.45.  </w:t>
      </w:r>
      <w:r w:rsidR="00E41DC1">
        <w:rPr>
          <w:rFonts w:ascii="Times New Roman" w:eastAsia="Times New Roman" w:hAnsi="Times New Roman" w:cs="Times New Roman"/>
          <w:sz w:val="24"/>
          <w:szCs w:val="24"/>
        </w:rPr>
        <w:t xml:space="preserve">This is a significant </w:t>
      </w:r>
      <w:r w:rsidR="00FE2683">
        <w:rPr>
          <w:rFonts w:ascii="Times New Roman" w:eastAsia="Times New Roman" w:hAnsi="Times New Roman" w:cs="Times New Roman"/>
          <w:sz w:val="24"/>
          <w:szCs w:val="24"/>
        </w:rPr>
        <w:t xml:space="preserve">outcome as </w:t>
      </w:r>
      <w:r w:rsidR="00FE2683" w:rsidRPr="00FE2683">
        <w:rPr>
          <w:rFonts w:ascii="Times New Roman" w:eastAsia="Times New Roman" w:hAnsi="Times New Roman" w:cs="Times New Roman"/>
          <w:sz w:val="24"/>
          <w:szCs w:val="24"/>
        </w:rPr>
        <w:t xml:space="preserve">“Coe (2002) argues, even small eﬀect sizes can have important educational eﬀects. For example, an intervention with an eﬀect size of 0.2 could raise the proportion of GCSE grades A* to C from 50 per cent to 58 per cent.” </w:t>
      </w:r>
      <w:r w:rsidR="00FE2683">
        <w:rPr>
          <w:rFonts w:ascii="Times New Roman" w:eastAsia="Times New Roman" w:hAnsi="Times New Roman" w:cs="Times New Roman"/>
          <w:sz w:val="24"/>
          <w:szCs w:val="24"/>
        </w:rPr>
        <w:t>(Cummings et al</w:t>
      </w:r>
      <w:r w:rsidR="005C7BC1">
        <w:rPr>
          <w:rFonts w:ascii="Times New Roman" w:eastAsia="Times New Roman" w:hAnsi="Times New Roman" w:cs="Times New Roman"/>
          <w:sz w:val="24"/>
          <w:szCs w:val="24"/>
        </w:rPr>
        <w:t>., 2012)</w:t>
      </w:r>
      <w:r w:rsidR="003C2552">
        <w:rPr>
          <w:rFonts w:ascii="Times New Roman" w:eastAsia="Times New Roman" w:hAnsi="Times New Roman" w:cs="Times New Roman"/>
          <w:sz w:val="24"/>
          <w:szCs w:val="24"/>
        </w:rPr>
        <w:t xml:space="preserve">.  </w:t>
      </w:r>
      <w:r w:rsidR="001D4210">
        <w:rPr>
          <w:rFonts w:ascii="Times New Roman" w:eastAsia="Times New Roman" w:hAnsi="Times New Roman" w:cs="Times New Roman"/>
          <w:sz w:val="24"/>
          <w:szCs w:val="24"/>
        </w:rPr>
        <w:t xml:space="preserve"> The </w:t>
      </w:r>
      <w:r w:rsidR="001D4210" w:rsidRPr="001D4210">
        <w:rPr>
          <w:rFonts w:ascii="Times New Roman" w:eastAsia="Times New Roman" w:hAnsi="Times New Roman" w:cs="Times New Roman"/>
          <w:sz w:val="24"/>
          <w:szCs w:val="24"/>
        </w:rPr>
        <w:t>Nuffield</w:t>
      </w:r>
      <w:r w:rsidR="001D4210">
        <w:rPr>
          <w:rFonts w:ascii="Times New Roman" w:eastAsia="Times New Roman" w:hAnsi="Times New Roman" w:cs="Times New Roman"/>
          <w:sz w:val="24"/>
          <w:szCs w:val="24"/>
        </w:rPr>
        <w:t xml:space="preserve"> </w:t>
      </w:r>
      <w:r w:rsidR="009F0B9E">
        <w:rPr>
          <w:rFonts w:ascii="Times New Roman" w:eastAsia="Times New Roman" w:hAnsi="Times New Roman" w:cs="Times New Roman"/>
          <w:sz w:val="24"/>
          <w:szCs w:val="24"/>
        </w:rPr>
        <w:t>Foundation</w:t>
      </w:r>
      <w:r w:rsidR="001D4210" w:rsidRPr="001D4210">
        <w:rPr>
          <w:rFonts w:ascii="Times New Roman" w:eastAsia="Times New Roman" w:hAnsi="Times New Roman" w:cs="Times New Roman"/>
          <w:sz w:val="24"/>
          <w:szCs w:val="24"/>
        </w:rPr>
        <w:t xml:space="preserve"> (2013) states there is a lack of sufficient evidence, or indeed any detailed research, to support parent-based interventions.  However, Estyn</w:t>
      </w:r>
      <w:r w:rsidR="0004389A">
        <w:rPr>
          <w:rFonts w:ascii="Times New Roman" w:eastAsia="Times New Roman" w:hAnsi="Times New Roman" w:cs="Times New Roman"/>
          <w:sz w:val="24"/>
          <w:szCs w:val="24"/>
        </w:rPr>
        <w:t xml:space="preserve"> (2012)</w:t>
      </w:r>
      <w:r w:rsidR="001D4210" w:rsidRPr="001D4210">
        <w:rPr>
          <w:rFonts w:ascii="Times New Roman" w:eastAsia="Times New Roman" w:hAnsi="Times New Roman" w:cs="Times New Roman"/>
          <w:sz w:val="24"/>
          <w:szCs w:val="24"/>
        </w:rPr>
        <w:t xml:space="preserve"> clearly </w:t>
      </w:r>
      <w:r w:rsidR="0004389A">
        <w:rPr>
          <w:rFonts w:ascii="Times New Roman" w:eastAsia="Times New Roman" w:hAnsi="Times New Roman" w:cs="Times New Roman"/>
          <w:sz w:val="24"/>
          <w:szCs w:val="24"/>
        </w:rPr>
        <w:t>states</w:t>
      </w:r>
      <w:r w:rsidR="001D4210" w:rsidRPr="001D4210">
        <w:rPr>
          <w:rFonts w:ascii="Times New Roman" w:eastAsia="Times New Roman" w:hAnsi="Times New Roman" w:cs="Times New Roman"/>
          <w:sz w:val="24"/>
          <w:szCs w:val="24"/>
        </w:rPr>
        <w:t xml:space="preserve"> that closing the gap between vulnerable groups and non-vulnerable groups requires strategy based around increasing engagement through parental involvement.</w:t>
      </w:r>
    </w:p>
    <w:p w14:paraId="2A1CC9AA" w14:textId="4AD6C61B" w:rsidR="00894C40" w:rsidRDefault="00894C40" w:rsidP="00257C87">
      <w:pPr>
        <w:spacing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xml:space="preserve">  </w:t>
      </w:r>
      <w:r w:rsidR="00332C9A">
        <w:rPr>
          <w:rFonts w:ascii="Times New Roman" w:eastAsia="Times New Roman" w:hAnsi="Times New Roman" w:cs="Times New Roman"/>
          <w:sz w:val="24"/>
          <w:szCs w:val="24"/>
        </w:rPr>
        <w:t>Cummings et al. (2012) were less enthusiastic about another aspect of School X’s DIP.  Extra-curricular activities</w:t>
      </w:r>
      <w:r w:rsidR="004E6A1C">
        <w:rPr>
          <w:rFonts w:ascii="Times New Roman" w:eastAsia="Times New Roman" w:hAnsi="Times New Roman" w:cs="Times New Roman"/>
          <w:sz w:val="24"/>
          <w:szCs w:val="24"/>
        </w:rPr>
        <w:t xml:space="preserve"> </w:t>
      </w:r>
      <w:r w:rsidR="0070223D">
        <w:rPr>
          <w:rFonts w:ascii="Times New Roman" w:eastAsia="Times New Roman" w:hAnsi="Times New Roman" w:cs="Times New Roman"/>
          <w:sz w:val="24"/>
          <w:szCs w:val="24"/>
        </w:rPr>
        <w:t xml:space="preserve">were found to have </w:t>
      </w:r>
      <w:r w:rsidR="000C5428">
        <w:rPr>
          <w:rFonts w:ascii="Times New Roman" w:eastAsia="Times New Roman" w:hAnsi="Times New Roman" w:cs="Times New Roman"/>
          <w:sz w:val="24"/>
          <w:szCs w:val="24"/>
        </w:rPr>
        <w:t xml:space="preserve">little positive effect on attitudes or attainment.  Hattie again agrees, with a </w:t>
      </w:r>
      <w:r w:rsidR="0039366A">
        <w:rPr>
          <w:rFonts w:ascii="Times New Roman" w:eastAsia="Times New Roman" w:hAnsi="Times New Roman" w:cs="Times New Roman"/>
          <w:sz w:val="24"/>
          <w:szCs w:val="24"/>
        </w:rPr>
        <w:t>0.2-point</w:t>
      </w:r>
      <w:r w:rsidR="000C5428">
        <w:rPr>
          <w:rFonts w:ascii="Times New Roman" w:eastAsia="Times New Roman" w:hAnsi="Times New Roman" w:cs="Times New Roman"/>
          <w:sz w:val="24"/>
          <w:szCs w:val="24"/>
        </w:rPr>
        <w:t xml:space="preserve"> effect size</w:t>
      </w:r>
      <w:r w:rsidR="00931134">
        <w:rPr>
          <w:rFonts w:ascii="Times New Roman" w:eastAsia="Times New Roman" w:hAnsi="Times New Roman" w:cs="Times New Roman"/>
          <w:sz w:val="24"/>
          <w:szCs w:val="24"/>
        </w:rPr>
        <w:t xml:space="preserve"> (</w:t>
      </w:r>
      <w:hyperlink r:id="rId15" w:history="1">
        <w:r w:rsidR="00931134" w:rsidRPr="00352B21">
          <w:rPr>
            <w:rStyle w:val="Hyperlink"/>
            <w:rFonts w:ascii="Times New Roman" w:eastAsia="Times New Roman" w:hAnsi="Times New Roman" w:cs="Times New Roman"/>
            <w:sz w:val="24"/>
            <w:szCs w:val="24"/>
          </w:rPr>
          <w:t>https://visible-learning.org</w:t>
        </w:r>
      </w:hyperlink>
      <w:r w:rsidR="00931134">
        <w:rPr>
          <w:rFonts w:ascii="Times New Roman" w:eastAsia="Times New Roman" w:hAnsi="Times New Roman" w:cs="Times New Roman"/>
          <w:sz w:val="24"/>
          <w:szCs w:val="24"/>
        </w:rPr>
        <w:t xml:space="preserve">).  </w:t>
      </w:r>
      <w:r w:rsidR="00381F1D">
        <w:rPr>
          <w:rFonts w:ascii="Times New Roman" w:eastAsia="Times New Roman" w:hAnsi="Times New Roman" w:cs="Times New Roman"/>
          <w:sz w:val="24"/>
          <w:szCs w:val="24"/>
        </w:rPr>
        <w:t>“</w:t>
      </w:r>
      <w:r w:rsidR="00F26DF8" w:rsidRPr="00F26DF8">
        <w:rPr>
          <w:rFonts w:ascii="Times New Roman" w:eastAsia="Times New Roman" w:hAnsi="Times New Roman" w:cs="Times New Roman"/>
          <w:sz w:val="24"/>
          <w:szCs w:val="24"/>
        </w:rPr>
        <w:t>It seemed that these interventions were more likely to impact on behaviours, with a more direct link to attainment. It may be better to focus on changing actions or behaviours rather than attitudes</w:t>
      </w:r>
      <w:r w:rsidR="00576EC4">
        <w:rPr>
          <w:rFonts w:ascii="Times New Roman" w:eastAsia="Times New Roman" w:hAnsi="Times New Roman" w:cs="Times New Roman"/>
          <w:sz w:val="24"/>
          <w:szCs w:val="24"/>
        </w:rPr>
        <w:t>”</w:t>
      </w:r>
      <w:r w:rsidR="00F26DF8" w:rsidRPr="00F26DF8">
        <w:rPr>
          <w:rFonts w:ascii="Times New Roman" w:eastAsia="Times New Roman" w:hAnsi="Times New Roman" w:cs="Times New Roman"/>
          <w:sz w:val="24"/>
          <w:szCs w:val="24"/>
        </w:rPr>
        <w:t xml:space="preserve"> (Cummings</w:t>
      </w:r>
      <w:r w:rsidR="00F26DF8">
        <w:rPr>
          <w:rFonts w:ascii="Times New Roman" w:eastAsia="Times New Roman" w:hAnsi="Times New Roman" w:cs="Times New Roman"/>
          <w:sz w:val="24"/>
          <w:szCs w:val="24"/>
        </w:rPr>
        <w:t xml:space="preserve"> et al., 2012,</w:t>
      </w:r>
      <w:r w:rsidR="00F26DF8" w:rsidRPr="00F26DF8">
        <w:rPr>
          <w:rFonts w:ascii="Times New Roman" w:eastAsia="Times New Roman" w:hAnsi="Times New Roman" w:cs="Times New Roman"/>
          <w:sz w:val="24"/>
          <w:szCs w:val="24"/>
        </w:rPr>
        <w:t xml:space="preserve"> P.4)</w:t>
      </w:r>
      <w:r w:rsidR="00B2429C">
        <w:rPr>
          <w:rFonts w:ascii="Times New Roman" w:eastAsia="Times New Roman" w:hAnsi="Times New Roman" w:cs="Times New Roman"/>
          <w:sz w:val="24"/>
          <w:szCs w:val="24"/>
        </w:rPr>
        <w:t xml:space="preserve">, as </w:t>
      </w:r>
      <w:r w:rsidR="00CB1029">
        <w:rPr>
          <w:rFonts w:ascii="Times New Roman" w:eastAsia="Times New Roman" w:hAnsi="Times New Roman" w:cs="Times New Roman"/>
          <w:sz w:val="24"/>
          <w:szCs w:val="24"/>
        </w:rPr>
        <w:t>the benefits of action on behaviour</w:t>
      </w:r>
      <w:r w:rsidR="00B2429C" w:rsidRPr="00B2429C">
        <w:rPr>
          <w:rFonts w:ascii="Times New Roman" w:eastAsia="Times New Roman" w:hAnsi="Times New Roman" w:cs="Times New Roman"/>
          <w:sz w:val="24"/>
          <w:szCs w:val="24"/>
        </w:rPr>
        <w:t xml:space="preserve"> outweigh the benefits of trying to change attitudes.</w:t>
      </w:r>
      <w:r w:rsidR="003D08D7">
        <w:rPr>
          <w:rFonts w:ascii="Times New Roman" w:eastAsia="Times New Roman" w:hAnsi="Times New Roman" w:cs="Times New Roman"/>
          <w:sz w:val="24"/>
          <w:szCs w:val="24"/>
        </w:rPr>
        <w:t xml:space="preserve">  </w:t>
      </w:r>
      <w:r w:rsidR="0087566E">
        <w:rPr>
          <w:rFonts w:ascii="Times New Roman" w:eastAsia="Times New Roman" w:hAnsi="Times New Roman" w:cs="Times New Roman"/>
          <w:sz w:val="24"/>
          <w:szCs w:val="24"/>
        </w:rPr>
        <w:t xml:space="preserve">Extra-curricular activities and a more tailored curriculum </w:t>
      </w:r>
      <w:r w:rsidR="00F62F85">
        <w:rPr>
          <w:rFonts w:ascii="Times New Roman" w:eastAsia="Times New Roman" w:hAnsi="Times New Roman" w:cs="Times New Roman"/>
          <w:sz w:val="24"/>
          <w:szCs w:val="24"/>
        </w:rPr>
        <w:t xml:space="preserve">do have positive outcomes </w:t>
      </w:r>
      <w:r w:rsidR="0039366A">
        <w:rPr>
          <w:rFonts w:ascii="Times New Roman" w:eastAsia="Times New Roman" w:hAnsi="Times New Roman" w:cs="Times New Roman"/>
          <w:sz w:val="24"/>
          <w:szCs w:val="24"/>
        </w:rPr>
        <w:t>in regard to</w:t>
      </w:r>
      <w:r w:rsidR="00F62F85">
        <w:rPr>
          <w:rFonts w:ascii="Times New Roman" w:eastAsia="Times New Roman" w:hAnsi="Times New Roman" w:cs="Times New Roman"/>
          <w:sz w:val="24"/>
          <w:szCs w:val="24"/>
        </w:rPr>
        <w:t xml:space="preserve"> increased attendance and improved behaviour</w:t>
      </w:r>
      <w:r w:rsidR="00674926">
        <w:rPr>
          <w:rFonts w:ascii="Times New Roman" w:eastAsia="Times New Roman" w:hAnsi="Times New Roman" w:cs="Times New Roman"/>
          <w:sz w:val="24"/>
          <w:szCs w:val="24"/>
        </w:rPr>
        <w:t xml:space="preserve"> in vulnerable groups.  School X notes that </w:t>
      </w:r>
      <w:r w:rsidR="00501557">
        <w:rPr>
          <w:rFonts w:ascii="Times New Roman" w:eastAsia="Times New Roman" w:hAnsi="Times New Roman" w:cs="Times New Roman"/>
          <w:sz w:val="24"/>
          <w:szCs w:val="24"/>
        </w:rPr>
        <w:t xml:space="preserve">vulnerable groups, when engaged in </w:t>
      </w:r>
      <w:r w:rsidR="0037761E">
        <w:rPr>
          <w:rFonts w:ascii="Times New Roman" w:eastAsia="Times New Roman" w:hAnsi="Times New Roman" w:cs="Times New Roman"/>
          <w:sz w:val="24"/>
          <w:szCs w:val="24"/>
        </w:rPr>
        <w:t>any department</w:t>
      </w:r>
      <w:r w:rsidR="009F0B9E">
        <w:rPr>
          <w:rFonts w:ascii="Times New Roman" w:eastAsia="Times New Roman" w:hAnsi="Times New Roman" w:cs="Times New Roman"/>
          <w:sz w:val="24"/>
          <w:szCs w:val="24"/>
        </w:rPr>
        <w:t>-</w:t>
      </w:r>
      <w:r w:rsidR="0037761E">
        <w:rPr>
          <w:rFonts w:ascii="Times New Roman" w:eastAsia="Times New Roman" w:hAnsi="Times New Roman" w:cs="Times New Roman"/>
          <w:sz w:val="24"/>
          <w:szCs w:val="24"/>
        </w:rPr>
        <w:t>based activity</w:t>
      </w:r>
      <w:r w:rsidR="0014123D">
        <w:rPr>
          <w:rFonts w:ascii="Times New Roman" w:eastAsia="Times New Roman" w:hAnsi="Times New Roman" w:cs="Times New Roman"/>
          <w:sz w:val="24"/>
          <w:szCs w:val="24"/>
        </w:rPr>
        <w:t xml:space="preserve"> outside the normal school day, do attend school with increased regularity.</w:t>
      </w:r>
      <w:r w:rsidR="00EC663C">
        <w:rPr>
          <w:rFonts w:ascii="Times New Roman" w:eastAsia="Times New Roman" w:hAnsi="Times New Roman" w:cs="Times New Roman"/>
          <w:sz w:val="24"/>
          <w:szCs w:val="24"/>
        </w:rPr>
        <w:t xml:space="preserve">  </w:t>
      </w:r>
      <w:r w:rsidR="00BD4399">
        <w:rPr>
          <w:rFonts w:ascii="Times New Roman" w:eastAsia="Times New Roman" w:hAnsi="Times New Roman" w:cs="Times New Roman"/>
          <w:sz w:val="24"/>
          <w:szCs w:val="24"/>
        </w:rPr>
        <w:t xml:space="preserve">This </w:t>
      </w:r>
      <w:r w:rsidR="003E52A6">
        <w:rPr>
          <w:rFonts w:ascii="Times New Roman" w:eastAsia="Times New Roman" w:hAnsi="Times New Roman" w:cs="Times New Roman"/>
          <w:sz w:val="24"/>
          <w:szCs w:val="24"/>
        </w:rPr>
        <w:t xml:space="preserve">reduction </w:t>
      </w:r>
      <w:r w:rsidR="00576EC4">
        <w:rPr>
          <w:rFonts w:ascii="Times New Roman" w:eastAsia="Times New Roman" w:hAnsi="Times New Roman" w:cs="Times New Roman"/>
          <w:sz w:val="24"/>
          <w:szCs w:val="24"/>
        </w:rPr>
        <w:t>in</w:t>
      </w:r>
      <w:r w:rsidR="003E52A6">
        <w:rPr>
          <w:rFonts w:ascii="Times New Roman" w:eastAsia="Times New Roman" w:hAnsi="Times New Roman" w:cs="Times New Roman"/>
          <w:sz w:val="24"/>
          <w:szCs w:val="24"/>
        </w:rPr>
        <w:t xml:space="preserve"> absenteeism has a positive outcome on attainment</w:t>
      </w:r>
      <w:r w:rsidR="00576EC4">
        <w:rPr>
          <w:rFonts w:ascii="Times New Roman" w:eastAsia="Times New Roman" w:hAnsi="Times New Roman" w:cs="Times New Roman"/>
          <w:sz w:val="24"/>
          <w:szCs w:val="24"/>
        </w:rPr>
        <w:t>.  I</w:t>
      </w:r>
      <w:r w:rsidR="00881632" w:rsidRPr="00881632">
        <w:rPr>
          <w:rFonts w:ascii="Times New Roman" w:eastAsia="Times New Roman" w:hAnsi="Times New Roman" w:cs="Times New Roman"/>
          <w:sz w:val="24"/>
          <w:szCs w:val="24"/>
        </w:rPr>
        <w:t>n FSM group 4</w:t>
      </w:r>
      <w:r w:rsidR="00004874">
        <w:rPr>
          <w:rFonts w:ascii="Times New Roman" w:eastAsia="Times New Roman" w:hAnsi="Times New Roman" w:cs="Times New Roman"/>
          <w:sz w:val="24"/>
          <w:szCs w:val="24"/>
        </w:rPr>
        <w:t xml:space="preserve"> </w:t>
      </w:r>
      <w:r w:rsidR="00040721">
        <w:rPr>
          <w:rFonts w:ascii="Times New Roman" w:eastAsia="Times New Roman" w:hAnsi="Times New Roman" w:cs="Times New Roman"/>
          <w:sz w:val="24"/>
          <w:szCs w:val="24"/>
        </w:rPr>
        <w:t>(</w:t>
      </w:r>
      <w:r w:rsidR="00004874">
        <w:rPr>
          <w:rFonts w:ascii="Times New Roman" w:eastAsia="Times New Roman" w:hAnsi="Times New Roman" w:cs="Times New Roman"/>
          <w:sz w:val="24"/>
          <w:szCs w:val="24"/>
        </w:rPr>
        <w:t xml:space="preserve">over </w:t>
      </w:r>
      <w:r w:rsidR="00040721">
        <w:rPr>
          <w:rFonts w:ascii="Times New Roman" w:eastAsia="Times New Roman" w:hAnsi="Times New Roman" w:cs="Times New Roman"/>
          <w:sz w:val="24"/>
          <w:szCs w:val="24"/>
        </w:rPr>
        <w:t>20</w:t>
      </w:r>
      <w:r w:rsidR="00004874">
        <w:rPr>
          <w:rFonts w:ascii="Times New Roman" w:eastAsia="Times New Roman" w:hAnsi="Times New Roman" w:cs="Times New Roman"/>
          <w:sz w:val="24"/>
          <w:szCs w:val="24"/>
        </w:rPr>
        <w:t>%</w:t>
      </w:r>
      <w:r w:rsidR="00881632" w:rsidRPr="00881632">
        <w:rPr>
          <w:rFonts w:ascii="Times New Roman" w:eastAsia="Times New Roman" w:hAnsi="Times New Roman" w:cs="Times New Roman"/>
          <w:sz w:val="24"/>
          <w:szCs w:val="24"/>
        </w:rPr>
        <w:t xml:space="preserve"> </w:t>
      </w:r>
      <w:r w:rsidR="00004874">
        <w:rPr>
          <w:rFonts w:ascii="Times New Roman" w:eastAsia="Times New Roman" w:hAnsi="Times New Roman" w:cs="Times New Roman"/>
          <w:sz w:val="24"/>
          <w:szCs w:val="24"/>
        </w:rPr>
        <w:t xml:space="preserve">eFSM, </w:t>
      </w:r>
      <w:r w:rsidR="00032778">
        <w:rPr>
          <w:rFonts w:ascii="Times New Roman" w:eastAsia="Times New Roman" w:hAnsi="Times New Roman" w:cs="Times New Roman"/>
          <w:sz w:val="24"/>
          <w:szCs w:val="24"/>
        </w:rPr>
        <w:t>School X’s group</w:t>
      </w:r>
      <w:r w:rsidR="00576EC4">
        <w:rPr>
          <w:rFonts w:ascii="Times New Roman" w:eastAsia="Times New Roman" w:hAnsi="Times New Roman" w:cs="Times New Roman"/>
          <w:sz w:val="24"/>
          <w:szCs w:val="24"/>
        </w:rPr>
        <w:t xml:space="preserve"> banding</w:t>
      </w:r>
      <w:r w:rsidR="00040721">
        <w:rPr>
          <w:rFonts w:ascii="Times New Roman" w:eastAsia="Times New Roman" w:hAnsi="Times New Roman" w:cs="Times New Roman"/>
          <w:sz w:val="24"/>
          <w:szCs w:val="24"/>
        </w:rPr>
        <w:t xml:space="preserve"> by the WAG</w:t>
      </w:r>
      <w:r w:rsidR="00004874">
        <w:rPr>
          <w:rFonts w:ascii="Times New Roman" w:eastAsia="Times New Roman" w:hAnsi="Times New Roman" w:cs="Times New Roman"/>
          <w:sz w:val="24"/>
          <w:szCs w:val="24"/>
        </w:rPr>
        <w:t>)</w:t>
      </w:r>
      <w:r w:rsidR="00032778">
        <w:rPr>
          <w:rFonts w:ascii="Times New Roman" w:eastAsia="Times New Roman" w:hAnsi="Times New Roman" w:cs="Times New Roman"/>
          <w:sz w:val="24"/>
          <w:szCs w:val="24"/>
        </w:rPr>
        <w:t>,</w:t>
      </w:r>
      <w:r w:rsidR="00881632" w:rsidRPr="00881632">
        <w:rPr>
          <w:rFonts w:ascii="Times New Roman" w:eastAsia="Times New Roman" w:hAnsi="Times New Roman" w:cs="Times New Roman"/>
          <w:sz w:val="24"/>
          <w:szCs w:val="24"/>
        </w:rPr>
        <w:t xml:space="preserve"> absenteeism</w:t>
      </w:r>
      <w:r w:rsidR="00032778">
        <w:rPr>
          <w:rFonts w:ascii="Times New Roman" w:eastAsia="Times New Roman" w:hAnsi="Times New Roman" w:cs="Times New Roman"/>
          <w:sz w:val="24"/>
          <w:szCs w:val="24"/>
        </w:rPr>
        <w:t xml:space="preserve"> is 8.4</w:t>
      </w:r>
      <w:r w:rsidR="00BD4399">
        <w:rPr>
          <w:rFonts w:ascii="Times New Roman" w:eastAsia="Times New Roman" w:hAnsi="Times New Roman" w:cs="Times New Roman"/>
          <w:sz w:val="24"/>
          <w:szCs w:val="24"/>
        </w:rPr>
        <w:t>%</w:t>
      </w:r>
      <w:r w:rsidR="00881632" w:rsidRPr="00881632">
        <w:rPr>
          <w:rFonts w:ascii="Times New Roman" w:eastAsia="Times New Roman" w:hAnsi="Times New Roman" w:cs="Times New Roman"/>
          <w:sz w:val="24"/>
          <w:szCs w:val="24"/>
        </w:rPr>
        <w:t xml:space="preserve">.  The more </w:t>
      </w:r>
      <w:r w:rsidR="00BD4399">
        <w:rPr>
          <w:rFonts w:ascii="Times New Roman" w:eastAsia="Times New Roman" w:hAnsi="Times New Roman" w:cs="Times New Roman"/>
          <w:sz w:val="24"/>
          <w:szCs w:val="24"/>
        </w:rPr>
        <w:t>e</w:t>
      </w:r>
      <w:r w:rsidR="00881632" w:rsidRPr="00881632">
        <w:rPr>
          <w:rFonts w:ascii="Times New Roman" w:eastAsia="Times New Roman" w:hAnsi="Times New Roman" w:cs="Times New Roman"/>
          <w:sz w:val="24"/>
          <w:szCs w:val="24"/>
        </w:rPr>
        <w:t xml:space="preserve">FSM pupils a school has, the higher the percentage of absenteeism it will have. There is a strong link between absenteeism and </w:t>
      </w:r>
      <w:r w:rsidR="00BD4399">
        <w:rPr>
          <w:rFonts w:ascii="Times New Roman" w:eastAsia="Times New Roman" w:hAnsi="Times New Roman" w:cs="Times New Roman"/>
          <w:sz w:val="24"/>
          <w:szCs w:val="24"/>
        </w:rPr>
        <w:t>e</w:t>
      </w:r>
      <w:r w:rsidR="00881632" w:rsidRPr="00881632">
        <w:rPr>
          <w:rFonts w:ascii="Times New Roman" w:eastAsia="Times New Roman" w:hAnsi="Times New Roman" w:cs="Times New Roman"/>
          <w:sz w:val="24"/>
          <w:szCs w:val="24"/>
        </w:rPr>
        <w:t>FSM (Estyn 2014)</w:t>
      </w:r>
      <w:r w:rsidR="000C0B80">
        <w:rPr>
          <w:rFonts w:ascii="Times New Roman" w:eastAsia="Times New Roman" w:hAnsi="Times New Roman" w:cs="Times New Roman"/>
          <w:sz w:val="24"/>
          <w:szCs w:val="24"/>
        </w:rPr>
        <w:t xml:space="preserve">, and </w:t>
      </w:r>
      <w:r w:rsidR="007E0414">
        <w:rPr>
          <w:rFonts w:ascii="Times New Roman" w:eastAsia="Times New Roman" w:hAnsi="Times New Roman" w:cs="Times New Roman"/>
          <w:sz w:val="24"/>
          <w:szCs w:val="24"/>
        </w:rPr>
        <w:t>School X sees this</w:t>
      </w:r>
      <w:r w:rsidR="00004874">
        <w:rPr>
          <w:rFonts w:ascii="Times New Roman" w:eastAsia="Times New Roman" w:hAnsi="Times New Roman" w:cs="Times New Roman"/>
          <w:sz w:val="24"/>
          <w:szCs w:val="24"/>
        </w:rPr>
        <w:t xml:space="preserve"> reduction in absenteeism</w:t>
      </w:r>
      <w:r w:rsidR="007E0414">
        <w:rPr>
          <w:rFonts w:ascii="Times New Roman" w:eastAsia="Times New Roman" w:hAnsi="Times New Roman" w:cs="Times New Roman"/>
          <w:sz w:val="24"/>
          <w:szCs w:val="24"/>
        </w:rPr>
        <w:t xml:space="preserve"> as an improved outcome</w:t>
      </w:r>
      <w:r w:rsidR="00D15160">
        <w:rPr>
          <w:rFonts w:ascii="Times New Roman" w:eastAsia="Times New Roman" w:hAnsi="Times New Roman" w:cs="Times New Roman"/>
          <w:sz w:val="24"/>
          <w:szCs w:val="24"/>
        </w:rPr>
        <w:t xml:space="preserve"> in raising attainment in vulnerable group who are more likely to be absent</w:t>
      </w:r>
      <w:r w:rsidR="007E0414">
        <w:rPr>
          <w:rFonts w:ascii="Times New Roman" w:eastAsia="Times New Roman" w:hAnsi="Times New Roman" w:cs="Times New Roman"/>
          <w:sz w:val="24"/>
          <w:szCs w:val="24"/>
        </w:rPr>
        <w:t>.</w:t>
      </w:r>
      <w:r w:rsidR="009F5E7D">
        <w:rPr>
          <w:rFonts w:ascii="Times New Roman" w:eastAsia="Times New Roman" w:hAnsi="Times New Roman" w:cs="Times New Roman"/>
          <w:sz w:val="24"/>
          <w:szCs w:val="24"/>
        </w:rPr>
        <w:t xml:space="preserve">  </w:t>
      </w:r>
      <w:r w:rsidR="00C440D7">
        <w:rPr>
          <w:rFonts w:ascii="Times New Roman" w:eastAsia="Times New Roman" w:hAnsi="Times New Roman" w:cs="Times New Roman"/>
          <w:sz w:val="24"/>
          <w:szCs w:val="24"/>
        </w:rPr>
        <w:t>The effect size of an intervention might not tell the whole story</w:t>
      </w:r>
      <w:r w:rsidR="00192453">
        <w:rPr>
          <w:rFonts w:ascii="Times New Roman" w:eastAsia="Times New Roman" w:hAnsi="Times New Roman" w:cs="Times New Roman"/>
          <w:sz w:val="24"/>
          <w:szCs w:val="24"/>
        </w:rPr>
        <w:t xml:space="preserve">. </w:t>
      </w:r>
      <w:r w:rsidR="009F5E7D" w:rsidRPr="009F5E7D">
        <w:rPr>
          <w:rFonts w:ascii="Times New Roman" w:eastAsia="Times New Roman" w:hAnsi="Times New Roman" w:cs="Times New Roman"/>
          <w:sz w:val="24"/>
          <w:szCs w:val="24"/>
        </w:rPr>
        <w:t xml:space="preserve"> Cummings </w:t>
      </w:r>
      <w:r w:rsidR="00FB4943">
        <w:rPr>
          <w:rFonts w:ascii="Times New Roman" w:eastAsia="Times New Roman" w:hAnsi="Times New Roman" w:cs="Times New Roman"/>
          <w:sz w:val="24"/>
          <w:szCs w:val="24"/>
        </w:rPr>
        <w:t>et al. (2012) states</w:t>
      </w:r>
      <w:r w:rsidR="009F5E7D" w:rsidRPr="009F5E7D">
        <w:rPr>
          <w:rFonts w:ascii="Times New Roman" w:eastAsia="Times New Roman" w:hAnsi="Times New Roman" w:cs="Times New Roman"/>
          <w:sz w:val="24"/>
          <w:szCs w:val="24"/>
        </w:rPr>
        <w:t xml:space="preserve"> that various limited interventions, due to the constantly changing dynamic of poverty and attainment, may be more effective than a single overhauling intervention.  </w:t>
      </w:r>
      <w:r w:rsidR="006F0931">
        <w:rPr>
          <w:rFonts w:ascii="Times New Roman" w:eastAsia="Times New Roman" w:hAnsi="Times New Roman" w:cs="Times New Roman"/>
          <w:sz w:val="24"/>
          <w:szCs w:val="24"/>
        </w:rPr>
        <w:t>What is important is that</w:t>
      </w:r>
      <w:r w:rsidR="00963DFA">
        <w:rPr>
          <w:rFonts w:ascii="Times New Roman" w:eastAsia="Times New Roman" w:hAnsi="Times New Roman" w:cs="Times New Roman"/>
          <w:sz w:val="24"/>
          <w:szCs w:val="24"/>
        </w:rPr>
        <w:t xml:space="preserve"> School X has in place the strategic planning to assess and change its </w:t>
      </w:r>
      <w:r w:rsidR="00E31B51">
        <w:rPr>
          <w:rFonts w:ascii="Times New Roman" w:eastAsia="Times New Roman" w:hAnsi="Times New Roman" w:cs="Times New Roman"/>
          <w:sz w:val="24"/>
          <w:szCs w:val="24"/>
        </w:rPr>
        <w:t>interventions when needed, and to implement or reject interventions</w:t>
      </w:r>
      <w:r w:rsidR="00203262">
        <w:rPr>
          <w:rFonts w:ascii="Times New Roman" w:eastAsia="Times New Roman" w:hAnsi="Times New Roman" w:cs="Times New Roman"/>
          <w:sz w:val="24"/>
          <w:szCs w:val="24"/>
        </w:rPr>
        <w:t xml:space="preserve"> where necessary.  School X maintains a culture </w:t>
      </w:r>
      <w:r w:rsidR="00516F01">
        <w:rPr>
          <w:rFonts w:ascii="Times New Roman" w:eastAsia="Times New Roman" w:hAnsi="Times New Roman" w:cs="Times New Roman"/>
          <w:sz w:val="24"/>
          <w:szCs w:val="24"/>
        </w:rPr>
        <w:t>where feedback is encouraged</w:t>
      </w:r>
      <w:r w:rsidR="007C5461">
        <w:rPr>
          <w:rFonts w:ascii="Times New Roman" w:eastAsia="Times New Roman" w:hAnsi="Times New Roman" w:cs="Times New Roman"/>
          <w:sz w:val="24"/>
          <w:szCs w:val="24"/>
        </w:rPr>
        <w:t xml:space="preserve"> and therefore vulnerable groups will constantly be monitored and </w:t>
      </w:r>
      <w:r w:rsidR="00041343">
        <w:rPr>
          <w:rFonts w:ascii="Times New Roman" w:eastAsia="Times New Roman" w:hAnsi="Times New Roman" w:cs="Times New Roman"/>
          <w:sz w:val="24"/>
          <w:szCs w:val="24"/>
        </w:rPr>
        <w:t xml:space="preserve">assessed, </w:t>
      </w:r>
      <w:r w:rsidR="00C16E30">
        <w:rPr>
          <w:rFonts w:ascii="Times New Roman" w:eastAsia="Times New Roman" w:hAnsi="Times New Roman" w:cs="Times New Roman"/>
          <w:sz w:val="24"/>
          <w:szCs w:val="24"/>
        </w:rPr>
        <w:t>with the goal of narrowing the gap in attainment.</w:t>
      </w:r>
    </w:p>
    <w:p w14:paraId="12F028D8" w14:textId="225B9FF1" w:rsidR="0081114D" w:rsidRDefault="0081114D" w:rsidP="00257C87">
      <w:pPr>
        <w:spacing w:line="480" w:lineRule="auto"/>
        <w:rPr>
          <w:rFonts w:ascii="Times New Roman" w:eastAsia="Times New Roman" w:hAnsi="Times New Roman" w:cs="Times New Roman"/>
          <w:sz w:val="24"/>
          <w:szCs w:val="24"/>
        </w:rPr>
      </w:pPr>
    </w:p>
    <w:p w14:paraId="25A81A90" w14:textId="3D0FBD3D" w:rsidR="0081114D" w:rsidRDefault="0081114D" w:rsidP="00257C87">
      <w:pPr>
        <w:spacing w:line="480" w:lineRule="auto"/>
        <w:rPr>
          <w:rFonts w:ascii="Times New Roman" w:eastAsia="Times New Roman" w:hAnsi="Times New Roman" w:cs="Times New Roman"/>
          <w:sz w:val="24"/>
          <w:szCs w:val="24"/>
        </w:rPr>
      </w:pPr>
    </w:p>
    <w:p w14:paraId="1FDB919C" w14:textId="5F554387" w:rsidR="0081114D" w:rsidRDefault="006C322E" w:rsidP="006C322E">
      <w:pPr>
        <w:spacing w:line="480" w:lineRule="auto"/>
        <w:jc w:val="center"/>
        <w:rPr>
          <w:rFonts w:ascii="Times New Roman" w:eastAsia="Times New Roman" w:hAnsi="Times New Roman" w:cs="Times New Roman"/>
          <w:sz w:val="32"/>
          <w:szCs w:val="32"/>
          <w:u w:val="single"/>
        </w:rPr>
      </w:pPr>
      <w:r>
        <w:rPr>
          <w:rFonts w:ascii="Times New Roman" w:eastAsia="Times New Roman" w:hAnsi="Times New Roman" w:cs="Times New Roman"/>
          <w:sz w:val="32"/>
          <w:szCs w:val="32"/>
          <w:u w:val="single"/>
        </w:rPr>
        <w:lastRenderedPageBreak/>
        <w:t>Recommendations</w:t>
      </w:r>
    </w:p>
    <w:p w14:paraId="650C6CA1" w14:textId="0368E3CD" w:rsidR="006C322E" w:rsidRDefault="003C17A3" w:rsidP="006C322E">
      <w:pPr>
        <w:spacing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Through analysing the school</w:t>
      </w:r>
      <w:r w:rsidR="00AA7EAA">
        <w:rPr>
          <w:rFonts w:ascii="Times New Roman" w:eastAsia="Times New Roman" w:hAnsi="Times New Roman" w:cs="Times New Roman"/>
          <w:sz w:val="24"/>
          <w:szCs w:val="24"/>
        </w:rPr>
        <w:t>’</w:t>
      </w:r>
      <w:r>
        <w:rPr>
          <w:rFonts w:ascii="Times New Roman" w:eastAsia="Times New Roman" w:hAnsi="Times New Roman" w:cs="Times New Roman"/>
          <w:sz w:val="24"/>
          <w:szCs w:val="24"/>
        </w:rPr>
        <w:t xml:space="preserve">s approach </w:t>
      </w:r>
      <w:r w:rsidR="00DD525B">
        <w:rPr>
          <w:rFonts w:ascii="Times New Roman" w:eastAsia="Times New Roman" w:hAnsi="Times New Roman" w:cs="Times New Roman"/>
          <w:sz w:val="24"/>
          <w:szCs w:val="24"/>
        </w:rPr>
        <w:t>to raise attainment for eFSM boys</w:t>
      </w:r>
      <w:r w:rsidR="00AA7EAA">
        <w:rPr>
          <w:rFonts w:ascii="Times New Roman" w:eastAsia="Times New Roman" w:hAnsi="Times New Roman" w:cs="Times New Roman"/>
          <w:sz w:val="24"/>
          <w:szCs w:val="24"/>
        </w:rPr>
        <w:t xml:space="preserve">, </w:t>
      </w:r>
      <w:r w:rsidR="000544F9">
        <w:rPr>
          <w:rFonts w:ascii="Times New Roman" w:eastAsia="Times New Roman" w:hAnsi="Times New Roman" w:cs="Times New Roman"/>
          <w:sz w:val="24"/>
          <w:szCs w:val="24"/>
        </w:rPr>
        <w:t xml:space="preserve">effective strategies have been noted.  </w:t>
      </w:r>
      <w:r w:rsidR="004211D5">
        <w:rPr>
          <w:rFonts w:ascii="Times New Roman" w:eastAsia="Times New Roman" w:hAnsi="Times New Roman" w:cs="Times New Roman"/>
          <w:sz w:val="24"/>
          <w:szCs w:val="24"/>
        </w:rPr>
        <w:t xml:space="preserve">As </w:t>
      </w:r>
      <w:r w:rsidR="0001532B">
        <w:rPr>
          <w:rFonts w:ascii="Times New Roman" w:eastAsia="Times New Roman" w:hAnsi="Times New Roman" w:cs="Times New Roman"/>
          <w:sz w:val="24"/>
          <w:szCs w:val="24"/>
        </w:rPr>
        <w:t xml:space="preserve">we have seen, </w:t>
      </w:r>
      <w:r w:rsidR="004211D5">
        <w:rPr>
          <w:rFonts w:ascii="Times New Roman" w:eastAsia="Times New Roman" w:hAnsi="Times New Roman" w:cs="Times New Roman"/>
          <w:sz w:val="24"/>
          <w:szCs w:val="24"/>
        </w:rPr>
        <w:t>with all strategies based on increasing attainment</w:t>
      </w:r>
      <w:r w:rsidR="0001532B">
        <w:rPr>
          <w:rFonts w:ascii="Times New Roman" w:eastAsia="Times New Roman" w:hAnsi="Times New Roman" w:cs="Times New Roman"/>
          <w:sz w:val="24"/>
          <w:szCs w:val="24"/>
        </w:rPr>
        <w:t>, there are difficulties in assessing the true effect of intervention</w:t>
      </w:r>
      <w:r w:rsidR="00B873DC">
        <w:rPr>
          <w:rFonts w:ascii="Times New Roman" w:eastAsia="Times New Roman" w:hAnsi="Times New Roman" w:cs="Times New Roman"/>
          <w:sz w:val="24"/>
          <w:szCs w:val="24"/>
        </w:rPr>
        <w:t xml:space="preserve">s, </w:t>
      </w:r>
      <w:r w:rsidR="00A1404B">
        <w:rPr>
          <w:rFonts w:ascii="Times New Roman" w:eastAsia="Times New Roman" w:hAnsi="Times New Roman" w:cs="Times New Roman"/>
          <w:sz w:val="24"/>
          <w:szCs w:val="24"/>
        </w:rPr>
        <w:t xml:space="preserve">especially with multi-channelled approaches, as recommended by Cummings et al. (2012).  </w:t>
      </w:r>
      <w:r w:rsidR="009D4129">
        <w:rPr>
          <w:rFonts w:ascii="Times New Roman" w:eastAsia="Times New Roman" w:hAnsi="Times New Roman" w:cs="Times New Roman"/>
          <w:sz w:val="24"/>
          <w:szCs w:val="24"/>
        </w:rPr>
        <w:t xml:space="preserve">However, it is right to note that provisions for </w:t>
      </w:r>
      <w:r w:rsidR="00305DF1">
        <w:rPr>
          <w:rFonts w:ascii="Times New Roman" w:eastAsia="Times New Roman" w:hAnsi="Times New Roman" w:cs="Times New Roman"/>
          <w:sz w:val="24"/>
          <w:szCs w:val="24"/>
        </w:rPr>
        <w:t xml:space="preserve">parent-school links </w:t>
      </w:r>
      <w:r w:rsidR="00E1320A">
        <w:rPr>
          <w:rFonts w:ascii="Times New Roman" w:eastAsia="Times New Roman" w:hAnsi="Times New Roman" w:cs="Times New Roman"/>
          <w:sz w:val="24"/>
          <w:szCs w:val="24"/>
        </w:rPr>
        <w:t>are believed to improve attitudes and behaviour in vulnerable groups</w:t>
      </w:r>
      <w:r w:rsidR="00A32A22">
        <w:rPr>
          <w:rFonts w:ascii="Times New Roman" w:eastAsia="Times New Roman" w:hAnsi="Times New Roman" w:cs="Times New Roman"/>
          <w:sz w:val="24"/>
          <w:szCs w:val="24"/>
        </w:rPr>
        <w:t xml:space="preserve">, and while extra-curricular activities may not directly lead to improved attainment, they do benefit </w:t>
      </w:r>
      <w:r w:rsidR="00CA286E">
        <w:rPr>
          <w:rFonts w:ascii="Times New Roman" w:eastAsia="Times New Roman" w:hAnsi="Times New Roman" w:cs="Times New Roman"/>
          <w:sz w:val="24"/>
          <w:szCs w:val="24"/>
        </w:rPr>
        <w:t xml:space="preserve">attendance, through which a high teaching standards and tailored curriculum can affect attainment levels.  </w:t>
      </w:r>
      <w:r w:rsidR="00B51FDA">
        <w:rPr>
          <w:rFonts w:ascii="Times New Roman" w:eastAsia="Times New Roman" w:hAnsi="Times New Roman" w:cs="Times New Roman"/>
          <w:sz w:val="24"/>
          <w:szCs w:val="24"/>
        </w:rPr>
        <w:t>These</w:t>
      </w:r>
      <w:r w:rsidR="00761E7A">
        <w:rPr>
          <w:rFonts w:ascii="Times New Roman" w:eastAsia="Times New Roman" w:hAnsi="Times New Roman" w:cs="Times New Roman"/>
          <w:sz w:val="24"/>
          <w:szCs w:val="24"/>
        </w:rPr>
        <w:t xml:space="preserve"> findings form the basis of the following recommendations to further improve the outcomes for vulnerable groups</w:t>
      </w:r>
      <w:r w:rsidR="00501447">
        <w:rPr>
          <w:rFonts w:ascii="Times New Roman" w:eastAsia="Times New Roman" w:hAnsi="Times New Roman" w:cs="Times New Roman"/>
          <w:sz w:val="24"/>
          <w:szCs w:val="24"/>
        </w:rPr>
        <w:t>;</w:t>
      </w:r>
    </w:p>
    <w:p w14:paraId="69F7E319" w14:textId="03006FCD" w:rsidR="00501447" w:rsidRDefault="0040374C" w:rsidP="00501447">
      <w:pPr>
        <w:pStyle w:val="ListParagraph"/>
        <w:numPr>
          <w:ilvl w:val="0"/>
          <w:numId w:val="5"/>
        </w:numPr>
        <w:spacing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use of social media to further include parents </w:t>
      </w:r>
      <w:r w:rsidR="008142AA">
        <w:rPr>
          <w:rFonts w:ascii="Times New Roman" w:eastAsia="Times New Roman" w:hAnsi="Times New Roman" w:cs="Times New Roman"/>
          <w:sz w:val="24"/>
          <w:szCs w:val="24"/>
        </w:rPr>
        <w:t>in the content of their child’s education</w:t>
      </w:r>
    </w:p>
    <w:p w14:paraId="42CDBC8D" w14:textId="34B74B15" w:rsidR="008142AA" w:rsidRDefault="008142AA" w:rsidP="00501447">
      <w:pPr>
        <w:pStyle w:val="ListParagraph"/>
        <w:numPr>
          <w:ilvl w:val="0"/>
          <w:numId w:val="5"/>
        </w:numPr>
        <w:spacing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Revision sessions </w:t>
      </w:r>
      <w:r w:rsidR="00BF19EA">
        <w:rPr>
          <w:rFonts w:ascii="Times New Roman" w:eastAsia="Times New Roman" w:hAnsi="Times New Roman" w:cs="Times New Roman"/>
          <w:sz w:val="24"/>
          <w:szCs w:val="24"/>
        </w:rPr>
        <w:t>for eFSM boys, to offset the effects of low attendance where</w:t>
      </w:r>
      <w:r w:rsidR="0039247E">
        <w:rPr>
          <w:rFonts w:ascii="Times New Roman" w:eastAsia="Times New Roman" w:hAnsi="Times New Roman" w:cs="Times New Roman"/>
          <w:sz w:val="24"/>
          <w:szCs w:val="24"/>
        </w:rPr>
        <w:t xml:space="preserve"> the Class Charts App fails to engage parents</w:t>
      </w:r>
    </w:p>
    <w:p w14:paraId="76C834A6" w14:textId="23F92A68" w:rsidR="0039247E" w:rsidRDefault="00591019" w:rsidP="00501447">
      <w:pPr>
        <w:pStyle w:val="ListParagraph"/>
        <w:numPr>
          <w:ilvl w:val="0"/>
          <w:numId w:val="5"/>
        </w:numPr>
        <w:spacing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An increase in the time parents are directly engaged with the school, such as parents evening or </w:t>
      </w:r>
      <w:r w:rsidR="004F2F78">
        <w:rPr>
          <w:rFonts w:ascii="Times New Roman" w:eastAsia="Times New Roman" w:hAnsi="Times New Roman" w:cs="Times New Roman"/>
          <w:sz w:val="24"/>
          <w:szCs w:val="24"/>
        </w:rPr>
        <w:t>tailored feedback</w:t>
      </w:r>
    </w:p>
    <w:p w14:paraId="28DC90A7" w14:textId="087B7F53" w:rsidR="008266EB" w:rsidRDefault="00862963" w:rsidP="008266EB">
      <w:pPr>
        <w:spacing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Social media allows the school to give parents access to the lesson</w:t>
      </w:r>
      <w:r w:rsidR="000433BC">
        <w:rPr>
          <w:rFonts w:ascii="Times New Roman" w:eastAsia="Times New Roman" w:hAnsi="Times New Roman" w:cs="Times New Roman"/>
          <w:sz w:val="24"/>
          <w:szCs w:val="24"/>
        </w:rPr>
        <w:t xml:space="preserve">.  Estyn’s good Practice (2012) gives examples of where a school has streamed a lesson </w:t>
      </w:r>
      <w:r w:rsidR="0039366A">
        <w:rPr>
          <w:rFonts w:ascii="Times New Roman" w:eastAsia="Times New Roman" w:hAnsi="Times New Roman" w:cs="Times New Roman"/>
          <w:sz w:val="24"/>
          <w:szCs w:val="24"/>
        </w:rPr>
        <w:t>online,</w:t>
      </w:r>
      <w:r w:rsidR="000433BC">
        <w:rPr>
          <w:rFonts w:ascii="Times New Roman" w:eastAsia="Times New Roman" w:hAnsi="Times New Roman" w:cs="Times New Roman"/>
          <w:sz w:val="24"/>
          <w:szCs w:val="24"/>
        </w:rPr>
        <w:t xml:space="preserve"> so parents can a</w:t>
      </w:r>
      <w:r w:rsidR="00A12736">
        <w:rPr>
          <w:rFonts w:ascii="Times New Roman" w:eastAsia="Times New Roman" w:hAnsi="Times New Roman" w:cs="Times New Roman"/>
          <w:sz w:val="24"/>
          <w:szCs w:val="24"/>
        </w:rPr>
        <w:t>ccess actual content of the lesson.  This involves parents on a deeper level</w:t>
      </w:r>
      <w:r w:rsidR="00072B9E">
        <w:rPr>
          <w:rFonts w:ascii="Times New Roman" w:eastAsia="Times New Roman" w:hAnsi="Times New Roman" w:cs="Times New Roman"/>
          <w:sz w:val="24"/>
          <w:szCs w:val="24"/>
        </w:rPr>
        <w:t xml:space="preserve">, and allows feedback to flow from parent to school, as well as school to parent.  </w:t>
      </w:r>
      <w:r w:rsidR="007A1D52">
        <w:rPr>
          <w:rFonts w:ascii="Times New Roman" w:eastAsia="Times New Roman" w:hAnsi="Times New Roman" w:cs="Times New Roman"/>
          <w:sz w:val="24"/>
          <w:szCs w:val="24"/>
        </w:rPr>
        <w:t xml:space="preserve">It will also foster engagement of pupils and parents at home, with feedback and discussion of </w:t>
      </w:r>
      <w:r w:rsidR="00E467B9">
        <w:rPr>
          <w:rFonts w:ascii="Times New Roman" w:eastAsia="Times New Roman" w:hAnsi="Times New Roman" w:cs="Times New Roman"/>
          <w:sz w:val="24"/>
          <w:szCs w:val="24"/>
        </w:rPr>
        <w:t>lesson content.  This increased interest will nurture better attitudes towards education in parents</w:t>
      </w:r>
      <w:r w:rsidR="00A52D41">
        <w:rPr>
          <w:rFonts w:ascii="Times New Roman" w:eastAsia="Times New Roman" w:hAnsi="Times New Roman" w:cs="Times New Roman"/>
          <w:sz w:val="24"/>
          <w:szCs w:val="24"/>
        </w:rPr>
        <w:t xml:space="preserve"> and children.</w:t>
      </w:r>
    </w:p>
    <w:p w14:paraId="3610D266" w14:textId="366D8C6C" w:rsidR="00A52D41" w:rsidRDefault="00A52D41" w:rsidP="008266EB">
      <w:pPr>
        <w:spacing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School X’s use of </w:t>
      </w:r>
      <w:r w:rsidR="002D6D75">
        <w:rPr>
          <w:rFonts w:ascii="Times New Roman" w:eastAsia="Times New Roman" w:hAnsi="Times New Roman" w:cs="Times New Roman"/>
          <w:sz w:val="24"/>
          <w:szCs w:val="24"/>
        </w:rPr>
        <w:t>Prep lessons three times a week to allow pupils to revise and finish homework</w:t>
      </w:r>
      <w:r w:rsidR="004D46C1">
        <w:rPr>
          <w:rFonts w:ascii="Times New Roman" w:eastAsia="Times New Roman" w:hAnsi="Times New Roman" w:cs="Times New Roman"/>
          <w:sz w:val="24"/>
          <w:szCs w:val="24"/>
        </w:rPr>
        <w:t xml:space="preserve"> has more recently been changed to allow groups to partake in exam revision by </w:t>
      </w:r>
      <w:r w:rsidR="004D46C1">
        <w:rPr>
          <w:rFonts w:ascii="Times New Roman" w:eastAsia="Times New Roman" w:hAnsi="Times New Roman" w:cs="Times New Roman"/>
          <w:sz w:val="24"/>
          <w:szCs w:val="24"/>
        </w:rPr>
        <w:lastRenderedPageBreak/>
        <w:t xml:space="preserve">clustering pupils in </w:t>
      </w:r>
      <w:r w:rsidR="004B19A5">
        <w:rPr>
          <w:rFonts w:ascii="Times New Roman" w:eastAsia="Times New Roman" w:hAnsi="Times New Roman" w:cs="Times New Roman"/>
          <w:sz w:val="24"/>
          <w:szCs w:val="24"/>
        </w:rPr>
        <w:t xml:space="preserve">subject Prep lessons.  This could be further adapted to allow eFSM boys the opportunity to negate poor attendance </w:t>
      </w:r>
      <w:r w:rsidR="00D560AA">
        <w:rPr>
          <w:rFonts w:ascii="Times New Roman" w:eastAsia="Times New Roman" w:hAnsi="Times New Roman" w:cs="Times New Roman"/>
          <w:sz w:val="24"/>
          <w:szCs w:val="24"/>
        </w:rPr>
        <w:t xml:space="preserve">with ‘catch-up’ lessons, therefore </w:t>
      </w:r>
      <w:r w:rsidR="00FC537B">
        <w:rPr>
          <w:rFonts w:ascii="Times New Roman" w:eastAsia="Times New Roman" w:hAnsi="Times New Roman" w:cs="Times New Roman"/>
          <w:sz w:val="24"/>
          <w:szCs w:val="24"/>
        </w:rPr>
        <w:t>ensuring there are no gaps in their learning which can lower aspirations</w:t>
      </w:r>
      <w:r w:rsidR="00380480">
        <w:rPr>
          <w:rFonts w:ascii="Times New Roman" w:eastAsia="Times New Roman" w:hAnsi="Times New Roman" w:cs="Times New Roman"/>
          <w:sz w:val="24"/>
          <w:szCs w:val="24"/>
        </w:rPr>
        <w:t>.</w:t>
      </w:r>
    </w:p>
    <w:p w14:paraId="23B0EF1E" w14:textId="2961F1F6" w:rsidR="00380480" w:rsidRDefault="00380480" w:rsidP="008266EB">
      <w:pPr>
        <w:spacing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2A5B62">
        <w:rPr>
          <w:rFonts w:ascii="Times New Roman" w:eastAsia="Times New Roman" w:hAnsi="Times New Roman" w:cs="Times New Roman"/>
          <w:sz w:val="24"/>
          <w:szCs w:val="24"/>
        </w:rPr>
        <w:t xml:space="preserve">According to Estyn (2018) parents value parents evening above all other communication, yet this is fixed at just ten minutes twice a year.  The increased use of social media and mobile phones allows for a much greater engagement of parents and schools.  </w:t>
      </w:r>
      <w:r w:rsidR="00866E14">
        <w:rPr>
          <w:rFonts w:ascii="Times New Roman" w:eastAsia="Times New Roman" w:hAnsi="Times New Roman" w:cs="Times New Roman"/>
          <w:sz w:val="24"/>
          <w:szCs w:val="24"/>
        </w:rPr>
        <w:t>Parents are invited to check progress on topics covered at parents evening,</w:t>
      </w:r>
      <w:r w:rsidR="00373831">
        <w:rPr>
          <w:rFonts w:ascii="Times New Roman" w:eastAsia="Times New Roman" w:hAnsi="Times New Roman" w:cs="Times New Roman"/>
          <w:sz w:val="24"/>
          <w:szCs w:val="24"/>
        </w:rPr>
        <w:t xml:space="preserve"> yet feel they are not directly involved in their child’s education.  Engaging them </w:t>
      </w:r>
      <w:r w:rsidR="00194790">
        <w:rPr>
          <w:rFonts w:ascii="Times New Roman" w:eastAsia="Times New Roman" w:hAnsi="Times New Roman" w:cs="Times New Roman"/>
          <w:sz w:val="24"/>
          <w:szCs w:val="24"/>
        </w:rPr>
        <w:t>at the beginning of the school year to discuss what is going to take place, whether it be targets or subject matter, would improve the parent-school link and provide yet further</w:t>
      </w:r>
      <w:r w:rsidR="000743BE">
        <w:rPr>
          <w:rFonts w:ascii="Times New Roman" w:eastAsia="Times New Roman" w:hAnsi="Times New Roman" w:cs="Times New Roman"/>
          <w:sz w:val="24"/>
          <w:szCs w:val="24"/>
        </w:rPr>
        <w:t xml:space="preserve"> chances parents to engage with children, further boosting behaviour and aspirations.</w:t>
      </w:r>
    </w:p>
    <w:p w14:paraId="2D8C3AEB" w14:textId="43940CEA" w:rsidR="00091BE5" w:rsidRPr="008266EB" w:rsidRDefault="00091BE5" w:rsidP="008266EB">
      <w:pPr>
        <w:spacing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Pr="00091BE5">
        <w:rPr>
          <w:rFonts w:ascii="Times New Roman" w:eastAsia="Times New Roman" w:hAnsi="Times New Roman" w:cs="Times New Roman"/>
          <w:sz w:val="24"/>
          <w:szCs w:val="24"/>
        </w:rPr>
        <w:t>In Rewriting the Future (2014), it was stated that the intended outcomes of the policy would not affect girl’s performance, and the gap between genders would close.  In fact, this has not been the case.  One of the challenges stated is that any new strategy widens the gap by benefitting less vulnerable groups.  If a strategy works, it will work for all, raising attainment but paradoxically widening the gap.</w:t>
      </w:r>
      <w:r>
        <w:rPr>
          <w:rFonts w:ascii="Times New Roman" w:eastAsia="Times New Roman" w:hAnsi="Times New Roman" w:cs="Times New Roman"/>
          <w:sz w:val="24"/>
          <w:szCs w:val="24"/>
        </w:rPr>
        <w:t xml:space="preserve">  However, this improved outcome for all is a welcome effect of</w:t>
      </w:r>
      <w:r w:rsidR="009E5239">
        <w:rPr>
          <w:rFonts w:ascii="Times New Roman" w:eastAsia="Times New Roman" w:hAnsi="Times New Roman" w:cs="Times New Roman"/>
          <w:sz w:val="24"/>
          <w:szCs w:val="24"/>
        </w:rPr>
        <w:t xml:space="preserve"> effective strategic planning.</w:t>
      </w:r>
    </w:p>
    <w:p w14:paraId="52B462DB" w14:textId="57C689F5" w:rsidR="004F2F78" w:rsidRPr="004F2F78" w:rsidRDefault="004F2F78" w:rsidP="004F2F78">
      <w:pPr>
        <w:spacing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
    <w:p w14:paraId="1DEFD011" w14:textId="77777777" w:rsidR="007B6467" w:rsidRDefault="007B6467" w:rsidP="00257C87">
      <w:pPr>
        <w:spacing w:line="480" w:lineRule="auto"/>
        <w:rPr>
          <w:rFonts w:ascii="Times New Roman" w:eastAsia="Times New Roman" w:hAnsi="Times New Roman" w:cs="Times New Roman"/>
          <w:sz w:val="24"/>
          <w:szCs w:val="24"/>
        </w:rPr>
      </w:pPr>
    </w:p>
    <w:p w14:paraId="7492E0EB" w14:textId="77777777" w:rsidR="007B6467" w:rsidRDefault="007B6467" w:rsidP="00257C87">
      <w:pPr>
        <w:spacing w:line="480" w:lineRule="auto"/>
        <w:rPr>
          <w:rFonts w:ascii="Times New Roman" w:eastAsia="Times New Roman" w:hAnsi="Times New Roman" w:cs="Times New Roman"/>
          <w:sz w:val="24"/>
          <w:szCs w:val="24"/>
        </w:rPr>
      </w:pPr>
    </w:p>
    <w:p w14:paraId="39188472" w14:textId="77777777" w:rsidR="007B6467" w:rsidRDefault="007B6467" w:rsidP="00257C87">
      <w:pPr>
        <w:spacing w:line="480" w:lineRule="auto"/>
        <w:rPr>
          <w:rFonts w:ascii="Times New Roman" w:eastAsia="Times New Roman" w:hAnsi="Times New Roman" w:cs="Times New Roman"/>
          <w:sz w:val="24"/>
          <w:szCs w:val="24"/>
        </w:rPr>
      </w:pPr>
    </w:p>
    <w:p w14:paraId="4E71F9D0" w14:textId="69309A1C" w:rsidR="007B6467" w:rsidRDefault="007B6467" w:rsidP="00257C87">
      <w:pPr>
        <w:spacing w:line="480" w:lineRule="auto"/>
        <w:rPr>
          <w:rFonts w:ascii="Times New Roman" w:eastAsia="Times New Roman" w:hAnsi="Times New Roman" w:cs="Times New Roman"/>
          <w:sz w:val="24"/>
          <w:szCs w:val="24"/>
        </w:rPr>
      </w:pPr>
    </w:p>
    <w:p w14:paraId="08950A74" w14:textId="58BEB54B" w:rsidR="000743BE" w:rsidRDefault="000743BE" w:rsidP="00257C87">
      <w:pPr>
        <w:spacing w:line="480" w:lineRule="auto"/>
        <w:rPr>
          <w:rFonts w:ascii="Times New Roman" w:eastAsia="Times New Roman" w:hAnsi="Times New Roman" w:cs="Times New Roman"/>
          <w:sz w:val="24"/>
          <w:szCs w:val="24"/>
        </w:rPr>
      </w:pPr>
    </w:p>
    <w:p w14:paraId="273DDE15" w14:textId="77777777" w:rsidR="000743BE" w:rsidRDefault="000743BE" w:rsidP="00257C87">
      <w:pPr>
        <w:spacing w:line="480" w:lineRule="auto"/>
        <w:rPr>
          <w:rFonts w:ascii="Times New Roman" w:eastAsia="Times New Roman" w:hAnsi="Times New Roman" w:cs="Times New Roman"/>
          <w:sz w:val="24"/>
          <w:szCs w:val="24"/>
        </w:rPr>
      </w:pPr>
    </w:p>
    <w:p w14:paraId="49E747E3" w14:textId="0C3F4532" w:rsidR="00AC3AA9" w:rsidRPr="00AC3AA9" w:rsidRDefault="00AC3AA9" w:rsidP="00AC3AA9">
      <w:pPr>
        <w:spacing w:line="480" w:lineRule="auto"/>
        <w:jc w:val="center"/>
        <w:rPr>
          <w:rFonts w:ascii="Times New Roman" w:eastAsia="Times New Roman" w:hAnsi="Times New Roman" w:cs="Times New Roman"/>
          <w:sz w:val="32"/>
          <w:szCs w:val="32"/>
          <w:u w:val="single"/>
        </w:rPr>
      </w:pPr>
      <w:r>
        <w:rPr>
          <w:rFonts w:ascii="Times New Roman" w:eastAsia="Times New Roman" w:hAnsi="Times New Roman" w:cs="Times New Roman"/>
          <w:sz w:val="32"/>
          <w:szCs w:val="32"/>
          <w:u w:val="single"/>
        </w:rPr>
        <w:t>Conclusion</w:t>
      </w:r>
    </w:p>
    <w:p w14:paraId="5C716BDF" w14:textId="64013CC6" w:rsidR="009F25EA" w:rsidRDefault="007E0414" w:rsidP="00257C87">
      <w:pPr>
        <w:spacing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5F2D2D" w:rsidRPr="005F2D2D">
        <w:rPr>
          <w:rFonts w:ascii="Times New Roman" w:eastAsia="Times New Roman" w:hAnsi="Times New Roman" w:cs="Times New Roman"/>
          <w:sz w:val="24"/>
          <w:szCs w:val="24"/>
        </w:rPr>
        <w:t>The JRF states that helping children from low-income backgrounds achieve their potential is essential to those children ending the cycle of poverty</w:t>
      </w:r>
      <w:r w:rsidR="005F2D2D">
        <w:rPr>
          <w:rFonts w:ascii="Times New Roman" w:eastAsia="Times New Roman" w:hAnsi="Times New Roman" w:cs="Times New Roman"/>
          <w:sz w:val="24"/>
          <w:szCs w:val="24"/>
        </w:rPr>
        <w:t xml:space="preserve"> (Egan, 2007</w:t>
      </w:r>
      <w:r w:rsidR="007B6467">
        <w:rPr>
          <w:rFonts w:ascii="Times New Roman" w:eastAsia="Times New Roman" w:hAnsi="Times New Roman" w:cs="Times New Roman"/>
          <w:sz w:val="24"/>
          <w:szCs w:val="24"/>
        </w:rPr>
        <w:t>).</w:t>
      </w:r>
      <w:r w:rsidR="00AC3AA9">
        <w:rPr>
          <w:rFonts w:ascii="Times New Roman" w:eastAsia="Times New Roman" w:hAnsi="Times New Roman" w:cs="Times New Roman"/>
          <w:sz w:val="24"/>
          <w:szCs w:val="24"/>
        </w:rPr>
        <w:t xml:space="preserve">  </w:t>
      </w:r>
      <w:r w:rsidR="00D550EE">
        <w:rPr>
          <w:rFonts w:ascii="Times New Roman" w:eastAsia="Times New Roman" w:hAnsi="Times New Roman" w:cs="Times New Roman"/>
          <w:sz w:val="24"/>
          <w:szCs w:val="24"/>
        </w:rPr>
        <w:t>Vulnerable groups, such as eFSM boys</w:t>
      </w:r>
      <w:r w:rsidR="000B3346">
        <w:rPr>
          <w:rFonts w:ascii="Times New Roman" w:eastAsia="Times New Roman" w:hAnsi="Times New Roman" w:cs="Times New Roman"/>
          <w:sz w:val="24"/>
          <w:szCs w:val="24"/>
        </w:rPr>
        <w:t>, are more likely to live in poverty</w:t>
      </w:r>
      <w:r w:rsidR="00103C6D">
        <w:rPr>
          <w:rFonts w:ascii="Times New Roman" w:eastAsia="Times New Roman" w:hAnsi="Times New Roman" w:cs="Times New Roman"/>
          <w:sz w:val="24"/>
          <w:szCs w:val="24"/>
        </w:rPr>
        <w:t xml:space="preserve"> once their education is complete (</w:t>
      </w:r>
      <w:hyperlink r:id="rId16" w:history="1">
        <w:r w:rsidR="00FD4E53" w:rsidRPr="00B20B47">
          <w:rPr>
            <w:rStyle w:val="Hyperlink"/>
            <w:rFonts w:ascii="Times New Roman" w:eastAsia="Times New Roman" w:hAnsi="Times New Roman" w:cs="Times New Roman"/>
            <w:sz w:val="24"/>
            <w:szCs w:val="24"/>
          </w:rPr>
          <w:t>http://cpag.org.uk/content/impact-poverty</w:t>
        </w:r>
      </w:hyperlink>
      <w:r w:rsidR="00FD4E53">
        <w:rPr>
          <w:rFonts w:ascii="Times New Roman" w:eastAsia="Times New Roman" w:hAnsi="Times New Roman" w:cs="Times New Roman"/>
          <w:sz w:val="24"/>
          <w:szCs w:val="24"/>
        </w:rPr>
        <w:t xml:space="preserve">). </w:t>
      </w:r>
      <w:r w:rsidR="00464F8E">
        <w:rPr>
          <w:rFonts w:ascii="Times New Roman" w:eastAsia="Times New Roman" w:hAnsi="Times New Roman" w:cs="Times New Roman"/>
          <w:sz w:val="24"/>
          <w:szCs w:val="24"/>
        </w:rPr>
        <w:t>School X has stated that in trying to close the attainment gap between its vulnerable groups and their peers, the gap tends to widen, as all groups benefit from</w:t>
      </w:r>
      <w:r w:rsidR="00C05AAA">
        <w:rPr>
          <w:rFonts w:ascii="Times New Roman" w:eastAsia="Times New Roman" w:hAnsi="Times New Roman" w:cs="Times New Roman"/>
          <w:sz w:val="24"/>
          <w:szCs w:val="24"/>
        </w:rPr>
        <w:t xml:space="preserve"> better parent-school links, tailored curriculum</w:t>
      </w:r>
      <w:r w:rsidR="00C316C2">
        <w:rPr>
          <w:rFonts w:ascii="Times New Roman" w:eastAsia="Times New Roman" w:hAnsi="Times New Roman" w:cs="Times New Roman"/>
          <w:sz w:val="24"/>
          <w:szCs w:val="24"/>
        </w:rPr>
        <w:t>, a high standard of teaching</w:t>
      </w:r>
      <w:r w:rsidR="00C05AAA">
        <w:rPr>
          <w:rFonts w:ascii="Times New Roman" w:eastAsia="Times New Roman" w:hAnsi="Times New Roman" w:cs="Times New Roman"/>
          <w:sz w:val="24"/>
          <w:szCs w:val="24"/>
        </w:rPr>
        <w:t xml:space="preserve"> and better classroom environment through improved attendance and behaviour.  </w:t>
      </w:r>
      <w:r w:rsidR="003C42C3">
        <w:rPr>
          <w:rFonts w:ascii="Times New Roman" w:eastAsia="Times New Roman" w:hAnsi="Times New Roman" w:cs="Times New Roman"/>
          <w:sz w:val="24"/>
          <w:szCs w:val="24"/>
        </w:rPr>
        <w:t xml:space="preserve">Whereas research </w:t>
      </w:r>
      <w:r w:rsidR="00771EE2">
        <w:rPr>
          <w:rFonts w:ascii="Times New Roman" w:eastAsia="Times New Roman" w:hAnsi="Times New Roman" w:cs="Times New Roman"/>
          <w:sz w:val="24"/>
          <w:szCs w:val="24"/>
        </w:rPr>
        <w:t xml:space="preserve">suggest </w:t>
      </w:r>
      <w:r w:rsidR="0010052C">
        <w:rPr>
          <w:rFonts w:ascii="Times New Roman" w:eastAsia="Times New Roman" w:hAnsi="Times New Roman" w:cs="Times New Roman"/>
          <w:sz w:val="24"/>
          <w:szCs w:val="24"/>
        </w:rPr>
        <w:t>variable rates of success in helping eFSM boys, ‘The Main Thing’, to better attainment</w:t>
      </w:r>
      <w:r w:rsidR="009F4D0D">
        <w:rPr>
          <w:rFonts w:ascii="Times New Roman" w:eastAsia="Times New Roman" w:hAnsi="Times New Roman" w:cs="Times New Roman"/>
          <w:sz w:val="24"/>
          <w:szCs w:val="24"/>
        </w:rPr>
        <w:t xml:space="preserve">, </w:t>
      </w:r>
      <w:r w:rsidR="00620755">
        <w:rPr>
          <w:rFonts w:ascii="Times New Roman" w:eastAsia="Times New Roman" w:hAnsi="Times New Roman" w:cs="Times New Roman"/>
          <w:sz w:val="24"/>
          <w:szCs w:val="24"/>
        </w:rPr>
        <w:t xml:space="preserve">the margins are so fine that any increase in </w:t>
      </w:r>
      <w:r w:rsidR="00F8312C">
        <w:rPr>
          <w:rFonts w:ascii="Times New Roman" w:eastAsia="Times New Roman" w:hAnsi="Times New Roman" w:cs="Times New Roman"/>
          <w:sz w:val="24"/>
          <w:szCs w:val="24"/>
        </w:rPr>
        <w:t xml:space="preserve">attainment can and should be considered a success.  To that end, </w:t>
      </w:r>
      <w:r w:rsidR="00C316C2">
        <w:rPr>
          <w:rFonts w:ascii="Times New Roman" w:eastAsia="Times New Roman" w:hAnsi="Times New Roman" w:cs="Times New Roman"/>
          <w:sz w:val="24"/>
          <w:szCs w:val="24"/>
        </w:rPr>
        <w:t xml:space="preserve">School X has looked at various interventions.  </w:t>
      </w:r>
      <w:r w:rsidR="00CD46AF">
        <w:rPr>
          <w:rFonts w:ascii="Times New Roman" w:eastAsia="Times New Roman" w:hAnsi="Times New Roman" w:cs="Times New Roman"/>
          <w:sz w:val="24"/>
          <w:szCs w:val="24"/>
        </w:rPr>
        <w:t>If, as was stated in the school</w:t>
      </w:r>
      <w:r w:rsidR="00B27094">
        <w:rPr>
          <w:rFonts w:ascii="Times New Roman" w:eastAsia="Times New Roman" w:hAnsi="Times New Roman" w:cs="Times New Roman"/>
          <w:sz w:val="24"/>
          <w:szCs w:val="24"/>
        </w:rPr>
        <w:t>’</w:t>
      </w:r>
      <w:r w:rsidR="00CD46AF">
        <w:rPr>
          <w:rFonts w:ascii="Times New Roman" w:eastAsia="Times New Roman" w:hAnsi="Times New Roman" w:cs="Times New Roman"/>
          <w:sz w:val="24"/>
          <w:szCs w:val="24"/>
        </w:rPr>
        <w:t>s last Estyn report (</w:t>
      </w:r>
      <w:r w:rsidR="0039366A">
        <w:rPr>
          <w:rFonts w:ascii="Times New Roman" w:eastAsia="Times New Roman" w:hAnsi="Times New Roman" w:cs="Times New Roman"/>
          <w:sz w:val="24"/>
          <w:szCs w:val="24"/>
        </w:rPr>
        <w:t>March</w:t>
      </w:r>
      <w:r w:rsidR="00CD46AF">
        <w:rPr>
          <w:rFonts w:ascii="Times New Roman" w:eastAsia="Times New Roman" w:hAnsi="Times New Roman" w:cs="Times New Roman"/>
          <w:sz w:val="24"/>
          <w:szCs w:val="24"/>
        </w:rPr>
        <w:t xml:space="preserve"> 2016)</w:t>
      </w:r>
      <w:r w:rsidR="003B21B0">
        <w:rPr>
          <w:rFonts w:ascii="Times New Roman" w:eastAsia="Times New Roman" w:hAnsi="Times New Roman" w:cs="Times New Roman"/>
          <w:sz w:val="24"/>
          <w:szCs w:val="24"/>
        </w:rPr>
        <w:t xml:space="preserve"> the school continues to outperform its family of schools in eFSM and </w:t>
      </w:r>
      <w:r w:rsidR="0039366A">
        <w:rPr>
          <w:rFonts w:ascii="Times New Roman" w:eastAsia="Times New Roman" w:hAnsi="Times New Roman" w:cs="Times New Roman"/>
          <w:sz w:val="24"/>
          <w:szCs w:val="24"/>
        </w:rPr>
        <w:t>boys’</w:t>
      </w:r>
      <w:r w:rsidR="003B21B0">
        <w:rPr>
          <w:rFonts w:ascii="Times New Roman" w:eastAsia="Times New Roman" w:hAnsi="Times New Roman" w:cs="Times New Roman"/>
          <w:sz w:val="24"/>
          <w:szCs w:val="24"/>
        </w:rPr>
        <w:t xml:space="preserve"> attainments, </w:t>
      </w:r>
      <w:r w:rsidR="005443BE">
        <w:rPr>
          <w:rFonts w:ascii="Times New Roman" w:eastAsia="Times New Roman" w:hAnsi="Times New Roman" w:cs="Times New Roman"/>
          <w:sz w:val="24"/>
          <w:szCs w:val="24"/>
        </w:rPr>
        <w:t xml:space="preserve">School X is well placed to increase outcomes for all pupils.  </w:t>
      </w:r>
      <w:r w:rsidR="002B4A9B">
        <w:rPr>
          <w:rFonts w:ascii="Times New Roman" w:eastAsia="Times New Roman" w:hAnsi="Times New Roman" w:cs="Times New Roman"/>
          <w:sz w:val="24"/>
          <w:szCs w:val="24"/>
        </w:rPr>
        <w:t>What is clear</w:t>
      </w:r>
      <w:r w:rsidR="001F56A7">
        <w:rPr>
          <w:rFonts w:ascii="Times New Roman" w:eastAsia="Times New Roman" w:hAnsi="Times New Roman" w:cs="Times New Roman"/>
          <w:sz w:val="24"/>
          <w:szCs w:val="24"/>
        </w:rPr>
        <w:t xml:space="preserve"> from School X’s SIP</w:t>
      </w:r>
      <w:r w:rsidR="000C3D5C">
        <w:rPr>
          <w:rFonts w:ascii="Times New Roman" w:eastAsia="Times New Roman" w:hAnsi="Times New Roman" w:cs="Times New Roman"/>
          <w:sz w:val="24"/>
          <w:szCs w:val="24"/>
        </w:rPr>
        <w:t xml:space="preserve">, is that the school intends to continuously </w:t>
      </w:r>
      <w:r w:rsidR="004B0BB4">
        <w:rPr>
          <w:rFonts w:ascii="Times New Roman" w:eastAsia="Times New Roman" w:hAnsi="Times New Roman" w:cs="Times New Roman"/>
          <w:sz w:val="24"/>
          <w:szCs w:val="24"/>
        </w:rPr>
        <w:t>initiate, implement and institutionalise good practice to ensure eFSM boy</w:t>
      </w:r>
      <w:r w:rsidR="00A81A45">
        <w:rPr>
          <w:rFonts w:ascii="Times New Roman" w:eastAsia="Times New Roman" w:hAnsi="Times New Roman" w:cs="Times New Roman"/>
          <w:sz w:val="24"/>
          <w:szCs w:val="24"/>
        </w:rPr>
        <w:t>s and all pupils achieve their potential.</w:t>
      </w:r>
    </w:p>
    <w:p w14:paraId="6522DEB3" w14:textId="77777777" w:rsidR="00257C87" w:rsidRDefault="00257C87" w:rsidP="00257C87">
      <w:pPr>
        <w:spacing w:line="480" w:lineRule="auto"/>
        <w:rPr>
          <w:rFonts w:ascii="Times New Roman" w:eastAsia="Times New Roman" w:hAnsi="Times New Roman" w:cs="Times New Roman"/>
          <w:sz w:val="24"/>
          <w:szCs w:val="24"/>
        </w:rPr>
      </w:pPr>
    </w:p>
    <w:p w14:paraId="541889CF" w14:textId="198718DD" w:rsidR="007014A7" w:rsidRDefault="007014A7" w:rsidP="007014A7">
      <w:pPr>
        <w:spacing w:line="480" w:lineRule="auto"/>
        <w:rPr>
          <w:rFonts w:ascii="Times New Roman" w:eastAsia="Times New Roman" w:hAnsi="Times New Roman" w:cs="Times New Roman"/>
          <w:sz w:val="24"/>
          <w:szCs w:val="24"/>
        </w:rPr>
      </w:pPr>
    </w:p>
    <w:p w14:paraId="3591B173" w14:textId="62CAFD6D" w:rsidR="00C52230" w:rsidRPr="007A18C9" w:rsidRDefault="00C52230" w:rsidP="00C52230">
      <w:pPr>
        <w:spacing w:line="480" w:lineRule="auto"/>
        <w:rPr>
          <w:rFonts w:ascii="Times New Roman" w:eastAsia="Times New Roman" w:hAnsi="Times New Roman" w:cs="Times New Roman"/>
          <w:sz w:val="24"/>
          <w:szCs w:val="24"/>
        </w:rPr>
      </w:pPr>
    </w:p>
    <w:p w14:paraId="5D4514D7" w14:textId="227C9865" w:rsidR="006E5D3D" w:rsidRPr="00C216CF" w:rsidRDefault="006E5D3D" w:rsidP="00C216CF">
      <w:pPr>
        <w:spacing w:line="480" w:lineRule="auto"/>
        <w:rPr>
          <w:rFonts w:ascii="Times New Roman" w:eastAsia="Times New Roman" w:hAnsi="Times New Roman" w:cs="Times New Roman"/>
          <w:sz w:val="24"/>
          <w:szCs w:val="24"/>
        </w:rPr>
      </w:pPr>
    </w:p>
    <w:p w14:paraId="5319AAF2" w14:textId="1ABFEC0B" w:rsidR="006E5D3D" w:rsidRDefault="006E5D3D" w:rsidP="00E23E53">
      <w:pPr>
        <w:spacing w:line="480" w:lineRule="auto"/>
        <w:rPr>
          <w:rFonts w:ascii="Times New Roman" w:eastAsia="Times New Roman" w:hAnsi="Times New Roman" w:cs="Times New Roman"/>
          <w:sz w:val="24"/>
          <w:szCs w:val="24"/>
        </w:rPr>
      </w:pPr>
    </w:p>
    <w:p w14:paraId="47C5D006" w14:textId="57942E0E" w:rsidR="00A34535" w:rsidRDefault="00A34535" w:rsidP="00644DE1">
      <w:pPr>
        <w:spacing w:line="480" w:lineRule="auto"/>
        <w:rPr>
          <w:rFonts w:ascii="Times New Roman" w:hAnsi="Times New Roman" w:cs="Times New Roman"/>
          <w:sz w:val="24"/>
          <w:szCs w:val="24"/>
        </w:rPr>
      </w:pPr>
    </w:p>
    <w:p w14:paraId="7782125E" w14:textId="77777777" w:rsidR="00091BE5" w:rsidRPr="0010595C" w:rsidRDefault="00091BE5" w:rsidP="00091BE5">
      <w:pPr>
        <w:jc w:val="center"/>
        <w:rPr>
          <w:rFonts w:ascii="Times New Roman" w:hAnsi="Times New Roman" w:cs="Times New Roman"/>
          <w:sz w:val="32"/>
          <w:szCs w:val="32"/>
          <w:u w:val="single"/>
        </w:rPr>
      </w:pPr>
      <w:r w:rsidRPr="0010595C">
        <w:rPr>
          <w:rFonts w:ascii="Times New Roman" w:hAnsi="Times New Roman" w:cs="Times New Roman"/>
          <w:sz w:val="32"/>
          <w:szCs w:val="32"/>
          <w:u w:val="single"/>
        </w:rPr>
        <w:lastRenderedPageBreak/>
        <w:t>References</w:t>
      </w:r>
    </w:p>
    <w:p w14:paraId="54078646" w14:textId="77777777" w:rsidR="00091BE5" w:rsidRDefault="00091BE5" w:rsidP="00091BE5">
      <w:pPr>
        <w:rPr>
          <w:rFonts w:ascii="Times New Roman" w:hAnsi="Times New Roman" w:cs="Times New Roman"/>
          <w:b/>
          <w:sz w:val="24"/>
          <w:szCs w:val="24"/>
        </w:rPr>
      </w:pPr>
    </w:p>
    <w:p w14:paraId="3FB71B73" w14:textId="77777777" w:rsidR="00091BE5" w:rsidRPr="00A60E2A" w:rsidRDefault="00091BE5" w:rsidP="00091BE5">
      <w:pPr>
        <w:rPr>
          <w:rFonts w:ascii="Times New Roman" w:hAnsi="Times New Roman" w:cs="Times New Roman"/>
          <w:sz w:val="28"/>
          <w:szCs w:val="28"/>
          <w:u w:val="single"/>
        </w:rPr>
      </w:pPr>
      <w:r w:rsidRPr="00A60E2A">
        <w:rPr>
          <w:rFonts w:ascii="Times New Roman" w:hAnsi="Times New Roman" w:cs="Times New Roman"/>
          <w:sz w:val="28"/>
          <w:szCs w:val="28"/>
          <w:u w:val="single"/>
        </w:rPr>
        <w:t>Websites (All accessed on 28/1/2019)</w:t>
      </w:r>
    </w:p>
    <w:p w14:paraId="6EA4D375" w14:textId="77777777" w:rsidR="00091BE5" w:rsidRDefault="00091BE5" w:rsidP="00091BE5">
      <w:pPr>
        <w:rPr>
          <w:rFonts w:ascii="Times New Roman" w:hAnsi="Times New Roman" w:cs="Times New Roman"/>
          <w:sz w:val="24"/>
          <w:szCs w:val="24"/>
        </w:rPr>
      </w:pPr>
    </w:p>
    <w:p w14:paraId="445110B0" w14:textId="77777777" w:rsidR="00091BE5" w:rsidRDefault="00091BE5" w:rsidP="00091BE5">
      <w:pPr>
        <w:rPr>
          <w:rStyle w:val="Hyperlink"/>
          <w:rFonts w:ascii="Times New Roman" w:hAnsi="Times New Roman" w:cs="Times New Roman"/>
          <w:sz w:val="24"/>
          <w:szCs w:val="24"/>
        </w:rPr>
      </w:pPr>
      <w:r>
        <w:rPr>
          <w:rFonts w:ascii="Times New Roman" w:hAnsi="Times New Roman" w:cs="Times New Roman"/>
          <w:sz w:val="24"/>
          <w:szCs w:val="24"/>
        </w:rPr>
        <w:t xml:space="preserve">Welsh Assembly Government, Cardiff 2018 Examination Results </w:t>
      </w:r>
      <w:hyperlink r:id="rId17" w:history="1">
        <w:r w:rsidRPr="00DA641A">
          <w:rPr>
            <w:rStyle w:val="Hyperlink"/>
            <w:rFonts w:ascii="Times New Roman" w:hAnsi="Times New Roman" w:cs="Times New Roman"/>
            <w:sz w:val="24"/>
            <w:szCs w:val="24"/>
          </w:rPr>
          <w:t>https://gov.wales/statistics-and-research/examination-results/?lang=en</w:t>
        </w:r>
      </w:hyperlink>
      <w:r>
        <w:rPr>
          <w:rStyle w:val="Hyperlink"/>
          <w:rFonts w:ascii="Times New Roman" w:hAnsi="Times New Roman" w:cs="Times New Roman"/>
          <w:sz w:val="24"/>
          <w:szCs w:val="24"/>
        </w:rPr>
        <w:t xml:space="preserve"> </w:t>
      </w:r>
    </w:p>
    <w:p w14:paraId="74F9FA0A" w14:textId="77777777" w:rsidR="00091BE5" w:rsidRDefault="00091BE5" w:rsidP="00091BE5">
      <w:pPr>
        <w:rPr>
          <w:rFonts w:ascii="Times New Roman" w:hAnsi="Times New Roman" w:cs="Times New Roman"/>
          <w:sz w:val="24"/>
          <w:szCs w:val="24"/>
        </w:rPr>
      </w:pPr>
    </w:p>
    <w:p w14:paraId="34FA4420" w14:textId="77777777" w:rsidR="00091BE5" w:rsidRDefault="00091BE5" w:rsidP="00091BE5">
      <w:pPr>
        <w:rPr>
          <w:rStyle w:val="Hyperlink"/>
          <w:rFonts w:ascii="Times New Roman" w:hAnsi="Times New Roman" w:cs="Times New Roman"/>
          <w:sz w:val="24"/>
          <w:szCs w:val="24"/>
        </w:rPr>
      </w:pPr>
      <w:r>
        <w:rPr>
          <w:rFonts w:ascii="Times New Roman" w:hAnsi="Times New Roman" w:cs="Times New Roman"/>
          <w:sz w:val="24"/>
          <w:szCs w:val="24"/>
        </w:rPr>
        <w:t xml:space="preserve">Welsh Assembly Government, Cardiff 2018 Secondary Schools Absenteeism </w:t>
      </w:r>
      <w:hyperlink r:id="rId18" w:history="1">
        <w:r w:rsidRPr="00DA641A">
          <w:rPr>
            <w:rStyle w:val="Hyperlink"/>
            <w:rFonts w:ascii="Times New Roman" w:hAnsi="Times New Roman" w:cs="Times New Roman"/>
            <w:sz w:val="24"/>
            <w:szCs w:val="24"/>
          </w:rPr>
          <w:t>https://gov.wales/statistics-and-research/absenteeism-secondary-schools/?lang=en</w:t>
        </w:r>
      </w:hyperlink>
    </w:p>
    <w:p w14:paraId="00144816" w14:textId="77777777" w:rsidR="00091BE5" w:rsidRDefault="00091BE5" w:rsidP="00091BE5">
      <w:pPr>
        <w:rPr>
          <w:rFonts w:ascii="Times New Roman" w:hAnsi="Times New Roman" w:cs="Times New Roman"/>
          <w:sz w:val="24"/>
          <w:szCs w:val="24"/>
        </w:rPr>
      </w:pPr>
    </w:p>
    <w:p w14:paraId="251E19E8" w14:textId="77777777" w:rsidR="00091BE5" w:rsidRDefault="00091BE5" w:rsidP="00091BE5">
      <w:pPr>
        <w:rPr>
          <w:rStyle w:val="Hyperlink"/>
          <w:rFonts w:ascii="Times New Roman" w:hAnsi="Times New Roman" w:cs="Times New Roman"/>
          <w:sz w:val="24"/>
          <w:szCs w:val="24"/>
        </w:rPr>
      </w:pPr>
      <w:r w:rsidRPr="006266D8">
        <w:rPr>
          <w:rFonts w:ascii="Times New Roman" w:hAnsi="Times New Roman" w:cs="Times New Roman"/>
          <w:sz w:val="24"/>
          <w:szCs w:val="24"/>
        </w:rPr>
        <w:t>https://leightonandrews.live/thinking/</w:t>
      </w:r>
      <w:r>
        <w:rPr>
          <w:rFonts w:ascii="Times New Roman" w:hAnsi="Times New Roman" w:cs="Times New Roman"/>
          <w:sz w:val="24"/>
          <w:szCs w:val="24"/>
        </w:rPr>
        <w:t xml:space="preserve">  </w:t>
      </w:r>
      <w:hyperlink r:id="rId19" w:history="1">
        <w:r w:rsidRPr="00DA641A">
          <w:rPr>
            <w:rStyle w:val="Hyperlink"/>
            <w:rFonts w:ascii="Times New Roman" w:hAnsi="Times New Roman" w:cs="Times New Roman"/>
            <w:sz w:val="24"/>
            <w:szCs w:val="24"/>
          </w:rPr>
          <w:t>https://gov.wales/docs/dcells/publications/110202teachingmakesadifferenceen.pdf</w:t>
        </w:r>
      </w:hyperlink>
    </w:p>
    <w:p w14:paraId="0ED4AFAE" w14:textId="77777777" w:rsidR="00091BE5" w:rsidRDefault="00091BE5" w:rsidP="00091BE5">
      <w:pPr>
        <w:rPr>
          <w:rStyle w:val="Hyperlink"/>
          <w:rFonts w:ascii="Times New Roman" w:hAnsi="Times New Roman" w:cs="Times New Roman"/>
          <w:sz w:val="24"/>
          <w:szCs w:val="24"/>
        </w:rPr>
      </w:pPr>
    </w:p>
    <w:p w14:paraId="10645186" w14:textId="77777777" w:rsidR="00091BE5" w:rsidRDefault="00091BE5" w:rsidP="00091BE5">
      <w:pPr>
        <w:rPr>
          <w:rStyle w:val="Hyperlink"/>
          <w:rFonts w:ascii="Times New Roman" w:hAnsi="Times New Roman" w:cs="Times New Roman"/>
          <w:sz w:val="24"/>
          <w:szCs w:val="24"/>
        </w:rPr>
      </w:pPr>
      <w:r>
        <w:rPr>
          <w:rStyle w:val="Hyperlink"/>
          <w:rFonts w:ascii="Times New Roman" w:hAnsi="Times New Roman" w:cs="Times New Roman"/>
          <w:sz w:val="24"/>
          <w:szCs w:val="24"/>
        </w:rPr>
        <w:t xml:space="preserve">  </w:t>
      </w:r>
      <w:r w:rsidRPr="00992F6F">
        <w:rPr>
          <w:rStyle w:val="Hyperlink"/>
          <w:rFonts w:ascii="Times New Roman" w:hAnsi="Times New Roman" w:cs="Times New Roman"/>
          <w:sz w:val="24"/>
          <w:szCs w:val="24"/>
        </w:rPr>
        <w:t>https://www.bevanfoundation.org/commentary/free-school-meals-wales-policy-need-reform/</w:t>
      </w:r>
    </w:p>
    <w:p w14:paraId="739834B4" w14:textId="77777777" w:rsidR="00091BE5" w:rsidRDefault="00091BE5" w:rsidP="00091BE5">
      <w:pPr>
        <w:rPr>
          <w:rFonts w:ascii="Times New Roman" w:hAnsi="Times New Roman" w:cs="Times New Roman"/>
          <w:sz w:val="24"/>
          <w:szCs w:val="24"/>
        </w:rPr>
      </w:pPr>
    </w:p>
    <w:p w14:paraId="312AD1FB" w14:textId="77777777" w:rsidR="00091BE5" w:rsidRDefault="00091BE5" w:rsidP="00091BE5">
      <w:pPr>
        <w:spacing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Welsh Assembly Government, Cardiff 2015 Successful Futures </w:t>
      </w:r>
      <w:hyperlink r:id="rId20" w:history="1">
        <w:r w:rsidRPr="00B20B47">
          <w:rPr>
            <w:rStyle w:val="Hyperlink"/>
            <w:rFonts w:ascii="Times New Roman" w:eastAsia="Times New Roman" w:hAnsi="Times New Roman" w:cs="Times New Roman"/>
            <w:sz w:val="24"/>
            <w:szCs w:val="24"/>
          </w:rPr>
          <w:t>https://gov.wales/docs/dcells/publications/150225-successful-futures-en.pdf</w:t>
        </w:r>
      </w:hyperlink>
    </w:p>
    <w:p w14:paraId="52C655EF" w14:textId="77777777" w:rsidR="00091BE5" w:rsidRDefault="0063239E" w:rsidP="00091BE5">
      <w:pPr>
        <w:spacing w:line="480" w:lineRule="auto"/>
        <w:rPr>
          <w:rFonts w:ascii="Times New Roman" w:eastAsia="Times New Roman" w:hAnsi="Times New Roman" w:cs="Times New Roman"/>
          <w:sz w:val="24"/>
          <w:szCs w:val="24"/>
        </w:rPr>
      </w:pPr>
      <w:hyperlink r:id="rId21" w:history="1">
        <w:r w:rsidR="00091BE5" w:rsidRPr="00B20B47">
          <w:rPr>
            <w:rStyle w:val="Hyperlink"/>
            <w:rFonts w:ascii="Times New Roman" w:eastAsia="Times New Roman" w:hAnsi="Times New Roman" w:cs="Times New Roman"/>
            <w:sz w:val="24"/>
            <w:szCs w:val="24"/>
          </w:rPr>
          <w:t>https://www.jrf.org.uk/report/combating-child-poverty-wales-are-effective-education-strategies-place</w:t>
        </w:r>
      </w:hyperlink>
      <w:r w:rsidR="00091BE5">
        <w:rPr>
          <w:rFonts w:ascii="Times New Roman" w:eastAsia="Times New Roman" w:hAnsi="Times New Roman" w:cs="Times New Roman"/>
          <w:sz w:val="24"/>
          <w:szCs w:val="24"/>
        </w:rPr>
        <w:t xml:space="preserve"> </w:t>
      </w:r>
    </w:p>
    <w:p w14:paraId="1DDBA42B" w14:textId="77777777" w:rsidR="00091BE5" w:rsidRDefault="0063239E" w:rsidP="00091BE5">
      <w:pPr>
        <w:spacing w:line="480" w:lineRule="auto"/>
        <w:rPr>
          <w:rFonts w:ascii="Times New Roman" w:eastAsia="Times New Roman" w:hAnsi="Times New Roman" w:cs="Times New Roman"/>
          <w:sz w:val="24"/>
          <w:szCs w:val="24"/>
        </w:rPr>
      </w:pPr>
      <w:hyperlink r:id="rId22" w:history="1">
        <w:r w:rsidR="00091BE5" w:rsidRPr="00B20B47">
          <w:rPr>
            <w:rStyle w:val="Hyperlink"/>
            <w:rFonts w:ascii="Times New Roman" w:eastAsia="Times New Roman" w:hAnsi="Times New Roman" w:cs="Times New Roman"/>
            <w:sz w:val="24"/>
            <w:szCs w:val="24"/>
          </w:rPr>
          <w:t>http://www.nuffieldfoundation.org/sites/default/files/files/What_do_rigorous_evaluations_tell_us_about_the_most_promising_parental_involvement_interventions.pdf</w:t>
        </w:r>
      </w:hyperlink>
    </w:p>
    <w:p w14:paraId="0E35C025" w14:textId="77777777" w:rsidR="00091BE5" w:rsidRDefault="0063239E" w:rsidP="00091BE5">
      <w:pPr>
        <w:spacing w:line="480" w:lineRule="auto"/>
        <w:rPr>
          <w:rFonts w:ascii="Times New Roman" w:eastAsia="Times New Roman" w:hAnsi="Times New Roman" w:cs="Times New Roman"/>
          <w:sz w:val="24"/>
          <w:szCs w:val="24"/>
        </w:rPr>
      </w:pPr>
      <w:hyperlink r:id="rId23" w:history="1">
        <w:r w:rsidR="00091BE5" w:rsidRPr="00B20B47">
          <w:rPr>
            <w:rStyle w:val="Hyperlink"/>
            <w:rFonts w:ascii="Times New Roman" w:eastAsia="Times New Roman" w:hAnsi="Times New Roman" w:cs="Times New Roman"/>
            <w:sz w:val="24"/>
            <w:szCs w:val="24"/>
          </w:rPr>
          <w:t>http://www.childreninwales.org.uk/resource/tackling-child-poverty-wales-good-practice-guide-schools/</w:t>
        </w:r>
      </w:hyperlink>
    </w:p>
    <w:p w14:paraId="3F18F999" w14:textId="77777777" w:rsidR="00091BE5" w:rsidRDefault="0063239E" w:rsidP="00091BE5">
      <w:pPr>
        <w:spacing w:line="480" w:lineRule="auto"/>
        <w:rPr>
          <w:rFonts w:ascii="Times New Roman" w:eastAsia="Times New Roman" w:hAnsi="Times New Roman" w:cs="Times New Roman"/>
          <w:sz w:val="24"/>
          <w:szCs w:val="24"/>
        </w:rPr>
      </w:pPr>
      <w:hyperlink r:id="rId24" w:history="1">
        <w:r w:rsidR="00091BE5" w:rsidRPr="00B20B47">
          <w:rPr>
            <w:rStyle w:val="Hyperlink"/>
            <w:rFonts w:ascii="Times New Roman" w:eastAsia="Times New Roman" w:hAnsi="Times New Roman" w:cs="Times New Roman"/>
            <w:sz w:val="24"/>
            <w:szCs w:val="24"/>
          </w:rPr>
          <w:t>https://visible-learning.org/hattie-ranking-influences-effect-sizes-learning-achievement/</w:t>
        </w:r>
      </w:hyperlink>
      <w:r w:rsidR="00091BE5">
        <w:rPr>
          <w:rFonts w:ascii="Times New Roman" w:eastAsia="Times New Roman" w:hAnsi="Times New Roman" w:cs="Times New Roman"/>
          <w:sz w:val="24"/>
          <w:szCs w:val="24"/>
        </w:rPr>
        <w:t xml:space="preserve"> </w:t>
      </w:r>
    </w:p>
    <w:p w14:paraId="3C2C383A" w14:textId="77777777" w:rsidR="00091BE5" w:rsidRDefault="0063239E" w:rsidP="00091BE5">
      <w:pPr>
        <w:spacing w:line="480" w:lineRule="auto"/>
        <w:rPr>
          <w:rFonts w:ascii="Times New Roman" w:eastAsia="Times New Roman" w:hAnsi="Times New Roman" w:cs="Times New Roman"/>
          <w:sz w:val="24"/>
          <w:szCs w:val="24"/>
        </w:rPr>
      </w:pPr>
      <w:hyperlink r:id="rId25" w:history="1">
        <w:r w:rsidR="00091BE5" w:rsidRPr="00B20B47">
          <w:rPr>
            <w:rStyle w:val="Hyperlink"/>
            <w:rFonts w:ascii="Times New Roman" w:eastAsia="Times New Roman" w:hAnsi="Times New Roman" w:cs="Times New Roman"/>
            <w:sz w:val="24"/>
            <w:szCs w:val="24"/>
          </w:rPr>
          <w:t>https://www.cscjes.org.uk/</w:t>
        </w:r>
      </w:hyperlink>
      <w:r w:rsidR="00091BE5">
        <w:rPr>
          <w:rFonts w:ascii="Times New Roman" w:eastAsia="Times New Roman" w:hAnsi="Times New Roman" w:cs="Times New Roman"/>
          <w:sz w:val="24"/>
          <w:szCs w:val="24"/>
        </w:rPr>
        <w:t xml:space="preserve"> </w:t>
      </w:r>
    </w:p>
    <w:p w14:paraId="0775D427" w14:textId="77777777" w:rsidR="00091BE5" w:rsidRDefault="0063239E" w:rsidP="00091BE5">
      <w:pPr>
        <w:spacing w:line="480" w:lineRule="auto"/>
        <w:rPr>
          <w:rFonts w:ascii="Times New Roman" w:eastAsia="Times New Roman" w:hAnsi="Times New Roman" w:cs="Times New Roman"/>
          <w:sz w:val="24"/>
          <w:szCs w:val="24"/>
        </w:rPr>
      </w:pPr>
      <w:hyperlink r:id="rId26" w:history="1">
        <w:r w:rsidR="00091BE5" w:rsidRPr="00B20B47">
          <w:rPr>
            <w:rStyle w:val="Hyperlink"/>
            <w:rFonts w:ascii="Times New Roman" w:eastAsia="Times New Roman" w:hAnsi="Times New Roman" w:cs="Times New Roman"/>
            <w:sz w:val="24"/>
            <w:szCs w:val="24"/>
          </w:rPr>
          <w:t>http://cpag.org.uk/</w:t>
        </w:r>
      </w:hyperlink>
    </w:p>
    <w:p w14:paraId="4E588FCB" w14:textId="77777777" w:rsidR="00091BE5" w:rsidRPr="00A60E2A" w:rsidRDefault="00091BE5" w:rsidP="00091BE5">
      <w:pPr>
        <w:spacing w:line="480" w:lineRule="auto"/>
        <w:rPr>
          <w:rFonts w:ascii="Times New Roman" w:eastAsia="Times New Roman" w:hAnsi="Times New Roman" w:cs="Times New Roman"/>
          <w:sz w:val="28"/>
          <w:szCs w:val="28"/>
          <w:u w:val="single"/>
        </w:rPr>
      </w:pPr>
      <w:r w:rsidRPr="00A60E2A">
        <w:rPr>
          <w:rFonts w:ascii="Times New Roman" w:eastAsia="Times New Roman" w:hAnsi="Times New Roman" w:cs="Times New Roman"/>
          <w:sz w:val="28"/>
          <w:szCs w:val="28"/>
          <w:u w:val="single"/>
        </w:rPr>
        <w:lastRenderedPageBreak/>
        <w:t>Reports and Other Publications</w:t>
      </w:r>
    </w:p>
    <w:p w14:paraId="36913E5B" w14:textId="77777777" w:rsidR="00091BE5" w:rsidRDefault="00091BE5" w:rsidP="00091BE5">
      <w:pPr>
        <w:spacing w:line="480" w:lineRule="auto"/>
        <w:rPr>
          <w:rFonts w:ascii="Times New Roman" w:eastAsia="Times New Roman" w:hAnsi="Times New Roman" w:cs="Times New Roman"/>
          <w:sz w:val="24"/>
          <w:szCs w:val="24"/>
        </w:rPr>
      </w:pPr>
      <w:r w:rsidRPr="00784D24">
        <w:rPr>
          <w:rFonts w:ascii="Times New Roman" w:eastAsia="Times New Roman" w:hAnsi="Times New Roman" w:cs="Times New Roman"/>
          <w:sz w:val="24"/>
          <w:szCs w:val="24"/>
        </w:rPr>
        <w:t>Bradford W., (1998) ‘Improvement through partnership’, in Bleach K., (Eds) Raising Boys’ Achievement in Schools, Staffordshire: Trentham Books Limited, pp.195-213</w:t>
      </w:r>
    </w:p>
    <w:p w14:paraId="7D11FA34" w14:textId="77777777" w:rsidR="00091BE5" w:rsidRDefault="00091BE5" w:rsidP="00091BE5">
      <w:pPr>
        <w:spacing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Berman P. </w:t>
      </w:r>
      <w:r w:rsidRPr="00A60E2A">
        <w:rPr>
          <w:rFonts w:ascii="Times New Roman" w:eastAsia="Times New Roman" w:hAnsi="Times New Roman" w:cs="Times New Roman"/>
          <w:sz w:val="24"/>
          <w:szCs w:val="24"/>
        </w:rPr>
        <w:t xml:space="preserve">&amp; McLaughlin, M. (1976). Implementation of </w:t>
      </w:r>
      <w:r>
        <w:rPr>
          <w:rFonts w:ascii="Times New Roman" w:eastAsia="Times New Roman" w:hAnsi="Times New Roman" w:cs="Times New Roman"/>
          <w:sz w:val="24"/>
          <w:szCs w:val="24"/>
        </w:rPr>
        <w:t>E</w:t>
      </w:r>
      <w:r w:rsidRPr="00A60E2A">
        <w:rPr>
          <w:rFonts w:ascii="Times New Roman" w:eastAsia="Times New Roman" w:hAnsi="Times New Roman" w:cs="Times New Roman"/>
          <w:sz w:val="24"/>
          <w:szCs w:val="24"/>
        </w:rPr>
        <w:t xml:space="preserve">ducational </w:t>
      </w:r>
      <w:r>
        <w:rPr>
          <w:rFonts w:ascii="Times New Roman" w:eastAsia="Times New Roman" w:hAnsi="Times New Roman" w:cs="Times New Roman"/>
          <w:sz w:val="24"/>
          <w:szCs w:val="24"/>
        </w:rPr>
        <w:t>I</w:t>
      </w:r>
      <w:r w:rsidRPr="00A60E2A">
        <w:rPr>
          <w:rFonts w:ascii="Times New Roman" w:eastAsia="Times New Roman" w:hAnsi="Times New Roman" w:cs="Times New Roman"/>
          <w:sz w:val="24"/>
          <w:szCs w:val="24"/>
        </w:rPr>
        <w:t>nnovation. The Educational Forum, 40.</w:t>
      </w:r>
    </w:p>
    <w:p w14:paraId="35B8923B" w14:textId="77777777" w:rsidR="00091BE5" w:rsidRDefault="00091BE5" w:rsidP="00091BE5">
      <w:pPr>
        <w:spacing w:line="480" w:lineRule="auto"/>
        <w:rPr>
          <w:rFonts w:ascii="Times New Roman" w:eastAsia="Times New Roman" w:hAnsi="Times New Roman" w:cs="Times New Roman"/>
          <w:sz w:val="24"/>
          <w:szCs w:val="24"/>
        </w:rPr>
      </w:pPr>
      <w:r w:rsidRPr="00A60E2A">
        <w:rPr>
          <w:rFonts w:ascii="Times New Roman" w:eastAsia="Times New Roman" w:hAnsi="Times New Roman" w:cs="Times New Roman"/>
          <w:sz w:val="24"/>
          <w:szCs w:val="24"/>
        </w:rPr>
        <w:t>Bryson, J. (1995). Strategic Planning for Public and Non-profit Organizations. San Francisco: Jossey</w:t>
      </w:r>
      <w:r>
        <w:rPr>
          <w:rFonts w:ascii="Times New Roman" w:eastAsia="Times New Roman" w:hAnsi="Times New Roman" w:cs="Times New Roman"/>
          <w:sz w:val="24"/>
          <w:szCs w:val="24"/>
        </w:rPr>
        <w:t xml:space="preserve"> </w:t>
      </w:r>
      <w:r w:rsidRPr="00A60E2A">
        <w:rPr>
          <w:rFonts w:ascii="Times New Roman" w:eastAsia="Times New Roman" w:hAnsi="Times New Roman" w:cs="Times New Roman"/>
          <w:sz w:val="24"/>
          <w:szCs w:val="24"/>
        </w:rPr>
        <w:t>Bass.</w:t>
      </w:r>
    </w:p>
    <w:p w14:paraId="04CEA64C" w14:textId="77777777" w:rsidR="00091BE5" w:rsidRDefault="00091BE5" w:rsidP="00091BE5">
      <w:pPr>
        <w:spacing w:line="480" w:lineRule="auto"/>
        <w:rPr>
          <w:rFonts w:ascii="Times New Roman" w:eastAsia="Times New Roman" w:hAnsi="Times New Roman" w:cs="Times New Roman"/>
          <w:sz w:val="24"/>
          <w:szCs w:val="24"/>
        </w:rPr>
      </w:pPr>
      <w:r w:rsidRPr="00A60E2A">
        <w:rPr>
          <w:rFonts w:ascii="Times New Roman" w:eastAsia="Times New Roman" w:hAnsi="Times New Roman" w:cs="Times New Roman"/>
          <w:sz w:val="24"/>
          <w:szCs w:val="24"/>
        </w:rPr>
        <w:t>Cuban, L. (2003). Why is it so hard to get good schools? New York: Teachers College Press.</w:t>
      </w:r>
    </w:p>
    <w:p w14:paraId="06CE6251" w14:textId="77777777" w:rsidR="00091BE5" w:rsidRDefault="00091BE5" w:rsidP="00091BE5">
      <w:pPr>
        <w:spacing w:line="480" w:lineRule="auto"/>
        <w:rPr>
          <w:rFonts w:ascii="Times New Roman" w:eastAsia="Times New Roman" w:hAnsi="Times New Roman" w:cs="Times New Roman"/>
          <w:sz w:val="24"/>
          <w:szCs w:val="24"/>
        </w:rPr>
      </w:pPr>
      <w:r w:rsidRPr="00AC2F4E">
        <w:rPr>
          <w:rFonts w:ascii="Times New Roman" w:eastAsia="Times New Roman" w:hAnsi="Times New Roman" w:cs="Times New Roman"/>
          <w:sz w:val="24"/>
          <w:szCs w:val="24"/>
        </w:rPr>
        <w:t>Cummings et al</w:t>
      </w:r>
      <w:r>
        <w:rPr>
          <w:rFonts w:ascii="Times New Roman" w:eastAsia="Times New Roman" w:hAnsi="Times New Roman" w:cs="Times New Roman"/>
          <w:sz w:val="24"/>
          <w:szCs w:val="24"/>
        </w:rPr>
        <w:t>.,</w:t>
      </w:r>
      <w:r w:rsidRPr="00AC2F4E">
        <w:rPr>
          <w:rFonts w:ascii="Times New Roman" w:eastAsia="Times New Roman" w:hAnsi="Times New Roman" w:cs="Times New Roman"/>
          <w:sz w:val="24"/>
          <w:szCs w:val="24"/>
        </w:rPr>
        <w:t xml:space="preserve"> (2012) C</w:t>
      </w:r>
      <w:r>
        <w:rPr>
          <w:rFonts w:ascii="Times New Roman" w:eastAsia="Times New Roman" w:hAnsi="Times New Roman" w:cs="Times New Roman"/>
          <w:sz w:val="24"/>
          <w:szCs w:val="24"/>
        </w:rPr>
        <w:t>an</w:t>
      </w:r>
      <w:r w:rsidRPr="00AC2F4E">
        <w:rPr>
          <w:rFonts w:ascii="Times New Roman" w:eastAsia="Times New Roman" w:hAnsi="Times New Roman" w:cs="Times New Roman"/>
          <w:sz w:val="24"/>
          <w:szCs w:val="24"/>
        </w:rPr>
        <w:t xml:space="preserve"> C</w:t>
      </w:r>
      <w:r>
        <w:rPr>
          <w:rFonts w:ascii="Times New Roman" w:eastAsia="Times New Roman" w:hAnsi="Times New Roman" w:cs="Times New Roman"/>
          <w:sz w:val="24"/>
          <w:szCs w:val="24"/>
        </w:rPr>
        <w:t>hanging</w:t>
      </w:r>
      <w:r w:rsidRPr="00AC2F4E">
        <w:rPr>
          <w:rFonts w:ascii="Times New Roman" w:eastAsia="Times New Roman" w:hAnsi="Times New Roman" w:cs="Times New Roman"/>
          <w:sz w:val="24"/>
          <w:szCs w:val="24"/>
        </w:rPr>
        <w:t xml:space="preserve"> A</w:t>
      </w:r>
      <w:r>
        <w:rPr>
          <w:rFonts w:ascii="Times New Roman" w:eastAsia="Times New Roman" w:hAnsi="Times New Roman" w:cs="Times New Roman"/>
          <w:sz w:val="24"/>
          <w:szCs w:val="24"/>
        </w:rPr>
        <w:t>spirations</w:t>
      </w:r>
      <w:r w:rsidRPr="00AC2F4E">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and</w:t>
      </w:r>
      <w:r w:rsidRPr="00AC2F4E">
        <w:rPr>
          <w:rFonts w:ascii="Times New Roman" w:eastAsia="Times New Roman" w:hAnsi="Times New Roman" w:cs="Times New Roman"/>
          <w:sz w:val="24"/>
          <w:szCs w:val="24"/>
        </w:rPr>
        <w:t xml:space="preserve"> A</w:t>
      </w:r>
      <w:r>
        <w:rPr>
          <w:rFonts w:ascii="Times New Roman" w:eastAsia="Times New Roman" w:hAnsi="Times New Roman" w:cs="Times New Roman"/>
          <w:sz w:val="24"/>
          <w:szCs w:val="24"/>
        </w:rPr>
        <w:t>ttitudes</w:t>
      </w:r>
      <w:r w:rsidRPr="00AC2F4E">
        <w:rPr>
          <w:rFonts w:ascii="Times New Roman" w:eastAsia="Times New Roman" w:hAnsi="Times New Roman" w:cs="Times New Roman"/>
          <w:sz w:val="24"/>
          <w:szCs w:val="24"/>
        </w:rPr>
        <w:t xml:space="preserve"> I</w:t>
      </w:r>
      <w:r>
        <w:rPr>
          <w:rFonts w:ascii="Times New Roman" w:eastAsia="Times New Roman" w:hAnsi="Times New Roman" w:cs="Times New Roman"/>
          <w:sz w:val="24"/>
          <w:szCs w:val="24"/>
        </w:rPr>
        <w:t>mpact</w:t>
      </w:r>
      <w:r w:rsidRPr="00AC2F4E">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on</w:t>
      </w:r>
      <w:r w:rsidRPr="00AC2F4E">
        <w:rPr>
          <w:rFonts w:ascii="Times New Roman" w:eastAsia="Times New Roman" w:hAnsi="Times New Roman" w:cs="Times New Roman"/>
          <w:sz w:val="24"/>
          <w:szCs w:val="24"/>
        </w:rPr>
        <w:t xml:space="preserve"> E</w:t>
      </w:r>
      <w:r>
        <w:rPr>
          <w:rFonts w:ascii="Times New Roman" w:eastAsia="Times New Roman" w:hAnsi="Times New Roman" w:cs="Times New Roman"/>
          <w:sz w:val="24"/>
          <w:szCs w:val="24"/>
        </w:rPr>
        <w:t>ducational</w:t>
      </w:r>
      <w:r w:rsidRPr="00AC2F4E">
        <w:rPr>
          <w:rFonts w:ascii="Times New Roman" w:eastAsia="Times New Roman" w:hAnsi="Times New Roman" w:cs="Times New Roman"/>
          <w:sz w:val="24"/>
          <w:szCs w:val="24"/>
        </w:rPr>
        <w:t xml:space="preserve"> A</w:t>
      </w:r>
      <w:r>
        <w:rPr>
          <w:rFonts w:ascii="Times New Roman" w:eastAsia="Times New Roman" w:hAnsi="Times New Roman" w:cs="Times New Roman"/>
          <w:sz w:val="24"/>
          <w:szCs w:val="24"/>
        </w:rPr>
        <w:t>ttainment</w:t>
      </w:r>
      <w:r w:rsidRPr="00AC2F4E">
        <w:rPr>
          <w:rFonts w:ascii="Times New Roman" w:eastAsia="Times New Roman" w:hAnsi="Times New Roman" w:cs="Times New Roman"/>
          <w:sz w:val="24"/>
          <w:szCs w:val="24"/>
        </w:rPr>
        <w:t>? A R</w:t>
      </w:r>
      <w:r>
        <w:rPr>
          <w:rFonts w:ascii="Times New Roman" w:eastAsia="Times New Roman" w:hAnsi="Times New Roman" w:cs="Times New Roman"/>
          <w:sz w:val="24"/>
          <w:szCs w:val="24"/>
        </w:rPr>
        <w:t>eview</w:t>
      </w:r>
      <w:r w:rsidRPr="00AC2F4E">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of</w:t>
      </w:r>
      <w:r w:rsidRPr="00AC2F4E">
        <w:rPr>
          <w:rFonts w:ascii="Times New Roman" w:eastAsia="Times New Roman" w:hAnsi="Times New Roman" w:cs="Times New Roman"/>
          <w:sz w:val="24"/>
          <w:szCs w:val="24"/>
        </w:rPr>
        <w:t xml:space="preserve"> I</w:t>
      </w:r>
      <w:r>
        <w:rPr>
          <w:rFonts w:ascii="Times New Roman" w:eastAsia="Times New Roman" w:hAnsi="Times New Roman" w:cs="Times New Roman"/>
          <w:sz w:val="24"/>
          <w:szCs w:val="24"/>
        </w:rPr>
        <w:t>nterventions</w:t>
      </w:r>
      <w:r w:rsidRPr="00AC2F4E">
        <w:rPr>
          <w:rFonts w:ascii="Times New Roman" w:eastAsia="Times New Roman" w:hAnsi="Times New Roman" w:cs="Times New Roman"/>
          <w:sz w:val="24"/>
          <w:szCs w:val="24"/>
        </w:rPr>
        <w:t>. Joseph Rowntree Foundation</w:t>
      </w:r>
    </w:p>
    <w:p w14:paraId="369E7373" w14:textId="77777777" w:rsidR="00091BE5" w:rsidRDefault="00091BE5" w:rsidP="00091BE5">
      <w:pPr>
        <w:spacing w:line="480" w:lineRule="auto"/>
        <w:rPr>
          <w:rFonts w:ascii="Times New Roman" w:eastAsia="Times New Roman" w:hAnsi="Times New Roman" w:cs="Times New Roman"/>
          <w:sz w:val="24"/>
          <w:szCs w:val="24"/>
        </w:rPr>
      </w:pPr>
      <w:r w:rsidRPr="005017FA">
        <w:rPr>
          <w:rFonts w:ascii="Times New Roman" w:eastAsia="Times New Roman" w:hAnsi="Times New Roman" w:cs="Times New Roman"/>
          <w:sz w:val="24"/>
          <w:szCs w:val="24"/>
        </w:rPr>
        <w:t>Egan, D. (2007) Combating child poverty in Wales: are appropriate education policies in place? York: Joseph Rowntree Foundation</w:t>
      </w:r>
    </w:p>
    <w:p w14:paraId="77BFDB31" w14:textId="321D3D26" w:rsidR="00091BE5" w:rsidRDefault="00091BE5" w:rsidP="00091BE5">
      <w:pPr>
        <w:spacing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Estyn (2011) </w:t>
      </w:r>
      <w:r w:rsidRPr="00C2449A">
        <w:rPr>
          <w:rFonts w:ascii="Times New Roman" w:eastAsia="Times New Roman" w:hAnsi="Times New Roman" w:cs="Times New Roman"/>
          <w:sz w:val="24"/>
          <w:szCs w:val="24"/>
        </w:rPr>
        <w:t xml:space="preserve">Tackling </w:t>
      </w:r>
      <w:r>
        <w:rPr>
          <w:rFonts w:ascii="Times New Roman" w:eastAsia="Times New Roman" w:hAnsi="Times New Roman" w:cs="Times New Roman"/>
          <w:sz w:val="24"/>
          <w:szCs w:val="24"/>
        </w:rPr>
        <w:t>P</w:t>
      </w:r>
      <w:r w:rsidRPr="00C2449A">
        <w:rPr>
          <w:rFonts w:ascii="Times New Roman" w:eastAsia="Times New Roman" w:hAnsi="Times New Roman" w:cs="Times New Roman"/>
          <w:sz w:val="24"/>
          <w:szCs w:val="24"/>
        </w:rPr>
        <w:t xml:space="preserve">overty and </w:t>
      </w:r>
      <w:r>
        <w:rPr>
          <w:rFonts w:ascii="Times New Roman" w:eastAsia="Times New Roman" w:hAnsi="Times New Roman" w:cs="Times New Roman"/>
          <w:sz w:val="24"/>
          <w:szCs w:val="24"/>
        </w:rPr>
        <w:t>D</w:t>
      </w:r>
      <w:r w:rsidRPr="00C2449A">
        <w:rPr>
          <w:rFonts w:ascii="Times New Roman" w:eastAsia="Times New Roman" w:hAnsi="Times New Roman" w:cs="Times New Roman"/>
          <w:sz w:val="24"/>
          <w:szCs w:val="24"/>
        </w:rPr>
        <w:t xml:space="preserve">isadvantage in </w:t>
      </w:r>
      <w:r>
        <w:rPr>
          <w:rFonts w:ascii="Times New Roman" w:eastAsia="Times New Roman" w:hAnsi="Times New Roman" w:cs="Times New Roman"/>
          <w:sz w:val="24"/>
          <w:szCs w:val="24"/>
        </w:rPr>
        <w:t>S</w:t>
      </w:r>
      <w:r w:rsidRPr="00C2449A">
        <w:rPr>
          <w:rFonts w:ascii="Times New Roman" w:eastAsia="Times New Roman" w:hAnsi="Times New Roman" w:cs="Times New Roman"/>
          <w:sz w:val="24"/>
          <w:szCs w:val="24"/>
        </w:rPr>
        <w:t xml:space="preserve">chools: </w:t>
      </w:r>
      <w:r>
        <w:rPr>
          <w:rFonts w:ascii="Times New Roman" w:eastAsia="Times New Roman" w:hAnsi="Times New Roman" w:cs="Times New Roman"/>
          <w:sz w:val="24"/>
          <w:szCs w:val="24"/>
        </w:rPr>
        <w:t>W</w:t>
      </w:r>
      <w:r w:rsidRPr="00C2449A">
        <w:rPr>
          <w:rFonts w:ascii="Times New Roman" w:eastAsia="Times New Roman" w:hAnsi="Times New Roman" w:cs="Times New Roman"/>
          <w:sz w:val="24"/>
          <w:szCs w:val="24"/>
        </w:rPr>
        <w:t xml:space="preserve">orking </w:t>
      </w:r>
      <w:r w:rsidR="0039366A">
        <w:rPr>
          <w:rFonts w:ascii="Times New Roman" w:eastAsia="Times New Roman" w:hAnsi="Times New Roman" w:cs="Times New Roman"/>
          <w:sz w:val="24"/>
          <w:szCs w:val="24"/>
        </w:rPr>
        <w:t>with</w:t>
      </w:r>
      <w:r w:rsidRPr="00C2449A">
        <w:rPr>
          <w:rFonts w:ascii="Times New Roman" w:eastAsia="Times New Roman" w:hAnsi="Times New Roman" w:cs="Times New Roman"/>
          <w:sz w:val="24"/>
          <w:szCs w:val="24"/>
        </w:rPr>
        <w:t xml:space="preserve"> the </w:t>
      </w:r>
      <w:r>
        <w:rPr>
          <w:rFonts w:ascii="Times New Roman" w:eastAsia="Times New Roman" w:hAnsi="Times New Roman" w:cs="Times New Roman"/>
          <w:sz w:val="24"/>
          <w:szCs w:val="24"/>
        </w:rPr>
        <w:t>C</w:t>
      </w:r>
      <w:r w:rsidRPr="00C2449A">
        <w:rPr>
          <w:rFonts w:ascii="Times New Roman" w:eastAsia="Times New Roman" w:hAnsi="Times New Roman" w:cs="Times New Roman"/>
          <w:sz w:val="24"/>
          <w:szCs w:val="24"/>
        </w:rPr>
        <w:t xml:space="preserve">ommunity and </w:t>
      </w:r>
      <w:r>
        <w:rPr>
          <w:rFonts w:ascii="Times New Roman" w:eastAsia="Times New Roman" w:hAnsi="Times New Roman" w:cs="Times New Roman"/>
          <w:sz w:val="24"/>
          <w:szCs w:val="24"/>
        </w:rPr>
        <w:t>O</w:t>
      </w:r>
      <w:r w:rsidRPr="00C2449A">
        <w:rPr>
          <w:rFonts w:ascii="Times New Roman" w:eastAsia="Times New Roman" w:hAnsi="Times New Roman" w:cs="Times New Roman"/>
          <w:sz w:val="24"/>
          <w:szCs w:val="24"/>
        </w:rPr>
        <w:t xml:space="preserve">ther </w:t>
      </w:r>
      <w:r>
        <w:rPr>
          <w:rFonts w:ascii="Times New Roman" w:eastAsia="Times New Roman" w:hAnsi="Times New Roman" w:cs="Times New Roman"/>
          <w:sz w:val="24"/>
          <w:szCs w:val="24"/>
        </w:rPr>
        <w:t>S</w:t>
      </w:r>
      <w:r w:rsidRPr="00C2449A">
        <w:rPr>
          <w:rFonts w:ascii="Times New Roman" w:eastAsia="Times New Roman" w:hAnsi="Times New Roman" w:cs="Times New Roman"/>
          <w:sz w:val="24"/>
          <w:szCs w:val="24"/>
        </w:rPr>
        <w:t>ervices</w:t>
      </w:r>
      <w:r>
        <w:rPr>
          <w:rFonts w:ascii="Times New Roman" w:eastAsia="Times New Roman" w:hAnsi="Times New Roman" w:cs="Times New Roman"/>
          <w:sz w:val="24"/>
          <w:szCs w:val="24"/>
        </w:rPr>
        <w:t>, Cardiff</w:t>
      </w:r>
    </w:p>
    <w:p w14:paraId="1648CD88" w14:textId="77777777" w:rsidR="00091BE5" w:rsidRDefault="00091BE5" w:rsidP="00091BE5">
      <w:pPr>
        <w:spacing w:line="480" w:lineRule="auto"/>
        <w:rPr>
          <w:rStyle w:val="Hyperlink"/>
          <w:rFonts w:ascii="Times New Roman" w:eastAsia="Times New Roman" w:hAnsi="Times New Roman" w:cs="Times New Roman"/>
          <w:sz w:val="24"/>
          <w:szCs w:val="24"/>
        </w:rPr>
      </w:pPr>
      <w:r w:rsidRPr="009B5B86">
        <w:rPr>
          <w:rFonts w:ascii="Times New Roman" w:eastAsia="Times New Roman" w:hAnsi="Times New Roman" w:cs="Times New Roman"/>
          <w:sz w:val="24"/>
          <w:szCs w:val="24"/>
        </w:rPr>
        <w:t>Estyn (2012) Effective practice in tackling poverty and disadvantage in school, Cardiff</w:t>
      </w:r>
      <w:r>
        <w:rPr>
          <w:rFonts w:ascii="Times New Roman" w:eastAsia="Times New Roman" w:hAnsi="Times New Roman" w:cs="Times New Roman"/>
          <w:sz w:val="24"/>
          <w:szCs w:val="24"/>
        </w:rPr>
        <w:t xml:space="preserve"> [online] </w:t>
      </w:r>
      <w:hyperlink r:id="rId27" w:history="1">
        <w:r w:rsidRPr="00B20B47">
          <w:rPr>
            <w:rStyle w:val="Hyperlink"/>
            <w:rFonts w:ascii="Times New Roman" w:eastAsia="Times New Roman" w:hAnsi="Times New Roman" w:cs="Times New Roman"/>
            <w:sz w:val="24"/>
            <w:szCs w:val="24"/>
          </w:rPr>
          <w:t>https://www.estyn.gov.wales/effective-practice/search?sector=1446</w:t>
        </w:r>
      </w:hyperlink>
    </w:p>
    <w:p w14:paraId="02018F16" w14:textId="77777777" w:rsidR="00091BE5" w:rsidRDefault="00091BE5" w:rsidP="00091BE5">
      <w:pPr>
        <w:spacing w:line="480" w:lineRule="auto"/>
        <w:rPr>
          <w:rFonts w:ascii="Times New Roman" w:eastAsia="Times New Roman" w:hAnsi="Times New Roman" w:cs="Times New Roman"/>
          <w:sz w:val="24"/>
          <w:szCs w:val="24"/>
        </w:rPr>
      </w:pPr>
      <w:r w:rsidRPr="006256EB">
        <w:rPr>
          <w:rFonts w:ascii="Times New Roman" w:eastAsia="Times New Roman" w:hAnsi="Times New Roman" w:cs="Times New Roman"/>
          <w:sz w:val="24"/>
          <w:szCs w:val="24"/>
        </w:rPr>
        <w:t>Estyn (2014) Pupil Depravation</w:t>
      </w:r>
      <w:r>
        <w:rPr>
          <w:rFonts w:ascii="Times New Roman" w:eastAsia="Times New Roman" w:hAnsi="Times New Roman" w:cs="Times New Roman"/>
          <w:sz w:val="24"/>
          <w:szCs w:val="24"/>
        </w:rPr>
        <w:t xml:space="preserve">, Cardiff [online] </w:t>
      </w:r>
      <w:r w:rsidRPr="006256EB">
        <w:rPr>
          <w:rFonts w:ascii="Times New Roman" w:eastAsia="Times New Roman" w:hAnsi="Times New Roman" w:cs="Times New Roman"/>
          <w:sz w:val="24"/>
          <w:szCs w:val="24"/>
        </w:rPr>
        <w:t xml:space="preserve"> </w:t>
      </w:r>
      <w:hyperlink r:id="rId28" w:history="1">
        <w:r w:rsidRPr="00B20B47">
          <w:rPr>
            <w:rStyle w:val="Hyperlink"/>
            <w:rFonts w:ascii="Times New Roman" w:eastAsia="Times New Roman" w:hAnsi="Times New Roman" w:cs="Times New Roman"/>
            <w:sz w:val="24"/>
            <w:szCs w:val="24"/>
          </w:rPr>
          <w:t>https://www.estyn.gov.wales/thematic-reports/pupil-deprivation-may-2014</w:t>
        </w:r>
      </w:hyperlink>
      <w:r>
        <w:rPr>
          <w:rFonts w:ascii="Times New Roman" w:eastAsia="Times New Roman" w:hAnsi="Times New Roman" w:cs="Times New Roman"/>
          <w:sz w:val="24"/>
          <w:szCs w:val="24"/>
        </w:rPr>
        <w:t xml:space="preserve"> </w:t>
      </w:r>
    </w:p>
    <w:p w14:paraId="10DAE6B5" w14:textId="77777777" w:rsidR="00091BE5" w:rsidRPr="00BC35EE" w:rsidRDefault="00091BE5" w:rsidP="00091BE5">
      <w:pPr>
        <w:spacing w:line="480" w:lineRule="auto"/>
        <w:rPr>
          <w:rFonts w:ascii="Times New Roman" w:eastAsia="Times New Roman" w:hAnsi="Times New Roman" w:cs="Times New Roman"/>
          <w:sz w:val="24"/>
          <w:szCs w:val="24"/>
        </w:rPr>
      </w:pPr>
      <w:r w:rsidRPr="00BC35EE">
        <w:rPr>
          <w:rFonts w:ascii="Times New Roman" w:eastAsia="Times New Roman" w:hAnsi="Times New Roman" w:cs="Times New Roman"/>
          <w:sz w:val="24"/>
          <w:szCs w:val="24"/>
        </w:rPr>
        <w:t xml:space="preserve">Fidler, B., (1996) Strategic Planning for School Improvement, London: Pitman Publishing </w:t>
      </w:r>
    </w:p>
    <w:p w14:paraId="38D16B93" w14:textId="77777777" w:rsidR="00091BE5" w:rsidRDefault="00091BE5" w:rsidP="00091BE5">
      <w:pPr>
        <w:spacing w:line="480" w:lineRule="auto"/>
        <w:rPr>
          <w:rFonts w:ascii="Times New Roman" w:eastAsia="Times New Roman" w:hAnsi="Times New Roman" w:cs="Times New Roman"/>
          <w:sz w:val="24"/>
          <w:szCs w:val="24"/>
        </w:rPr>
      </w:pPr>
      <w:r w:rsidRPr="00BC35EE">
        <w:rPr>
          <w:rFonts w:ascii="Times New Roman" w:eastAsia="Times New Roman" w:hAnsi="Times New Roman" w:cs="Times New Roman"/>
          <w:sz w:val="24"/>
          <w:szCs w:val="24"/>
        </w:rPr>
        <w:t>Fidler, B., (2002) Strategic Management for School Development London: Paul Chapman Publishing</w:t>
      </w:r>
    </w:p>
    <w:p w14:paraId="5518AB43" w14:textId="6D4837DD" w:rsidR="00091BE5" w:rsidRPr="002E262C" w:rsidRDefault="00091BE5" w:rsidP="00091BE5">
      <w:pPr>
        <w:spacing w:line="480" w:lineRule="auto"/>
        <w:rPr>
          <w:rFonts w:ascii="Times New Roman" w:eastAsia="Times New Roman" w:hAnsi="Times New Roman" w:cs="Times New Roman"/>
          <w:sz w:val="24"/>
          <w:szCs w:val="24"/>
        </w:rPr>
      </w:pPr>
      <w:r w:rsidRPr="002E262C">
        <w:rPr>
          <w:rFonts w:ascii="Times New Roman" w:eastAsia="Times New Roman" w:hAnsi="Times New Roman" w:cs="Times New Roman"/>
          <w:sz w:val="24"/>
          <w:szCs w:val="24"/>
        </w:rPr>
        <w:lastRenderedPageBreak/>
        <w:t xml:space="preserve">Ghaill, M. Mac., and Haywood C., (1998) ‘Gendered Relations Beyond the Curriculum’, in Clark A., and Millard E., (1998) (Eds) Gender in the Secondary </w:t>
      </w:r>
      <w:r w:rsidR="0011118C" w:rsidRPr="002E262C">
        <w:rPr>
          <w:rFonts w:ascii="Times New Roman" w:eastAsia="Times New Roman" w:hAnsi="Times New Roman" w:cs="Times New Roman"/>
          <w:sz w:val="24"/>
          <w:szCs w:val="24"/>
        </w:rPr>
        <w:t>Curriculum, London</w:t>
      </w:r>
      <w:r w:rsidRPr="002E262C">
        <w:rPr>
          <w:rFonts w:ascii="Times New Roman" w:eastAsia="Times New Roman" w:hAnsi="Times New Roman" w:cs="Times New Roman"/>
          <w:sz w:val="24"/>
          <w:szCs w:val="24"/>
        </w:rPr>
        <w:t>: Routledge, pp.231-225.</w:t>
      </w:r>
    </w:p>
    <w:p w14:paraId="2E6F0068" w14:textId="77777777" w:rsidR="00091BE5" w:rsidRDefault="00091BE5" w:rsidP="00091BE5">
      <w:pPr>
        <w:spacing w:line="480" w:lineRule="auto"/>
        <w:rPr>
          <w:rFonts w:ascii="Times New Roman" w:eastAsia="Times New Roman" w:hAnsi="Times New Roman" w:cs="Times New Roman"/>
          <w:sz w:val="24"/>
          <w:szCs w:val="24"/>
        </w:rPr>
      </w:pPr>
      <w:r w:rsidRPr="00473318">
        <w:rPr>
          <w:rFonts w:ascii="Times New Roman" w:eastAsia="Times New Roman" w:hAnsi="Times New Roman" w:cs="Times New Roman"/>
          <w:sz w:val="24"/>
          <w:szCs w:val="24"/>
        </w:rPr>
        <w:t>Gorard, S. (2012) Who is eligible for free school meals? Characterising free school meals as a measure of disadvantage in England, British Educational Research Journal, 38 (2), 1003–1017</w:t>
      </w:r>
    </w:p>
    <w:p w14:paraId="736F722A" w14:textId="77777777" w:rsidR="00091BE5" w:rsidRDefault="00091BE5" w:rsidP="00091BE5">
      <w:pPr>
        <w:spacing w:line="480" w:lineRule="auto"/>
        <w:rPr>
          <w:rFonts w:ascii="Times New Roman" w:eastAsia="Times New Roman" w:hAnsi="Times New Roman" w:cs="Times New Roman"/>
          <w:sz w:val="24"/>
          <w:szCs w:val="24"/>
        </w:rPr>
      </w:pPr>
      <w:r w:rsidRPr="00352CBB">
        <w:rPr>
          <w:rFonts w:ascii="Times New Roman" w:eastAsia="Times New Roman" w:hAnsi="Times New Roman" w:cs="Times New Roman"/>
          <w:sz w:val="24"/>
          <w:szCs w:val="24"/>
        </w:rPr>
        <w:t>Hutchison, D. D. H. gov. u. (2004) ‘A Critical Evaluation of “Raising Boys” Attainment’, Educational Psychology in Practice, 20(1), pp. 3–15</w:t>
      </w:r>
    </w:p>
    <w:p w14:paraId="157BB40A" w14:textId="77777777" w:rsidR="00091BE5" w:rsidRDefault="00091BE5" w:rsidP="00091BE5">
      <w:pPr>
        <w:spacing w:line="480" w:lineRule="auto"/>
        <w:rPr>
          <w:rFonts w:ascii="Times New Roman" w:eastAsia="Times New Roman" w:hAnsi="Times New Roman" w:cs="Times New Roman"/>
          <w:sz w:val="24"/>
          <w:szCs w:val="24"/>
        </w:rPr>
      </w:pPr>
      <w:r w:rsidRPr="00473318">
        <w:rPr>
          <w:rFonts w:ascii="Times New Roman" w:eastAsia="Times New Roman" w:hAnsi="Times New Roman" w:cs="Times New Roman"/>
          <w:sz w:val="24"/>
          <w:szCs w:val="24"/>
        </w:rPr>
        <w:t>Judah N., Paul O., (2014) Strategic planning and implementation: An educational institution perspective</w:t>
      </w:r>
    </w:p>
    <w:p w14:paraId="45B6A3FF" w14:textId="766CB294" w:rsidR="00091BE5" w:rsidRDefault="00091BE5" w:rsidP="00091BE5">
      <w:pPr>
        <w:spacing w:line="480" w:lineRule="auto"/>
        <w:rPr>
          <w:rFonts w:ascii="Times New Roman" w:eastAsia="Times New Roman" w:hAnsi="Times New Roman" w:cs="Times New Roman"/>
          <w:sz w:val="24"/>
          <w:szCs w:val="24"/>
        </w:rPr>
      </w:pPr>
      <w:r w:rsidRPr="00A60E2A">
        <w:rPr>
          <w:rFonts w:ascii="Times New Roman" w:eastAsia="Times New Roman" w:hAnsi="Times New Roman" w:cs="Times New Roman"/>
          <w:sz w:val="24"/>
          <w:szCs w:val="24"/>
        </w:rPr>
        <w:t>O</w:t>
      </w:r>
      <w:r>
        <w:rPr>
          <w:rFonts w:ascii="Times New Roman" w:eastAsia="Times New Roman" w:hAnsi="Times New Roman" w:cs="Times New Roman"/>
          <w:sz w:val="24"/>
          <w:szCs w:val="24"/>
        </w:rPr>
        <w:t xml:space="preserve">’ </w:t>
      </w:r>
      <w:r w:rsidRPr="00A60E2A">
        <w:rPr>
          <w:rFonts w:ascii="Times New Roman" w:eastAsia="Times New Roman" w:hAnsi="Times New Roman" w:cs="Times New Roman"/>
          <w:sz w:val="24"/>
          <w:szCs w:val="24"/>
        </w:rPr>
        <w:t xml:space="preserve">Brien, P. (1991). Strategic planning and management for organization. </w:t>
      </w:r>
      <w:r w:rsidR="0011118C" w:rsidRPr="00A60E2A">
        <w:rPr>
          <w:rFonts w:ascii="Times New Roman" w:eastAsia="Times New Roman" w:hAnsi="Times New Roman" w:cs="Times New Roman"/>
          <w:sz w:val="24"/>
          <w:szCs w:val="24"/>
        </w:rPr>
        <w:t>In R.</w:t>
      </w:r>
      <w:r w:rsidRPr="00A60E2A">
        <w:rPr>
          <w:rFonts w:ascii="Times New Roman" w:eastAsia="Times New Roman" w:hAnsi="Times New Roman" w:cs="Times New Roman"/>
          <w:sz w:val="24"/>
          <w:szCs w:val="24"/>
        </w:rPr>
        <w:t xml:space="preserve"> Carlson and G. Awkerman (Ed.), Educational Planning: Concepts, Strategies, Practices. New York: Longman.</w:t>
      </w:r>
    </w:p>
    <w:p w14:paraId="0ABE489A" w14:textId="77777777" w:rsidR="00091BE5" w:rsidRDefault="00091BE5" w:rsidP="00091BE5">
      <w:pPr>
        <w:spacing w:line="480" w:lineRule="auto"/>
        <w:rPr>
          <w:rFonts w:ascii="Times New Roman" w:eastAsia="Times New Roman" w:hAnsi="Times New Roman" w:cs="Times New Roman"/>
          <w:sz w:val="24"/>
          <w:szCs w:val="24"/>
        </w:rPr>
      </w:pPr>
      <w:r w:rsidRPr="00BF67B3">
        <w:rPr>
          <w:rFonts w:ascii="Times New Roman" w:eastAsia="Times New Roman" w:hAnsi="Times New Roman" w:cs="Times New Roman"/>
          <w:sz w:val="24"/>
          <w:szCs w:val="24"/>
        </w:rPr>
        <w:t>Neall, L., (2002) Bringing out the Best in Boys, Gloucestershire: Hawthorn Press</w:t>
      </w:r>
    </w:p>
    <w:p w14:paraId="40F4030D" w14:textId="77777777" w:rsidR="00091BE5" w:rsidRDefault="00091BE5" w:rsidP="00091BE5">
      <w:pPr>
        <w:spacing w:line="480" w:lineRule="auto"/>
        <w:rPr>
          <w:rFonts w:ascii="Times New Roman" w:eastAsia="Times New Roman" w:hAnsi="Times New Roman" w:cs="Times New Roman"/>
          <w:sz w:val="24"/>
          <w:szCs w:val="24"/>
        </w:rPr>
      </w:pPr>
      <w:r w:rsidRPr="00F537AB">
        <w:rPr>
          <w:rFonts w:ascii="Times New Roman" w:eastAsia="Times New Roman" w:hAnsi="Times New Roman" w:cs="Times New Roman"/>
          <w:sz w:val="24"/>
          <w:szCs w:val="24"/>
        </w:rPr>
        <w:t>Rutherford, C., 2009. Planning to change: Strategic planning and comprehensive school reform. Educational Planning, 18(1), pp.1-10</w:t>
      </w:r>
    </w:p>
    <w:p w14:paraId="6C25F205" w14:textId="77777777" w:rsidR="00091BE5" w:rsidRDefault="00091BE5" w:rsidP="00091BE5">
      <w:pPr>
        <w:spacing w:line="480" w:lineRule="auto"/>
        <w:rPr>
          <w:rFonts w:ascii="Times New Roman" w:eastAsia="Times New Roman" w:hAnsi="Times New Roman" w:cs="Times New Roman"/>
          <w:sz w:val="24"/>
          <w:szCs w:val="24"/>
        </w:rPr>
      </w:pPr>
      <w:r w:rsidRPr="00D07D6B">
        <w:rPr>
          <w:rFonts w:ascii="Times New Roman" w:eastAsia="Times New Roman" w:hAnsi="Times New Roman" w:cs="Times New Roman"/>
          <w:sz w:val="24"/>
          <w:szCs w:val="24"/>
        </w:rPr>
        <w:t xml:space="preserve">Save the Children, (2016), ‘The Lost Boys’ How Boys are </w:t>
      </w:r>
      <w:r>
        <w:rPr>
          <w:rFonts w:ascii="Times New Roman" w:eastAsia="Times New Roman" w:hAnsi="Times New Roman" w:cs="Times New Roman"/>
          <w:sz w:val="24"/>
          <w:szCs w:val="24"/>
        </w:rPr>
        <w:t>F</w:t>
      </w:r>
      <w:r w:rsidRPr="00D07D6B">
        <w:rPr>
          <w:rFonts w:ascii="Times New Roman" w:eastAsia="Times New Roman" w:hAnsi="Times New Roman" w:cs="Times New Roman"/>
          <w:sz w:val="24"/>
          <w:szCs w:val="24"/>
        </w:rPr>
        <w:t xml:space="preserve">alling </w:t>
      </w:r>
      <w:r>
        <w:rPr>
          <w:rFonts w:ascii="Times New Roman" w:eastAsia="Times New Roman" w:hAnsi="Times New Roman" w:cs="Times New Roman"/>
          <w:sz w:val="24"/>
          <w:szCs w:val="24"/>
        </w:rPr>
        <w:t>B</w:t>
      </w:r>
      <w:r w:rsidRPr="00D07D6B">
        <w:rPr>
          <w:rFonts w:ascii="Times New Roman" w:eastAsia="Times New Roman" w:hAnsi="Times New Roman" w:cs="Times New Roman"/>
          <w:sz w:val="24"/>
          <w:szCs w:val="24"/>
        </w:rPr>
        <w:t xml:space="preserve">ehind in </w:t>
      </w:r>
      <w:r>
        <w:rPr>
          <w:rFonts w:ascii="Times New Roman" w:eastAsia="Times New Roman" w:hAnsi="Times New Roman" w:cs="Times New Roman"/>
          <w:sz w:val="24"/>
          <w:szCs w:val="24"/>
        </w:rPr>
        <w:t>T</w:t>
      </w:r>
      <w:r w:rsidRPr="00D07D6B">
        <w:rPr>
          <w:rFonts w:ascii="Times New Roman" w:eastAsia="Times New Roman" w:hAnsi="Times New Roman" w:cs="Times New Roman"/>
          <w:sz w:val="24"/>
          <w:szCs w:val="24"/>
        </w:rPr>
        <w:t xml:space="preserve">heir </w:t>
      </w:r>
      <w:r>
        <w:rPr>
          <w:rFonts w:ascii="Times New Roman" w:eastAsia="Times New Roman" w:hAnsi="Times New Roman" w:cs="Times New Roman"/>
          <w:sz w:val="24"/>
          <w:szCs w:val="24"/>
        </w:rPr>
        <w:t>E</w:t>
      </w:r>
      <w:r w:rsidRPr="00D07D6B">
        <w:rPr>
          <w:rFonts w:ascii="Times New Roman" w:eastAsia="Times New Roman" w:hAnsi="Times New Roman" w:cs="Times New Roman"/>
          <w:sz w:val="24"/>
          <w:szCs w:val="24"/>
        </w:rPr>
        <w:t xml:space="preserve">arly </w:t>
      </w:r>
      <w:r>
        <w:rPr>
          <w:rFonts w:ascii="Times New Roman" w:eastAsia="Times New Roman" w:hAnsi="Times New Roman" w:cs="Times New Roman"/>
          <w:sz w:val="24"/>
          <w:szCs w:val="24"/>
        </w:rPr>
        <w:t>Y</w:t>
      </w:r>
      <w:r w:rsidRPr="00D07D6B">
        <w:rPr>
          <w:rFonts w:ascii="Times New Roman" w:eastAsia="Times New Roman" w:hAnsi="Times New Roman" w:cs="Times New Roman"/>
          <w:sz w:val="24"/>
          <w:szCs w:val="24"/>
        </w:rPr>
        <w:t>ears</w:t>
      </w:r>
    </w:p>
    <w:p w14:paraId="06C2A407" w14:textId="77777777" w:rsidR="00091BE5" w:rsidRPr="00D07D6B" w:rsidRDefault="00091BE5" w:rsidP="00091BE5">
      <w:pPr>
        <w:spacing w:line="480" w:lineRule="auto"/>
        <w:rPr>
          <w:rFonts w:ascii="Times New Roman" w:eastAsia="Times New Roman" w:hAnsi="Times New Roman" w:cs="Times New Roman"/>
          <w:sz w:val="24"/>
          <w:szCs w:val="24"/>
        </w:rPr>
      </w:pPr>
      <w:r w:rsidRPr="00D07D6B">
        <w:rPr>
          <w:rFonts w:ascii="Times New Roman" w:eastAsia="Times New Roman" w:hAnsi="Times New Roman" w:cs="Times New Roman"/>
          <w:sz w:val="24"/>
          <w:szCs w:val="24"/>
        </w:rPr>
        <w:t>Sutton Trust (2011) Improving the Impact of Teachers on Pupil Achievement in the UK, London: Sutton Trust.</w:t>
      </w:r>
    </w:p>
    <w:p w14:paraId="741B5DE8" w14:textId="77777777" w:rsidR="00091BE5" w:rsidRDefault="00091BE5" w:rsidP="00091BE5">
      <w:pPr>
        <w:spacing w:line="480" w:lineRule="auto"/>
        <w:rPr>
          <w:rFonts w:ascii="Times New Roman" w:eastAsia="Times New Roman" w:hAnsi="Times New Roman" w:cs="Times New Roman"/>
          <w:sz w:val="24"/>
          <w:szCs w:val="24"/>
        </w:rPr>
      </w:pPr>
      <w:r w:rsidRPr="00D07D6B">
        <w:rPr>
          <w:rFonts w:ascii="Times New Roman" w:eastAsia="Times New Roman" w:hAnsi="Times New Roman" w:cs="Times New Roman"/>
          <w:sz w:val="24"/>
          <w:szCs w:val="24"/>
        </w:rPr>
        <w:t>Tracy, D. A., (2012) School Improvement: Revitalise your school with strategic planning, Indiana: Xlibris</w:t>
      </w:r>
    </w:p>
    <w:p w14:paraId="58EE846B" w14:textId="77777777" w:rsidR="00091BE5" w:rsidRDefault="00091BE5" w:rsidP="00091BE5">
      <w:pPr>
        <w:spacing w:line="480" w:lineRule="auto"/>
        <w:rPr>
          <w:rFonts w:ascii="Times New Roman" w:eastAsia="Times New Roman" w:hAnsi="Times New Roman" w:cs="Times New Roman"/>
          <w:sz w:val="24"/>
          <w:szCs w:val="24"/>
        </w:rPr>
      </w:pPr>
      <w:r w:rsidRPr="00F537AB">
        <w:rPr>
          <w:rFonts w:ascii="Times New Roman" w:eastAsia="Times New Roman" w:hAnsi="Times New Roman" w:cs="Times New Roman"/>
          <w:sz w:val="24"/>
          <w:szCs w:val="24"/>
        </w:rPr>
        <w:lastRenderedPageBreak/>
        <w:t>Taylor</w:t>
      </w:r>
      <w:r>
        <w:rPr>
          <w:rFonts w:ascii="Times New Roman" w:eastAsia="Times New Roman" w:hAnsi="Times New Roman" w:cs="Times New Roman"/>
          <w:sz w:val="24"/>
          <w:szCs w:val="24"/>
        </w:rPr>
        <w:t xml:space="preserve"> C,</w:t>
      </w:r>
      <w:r w:rsidRPr="00F537AB">
        <w:rPr>
          <w:rFonts w:ascii="Times New Roman" w:eastAsia="Times New Roman" w:hAnsi="Times New Roman" w:cs="Times New Roman"/>
          <w:sz w:val="24"/>
          <w:szCs w:val="24"/>
        </w:rPr>
        <w:t xml:space="preserve"> (2018) The Reliability of Free School Meal Eligibility as a Measure of Socio-Economic Disadvantage: Evidence from the Millennium Cohort Study in Wales, British Journal of Educational Studies, 66:1, 29-51</w:t>
      </w:r>
    </w:p>
    <w:p w14:paraId="515ACF84" w14:textId="77777777" w:rsidR="00091BE5" w:rsidRDefault="00091BE5" w:rsidP="00091BE5">
      <w:pPr>
        <w:spacing w:line="480" w:lineRule="auto"/>
        <w:rPr>
          <w:rFonts w:ascii="Times New Roman" w:eastAsia="Times New Roman" w:hAnsi="Times New Roman" w:cs="Times New Roman"/>
          <w:sz w:val="24"/>
          <w:szCs w:val="24"/>
        </w:rPr>
      </w:pPr>
      <w:r w:rsidRPr="00B8150F">
        <w:rPr>
          <w:rFonts w:ascii="Times New Roman" w:eastAsia="Times New Roman" w:hAnsi="Times New Roman" w:cs="Times New Roman"/>
          <w:sz w:val="24"/>
          <w:szCs w:val="24"/>
        </w:rPr>
        <w:t>Wales Centre for Equity in Education (2014), The Good News… What schools in Wales are doing to reduce the impact of poverty on pupils’ achievement</w:t>
      </w:r>
    </w:p>
    <w:p w14:paraId="23D7E235" w14:textId="77777777" w:rsidR="00091BE5" w:rsidRDefault="00091BE5" w:rsidP="00091BE5">
      <w:pPr>
        <w:spacing w:line="480" w:lineRule="auto"/>
        <w:rPr>
          <w:rFonts w:ascii="Times New Roman" w:eastAsia="Times New Roman" w:hAnsi="Times New Roman" w:cs="Times New Roman"/>
          <w:sz w:val="24"/>
          <w:szCs w:val="24"/>
        </w:rPr>
      </w:pPr>
      <w:r w:rsidRPr="006034C0">
        <w:rPr>
          <w:rFonts w:ascii="Times New Roman" w:eastAsia="Times New Roman" w:hAnsi="Times New Roman" w:cs="Times New Roman"/>
          <w:sz w:val="24"/>
          <w:szCs w:val="24"/>
        </w:rPr>
        <w:t>Welsh Government (2010) Child Poverty Strategy. Cardiff: Welsh Government.</w:t>
      </w:r>
    </w:p>
    <w:p w14:paraId="2C0DCA45" w14:textId="77777777" w:rsidR="00091BE5" w:rsidRPr="00F876DC" w:rsidRDefault="00091BE5" w:rsidP="00091BE5">
      <w:pPr>
        <w:spacing w:line="480" w:lineRule="auto"/>
        <w:rPr>
          <w:rFonts w:ascii="Times New Roman" w:eastAsia="Times New Roman" w:hAnsi="Times New Roman" w:cs="Times New Roman"/>
          <w:sz w:val="24"/>
          <w:szCs w:val="24"/>
        </w:rPr>
      </w:pPr>
      <w:r w:rsidRPr="00F876DC">
        <w:rPr>
          <w:rFonts w:ascii="Times New Roman" w:eastAsia="Times New Roman" w:hAnsi="Times New Roman" w:cs="Times New Roman"/>
          <w:sz w:val="24"/>
          <w:szCs w:val="24"/>
        </w:rPr>
        <w:t>Welsh Government (2011) Children and Young People’s Wellbeing Monitor for Wales. Cardiff: Welsh Government</w:t>
      </w:r>
    </w:p>
    <w:p w14:paraId="281589B1" w14:textId="77777777" w:rsidR="00091BE5" w:rsidRPr="006034C0" w:rsidRDefault="00091BE5" w:rsidP="00091BE5">
      <w:pPr>
        <w:spacing w:line="480" w:lineRule="auto"/>
        <w:rPr>
          <w:rFonts w:ascii="Times New Roman" w:eastAsia="Times New Roman" w:hAnsi="Times New Roman" w:cs="Times New Roman"/>
          <w:sz w:val="24"/>
          <w:szCs w:val="24"/>
        </w:rPr>
      </w:pPr>
      <w:r w:rsidRPr="00F876DC">
        <w:rPr>
          <w:rFonts w:ascii="Times New Roman" w:eastAsia="Times New Roman" w:hAnsi="Times New Roman" w:cs="Times New Roman"/>
          <w:sz w:val="24"/>
          <w:szCs w:val="24"/>
        </w:rPr>
        <w:t>Welsh Government (2012a) School Effectiveness Grant and Pupil Deprivation Grant: Guidance. Cardiff: Welsh Government</w:t>
      </w:r>
    </w:p>
    <w:p w14:paraId="5D500FDC" w14:textId="77777777" w:rsidR="00091BE5" w:rsidRDefault="00091BE5" w:rsidP="00091BE5">
      <w:pPr>
        <w:spacing w:line="480" w:lineRule="auto"/>
        <w:rPr>
          <w:rFonts w:ascii="Times New Roman" w:eastAsia="Times New Roman" w:hAnsi="Times New Roman" w:cs="Times New Roman"/>
          <w:sz w:val="24"/>
          <w:szCs w:val="24"/>
        </w:rPr>
      </w:pPr>
      <w:r w:rsidRPr="006034C0">
        <w:rPr>
          <w:rFonts w:ascii="Times New Roman" w:eastAsia="Times New Roman" w:hAnsi="Times New Roman" w:cs="Times New Roman"/>
          <w:sz w:val="24"/>
          <w:szCs w:val="24"/>
        </w:rPr>
        <w:t>Welsh Government (2013) Building Resilient Communities, Cardiff: Welsh Government.</w:t>
      </w:r>
    </w:p>
    <w:p w14:paraId="637D4C7A" w14:textId="77777777" w:rsidR="00091BE5" w:rsidRPr="006034C0" w:rsidRDefault="00091BE5" w:rsidP="00091BE5">
      <w:pPr>
        <w:spacing w:line="480" w:lineRule="auto"/>
        <w:rPr>
          <w:rFonts w:ascii="Times New Roman" w:eastAsia="Times New Roman" w:hAnsi="Times New Roman" w:cs="Times New Roman"/>
          <w:sz w:val="24"/>
          <w:szCs w:val="24"/>
        </w:rPr>
      </w:pPr>
      <w:r w:rsidRPr="00F3063A">
        <w:rPr>
          <w:rFonts w:ascii="Times New Roman" w:eastAsia="Times New Roman" w:hAnsi="Times New Roman" w:cs="Times New Roman"/>
          <w:sz w:val="24"/>
          <w:szCs w:val="24"/>
        </w:rPr>
        <w:t>Welsh Government (2013) School Effectiveness Grant and Pupil Deprivation Grant 2013 –2015, Cardiff: Welsh Government. Egan, D., Saunders, D. and Swaffield, E. (2014) Making Effective Use of the Pupil Deprivation Grant, Cardiff: Wales Centre for Equity in Education</w:t>
      </w:r>
    </w:p>
    <w:p w14:paraId="58EBD131" w14:textId="77777777" w:rsidR="00091BE5" w:rsidRDefault="00091BE5" w:rsidP="00091BE5">
      <w:pPr>
        <w:spacing w:line="480" w:lineRule="auto"/>
        <w:rPr>
          <w:rFonts w:ascii="Times New Roman" w:eastAsia="Times New Roman" w:hAnsi="Times New Roman" w:cs="Times New Roman"/>
          <w:sz w:val="24"/>
          <w:szCs w:val="24"/>
        </w:rPr>
      </w:pPr>
      <w:r w:rsidRPr="006034C0">
        <w:rPr>
          <w:rFonts w:ascii="Times New Roman" w:eastAsia="Times New Roman" w:hAnsi="Times New Roman" w:cs="Times New Roman"/>
          <w:sz w:val="24"/>
          <w:szCs w:val="24"/>
        </w:rPr>
        <w:t>Welsh Government (2014) Rewriting the Future, Cardiff: Welsh Government.</w:t>
      </w:r>
      <w:r>
        <w:rPr>
          <w:rFonts w:ascii="Times New Roman" w:eastAsia="Times New Roman" w:hAnsi="Times New Roman" w:cs="Times New Roman"/>
          <w:sz w:val="24"/>
          <w:szCs w:val="24"/>
        </w:rPr>
        <w:t xml:space="preserve"> [online] </w:t>
      </w:r>
      <w:hyperlink r:id="rId29" w:history="1">
        <w:r w:rsidRPr="00B20B47">
          <w:rPr>
            <w:rStyle w:val="Hyperlink"/>
            <w:rFonts w:ascii="Times New Roman" w:eastAsia="Times New Roman" w:hAnsi="Times New Roman" w:cs="Times New Roman"/>
            <w:sz w:val="24"/>
            <w:szCs w:val="24"/>
          </w:rPr>
          <w:t>https://beta.gov.wales/sites/default/files/publications/2018-03/rewriting-the-future-raising-ambition-and-attainment-in-welsh-schools.pdf</w:t>
        </w:r>
      </w:hyperlink>
    </w:p>
    <w:p w14:paraId="69C51BB7" w14:textId="77777777" w:rsidR="00091BE5" w:rsidRDefault="00091BE5" w:rsidP="00091BE5">
      <w:pPr>
        <w:spacing w:line="480" w:lineRule="auto"/>
        <w:rPr>
          <w:rFonts w:ascii="Times New Roman" w:eastAsia="Times New Roman" w:hAnsi="Times New Roman" w:cs="Times New Roman"/>
          <w:sz w:val="24"/>
          <w:szCs w:val="24"/>
        </w:rPr>
      </w:pPr>
    </w:p>
    <w:p w14:paraId="49C5304B" w14:textId="58F18C5E" w:rsidR="00091BE5" w:rsidRDefault="00091BE5" w:rsidP="00091BE5">
      <w:pPr>
        <w:spacing w:line="480" w:lineRule="auto"/>
        <w:rPr>
          <w:rFonts w:ascii="Times New Roman" w:eastAsia="Times New Roman" w:hAnsi="Times New Roman" w:cs="Times New Roman"/>
          <w:sz w:val="24"/>
          <w:szCs w:val="24"/>
        </w:rPr>
      </w:pPr>
    </w:p>
    <w:p w14:paraId="45A2DC79" w14:textId="13F0DE22" w:rsidR="001A1E5D" w:rsidRDefault="001A1E5D" w:rsidP="00091BE5">
      <w:pPr>
        <w:spacing w:line="480" w:lineRule="auto"/>
        <w:rPr>
          <w:rFonts w:ascii="Times New Roman" w:eastAsia="Times New Roman" w:hAnsi="Times New Roman" w:cs="Times New Roman"/>
          <w:sz w:val="24"/>
          <w:szCs w:val="24"/>
        </w:rPr>
      </w:pPr>
    </w:p>
    <w:p w14:paraId="1A867F78" w14:textId="34D4CC27" w:rsidR="001A1E5D" w:rsidRDefault="001A1E5D" w:rsidP="00091BE5">
      <w:pPr>
        <w:spacing w:line="480" w:lineRule="auto"/>
        <w:rPr>
          <w:rFonts w:ascii="Times New Roman" w:eastAsia="Times New Roman" w:hAnsi="Times New Roman" w:cs="Times New Roman"/>
          <w:sz w:val="24"/>
          <w:szCs w:val="24"/>
        </w:rPr>
      </w:pPr>
    </w:p>
    <w:p w14:paraId="62A8B86D" w14:textId="7DB819A4" w:rsidR="001A1E5D" w:rsidRDefault="001A1E5D" w:rsidP="00091BE5">
      <w:pPr>
        <w:spacing w:line="480" w:lineRule="auto"/>
        <w:rPr>
          <w:rFonts w:ascii="Times New Roman" w:eastAsia="Times New Roman" w:hAnsi="Times New Roman" w:cs="Times New Roman"/>
          <w:sz w:val="24"/>
          <w:szCs w:val="24"/>
        </w:rPr>
      </w:pPr>
    </w:p>
    <w:p w14:paraId="1ABCA5F0" w14:textId="52369751" w:rsidR="001A1E5D" w:rsidRDefault="001A1E5D" w:rsidP="00091BE5">
      <w:pPr>
        <w:spacing w:line="480" w:lineRule="auto"/>
        <w:rPr>
          <w:rFonts w:ascii="Times New Roman" w:eastAsia="Times New Roman" w:hAnsi="Times New Roman" w:cs="Times New Roman"/>
          <w:sz w:val="24"/>
          <w:szCs w:val="24"/>
        </w:rPr>
      </w:pPr>
    </w:p>
    <w:p w14:paraId="1357E1EF" w14:textId="6936F32F" w:rsidR="001A1E5D" w:rsidRPr="001A1E5D" w:rsidRDefault="001A1E5D" w:rsidP="001A1E5D">
      <w:pPr>
        <w:spacing w:line="480" w:lineRule="auto"/>
        <w:jc w:val="center"/>
        <w:rPr>
          <w:rFonts w:ascii="Times New Roman" w:eastAsia="Times New Roman" w:hAnsi="Times New Roman" w:cs="Times New Roman"/>
          <w:sz w:val="28"/>
          <w:szCs w:val="28"/>
          <w:u w:val="single"/>
        </w:rPr>
      </w:pPr>
      <w:r w:rsidRPr="001A1E5D">
        <w:rPr>
          <w:rFonts w:ascii="Times New Roman" w:eastAsia="Times New Roman" w:hAnsi="Times New Roman" w:cs="Times New Roman"/>
          <w:sz w:val="28"/>
          <w:szCs w:val="28"/>
          <w:u w:val="single"/>
        </w:rPr>
        <w:t>Appendix</w:t>
      </w:r>
    </w:p>
    <w:p w14:paraId="2CDA8DE8" w14:textId="4696296B" w:rsidR="00091BE5" w:rsidRDefault="00091BE5" w:rsidP="00091BE5">
      <w:pPr>
        <w:spacing w:line="480" w:lineRule="auto"/>
        <w:rPr>
          <w:rFonts w:ascii="Times New Roman" w:eastAsia="Times New Roman" w:hAnsi="Times New Roman" w:cs="Times New Roman"/>
          <w:sz w:val="24"/>
          <w:szCs w:val="24"/>
        </w:rPr>
      </w:pPr>
    </w:p>
    <w:p w14:paraId="09BFDAE5" w14:textId="27140BF9" w:rsidR="001A1E5D" w:rsidRDefault="001A1E5D" w:rsidP="00091BE5">
      <w:pPr>
        <w:spacing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School X </w:t>
      </w:r>
      <w:r w:rsidR="0015354F">
        <w:rPr>
          <w:rFonts w:ascii="Times New Roman" w:eastAsia="Times New Roman" w:hAnsi="Times New Roman" w:cs="Times New Roman"/>
          <w:sz w:val="24"/>
          <w:szCs w:val="24"/>
        </w:rPr>
        <w:t>School Improvement Plan</w:t>
      </w:r>
    </w:p>
    <w:p w14:paraId="471C0D1F" w14:textId="5FB36FB1" w:rsidR="0015354F" w:rsidRDefault="0015354F" w:rsidP="00091BE5">
      <w:pPr>
        <w:spacing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School X Departmental Improvement Plan</w:t>
      </w:r>
    </w:p>
    <w:p w14:paraId="01D0BA30" w14:textId="6112BC36" w:rsidR="0015354F" w:rsidRDefault="0015354F" w:rsidP="00091BE5">
      <w:pPr>
        <w:spacing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School X Estyn Report (March 2016)</w:t>
      </w:r>
    </w:p>
    <w:p w14:paraId="5782BCE5" w14:textId="77777777" w:rsidR="00091BE5" w:rsidRDefault="00091BE5" w:rsidP="00091BE5">
      <w:pPr>
        <w:spacing w:line="480" w:lineRule="auto"/>
        <w:rPr>
          <w:rFonts w:ascii="Times New Roman" w:eastAsia="Times New Roman" w:hAnsi="Times New Roman" w:cs="Times New Roman"/>
          <w:sz w:val="24"/>
          <w:szCs w:val="24"/>
        </w:rPr>
      </w:pPr>
    </w:p>
    <w:p w14:paraId="4D957F32" w14:textId="77777777" w:rsidR="00091BE5" w:rsidRDefault="00091BE5" w:rsidP="00091BE5">
      <w:pPr>
        <w:spacing w:line="480" w:lineRule="auto"/>
        <w:rPr>
          <w:rFonts w:ascii="Times New Roman" w:eastAsia="Times New Roman" w:hAnsi="Times New Roman" w:cs="Times New Roman"/>
          <w:sz w:val="24"/>
          <w:szCs w:val="24"/>
        </w:rPr>
      </w:pPr>
    </w:p>
    <w:p w14:paraId="7B3D917A" w14:textId="77777777" w:rsidR="00091BE5" w:rsidRDefault="00091BE5" w:rsidP="00091BE5">
      <w:pPr>
        <w:spacing w:line="480" w:lineRule="auto"/>
        <w:rPr>
          <w:rFonts w:ascii="Times New Roman" w:eastAsia="Times New Roman" w:hAnsi="Times New Roman" w:cs="Times New Roman"/>
          <w:sz w:val="24"/>
          <w:szCs w:val="24"/>
        </w:rPr>
      </w:pPr>
    </w:p>
    <w:p w14:paraId="0403003E" w14:textId="77777777" w:rsidR="00091BE5" w:rsidRDefault="00091BE5" w:rsidP="00091BE5">
      <w:pPr>
        <w:spacing w:line="480" w:lineRule="auto"/>
        <w:rPr>
          <w:rFonts w:ascii="Times New Roman" w:eastAsia="Times New Roman" w:hAnsi="Times New Roman" w:cs="Times New Roman"/>
          <w:sz w:val="24"/>
          <w:szCs w:val="24"/>
        </w:rPr>
      </w:pPr>
    </w:p>
    <w:p w14:paraId="022CF503" w14:textId="77777777" w:rsidR="00091BE5" w:rsidRDefault="00091BE5" w:rsidP="00091BE5">
      <w:pPr>
        <w:spacing w:line="480" w:lineRule="auto"/>
        <w:rPr>
          <w:rFonts w:ascii="Times New Roman" w:eastAsia="Times New Roman" w:hAnsi="Times New Roman" w:cs="Times New Roman"/>
          <w:sz w:val="24"/>
          <w:szCs w:val="24"/>
        </w:rPr>
      </w:pPr>
    </w:p>
    <w:p w14:paraId="11C02732" w14:textId="77777777" w:rsidR="00091BE5" w:rsidRDefault="00091BE5" w:rsidP="00091BE5">
      <w:pPr>
        <w:spacing w:line="480" w:lineRule="auto"/>
        <w:rPr>
          <w:rFonts w:ascii="Times New Roman" w:eastAsia="Times New Roman" w:hAnsi="Times New Roman" w:cs="Times New Roman"/>
          <w:sz w:val="24"/>
          <w:szCs w:val="24"/>
        </w:rPr>
      </w:pPr>
    </w:p>
    <w:p w14:paraId="13AC5800" w14:textId="77777777" w:rsidR="00091BE5" w:rsidRPr="003910A0" w:rsidRDefault="00091BE5" w:rsidP="00091BE5">
      <w:pPr>
        <w:rPr>
          <w:rFonts w:ascii="Times New Roman" w:hAnsi="Times New Roman" w:cs="Times New Roman"/>
          <w:sz w:val="24"/>
          <w:szCs w:val="24"/>
        </w:rPr>
      </w:pPr>
    </w:p>
    <w:p w14:paraId="0ACA4AB4" w14:textId="77777777" w:rsidR="00A34535" w:rsidRPr="00A34535" w:rsidRDefault="00A34535" w:rsidP="00091BE5">
      <w:pPr>
        <w:spacing w:line="480" w:lineRule="auto"/>
        <w:rPr>
          <w:rFonts w:ascii="Times New Roman" w:hAnsi="Times New Roman" w:cs="Times New Roman"/>
          <w:sz w:val="24"/>
          <w:szCs w:val="24"/>
        </w:rPr>
      </w:pPr>
    </w:p>
    <w:sectPr w:rsidR="00A34535" w:rsidRPr="00A34535">
      <w:headerReference w:type="default" r:id="rId30"/>
      <w:footerReference w:type="default" r:id="rId3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E3ED19F" w14:textId="77777777" w:rsidR="002274BE" w:rsidRDefault="002274BE" w:rsidP="000C5A13">
      <w:pPr>
        <w:spacing w:after="0" w:line="240" w:lineRule="auto"/>
      </w:pPr>
      <w:r>
        <w:separator/>
      </w:r>
    </w:p>
  </w:endnote>
  <w:endnote w:type="continuationSeparator" w:id="0">
    <w:p w14:paraId="2750DCCB" w14:textId="77777777" w:rsidR="002274BE" w:rsidRDefault="002274BE" w:rsidP="000C5A1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Times">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B876FC6" w14:textId="77777777" w:rsidR="000C5A13" w:rsidRDefault="000C5A13">
    <w:pPr>
      <w:pStyle w:val="Footer"/>
      <w:jc w:val="center"/>
      <w:rPr>
        <w:caps/>
        <w:noProof/>
        <w:color w:val="4472C4" w:themeColor="accent1"/>
      </w:rPr>
    </w:pPr>
    <w:r>
      <w:rPr>
        <w:caps/>
        <w:color w:val="4472C4" w:themeColor="accent1"/>
      </w:rPr>
      <w:fldChar w:fldCharType="begin"/>
    </w:r>
    <w:r>
      <w:rPr>
        <w:caps/>
        <w:color w:val="4472C4" w:themeColor="accent1"/>
      </w:rPr>
      <w:instrText xml:space="preserve"> PAGE   \* MERGEFORMAT </w:instrText>
    </w:r>
    <w:r>
      <w:rPr>
        <w:caps/>
        <w:color w:val="4472C4" w:themeColor="accent1"/>
      </w:rPr>
      <w:fldChar w:fldCharType="separate"/>
    </w:r>
    <w:r>
      <w:rPr>
        <w:caps/>
        <w:noProof/>
        <w:color w:val="4472C4" w:themeColor="accent1"/>
      </w:rPr>
      <w:t>2</w:t>
    </w:r>
    <w:r>
      <w:rPr>
        <w:caps/>
        <w:noProof/>
        <w:color w:val="4472C4" w:themeColor="accent1"/>
      </w:rPr>
      <w:fldChar w:fldCharType="end"/>
    </w:r>
  </w:p>
  <w:p w14:paraId="15D7EB21" w14:textId="77777777" w:rsidR="000C5A13" w:rsidRDefault="000C5A1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6DD2BAA" w14:textId="77777777" w:rsidR="002274BE" w:rsidRDefault="002274BE" w:rsidP="000C5A13">
      <w:pPr>
        <w:spacing w:after="0" w:line="240" w:lineRule="auto"/>
      </w:pPr>
      <w:r>
        <w:separator/>
      </w:r>
    </w:p>
  </w:footnote>
  <w:footnote w:type="continuationSeparator" w:id="0">
    <w:p w14:paraId="4AB91E64" w14:textId="77777777" w:rsidR="002274BE" w:rsidRDefault="002274BE" w:rsidP="000C5A1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BA24F75" w14:textId="5B2853AF" w:rsidR="000C5A13" w:rsidRDefault="009E5239">
    <w:pPr>
      <w:pStyle w:val="Header"/>
    </w:pPr>
    <w:r>
      <w:t>Student Number: 1801204</w:t>
    </w:r>
    <w:r>
      <w:ptab w:relativeTo="margin" w:alignment="center" w:leader="none"/>
    </w:r>
    <w:r>
      <w:t xml:space="preserve">                                                                                            Word Count: 5397</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61151B"/>
    <w:multiLevelType w:val="hybridMultilevel"/>
    <w:tmpl w:val="D31A3F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F0861F4"/>
    <w:multiLevelType w:val="hybridMultilevel"/>
    <w:tmpl w:val="1882B4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AF97D77"/>
    <w:multiLevelType w:val="hybridMultilevel"/>
    <w:tmpl w:val="0D04D7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50D77DE8"/>
    <w:multiLevelType w:val="hybridMultilevel"/>
    <w:tmpl w:val="E9C6EF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65CF7ADC"/>
    <w:multiLevelType w:val="hybridMultilevel"/>
    <w:tmpl w:val="14681A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
  </w:num>
  <w:num w:numId="2">
    <w:abstractNumId w:val="0"/>
  </w:num>
  <w:num w:numId="3">
    <w:abstractNumId w:val="2"/>
  </w:num>
  <w:num w:numId="4">
    <w:abstractNumId w:val="1"/>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34535"/>
    <w:rsid w:val="00000426"/>
    <w:rsid w:val="00001B95"/>
    <w:rsid w:val="000041F6"/>
    <w:rsid w:val="00004874"/>
    <w:rsid w:val="0000708C"/>
    <w:rsid w:val="0001532B"/>
    <w:rsid w:val="0001747A"/>
    <w:rsid w:val="00020BF7"/>
    <w:rsid w:val="000270A8"/>
    <w:rsid w:val="00031465"/>
    <w:rsid w:val="00032778"/>
    <w:rsid w:val="00035816"/>
    <w:rsid w:val="00040721"/>
    <w:rsid w:val="00041343"/>
    <w:rsid w:val="000417CC"/>
    <w:rsid w:val="00042819"/>
    <w:rsid w:val="000433BC"/>
    <w:rsid w:val="0004389A"/>
    <w:rsid w:val="00043D23"/>
    <w:rsid w:val="00044757"/>
    <w:rsid w:val="00047CE4"/>
    <w:rsid w:val="000544F9"/>
    <w:rsid w:val="00056408"/>
    <w:rsid w:val="00063278"/>
    <w:rsid w:val="0006438A"/>
    <w:rsid w:val="00064A9F"/>
    <w:rsid w:val="00066E59"/>
    <w:rsid w:val="00072B9E"/>
    <w:rsid w:val="00073863"/>
    <w:rsid w:val="000743BE"/>
    <w:rsid w:val="00074ECB"/>
    <w:rsid w:val="0007627F"/>
    <w:rsid w:val="00076865"/>
    <w:rsid w:val="000806CD"/>
    <w:rsid w:val="00091BE5"/>
    <w:rsid w:val="00091C06"/>
    <w:rsid w:val="0009602A"/>
    <w:rsid w:val="000A52F3"/>
    <w:rsid w:val="000A568F"/>
    <w:rsid w:val="000A6A39"/>
    <w:rsid w:val="000B3346"/>
    <w:rsid w:val="000B7D6D"/>
    <w:rsid w:val="000C0B80"/>
    <w:rsid w:val="000C2E43"/>
    <w:rsid w:val="000C37E5"/>
    <w:rsid w:val="000C3D5C"/>
    <w:rsid w:val="000C5428"/>
    <w:rsid w:val="000C5A13"/>
    <w:rsid w:val="000D1823"/>
    <w:rsid w:val="000D77CD"/>
    <w:rsid w:val="000D79B3"/>
    <w:rsid w:val="000E19E3"/>
    <w:rsid w:val="000E2BEB"/>
    <w:rsid w:val="000E4FD4"/>
    <w:rsid w:val="000F20F5"/>
    <w:rsid w:val="000F4628"/>
    <w:rsid w:val="000F654C"/>
    <w:rsid w:val="0010052C"/>
    <w:rsid w:val="001017A0"/>
    <w:rsid w:val="00101831"/>
    <w:rsid w:val="0010313C"/>
    <w:rsid w:val="00103C6D"/>
    <w:rsid w:val="001052F2"/>
    <w:rsid w:val="0011118C"/>
    <w:rsid w:val="00113BDA"/>
    <w:rsid w:val="0012111A"/>
    <w:rsid w:val="00122009"/>
    <w:rsid w:val="001267B5"/>
    <w:rsid w:val="00127AAC"/>
    <w:rsid w:val="0013014C"/>
    <w:rsid w:val="001309C0"/>
    <w:rsid w:val="001353AF"/>
    <w:rsid w:val="0014123D"/>
    <w:rsid w:val="00144752"/>
    <w:rsid w:val="0015354F"/>
    <w:rsid w:val="00157A85"/>
    <w:rsid w:val="001656C9"/>
    <w:rsid w:val="001675B3"/>
    <w:rsid w:val="0017084A"/>
    <w:rsid w:val="0017376D"/>
    <w:rsid w:val="001808D4"/>
    <w:rsid w:val="00181DA5"/>
    <w:rsid w:val="00191AE9"/>
    <w:rsid w:val="00192453"/>
    <w:rsid w:val="00194790"/>
    <w:rsid w:val="00194A02"/>
    <w:rsid w:val="001962EE"/>
    <w:rsid w:val="001A0D17"/>
    <w:rsid w:val="001A1E5D"/>
    <w:rsid w:val="001A68BA"/>
    <w:rsid w:val="001B14F0"/>
    <w:rsid w:val="001B5F77"/>
    <w:rsid w:val="001D0744"/>
    <w:rsid w:val="001D4210"/>
    <w:rsid w:val="001D46EB"/>
    <w:rsid w:val="001E05C3"/>
    <w:rsid w:val="001E252C"/>
    <w:rsid w:val="001F245E"/>
    <w:rsid w:val="001F56A7"/>
    <w:rsid w:val="001F78AD"/>
    <w:rsid w:val="00203262"/>
    <w:rsid w:val="00203569"/>
    <w:rsid w:val="00206789"/>
    <w:rsid w:val="00207A0C"/>
    <w:rsid w:val="00210248"/>
    <w:rsid w:val="00210641"/>
    <w:rsid w:val="00215681"/>
    <w:rsid w:val="00222C42"/>
    <w:rsid w:val="0022659E"/>
    <w:rsid w:val="002268AF"/>
    <w:rsid w:val="00226D9B"/>
    <w:rsid w:val="002274BE"/>
    <w:rsid w:val="00232D78"/>
    <w:rsid w:val="00237743"/>
    <w:rsid w:val="0024087D"/>
    <w:rsid w:val="0024770B"/>
    <w:rsid w:val="00257C87"/>
    <w:rsid w:val="0026269A"/>
    <w:rsid w:val="0026411A"/>
    <w:rsid w:val="00265193"/>
    <w:rsid w:val="002665A0"/>
    <w:rsid w:val="002707A8"/>
    <w:rsid w:val="00274C8D"/>
    <w:rsid w:val="00281E30"/>
    <w:rsid w:val="002914DE"/>
    <w:rsid w:val="002A1D01"/>
    <w:rsid w:val="002A5B62"/>
    <w:rsid w:val="002B1B59"/>
    <w:rsid w:val="002B3780"/>
    <w:rsid w:val="002B4A9B"/>
    <w:rsid w:val="002B5ED5"/>
    <w:rsid w:val="002C6175"/>
    <w:rsid w:val="002D3BD8"/>
    <w:rsid w:val="002D48C1"/>
    <w:rsid w:val="002D6D75"/>
    <w:rsid w:val="002E1F05"/>
    <w:rsid w:val="002E3AC0"/>
    <w:rsid w:val="002E51BA"/>
    <w:rsid w:val="002E6E94"/>
    <w:rsid w:val="002E7FBD"/>
    <w:rsid w:val="002F01C7"/>
    <w:rsid w:val="002F2877"/>
    <w:rsid w:val="002F4DE0"/>
    <w:rsid w:val="002F6D58"/>
    <w:rsid w:val="0030101B"/>
    <w:rsid w:val="00305DF1"/>
    <w:rsid w:val="0030704F"/>
    <w:rsid w:val="00311EDD"/>
    <w:rsid w:val="00317CED"/>
    <w:rsid w:val="00332C9A"/>
    <w:rsid w:val="00335BF0"/>
    <w:rsid w:val="00344B5F"/>
    <w:rsid w:val="0034560D"/>
    <w:rsid w:val="00354EFA"/>
    <w:rsid w:val="00357DB7"/>
    <w:rsid w:val="00357E64"/>
    <w:rsid w:val="00362A14"/>
    <w:rsid w:val="00373472"/>
    <w:rsid w:val="00373831"/>
    <w:rsid w:val="00376227"/>
    <w:rsid w:val="0037761E"/>
    <w:rsid w:val="00380356"/>
    <w:rsid w:val="00380480"/>
    <w:rsid w:val="00381F1D"/>
    <w:rsid w:val="00384CB7"/>
    <w:rsid w:val="0039247E"/>
    <w:rsid w:val="0039366A"/>
    <w:rsid w:val="00397862"/>
    <w:rsid w:val="003A478D"/>
    <w:rsid w:val="003B0D7A"/>
    <w:rsid w:val="003B21B0"/>
    <w:rsid w:val="003B2F1C"/>
    <w:rsid w:val="003B72AC"/>
    <w:rsid w:val="003B72CE"/>
    <w:rsid w:val="003C17A3"/>
    <w:rsid w:val="003C1D8B"/>
    <w:rsid w:val="003C22D8"/>
    <w:rsid w:val="003C2552"/>
    <w:rsid w:val="003C380D"/>
    <w:rsid w:val="003C42C3"/>
    <w:rsid w:val="003C4530"/>
    <w:rsid w:val="003C6FAF"/>
    <w:rsid w:val="003D003D"/>
    <w:rsid w:val="003D00BB"/>
    <w:rsid w:val="003D08D7"/>
    <w:rsid w:val="003D492F"/>
    <w:rsid w:val="003D7D1D"/>
    <w:rsid w:val="003E0B6D"/>
    <w:rsid w:val="003E4EC1"/>
    <w:rsid w:val="003E52A6"/>
    <w:rsid w:val="003E7FF4"/>
    <w:rsid w:val="003F2204"/>
    <w:rsid w:val="003F3218"/>
    <w:rsid w:val="0040296E"/>
    <w:rsid w:val="0040374C"/>
    <w:rsid w:val="0040458F"/>
    <w:rsid w:val="0041227E"/>
    <w:rsid w:val="0041437D"/>
    <w:rsid w:val="00417524"/>
    <w:rsid w:val="00417EAA"/>
    <w:rsid w:val="004211D5"/>
    <w:rsid w:val="00434FB3"/>
    <w:rsid w:val="004420F0"/>
    <w:rsid w:val="0045011F"/>
    <w:rsid w:val="004534DB"/>
    <w:rsid w:val="00456AC6"/>
    <w:rsid w:val="00456B27"/>
    <w:rsid w:val="004610E3"/>
    <w:rsid w:val="004645C6"/>
    <w:rsid w:val="00464F8E"/>
    <w:rsid w:val="00471793"/>
    <w:rsid w:val="0047531F"/>
    <w:rsid w:val="00477389"/>
    <w:rsid w:val="00477726"/>
    <w:rsid w:val="00480A22"/>
    <w:rsid w:val="0048193F"/>
    <w:rsid w:val="00482EEC"/>
    <w:rsid w:val="00483763"/>
    <w:rsid w:val="00483EC2"/>
    <w:rsid w:val="004934F0"/>
    <w:rsid w:val="00494D40"/>
    <w:rsid w:val="00494ED4"/>
    <w:rsid w:val="004965CB"/>
    <w:rsid w:val="004A165E"/>
    <w:rsid w:val="004B0BB4"/>
    <w:rsid w:val="004B19A5"/>
    <w:rsid w:val="004B1F36"/>
    <w:rsid w:val="004B1FA1"/>
    <w:rsid w:val="004C225F"/>
    <w:rsid w:val="004D13CD"/>
    <w:rsid w:val="004D321E"/>
    <w:rsid w:val="004D355F"/>
    <w:rsid w:val="004D46C1"/>
    <w:rsid w:val="004D593D"/>
    <w:rsid w:val="004E6A1C"/>
    <w:rsid w:val="004F08B7"/>
    <w:rsid w:val="004F2F78"/>
    <w:rsid w:val="004F593B"/>
    <w:rsid w:val="00501447"/>
    <w:rsid w:val="00501557"/>
    <w:rsid w:val="00501D87"/>
    <w:rsid w:val="005034DB"/>
    <w:rsid w:val="005078B3"/>
    <w:rsid w:val="00513895"/>
    <w:rsid w:val="00516B24"/>
    <w:rsid w:val="00516F01"/>
    <w:rsid w:val="00517A07"/>
    <w:rsid w:val="0052270D"/>
    <w:rsid w:val="00522923"/>
    <w:rsid w:val="00527A3E"/>
    <w:rsid w:val="00531106"/>
    <w:rsid w:val="00536711"/>
    <w:rsid w:val="00544278"/>
    <w:rsid w:val="005443BE"/>
    <w:rsid w:val="0054565E"/>
    <w:rsid w:val="00550671"/>
    <w:rsid w:val="00550BFE"/>
    <w:rsid w:val="0055415F"/>
    <w:rsid w:val="00554869"/>
    <w:rsid w:val="00554E26"/>
    <w:rsid w:val="005564C2"/>
    <w:rsid w:val="00561212"/>
    <w:rsid w:val="005614AE"/>
    <w:rsid w:val="0056463A"/>
    <w:rsid w:val="005677DA"/>
    <w:rsid w:val="005710EB"/>
    <w:rsid w:val="005740F5"/>
    <w:rsid w:val="00574177"/>
    <w:rsid w:val="005759EB"/>
    <w:rsid w:val="00576EC4"/>
    <w:rsid w:val="00580F28"/>
    <w:rsid w:val="0058580D"/>
    <w:rsid w:val="00587D7F"/>
    <w:rsid w:val="00590E12"/>
    <w:rsid w:val="00591019"/>
    <w:rsid w:val="00594010"/>
    <w:rsid w:val="00596352"/>
    <w:rsid w:val="00596838"/>
    <w:rsid w:val="005A648B"/>
    <w:rsid w:val="005B01E6"/>
    <w:rsid w:val="005B2721"/>
    <w:rsid w:val="005B4904"/>
    <w:rsid w:val="005B7441"/>
    <w:rsid w:val="005C7735"/>
    <w:rsid w:val="005C7BC1"/>
    <w:rsid w:val="005D0FEC"/>
    <w:rsid w:val="005D1D32"/>
    <w:rsid w:val="005D7602"/>
    <w:rsid w:val="005F1DE4"/>
    <w:rsid w:val="005F2D2D"/>
    <w:rsid w:val="005F5927"/>
    <w:rsid w:val="005F63CA"/>
    <w:rsid w:val="00601340"/>
    <w:rsid w:val="00610613"/>
    <w:rsid w:val="00611F52"/>
    <w:rsid w:val="006158C1"/>
    <w:rsid w:val="00620755"/>
    <w:rsid w:val="00620C18"/>
    <w:rsid w:val="00623AB8"/>
    <w:rsid w:val="0063073D"/>
    <w:rsid w:val="006313B2"/>
    <w:rsid w:val="0063239E"/>
    <w:rsid w:val="006421C9"/>
    <w:rsid w:val="00644DE1"/>
    <w:rsid w:val="00653C9D"/>
    <w:rsid w:val="00654EF3"/>
    <w:rsid w:val="006558D3"/>
    <w:rsid w:val="00660E5B"/>
    <w:rsid w:val="00666A6A"/>
    <w:rsid w:val="00674926"/>
    <w:rsid w:val="006750B0"/>
    <w:rsid w:val="0067612D"/>
    <w:rsid w:val="006776A7"/>
    <w:rsid w:val="00681CE3"/>
    <w:rsid w:val="00684539"/>
    <w:rsid w:val="00691E64"/>
    <w:rsid w:val="00692176"/>
    <w:rsid w:val="00696736"/>
    <w:rsid w:val="00696DC4"/>
    <w:rsid w:val="006A12CC"/>
    <w:rsid w:val="006A168C"/>
    <w:rsid w:val="006A7BF8"/>
    <w:rsid w:val="006A7CF7"/>
    <w:rsid w:val="006B0A9B"/>
    <w:rsid w:val="006B3F62"/>
    <w:rsid w:val="006B5CAD"/>
    <w:rsid w:val="006C322E"/>
    <w:rsid w:val="006C5471"/>
    <w:rsid w:val="006C6AF5"/>
    <w:rsid w:val="006D52EC"/>
    <w:rsid w:val="006D5563"/>
    <w:rsid w:val="006E05BB"/>
    <w:rsid w:val="006E13E4"/>
    <w:rsid w:val="006E4E7F"/>
    <w:rsid w:val="006E5D3D"/>
    <w:rsid w:val="006E79DE"/>
    <w:rsid w:val="006F024F"/>
    <w:rsid w:val="006F0931"/>
    <w:rsid w:val="006F38A4"/>
    <w:rsid w:val="006F5BAF"/>
    <w:rsid w:val="007014A7"/>
    <w:rsid w:val="0070164A"/>
    <w:rsid w:val="00701A30"/>
    <w:rsid w:val="0070223D"/>
    <w:rsid w:val="007176BD"/>
    <w:rsid w:val="00723790"/>
    <w:rsid w:val="00727BF9"/>
    <w:rsid w:val="007328BE"/>
    <w:rsid w:val="0073610B"/>
    <w:rsid w:val="00740747"/>
    <w:rsid w:val="007448C3"/>
    <w:rsid w:val="00746AFD"/>
    <w:rsid w:val="007502E9"/>
    <w:rsid w:val="00751A68"/>
    <w:rsid w:val="0075246E"/>
    <w:rsid w:val="00752F3E"/>
    <w:rsid w:val="00756192"/>
    <w:rsid w:val="00760AE2"/>
    <w:rsid w:val="0076111F"/>
    <w:rsid w:val="00761E7A"/>
    <w:rsid w:val="00762A93"/>
    <w:rsid w:val="00771EE2"/>
    <w:rsid w:val="0077612A"/>
    <w:rsid w:val="00776845"/>
    <w:rsid w:val="007957BA"/>
    <w:rsid w:val="00797B97"/>
    <w:rsid w:val="007A1D52"/>
    <w:rsid w:val="007A755E"/>
    <w:rsid w:val="007B6467"/>
    <w:rsid w:val="007B6D07"/>
    <w:rsid w:val="007B7F28"/>
    <w:rsid w:val="007C5461"/>
    <w:rsid w:val="007C5468"/>
    <w:rsid w:val="007C68E1"/>
    <w:rsid w:val="007D5914"/>
    <w:rsid w:val="007E0414"/>
    <w:rsid w:val="007E604C"/>
    <w:rsid w:val="007E7FD5"/>
    <w:rsid w:val="00801D1D"/>
    <w:rsid w:val="00804776"/>
    <w:rsid w:val="00806C43"/>
    <w:rsid w:val="0081114D"/>
    <w:rsid w:val="0081244D"/>
    <w:rsid w:val="008142AA"/>
    <w:rsid w:val="0081718B"/>
    <w:rsid w:val="00825C8E"/>
    <w:rsid w:val="008265B9"/>
    <w:rsid w:val="008266EB"/>
    <w:rsid w:val="00831C04"/>
    <w:rsid w:val="008330FF"/>
    <w:rsid w:val="00837874"/>
    <w:rsid w:val="008443BB"/>
    <w:rsid w:val="008478A4"/>
    <w:rsid w:val="008615B0"/>
    <w:rsid w:val="00862963"/>
    <w:rsid w:val="00863359"/>
    <w:rsid w:val="008639D0"/>
    <w:rsid w:val="00865925"/>
    <w:rsid w:val="00866E14"/>
    <w:rsid w:val="0087461E"/>
    <w:rsid w:val="0087566E"/>
    <w:rsid w:val="008768A9"/>
    <w:rsid w:val="00876AF5"/>
    <w:rsid w:val="008811D2"/>
    <w:rsid w:val="00881434"/>
    <w:rsid w:val="00881632"/>
    <w:rsid w:val="00883C5B"/>
    <w:rsid w:val="008908A5"/>
    <w:rsid w:val="008918B8"/>
    <w:rsid w:val="00891E87"/>
    <w:rsid w:val="00892095"/>
    <w:rsid w:val="00894C40"/>
    <w:rsid w:val="008A04E7"/>
    <w:rsid w:val="008A2588"/>
    <w:rsid w:val="008B00F9"/>
    <w:rsid w:val="008B61D8"/>
    <w:rsid w:val="008B6EE0"/>
    <w:rsid w:val="008C0F50"/>
    <w:rsid w:val="008C1221"/>
    <w:rsid w:val="008C2954"/>
    <w:rsid w:val="008D6E3A"/>
    <w:rsid w:val="008D7678"/>
    <w:rsid w:val="008E2269"/>
    <w:rsid w:val="008E35C0"/>
    <w:rsid w:val="008E5683"/>
    <w:rsid w:val="008F1069"/>
    <w:rsid w:val="008F28FF"/>
    <w:rsid w:val="008F4F3E"/>
    <w:rsid w:val="008F53D2"/>
    <w:rsid w:val="008F6C5D"/>
    <w:rsid w:val="008F7A9A"/>
    <w:rsid w:val="00914C12"/>
    <w:rsid w:val="00914E7F"/>
    <w:rsid w:val="00916F51"/>
    <w:rsid w:val="0091745F"/>
    <w:rsid w:val="009239C3"/>
    <w:rsid w:val="0093090E"/>
    <w:rsid w:val="00931134"/>
    <w:rsid w:val="009318EC"/>
    <w:rsid w:val="009322A4"/>
    <w:rsid w:val="009369B6"/>
    <w:rsid w:val="00941509"/>
    <w:rsid w:val="0095202C"/>
    <w:rsid w:val="00952899"/>
    <w:rsid w:val="00961F6D"/>
    <w:rsid w:val="00962A97"/>
    <w:rsid w:val="00963DFA"/>
    <w:rsid w:val="00964989"/>
    <w:rsid w:val="009658CC"/>
    <w:rsid w:val="00970A4F"/>
    <w:rsid w:val="0097376A"/>
    <w:rsid w:val="00980937"/>
    <w:rsid w:val="00983F9B"/>
    <w:rsid w:val="00985900"/>
    <w:rsid w:val="00986F9E"/>
    <w:rsid w:val="009924A9"/>
    <w:rsid w:val="0099776D"/>
    <w:rsid w:val="009A765D"/>
    <w:rsid w:val="009C1695"/>
    <w:rsid w:val="009D4129"/>
    <w:rsid w:val="009D497D"/>
    <w:rsid w:val="009D63AC"/>
    <w:rsid w:val="009D6949"/>
    <w:rsid w:val="009E5239"/>
    <w:rsid w:val="009F0B9E"/>
    <w:rsid w:val="009F25EA"/>
    <w:rsid w:val="009F4A9F"/>
    <w:rsid w:val="009F4D0D"/>
    <w:rsid w:val="009F51CC"/>
    <w:rsid w:val="009F5E7D"/>
    <w:rsid w:val="00A04DEF"/>
    <w:rsid w:val="00A05CEA"/>
    <w:rsid w:val="00A10BE7"/>
    <w:rsid w:val="00A12736"/>
    <w:rsid w:val="00A13CFF"/>
    <w:rsid w:val="00A1404B"/>
    <w:rsid w:val="00A15B23"/>
    <w:rsid w:val="00A27A13"/>
    <w:rsid w:val="00A30C0B"/>
    <w:rsid w:val="00A32635"/>
    <w:rsid w:val="00A32A22"/>
    <w:rsid w:val="00A34535"/>
    <w:rsid w:val="00A35A38"/>
    <w:rsid w:val="00A3765A"/>
    <w:rsid w:val="00A42826"/>
    <w:rsid w:val="00A44F34"/>
    <w:rsid w:val="00A47E26"/>
    <w:rsid w:val="00A50DAE"/>
    <w:rsid w:val="00A513E6"/>
    <w:rsid w:val="00A52D41"/>
    <w:rsid w:val="00A53AFB"/>
    <w:rsid w:val="00A54626"/>
    <w:rsid w:val="00A55C34"/>
    <w:rsid w:val="00A616B0"/>
    <w:rsid w:val="00A812E3"/>
    <w:rsid w:val="00A81A45"/>
    <w:rsid w:val="00A8287E"/>
    <w:rsid w:val="00A90552"/>
    <w:rsid w:val="00A94913"/>
    <w:rsid w:val="00A95F2C"/>
    <w:rsid w:val="00A96105"/>
    <w:rsid w:val="00AA7EAA"/>
    <w:rsid w:val="00AB2279"/>
    <w:rsid w:val="00AC0A9A"/>
    <w:rsid w:val="00AC3AA9"/>
    <w:rsid w:val="00AC7E4A"/>
    <w:rsid w:val="00AD3921"/>
    <w:rsid w:val="00AE5011"/>
    <w:rsid w:val="00AE7AA8"/>
    <w:rsid w:val="00AE7B27"/>
    <w:rsid w:val="00B058F7"/>
    <w:rsid w:val="00B0785F"/>
    <w:rsid w:val="00B15689"/>
    <w:rsid w:val="00B16A0A"/>
    <w:rsid w:val="00B2429C"/>
    <w:rsid w:val="00B27094"/>
    <w:rsid w:val="00B30345"/>
    <w:rsid w:val="00B357F2"/>
    <w:rsid w:val="00B4267D"/>
    <w:rsid w:val="00B4460E"/>
    <w:rsid w:val="00B47130"/>
    <w:rsid w:val="00B51FDA"/>
    <w:rsid w:val="00B569B2"/>
    <w:rsid w:val="00B64F9E"/>
    <w:rsid w:val="00B6592A"/>
    <w:rsid w:val="00B667B6"/>
    <w:rsid w:val="00B73A09"/>
    <w:rsid w:val="00B755CE"/>
    <w:rsid w:val="00B76175"/>
    <w:rsid w:val="00B83060"/>
    <w:rsid w:val="00B873DC"/>
    <w:rsid w:val="00B95A75"/>
    <w:rsid w:val="00B97EAD"/>
    <w:rsid w:val="00BA4364"/>
    <w:rsid w:val="00BA674B"/>
    <w:rsid w:val="00BB0DA9"/>
    <w:rsid w:val="00BB1518"/>
    <w:rsid w:val="00BB1E38"/>
    <w:rsid w:val="00BB561D"/>
    <w:rsid w:val="00BB7402"/>
    <w:rsid w:val="00BD4399"/>
    <w:rsid w:val="00BE5332"/>
    <w:rsid w:val="00BF19EA"/>
    <w:rsid w:val="00BF30F5"/>
    <w:rsid w:val="00BF4907"/>
    <w:rsid w:val="00BF568C"/>
    <w:rsid w:val="00BF7122"/>
    <w:rsid w:val="00C02CBF"/>
    <w:rsid w:val="00C05AAA"/>
    <w:rsid w:val="00C07B04"/>
    <w:rsid w:val="00C1001E"/>
    <w:rsid w:val="00C16E30"/>
    <w:rsid w:val="00C216CF"/>
    <w:rsid w:val="00C23C41"/>
    <w:rsid w:val="00C246F4"/>
    <w:rsid w:val="00C307B0"/>
    <w:rsid w:val="00C316C2"/>
    <w:rsid w:val="00C337F9"/>
    <w:rsid w:val="00C3743B"/>
    <w:rsid w:val="00C440D7"/>
    <w:rsid w:val="00C52230"/>
    <w:rsid w:val="00C5360E"/>
    <w:rsid w:val="00C53B24"/>
    <w:rsid w:val="00C54918"/>
    <w:rsid w:val="00C57758"/>
    <w:rsid w:val="00C6215A"/>
    <w:rsid w:val="00C641AA"/>
    <w:rsid w:val="00C66A99"/>
    <w:rsid w:val="00C6729E"/>
    <w:rsid w:val="00C720B7"/>
    <w:rsid w:val="00C84B80"/>
    <w:rsid w:val="00C86A02"/>
    <w:rsid w:val="00C91DF6"/>
    <w:rsid w:val="00C92CC3"/>
    <w:rsid w:val="00C93E9B"/>
    <w:rsid w:val="00C97F13"/>
    <w:rsid w:val="00CA0AD3"/>
    <w:rsid w:val="00CA0D0F"/>
    <w:rsid w:val="00CA1B03"/>
    <w:rsid w:val="00CA286E"/>
    <w:rsid w:val="00CA42C7"/>
    <w:rsid w:val="00CA4309"/>
    <w:rsid w:val="00CA76C2"/>
    <w:rsid w:val="00CB0CB7"/>
    <w:rsid w:val="00CB1029"/>
    <w:rsid w:val="00CB19A2"/>
    <w:rsid w:val="00CB3954"/>
    <w:rsid w:val="00CB45CF"/>
    <w:rsid w:val="00CC3197"/>
    <w:rsid w:val="00CC401A"/>
    <w:rsid w:val="00CC70E1"/>
    <w:rsid w:val="00CD3777"/>
    <w:rsid w:val="00CD46AF"/>
    <w:rsid w:val="00CD4B2E"/>
    <w:rsid w:val="00CE1B56"/>
    <w:rsid w:val="00CE409A"/>
    <w:rsid w:val="00CF0358"/>
    <w:rsid w:val="00CF3D60"/>
    <w:rsid w:val="00CF4A7A"/>
    <w:rsid w:val="00CF5944"/>
    <w:rsid w:val="00CF7BE6"/>
    <w:rsid w:val="00D01B9F"/>
    <w:rsid w:val="00D10517"/>
    <w:rsid w:val="00D10554"/>
    <w:rsid w:val="00D15160"/>
    <w:rsid w:val="00D202CC"/>
    <w:rsid w:val="00D23051"/>
    <w:rsid w:val="00D26BB0"/>
    <w:rsid w:val="00D26DD2"/>
    <w:rsid w:val="00D27EA0"/>
    <w:rsid w:val="00D31908"/>
    <w:rsid w:val="00D3259E"/>
    <w:rsid w:val="00D41F01"/>
    <w:rsid w:val="00D44466"/>
    <w:rsid w:val="00D550EE"/>
    <w:rsid w:val="00D560AA"/>
    <w:rsid w:val="00D6372E"/>
    <w:rsid w:val="00D76B01"/>
    <w:rsid w:val="00D832E2"/>
    <w:rsid w:val="00D908D0"/>
    <w:rsid w:val="00D93F48"/>
    <w:rsid w:val="00D942A8"/>
    <w:rsid w:val="00D965A7"/>
    <w:rsid w:val="00D97C5A"/>
    <w:rsid w:val="00DA6B18"/>
    <w:rsid w:val="00DB7E21"/>
    <w:rsid w:val="00DC12EB"/>
    <w:rsid w:val="00DC2EED"/>
    <w:rsid w:val="00DC3079"/>
    <w:rsid w:val="00DC7D05"/>
    <w:rsid w:val="00DD43B2"/>
    <w:rsid w:val="00DD525B"/>
    <w:rsid w:val="00DE2DED"/>
    <w:rsid w:val="00DE4CF3"/>
    <w:rsid w:val="00DF7D99"/>
    <w:rsid w:val="00E058E4"/>
    <w:rsid w:val="00E10218"/>
    <w:rsid w:val="00E125B6"/>
    <w:rsid w:val="00E1320A"/>
    <w:rsid w:val="00E145BB"/>
    <w:rsid w:val="00E16781"/>
    <w:rsid w:val="00E16D3F"/>
    <w:rsid w:val="00E23E53"/>
    <w:rsid w:val="00E24B57"/>
    <w:rsid w:val="00E31B51"/>
    <w:rsid w:val="00E33DC6"/>
    <w:rsid w:val="00E35DD0"/>
    <w:rsid w:val="00E37A3C"/>
    <w:rsid w:val="00E41DC1"/>
    <w:rsid w:val="00E446E0"/>
    <w:rsid w:val="00E467B9"/>
    <w:rsid w:val="00E508E1"/>
    <w:rsid w:val="00E5363F"/>
    <w:rsid w:val="00E60F30"/>
    <w:rsid w:val="00E61E0E"/>
    <w:rsid w:val="00E61E4A"/>
    <w:rsid w:val="00E62574"/>
    <w:rsid w:val="00E64909"/>
    <w:rsid w:val="00E7096B"/>
    <w:rsid w:val="00E719E8"/>
    <w:rsid w:val="00E87D6E"/>
    <w:rsid w:val="00EA1057"/>
    <w:rsid w:val="00EB6775"/>
    <w:rsid w:val="00EC3C62"/>
    <w:rsid w:val="00EC663C"/>
    <w:rsid w:val="00ED0F9E"/>
    <w:rsid w:val="00EE039F"/>
    <w:rsid w:val="00EE6B84"/>
    <w:rsid w:val="00EE6FD0"/>
    <w:rsid w:val="00F073BC"/>
    <w:rsid w:val="00F1271C"/>
    <w:rsid w:val="00F2260D"/>
    <w:rsid w:val="00F266C3"/>
    <w:rsid w:val="00F26DF8"/>
    <w:rsid w:val="00F26ED7"/>
    <w:rsid w:val="00F30D1C"/>
    <w:rsid w:val="00F31721"/>
    <w:rsid w:val="00F36039"/>
    <w:rsid w:val="00F4480B"/>
    <w:rsid w:val="00F45746"/>
    <w:rsid w:val="00F4747A"/>
    <w:rsid w:val="00F520E2"/>
    <w:rsid w:val="00F53BB0"/>
    <w:rsid w:val="00F54933"/>
    <w:rsid w:val="00F57C8A"/>
    <w:rsid w:val="00F62F85"/>
    <w:rsid w:val="00F8312C"/>
    <w:rsid w:val="00F8350E"/>
    <w:rsid w:val="00F87436"/>
    <w:rsid w:val="00F95337"/>
    <w:rsid w:val="00FA10C2"/>
    <w:rsid w:val="00FA1C28"/>
    <w:rsid w:val="00FA45F6"/>
    <w:rsid w:val="00FB4943"/>
    <w:rsid w:val="00FB6D51"/>
    <w:rsid w:val="00FB730B"/>
    <w:rsid w:val="00FC076C"/>
    <w:rsid w:val="00FC537B"/>
    <w:rsid w:val="00FC5E37"/>
    <w:rsid w:val="00FD007F"/>
    <w:rsid w:val="00FD0503"/>
    <w:rsid w:val="00FD4E53"/>
    <w:rsid w:val="00FE2683"/>
    <w:rsid w:val="00FE3887"/>
    <w:rsid w:val="00FF09A5"/>
    <w:rsid w:val="00FF1FA0"/>
    <w:rsid w:val="00FF50E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8D1A803"/>
  <w15:chartTrackingRefBased/>
  <w15:docId w15:val="{CE531F0F-507B-475A-9F6B-F9F592A6A6F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0C5A13"/>
    <w:pPr>
      <w:tabs>
        <w:tab w:val="center" w:pos="4513"/>
        <w:tab w:val="right" w:pos="9026"/>
      </w:tabs>
      <w:spacing w:after="0" w:line="240" w:lineRule="auto"/>
    </w:pPr>
  </w:style>
  <w:style w:type="character" w:customStyle="1" w:styleId="HeaderChar">
    <w:name w:val="Header Char"/>
    <w:basedOn w:val="DefaultParagraphFont"/>
    <w:link w:val="Header"/>
    <w:uiPriority w:val="99"/>
    <w:rsid w:val="000C5A13"/>
  </w:style>
  <w:style w:type="paragraph" w:styleId="Footer">
    <w:name w:val="footer"/>
    <w:basedOn w:val="Normal"/>
    <w:link w:val="FooterChar"/>
    <w:uiPriority w:val="99"/>
    <w:unhideWhenUsed/>
    <w:rsid w:val="000C5A13"/>
    <w:pPr>
      <w:tabs>
        <w:tab w:val="center" w:pos="4513"/>
        <w:tab w:val="right" w:pos="9026"/>
      </w:tabs>
      <w:spacing w:after="0" w:line="240" w:lineRule="auto"/>
    </w:pPr>
  </w:style>
  <w:style w:type="character" w:customStyle="1" w:styleId="FooterChar">
    <w:name w:val="Footer Char"/>
    <w:basedOn w:val="DefaultParagraphFont"/>
    <w:link w:val="Footer"/>
    <w:uiPriority w:val="99"/>
    <w:rsid w:val="000C5A13"/>
  </w:style>
  <w:style w:type="paragraph" w:styleId="ListParagraph">
    <w:name w:val="List Paragraph"/>
    <w:basedOn w:val="Normal"/>
    <w:uiPriority w:val="34"/>
    <w:qFormat/>
    <w:rsid w:val="0006438A"/>
    <w:pPr>
      <w:ind w:left="720"/>
      <w:contextualSpacing/>
    </w:pPr>
  </w:style>
  <w:style w:type="character" w:styleId="Hyperlink">
    <w:name w:val="Hyperlink"/>
    <w:basedOn w:val="DefaultParagraphFont"/>
    <w:uiPriority w:val="99"/>
    <w:unhideWhenUsed/>
    <w:rsid w:val="00F266C3"/>
    <w:rPr>
      <w:color w:val="0563C1" w:themeColor="hyperlink"/>
      <w:u w:val="single"/>
    </w:rPr>
  </w:style>
  <w:style w:type="character" w:styleId="FollowedHyperlink">
    <w:name w:val="FollowedHyperlink"/>
    <w:basedOn w:val="DefaultParagraphFont"/>
    <w:uiPriority w:val="99"/>
    <w:semiHidden/>
    <w:unhideWhenUsed/>
    <w:rsid w:val="00F266C3"/>
    <w:rPr>
      <w:color w:val="954F72" w:themeColor="followedHyperlink"/>
      <w:u w:val="single"/>
    </w:rPr>
  </w:style>
  <w:style w:type="character" w:styleId="UnresolvedMention">
    <w:name w:val="Unresolved Mention"/>
    <w:basedOn w:val="DefaultParagraphFont"/>
    <w:uiPriority w:val="99"/>
    <w:semiHidden/>
    <w:unhideWhenUsed/>
    <w:rsid w:val="00CA0AD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educationendowmentfoundation.org.uk/evidence-summaries/teaching-learning-toolkit/feedback/" TargetMode="External"/><Relationship Id="rId18" Type="http://schemas.openxmlformats.org/officeDocument/2006/relationships/hyperlink" Target="https://gov.wales/statistics-and-research/absenteeism-secondary-schools/?lang=en" TargetMode="External"/><Relationship Id="rId26" Type="http://schemas.openxmlformats.org/officeDocument/2006/relationships/hyperlink" Target="http://cpag.org.uk/" TargetMode="External"/><Relationship Id="rId3" Type="http://schemas.openxmlformats.org/officeDocument/2006/relationships/styles" Target="styles.xml"/><Relationship Id="rId21" Type="http://schemas.openxmlformats.org/officeDocument/2006/relationships/hyperlink" Target="https://www.jrf.org.uk/report/combating-child-poverty-wales-are-effective-education-strategies-place" TargetMode="External"/><Relationship Id="rId7" Type="http://schemas.openxmlformats.org/officeDocument/2006/relationships/endnotes" Target="endnotes.xml"/><Relationship Id="rId12" Type="http://schemas.openxmlformats.org/officeDocument/2006/relationships/hyperlink" Target="https://www.bevanfoundation.org" TargetMode="External"/><Relationship Id="rId17" Type="http://schemas.openxmlformats.org/officeDocument/2006/relationships/hyperlink" Target="https://gov.wales/statistics-and-research/examination-results/?lang=en" TargetMode="External"/><Relationship Id="rId25" Type="http://schemas.openxmlformats.org/officeDocument/2006/relationships/hyperlink" Target="https://www.cscjes.org.uk/" TargetMode="External"/><Relationship Id="rId33"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cpag.org.uk/content/impact-poverty" TargetMode="External"/><Relationship Id="rId20" Type="http://schemas.openxmlformats.org/officeDocument/2006/relationships/hyperlink" Target="https://gov.wales/docs/dcells/publications/150225-successful-futures-en.pdf" TargetMode="External"/><Relationship Id="rId29" Type="http://schemas.openxmlformats.org/officeDocument/2006/relationships/hyperlink" Target="https://beta.gov.wales/sites/default/files/publications/2018-03/rewriting-the-future-raising-ambition-and-attainment-in-welsh-schools.pdf"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cpag.org.uk/content/impact-poverty" TargetMode="External"/><Relationship Id="rId24" Type="http://schemas.openxmlformats.org/officeDocument/2006/relationships/hyperlink" Target="https://visible-learning.org/hattie-ranking-influences-effect-sizes-learning-achievement/" TargetMode="External"/><Relationship Id="rId32"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s://visible-learning.org" TargetMode="External"/><Relationship Id="rId23" Type="http://schemas.openxmlformats.org/officeDocument/2006/relationships/hyperlink" Target="http://www.childreninwales.org.uk/resource/tackling-child-poverty-wales-good-practice-guide-schools/" TargetMode="External"/><Relationship Id="rId28" Type="http://schemas.openxmlformats.org/officeDocument/2006/relationships/hyperlink" Target="https://www.estyn.gov.wales/thematic-reports/pupil-deprivation-may-2014" TargetMode="External"/><Relationship Id="rId10" Type="http://schemas.openxmlformats.org/officeDocument/2006/relationships/hyperlink" Target="http://www.cscjes.org.uk/" TargetMode="External"/><Relationship Id="rId19" Type="http://schemas.openxmlformats.org/officeDocument/2006/relationships/hyperlink" Target="https://gov.wales/docs/dcells/publications/110202teachingmakesadifferenceen.pdf" TargetMode="External"/><Relationship Id="rId31"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cid:image001.png@01D0EA4A.2BD679A0" TargetMode="External"/><Relationship Id="rId14" Type="http://schemas.openxmlformats.org/officeDocument/2006/relationships/hyperlink" Target="https://visible-learning.org" TargetMode="External"/><Relationship Id="rId22" Type="http://schemas.openxmlformats.org/officeDocument/2006/relationships/hyperlink" Target="http://www.nuffieldfoundation.org/sites/default/files/files/What_do_rigorous_evaluations_tell_us_about_the_most_promising_parental_involvement_interventions.pdf" TargetMode="External"/><Relationship Id="rId27" Type="http://schemas.openxmlformats.org/officeDocument/2006/relationships/hyperlink" Target="https://www.estyn.gov.wales/effective-practice/search?sector=1446" TargetMode="External"/><Relationship Id="rId30"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D167292-4A1E-4B02-8E8E-3B3ACE3C002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26</Pages>
  <Words>6527</Words>
  <Characters>37204</Characters>
  <Application>Microsoft Office Word</Application>
  <DocSecurity>0</DocSecurity>
  <Lines>310</Lines>
  <Paragraphs>87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43644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Vincent Jones</dc:creator>
  <cp:keywords/>
  <dc:description/>
  <cp:lastModifiedBy>Vincent Jones</cp:lastModifiedBy>
  <cp:revision>2</cp:revision>
  <dcterms:created xsi:type="dcterms:W3CDTF">2019-01-28T23:39:00Z</dcterms:created>
  <dcterms:modified xsi:type="dcterms:W3CDTF">2019-01-28T23:39:00Z</dcterms:modified>
</cp:coreProperties>
</file>