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92E2C" w:rsidRPr="0024056B" w:rsidRDefault="00077C1D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b/>
          <w:color w:val="333333"/>
          <w:lang w:eastAsia="en-GB"/>
        </w:rPr>
        <w:t xml:space="preserve"> </w:t>
      </w:r>
      <w:r w:rsidRPr="0024056B">
        <w:rPr>
          <w:rFonts w:ascii="Tahoma" w:eastAsia="Times New Roman" w:hAnsi="Tahoma" w:cs="Tahoma"/>
          <w:color w:val="333333"/>
          <w:lang w:eastAsia="en-GB"/>
        </w:rPr>
        <w:t>22nd Signal Re</w:t>
      </w:r>
      <w:r w:rsidR="007C1A92" w:rsidRPr="0024056B">
        <w:rPr>
          <w:rFonts w:ascii="Tahoma" w:eastAsia="Times New Roman" w:hAnsi="Tahoma" w:cs="Tahoma"/>
          <w:color w:val="333333"/>
          <w:lang w:eastAsia="en-GB"/>
        </w:rPr>
        <w:t xml:space="preserve">giment is a military field unit </w:t>
      </w:r>
      <w:r w:rsidRPr="0024056B">
        <w:rPr>
          <w:rFonts w:ascii="Tahoma" w:eastAsia="Times New Roman" w:hAnsi="Tahoma" w:cs="Tahoma"/>
          <w:color w:val="333333"/>
          <w:lang w:eastAsia="en-GB"/>
        </w:rPr>
        <w:t>b</w:t>
      </w:r>
      <w:r w:rsidR="007C1A92" w:rsidRPr="0024056B">
        <w:rPr>
          <w:rFonts w:ascii="Tahoma" w:eastAsia="Times New Roman" w:hAnsi="Tahoma" w:cs="Tahoma"/>
          <w:color w:val="333333"/>
          <w:lang w:eastAsia="en-GB"/>
        </w:rPr>
        <w:t xml:space="preserve">ased in Stafford and Gloucester. </w:t>
      </w:r>
    </w:p>
    <w:p w:rsidR="009D5BB5" w:rsidRPr="0024056B" w:rsidRDefault="007C1A92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This organisation which consist of four different specialist Squadron provides</w:t>
      </w:r>
      <w:r w:rsidR="00077C1D" w:rsidRPr="0024056B">
        <w:rPr>
          <w:rFonts w:ascii="Tahoma" w:eastAsia="Times New Roman" w:hAnsi="Tahoma" w:cs="Tahoma"/>
          <w:color w:val="333333"/>
          <w:lang w:eastAsia="en-GB"/>
        </w:rPr>
        <w:t xml:space="preserve"> Info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rmation Communication Systems in support of 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 xml:space="preserve">1st (United Kingdom) Signal Brigade </w:t>
      </w:r>
      <w:r w:rsidRPr="0024056B">
        <w:rPr>
          <w:rFonts w:ascii="Tahoma" w:eastAsia="Times New Roman" w:hAnsi="Tahoma" w:cs="Tahoma"/>
          <w:color w:val="333333"/>
          <w:lang w:eastAsia="en-GB"/>
        </w:rPr>
        <w:t>alongside other field unit like 30 Signal Regiment and The ARRC Support Battalion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>. Each unit is trained to carry out a unique and challenging role in support of the overall brigade mission and is prepared to deploy at short notice anywhere in the world.</w:t>
      </w:r>
    </w:p>
    <w:p w:rsidR="00134505" w:rsidRPr="0024056B" w:rsidRDefault="00134505" w:rsidP="009D5BB5">
      <w:pPr>
        <w:spacing w:after="0" w:line="405" w:lineRule="atLeast"/>
        <w:rPr>
          <w:rStyle w:val="ilfuvd"/>
          <w:rFonts w:ascii="Tahoma" w:hAnsi="Tahoma" w:cs="Tahoma"/>
          <w:bCs/>
          <w:color w:val="FF0000"/>
        </w:rPr>
      </w:pPr>
    </w:p>
    <w:p w:rsidR="009D5BB5" w:rsidRPr="0024056B" w:rsidRDefault="009D5BB5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  <w:r w:rsidRPr="0024056B">
        <w:rPr>
          <w:rFonts w:ascii="Tahoma" w:eastAsia="Times New Roman" w:hAnsi="Tahoma" w:cs="Tahoma"/>
          <w:b/>
          <w:color w:val="333333"/>
          <w:lang w:eastAsia="en-GB"/>
        </w:rPr>
        <w:t>Strategic decisions</w:t>
      </w:r>
    </w:p>
    <w:p w:rsidR="00F55712" w:rsidRPr="0024056B" w:rsidRDefault="00A91878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A deliberate decision was reached at the Brigade level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 xml:space="preserve"> for 22nd Signal Regiment to deliver Info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>rmation Communication Systems to enable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 xml:space="preserve"> 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 xml:space="preserve">1st (United Kingdom) Signal Brigade to provide support for </w:t>
      </w:r>
      <w:r w:rsidR="001828A2" w:rsidRPr="0024056B">
        <w:rPr>
          <w:rFonts w:ascii="Tahoma" w:eastAsia="Times New Roman" w:hAnsi="Tahoma" w:cs="Tahoma"/>
          <w:color w:val="333333"/>
          <w:lang w:eastAsia="en-GB"/>
        </w:rPr>
        <w:t>the ARRC HQ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 xml:space="preserve">. </w:t>
      </w:r>
      <w:r w:rsidR="002177CE" w:rsidRPr="0024056B">
        <w:rPr>
          <w:rFonts w:ascii="Tahoma" w:eastAsia="Times New Roman" w:hAnsi="Tahoma" w:cs="Tahoma"/>
          <w:color w:val="333333"/>
          <w:lang w:eastAsia="en-GB"/>
        </w:rPr>
        <w:t xml:space="preserve">The ARRC HQ (Allied Rapid Reaction </w:t>
      </w:r>
      <w:r w:rsidR="009D1CC7" w:rsidRPr="0024056B">
        <w:rPr>
          <w:rFonts w:ascii="Tahoma" w:eastAsia="Times New Roman" w:hAnsi="Tahoma" w:cs="Tahoma"/>
          <w:color w:val="333333"/>
          <w:lang w:eastAsia="en-GB"/>
        </w:rPr>
        <w:t>Corps)</w:t>
      </w:r>
      <w:r w:rsidR="002177CE" w:rsidRPr="0024056B">
        <w:rPr>
          <w:rFonts w:ascii="Tahoma" w:eastAsia="Times New Roman" w:hAnsi="Tahoma" w:cs="Tahoma"/>
          <w:color w:val="333333"/>
          <w:lang w:eastAsia="en-GB"/>
        </w:rPr>
        <w:t xml:space="preserve"> is part of a NATO Allies command force structure held at high</w:t>
      </w:r>
      <w:r w:rsidR="00E016B2" w:rsidRPr="0024056B">
        <w:rPr>
          <w:rFonts w:ascii="Tahoma" w:eastAsia="Times New Roman" w:hAnsi="Tahoma" w:cs="Tahoma"/>
          <w:color w:val="333333"/>
          <w:lang w:eastAsia="en-GB"/>
        </w:rPr>
        <w:t xml:space="preserve"> readiness to support </w:t>
      </w:r>
      <w:r w:rsidR="002177CE" w:rsidRPr="0024056B">
        <w:rPr>
          <w:rFonts w:ascii="Tahoma" w:eastAsia="Times New Roman" w:hAnsi="Tahoma" w:cs="Tahoma"/>
          <w:color w:val="333333"/>
          <w:lang w:eastAsia="en-GB"/>
        </w:rPr>
        <w:t>crisis response oper</w:t>
      </w:r>
      <w:r w:rsidR="00852554" w:rsidRPr="0024056B">
        <w:rPr>
          <w:rFonts w:ascii="Tahoma" w:eastAsia="Times New Roman" w:hAnsi="Tahoma" w:cs="Tahoma"/>
          <w:color w:val="333333"/>
          <w:lang w:eastAsia="en-GB"/>
        </w:rPr>
        <w:t xml:space="preserve">ations </w:t>
      </w:r>
      <w:r w:rsidR="001828A2" w:rsidRPr="0024056B">
        <w:rPr>
          <w:rFonts w:ascii="Tahoma" w:eastAsia="Times New Roman" w:hAnsi="Tahoma" w:cs="Tahoma"/>
          <w:color w:val="333333"/>
          <w:lang w:eastAsia="en-GB"/>
        </w:rPr>
        <w:t>across the globe</w:t>
      </w:r>
      <w:r w:rsidR="002177CE" w:rsidRPr="0024056B">
        <w:rPr>
          <w:rFonts w:ascii="Tahoma" w:eastAsia="Times New Roman" w:hAnsi="Tahoma" w:cs="Tahoma"/>
          <w:color w:val="333333"/>
          <w:lang w:eastAsia="en-GB"/>
        </w:rPr>
        <w:t xml:space="preserve">. 22nd Signal Regiment 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 xml:space="preserve">is to be at </w:t>
      </w:r>
      <w:r w:rsidR="002D3CC1" w:rsidRPr="0024056B">
        <w:rPr>
          <w:rFonts w:ascii="Tahoma" w:eastAsia="Times New Roman" w:hAnsi="Tahoma" w:cs="Tahoma"/>
          <w:color w:val="333333"/>
          <w:lang w:eastAsia="en-GB"/>
        </w:rPr>
        <w:t xml:space="preserve">high 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>readiness state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 xml:space="preserve"> </w:t>
      </w:r>
      <w:r w:rsidR="00F55712" w:rsidRPr="0024056B">
        <w:rPr>
          <w:rFonts w:ascii="Tahoma" w:eastAsia="Times New Roman" w:hAnsi="Tahoma" w:cs="Tahoma"/>
          <w:color w:val="333333"/>
          <w:lang w:eastAsia="en-GB"/>
        </w:rPr>
        <w:t>with all its range of communication specialist equipment to deploy at short no</w:t>
      </w:r>
      <w:r w:rsidR="00976977" w:rsidRPr="0024056B">
        <w:rPr>
          <w:rFonts w:ascii="Tahoma" w:eastAsia="Times New Roman" w:hAnsi="Tahoma" w:cs="Tahoma"/>
          <w:color w:val="333333"/>
          <w:lang w:eastAsia="en-GB"/>
        </w:rPr>
        <w:t xml:space="preserve">tice on operations </w:t>
      </w:r>
      <w:r w:rsidR="009D5BB5" w:rsidRPr="0024056B">
        <w:rPr>
          <w:rFonts w:ascii="Tahoma" w:eastAsia="Times New Roman" w:hAnsi="Tahoma" w:cs="Tahoma"/>
          <w:color w:val="333333"/>
          <w:lang w:eastAsia="en-GB"/>
        </w:rPr>
        <w:t xml:space="preserve">anywhere across the globe. </w:t>
      </w:r>
      <w:r w:rsidR="002177CE" w:rsidRPr="0024056B">
        <w:rPr>
          <w:rFonts w:ascii="Tahoma" w:eastAsia="Times New Roman" w:hAnsi="Tahoma" w:cs="Tahoma"/>
          <w:color w:val="333333"/>
          <w:lang w:eastAsia="en-GB"/>
        </w:rPr>
        <w:t xml:space="preserve">This commitment to ARRC HQ as directed by the Brigade has been ongoing for over five years. </w:t>
      </w:r>
    </w:p>
    <w:p w:rsidR="002177CE" w:rsidRPr="0024056B" w:rsidRDefault="002177CE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</w:p>
    <w:p w:rsidR="002177CE" w:rsidRPr="0024056B" w:rsidRDefault="00285692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  <w:r w:rsidRPr="0024056B">
        <w:rPr>
          <w:rFonts w:ascii="Tahoma" w:eastAsia="Times New Roman" w:hAnsi="Tahoma" w:cs="Tahoma"/>
          <w:b/>
          <w:color w:val="333333"/>
          <w:lang w:eastAsia="en-GB"/>
        </w:rPr>
        <w:t>Tactical decisions</w:t>
      </w:r>
    </w:p>
    <w:p w:rsidR="00EF17A6" w:rsidRPr="0024056B" w:rsidRDefault="00285692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 xml:space="preserve">Due to the 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>high-profile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 nature of this task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 to support </w:t>
      </w:r>
      <w:r w:rsidR="00976977" w:rsidRPr="0024056B">
        <w:rPr>
          <w:rFonts w:ascii="Tahoma" w:eastAsia="Times New Roman" w:hAnsi="Tahoma" w:cs="Tahoma"/>
          <w:color w:val="333333"/>
          <w:lang w:eastAsia="en-GB"/>
        </w:rPr>
        <w:t xml:space="preserve">ARRC </w:t>
      </w:r>
      <w:r w:rsidR="00735CEB" w:rsidRPr="0024056B">
        <w:rPr>
          <w:rFonts w:ascii="Tahoma" w:eastAsia="Times New Roman" w:hAnsi="Tahoma" w:cs="Tahoma"/>
          <w:color w:val="333333"/>
          <w:lang w:eastAsia="en-GB"/>
        </w:rPr>
        <w:t>HQ,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 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22nd Signal Regiment 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requires </w:t>
      </w:r>
      <w:r w:rsidR="000503DC" w:rsidRPr="0024056B">
        <w:rPr>
          <w:rFonts w:ascii="Tahoma" w:eastAsia="Times New Roman" w:hAnsi="Tahoma" w:cs="Tahoma"/>
          <w:color w:val="333333"/>
          <w:lang w:eastAsia="en-GB"/>
        </w:rPr>
        <w:t>a well-equipped and highly trained soldier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 to execute the mission successfully. This gave birth to the introduction of the KSE programme (Knowledge Skill and Experience) within the regiment to </w:t>
      </w:r>
      <w:r w:rsidR="00A31955" w:rsidRPr="0024056B">
        <w:rPr>
          <w:rFonts w:ascii="Tahoma" w:eastAsia="Times New Roman" w:hAnsi="Tahoma" w:cs="Tahoma"/>
          <w:color w:val="333333"/>
          <w:lang w:eastAsia="en-GB"/>
        </w:rPr>
        <w:t>cater for the need of developing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 soldier</w:t>
      </w:r>
      <w:r w:rsidR="00A31955" w:rsidRPr="0024056B">
        <w:rPr>
          <w:rFonts w:ascii="Tahoma" w:eastAsia="Times New Roman" w:hAnsi="Tahoma" w:cs="Tahoma"/>
          <w:color w:val="333333"/>
          <w:lang w:eastAsia="en-GB"/>
        </w:rPr>
        <w:t>’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s </w:t>
      </w:r>
      <w:r w:rsidR="00A31955" w:rsidRPr="0024056B">
        <w:rPr>
          <w:rFonts w:ascii="Tahoma" w:eastAsia="Times New Roman" w:hAnsi="Tahoma" w:cs="Tahoma"/>
          <w:color w:val="333333"/>
          <w:lang w:eastAsia="en-GB"/>
        </w:rPr>
        <w:t xml:space="preserve">capabilities </w:t>
      </w:r>
      <w:r w:rsidR="009B18B6" w:rsidRPr="0024056B">
        <w:rPr>
          <w:rFonts w:ascii="Tahoma" w:eastAsia="Times New Roman" w:hAnsi="Tahoma" w:cs="Tahoma"/>
          <w:color w:val="333333"/>
          <w:lang w:eastAsia="en-GB"/>
        </w:rPr>
        <w:t xml:space="preserve">across the rank spectrum. The programme is conducted quarterly </w:t>
      </w:r>
      <w:r w:rsidR="00D74DB4" w:rsidRPr="0024056B">
        <w:rPr>
          <w:rFonts w:ascii="Tahoma" w:eastAsia="Times New Roman" w:hAnsi="Tahoma" w:cs="Tahoma"/>
          <w:color w:val="333333"/>
          <w:lang w:eastAsia="en-GB"/>
        </w:rPr>
        <w:t xml:space="preserve">to </w:t>
      </w:r>
      <w:r w:rsidR="009D1CC7" w:rsidRPr="0024056B">
        <w:rPr>
          <w:rFonts w:ascii="Tahoma" w:eastAsia="Times New Roman" w:hAnsi="Tahoma" w:cs="Tahoma"/>
          <w:color w:val="333333"/>
          <w:lang w:eastAsia="en-GB"/>
        </w:rPr>
        <w:t xml:space="preserve">enable the unit’s military personnel to deliver and perform their duties to a very high standard. Some of the </w:t>
      </w:r>
      <w:r w:rsidR="0068449B" w:rsidRPr="0024056B">
        <w:rPr>
          <w:rFonts w:ascii="Tahoma" w:eastAsia="Times New Roman" w:hAnsi="Tahoma" w:cs="Tahoma"/>
          <w:color w:val="333333"/>
          <w:lang w:eastAsia="en-GB"/>
        </w:rPr>
        <w:t xml:space="preserve">key </w:t>
      </w:r>
      <w:r w:rsidR="009D1CC7" w:rsidRPr="0024056B">
        <w:rPr>
          <w:rFonts w:ascii="Tahoma" w:eastAsia="Times New Roman" w:hAnsi="Tahoma" w:cs="Tahoma"/>
          <w:color w:val="333333"/>
          <w:lang w:eastAsia="en-GB"/>
        </w:rPr>
        <w:t xml:space="preserve">areas covered under this </w:t>
      </w:r>
      <w:r w:rsidR="0068449B" w:rsidRPr="0024056B">
        <w:rPr>
          <w:rFonts w:ascii="Tahoma" w:eastAsia="Times New Roman" w:hAnsi="Tahoma" w:cs="Tahoma"/>
          <w:color w:val="333333"/>
          <w:lang w:eastAsia="en-GB"/>
        </w:rPr>
        <w:t xml:space="preserve">training and development </w:t>
      </w:r>
      <w:r w:rsidR="009D1CC7" w:rsidRPr="0024056B">
        <w:rPr>
          <w:rFonts w:ascii="Tahoma" w:eastAsia="Times New Roman" w:hAnsi="Tahoma" w:cs="Tahoma"/>
          <w:color w:val="333333"/>
          <w:lang w:eastAsia="en-GB"/>
        </w:rPr>
        <w:t xml:space="preserve">programme are </w:t>
      </w:r>
      <w:r w:rsidR="0068449B" w:rsidRPr="0024056B">
        <w:rPr>
          <w:rFonts w:ascii="Tahoma" w:eastAsia="Times New Roman" w:hAnsi="Tahoma" w:cs="Tahoma"/>
          <w:color w:val="333333"/>
          <w:lang w:eastAsia="en-GB"/>
        </w:rPr>
        <w:t xml:space="preserve">equipment care, logistics and supply chain, </w:t>
      </w:r>
      <w:r w:rsidR="000503DC" w:rsidRPr="0024056B">
        <w:rPr>
          <w:rFonts w:ascii="Tahoma" w:eastAsia="Times New Roman" w:hAnsi="Tahoma" w:cs="Tahoma"/>
          <w:color w:val="333333"/>
          <w:lang w:eastAsia="en-GB"/>
        </w:rPr>
        <w:t>officer training</w:t>
      </w:r>
      <w:r w:rsidR="000503DC" w:rsidRPr="0024056B">
        <w:rPr>
          <w:rFonts w:ascii="Tahoma" w:hAnsi="Tahoma" w:cs="Tahoma"/>
          <w:b/>
        </w:rPr>
        <w:t xml:space="preserve"> </w:t>
      </w:r>
      <w:r w:rsidR="0082519D" w:rsidRPr="0024056B">
        <w:rPr>
          <w:rFonts w:ascii="Tahoma" w:eastAsia="Times New Roman" w:hAnsi="Tahoma" w:cs="Tahoma"/>
          <w:color w:val="333333"/>
          <w:lang w:eastAsia="en-GB"/>
        </w:rPr>
        <w:t xml:space="preserve">etc. </w:t>
      </w:r>
      <w:r w:rsidR="00397A26" w:rsidRPr="0024056B">
        <w:rPr>
          <w:rFonts w:ascii="Tahoma" w:eastAsia="Times New Roman" w:hAnsi="Tahoma" w:cs="Tahoma"/>
          <w:color w:val="333333"/>
          <w:lang w:eastAsia="en-GB"/>
        </w:rPr>
        <w:t xml:space="preserve">The programme has had a positive impact on the output and effective delivery of the unit’s commitment in barracks, on exercise and every </w:t>
      </w:r>
      <w:r w:rsidR="00AA3C45" w:rsidRPr="0024056B">
        <w:rPr>
          <w:rFonts w:ascii="Tahoma" w:eastAsia="Times New Roman" w:hAnsi="Tahoma" w:cs="Tahoma"/>
          <w:color w:val="333333"/>
          <w:lang w:eastAsia="en-GB"/>
        </w:rPr>
        <w:t>operation</w:t>
      </w:r>
      <w:r w:rsidR="00397A26" w:rsidRPr="0024056B">
        <w:rPr>
          <w:rFonts w:ascii="Tahoma" w:eastAsia="Times New Roman" w:hAnsi="Tahoma" w:cs="Tahoma"/>
          <w:color w:val="333333"/>
          <w:lang w:eastAsia="en-GB"/>
        </w:rPr>
        <w:t xml:space="preserve"> involved in.</w:t>
      </w:r>
    </w:p>
    <w:p w:rsidR="00976977" w:rsidRPr="0024056B" w:rsidRDefault="00976977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</w:p>
    <w:p w:rsidR="00976977" w:rsidRPr="0024056B" w:rsidRDefault="00976977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</w:p>
    <w:p w:rsidR="0010371B" w:rsidRPr="0024056B" w:rsidRDefault="0010371B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</w:p>
    <w:p w:rsidR="0024056B" w:rsidRDefault="0024056B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</w:p>
    <w:p w:rsidR="00196D09" w:rsidRPr="00711399" w:rsidRDefault="00196D09" w:rsidP="009D5BB5">
      <w:pPr>
        <w:spacing w:after="0" w:line="405" w:lineRule="atLeast"/>
        <w:rPr>
          <w:rFonts w:ascii="Tahoma" w:eastAsia="Times New Roman" w:hAnsi="Tahoma" w:cs="Tahoma"/>
          <w:b/>
          <w:color w:val="333333"/>
          <w:lang w:eastAsia="en-GB"/>
        </w:rPr>
      </w:pPr>
      <w:r w:rsidRPr="00711399">
        <w:rPr>
          <w:rFonts w:ascii="Tahoma" w:eastAsia="Times New Roman" w:hAnsi="Tahoma" w:cs="Tahoma"/>
          <w:b/>
          <w:color w:val="333333"/>
          <w:lang w:eastAsia="en-GB"/>
        </w:rPr>
        <w:lastRenderedPageBreak/>
        <w:t>Operational decisions</w:t>
      </w:r>
    </w:p>
    <w:p w:rsidR="00040591" w:rsidRPr="0024056B" w:rsidRDefault="00040591" w:rsidP="00040591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 xml:space="preserve">The daily control and accounting of all stores and equipment, is delegated to </w:t>
      </w:r>
      <w:r w:rsidR="00F451E4" w:rsidRPr="0024056B">
        <w:rPr>
          <w:rFonts w:ascii="Tahoma" w:eastAsia="Times New Roman" w:hAnsi="Tahoma" w:cs="Tahoma"/>
          <w:color w:val="333333"/>
          <w:lang w:eastAsia="en-GB"/>
        </w:rPr>
        <w:t>the Quartermasters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 department, who are responsible for ensuring that all materiel held</w:t>
      </w:r>
      <w:r w:rsidR="00F451E4" w:rsidRPr="0024056B">
        <w:rPr>
          <w:rFonts w:ascii="Tahoma" w:eastAsia="Times New Roman" w:hAnsi="Tahoma" w:cs="Tahoma"/>
          <w:color w:val="333333"/>
          <w:lang w:eastAsia="en-GB"/>
        </w:rPr>
        <w:t xml:space="preserve"> on strength to the Regiment, are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 accounted for.</w:t>
      </w:r>
    </w:p>
    <w:p w:rsidR="00D45019" w:rsidRPr="0024056B" w:rsidRDefault="00C438C8" w:rsidP="009D5BB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Weekly and daily management checks of stockholdings within the Regiment have become part of 22nd Signal Regiment’s battle rhythm</w:t>
      </w:r>
      <w:r w:rsidR="00522AF8" w:rsidRPr="0024056B">
        <w:rPr>
          <w:rFonts w:ascii="Tahoma" w:eastAsia="Times New Roman" w:hAnsi="Tahoma" w:cs="Tahoma"/>
          <w:color w:val="333333"/>
          <w:lang w:eastAsia="en-GB"/>
        </w:rPr>
        <w:t xml:space="preserve"> over the years </w:t>
      </w:r>
      <w:r w:rsidR="0088128B" w:rsidRPr="0024056B">
        <w:rPr>
          <w:rFonts w:ascii="Tahoma" w:eastAsia="Times New Roman" w:hAnsi="Tahoma" w:cs="Tahoma"/>
          <w:color w:val="333333"/>
          <w:lang w:eastAsia="en-GB"/>
        </w:rPr>
        <w:t>as set out in the standard operating procedure</w:t>
      </w:r>
      <w:r w:rsidR="00F305BF" w:rsidRPr="0024056B">
        <w:rPr>
          <w:rFonts w:ascii="Tahoma" w:eastAsia="Times New Roman" w:hAnsi="Tahoma" w:cs="Tahoma"/>
          <w:color w:val="333333"/>
          <w:lang w:eastAsia="en-GB"/>
        </w:rPr>
        <w:t xml:space="preserve"> under the guidance and supervision of the Quartermaster</w:t>
      </w:r>
      <w:r w:rsidRPr="0024056B">
        <w:rPr>
          <w:rFonts w:ascii="Tahoma" w:eastAsia="Times New Roman" w:hAnsi="Tahoma" w:cs="Tahoma"/>
          <w:color w:val="333333"/>
          <w:lang w:eastAsia="en-GB"/>
        </w:rPr>
        <w:t>. Thi</w:t>
      </w:r>
      <w:r w:rsidR="00976977" w:rsidRPr="0024056B">
        <w:rPr>
          <w:rFonts w:ascii="Tahoma" w:eastAsia="Times New Roman" w:hAnsi="Tahoma" w:cs="Tahoma"/>
          <w:color w:val="333333"/>
          <w:lang w:eastAsia="en-GB"/>
        </w:rPr>
        <w:t>s is carried out in the form of</w:t>
      </w:r>
      <w:r w:rsidR="00F305BF" w:rsidRPr="0024056B">
        <w:rPr>
          <w:rFonts w:ascii="Tahoma" w:eastAsia="Times New Roman" w:hAnsi="Tahoma" w:cs="Tahoma"/>
          <w:color w:val="333333"/>
          <w:lang w:eastAsia="en-GB"/>
        </w:rPr>
        <w:t xml:space="preserve"> stocktaking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 </w:t>
      </w:r>
      <w:r w:rsidR="004851D3" w:rsidRPr="0024056B">
        <w:rPr>
          <w:rFonts w:ascii="Tahoma" w:eastAsia="Times New Roman" w:hAnsi="Tahoma" w:cs="Tahoma"/>
          <w:color w:val="333333"/>
          <w:lang w:eastAsia="en-GB"/>
        </w:rPr>
        <w:t xml:space="preserve">and muster of inventory in the unit’s custody. </w:t>
      </w:r>
    </w:p>
    <w:p w:rsidR="00D45019" w:rsidRPr="0024056B" w:rsidRDefault="00452E88" w:rsidP="00AA3C4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The purpose of a m</w:t>
      </w:r>
      <w:r w:rsidR="00D45019" w:rsidRPr="0024056B">
        <w:rPr>
          <w:rFonts w:ascii="Tahoma" w:eastAsia="Times New Roman" w:hAnsi="Tahoma" w:cs="Tahoma"/>
          <w:color w:val="333333"/>
          <w:lang w:eastAsia="en-GB"/>
        </w:rPr>
        <w:t>uster is to verify, by physical</w:t>
      </w:r>
      <w:r w:rsidR="00212CE8" w:rsidRPr="0024056B">
        <w:rPr>
          <w:rFonts w:ascii="Tahoma" w:eastAsia="Times New Roman" w:hAnsi="Tahoma" w:cs="Tahoma"/>
          <w:color w:val="333333"/>
          <w:lang w:eastAsia="en-GB"/>
        </w:rPr>
        <w:t xml:space="preserve"> check, that the items listed on</w:t>
      </w:r>
      <w:r w:rsidR="00D45019" w:rsidRPr="0024056B">
        <w:rPr>
          <w:rFonts w:ascii="Tahoma" w:eastAsia="Times New Roman" w:hAnsi="Tahoma" w:cs="Tahoma"/>
          <w:color w:val="333333"/>
          <w:lang w:eastAsia="en-GB"/>
        </w:rPr>
        <w:t xml:space="preserve"> the </w:t>
      </w:r>
      <w:r w:rsidR="00212CE8" w:rsidRPr="0024056B">
        <w:rPr>
          <w:rFonts w:ascii="Tahoma" w:eastAsia="Times New Roman" w:hAnsi="Tahoma" w:cs="Tahoma"/>
          <w:color w:val="333333"/>
          <w:lang w:eastAsia="en-GB"/>
        </w:rPr>
        <w:t>account/</w:t>
      </w:r>
      <w:r w:rsidR="00D45019" w:rsidRPr="0024056B">
        <w:rPr>
          <w:rFonts w:ascii="Tahoma" w:eastAsia="Times New Roman" w:hAnsi="Tahoma" w:cs="Tahoma"/>
          <w:color w:val="333333"/>
          <w:lang w:eastAsia="en-GB"/>
        </w:rPr>
        <w:t xml:space="preserve">AinU, which an individual is responsibility for, are present and in the </w:t>
      </w:r>
      <w:proofErr w:type="gramStart"/>
      <w:r w:rsidR="002E52F2" w:rsidRPr="0024056B">
        <w:rPr>
          <w:rFonts w:ascii="Tahoma" w:eastAsia="Times New Roman" w:hAnsi="Tahoma" w:cs="Tahoma"/>
          <w:color w:val="333333"/>
          <w:lang w:eastAsia="en-GB"/>
        </w:rPr>
        <w:t>material</w:t>
      </w:r>
      <w:proofErr w:type="gramEnd"/>
      <w:r w:rsidR="008A1828" w:rsidRPr="0024056B">
        <w:rPr>
          <w:rFonts w:ascii="Tahoma" w:eastAsia="Times New Roman" w:hAnsi="Tahoma" w:cs="Tahoma"/>
          <w:color w:val="333333"/>
          <w:lang w:eastAsia="en-GB"/>
        </w:rPr>
        <w:t xml:space="preserve"> condition</w:t>
      </w:r>
      <w:r w:rsidR="00212CE8" w:rsidRPr="0024056B">
        <w:rPr>
          <w:rFonts w:ascii="Tahoma" w:eastAsia="Times New Roman" w:hAnsi="Tahoma" w:cs="Tahoma"/>
          <w:color w:val="333333"/>
          <w:lang w:eastAsia="en-GB"/>
        </w:rPr>
        <w:t xml:space="preserve"> recorded. </w:t>
      </w:r>
      <w:r w:rsidR="007033CD" w:rsidRPr="0024056B">
        <w:rPr>
          <w:rFonts w:ascii="Tahoma" w:eastAsia="Times New Roman" w:hAnsi="Tahoma" w:cs="Tahoma"/>
          <w:color w:val="333333"/>
          <w:lang w:eastAsia="en-GB"/>
        </w:rPr>
        <w:t>This</w:t>
      </w:r>
      <w:r w:rsidR="00D45019" w:rsidRPr="0024056B">
        <w:rPr>
          <w:rFonts w:ascii="Tahoma" w:eastAsia="Times New Roman" w:hAnsi="Tahoma" w:cs="Tahoma"/>
          <w:color w:val="333333"/>
          <w:lang w:eastAsia="en-GB"/>
        </w:rPr>
        <w:t xml:space="preserve"> provide assurance that materiel accounting processes or procedures are being followed.</w:t>
      </w:r>
    </w:p>
    <w:p w:rsidR="007033CD" w:rsidRPr="0024056B" w:rsidRDefault="004851D3" w:rsidP="00AA3C4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Discrepancies like equipment failure, losses and misplacement of equipment are identified in quick time to prevent any delay to ongoing or future operational commi</w:t>
      </w:r>
      <w:r w:rsidR="00212CE8" w:rsidRPr="0024056B">
        <w:rPr>
          <w:rFonts w:ascii="Tahoma" w:eastAsia="Times New Roman" w:hAnsi="Tahoma" w:cs="Tahoma"/>
          <w:color w:val="333333"/>
          <w:lang w:eastAsia="en-GB"/>
        </w:rPr>
        <w:t>tment</w:t>
      </w:r>
      <w:r w:rsidRPr="0024056B">
        <w:rPr>
          <w:rFonts w:ascii="Tahoma" w:eastAsia="Times New Roman" w:hAnsi="Tahoma" w:cs="Tahoma"/>
          <w:color w:val="333333"/>
          <w:lang w:eastAsia="en-GB"/>
        </w:rPr>
        <w:t xml:space="preserve">. The integrity </w:t>
      </w:r>
      <w:r w:rsidR="00D3325B" w:rsidRPr="0024056B">
        <w:rPr>
          <w:rFonts w:ascii="Tahoma" w:eastAsia="Times New Roman" w:hAnsi="Tahoma" w:cs="Tahoma"/>
          <w:color w:val="333333"/>
          <w:lang w:eastAsia="en-GB"/>
        </w:rPr>
        <w:t>of stockholdings is maintained</w:t>
      </w:r>
      <w:r w:rsidR="0088128B" w:rsidRPr="0024056B">
        <w:rPr>
          <w:rFonts w:ascii="Tahoma" w:eastAsia="Times New Roman" w:hAnsi="Tahoma" w:cs="Tahoma"/>
          <w:color w:val="333333"/>
          <w:lang w:eastAsia="en-GB"/>
        </w:rPr>
        <w:t>, reconciliation of inventory is carried out if necessary, request for new items is quickly submitted through the Quartermaster department.</w:t>
      </w:r>
      <w:r w:rsidR="0078596C" w:rsidRPr="0024056B">
        <w:rPr>
          <w:rFonts w:ascii="Tahoma" w:eastAsia="Times New Roman" w:hAnsi="Tahoma" w:cs="Tahoma"/>
          <w:color w:val="333333"/>
          <w:lang w:eastAsia="en-GB"/>
        </w:rPr>
        <w:t xml:space="preserve"> </w:t>
      </w:r>
    </w:p>
    <w:p w:rsidR="003664ED" w:rsidRPr="0024056B" w:rsidRDefault="003664ED" w:rsidP="00AA3C4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</w:p>
    <w:p w:rsidR="003664ED" w:rsidRPr="0024056B" w:rsidRDefault="003664ED" w:rsidP="00AA3C45">
      <w:pPr>
        <w:spacing w:after="0" w:line="405" w:lineRule="atLeast"/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  <w:bookmarkStart w:id="0" w:name="_GoBack"/>
      <w:bookmarkEnd w:id="0"/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674174" w:rsidRPr="0024056B" w:rsidRDefault="00674174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24056B" w:rsidRDefault="0024056B" w:rsidP="003664ED">
      <w:pPr>
        <w:rPr>
          <w:rFonts w:ascii="Tahoma" w:eastAsia="Times New Roman" w:hAnsi="Tahoma" w:cs="Tahoma"/>
          <w:color w:val="333333"/>
          <w:lang w:eastAsia="en-GB"/>
        </w:rPr>
      </w:pPr>
    </w:p>
    <w:p w:rsidR="003664ED" w:rsidRPr="0024056B" w:rsidRDefault="003664ED" w:rsidP="003664ED">
      <w:pPr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lastRenderedPageBreak/>
        <w:t>Reference Page</w:t>
      </w:r>
    </w:p>
    <w:p w:rsidR="003664ED" w:rsidRPr="0024056B" w:rsidRDefault="003664ED" w:rsidP="003664ED">
      <w:pPr>
        <w:jc w:val="center"/>
        <w:rPr>
          <w:rFonts w:ascii="Tahoma" w:eastAsia="Times New Roman" w:hAnsi="Tahoma" w:cs="Tahoma"/>
          <w:color w:val="333333"/>
          <w:lang w:eastAsia="en-GB"/>
        </w:rPr>
      </w:pPr>
    </w:p>
    <w:p w:rsidR="003664ED" w:rsidRPr="0024056B" w:rsidRDefault="003664ED" w:rsidP="003664ED">
      <w:pPr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>Defence logistics framework</w:t>
      </w:r>
    </w:p>
    <w:p w:rsidR="003F6490" w:rsidRPr="0024056B" w:rsidRDefault="003664ED" w:rsidP="003664ED">
      <w:pPr>
        <w:rPr>
          <w:rFonts w:ascii="Tahoma" w:eastAsia="Times New Roman" w:hAnsi="Tahoma" w:cs="Tahoma"/>
          <w:color w:val="333333"/>
          <w:lang w:eastAsia="en-GB"/>
        </w:rPr>
      </w:pPr>
      <w:r w:rsidRPr="0024056B">
        <w:rPr>
          <w:rFonts w:ascii="Tahoma" w:eastAsia="Times New Roman" w:hAnsi="Tahoma" w:cs="Tahoma"/>
          <w:color w:val="333333"/>
          <w:lang w:eastAsia="en-GB"/>
        </w:rPr>
        <w:t xml:space="preserve">Supply chain supplementary instruction </w:t>
      </w:r>
    </w:p>
    <w:sectPr w:rsidR="003F6490" w:rsidRPr="0024056B" w:rsidSect="00134505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74246" w:rsidRDefault="00974246" w:rsidP="001D7458">
      <w:pPr>
        <w:spacing w:after="0" w:line="240" w:lineRule="auto"/>
      </w:pPr>
      <w:r>
        <w:separator/>
      </w:r>
    </w:p>
  </w:endnote>
  <w:endnote w:type="continuationSeparator" w:id="0">
    <w:p w:rsidR="00974246" w:rsidRDefault="00974246" w:rsidP="001D74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Segoe UI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7485469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134505" w:rsidRDefault="00134505" w:rsidP="00674174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8329D8" w:rsidRDefault="008329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74246" w:rsidRDefault="00974246" w:rsidP="001D7458">
      <w:pPr>
        <w:spacing w:after="0" w:line="240" w:lineRule="auto"/>
      </w:pPr>
      <w:r>
        <w:separator/>
      </w:r>
    </w:p>
  </w:footnote>
  <w:footnote w:type="continuationSeparator" w:id="0">
    <w:p w:rsidR="00974246" w:rsidRDefault="00974246" w:rsidP="001D74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D7458" w:rsidRDefault="001D7458">
    <w:pPr>
      <w:pStyle w:val="Header"/>
    </w:pPr>
  </w:p>
  <w:p w:rsidR="008329D8" w:rsidRPr="008329D8" w:rsidRDefault="001D7458" w:rsidP="00674174">
    <w:pPr>
      <w:rPr>
        <w:rFonts w:ascii="Arial" w:hAnsi="Arial" w:cs="Arial"/>
        <w:color w:val="373A3C"/>
        <w:sz w:val="24"/>
        <w:szCs w:val="24"/>
      </w:rPr>
    </w:pPr>
    <w:r w:rsidRPr="008329D8">
      <w:rPr>
        <w:rFonts w:ascii="Arial" w:hAnsi="Arial" w:cs="Arial"/>
        <w:sz w:val="24"/>
        <w:szCs w:val="24"/>
      </w:rPr>
      <w:t>P</w:t>
    </w:r>
    <w:r w:rsidR="00674174">
      <w:rPr>
        <w:rFonts w:ascii="Arial" w:hAnsi="Arial" w:cs="Arial"/>
        <w:sz w:val="24"/>
        <w:szCs w:val="24"/>
      </w:rPr>
      <w:t>150769 ADEBOGA</w:t>
    </w:r>
    <w:r w:rsidR="008329D8" w:rsidRPr="008329D8">
      <w:rPr>
        <w:rFonts w:ascii="Arial" w:hAnsi="Arial" w:cs="Arial"/>
        <w:sz w:val="24"/>
        <w:szCs w:val="24"/>
      </w:rPr>
      <w:t xml:space="preserve"> K – PD02 A1 DRRE 1</w:t>
    </w:r>
  </w:p>
  <w:p w:rsidR="008329D8" w:rsidRDefault="008329D8" w:rsidP="008329D8">
    <w:pPr>
      <w:rPr>
        <w:rFonts w:ascii="Open Sans" w:hAnsi="Open Sans"/>
        <w:color w:val="373A3C"/>
        <w:sz w:val="21"/>
        <w:szCs w:val="21"/>
      </w:rPr>
    </w:pPr>
  </w:p>
  <w:p w:rsidR="001D7458" w:rsidRDefault="001D745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C1D"/>
    <w:rsid w:val="00026028"/>
    <w:rsid w:val="00040591"/>
    <w:rsid w:val="000503DC"/>
    <w:rsid w:val="00062184"/>
    <w:rsid w:val="00072C69"/>
    <w:rsid w:val="00077C1D"/>
    <w:rsid w:val="00080A22"/>
    <w:rsid w:val="00094B51"/>
    <w:rsid w:val="000C4BBC"/>
    <w:rsid w:val="000C736F"/>
    <w:rsid w:val="000D55C4"/>
    <w:rsid w:val="000D7E9E"/>
    <w:rsid w:val="0010371B"/>
    <w:rsid w:val="00134505"/>
    <w:rsid w:val="001602C7"/>
    <w:rsid w:val="001828A2"/>
    <w:rsid w:val="001914E3"/>
    <w:rsid w:val="00196D09"/>
    <w:rsid w:val="001B5844"/>
    <w:rsid w:val="001D7458"/>
    <w:rsid w:val="00212CE8"/>
    <w:rsid w:val="002177CE"/>
    <w:rsid w:val="0024056B"/>
    <w:rsid w:val="0025106E"/>
    <w:rsid w:val="0027792B"/>
    <w:rsid w:val="00285692"/>
    <w:rsid w:val="00293500"/>
    <w:rsid w:val="002B0133"/>
    <w:rsid w:val="002D3CC1"/>
    <w:rsid w:val="002D6388"/>
    <w:rsid w:val="002E440E"/>
    <w:rsid w:val="002E52F2"/>
    <w:rsid w:val="003230A2"/>
    <w:rsid w:val="003664ED"/>
    <w:rsid w:val="00397A26"/>
    <w:rsid w:val="003B68BD"/>
    <w:rsid w:val="003C1DB2"/>
    <w:rsid w:val="003F6490"/>
    <w:rsid w:val="003F65E6"/>
    <w:rsid w:val="00452E88"/>
    <w:rsid w:val="004851D3"/>
    <w:rsid w:val="00492E2C"/>
    <w:rsid w:val="004D52ED"/>
    <w:rsid w:val="00514618"/>
    <w:rsid w:val="00522AF8"/>
    <w:rsid w:val="00583DB8"/>
    <w:rsid w:val="00674174"/>
    <w:rsid w:val="0068449B"/>
    <w:rsid w:val="00685F91"/>
    <w:rsid w:val="00702BEE"/>
    <w:rsid w:val="007033CD"/>
    <w:rsid w:val="00711399"/>
    <w:rsid w:val="00735CEB"/>
    <w:rsid w:val="0078596C"/>
    <w:rsid w:val="007C1A92"/>
    <w:rsid w:val="0082519D"/>
    <w:rsid w:val="008329D8"/>
    <w:rsid w:val="00852554"/>
    <w:rsid w:val="00880F9F"/>
    <w:rsid w:val="0088128B"/>
    <w:rsid w:val="0088285F"/>
    <w:rsid w:val="008A1828"/>
    <w:rsid w:val="008B6061"/>
    <w:rsid w:val="008D480D"/>
    <w:rsid w:val="008F0931"/>
    <w:rsid w:val="00912363"/>
    <w:rsid w:val="00974246"/>
    <w:rsid w:val="00976977"/>
    <w:rsid w:val="009A35DC"/>
    <w:rsid w:val="009B18B6"/>
    <w:rsid w:val="009D1CC7"/>
    <w:rsid w:val="009D5BB5"/>
    <w:rsid w:val="009F5C76"/>
    <w:rsid w:val="00A0045F"/>
    <w:rsid w:val="00A31955"/>
    <w:rsid w:val="00A91878"/>
    <w:rsid w:val="00AA3C45"/>
    <w:rsid w:val="00B136C6"/>
    <w:rsid w:val="00B45280"/>
    <w:rsid w:val="00B45B15"/>
    <w:rsid w:val="00BC07A4"/>
    <w:rsid w:val="00C17BA0"/>
    <w:rsid w:val="00C30EEA"/>
    <w:rsid w:val="00C438C8"/>
    <w:rsid w:val="00C60C5D"/>
    <w:rsid w:val="00C65E0D"/>
    <w:rsid w:val="00D3325B"/>
    <w:rsid w:val="00D45019"/>
    <w:rsid w:val="00D74DB4"/>
    <w:rsid w:val="00E016B2"/>
    <w:rsid w:val="00E76054"/>
    <w:rsid w:val="00EF17A6"/>
    <w:rsid w:val="00F032F2"/>
    <w:rsid w:val="00F211EE"/>
    <w:rsid w:val="00F305BF"/>
    <w:rsid w:val="00F415AD"/>
    <w:rsid w:val="00F451E4"/>
    <w:rsid w:val="00F55712"/>
    <w:rsid w:val="00F8368F"/>
    <w:rsid w:val="00FF6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D52D00"/>
  <w15:chartTrackingRefBased/>
  <w15:docId w15:val="{D6D5919B-D702-4A44-B9D2-7FAA25CA2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77C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lfuvd">
    <w:name w:val="ilfuvd"/>
    <w:basedOn w:val="DefaultParagraphFont"/>
    <w:rsid w:val="009D5BB5"/>
  </w:style>
  <w:style w:type="character" w:styleId="Hyperlink">
    <w:name w:val="Hyperlink"/>
    <w:rsid w:val="003F6490"/>
    <w:rPr>
      <w:color w:val="0000FF"/>
      <w:u w:val="single"/>
    </w:rPr>
  </w:style>
  <w:style w:type="paragraph" w:customStyle="1" w:styleId="ColorfulList-Accent11">
    <w:name w:val="Colorful List - Accent 11"/>
    <w:basedOn w:val="Normal"/>
    <w:uiPriority w:val="34"/>
    <w:qFormat/>
    <w:rsid w:val="003F6490"/>
    <w:pPr>
      <w:spacing w:after="0"/>
      <w:ind w:left="720"/>
      <w:contextualSpacing/>
    </w:pPr>
    <w:rPr>
      <w:rFonts w:ascii="Arial" w:eastAsia="Calibri" w:hAnsi="Arial" w:cs="Times New Roman"/>
    </w:rPr>
  </w:style>
  <w:style w:type="paragraph" w:styleId="Header">
    <w:name w:val="header"/>
    <w:basedOn w:val="Normal"/>
    <w:link w:val="HeaderChar"/>
    <w:uiPriority w:val="99"/>
    <w:unhideWhenUsed/>
    <w:rsid w:val="001D7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7458"/>
  </w:style>
  <w:style w:type="paragraph" w:styleId="Footer">
    <w:name w:val="footer"/>
    <w:basedOn w:val="Normal"/>
    <w:link w:val="FooterChar"/>
    <w:uiPriority w:val="99"/>
    <w:unhideWhenUsed/>
    <w:rsid w:val="001D7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74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249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4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495</Words>
  <Characters>2827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Adeboga</dc:creator>
  <cp:keywords/>
  <dc:description/>
  <cp:lastModifiedBy>Adeboga</cp:lastModifiedBy>
  <cp:revision>12</cp:revision>
  <dcterms:created xsi:type="dcterms:W3CDTF">2018-08-10T23:07:00Z</dcterms:created>
  <dcterms:modified xsi:type="dcterms:W3CDTF">2018-08-11T00:17:00Z</dcterms:modified>
</cp:coreProperties>
</file>