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A9D133" w14:textId="791C10CA" w:rsidR="00AA29D9" w:rsidRPr="00AA29D9" w:rsidRDefault="00754987" w:rsidP="00AA29D9">
      <w:pPr>
        <w:rPr>
          <w:rFonts w:ascii="Arial" w:hAnsi="Arial" w:cs="Arial"/>
          <w:sz w:val="24"/>
          <w:szCs w:val="24"/>
        </w:rPr>
      </w:pPr>
      <w:r>
        <w:rPr>
          <w:rFonts w:ascii="Arial" w:hAnsi="Arial" w:cs="Arial"/>
          <w:sz w:val="24"/>
          <w:szCs w:val="24"/>
        </w:rPr>
        <w:t>Young People in Focus Speaker</w:t>
      </w:r>
      <w:r w:rsidR="00AA29D9" w:rsidRPr="00AA29D9">
        <w:rPr>
          <w:rFonts w:ascii="Arial" w:hAnsi="Arial" w:cs="Arial"/>
          <w:sz w:val="24"/>
          <w:szCs w:val="24"/>
        </w:rPr>
        <w:t xml:space="preserve"> notes</w:t>
      </w:r>
      <w:r>
        <w:rPr>
          <w:rFonts w:ascii="Arial" w:hAnsi="Arial" w:cs="Arial"/>
          <w:sz w:val="24"/>
          <w:szCs w:val="24"/>
        </w:rPr>
        <w:t xml:space="preserve"> (JP)</w:t>
      </w:r>
      <w:bookmarkStart w:id="0" w:name="_GoBack"/>
      <w:bookmarkEnd w:id="0"/>
      <w:r w:rsidR="00AA29D9" w:rsidRPr="00AA29D9">
        <w:rPr>
          <w:rFonts w:ascii="Arial" w:hAnsi="Arial" w:cs="Arial"/>
          <w:sz w:val="24"/>
          <w:szCs w:val="24"/>
        </w:rPr>
        <w:t xml:space="preserve">: </w:t>
      </w:r>
    </w:p>
    <w:p w14:paraId="13CB7855" w14:textId="77777777" w:rsidR="00AA29D9" w:rsidRPr="00AA29D9" w:rsidRDefault="00AA29D9" w:rsidP="00AA29D9">
      <w:pPr>
        <w:rPr>
          <w:rFonts w:ascii="Arial" w:hAnsi="Arial" w:cs="Arial"/>
          <w:sz w:val="24"/>
          <w:szCs w:val="24"/>
        </w:rPr>
      </w:pPr>
    </w:p>
    <w:p w14:paraId="7FD41071" w14:textId="77777777" w:rsidR="00AA29D9" w:rsidRPr="00AA29D9" w:rsidRDefault="00AA29D9" w:rsidP="00AA29D9">
      <w:pPr>
        <w:rPr>
          <w:rFonts w:ascii="Arial" w:hAnsi="Arial" w:cs="Arial"/>
          <w:b/>
          <w:bCs/>
          <w:sz w:val="24"/>
          <w:szCs w:val="24"/>
        </w:rPr>
      </w:pPr>
      <w:r w:rsidRPr="00AA29D9">
        <w:rPr>
          <w:rFonts w:ascii="Arial" w:hAnsi="Arial" w:cs="Arial"/>
          <w:b/>
          <w:bCs/>
          <w:sz w:val="24"/>
          <w:szCs w:val="24"/>
        </w:rPr>
        <w:t xml:space="preserve">Opening slide (1) Title: </w:t>
      </w:r>
    </w:p>
    <w:p w14:paraId="0587CEC4" w14:textId="77777777" w:rsidR="00AA29D9" w:rsidRPr="00AA29D9" w:rsidRDefault="00AA29D9" w:rsidP="00AA29D9">
      <w:pPr>
        <w:rPr>
          <w:rFonts w:ascii="Arial" w:hAnsi="Arial" w:cs="Arial"/>
          <w:b/>
          <w:bCs/>
          <w:sz w:val="24"/>
          <w:szCs w:val="24"/>
        </w:rPr>
      </w:pPr>
      <w:r w:rsidRPr="00AA29D9">
        <w:rPr>
          <w:rFonts w:ascii="Arial" w:hAnsi="Arial" w:cs="Arial"/>
          <w:b/>
          <w:bCs/>
          <w:sz w:val="24"/>
          <w:szCs w:val="24"/>
        </w:rPr>
        <w:t>Slide 2 (contents):</w:t>
      </w:r>
    </w:p>
    <w:p w14:paraId="4613F7AA" w14:textId="77777777" w:rsidR="00AA29D9" w:rsidRPr="00AA29D9" w:rsidRDefault="00AA29D9" w:rsidP="00AA29D9">
      <w:pPr>
        <w:pStyle w:val="ListParagraph"/>
        <w:numPr>
          <w:ilvl w:val="0"/>
          <w:numId w:val="2"/>
        </w:numPr>
        <w:jc w:val="both"/>
        <w:rPr>
          <w:rFonts w:ascii="Arial" w:hAnsi="Arial" w:cs="Arial"/>
          <w:color w:val="000000" w:themeColor="text1"/>
          <w:sz w:val="24"/>
          <w:szCs w:val="24"/>
        </w:rPr>
      </w:pPr>
      <w:r w:rsidRPr="00AA29D9">
        <w:rPr>
          <w:rFonts w:ascii="Arial" w:hAnsi="Arial" w:cs="Arial"/>
          <w:color w:val="000000" w:themeColor="text1"/>
          <w:sz w:val="24"/>
          <w:szCs w:val="24"/>
        </w:rPr>
        <w:t>This presentation is going to explore Adverse Childhood Experiences and aims to broaden your understanding and knowledge of the subject.</w:t>
      </w:r>
    </w:p>
    <w:p w14:paraId="07111305" w14:textId="77777777" w:rsidR="00AA29D9" w:rsidRPr="00AA29D9" w:rsidRDefault="00AA29D9" w:rsidP="00AA29D9">
      <w:pPr>
        <w:pStyle w:val="ListParagraph"/>
        <w:numPr>
          <w:ilvl w:val="0"/>
          <w:numId w:val="2"/>
        </w:numPr>
        <w:jc w:val="both"/>
        <w:rPr>
          <w:rFonts w:ascii="Arial" w:hAnsi="Arial" w:cs="Arial"/>
          <w:color w:val="000000" w:themeColor="text1"/>
          <w:sz w:val="24"/>
          <w:szCs w:val="24"/>
        </w:rPr>
      </w:pPr>
      <w:r w:rsidRPr="00AA29D9">
        <w:rPr>
          <w:rFonts w:ascii="Arial" w:hAnsi="Arial" w:cs="Arial"/>
          <w:color w:val="000000" w:themeColor="text1"/>
          <w:sz w:val="24"/>
          <w:szCs w:val="24"/>
        </w:rPr>
        <w:t xml:space="preserve"> identify a group of young people, today we will discuss people with mental health illness.</w:t>
      </w:r>
    </w:p>
    <w:p w14:paraId="35136DA0" w14:textId="77777777" w:rsidR="00AA29D9" w:rsidRPr="00AA29D9" w:rsidRDefault="00AA29D9" w:rsidP="00AA29D9">
      <w:pPr>
        <w:pStyle w:val="ListParagraph"/>
        <w:numPr>
          <w:ilvl w:val="0"/>
          <w:numId w:val="2"/>
        </w:numPr>
        <w:jc w:val="both"/>
        <w:rPr>
          <w:rFonts w:ascii="Arial" w:hAnsi="Arial" w:cs="Arial"/>
          <w:color w:val="000000" w:themeColor="text1"/>
          <w:sz w:val="24"/>
          <w:szCs w:val="24"/>
        </w:rPr>
      </w:pPr>
      <w:r w:rsidRPr="00AA29D9">
        <w:rPr>
          <w:rFonts w:ascii="Arial" w:hAnsi="Arial" w:cs="Arial"/>
          <w:color w:val="000000" w:themeColor="text1"/>
          <w:sz w:val="24"/>
          <w:szCs w:val="24"/>
        </w:rPr>
        <w:t xml:space="preserve">Explain how adolescence plays it part in connection with ACEs and the identified group, </w:t>
      </w:r>
    </w:p>
    <w:p w14:paraId="45615F8D" w14:textId="77777777" w:rsidR="00AA29D9" w:rsidRPr="00AA29D9" w:rsidRDefault="00AA29D9" w:rsidP="00AA29D9">
      <w:pPr>
        <w:pStyle w:val="ListParagraph"/>
        <w:numPr>
          <w:ilvl w:val="0"/>
          <w:numId w:val="2"/>
        </w:numPr>
        <w:jc w:val="both"/>
        <w:rPr>
          <w:rFonts w:ascii="Arial" w:hAnsi="Arial" w:cs="Arial"/>
          <w:color w:val="000000" w:themeColor="text1"/>
          <w:sz w:val="24"/>
          <w:szCs w:val="24"/>
        </w:rPr>
      </w:pPr>
      <w:r w:rsidRPr="00AA29D9">
        <w:rPr>
          <w:rFonts w:ascii="Arial" w:hAnsi="Arial" w:cs="Arial"/>
          <w:color w:val="000000" w:themeColor="text1"/>
          <w:sz w:val="24"/>
          <w:szCs w:val="24"/>
        </w:rPr>
        <w:t xml:space="preserve">Highlight contributing factors affecting mental health, </w:t>
      </w:r>
    </w:p>
    <w:p w14:paraId="439B888D" w14:textId="77777777" w:rsidR="00AA29D9" w:rsidRPr="00AA29D9" w:rsidRDefault="00AA29D9" w:rsidP="00AA29D9">
      <w:pPr>
        <w:pStyle w:val="ListParagraph"/>
        <w:numPr>
          <w:ilvl w:val="0"/>
          <w:numId w:val="2"/>
        </w:numPr>
        <w:jc w:val="both"/>
        <w:rPr>
          <w:rFonts w:ascii="Arial" w:hAnsi="Arial" w:cs="Arial"/>
          <w:color w:val="000000" w:themeColor="text1"/>
          <w:sz w:val="24"/>
          <w:szCs w:val="24"/>
        </w:rPr>
      </w:pPr>
      <w:r w:rsidRPr="00AA29D9">
        <w:rPr>
          <w:rFonts w:ascii="Arial" w:hAnsi="Arial" w:cs="Arial"/>
          <w:color w:val="000000" w:themeColor="text1"/>
          <w:sz w:val="24"/>
          <w:szCs w:val="24"/>
        </w:rPr>
        <w:t>Discuss the power of youth work in relation to ACEs and the specific group</w:t>
      </w:r>
    </w:p>
    <w:p w14:paraId="40D26B61" w14:textId="77777777" w:rsidR="00AA29D9" w:rsidRPr="00AA29D9" w:rsidRDefault="00AA29D9" w:rsidP="00AA29D9">
      <w:pPr>
        <w:pStyle w:val="ListParagraph"/>
        <w:numPr>
          <w:ilvl w:val="0"/>
          <w:numId w:val="2"/>
        </w:numPr>
        <w:jc w:val="both"/>
        <w:rPr>
          <w:rFonts w:ascii="Arial" w:hAnsi="Arial" w:cs="Arial"/>
          <w:color w:val="000000" w:themeColor="text1"/>
          <w:sz w:val="24"/>
          <w:szCs w:val="24"/>
        </w:rPr>
      </w:pPr>
      <w:r w:rsidRPr="00AA29D9">
        <w:rPr>
          <w:rFonts w:ascii="Arial" w:hAnsi="Arial" w:cs="Arial"/>
          <w:color w:val="000000" w:themeColor="text1"/>
          <w:sz w:val="24"/>
          <w:szCs w:val="24"/>
        </w:rPr>
        <w:t xml:space="preserve"> As well as highlighting how youth work interventions can improve a youth persons wellbeing and mitigate adversity.  </w:t>
      </w:r>
    </w:p>
    <w:p w14:paraId="636E4021" w14:textId="77777777" w:rsidR="00AA29D9" w:rsidRPr="00AA29D9" w:rsidRDefault="00AA29D9" w:rsidP="00AA29D9">
      <w:pPr>
        <w:jc w:val="both"/>
        <w:rPr>
          <w:rFonts w:ascii="Arial" w:hAnsi="Arial" w:cs="Arial"/>
          <w:color w:val="000000" w:themeColor="text1"/>
          <w:sz w:val="24"/>
          <w:szCs w:val="24"/>
        </w:rPr>
      </w:pPr>
      <w:r w:rsidRPr="00AA29D9">
        <w:rPr>
          <w:rFonts w:ascii="Arial" w:hAnsi="Arial" w:cs="Arial"/>
          <w:color w:val="000000" w:themeColor="text1"/>
          <w:sz w:val="24"/>
          <w:szCs w:val="24"/>
        </w:rPr>
        <w:t>Throughout the presentation, there is some sensitive content that may be upsetting, if anyone needs to leave at any time, please do so.</w:t>
      </w:r>
    </w:p>
    <w:p w14:paraId="179F0E4D" w14:textId="77777777" w:rsidR="00AA29D9" w:rsidRPr="00AA29D9" w:rsidRDefault="00AA29D9" w:rsidP="00AA29D9">
      <w:pPr>
        <w:jc w:val="both"/>
        <w:rPr>
          <w:rFonts w:ascii="Arial" w:hAnsi="Arial" w:cs="Arial"/>
          <w:sz w:val="24"/>
          <w:szCs w:val="24"/>
          <w:lang w:val="en-US"/>
        </w:rPr>
      </w:pPr>
    </w:p>
    <w:p w14:paraId="4BF4716B" w14:textId="77777777" w:rsidR="00AA29D9" w:rsidRPr="00AA29D9" w:rsidRDefault="00AA29D9" w:rsidP="00AA29D9">
      <w:pPr>
        <w:jc w:val="both"/>
        <w:rPr>
          <w:rFonts w:ascii="Arial" w:hAnsi="Arial" w:cs="Arial"/>
          <w:sz w:val="24"/>
          <w:szCs w:val="24"/>
          <w:lang w:val="en-US"/>
        </w:rPr>
      </w:pPr>
      <w:r w:rsidRPr="00AA29D9">
        <w:rPr>
          <w:rFonts w:ascii="Arial" w:hAnsi="Arial" w:cs="Arial"/>
          <w:b/>
          <w:bCs/>
          <w:sz w:val="24"/>
          <w:szCs w:val="24"/>
          <w:lang w:val="en-US"/>
        </w:rPr>
        <w:t>Slide 3:</w:t>
      </w:r>
      <w:r w:rsidRPr="00AA29D9">
        <w:rPr>
          <w:rFonts w:ascii="Arial" w:hAnsi="Arial" w:cs="Arial"/>
          <w:sz w:val="24"/>
          <w:szCs w:val="24"/>
          <w:lang w:val="en-US"/>
        </w:rPr>
        <w:t xml:space="preserve"> ACEs What are they (cover)</w:t>
      </w:r>
    </w:p>
    <w:p w14:paraId="7BB000B7" w14:textId="77777777" w:rsidR="00AA29D9" w:rsidRPr="00AA29D9" w:rsidRDefault="00AA29D9" w:rsidP="00AA29D9">
      <w:pPr>
        <w:jc w:val="both"/>
        <w:rPr>
          <w:rFonts w:ascii="Arial" w:hAnsi="Arial" w:cs="Arial"/>
          <w:sz w:val="24"/>
          <w:szCs w:val="24"/>
          <w:lang w:val="en-US"/>
        </w:rPr>
      </w:pPr>
      <w:r w:rsidRPr="00AA29D9">
        <w:rPr>
          <w:rFonts w:ascii="Arial" w:hAnsi="Arial" w:cs="Arial"/>
          <w:b/>
          <w:bCs/>
          <w:sz w:val="24"/>
          <w:szCs w:val="24"/>
          <w:lang w:val="en-US"/>
        </w:rPr>
        <w:t>Slide 4:</w:t>
      </w:r>
      <w:r w:rsidRPr="00AA29D9">
        <w:rPr>
          <w:rFonts w:ascii="Arial" w:hAnsi="Arial" w:cs="Arial"/>
          <w:sz w:val="24"/>
          <w:szCs w:val="24"/>
          <w:lang w:val="en-US"/>
        </w:rPr>
        <w:t xml:space="preserve"> ACEs: </w:t>
      </w:r>
    </w:p>
    <w:p w14:paraId="2A186D6F" w14:textId="77777777" w:rsidR="005C01F2" w:rsidRPr="005C01F2" w:rsidRDefault="00754987" w:rsidP="00AA29D9">
      <w:pPr>
        <w:numPr>
          <w:ilvl w:val="0"/>
          <w:numId w:val="12"/>
        </w:numPr>
        <w:jc w:val="both"/>
        <w:rPr>
          <w:rFonts w:ascii="Arial" w:hAnsi="Arial" w:cs="Arial"/>
          <w:sz w:val="24"/>
          <w:szCs w:val="24"/>
        </w:rPr>
      </w:pPr>
      <w:r w:rsidRPr="005C01F2">
        <w:rPr>
          <w:rFonts w:ascii="Arial" w:hAnsi="Arial" w:cs="Arial"/>
          <w:sz w:val="24"/>
          <w:szCs w:val="24"/>
        </w:rPr>
        <w:t>Adverse Childhood Experiences (ACEs) refer to traumatic events or circumstances which happen in childhood which can lead to poorer outcomes ac</w:t>
      </w:r>
      <w:r w:rsidRPr="005C01F2">
        <w:rPr>
          <w:rFonts w:ascii="Arial" w:hAnsi="Arial" w:cs="Arial"/>
          <w:sz w:val="24"/>
          <w:szCs w:val="24"/>
        </w:rPr>
        <w:t>ross the life course (Welsh Government, 2021, p.5)</w:t>
      </w:r>
    </w:p>
    <w:p w14:paraId="062B0608" w14:textId="77777777" w:rsidR="00AA29D9" w:rsidRPr="00AA29D9" w:rsidRDefault="00754987" w:rsidP="00AA29D9">
      <w:pPr>
        <w:numPr>
          <w:ilvl w:val="0"/>
          <w:numId w:val="12"/>
        </w:numPr>
        <w:jc w:val="both"/>
        <w:rPr>
          <w:rFonts w:ascii="Arial" w:hAnsi="Arial" w:cs="Arial"/>
          <w:sz w:val="24"/>
          <w:szCs w:val="24"/>
        </w:rPr>
      </w:pPr>
      <w:r w:rsidRPr="005C01F2">
        <w:rPr>
          <w:rFonts w:ascii="Arial" w:hAnsi="Arial" w:cs="Arial"/>
          <w:sz w:val="24"/>
          <w:szCs w:val="24"/>
        </w:rPr>
        <w:t xml:space="preserve">“The term ACEs has been in use for over 20 years to describe a set of ten specific events and circumstances. Studies from across the world </w:t>
      </w:r>
      <w:r w:rsidRPr="005C01F2">
        <w:rPr>
          <w:rFonts w:ascii="Arial" w:hAnsi="Arial" w:cs="Arial"/>
          <w:sz w:val="24"/>
          <w:szCs w:val="24"/>
        </w:rPr>
        <w:t>have consistently demonstrated a strong association between ACEs and poorer outcomes across the life course” (Welsh Government, 2021, p.3).</w:t>
      </w:r>
    </w:p>
    <w:p w14:paraId="3B93180E" w14:textId="77777777" w:rsidR="00AA29D9" w:rsidRPr="00AA29D9" w:rsidRDefault="00AA29D9" w:rsidP="00AA29D9">
      <w:pPr>
        <w:jc w:val="both"/>
        <w:rPr>
          <w:rFonts w:ascii="Arial" w:hAnsi="Arial" w:cs="Arial"/>
          <w:sz w:val="24"/>
          <w:szCs w:val="24"/>
        </w:rPr>
      </w:pPr>
      <w:r w:rsidRPr="00AA29D9">
        <w:rPr>
          <w:rFonts w:ascii="Arial" w:hAnsi="Arial" w:cs="Arial"/>
          <w:sz w:val="24"/>
          <w:szCs w:val="24"/>
        </w:rPr>
        <w:t xml:space="preserve">(Picture) </w:t>
      </w:r>
    </w:p>
    <w:p w14:paraId="150E9EF0" w14:textId="77777777" w:rsidR="00AA29D9" w:rsidRPr="00AA29D9" w:rsidRDefault="00AA29D9" w:rsidP="00AA29D9">
      <w:pPr>
        <w:pStyle w:val="ListParagraph"/>
        <w:numPr>
          <w:ilvl w:val="0"/>
          <w:numId w:val="3"/>
        </w:numPr>
        <w:jc w:val="both"/>
        <w:rPr>
          <w:rFonts w:ascii="Arial" w:hAnsi="Arial" w:cs="Arial"/>
          <w:color w:val="000000" w:themeColor="text1"/>
          <w:sz w:val="24"/>
          <w:szCs w:val="24"/>
        </w:rPr>
      </w:pPr>
      <w:r w:rsidRPr="00AA29D9">
        <w:rPr>
          <w:rFonts w:ascii="Arial" w:hAnsi="Arial" w:cs="Arial"/>
          <w:color w:val="000000" w:themeColor="text1"/>
          <w:sz w:val="24"/>
          <w:szCs w:val="24"/>
        </w:rPr>
        <w:t xml:space="preserve">In 2016, Public Health Wales published the first Welsh adverse childhood experiences study which revealed 47% of adults in Wales suffered at least one ACE during their childhood, and 14% suffered four or more (NHS, 2021). </w:t>
      </w:r>
    </w:p>
    <w:p w14:paraId="6CF42C76" w14:textId="77777777" w:rsidR="00AA29D9" w:rsidRPr="00AA29D9" w:rsidRDefault="00AA29D9" w:rsidP="00AA29D9">
      <w:pPr>
        <w:pStyle w:val="ListParagraph"/>
        <w:numPr>
          <w:ilvl w:val="0"/>
          <w:numId w:val="3"/>
        </w:numPr>
        <w:jc w:val="both"/>
        <w:rPr>
          <w:rFonts w:ascii="Arial" w:hAnsi="Arial" w:cs="Arial"/>
          <w:color w:val="000000" w:themeColor="text1"/>
          <w:sz w:val="24"/>
          <w:szCs w:val="24"/>
        </w:rPr>
      </w:pPr>
      <w:r w:rsidRPr="00AA29D9">
        <w:rPr>
          <w:rFonts w:ascii="Arial" w:hAnsi="Arial" w:cs="Arial"/>
          <w:color w:val="000000" w:themeColor="text1"/>
          <w:sz w:val="24"/>
          <w:szCs w:val="24"/>
        </w:rPr>
        <w:t>Positively, in the past 10 years, ACEs have been recognised and importance has placed on how much they can impact people’s lives through adolescence to adulthood.</w:t>
      </w:r>
    </w:p>
    <w:p w14:paraId="6E5A8B72" w14:textId="77777777" w:rsidR="00AA29D9" w:rsidRPr="00AA29D9" w:rsidRDefault="00AA29D9" w:rsidP="00AA29D9">
      <w:pPr>
        <w:jc w:val="both"/>
        <w:rPr>
          <w:rFonts w:ascii="Arial" w:hAnsi="Arial" w:cs="Arial"/>
          <w:b/>
          <w:bCs/>
          <w:sz w:val="24"/>
          <w:szCs w:val="24"/>
        </w:rPr>
      </w:pPr>
      <w:r w:rsidRPr="00AA29D9">
        <w:rPr>
          <w:rFonts w:ascii="Arial" w:hAnsi="Arial" w:cs="Arial"/>
          <w:b/>
          <w:bCs/>
          <w:sz w:val="24"/>
          <w:szCs w:val="24"/>
        </w:rPr>
        <w:t>Slide 5: ACEs categories</w:t>
      </w:r>
    </w:p>
    <w:p w14:paraId="22A499DD" w14:textId="77777777" w:rsidR="00AA29D9" w:rsidRPr="00AA29D9" w:rsidRDefault="00AA29D9" w:rsidP="00AA29D9">
      <w:pPr>
        <w:jc w:val="both"/>
        <w:rPr>
          <w:rFonts w:ascii="Arial" w:hAnsi="Arial" w:cs="Arial"/>
          <w:sz w:val="24"/>
          <w:szCs w:val="24"/>
          <w:lang w:val="en-US"/>
        </w:rPr>
      </w:pPr>
      <w:r w:rsidRPr="00BF45C0">
        <w:rPr>
          <w:rFonts w:ascii="Arial" w:hAnsi="Arial" w:cs="Arial"/>
          <w:sz w:val="24"/>
          <w:szCs w:val="24"/>
          <w:lang w:val="en-US"/>
        </w:rPr>
        <w:t xml:space="preserve">There are ten identified ACEs which are placed in three categories, </w:t>
      </w:r>
      <w:r w:rsidRPr="00AA29D9">
        <w:rPr>
          <w:rFonts w:ascii="Arial" w:hAnsi="Arial" w:cs="Arial"/>
          <w:sz w:val="24"/>
          <w:szCs w:val="24"/>
          <w:lang w:val="en-US"/>
        </w:rPr>
        <w:t xml:space="preserve">first, Abuse: </w:t>
      </w:r>
      <w:r w:rsidRPr="00BF45C0">
        <w:rPr>
          <w:rFonts w:ascii="Arial" w:hAnsi="Arial" w:cs="Arial"/>
          <w:sz w:val="24"/>
          <w:szCs w:val="24"/>
          <w:lang w:val="en-US"/>
        </w:rPr>
        <w:t>physical abuse, sexual</w:t>
      </w:r>
      <w:r w:rsidRPr="00AA29D9">
        <w:rPr>
          <w:rFonts w:ascii="Arial" w:hAnsi="Arial" w:cs="Arial"/>
          <w:sz w:val="24"/>
          <w:szCs w:val="24"/>
          <w:lang w:val="en-US"/>
        </w:rPr>
        <w:t>, and verbal abuse</w:t>
      </w:r>
      <w:r w:rsidRPr="00BF45C0">
        <w:rPr>
          <w:rFonts w:ascii="Arial" w:hAnsi="Arial" w:cs="Arial"/>
          <w:sz w:val="24"/>
          <w:szCs w:val="24"/>
          <w:lang w:val="en-US"/>
        </w:rPr>
        <w:t>.</w:t>
      </w:r>
    </w:p>
    <w:p w14:paraId="1FAF7A18" w14:textId="77777777" w:rsidR="00AA29D9" w:rsidRPr="00AA29D9" w:rsidRDefault="00AA29D9" w:rsidP="00AA29D9">
      <w:pPr>
        <w:jc w:val="both"/>
        <w:rPr>
          <w:rFonts w:ascii="Arial" w:hAnsi="Arial" w:cs="Arial"/>
          <w:sz w:val="24"/>
          <w:szCs w:val="24"/>
          <w:lang w:val="en-US"/>
        </w:rPr>
      </w:pPr>
      <w:r w:rsidRPr="00AA29D9">
        <w:rPr>
          <w:rFonts w:ascii="Arial" w:hAnsi="Arial" w:cs="Arial"/>
          <w:sz w:val="24"/>
          <w:szCs w:val="24"/>
          <w:lang w:val="en-US"/>
        </w:rPr>
        <w:lastRenderedPageBreak/>
        <w:t>Neglect and malnourishment which includes both emotional and physical neglect. With regards to emotional abuse, this could include a parent or parents not providing their child with love and care, causing the child’s brain learning to continuously operate in panic mode. Physical neglect and malnourishment can also assist the development of serious physical and mental health implications for the child at crucial stages of their development.</w:t>
      </w:r>
    </w:p>
    <w:p w14:paraId="29EBB726" w14:textId="77777777" w:rsidR="00AA29D9" w:rsidRPr="00AA29D9" w:rsidRDefault="00AA29D9" w:rsidP="00AA29D9">
      <w:pPr>
        <w:jc w:val="both"/>
        <w:rPr>
          <w:rFonts w:ascii="Arial" w:hAnsi="Arial" w:cs="Arial"/>
          <w:color w:val="000000" w:themeColor="text1"/>
          <w:sz w:val="24"/>
          <w:szCs w:val="24"/>
          <w:lang w:val="en-US"/>
        </w:rPr>
      </w:pPr>
      <w:r w:rsidRPr="00BF45C0">
        <w:rPr>
          <w:rFonts w:ascii="Arial" w:hAnsi="Arial" w:cs="Arial"/>
          <w:sz w:val="24"/>
          <w:szCs w:val="24"/>
          <w:lang w:val="en-US"/>
        </w:rPr>
        <w:t>In addition, growing up in a household where there are adults with alcohol and drug problems, those that experience domestic violence in the household and those that have had a parent that has been incarcerated (spent time in prison), parents have separated and living in a household where there are adults with mental health problems.</w:t>
      </w:r>
    </w:p>
    <w:p w14:paraId="52DDEAC5" w14:textId="77777777" w:rsidR="00AA29D9" w:rsidRPr="00AA29D9" w:rsidRDefault="00AA29D9" w:rsidP="00AA29D9">
      <w:pPr>
        <w:jc w:val="both"/>
        <w:rPr>
          <w:rFonts w:ascii="Arial" w:hAnsi="Arial" w:cs="Arial"/>
          <w:b/>
          <w:bCs/>
          <w:color w:val="000000" w:themeColor="text1"/>
          <w:sz w:val="24"/>
          <w:szCs w:val="24"/>
          <w:lang w:val="en-US"/>
        </w:rPr>
      </w:pPr>
      <w:r w:rsidRPr="00AA29D9">
        <w:rPr>
          <w:rFonts w:ascii="Arial" w:hAnsi="Arial" w:cs="Arial"/>
          <w:b/>
          <w:bCs/>
          <w:color w:val="000000" w:themeColor="text1"/>
          <w:sz w:val="24"/>
          <w:szCs w:val="24"/>
          <w:lang w:val="en-US"/>
        </w:rPr>
        <w:t xml:space="preserve">Slide 6: ACEs Through the Eye of a Child: </w:t>
      </w:r>
    </w:p>
    <w:p w14:paraId="268469B9" w14:textId="77777777" w:rsidR="00AA29D9" w:rsidRPr="00AA29D9" w:rsidRDefault="00AA29D9" w:rsidP="00AA29D9">
      <w:pPr>
        <w:pStyle w:val="ListParagraph"/>
        <w:numPr>
          <w:ilvl w:val="0"/>
          <w:numId w:val="4"/>
        </w:numPr>
        <w:jc w:val="both"/>
        <w:rPr>
          <w:rFonts w:ascii="Arial" w:hAnsi="Arial" w:cs="Arial"/>
          <w:color w:val="000000" w:themeColor="text1"/>
          <w:sz w:val="24"/>
          <w:szCs w:val="24"/>
        </w:rPr>
      </w:pPr>
      <w:r w:rsidRPr="00AA29D9">
        <w:rPr>
          <w:rFonts w:ascii="Arial" w:hAnsi="Arial" w:cs="Arial"/>
          <w:color w:val="000000" w:themeColor="text1"/>
          <w:sz w:val="24"/>
          <w:szCs w:val="24"/>
          <w:lang w:val="en-US"/>
        </w:rPr>
        <w:t xml:space="preserve">Throughout this video, be mindful of how many ACEs you can identify in the life of this young boy. Try to imagine how difficult life is for a young person living with adverse experiences. </w:t>
      </w:r>
    </w:p>
    <w:p w14:paraId="40D8B619" w14:textId="77777777" w:rsidR="00AA29D9" w:rsidRPr="00AA29D9" w:rsidRDefault="00AA29D9" w:rsidP="00AA29D9">
      <w:pPr>
        <w:pStyle w:val="ListParagraph"/>
        <w:ind w:left="360" w:firstLine="0"/>
        <w:jc w:val="both"/>
        <w:rPr>
          <w:rFonts w:ascii="Arial" w:hAnsi="Arial" w:cs="Arial"/>
          <w:color w:val="000000" w:themeColor="text1"/>
          <w:sz w:val="24"/>
          <w:szCs w:val="24"/>
        </w:rPr>
      </w:pPr>
    </w:p>
    <w:p w14:paraId="54CEB965" w14:textId="77777777" w:rsidR="00AA29D9" w:rsidRPr="00AA29D9" w:rsidRDefault="00AA29D9" w:rsidP="00AA29D9">
      <w:pPr>
        <w:jc w:val="both"/>
        <w:rPr>
          <w:rFonts w:ascii="Arial" w:hAnsi="Arial" w:cs="Arial"/>
          <w:b/>
          <w:bCs/>
          <w:color w:val="000000" w:themeColor="text1"/>
          <w:sz w:val="24"/>
          <w:szCs w:val="24"/>
        </w:rPr>
      </w:pPr>
      <w:r w:rsidRPr="00AA29D9">
        <w:rPr>
          <w:rFonts w:ascii="Arial" w:hAnsi="Arial" w:cs="Arial"/>
          <w:b/>
          <w:bCs/>
          <w:color w:val="000000" w:themeColor="text1"/>
          <w:sz w:val="24"/>
          <w:szCs w:val="24"/>
        </w:rPr>
        <w:t>Slide 7: Impact of ACEs</w:t>
      </w:r>
    </w:p>
    <w:p w14:paraId="19AB2924" w14:textId="77777777" w:rsidR="00AA29D9" w:rsidRPr="00AA29D9" w:rsidRDefault="00AA29D9" w:rsidP="00AA29D9">
      <w:pPr>
        <w:pStyle w:val="ListParagraph"/>
        <w:numPr>
          <w:ilvl w:val="0"/>
          <w:numId w:val="5"/>
        </w:numPr>
        <w:jc w:val="both"/>
        <w:rPr>
          <w:rFonts w:ascii="Arial" w:hAnsi="Arial" w:cs="Arial"/>
          <w:color w:val="000000" w:themeColor="text1"/>
          <w:sz w:val="24"/>
          <w:szCs w:val="24"/>
        </w:rPr>
      </w:pPr>
      <w:r w:rsidRPr="00AA29D9">
        <w:rPr>
          <w:rFonts w:ascii="Arial" w:hAnsi="Arial" w:cs="Arial"/>
          <w:color w:val="000000" w:themeColor="text1"/>
          <w:sz w:val="24"/>
          <w:szCs w:val="24"/>
        </w:rPr>
        <w:t>From conception, children that experience ACEs are likely to live a shorter life than those who have not experienced any ACEs.</w:t>
      </w:r>
    </w:p>
    <w:p w14:paraId="56560E90" w14:textId="77777777" w:rsidR="00AA29D9" w:rsidRPr="00AA29D9" w:rsidRDefault="00AA29D9" w:rsidP="00AA29D9">
      <w:pPr>
        <w:pStyle w:val="ListParagraph"/>
        <w:numPr>
          <w:ilvl w:val="0"/>
          <w:numId w:val="5"/>
        </w:numPr>
        <w:jc w:val="both"/>
        <w:rPr>
          <w:rFonts w:ascii="Arial" w:hAnsi="Arial" w:cs="Arial"/>
          <w:color w:val="000000" w:themeColor="text1"/>
          <w:sz w:val="24"/>
          <w:szCs w:val="24"/>
        </w:rPr>
      </w:pPr>
      <w:r w:rsidRPr="00AA29D9">
        <w:rPr>
          <w:rFonts w:ascii="Arial" w:hAnsi="Arial" w:cs="Arial"/>
          <w:color w:val="000000" w:themeColor="text1"/>
          <w:sz w:val="24"/>
          <w:szCs w:val="24"/>
        </w:rPr>
        <w:t xml:space="preserve">This then disrupts the neurological development of children,  especially throughout adolescence. Often children that have experienced ACEs will live in fear which will preventing development of the brain, causing social, emotional and cognitive impairment. </w:t>
      </w:r>
    </w:p>
    <w:p w14:paraId="3E7984E7" w14:textId="77777777" w:rsidR="00AA29D9" w:rsidRPr="00AA29D9" w:rsidRDefault="00AA29D9" w:rsidP="00AA29D9">
      <w:pPr>
        <w:pStyle w:val="ListParagraph"/>
        <w:ind w:left="360" w:firstLine="0"/>
        <w:jc w:val="both"/>
        <w:rPr>
          <w:rFonts w:ascii="Arial" w:hAnsi="Arial" w:cs="Arial"/>
          <w:color w:val="000000" w:themeColor="text1"/>
          <w:sz w:val="24"/>
          <w:szCs w:val="24"/>
        </w:rPr>
      </w:pPr>
      <w:r w:rsidRPr="00AA29D9">
        <w:rPr>
          <w:rFonts w:ascii="Arial" w:hAnsi="Arial" w:cs="Arial"/>
          <w:color w:val="000000" w:themeColor="text1"/>
          <w:sz w:val="24"/>
          <w:szCs w:val="24"/>
        </w:rPr>
        <w:t>This causes an adaptation of health risk behaviours leading to disease and disability which can result in early death, causing a lower life expectancy than those having not faced adversity (CHAMS 2022).</w:t>
      </w:r>
    </w:p>
    <w:p w14:paraId="56EC5C8C" w14:textId="77777777" w:rsidR="00AA29D9" w:rsidRPr="00AA29D9" w:rsidRDefault="00AA29D9" w:rsidP="00AA29D9">
      <w:pPr>
        <w:pStyle w:val="ListParagraph"/>
        <w:numPr>
          <w:ilvl w:val="0"/>
          <w:numId w:val="5"/>
        </w:numPr>
        <w:jc w:val="both"/>
        <w:rPr>
          <w:rFonts w:ascii="Arial" w:hAnsi="Arial" w:cs="Arial"/>
          <w:color w:val="000000" w:themeColor="text1"/>
          <w:sz w:val="24"/>
          <w:szCs w:val="24"/>
        </w:rPr>
      </w:pPr>
      <w:r w:rsidRPr="00AA29D9">
        <w:rPr>
          <w:rFonts w:ascii="Arial" w:hAnsi="Arial" w:cs="Arial"/>
          <w:color w:val="000000" w:themeColor="text1"/>
          <w:sz w:val="24"/>
          <w:szCs w:val="24"/>
        </w:rPr>
        <w:t xml:space="preserve">There is research to suggest that that people who have experienced 6 or more ACEs are likely to die a staggering 20 years younger than those that have not (Wave Trust, 2021). </w:t>
      </w:r>
    </w:p>
    <w:p w14:paraId="44A73D67" w14:textId="77777777" w:rsidR="00AA29D9" w:rsidRPr="00AA29D9" w:rsidRDefault="00AA29D9" w:rsidP="00AA29D9">
      <w:pPr>
        <w:pStyle w:val="ListParagraph"/>
        <w:numPr>
          <w:ilvl w:val="0"/>
          <w:numId w:val="5"/>
        </w:numPr>
        <w:jc w:val="both"/>
        <w:rPr>
          <w:rFonts w:ascii="Arial" w:hAnsi="Arial" w:cs="Arial"/>
          <w:color w:val="000000" w:themeColor="text1"/>
          <w:sz w:val="24"/>
          <w:szCs w:val="24"/>
        </w:rPr>
      </w:pPr>
      <w:r w:rsidRPr="00AA29D9">
        <w:rPr>
          <w:rFonts w:ascii="Arial" w:hAnsi="Arial" w:cs="Arial"/>
          <w:color w:val="000000" w:themeColor="text1"/>
          <w:sz w:val="24"/>
          <w:szCs w:val="24"/>
        </w:rPr>
        <w:t>“</w:t>
      </w:r>
      <w:r w:rsidRPr="005C01F2">
        <w:rPr>
          <w:rFonts w:ascii="Arial" w:hAnsi="Arial" w:cs="Arial"/>
          <w:color w:val="000000" w:themeColor="text1"/>
          <w:sz w:val="24"/>
          <w:szCs w:val="24"/>
        </w:rPr>
        <w:t>Public Health Wales (2015) explain People who experience ACEs as children often end up trying to raise their own children in households where ACEs are more common. This cycle of childhood adversity can  see successive generations of families living  poor health and anti-social behaviour for many generations, finding it difficult to break the cycle</w:t>
      </w:r>
      <w:r w:rsidRPr="00AA29D9">
        <w:rPr>
          <w:rFonts w:ascii="Arial" w:hAnsi="Arial" w:cs="Arial"/>
          <w:color w:val="000000" w:themeColor="text1"/>
          <w:sz w:val="24"/>
          <w:szCs w:val="24"/>
        </w:rPr>
        <w:t>”</w:t>
      </w:r>
      <w:r w:rsidRPr="005C01F2">
        <w:rPr>
          <w:rFonts w:ascii="Arial" w:hAnsi="Arial" w:cs="Arial"/>
          <w:color w:val="000000" w:themeColor="text1"/>
          <w:sz w:val="24"/>
          <w:szCs w:val="24"/>
        </w:rPr>
        <w:t xml:space="preserve">. </w:t>
      </w:r>
    </w:p>
    <w:p w14:paraId="5EEB6A63" w14:textId="77777777" w:rsidR="00AA29D9" w:rsidRPr="00AA29D9" w:rsidRDefault="00AA29D9" w:rsidP="00AA29D9">
      <w:pPr>
        <w:pStyle w:val="NormalWeb"/>
        <w:numPr>
          <w:ilvl w:val="0"/>
          <w:numId w:val="5"/>
        </w:numPr>
        <w:rPr>
          <w:rFonts w:ascii="Arial" w:hAnsi="Arial" w:cs="Arial"/>
        </w:rPr>
      </w:pPr>
      <w:r w:rsidRPr="00AA29D9">
        <w:rPr>
          <w:rFonts w:ascii="Arial" w:hAnsi="Arial" w:cs="Arial"/>
          <w:color w:val="000000" w:themeColor="text1"/>
        </w:rPr>
        <w:t>However, having a positive role model for individuals can assist in breaking this cycle, we will explore a little more of that later.</w:t>
      </w:r>
    </w:p>
    <w:p w14:paraId="085D4D3B" w14:textId="77777777" w:rsidR="00AA29D9" w:rsidRPr="00AA29D9" w:rsidRDefault="00AA29D9" w:rsidP="00AA29D9">
      <w:pPr>
        <w:jc w:val="both"/>
        <w:rPr>
          <w:rFonts w:ascii="Arial" w:hAnsi="Arial" w:cs="Arial"/>
          <w:color w:val="000000" w:themeColor="text1"/>
          <w:sz w:val="24"/>
          <w:szCs w:val="24"/>
        </w:rPr>
      </w:pPr>
    </w:p>
    <w:p w14:paraId="7E688E2C" w14:textId="77777777" w:rsidR="00AA29D9" w:rsidRPr="00AA29D9" w:rsidRDefault="00AA29D9" w:rsidP="00AA29D9">
      <w:pPr>
        <w:jc w:val="both"/>
        <w:rPr>
          <w:rFonts w:ascii="Arial" w:hAnsi="Arial" w:cs="Arial"/>
          <w:b/>
          <w:bCs/>
          <w:sz w:val="24"/>
          <w:szCs w:val="24"/>
        </w:rPr>
      </w:pPr>
    </w:p>
    <w:p w14:paraId="0C23219A" w14:textId="77777777" w:rsidR="00AA29D9" w:rsidRPr="00AA29D9" w:rsidRDefault="00AA29D9" w:rsidP="00AA29D9">
      <w:pPr>
        <w:jc w:val="both"/>
        <w:rPr>
          <w:rFonts w:ascii="Arial" w:hAnsi="Arial" w:cs="Arial"/>
          <w:b/>
          <w:bCs/>
          <w:sz w:val="24"/>
          <w:szCs w:val="24"/>
        </w:rPr>
      </w:pPr>
    </w:p>
    <w:p w14:paraId="3ACCCEE9" w14:textId="77777777" w:rsidR="00AA29D9" w:rsidRPr="00AA29D9" w:rsidRDefault="00AA29D9" w:rsidP="00AA29D9">
      <w:pPr>
        <w:jc w:val="both"/>
        <w:rPr>
          <w:rFonts w:ascii="Arial" w:hAnsi="Arial" w:cs="Arial"/>
          <w:b/>
          <w:bCs/>
          <w:sz w:val="24"/>
          <w:szCs w:val="24"/>
        </w:rPr>
      </w:pPr>
      <w:r w:rsidRPr="00AA29D9">
        <w:rPr>
          <w:rFonts w:ascii="Arial" w:hAnsi="Arial" w:cs="Arial"/>
          <w:b/>
          <w:bCs/>
          <w:sz w:val="24"/>
          <w:szCs w:val="24"/>
        </w:rPr>
        <w:t xml:space="preserve">Slide 8: </w:t>
      </w:r>
    </w:p>
    <w:p w14:paraId="5E2AA2CD" w14:textId="77777777" w:rsidR="00AA29D9" w:rsidRPr="00AA29D9" w:rsidRDefault="00754987" w:rsidP="00AA29D9">
      <w:pPr>
        <w:pStyle w:val="NormalWeb"/>
        <w:numPr>
          <w:ilvl w:val="0"/>
          <w:numId w:val="6"/>
        </w:numPr>
        <w:rPr>
          <w:rFonts w:ascii="Arial" w:hAnsi="Arial" w:cs="Arial"/>
          <w:color w:val="000000" w:themeColor="text1"/>
        </w:rPr>
      </w:pPr>
      <w:r w:rsidRPr="00BF45C0">
        <w:rPr>
          <w:rFonts w:ascii="Arial" w:hAnsi="Arial" w:cs="Arial"/>
          <w:color w:val="000000" w:themeColor="text1"/>
          <w:lang w:val="en-US"/>
        </w:rPr>
        <w:lastRenderedPageBreak/>
        <w:t xml:space="preserve">Children who have experienced ACEs, especially those who have experienced abuse live in </w:t>
      </w:r>
      <w:r w:rsidRPr="00BF45C0">
        <w:rPr>
          <w:rFonts w:ascii="Arial" w:hAnsi="Arial" w:cs="Arial"/>
          <w:color w:val="000000" w:themeColor="text1"/>
          <w:lang w:val="en-US"/>
        </w:rPr>
        <w:t>fear and their brain learns that they are in danger at all times and therefore, it is difficult for them to learn new behaviours without having a positive and protective role model. (Wave Trust, 2021).</w:t>
      </w:r>
    </w:p>
    <w:p w14:paraId="24B46A5E" w14:textId="77777777" w:rsidR="00AA29D9" w:rsidRPr="00AA29D9" w:rsidRDefault="00AA29D9" w:rsidP="00AA29D9">
      <w:pPr>
        <w:pStyle w:val="NormalWeb"/>
        <w:numPr>
          <w:ilvl w:val="0"/>
          <w:numId w:val="5"/>
        </w:numPr>
        <w:rPr>
          <w:rFonts w:ascii="Arial" w:hAnsi="Arial" w:cs="Arial"/>
          <w:color w:val="000000" w:themeColor="text1"/>
        </w:rPr>
      </w:pPr>
      <w:r w:rsidRPr="00AA29D9">
        <w:rPr>
          <w:rFonts w:ascii="Arial" w:hAnsi="Arial" w:cs="Arial"/>
          <w:color w:val="000000" w:themeColor="text1"/>
        </w:rPr>
        <w:t>ACEs can impact a child’s learning and education, it affects their ability to concentrate which often results in either lower grades or being classed as misbehaving.</w:t>
      </w:r>
    </w:p>
    <w:p w14:paraId="38614E19" w14:textId="77777777" w:rsidR="00AA29D9" w:rsidRPr="00AA29D9" w:rsidRDefault="00AA29D9" w:rsidP="00AA29D9">
      <w:pPr>
        <w:pStyle w:val="NormalWeb"/>
        <w:numPr>
          <w:ilvl w:val="0"/>
          <w:numId w:val="5"/>
        </w:numPr>
        <w:rPr>
          <w:rFonts w:ascii="Arial" w:hAnsi="Arial" w:cs="Arial"/>
          <w:color w:val="000000" w:themeColor="text1"/>
        </w:rPr>
      </w:pPr>
      <w:r w:rsidRPr="00AA29D9">
        <w:rPr>
          <w:rFonts w:ascii="Arial" w:hAnsi="Arial" w:cs="Arial"/>
          <w:color w:val="000000" w:themeColor="text1"/>
        </w:rPr>
        <w:t>The more ACEs children experience, the more at risk they are to engage in risk taking and poor behaviours that can harm their health, with a likelihood of engaging in behaviours such as smoking and drinking as well as underage sex..</w:t>
      </w:r>
    </w:p>
    <w:p w14:paraId="07FDE688" w14:textId="77777777" w:rsidR="00AA29D9" w:rsidRPr="00AA29D9" w:rsidRDefault="00AA29D9" w:rsidP="00AA29D9">
      <w:pPr>
        <w:pStyle w:val="NormalWeb"/>
        <w:numPr>
          <w:ilvl w:val="0"/>
          <w:numId w:val="5"/>
        </w:numPr>
        <w:rPr>
          <w:rFonts w:ascii="Arial" w:hAnsi="Arial" w:cs="Arial"/>
          <w:color w:val="000000" w:themeColor="text1"/>
        </w:rPr>
      </w:pPr>
      <w:r w:rsidRPr="00AA29D9">
        <w:rPr>
          <w:rFonts w:ascii="Arial" w:hAnsi="Arial" w:cs="Arial"/>
          <w:color w:val="000000" w:themeColor="text1"/>
        </w:rPr>
        <w:t>ACEs can have a huge impact on a persons ability to cope with their emotions, build and maintain positive trusting relationships with peers and adults.</w:t>
      </w:r>
    </w:p>
    <w:p w14:paraId="3281B3E4" w14:textId="77777777" w:rsidR="00AA29D9" w:rsidRPr="00AA29D9" w:rsidRDefault="00AA29D9" w:rsidP="00AA29D9">
      <w:pPr>
        <w:pStyle w:val="NormalWeb"/>
        <w:numPr>
          <w:ilvl w:val="0"/>
          <w:numId w:val="5"/>
        </w:numPr>
        <w:rPr>
          <w:rFonts w:ascii="Arial" w:hAnsi="Arial" w:cs="Arial"/>
          <w:color w:val="000000" w:themeColor="text1"/>
        </w:rPr>
      </w:pPr>
      <w:r w:rsidRPr="00AA29D9">
        <w:rPr>
          <w:rFonts w:ascii="Arial" w:hAnsi="Arial" w:cs="Arial"/>
          <w:color w:val="000000" w:themeColor="text1"/>
        </w:rPr>
        <w:t xml:space="preserve">As mentioned in the previous slide, ACEs can have a negative impact on a persons physical health, increasing the risk of developing heart disease, cancer, diabetes and so on later in life, which is tremendously concerning. </w:t>
      </w:r>
    </w:p>
    <w:p w14:paraId="34DF0C6B" w14:textId="77777777" w:rsidR="00AA29D9" w:rsidRPr="00AA29D9" w:rsidRDefault="00AA29D9" w:rsidP="00AA29D9">
      <w:pPr>
        <w:pStyle w:val="NormalWeb"/>
        <w:numPr>
          <w:ilvl w:val="0"/>
          <w:numId w:val="5"/>
        </w:numPr>
        <w:rPr>
          <w:rFonts w:ascii="Arial" w:hAnsi="Arial" w:cs="Arial"/>
          <w:color w:val="000000" w:themeColor="text1"/>
        </w:rPr>
      </w:pPr>
      <w:r w:rsidRPr="00AA29D9">
        <w:rPr>
          <w:rFonts w:ascii="Arial" w:hAnsi="Arial" w:cs="Arial"/>
          <w:color w:val="000000" w:themeColor="text1"/>
        </w:rPr>
        <w:t>In turn, this impacts a persons life long opportunities with regards to employment and aspirations.</w:t>
      </w:r>
    </w:p>
    <w:p w14:paraId="6BEC2F7F" w14:textId="77777777" w:rsidR="00AA29D9" w:rsidRPr="00AA29D9" w:rsidRDefault="00AA29D9" w:rsidP="00AA29D9">
      <w:pPr>
        <w:jc w:val="both"/>
        <w:rPr>
          <w:rFonts w:ascii="Arial" w:hAnsi="Arial" w:cs="Arial"/>
          <w:b/>
          <w:bCs/>
          <w:sz w:val="24"/>
          <w:szCs w:val="24"/>
        </w:rPr>
      </w:pPr>
    </w:p>
    <w:p w14:paraId="5EE7180A" w14:textId="77777777" w:rsidR="00AA29D9" w:rsidRPr="00AA29D9" w:rsidRDefault="00AA29D9" w:rsidP="00AA29D9">
      <w:pPr>
        <w:jc w:val="both"/>
        <w:rPr>
          <w:rFonts w:ascii="Arial" w:hAnsi="Arial" w:cs="Arial"/>
          <w:b/>
          <w:bCs/>
          <w:sz w:val="24"/>
          <w:szCs w:val="24"/>
        </w:rPr>
      </w:pPr>
      <w:r w:rsidRPr="00AA29D9">
        <w:rPr>
          <w:rFonts w:ascii="Arial" w:hAnsi="Arial" w:cs="Arial"/>
          <w:b/>
          <w:bCs/>
          <w:sz w:val="24"/>
          <w:szCs w:val="24"/>
        </w:rPr>
        <w:t>Slide 9 : Mental Health:</w:t>
      </w:r>
    </w:p>
    <w:p w14:paraId="6292300A" w14:textId="77777777" w:rsidR="00AA29D9" w:rsidRPr="00AA29D9" w:rsidRDefault="00AA29D9" w:rsidP="00AA29D9">
      <w:pPr>
        <w:pStyle w:val="ListParagraph"/>
        <w:numPr>
          <w:ilvl w:val="0"/>
          <w:numId w:val="1"/>
        </w:numPr>
        <w:jc w:val="both"/>
        <w:rPr>
          <w:rFonts w:ascii="Arial" w:hAnsi="Arial" w:cs="Arial"/>
          <w:color w:val="000000" w:themeColor="text1"/>
          <w:sz w:val="24"/>
          <w:szCs w:val="24"/>
        </w:rPr>
      </w:pPr>
      <w:r w:rsidRPr="00AA29D9">
        <w:rPr>
          <w:rFonts w:ascii="Arial" w:hAnsi="Arial" w:cs="Arial"/>
          <w:color w:val="000000" w:themeColor="text1"/>
          <w:sz w:val="24"/>
          <w:szCs w:val="24"/>
        </w:rPr>
        <w:t xml:space="preserve">Defined by MentalHealth.gov (2022) “Mental health includes our emotional, psychological, and social well-being. It affects how we think, feel, and act” </w:t>
      </w:r>
    </w:p>
    <w:p w14:paraId="1D49EBDE" w14:textId="77777777" w:rsidR="00AA29D9" w:rsidRPr="00AA29D9" w:rsidRDefault="00AA29D9" w:rsidP="00AA29D9">
      <w:pPr>
        <w:pStyle w:val="ListParagraph"/>
        <w:numPr>
          <w:ilvl w:val="0"/>
          <w:numId w:val="1"/>
        </w:numPr>
        <w:jc w:val="both"/>
        <w:rPr>
          <w:rFonts w:ascii="Arial" w:hAnsi="Arial" w:cs="Arial"/>
          <w:color w:val="000000" w:themeColor="text1"/>
          <w:sz w:val="24"/>
          <w:szCs w:val="24"/>
        </w:rPr>
      </w:pPr>
      <w:r w:rsidRPr="00AA29D9">
        <w:rPr>
          <w:rFonts w:ascii="Arial" w:hAnsi="Arial" w:cs="Arial"/>
          <w:color w:val="000000" w:themeColor="text1"/>
          <w:sz w:val="24"/>
          <w:szCs w:val="24"/>
        </w:rPr>
        <w:t xml:space="preserve">They also highlight how it helps determine how we handle stress, relate to others, and make choices. </w:t>
      </w:r>
    </w:p>
    <w:p w14:paraId="37EA5D45" w14:textId="77777777" w:rsidR="00AA29D9" w:rsidRPr="00AA29D9" w:rsidRDefault="00AA29D9" w:rsidP="00AA29D9">
      <w:pPr>
        <w:pStyle w:val="ListParagraph"/>
        <w:numPr>
          <w:ilvl w:val="0"/>
          <w:numId w:val="1"/>
        </w:numPr>
        <w:jc w:val="both"/>
        <w:rPr>
          <w:rFonts w:ascii="Arial" w:hAnsi="Arial" w:cs="Arial"/>
          <w:color w:val="000000" w:themeColor="text1"/>
          <w:sz w:val="24"/>
          <w:szCs w:val="24"/>
        </w:rPr>
      </w:pPr>
      <w:r w:rsidRPr="00D34B4F">
        <w:rPr>
          <w:rFonts w:ascii="Arial" w:hAnsi="Arial" w:cs="Arial"/>
          <w:color w:val="000000" w:themeColor="text1"/>
          <w:sz w:val="24"/>
          <w:szCs w:val="24"/>
        </w:rPr>
        <w:t>Some degree of adversity and stress is a normal and essential part of brain development that can help children learn how to react to future challenges (such as going to getting up, going to school, revising for an exam etc). However, a child that is repeatedly exposed to adversities such as abuse, neglect or unstable relationships and environments may experience what is known as toxic stress</w:t>
      </w:r>
      <w:r w:rsidRPr="00AA29D9">
        <w:rPr>
          <w:rFonts w:ascii="Arial" w:hAnsi="Arial" w:cs="Arial"/>
          <w:color w:val="000000" w:themeColor="text1"/>
          <w:sz w:val="24"/>
          <w:szCs w:val="24"/>
        </w:rPr>
        <w:t xml:space="preserve"> (WHO, 2021)</w:t>
      </w:r>
      <w:r w:rsidRPr="00D34B4F">
        <w:rPr>
          <w:rFonts w:ascii="Arial" w:hAnsi="Arial" w:cs="Arial"/>
          <w:color w:val="000000" w:themeColor="text1"/>
          <w:sz w:val="24"/>
          <w:szCs w:val="24"/>
        </w:rPr>
        <w:t xml:space="preserve">. </w:t>
      </w:r>
    </w:p>
    <w:p w14:paraId="3508EDB1" w14:textId="77777777" w:rsidR="00AA29D9" w:rsidRPr="00AA29D9" w:rsidRDefault="00AA29D9" w:rsidP="00AA29D9">
      <w:pPr>
        <w:jc w:val="both"/>
        <w:rPr>
          <w:rFonts w:ascii="Arial" w:hAnsi="Arial" w:cs="Arial"/>
          <w:sz w:val="24"/>
          <w:szCs w:val="24"/>
        </w:rPr>
      </w:pPr>
    </w:p>
    <w:p w14:paraId="32938009" w14:textId="77777777" w:rsidR="00AA29D9" w:rsidRPr="00AA29D9" w:rsidRDefault="00AA29D9" w:rsidP="00AA29D9">
      <w:pPr>
        <w:jc w:val="both"/>
        <w:rPr>
          <w:rFonts w:ascii="Arial" w:hAnsi="Arial" w:cs="Arial"/>
          <w:b/>
          <w:bCs/>
          <w:sz w:val="24"/>
          <w:szCs w:val="24"/>
        </w:rPr>
      </w:pPr>
      <w:r w:rsidRPr="00AA29D9">
        <w:rPr>
          <w:rFonts w:ascii="Arial" w:hAnsi="Arial" w:cs="Arial"/>
          <w:b/>
          <w:bCs/>
          <w:sz w:val="24"/>
          <w:szCs w:val="24"/>
        </w:rPr>
        <w:t>Slide 10: Mental Health Causes</w:t>
      </w:r>
    </w:p>
    <w:p w14:paraId="5FA39FDA" w14:textId="77777777" w:rsidR="005C01F2" w:rsidRPr="005C01F2" w:rsidRDefault="00754987" w:rsidP="00AA29D9">
      <w:pPr>
        <w:numPr>
          <w:ilvl w:val="0"/>
          <w:numId w:val="13"/>
        </w:numPr>
        <w:jc w:val="both"/>
        <w:rPr>
          <w:rFonts w:ascii="Arial" w:hAnsi="Arial" w:cs="Arial"/>
          <w:sz w:val="24"/>
          <w:szCs w:val="24"/>
        </w:rPr>
      </w:pPr>
      <w:r w:rsidRPr="005C01F2">
        <w:rPr>
          <w:rFonts w:ascii="Arial" w:hAnsi="Arial" w:cs="Arial"/>
          <w:sz w:val="24"/>
          <w:szCs w:val="24"/>
          <w:lang w:val="en-US"/>
        </w:rPr>
        <w:t>Adversity (ACEs)</w:t>
      </w:r>
    </w:p>
    <w:p w14:paraId="23384C15" w14:textId="77777777" w:rsidR="005C01F2" w:rsidRPr="005C01F2" w:rsidRDefault="00754987" w:rsidP="00AA29D9">
      <w:pPr>
        <w:numPr>
          <w:ilvl w:val="0"/>
          <w:numId w:val="13"/>
        </w:numPr>
        <w:jc w:val="both"/>
        <w:rPr>
          <w:rFonts w:ascii="Arial" w:hAnsi="Arial" w:cs="Arial"/>
          <w:sz w:val="24"/>
          <w:szCs w:val="24"/>
        </w:rPr>
      </w:pPr>
      <w:r w:rsidRPr="005C01F2">
        <w:rPr>
          <w:rFonts w:ascii="Arial" w:hAnsi="Arial" w:cs="Arial"/>
          <w:sz w:val="24"/>
          <w:szCs w:val="24"/>
          <w:lang w:val="en-US"/>
        </w:rPr>
        <w:t>Biological factors such as genes and chemistry (changes in the adolescent brain)</w:t>
      </w:r>
    </w:p>
    <w:p w14:paraId="41CB8BF5" w14:textId="77777777" w:rsidR="005C01F2" w:rsidRPr="005C01F2" w:rsidRDefault="00754987" w:rsidP="00AA29D9">
      <w:pPr>
        <w:numPr>
          <w:ilvl w:val="0"/>
          <w:numId w:val="13"/>
        </w:numPr>
        <w:jc w:val="both"/>
        <w:rPr>
          <w:rFonts w:ascii="Arial" w:hAnsi="Arial" w:cs="Arial"/>
          <w:sz w:val="24"/>
          <w:szCs w:val="24"/>
        </w:rPr>
      </w:pPr>
      <w:r w:rsidRPr="005C01F2">
        <w:rPr>
          <w:rFonts w:ascii="Arial" w:hAnsi="Arial" w:cs="Arial"/>
          <w:sz w:val="24"/>
          <w:szCs w:val="24"/>
          <w:lang w:val="en-US"/>
        </w:rPr>
        <w:t xml:space="preserve">Family history of mental health problems </w:t>
      </w:r>
    </w:p>
    <w:p w14:paraId="38C51709" w14:textId="77777777" w:rsidR="005C01F2" w:rsidRPr="005C01F2" w:rsidRDefault="00754987" w:rsidP="00AA29D9">
      <w:pPr>
        <w:numPr>
          <w:ilvl w:val="0"/>
          <w:numId w:val="13"/>
        </w:numPr>
        <w:jc w:val="both"/>
        <w:rPr>
          <w:rFonts w:ascii="Arial" w:hAnsi="Arial" w:cs="Arial"/>
          <w:sz w:val="24"/>
          <w:szCs w:val="24"/>
        </w:rPr>
      </w:pPr>
      <w:r w:rsidRPr="005C01F2">
        <w:rPr>
          <w:rFonts w:ascii="Arial" w:hAnsi="Arial" w:cs="Arial"/>
          <w:sz w:val="24"/>
          <w:szCs w:val="24"/>
          <w:lang w:val="en-US"/>
        </w:rPr>
        <w:t xml:space="preserve">Physical Health problems </w:t>
      </w:r>
    </w:p>
    <w:p w14:paraId="7C1196B9" w14:textId="77777777" w:rsidR="005C01F2" w:rsidRPr="005C01F2" w:rsidRDefault="00754987" w:rsidP="00AA29D9">
      <w:pPr>
        <w:numPr>
          <w:ilvl w:val="0"/>
          <w:numId w:val="13"/>
        </w:numPr>
        <w:jc w:val="both"/>
        <w:rPr>
          <w:rFonts w:ascii="Arial" w:hAnsi="Arial" w:cs="Arial"/>
          <w:sz w:val="24"/>
          <w:szCs w:val="24"/>
        </w:rPr>
      </w:pPr>
      <w:r w:rsidRPr="005C01F2">
        <w:rPr>
          <w:rFonts w:ascii="Arial" w:hAnsi="Arial" w:cs="Arial"/>
          <w:sz w:val="24"/>
          <w:szCs w:val="24"/>
          <w:lang w:val="en-US"/>
        </w:rPr>
        <w:t>Difficult relationships with friends or partners</w:t>
      </w:r>
    </w:p>
    <w:p w14:paraId="49D02AF9" w14:textId="77777777" w:rsidR="005C01F2" w:rsidRPr="005C01F2" w:rsidRDefault="00754987" w:rsidP="00AA29D9">
      <w:pPr>
        <w:numPr>
          <w:ilvl w:val="0"/>
          <w:numId w:val="13"/>
        </w:numPr>
        <w:jc w:val="both"/>
        <w:rPr>
          <w:rFonts w:ascii="Arial" w:hAnsi="Arial" w:cs="Arial"/>
          <w:sz w:val="24"/>
          <w:szCs w:val="24"/>
        </w:rPr>
      </w:pPr>
      <w:r w:rsidRPr="005C01F2">
        <w:rPr>
          <w:rFonts w:ascii="Arial" w:hAnsi="Arial" w:cs="Arial"/>
          <w:sz w:val="24"/>
          <w:szCs w:val="24"/>
          <w:lang w:val="en-US"/>
        </w:rPr>
        <w:t>Covid19/isolation</w:t>
      </w:r>
    </w:p>
    <w:p w14:paraId="520D5E5C" w14:textId="77777777" w:rsidR="00AA29D9" w:rsidRPr="00AA29D9" w:rsidRDefault="00754987" w:rsidP="00AA29D9">
      <w:pPr>
        <w:numPr>
          <w:ilvl w:val="0"/>
          <w:numId w:val="13"/>
        </w:numPr>
        <w:jc w:val="both"/>
        <w:rPr>
          <w:rFonts w:ascii="Arial" w:hAnsi="Arial" w:cs="Arial"/>
          <w:sz w:val="24"/>
          <w:szCs w:val="24"/>
        </w:rPr>
      </w:pPr>
      <w:r w:rsidRPr="005C01F2">
        <w:rPr>
          <w:rFonts w:ascii="Arial" w:hAnsi="Arial" w:cs="Arial"/>
          <w:sz w:val="24"/>
          <w:szCs w:val="24"/>
          <w:lang w:val="en-US"/>
        </w:rPr>
        <w:t xml:space="preserve">Social media </w:t>
      </w:r>
    </w:p>
    <w:p w14:paraId="65E9C955" w14:textId="77777777" w:rsidR="00AA29D9" w:rsidRPr="00AA29D9" w:rsidRDefault="00AA29D9" w:rsidP="00AA29D9">
      <w:pPr>
        <w:numPr>
          <w:ilvl w:val="0"/>
          <w:numId w:val="13"/>
        </w:numPr>
        <w:jc w:val="both"/>
        <w:rPr>
          <w:rFonts w:ascii="Arial" w:hAnsi="Arial" w:cs="Arial"/>
          <w:sz w:val="24"/>
          <w:szCs w:val="24"/>
        </w:rPr>
      </w:pPr>
      <w:r w:rsidRPr="00AA29D9">
        <w:rPr>
          <w:rFonts w:ascii="Arial" w:hAnsi="Arial" w:cs="Arial"/>
          <w:sz w:val="24"/>
          <w:szCs w:val="24"/>
          <w:lang w:val="en-US"/>
        </w:rPr>
        <w:t>Living in poverty</w:t>
      </w:r>
    </w:p>
    <w:p w14:paraId="54DDC0E2" w14:textId="77777777" w:rsidR="00AA29D9" w:rsidRPr="00AA29D9" w:rsidRDefault="00AA29D9" w:rsidP="00AA29D9">
      <w:pPr>
        <w:jc w:val="both"/>
        <w:rPr>
          <w:rFonts w:ascii="Arial" w:hAnsi="Arial" w:cs="Arial"/>
          <w:b/>
          <w:bCs/>
          <w:sz w:val="24"/>
          <w:szCs w:val="24"/>
          <w:lang w:val="en-US"/>
        </w:rPr>
      </w:pPr>
      <w:r w:rsidRPr="00AA29D9">
        <w:rPr>
          <w:rFonts w:ascii="Arial" w:hAnsi="Arial" w:cs="Arial"/>
          <w:b/>
          <w:bCs/>
          <w:sz w:val="24"/>
          <w:szCs w:val="24"/>
          <w:lang w:val="en-US"/>
        </w:rPr>
        <w:lastRenderedPageBreak/>
        <w:t>Slide 11: Common Mental Health Problems (Young People)</w:t>
      </w:r>
    </w:p>
    <w:p w14:paraId="5A3D735E" w14:textId="77777777" w:rsidR="00AA29D9" w:rsidRPr="00AA29D9" w:rsidRDefault="00AA29D9" w:rsidP="00AA29D9">
      <w:pPr>
        <w:pStyle w:val="ListParagraph"/>
        <w:numPr>
          <w:ilvl w:val="0"/>
          <w:numId w:val="1"/>
        </w:numPr>
        <w:jc w:val="both"/>
        <w:rPr>
          <w:rFonts w:ascii="Arial" w:hAnsi="Arial" w:cs="Arial"/>
          <w:color w:val="000000" w:themeColor="text1"/>
          <w:sz w:val="24"/>
          <w:szCs w:val="24"/>
        </w:rPr>
      </w:pPr>
      <w:r w:rsidRPr="00AA29D9">
        <w:rPr>
          <w:rFonts w:ascii="Arial" w:hAnsi="Arial" w:cs="Arial"/>
          <w:color w:val="000000" w:themeColor="text1"/>
          <w:sz w:val="24"/>
          <w:szCs w:val="24"/>
          <w:lang w:val="en-US"/>
        </w:rPr>
        <w:t xml:space="preserve">Mental Health affects many people and can be experienced in varied forms. Some of the most common mental illnesses that young people face include: </w:t>
      </w:r>
    </w:p>
    <w:p w14:paraId="027FD21E" w14:textId="77777777" w:rsidR="00AA29D9" w:rsidRPr="00AA29D9" w:rsidRDefault="00AA29D9" w:rsidP="00AA29D9">
      <w:pPr>
        <w:pStyle w:val="ListParagraph"/>
        <w:numPr>
          <w:ilvl w:val="0"/>
          <w:numId w:val="1"/>
        </w:numPr>
        <w:jc w:val="both"/>
        <w:rPr>
          <w:rFonts w:ascii="Arial" w:hAnsi="Arial" w:cs="Arial"/>
          <w:color w:val="000000" w:themeColor="text1"/>
          <w:sz w:val="24"/>
          <w:szCs w:val="24"/>
        </w:rPr>
      </w:pPr>
      <w:r w:rsidRPr="00AA29D9">
        <w:rPr>
          <w:rFonts w:ascii="Arial" w:hAnsi="Arial" w:cs="Arial"/>
          <w:color w:val="000000" w:themeColor="text1"/>
          <w:sz w:val="24"/>
          <w:szCs w:val="24"/>
        </w:rPr>
        <w:t>Signs and symptoms for parents, friends, teachers and professionals to recognise include: Feeling hopeless etc (Young Minds, 2021)</w:t>
      </w:r>
    </w:p>
    <w:p w14:paraId="7CAC6AC3" w14:textId="77777777" w:rsidR="00AA29D9" w:rsidRPr="00AA29D9" w:rsidRDefault="00AA29D9" w:rsidP="00AA29D9">
      <w:pPr>
        <w:jc w:val="both"/>
        <w:rPr>
          <w:rFonts w:ascii="Arial" w:hAnsi="Arial" w:cs="Arial"/>
          <w:b/>
          <w:bCs/>
          <w:sz w:val="24"/>
          <w:szCs w:val="24"/>
          <w:lang w:val="en-US"/>
        </w:rPr>
      </w:pPr>
    </w:p>
    <w:p w14:paraId="7D88BEF0" w14:textId="77777777" w:rsidR="005C01F2" w:rsidRPr="005C01F2" w:rsidRDefault="00AA29D9" w:rsidP="00AA29D9">
      <w:pPr>
        <w:jc w:val="both"/>
        <w:rPr>
          <w:rFonts w:ascii="Arial" w:hAnsi="Arial" w:cs="Arial"/>
          <w:b/>
          <w:bCs/>
          <w:sz w:val="24"/>
          <w:szCs w:val="24"/>
        </w:rPr>
      </w:pPr>
      <w:r w:rsidRPr="00AA29D9">
        <w:rPr>
          <w:rFonts w:ascii="Arial" w:hAnsi="Arial" w:cs="Arial"/>
          <w:b/>
          <w:bCs/>
          <w:sz w:val="24"/>
          <w:szCs w:val="24"/>
          <w:lang w:val="en-US"/>
        </w:rPr>
        <w:t>Slide 12: Mental Health and Adolescence:</w:t>
      </w:r>
    </w:p>
    <w:p w14:paraId="0211F6F3" w14:textId="77777777" w:rsidR="00FC553A" w:rsidRPr="00FC553A" w:rsidRDefault="00754987" w:rsidP="00AA29D9">
      <w:pPr>
        <w:numPr>
          <w:ilvl w:val="0"/>
          <w:numId w:val="16"/>
        </w:numPr>
        <w:jc w:val="both"/>
        <w:rPr>
          <w:rFonts w:ascii="Arial" w:hAnsi="Arial" w:cs="Arial"/>
          <w:sz w:val="24"/>
          <w:szCs w:val="24"/>
        </w:rPr>
      </w:pPr>
      <w:r w:rsidRPr="00FC553A">
        <w:rPr>
          <w:rFonts w:ascii="Arial" w:hAnsi="Arial" w:cs="Arial"/>
          <w:sz w:val="24"/>
          <w:szCs w:val="24"/>
        </w:rPr>
        <w:t>WHO (2021) "Adolescence is a crucial period for developing social and emotional habits important for m</w:t>
      </w:r>
      <w:r w:rsidRPr="00FC553A">
        <w:rPr>
          <w:rFonts w:ascii="Arial" w:hAnsi="Arial" w:cs="Arial"/>
          <w:sz w:val="24"/>
          <w:szCs w:val="24"/>
        </w:rPr>
        <w:t xml:space="preserve">ental well-being”. </w:t>
      </w:r>
    </w:p>
    <w:p w14:paraId="063B8233" w14:textId="77777777" w:rsidR="00FC553A" w:rsidRPr="00FC553A" w:rsidRDefault="00754987" w:rsidP="00AA29D9">
      <w:pPr>
        <w:numPr>
          <w:ilvl w:val="0"/>
          <w:numId w:val="16"/>
        </w:numPr>
        <w:jc w:val="both"/>
        <w:rPr>
          <w:rFonts w:ascii="Arial" w:hAnsi="Arial" w:cs="Arial"/>
          <w:sz w:val="24"/>
          <w:szCs w:val="24"/>
        </w:rPr>
      </w:pPr>
      <w:r w:rsidRPr="00FC553A">
        <w:rPr>
          <w:rFonts w:ascii="Arial" w:hAnsi="Arial" w:cs="Arial"/>
          <w:sz w:val="24"/>
          <w:szCs w:val="24"/>
        </w:rPr>
        <w:t xml:space="preserve">Experiencing adversity and having exposure to additional risks such as poverty, abuse, violence, changes emotionally and socially can make adolescents more vulnerable to </w:t>
      </w:r>
      <w:r w:rsidRPr="00FC553A">
        <w:rPr>
          <w:rFonts w:ascii="Arial" w:hAnsi="Arial" w:cs="Arial"/>
          <w:sz w:val="24"/>
          <w:szCs w:val="24"/>
        </w:rPr>
        <w:t xml:space="preserve">mental health problems. </w:t>
      </w:r>
    </w:p>
    <w:p w14:paraId="33FEA1AB" w14:textId="77777777" w:rsidR="00FC553A" w:rsidRPr="00FC553A" w:rsidRDefault="00754987" w:rsidP="00AA29D9">
      <w:pPr>
        <w:numPr>
          <w:ilvl w:val="0"/>
          <w:numId w:val="16"/>
        </w:numPr>
        <w:jc w:val="both"/>
        <w:rPr>
          <w:rFonts w:ascii="Arial" w:hAnsi="Arial" w:cs="Arial"/>
          <w:sz w:val="24"/>
          <w:szCs w:val="24"/>
        </w:rPr>
      </w:pPr>
      <w:r w:rsidRPr="00FC553A">
        <w:rPr>
          <w:rFonts w:ascii="Arial" w:hAnsi="Arial" w:cs="Arial"/>
          <w:sz w:val="24"/>
          <w:szCs w:val="24"/>
        </w:rPr>
        <w:t>More likely to engage in risky behaviours such as substance misuse which will in turn, will worsen their mental health and wellbeing.</w:t>
      </w:r>
    </w:p>
    <w:p w14:paraId="4A8CDE00" w14:textId="77777777" w:rsidR="00FC553A" w:rsidRPr="00FC553A" w:rsidRDefault="00754987" w:rsidP="00AA29D9">
      <w:pPr>
        <w:numPr>
          <w:ilvl w:val="0"/>
          <w:numId w:val="16"/>
        </w:numPr>
        <w:jc w:val="both"/>
        <w:rPr>
          <w:rFonts w:ascii="Arial" w:hAnsi="Arial" w:cs="Arial"/>
          <w:sz w:val="24"/>
          <w:szCs w:val="24"/>
        </w:rPr>
      </w:pPr>
      <w:r w:rsidRPr="00FC553A">
        <w:rPr>
          <w:rFonts w:ascii="Arial" w:hAnsi="Arial" w:cs="Arial"/>
          <w:sz w:val="24"/>
          <w:szCs w:val="24"/>
        </w:rPr>
        <w:t xml:space="preserve">“Adolescents with mental health conditions are particularly vulnerable to social exclusion, discrimination, stigma (affecting readiness to seek help), educational difficulties, risk-taking behaviours, physical ill-health </w:t>
      </w:r>
      <w:r w:rsidRPr="00FC553A">
        <w:rPr>
          <w:rFonts w:ascii="Arial" w:hAnsi="Arial" w:cs="Arial"/>
          <w:sz w:val="24"/>
          <w:szCs w:val="24"/>
        </w:rPr>
        <w:t>and human rights violations”.</w:t>
      </w:r>
    </w:p>
    <w:p w14:paraId="192D7C22" w14:textId="77777777" w:rsidR="00FC553A" w:rsidRPr="00FC553A" w:rsidRDefault="00754987" w:rsidP="00AA29D9">
      <w:pPr>
        <w:numPr>
          <w:ilvl w:val="0"/>
          <w:numId w:val="16"/>
        </w:numPr>
        <w:jc w:val="both"/>
        <w:rPr>
          <w:rFonts w:ascii="Arial" w:hAnsi="Arial" w:cs="Arial"/>
          <w:sz w:val="24"/>
          <w:szCs w:val="24"/>
        </w:rPr>
      </w:pPr>
      <w:r w:rsidRPr="00FC553A">
        <w:rPr>
          <w:rFonts w:ascii="Arial" w:hAnsi="Arial" w:cs="Arial"/>
          <w:sz w:val="24"/>
          <w:szCs w:val="24"/>
        </w:rPr>
        <w:t xml:space="preserve">If adolescents are exposed to adverse experiences, it is vital that they have </w:t>
      </w:r>
      <w:r w:rsidRPr="00FC553A">
        <w:rPr>
          <w:rFonts w:ascii="Arial" w:hAnsi="Arial" w:cs="Arial"/>
          <w:sz w:val="24"/>
          <w:szCs w:val="24"/>
        </w:rPr>
        <w:t>access to mental health care in order to protect them from adversity. Should this not happen, it could have a detrimental affect on their mental state, heightened throughout adolescence.</w:t>
      </w:r>
    </w:p>
    <w:p w14:paraId="00FFE325" w14:textId="77777777" w:rsidR="00492178" w:rsidRPr="00492178" w:rsidRDefault="00754987" w:rsidP="00AA29D9">
      <w:pPr>
        <w:jc w:val="both"/>
        <w:rPr>
          <w:rFonts w:ascii="Arial" w:hAnsi="Arial" w:cs="Arial"/>
          <w:sz w:val="24"/>
          <w:szCs w:val="24"/>
        </w:rPr>
      </w:pPr>
    </w:p>
    <w:p w14:paraId="73B9BE28" w14:textId="77777777" w:rsidR="00AA29D9" w:rsidRPr="00AA29D9" w:rsidRDefault="00AA29D9" w:rsidP="00AA29D9">
      <w:pPr>
        <w:jc w:val="both"/>
        <w:rPr>
          <w:rFonts w:ascii="Arial" w:hAnsi="Arial" w:cs="Arial"/>
          <w:b/>
          <w:bCs/>
          <w:sz w:val="24"/>
          <w:szCs w:val="24"/>
        </w:rPr>
      </w:pPr>
      <w:r w:rsidRPr="00AA29D9">
        <w:rPr>
          <w:rFonts w:ascii="Arial" w:hAnsi="Arial" w:cs="Arial"/>
          <w:b/>
          <w:bCs/>
          <w:sz w:val="24"/>
          <w:szCs w:val="24"/>
        </w:rPr>
        <w:t xml:space="preserve">Slide 13:Mental Health and adolescence continued: </w:t>
      </w:r>
    </w:p>
    <w:p w14:paraId="37C0FBD2" w14:textId="77777777" w:rsidR="00FC553A" w:rsidRPr="00FC553A" w:rsidRDefault="00AA29D9" w:rsidP="00AA29D9">
      <w:pPr>
        <w:numPr>
          <w:ilvl w:val="0"/>
          <w:numId w:val="17"/>
        </w:numPr>
        <w:jc w:val="both"/>
        <w:rPr>
          <w:rFonts w:ascii="Arial" w:hAnsi="Arial" w:cs="Arial"/>
          <w:sz w:val="24"/>
          <w:szCs w:val="24"/>
        </w:rPr>
      </w:pPr>
      <w:r w:rsidRPr="00AA29D9">
        <w:rPr>
          <w:rFonts w:ascii="Arial" w:hAnsi="Arial" w:cs="Arial"/>
          <w:sz w:val="24"/>
          <w:szCs w:val="24"/>
        </w:rPr>
        <w:t>“T</w:t>
      </w:r>
      <w:r w:rsidR="00754987" w:rsidRPr="00FC553A">
        <w:rPr>
          <w:rFonts w:ascii="Arial" w:hAnsi="Arial" w:cs="Arial"/>
          <w:sz w:val="24"/>
          <w:szCs w:val="24"/>
        </w:rPr>
        <w:t>he</w:t>
      </w:r>
      <w:r w:rsidR="00754987" w:rsidRPr="00FC553A">
        <w:rPr>
          <w:rFonts w:ascii="Arial" w:hAnsi="Arial" w:cs="Arial"/>
          <w:sz w:val="24"/>
          <w:szCs w:val="24"/>
        </w:rPr>
        <w:t xml:space="preserve"> more risk factors adolescents are exposed to, the greater the potential impact on their mental health. Factors that can contribute to stress during adolescence include exposure to adversity, pressure to conform with peers</w:t>
      </w:r>
      <w:r w:rsidRPr="00AA29D9">
        <w:rPr>
          <w:rFonts w:ascii="Arial" w:hAnsi="Arial" w:cs="Arial"/>
          <w:sz w:val="24"/>
          <w:szCs w:val="24"/>
        </w:rPr>
        <w:t>”</w:t>
      </w:r>
      <w:r w:rsidR="00754987" w:rsidRPr="00FC553A">
        <w:rPr>
          <w:rFonts w:ascii="Arial" w:hAnsi="Arial" w:cs="Arial"/>
          <w:sz w:val="24"/>
          <w:szCs w:val="24"/>
        </w:rPr>
        <w:t xml:space="preserve"> (WHO, 2021)</w:t>
      </w:r>
    </w:p>
    <w:p w14:paraId="01896CE7" w14:textId="77777777" w:rsidR="00FC553A" w:rsidRPr="00FC553A" w:rsidRDefault="00AA29D9" w:rsidP="00AA29D9">
      <w:pPr>
        <w:numPr>
          <w:ilvl w:val="0"/>
          <w:numId w:val="17"/>
        </w:numPr>
        <w:jc w:val="both"/>
        <w:rPr>
          <w:rFonts w:ascii="Arial" w:hAnsi="Arial" w:cs="Arial"/>
          <w:sz w:val="24"/>
          <w:szCs w:val="24"/>
        </w:rPr>
      </w:pPr>
      <w:r w:rsidRPr="00AA29D9">
        <w:rPr>
          <w:rFonts w:ascii="Arial" w:hAnsi="Arial" w:cs="Arial"/>
          <w:sz w:val="24"/>
          <w:szCs w:val="24"/>
        </w:rPr>
        <w:t>“</w:t>
      </w:r>
      <w:r w:rsidR="00754987" w:rsidRPr="00FC553A">
        <w:rPr>
          <w:rFonts w:ascii="Arial" w:hAnsi="Arial" w:cs="Arial"/>
          <w:sz w:val="24"/>
          <w:szCs w:val="24"/>
        </w:rPr>
        <w:t>Children who experience stressful and poor quality childhoods are more likely to adopt health-harming behaviours during adolescence which can themselves lead to mental health illnesses and diseases such as cance</w:t>
      </w:r>
      <w:r w:rsidR="00754987" w:rsidRPr="00FC553A">
        <w:rPr>
          <w:rFonts w:ascii="Arial" w:hAnsi="Arial" w:cs="Arial"/>
          <w:sz w:val="24"/>
          <w:szCs w:val="24"/>
        </w:rPr>
        <w:t>r, heart disease and diabetes later in life</w:t>
      </w:r>
      <w:r w:rsidRPr="00AA29D9">
        <w:rPr>
          <w:rFonts w:ascii="Arial" w:hAnsi="Arial" w:cs="Arial"/>
          <w:sz w:val="24"/>
          <w:szCs w:val="24"/>
        </w:rPr>
        <w:t>”</w:t>
      </w:r>
      <w:r w:rsidR="00754987" w:rsidRPr="00FC553A">
        <w:rPr>
          <w:rFonts w:ascii="Arial" w:hAnsi="Arial" w:cs="Arial"/>
          <w:sz w:val="24"/>
          <w:szCs w:val="24"/>
        </w:rPr>
        <w:t xml:space="preserve"> (Public Health Wales, 2015). </w:t>
      </w:r>
    </w:p>
    <w:p w14:paraId="10238395" w14:textId="77777777" w:rsidR="00AA29D9" w:rsidRPr="00AA29D9" w:rsidRDefault="00AA29D9" w:rsidP="00AA29D9">
      <w:pPr>
        <w:jc w:val="both"/>
        <w:rPr>
          <w:rFonts w:ascii="Arial" w:hAnsi="Arial" w:cs="Arial"/>
          <w:sz w:val="24"/>
          <w:szCs w:val="24"/>
        </w:rPr>
      </w:pPr>
    </w:p>
    <w:p w14:paraId="3D7B9E4E" w14:textId="77777777" w:rsidR="00AA29D9" w:rsidRPr="00AA29D9" w:rsidRDefault="00AA29D9" w:rsidP="00AA29D9">
      <w:pPr>
        <w:rPr>
          <w:rFonts w:ascii="Arial" w:hAnsi="Arial" w:cs="Arial"/>
          <w:color w:val="000000" w:themeColor="text1"/>
          <w:sz w:val="24"/>
          <w:szCs w:val="24"/>
        </w:rPr>
      </w:pPr>
      <w:r w:rsidRPr="00AA29D9">
        <w:rPr>
          <w:rFonts w:ascii="Arial" w:hAnsi="Arial" w:cs="Arial"/>
          <w:color w:val="000000" w:themeColor="text1"/>
          <w:sz w:val="24"/>
          <w:szCs w:val="24"/>
        </w:rPr>
        <w:t>Protective and supportive environments in the family, at school and in the wider community are important as is provides stability for young people and opportunities for brain development to occur.</w:t>
      </w:r>
    </w:p>
    <w:p w14:paraId="4A74FE00" w14:textId="77777777" w:rsidR="00AA29D9" w:rsidRPr="00AA29D9" w:rsidRDefault="00AA29D9" w:rsidP="00AA29D9">
      <w:pPr>
        <w:jc w:val="both"/>
        <w:rPr>
          <w:rFonts w:ascii="Arial" w:hAnsi="Arial" w:cs="Arial"/>
          <w:sz w:val="24"/>
          <w:szCs w:val="24"/>
        </w:rPr>
      </w:pPr>
    </w:p>
    <w:p w14:paraId="05411820" w14:textId="77777777" w:rsidR="00AA29D9" w:rsidRPr="00AA29D9" w:rsidRDefault="00AA29D9" w:rsidP="00AA29D9">
      <w:pPr>
        <w:jc w:val="both"/>
        <w:rPr>
          <w:rFonts w:ascii="Arial" w:hAnsi="Arial" w:cs="Arial"/>
          <w:b/>
          <w:bCs/>
          <w:sz w:val="24"/>
          <w:szCs w:val="24"/>
        </w:rPr>
      </w:pPr>
      <w:r w:rsidRPr="00AA29D9">
        <w:rPr>
          <w:rFonts w:ascii="Arial" w:hAnsi="Arial" w:cs="Arial"/>
          <w:b/>
          <w:bCs/>
          <w:sz w:val="24"/>
          <w:szCs w:val="24"/>
        </w:rPr>
        <w:lastRenderedPageBreak/>
        <w:t>Slide 14: Common ACEs Young People with Mental Health face</w:t>
      </w:r>
    </w:p>
    <w:p w14:paraId="2D473A19" w14:textId="77777777" w:rsidR="00AA29D9" w:rsidRPr="00AA29D9" w:rsidRDefault="00AA29D9" w:rsidP="00AA29D9">
      <w:pPr>
        <w:jc w:val="both"/>
        <w:rPr>
          <w:rFonts w:ascii="Arial" w:hAnsi="Arial" w:cs="Arial"/>
          <w:sz w:val="24"/>
          <w:szCs w:val="24"/>
          <w:lang w:val="en-US"/>
        </w:rPr>
      </w:pPr>
      <w:r w:rsidRPr="00AA29D9">
        <w:rPr>
          <w:rFonts w:ascii="Arial" w:hAnsi="Arial" w:cs="Arial"/>
          <w:sz w:val="24"/>
          <w:szCs w:val="24"/>
          <w:lang w:val="en-US"/>
        </w:rPr>
        <w:t>Reverting back to the 10 identified ACEs and explore the common ACEs that contribute to people suffering with mental ill health as a result. In fact, all 10 ACEs can contribute to people developing mental health problems as the illness is so broad and can affect people in so many ways, especially those living in a household where adults experience mental health.</w:t>
      </w:r>
    </w:p>
    <w:p w14:paraId="208CACF2" w14:textId="77777777" w:rsidR="00AA29D9" w:rsidRPr="00AA29D9" w:rsidRDefault="00AA29D9" w:rsidP="00AA29D9">
      <w:pPr>
        <w:jc w:val="both"/>
        <w:rPr>
          <w:rFonts w:ascii="Arial" w:hAnsi="Arial" w:cs="Arial"/>
          <w:b/>
          <w:bCs/>
          <w:sz w:val="24"/>
          <w:szCs w:val="24"/>
        </w:rPr>
      </w:pPr>
    </w:p>
    <w:p w14:paraId="4FD38DEA" w14:textId="77777777" w:rsidR="00AA29D9" w:rsidRPr="00AA29D9" w:rsidRDefault="00AA29D9" w:rsidP="00AA29D9">
      <w:pPr>
        <w:jc w:val="both"/>
        <w:rPr>
          <w:rFonts w:ascii="Arial" w:hAnsi="Arial" w:cs="Arial"/>
          <w:b/>
          <w:bCs/>
          <w:color w:val="000000" w:themeColor="text1"/>
          <w:sz w:val="24"/>
          <w:szCs w:val="24"/>
        </w:rPr>
      </w:pPr>
      <w:r w:rsidRPr="00AA29D9">
        <w:rPr>
          <w:rFonts w:ascii="Arial" w:hAnsi="Arial" w:cs="Arial"/>
          <w:b/>
          <w:bCs/>
          <w:color w:val="000000" w:themeColor="text1"/>
          <w:sz w:val="24"/>
          <w:szCs w:val="24"/>
        </w:rPr>
        <w:t>Slide 15: Anxiety</w:t>
      </w:r>
    </w:p>
    <w:p w14:paraId="01F82739" w14:textId="77777777" w:rsidR="005C01F2" w:rsidRPr="005C01F2" w:rsidRDefault="00754987" w:rsidP="00AA29D9">
      <w:pPr>
        <w:numPr>
          <w:ilvl w:val="0"/>
          <w:numId w:val="14"/>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Mind (2022) define Anxiety as “</w:t>
      </w:r>
      <w:r w:rsidRPr="005C01F2">
        <w:rPr>
          <w:rFonts w:ascii="Arial" w:hAnsi="Arial" w:cs="Arial"/>
          <w:color w:val="000000" w:themeColor="text1"/>
          <w:sz w:val="24"/>
          <w:szCs w:val="24"/>
        </w:rPr>
        <w:t>something</w:t>
      </w:r>
      <w:r w:rsidRPr="005C01F2">
        <w:rPr>
          <w:rFonts w:ascii="Arial" w:hAnsi="Arial" w:cs="Arial"/>
          <w:color w:val="000000" w:themeColor="text1"/>
          <w:sz w:val="24"/>
          <w:szCs w:val="24"/>
        </w:rPr>
        <w:t xml:space="preserve"> we feel when we are worried, tense or afraid – particularly about things that are about to happen, or which we think could happen in the</w:t>
      </w:r>
      <w:r w:rsidRPr="005C01F2">
        <w:rPr>
          <w:rFonts w:ascii="Arial" w:hAnsi="Arial" w:cs="Arial"/>
          <w:color w:val="000000" w:themeColor="text1"/>
          <w:sz w:val="24"/>
          <w:szCs w:val="24"/>
        </w:rPr>
        <w:t xml:space="preserve"> future”.</w:t>
      </w:r>
    </w:p>
    <w:p w14:paraId="280567B0" w14:textId="77777777" w:rsidR="005C01F2" w:rsidRPr="005C01F2" w:rsidRDefault="00754987" w:rsidP="00AA29D9">
      <w:pPr>
        <w:numPr>
          <w:ilvl w:val="0"/>
          <w:numId w:val="14"/>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Normal human feeling of fear or panic</w:t>
      </w:r>
    </w:p>
    <w:p w14:paraId="72678455" w14:textId="77777777" w:rsidR="005C01F2" w:rsidRPr="005C01F2" w:rsidRDefault="00754987" w:rsidP="00AA29D9">
      <w:pPr>
        <w:numPr>
          <w:ilvl w:val="0"/>
          <w:numId w:val="14"/>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Becomes alarming when you can’t calm down or return to a normal state</w:t>
      </w:r>
    </w:p>
    <w:p w14:paraId="084CA6F8" w14:textId="77777777" w:rsidR="005C01F2" w:rsidRPr="005C01F2" w:rsidRDefault="00754987" w:rsidP="00AA29D9">
      <w:pPr>
        <w:numPr>
          <w:ilvl w:val="0"/>
          <w:numId w:val="14"/>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 xml:space="preserve">When someone is not in a stressful </w:t>
      </w:r>
      <w:r w:rsidRPr="005C01F2">
        <w:rPr>
          <w:rFonts w:ascii="Arial" w:hAnsi="Arial" w:cs="Arial"/>
          <w:color w:val="000000" w:themeColor="text1"/>
          <w:sz w:val="24"/>
          <w:szCs w:val="24"/>
          <w:lang w:val="en-US"/>
        </w:rPr>
        <w:t xml:space="preserve">situation and anxieties are still present, that is when it becomes a problem. </w:t>
      </w:r>
    </w:p>
    <w:p w14:paraId="7FAE35C2" w14:textId="77777777" w:rsidR="005C01F2" w:rsidRPr="005C01F2" w:rsidRDefault="00754987" w:rsidP="00AA29D9">
      <w:pPr>
        <w:numPr>
          <w:ilvl w:val="0"/>
          <w:numId w:val="14"/>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 xml:space="preserve">There is an increasing number of young people who have presented as suffering with anxiety. </w:t>
      </w:r>
    </w:p>
    <w:p w14:paraId="5951401F" w14:textId="77777777" w:rsidR="00AA29D9" w:rsidRPr="00AA29D9" w:rsidRDefault="00AA29D9" w:rsidP="00AA29D9">
      <w:pPr>
        <w:jc w:val="both"/>
        <w:rPr>
          <w:rFonts w:ascii="Arial" w:hAnsi="Arial" w:cs="Arial"/>
          <w:b/>
          <w:bCs/>
          <w:color w:val="000000" w:themeColor="text1"/>
          <w:sz w:val="24"/>
          <w:szCs w:val="24"/>
        </w:rPr>
      </w:pPr>
    </w:p>
    <w:p w14:paraId="1D15CDCA" w14:textId="77777777" w:rsidR="00AA29D9" w:rsidRPr="00AA29D9" w:rsidRDefault="00AA29D9" w:rsidP="00AA29D9">
      <w:pPr>
        <w:jc w:val="both"/>
        <w:rPr>
          <w:rFonts w:ascii="Arial" w:hAnsi="Arial" w:cs="Arial"/>
          <w:b/>
          <w:bCs/>
          <w:color w:val="000000" w:themeColor="text1"/>
          <w:sz w:val="24"/>
          <w:szCs w:val="24"/>
        </w:rPr>
      </w:pPr>
      <w:r w:rsidRPr="00AA29D9">
        <w:rPr>
          <w:rFonts w:ascii="Arial" w:hAnsi="Arial" w:cs="Arial"/>
          <w:b/>
          <w:bCs/>
          <w:color w:val="000000" w:themeColor="text1"/>
          <w:sz w:val="24"/>
          <w:szCs w:val="24"/>
        </w:rPr>
        <w:t>Slide 15: Depression</w:t>
      </w:r>
    </w:p>
    <w:p w14:paraId="688480C4" w14:textId="77777777" w:rsidR="005C01F2" w:rsidRPr="005C01F2" w:rsidRDefault="00754987" w:rsidP="00AA29D9">
      <w:pPr>
        <w:numPr>
          <w:ilvl w:val="0"/>
          <w:numId w:val="15"/>
        </w:numPr>
        <w:jc w:val="both"/>
        <w:rPr>
          <w:rFonts w:ascii="Arial" w:hAnsi="Arial" w:cs="Arial"/>
          <w:color w:val="000000" w:themeColor="text1"/>
          <w:sz w:val="24"/>
          <w:szCs w:val="24"/>
        </w:rPr>
      </w:pPr>
      <w:r w:rsidRPr="005C01F2">
        <w:rPr>
          <w:rFonts w:ascii="Arial" w:hAnsi="Arial" w:cs="Arial"/>
          <w:color w:val="000000" w:themeColor="text1"/>
          <w:sz w:val="24"/>
          <w:szCs w:val="24"/>
        </w:rPr>
        <w:t>Young Minds (2021) explain depression as a mood disorder where you feel very down all the time.</w:t>
      </w:r>
    </w:p>
    <w:p w14:paraId="3E4CDCDC" w14:textId="77777777" w:rsidR="005C01F2" w:rsidRPr="005C01F2" w:rsidRDefault="00754987" w:rsidP="00AA29D9">
      <w:pPr>
        <w:numPr>
          <w:ilvl w:val="0"/>
          <w:numId w:val="15"/>
        </w:numPr>
        <w:jc w:val="both"/>
        <w:rPr>
          <w:rFonts w:ascii="Arial" w:hAnsi="Arial" w:cs="Arial"/>
          <w:color w:val="000000" w:themeColor="text1"/>
          <w:sz w:val="24"/>
          <w:szCs w:val="24"/>
        </w:rPr>
      </w:pPr>
      <w:r w:rsidRPr="005C01F2">
        <w:rPr>
          <w:rFonts w:ascii="Arial" w:hAnsi="Arial" w:cs="Arial"/>
          <w:color w:val="000000" w:themeColor="text1"/>
          <w:sz w:val="24"/>
          <w:szCs w:val="24"/>
        </w:rPr>
        <w:t xml:space="preserve">While people can feel down and lack motivation at times, if that feeling is consistent for a long period of time, they may well have depression.  </w:t>
      </w:r>
    </w:p>
    <w:p w14:paraId="25C1AEDA" w14:textId="77777777" w:rsidR="005C01F2" w:rsidRPr="005C01F2" w:rsidRDefault="00754987" w:rsidP="00AA29D9">
      <w:pPr>
        <w:numPr>
          <w:ilvl w:val="0"/>
          <w:numId w:val="15"/>
        </w:numPr>
        <w:jc w:val="both"/>
        <w:rPr>
          <w:rFonts w:ascii="Arial" w:hAnsi="Arial" w:cs="Arial"/>
          <w:color w:val="000000" w:themeColor="text1"/>
          <w:sz w:val="24"/>
          <w:szCs w:val="24"/>
        </w:rPr>
      </w:pPr>
      <w:r w:rsidRPr="005C01F2">
        <w:rPr>
          <w:rFonts w:ascii="Arial" w:hAnsi="Arial" w:cs="Arial"/>
          <w:color w:val="000000" w:themeColor="text1"/>
          <w:sz w:val="24"/>
          <w:szCs w:val="24"/>
        </w:rPr>
        <w:t>Often there is a link between both anxiety and depression for young people.</w:t>
      </w:r>
    </w:p>
    <w:p w14:paraId="125DAD40" w14:textId="77777777" w:rsidR="005C01F2" w:rsidRPr="005C01F2" w:rsidRDefault="00754987" w:rsidP="00AA29D9">
      <w:pPr>
        <w:numPr>
          <w:ilvl w:val="0"/>
          <w:numId w:val="15"/>
        </w:numPr>
        <w:jc w:val="both"/>
        <w:rPr>
          <w:rFonts w:ascii="Arial" w:hAnsi="Arial" w:cs="Arial"/>
          <w:color w:val="000000" w:themeColor="text1"/>
          <w:sz w:val="24"/>
          <w:szCs w:val="24"/>
        </w:rPr>
      </w:pPr>
      <w:r w:rsidRPr="005C01F2">
        <w:rPr>
          <w:rFonts w:ascii="Arial" w:hAnsi="Arial" w:cs="Arial"/>
          <w:color w:val="000000" w:themeColor="text1"/>
          <w:sz w:val="24"/>
          <w:szCs w:val="24"/>
        </w:rPr>
        <w:t xml:space="preserve">Signs and symptoms for professionals to be aware of: </w:t>
      </w:r>
    </w:p>
    <w:p w14:paraId="2ECC31BD" w14:textId="77777777" w:rsidR="005C01F2" w:rsidRPr="005C01F2" w:rsidRDefault="00754987" w:rsidP="00AA29D9">
      <w:pPr>
        <w:numPr>
          <w:ilvl w:val="0"/>
          <w:numId w:val="15"/>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Avoiding friends and social situations, not doing things they previously wanted to do, sleep more or less than usual, feeling hopeless, possibilities of wanting to self harm, being self critical, feeling tired and not having e</w:t>
      </w:r>
      <w:r w:rsidRPr="005C01F2">
        <w:rPr>
          <w:rFonts w:ascii="Arial" w:hAnsi="Arial" w:cs="Arial"/>
          <w:color w:val="000000" w:themeColor="text1"/>
          <w:sz w:val="24"/>
          <w:szCs w:val="24"/>
          <w:lang w:val="en-US"/>
        </w:rPr>
        <w:t>nergy.</w:t>
      </w:r>
    </w:p>
    <w:p w14:paraId="6A9CF00E" w14:textId="77777777" w:rsidR="005C01F2" w:rsidRPr="005C01F2" w:rsidRDefault="00754987" w:rsidP="00AA29D9">
      <w:pPr>
        <w:numPr>
          <w:ilvl w:val="0"/>
          <w:numId w:val="15"/>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In addition, similar to depression, Seasonal Affected Disorder occurs throughout the winter months when the weather is poorer, it is essential that youth workers take this in to c</w:t>
      </w:r>
      <w:r w:rsidRPr="005C01F2">
        <w:rPr>
          <w:rFonts w:ascii="Arial" w:hAnsi="Arial" w:cs="Arial"/>
          <w:color w:val="000000" w:themeColor="text1"/>
          <w:sz w:val="24"/>
          <w:szCs w:val="24"/>
          <w:lang w:val="en-US"/>
        </w:rPr>
        <w:t>onsideration when supporting young people.</w:t>
      </w:r>
    </w:p>
    <w:p w14:paraId="21B24578" w14:textId="77777777" w:rsidR="00AA29D9" w:rsidRPr="00AA29D9" w:rsidRDefault="00AA29D9" w:rsidP="00AA29D9">
      <w:pPr>
        <w:jc w:val="both"/>
        <w:rPr>
          <w:rFonts w:ascii="Arial" w:hAnsi="Arial" w:cs="Arial"/>
          <w:color w:val="000000" w:themeColor="text1"/>
          <w:sz w:val="24"/>
          <w:szCs w:val="24"/>
        </w:rPr>
      </w:pPr>
    </w:p>
    <w:p w14:paraId="4F1FD426" w14:textId="77777777" w:rsidR="00AA29D9" w:rsidRPr="00AA29D9" w:rsidRDefault="00AA29D9" w:rsidP="00AA29D9">
      <w:pPr>
        <w:jc w:val="both"/>
        <w:rPr>
          <w:rFonts w:ascii="Arial" w:hAnsi="Arial" w:cs="Arial"/>
          <w:b/>
          <w:bCs/>
          <w:color w:val="000000" w:themeColor="text1"/>
          <w:sz w:val="24"/>
          <w:szCs w:val="24"/>
        </w:rPr>
      </w:pPr>
      <w:r w:rsidRPr="00AA29D9">
        <w:rPr>
          <w:rFonts w:ascii="Arial" w:hAnsi="Arial" w:cs="Arial"/>
          <w:b/>
          <w:bCs/>
          <w:color w:val="000000" w:themeColor="text1"/>
          <w:sz w:val="24"/>
          <w:szCs w:val="24"/>
        </w:rPr>
        <w:t>Slide 16: Covid 19 impact:</w:t>
      </w:r>
    </w:p>
    <w:p w14:paraId="131AA18E" w14:textId="77777777" w:rsidR="005C01F2" w:rsidRPr="005C01F2" w:rsidRDefault="00754987" w:rsidP="00AA29D9">
      <w:pPr>
        <w:pStyle w:val="ListParagraph"/>
        <w:numPr>
          <w:ilvl w:val="0"/>
          <w:numId w:val="7"/>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lastRenderedPageBreak/>
        <w:t xml:space="preserve">A study carried out by Panchal et al (2021) on </w:t>
      </w:r>
      <w:r w:rsidRPr="005C01F2">
        <w:rPr>
          <w:rFonts w:ascii="Arial" w:hAnsi="Arial" w:cs="Arial"/>
          <w:color w:val="000000" w:themeColor="text1"/>
          <w:sz w:val="24"/>
          <w:szCs w:val="24"/>
        </w:rPr>
        <w:t>the impact of COVID-19 an</w:t>
      </w:r>
      <w:r w:rsidRPr="005C01F2">
        <w:rPr>
          <w:rFonts w:ascii="Arial" w:hAnsi="Arial" w:cs="Arial"/>
          <w:color w:val="000000" w:themeColor="text1"/>
          <w:sz w:val="24"/>
          <w:szCs w:val="24"/>
        </w:rPr>
        <w:t xml:space="preserve">d lockdown on child and adolescent mental health discovered that there was a rise in mental health problems throughout the pandemic. </w:t>
      </w:r>
    </w:p>
    <w:p w14:paraId="7FB47FB3" w14:textId="77777777" w:rsidR="005C01F2" w:rsidRPr="005C01F2" w:rsidRDefault="00754987" w:rsidP="00AA29D9">
      <w:pPr>
        <w:pStyle w:val="ListParagraph"/>
        <w:numPr>
          <w:ilvl w:val="0"/>
          <w:numId w:val="7"/>
        </w:numPr>
        <w:jc w:val="both"/>
        <w:rPr>
          <w:rFonts w:ascii="Arial" w:hAnsi="Arial" w:cs="Arial"/>
          <w:color w:val="000000" w:themeColor="text1"/>
          <w:sz w:val="24"/>
          <w:szCs w:val="24"/>
        </w:rPr>
      </w:pPr>
      <w:r w:rsidRPr="005C01F2">
        <w:rPr>
          <w:rFonts w:ascii="Arial" w:hAnsi="Arial" w:cs="Arial"/>
          <w:color w:val="000000" w:themeColor="text1"/>
          <w:sz w:val="24"/>
          <w:szCs w:val="24"/>
        </w:rPr>
        <w:t>Most commonly, anxiety due to a lack of routine and unce</w:t>
      </w:r>
      <w:r w:rsidRPr="005C01F2">
        <w:rPr>
          <w:rFonts w:ascii="Arial" w:hAnsi="Arial" w:cs="Arial"/>
          <w:color w:val="000000" w:themeColor="text1"/>
          <w:sz w:val="24"/>
          <w:szCs w:val="24"/>
        </w:rPr>
        <w:t xml:space="preserve">rtainty around the situation and excessive exposure to the situation. </w:t>
      </w:r>
    </w:p>
    <w:p w14:paraId="4A94024B" w14:textId="77777777" w:rsidR="005C01F2" w:rsidRPr="005C01F2" w:rsidRDefault="00754987" w:rsidP="00AA29D9">
      <w:pPr>
        <w:pStyle w:val="ListParagraph"/>
        <w:numPr>
          <w:ilvl w:val="0"/>
          <w:numId w:val="7"/>
        </w:numPr>
        <w:jc w:val="both"/>
        <w:rPr>
          <w:rFonts w:ascii="Arial" w:hAnsi="Arial" w:cs="Arial"/>
          <w:color w:val="000000" w:themeColor="text1"/>
          <w:sz w:val="24"/>
          <w:szCs w:val="24"/>
        </w:rPr>
      </w:pPr>
      <w:r w:rsidRPr="005C01F2">
        <w:rPr>
          <w:rFonts w:ascii="Arial" w:hAnsi="Arial" w:cs="Arial"/>
          <w:color w:val="000000" w:themeColor="text1"/>
          <w:sz w:val="24"/>
          <w:szCs w:val="24"/>
        </w:rPr>
        <w:t>Becoming isolated at home with very little escape and lack of freedom.</w:t>
      </w:r>
    </w:p>
    <w:p w14:paraId="2B28D249" w14:textId="77777777" w:rsidR="005C01F2" w:rsidRPr="005C01F2" w:rsidRDefault="00754987" w:rsidP="00AA29D9">
      <w:pPr>
        <w:pStyle w:val="ListParagraph"/>
        <w:numPr>
          <w:ilvl w:val="0"/>
          <w:numId w:val="7"/>
        </w:numPr>
        <w:jc w:val="both"/>
        <w:rPr>
          <w:rFonts w:ascii="Arial" w:hAnsi="Arial" w:cs="Arial"/>
          <w:color w:val="000000" w:themeColor="text1"/>
          <w:sz w:val="24"/>
          <w:szCs w:val="24"/>
        </w:rPr>
      </w:pPr>
      <w:r w:rsidRPr="005C01F2">
        <w:rPr>
          <w:rFonts w:ascii="Arial" w:hAnsi="Arial" w:cs="Arial"/>
          <w:color w:val="000000" w:themeColor="text1"/>
          <w:sz w:val="24"/>
          <w:szCs w:val="24"/>
        </w:rPr>
        <w:t>Lack of socialising with peers and close support networks.</w:t>
      </w:r>
    </w:p>
    <w:p w14:paraId="58180898" w14:textId="77777777" w:rsidR="00AA29D9" w:rsidRPr="00AA29D9" w:rsidRDefault="00754987" w:rsidP="00AA29D9">
      <w:pPr>
        <w:pStyle w:val="ListParagraph"/>
        <w:numPr>
          <w:ilvl w:val="0"/>
          <w:numId w:val="7"/>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Social Media/influencers and expectations</w:t>
      </w:r>
      <w:r w:rsidR="00AA29D9" w:rsidRPr="00AA29D9">
        <w:rPr>
          <w:rFonts w:ascii="Arial" w:hAnsi="Arial" w:cs="Arial"/>
          <w:color w:val="000000" w:themeColor="text1"/>
          <w:sz w:val="24"/>
          <w:szCs w:val="24"/>
          <w:lang w:val="en-US"/>
        </w:rPr>
        <w:t xml:space="preserve">: </w:t>
      </w:r>
      <w:r w:rsidRPr="005C01F2">
        <w:rPr>
          <w:rFonts w:ascii="Arial" w:hAnsi="Arial" w:cs="Arial"/>
          <w:color w:val="000000" w:themeColor="text1"/>
          <w:sz w:val="24"/>
          <w:szCs w:val="24"/>
          <w:lang w:val="en-US"/>
        </w:rPr>
        <w:t xml:space="preserve"> a cause of eating disorders and body dysmorphia. </w:t>
      </w:r>
    </w:p>
    <w:p w14:paraId="2D0E9366" w14:textId="77777777" w:rsidR="00AA29D9" w:rsidRPr="00AA29D9" w:rsidRDefault="00AA29D9" w:rsidP="00AA29D9">
      <w:pPr>
        <w:pStyle w:val="ListParagraph"/>
        <w:numPr>
          <w:ilvl w:val="0"/>
          <w:numId w:val="7"/>
        </w:numPr>
        <w:jc w:val="both"/>
        <w:rPr>
          <w:rFonts w:ascii="Arial" w:hAnsi="Arial" w:cs="Arial"/>
          <w:color w:val="000000" w:themeColor="text1"/>
          <w:sz w:val="24"/>
          <w:szCs w:val="24"/>
        </w:rPr>
      </w:pPr>
      <w:r w:rsidRPr="00AA29D9">
        <w:rPr>
          <w:rFonts w:ascii="Arial" w:hAnsi="Arial" w:cs="Arial"/>
          <w:color w:val="000000" w:themeColor="text1"/>
          <w:sz w:val="24"/>
          <w:szCs w:val="24"/>
          <w:lang w:val="en-US"/>
        </w:rPr>
        <w:t>Interestingly, Throughout the pandemic, “</w:t>
      </w:r>
      <w:r w:rsidRPr="00AA29D9">
        <w:rPr>
          <w:rFonts w:ascii="Arial" w:hAnsi="Arial" w:cs="Arial"/>
          <w:color w:val="000000" w:themeColor="text1"/>
          <w:sz w:val="24"/>
          <w:szCs w:val="24"/>
        </w:rPr>
        <w:t>Older adolescents displayed more depressive symptoms than younger adolescents during the lockdown” (Panchal et al, 2021). ”A further explanation is that adolescents are in particular need of social contact and interpersonal relationships. The period of adolescence is a motivator for peer connection and the desire for peer and social support, which aids the development of identity” </w:t>
      </w:r>
    </w:p>
    <w:p w14:paraId="23398447" w14:textId="77777777" w:rsidR="00AA29D9" w:rsidRPr="00AA29D9" w:rsidRDefault="00AA29D9" w:rsidP="00AA29D9">
      <w:pPr>
        <w:jc w:val="both"/>
        <w:rPr>
          <w:rFonts w:ascii="Arial" w:hAnsi="Arial" w:cs="Arial"/>
          <w:b/>
          <w:bCs/>
          <w:color w:val="000000" w:themeColor="text1"/>
          <w:sz w:val="24"/>
          <w:szCs w:val="24"/>
        </w:rPr>
      </w:pPr>
      <w:r w:rsidRPr="00AA29D9">
        <w:rPr>
          <w:rFonts w:ascii="Arial" w:hAnsi="Arial" w:cs="Arial"/>
          <w:b/>
          <w:bCs/>
          <w:color w:val="000000" w:themeColor="text1"/>
          <w:sz w:val="24"/>
          <w:szCs w:val="24"/>
        </w:rPr>
        <w:t>Slide 17: Good News</w:t>
      </w:r>
    </w:p>
    <w:p w14:paraId="7094518F" w14:textId="77777777" w:rsidR="00AA29D9" w:rsidRPr="00AA29D9" w:rsidRDefault="00AA29D9" w:rsidP="00AA29D9">
      <w:pPr>
        <w:jc w:val="both"/>
        <w:rPr>
          <w:rFonts w:ascii="Arial" w:hAnsi="Arial" w:cs="Arial"/>
          <w:b/>
          <w:bCs/>
          <w:color w:val="000000" w:themeColor="text1"/>
          <w:sz w:val="24"/>
          <w:szCs w:val="24"/>
        </w:rPr>
      </w:pPr>
      <w:r w:rsidRPr="00AA29D9">
        <w:rPr>
          <w:rFonts w:ascii="Arial" w:hAnsi="Arial" w:cs="Arial"/>
          <w:b/>
          <w:bCs/>
          <w:color w:val="000000" w:themeColor="text1"/>
          <w:sz w:val="24"/>
          <w:szCs w:val="24"/>
        </w:rPr>
        <w:t>Slide 18: Mitigating ACEs</w:t>
      </w:r>
    </w:p>
    <w:p w14:paraId="0509DCE1" w14:textId="77777777" w:rsidR="005C01F2" w:rsidRPr="005C01F2" w:rsidRDefault="00754987" w:rsidP="00AA29D9">
      <w:pPr>
        <w:pStyle w:val="ListParagraph"/>
        <w:numPr>
          <w:ilvl w:val="0"/>
          <w:numId w:val="7"/>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Bring communities together</w:t>
      </w:r>
    </w:p>
    <w:p w14:paraId="666B5603" w14:textId="77777777" w:rsidR="005C01F2" w:rsidRPr="005C01F2" w:rsidRDefault="00754987" w:rsidP="00AA29D9">
      <w:pPr>
        <w:pStyle w:val="ListParagraph"/>
        <w:numPr>
          <w:ilvl w:val="0"/>
          <w:numId w:val="7"/>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 xml:space="preserve"> Educate communities, build positive relationships with organisations, parents, teachers and other p</w:t>
      </w:r>
      <w:r w:rsidRPr="005C01F2">
        <w:rPr>
          <w:rFonts w:ascii="Arial" w:hAnsi="Arial" w:cs="Arial"/>
          <w:color w:val="000000" w:themeColor="text1"/>
          <w:sz w:val="24"/>
          <w:szCs w:val="24"/>
          <w:lang w:val="en-US"/>
        </w:rPr>
        <w:t>rofessionals to recognise signs and mitigate ACEs.</w:t>
      </w:r>
    </w:p>
    <w:p w14:paraId="3ECFACB9" w14:textId="77777777" w:rsidR="005C01F2" w:rsidRPr="005C01F2" w:rsidRDefault="00754987" w:rsidP="00AA29D9">
      <w:pPr>
        <w:pStyle w:val="ListParagraph"/>
        <w:numPr>
          <w:ilvl w:val="0"/>
          <w:numId w:val="7"/>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Early intervention with parents before conception in order to try and break the cycle repeating.</w:t>
      </w:r>
    </w:p>
    <w:p w14:paraId="402203CF" w14:textId="77777777" w:rsidR="00AA29D9" w:rsidRPr="00AA29D9" w:rsidRDefault="00754987" w:rsidP="00AA29D9">
      <w:pPr>
        <w:pStyle w:val="ListParagraph"/>
        <w:numPr>
          <w:ilvl w:val="0"/>
          <w:numId w:val="7"/>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Youth work intervention</w:t>
      </w:r>
      <w:r w:rsidR="00AA29D9" w:rsidRPr="00AA29D9">
        <w:rPr>
          <w:rFonts w:ascii="Arial" w:hAnsi="Arial" w:cs="Arial"/>
          <w:color w:val="000000" w:themeColor="text1"/>
          <w:sz w:val="24"/>
          <w:szCs w:val="24"/>
          <w:lang w:val="en-US"/>
        </w:rPr>
        <w:t xml:space="preserve">: </w:t>
      </w:r>
    </w:p>
    <w:p w14:paraId="73F8E46D" w14:textId="77777777" w:rsidR="005C01F2" w:rsidRPr="005C01F2" w:rsidRDefault="00AA29D9" w:rsidP="00AA29D9">
      <w:pPr>
        <w:pStyle w:val="ListParagraph"/>
        <w:ind w:left="360" w:firstLine="0"/>
        <w:jc w:val="both"/>
        <w:rPr>
          <w:rFonts w:ascii="Arial" w:hAnsi="Arial" w:cs="Arial"/>
          <w:color w:val="000000" w:themeColor="text1"/>
          <w:sz w:val="24"/>
          <w:szCs w:val="24"/>
        </w:rPr>
      </w:pPr>
      <w:r w:rsidRPr="00AA29D9">
        <w:rPr>
          <w:rFonts w:ascii="Arial" w:hAnsi="Arial" w:cs="Arial"/>
          <w:color w:val="000000" w:themeColor="text1"/>
          <w:sz w:val="24"/>
          <w:szCs w:val="24"/>
          <w:lang w:val="en-US"/>
        </w:rPr>
        <w:t>(4)</w:t>
      </w:r>
      <w:r w:rsidR="00754987" w:rsidRPr="00D34B4F">
        <w:rPr>
          <w:rFonts w:ascii="Arial" w:hAnsi="Arial" w:cs="Arial"/>
          <w:color w:val="000000" w:themeColor="text1"/>
          <w:sz w:val="24"/>
          <w:szCs w:val="24"/>
          <w:lang w:val="en-US"/>
        </w:rPr>
        <w:t>The role of a youth when supporting young people experiencing adversity is to act as a trusting and nurturing, positive role model, ensure that there is a consistent, safe adult in the</w:t>
      </w:r>
      <w:r w:rsidR="00754987" w:rsidRPr="00D34B4F">
        <w:rPr>
          <w:rFonts w:ascii="Arial" w:hAnsi="Arial" w:cs="Arial"/>
          <w:color w:val="000000" w:themeColor="text1"/>
          <w:sz w:val="24"/>
          <w:szCs w:val="24"/>
          <w:lang w:val="en-US"/>
        </w:rPr>
        <w:t xml:space="preserve"> young persons life that can offer support and guidance.</w:t>
      </w:r>
    </w:p>
    <w:p w14:paraId="2E602DB3" w14:textId="77777777" w:rsidR="00AA29D9" w:rsidRPr="00AA29D9" w:rsidRDefault="00754987" w:rsidP="00AA29D9">
      <w:pPr>
        <w:pStyle w:val="ListParagraph"/>
        <w:numPr>
          <w:ilvl w:val="0"/>
          <w:numId w:val="7"/>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Developing positive relationships with young people</w:t>
      </w:r>
      <w:r w:rsidR="00AA29D9" w:rsidRPr="00AA29D9">
        <w:rPr>
          <w:rFonts w:ascii="Arial" w:hAnsi="Arial" w:cs="Arial"/>
          <w:color w:val="000000" w:themeColor="text1"/>
          <w:sz w:val="24"/>
          <w:szCs w:val="24"/>
          <w:lang w:val="en-US"/>
        </w:rPr>
        <w:t>:</w:t>
      </w:r>
    </w:p>
    <w:p w14:paraId="3AC5E87F" w14:textId="77777777" w:rsidR="005C01F2" w:rsidRPr="005C01F2" w:rsidRDefault="00AA29D9" w:rsidP="00AA29D9">
      <w:pPr>
        <w:pStyle w:val="ListParagraph"/>
        <w:ind w:left="360" w:firstLine="0"/>
        <w:jc w:val="both"/>
        <w:rPr>
          <w:rFonts w:ascii="Arial" w:hAnsi="Arial" w:cs="Arial"/>
          <w:color w:val="000000" w:themeColor="text1"/>
          <w:sz w:val="24"/>
          <w:szCs w:val="24"/>
        </w:rPr>
      </w:pPr>
      <w:r w:rsidRPr="00AA29D9">
        <w:rPr>
          <w:rFonts w:ascii="Arial" w:hAnsi="Arial" w:cs="Arial"/>
          <w:color w:val="000000" w:themeColor="text1"/>
          <w:sz w:val="24"/>
          <w:szCs w:val="24"/>
          <w:lang w:val="en-US"/>
        </w:rPr>
        <w:t>(5)</w:t>
      </w:r>
      <w:r w:rsidR="00754987" w:rsidRPr="00D34B4F">
        <w:rPr>
          <w:rFonts w:ascii="Arial" w:hAnsi="Arial" w:cs="Arial"/>
          <w:color w:val="000000" w:themeColor="text1"/>
          <w:sz w:val="24"/>
          <w:szCs w:val="24"/>
          <w:lang w:val="en-US"/>
        </w:rPr>
        <w:t>By developing a positive relationship with young people, in line with NOS (YW01 Building and maintaining positive relationships with</w:t>
      </w:r>
      <w:r w:rsidR="00754987" w:rsidRPr="00D34B4F">
        <w:rPr>
          <w:rFonts w:ascii="Arial" w:hAnsi="Arial" w:cs="Arial"/>
          <w:color w:val="000000" w:themeColor="text1"/>
          <w:sz w:val="24"/>
          <w:szCs w:val="24"/>
          <w:lang w:val="en-US"/>
        </w:rPr>
        <w:t xml:space="preserve"> young people), youth workers can promote a young person led approach with clear boundaries as well as building on strengths of young people with clear expectations of each others role in the relationship.</w:t>
      </w:r>
    </w:p>
    <w:p w14:paraId="55751A04" w14:textId="77777777" w:rsidR="00AA29D9" w:rsidRPr="00AA29D9" w:rsidRDefault="00754987" w:rsidP="00AA29D9">
      <w:pPr>
        <w:pStyle w:val="ListParagraph"/>
        <w:numPr>
          <w:ilvl w:val="0"/>
          <w:numId w:val="7"/>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 xml:space="preserve">Encourage young people to speak up (CYPRO). </w:t>
      </w:r>
    </w:p>
    <w:p w14:paraId="0873E90B" w14:textId="77777777" w:rsidR="00AA29D9" w:rsidRPr="00AA29D9" w:rsidRDefault="00754987" w:rsidP="00AA29D9">
      <w:pPr>
        <w:pStyle w:val="ListParagraph"/>
        <w:ind w:left="360" w:firstLine="0"/>
        <w:jc w:val="both"/>
        <w:rPr>
          <w:rFonts w:ascii="Arial" w:hAnsi="Arial" w:cs="Arial"/>
          <w:color w:val="000000" w:themeColor="text1"/>
          <w:sz w:val="24"/>
          <w:szCs w:val="24"/>
        </w:rPr>
      </w:pPr>
      <w:r w:rsidRPr="005C01F2">
        <w:rPr>
          <w:rFonts w:ascii="Arial" w:hAnsi="Arial" w:cs="Arial"/>
          <w:color w:val="000000" w:themeColor="text1"/>
          <w:sz w:val="24"/>
          <w:szCs w:val="24"/>
          <w:lang w:val="en-US"/>
        </w:rPr>
        <w:t>Educate young people on their rights, UNCRC (Rights of the child) and the recently introduced Ending Physical Punishment of Children Act (in Wales)</w:t>
      </w:r>
      <w:r w:rsidR="00AA29D9" w:rsidRPr="00AA29D9">
        <w:rPr>
          <w:rFonts w:ascii="Arial" w:hAnsi="Arial" w:cs="Arial"/>
          <w:color w:val="000000" w:themeColor="text1"/>
          <w:sz w:val="24"/>
          <w:szCs w:val="24"/>
          <w:lang w:val="en-US"/>
        </w:rPr>
        <w:t>:</w:t>
      </w:r>
    </w:p>
    <w:p w14:paraId="61BFF973" w14:textId="77777777" w:rsidR="00AA29D9" w:rsidRPr="00AA29D9" w:rsidRDefault="00AA29D9" w:rsidP="00AA29D9">
      <w:pPr>
        <w:pStyle w:val="ListParagraph"/>
        <w:ind w:left="360" w:firstLine="0"/>
        <w:jc w:val="both"/>
        <w:rPr>
          <w:rFonts w:ascii="Arial" w:hAnsi="Arial" w:cs="Arial"/>
          <w:color w:val="000000" w:themeColor="text1"/>
          <w:sz w:val="24"/>
          <w:szCs w:val="24"/>
        </w:rPr>
      </w:pPr>
      <w:r w:rsidRPr="00AA29D9">
        <w:rPr>
          <w:rFonts w:ascii="Arial" w:hAnsi="Arial" w:cs="Arial"/>
          <w:color w:val="000000" w:themeColor="text1"/>
          <w:sz w:val="24"/>
          <w:szCs w:val="24"/>
          <w:lang w:val="en-US"/>
        </w:rPr>
        <w:t>(6)</w:t>
      </w:r>
      <w:r w:rsidRPr="00AA29D9">
        <w:rPr>
          <w:rFonts w:ascii="Arial" w:hAnsi="Arial" w:cs="Arial"/>
          <w:i/>
          <w:iCs/>
          <w:color w:val="000000" w:themeColor="text1"/>
          <w:sz w:val="24"/>
          <w:szCs w:val="24"/>
          <w:lang w:val="en-US"/>
        </w:rPr>
        <w:t>Educate young people on their rights (UNCRC) as well as Acts and policies that are implemented around stopping physical punishment such as the new Act to be released by Welsh Government this month.</w:t>
      </w:r>
    </w:p>
    <w:p w14:paraId="1CD1A24C" w14:textId="77777777" w:rsidR="00AA29D9" w:rsidRPr="00AA29D9" w:rsidRDefault="00AA29D9" w:rsidP="00AA29D9">
      <w:pPr>
        <w:jc w:val="both"/>
        <w:rPr>
          <w:rFonts w:ascii="Arial" w:hAnsi="Arial" w:cs="Arial"/>
          <w:i/>
          <w:iCs/>
          <w:color w:val="000000" w:themeColor="text1"/>
          <w:sz w:val="24"/>
          <w:szCs w:val="24"/>
        </w:rPr>
      </w:pPr>
      <w:r w:rsidRPr="00AA29D9">
        <w:rPr>
          <w:rFonts w:ascii="Arial" w:hAnsi="Arial" w:cs="Arial"/>
          <w:i/>
          <w:iCs/>
          <w:color w:val="000000" w:themeColor="text1"/>
          <w:sz w:val="24"/>
          <w:szCs w:val="24"/>
          <w:lang w:val="en-US"/>
        </w:rPr>
        <w:t xml:space="preserve"> THIS APPLIES TO EVERYONE IN WALES.</w:t>
      </w:r>
    </w:p>
    <w:p w14:paraId="314BF834" w14:textId="77777777" w:rsidR="005C01F2" w:rsidRPr="005C01F2" w:rsidRDefault="00754987" w:rsidP="00AA29D9">
      <w:pPr>
        <w:pStyle w:val="ListParagraph"/>
        <w:ind w:left="360" w:firstLine="0"/>
        <w:jc w:val="both"/>
        <w:rPr>
          <w:rFonts w:ascii="Arial" w:hAnsi="Arial" w:cs="Arial"/>
          <w:color w:val="000000" w:themeColor="text1"/>
          <w:sz w:val="24"/>
          <w:szCs w:val="24"/>
        </w:rPr>
      </w:pPr>
    </w:p>
    <w:p w14:paraId="4A7DBE61" w14:textId="77777777" w:rsidR="00AA29D9" w:rsidRPr="00AA29D9" w:rsidRDefault="00754987" w:rsidP="00AA29D9">
      <w:pPr>
        <w:pStyle w:val="ListParagraph"/>
        <w:numPr>
          <w:ilvl w:val="0"/>
          <w:numId w:val="7"/>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Encourage others to report signs or incidents to social services to prevent further adversity and suffering.</w:t>
      </w:r>
      <w:r w:rsidR="00AA29D9" w:rsidRPr="00AA29D9">
        <w:rPr>
          <w:rFonts w:ascii="Arial" w:hAnsi="Arial" w:cs="Arial"/>
          <w:color w:val="000000" w:themeColor="text1"/>
          <w:sz w:val="24"/>
          <w:szCs w:val="24"/>
          <w:lang w:val="en-US"/>
        </w:rPr>
        <w:t xml:space="preserve"> DO THE RIGHT THING.</w:t>
      </w:r>
    </w:p>
    <w:p w14:paraId="54FD60C2" w14:textId="77777777" w:rsidR="00AA29D9" w:rsidRPr="00AA29D9" w:rsidRDefault="00AA29D9" w:rsidP="00AA29D9">
      <w:pPr>
        <w:jc w:val="both"/>
        <w:rPr>
          <w:rFonts w:ascii="Arial" w:hAnsi="Arial" w:cs="Arial"/>
          <w:b/>
          <w:bCs/>
          <w:color w:val="000000" w:themeColor="text1"/>
          <w:sz w:val="24"/>
          <w:szCs w:val="24"/>
        </w:rPr>
      </w:pPr>
      <w:r w:rsidRPr="00AA29D9">
        <w:rPr>
          <w:rFonts w:ascii="Arial" w:hAnsi="Arial" w:cs="Arial"/>
          <w:b/>
          <w:bCs/>
          <w:color w:val="000000" w:themeColor="text1"/>
          <w:sz w:val="24"/>
          <w:szCs w:val="24"/>
        </w:rPr>
        <w:t>Slide 19: Youth Work Interventions</w:t>
      </w:r>
    </w:p>
    <w:p w14:paraId="1775E44C" w14:textId="77777777" w:rsidR="005C01F2" w:rsidRPr="005C01F2" w:rsidRDefault="00754987" w:rsidP="00AA29D9">
      <w:pPr>
        <w:pStyle w:val="ListParagraph"/>
        <w:numPr>
          <w:ilvl w:val="0"/>
          <w:numId w:val="8"/>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lastRenderedPageBreak/>
        <w:t>Devise person centered plans for young people based around wellbeing to improve their mental health</w:t>
      </w:r>
      <w:r w:rsidR="00AA29D9" w:rsidRPr="00AA29D9">
        <w:rPr>
          <w:rFonts w:ascii="Arial" w:hAnsi="Arial" w:cs="Arial"/>
          <w:color w:val="000000" w:themeColor="text1"/>
          <w:sz w:val="24"/>
          <w:szCs w:val="24"/>
          <w:lang w:val="en-US"/>
        </w:rPr>
        <w:t xml:space="preserve"> (based on the 5 ways to wellbeing), </w:t>
      </w:r>
      <w:r w:rsidRPr="005C01F2">
        <w:rPr>
          <w:rFonts w:ascii="Arial" w:hAnsi="Arial" w:cs="Arial"/>
          <w:color w:val="000000" w:themeColor="text1"/>
          <w:sz w:val="24"/>
          <w:szCs w:val="24"/>
          <w:highlight w:val="yellow"/>
          <w:lang w:val="en-US"/>
        </w:rPr>
        <w:t xml:space="preserve"> </w:t>
      </w:r>
      <w:r w:rsidR="00AA29D9" w:rsidRPr="00AA29D9">
        <w:rPr>
          <w:rFonts w:ascii="Arial" w:hAnsi="Arial" w:cs="Arial"/>
          <w:color w:val="000000" w:themeColor="text1"/>
          <w:sz w:val="24"/>
          <w:szCs w:val="24"/>
          <w:lang w:val="en-US"/>
        </w:rPr>
        <w:t>and youth work strategy (2019).</w:t>
      </w:r>
    </w:p>
    <w:p w14:paraId="20C3E7B7" w14:textId="77777777" w:rsidR="005C01F2" w:rsidRPr="005C01F2" w:rsidRDefault="00AA29D9" w:rsidP="00AA29D9">
      <w:pPr>
        <w:pStyle w:val="ListParagraph"/>
        <w:numPr>
          <w:ilvl w:val="0"/>
          <w:numId w:val="8"/>
        </w:numPr>
        <w:jc w:val="both"/>
        <w:rPr>
          <w:rFonts w:ascii="Arial" w:hAnsi="Arial" w:cs="Arial"/>
          <w:color w:val="000000" w:themeColor="text1"/>
          <w:sz w:val="24"/>
          <w:szCs w:val="24"/>
        </w:rPr>
      </w:pPr>
      <w:r w:rsidRPr="00AA29D9">
        <w:rPr>
          <w:rFonts w:ascii="Arial" w:hAnsi="Arial" w:cs="Arial"/>
          <w:color w:val="000000" w:themeColor="text1"/>
          <w:sz w:val="24"/>
          <w:szCs w:val="24"/>
          <w:lang w:val="en-US"/>
        </w:rPr>
        <w:t xml:space="preserve">Based on Youth Work Principles and Purposes and the five pillars of youth work, </w:t>
      </w:r>
      <w:r w:rsidR="00754987" w:rsidRPr="005C01F2">
        <w:rPr>
          <w:rFonts w:ascii="Arial" w:hAnsi="Arial" w:cs="Arial"/>
          <w:color w:val="000000" w:themeColor="text1"/>
          <w:sz w:val="24"/>
          <w:szCs w:val="24"/>
          <w:lang w:val="en-US"/>
        </w:rPr>
        <w:t>promote opportunities to young people that are participate, inclusive, educative, expressive and empowering.</w:t>
      </w:r>
    </w:p>
    <w:p w14:paraId="169D227D" w14:textId="77777777" w:rsidR="005C01F2" w:rsidRPr="005C01F2" w:rsidRDefault="00754987" w:rsidP="00AA29D9">
      <w:pPr>
        <w:pStyle w:val="ListParagraph"/>
        <w:numPr>
          <w:ilvl w:val="0"/>
          <w:numId w:val="8"/>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Work collaboratively with health organisations, mental health specialist</w:t>
      </w:r>
      <w:r w:rsidRPr="005C01F2">
        <w:rPr>
          <w:rFonts w:ascii="Arial" w:hAnsi="Arial" w:cs="Arial"/>
          <w:color w:val="000000" w:themeColor="text1"/>
          <w:sz w:val="24"/>
          <w:szCs w:val="24"/>
          <w:lang w:val="en-US"/>
        </w:rPr>
        <w:t xml:space="preserve">s such as MIND, Young Minds, YPCS, Youth Services, </w:t>
      </w:r>
      <w:r w:rsidRPr="005C01F2">
        <w:rPr>
          <w:rFonts w:ascii="Arial" w:hAnsi="Arial" w:cs="Arial"/>
          <w:color w:val="000000" w:themeColor="text1"/>
          <w:sz w:val="24"/>
          <w:szCs w:val="24"/>
          <w:lang w:val="en-US"/>
        </w:rPr>
        <w:t>sports organisations and mental health charities that are trained to provide the best possible support for young people</w:t>
      </w:r>
      <w:r w:rsidR="00AA29D9" w:rsidRPr="00AA29D9">
        <w:rPr>
          <w:rFonts w:ascii="Arial" w:hAnsi="Arial" w:cs="Arial"/>
          <w:color w:val="000000" w:themeColor="text1"/>
          <w:sz w:val="24"/>
          <w:szCs w:val="24"/>
          <w:lang w:val="en-US"/>
        </w:rPr>
        <w:t xml:space="preserve"> in line with the Future Generations Wellbeing Act (Wales) (2015)</w:t>
      </w:r>
    </w:p>
    <w:p w14:paraId="2540C212" w14:textId="77777777" w:rsidR="005C01F2" w:rsidRPr="005C01F2" w:rsidRDefault="00754987" w:rsidP="00AA29D9">
      <w:pPr>
        <w:pStyle w:val="ListParagraph"/>
        <w:numPr>
          <w:ilvl w:val="0"/>
          <w:numId w:val="8"/>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Build relati</w:t>
      </w:r>
      <w:r w:rsidRPr="005C01F2">
        <w:rPr>
          <w:rFonts w:ascii="Arial" w:hAnsi="Arial" w:cs="Arial"/>
          <w:color w:val="000000" w:themeColor="text1"/>
          <w:sz w:val="24"/>
          <w:szCs w:val="24"/>
          <w:lang w:val="en-US"/>
        </w:rPr>
        <w:t>onships within communities to promote positive and meaningful relationships and develop support networks acting as protective factors.</w:t>
      </w:r>
    </w:p>
    <w:p w14:paraId="4061E9E8" w14:textId="77777777" w:rsidR="005C01F2" w:rsidRPr="005C01F2" w:rsidRDefault="00754987" w:rsidP="00AA29D9">
      <w:pPr>
        <w:pStyle w:val="ListParagraph"/>
        <w:numPr>
          <w:ilvl w:val="0"/>
          <w:numId w:val="8"/>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Promote opportunities for young people to socialise</w:t>
      </w:r>
      <w:r w:rsidRPr="005C01F2">
        <w:rPr>
          <w:rFonts w:ascii="Arial" w:hAnsi="Arial" w:cs="Arial"/>
          <w:color w:val="000000" w:themeColor="text1"/>
          <w:sz w:val="24"/>
          <w:szCs w:val="24"/>
          <w:lang w:val="en-US"/>
        </w:rPr>
        <w:t xml:space="preserve"> with likeminded people in order to reduce stigma attached to mental health (according to their personalised plan). (YW06)</w:t>
      </w:r>
    </w:p>
    <w:p w14:paraId="07573A0F" w14:textId="77777777" w:rsidR="00AA29D9" w:rsidRPr="00AA29D9" w:rsidRDefault="00AA29D9" w:rsidP="00AA29D9">
      <w:pPr>
        <w:jc w:val="both"/>
        <w:rPr>
          <w:rFonts w:ascii="Arial" w:hAnsi="Arial" w:cs="Arial"/>
          <w:b/>
          <w:bCs/>
          <w:color w:val="000000" w:themeColor="text1"/>
          <w:sz w:val="24"/>
          <w:szCs w:val="24"/>
        </w:rPr>
      </w:pPr>
      <w:r w:rsidRPr="00AA29D9">
        <w:rPr>
          <w:rFonts w:ascii="Arial" w:hAnsi="Arial" w:cs="Arial"/>
          <w:b/>
          <w:bCs/>
          <w:color w:val="000000" w:themeColor="text1"/>
          <w:sz w:val="24"/>
          <w:szCs w:val="24"/>
        </w:rPr>
        <w:t xml:space="preserve">Slide 20: Wellbeing </w:t>
      </w:r>
    </w:p>
    <w:p w14:paraId="385AFD95" w14:textId="77777777" w:rsidR="005C01F2" w:rsidRPr="005C01F2" w:rsidRDefault="00754987" w:rsidP="00AA29D9">
      <w:pPr>
        <w:numPr>
          <w:ilvl w:val="0"/>
          <w:numId w:val="9"/>
        </w:numPr>
        <w:jc w:val="both"/>
        <w:rPr>
          <w:rFonts w:ascii="Arial" w:hAnsi="Arial" w:cs="Arial"/>
          <w:color w:val="000000" w:themeColor="text1"/>
          <w:sz w:val="24"/>
          <w:szCs w:val="24"/>
        </w:rPr>
      </w:pPr>
      <w:r w:rsidRPr="005C01F2">
        <w:rPr>
          <w:rFonts w:ascii="Arial" w:hAnsi="Arial" w:cs="Arial"/>
          <w:color w:val="000000" w:themeColor="text1"/>
          <w:sz w:val="24"/>
          <w:szCs w:val="24"/>
        </w:rPr>
        <w:t>The Mental Health Foundation</w:t>
      </w:r>
      <w:r w:rsidR="00AA29D9" w:rsidRPr="00AA29D9">
        <w:rPr>
          <w:rFonts w:ascii="Arial" w:hAnsi="Arial" w:cs="Arial"/>
          <w:color w:val="000000" w:themeColor="text1"/>
          <w:sz w:val="24"/>
          <w:szCs w:val="24"/>
        </w:rPr>
        <w:t xml:space="preserve"> (20)</w:t>
      </w:r>
      <w:r w:rsidRPr="005C01F2">
        <w:rPr>
          <w:rFonts w:ascii="Arial" w:hAnsi="Arial" w:cs="Arial"/>
          <w:color w:val="000000" w:themeColor="text1"/>
          <w:sz w:val="24"/>
          <w:szCs w:val="24"/>
        </w:rPr>
        <w:t xml:space="preserve"> define </w:t>
      </w:r>
      <w:r w:rsidRPr="005C01F2">
        <w:rPr>
          <w:rFonts w:ascii="Arial" w:hAnsi="Arial" w:cs="Arial"/>
          <w:color w:val="000000" w:themeColor="text1"/>
          <w:sz w:val="24"/>
          <w:szCs w:val="24"/>
        </w:rPr>
        <w:t xml:space="preserve">wellbeing as “the state of being comfortable, happy and healthy”. </w:t>
      </w:r>
    </w:p>
    <w:p w14:paraId="15BF1672" w14:textId="77777777" w:rsidR="005C01F2" w:rsidRPr="005C01F2" w:rsidRDefault="00754987" w:rsidP="00AA29D9">
      <w:pPr>
        <w:numPr>
          <w:ilvl w:val="0"/>
          <w:numId w:val="9"/>
        </w:numPr>
        <w:jc w:val="both"/>
        <w:rPr>
          <w:rFonts w:ascii="Arial" w:hAnsi="Arial" w:cs="Arial"/>
          <w:color w:val="000000" w:themeColor="text1"/>
          <w:sz w:val="24"/>
          <w:szCs w:val="24"/>
        </w:rPr>
      </w:pPr>
      <w:r w:rsidRPr="005C01F2">
        <w:rPr>
          <w:rFonts w:ascii="Arial" w:hAnsi="Arial" w:cs="Arial"/>
          <w:color w:val="000000" w:themeColor="text1"/>
          <w:sz w:val="24"/>
          <w:szCs w:val="24"/>
        </w:rPr>
        <w:t xml:space="preserve">This can be measured in two forms: subjective and objective wellbeing. </w:t>
      </w:r>
    </w:p>
    <w:p w14:paraId="5ECCDAAB" w14:textId="77777777" w:rsidR="005C01F2" w:rsidRPr="005C01F2" w:rsidRDefault="00754987" w:rsidP="00AA29D9">
      <w:pPr>
        <w:numPr>
          <w:ilvl w:val="0"/>
          <w:numId w:val="9"/>
        </w:numPr>
        <w:jc w:val="both"/>
        <w:rPr>
          <w:rFonts w:ascii="Arial" w:hAnsi="Arial" w:cs="Arial"/>
          <w:color w:val="000000" w:themeColor="text1"/>
          <w:sz w:val="24"/>
          <w:szCs w:val="24"/>
        </w:rPr>
      </w:pPr>
      <w:r w:rsidRPr="005C01F2">
        <w:rPr>
          <w:rFonts w:ascii="Arial" w:hAnsi="Arial" w:cs="Arial"/>
          <w:color w:val="000000" w:themeColor="text1"/>
          <w:sz w:val="24"/>
          <w:szCs w:val="24"/>
        </w:rPr>
        <w:t>Department of Health (2016)  explain subjective wellbeing as a persons own wellbeing (life satisfaction) and objective wellbeing is based on human needs and rights, food, safety and education).</w:t>
      </w:r>
    </w:p>
    <w:p w14:paraId="73EDC85B" w14:textId="77777777" w:rsidR="005C01F2" w:rsidRPr="005C01F2" w:rsidRDefault="00754987" w:rsidP="00AA29D9">
      <w:pPr>
        <w:numPr>
          <w:ilvl w:val="0"/>
          <w:numId w:val="9"/>
        </w:numPr>
        <w:jc w:val="both"/>
        <w:rPr>
          <w:rFonts w:ascii="Arial" w:hAnsi="Arial" w:cs="Arial"/>
          <w:color w:val="000000" w:themeColor="text1"/>
          <w:sz w:val="24"/>
          <w:szCs w:val="24"/>
        </w:rPr>
      </w:pPr>
      <w:r w:rsidRPr="005C01F2">
        <w:rPr>
          <w:rFonts w:ascii="Arial" w:hAnsi="Arial" w:cs="Arial"/>
          <w:color w:val="000000" w:themeColor="text1"/>
          <w:sz w:val="24"/>
          <w:szCs w:val="24"/>
        </w:rPr>
        <w:t>Subjective wellbeing can add 4 – 10 years on your life.</w:t>
      </w:r>
    </w:p>
    <w:p w14:paraId="042C3D07" w14:textId="77777777" w:rsidR="005C01F2" w:rsidRPr="005C01F2" w:rsidRDefault="00754987" w:rsidP="00AA29D9">
      <w:pPr>
        <w:numPr>
          <w:ilvl w:val="0"/>
          <w:numId w:val="9"/>
        </w:numPr>
        <w:jc w:val="both"/>
        <w:rPr>
          <w:rFonts w:ascii="Arial" w:hAnsi="Arial" w:cs="Arial"/>
          <w:color w:val="000000" w:themeColor="text1"/>
          <w:sz w:val="24"/>
          <w:szCs w:val="24"/>
        </w:rPr>
      </w:pPr>
      <w:r w:rsidRPr="005C01F2">
        <w:rPr>
          <w:rFonts w:ascii="Arial" w:hAnsi="Arial" w:cs="Arial"/>
          <w:color w:val="000000" w:themeColor="text1"/>
          <w:sz w:val="24"/>
          <w:szCs w:val="24"/>
        </w:rPr>
        <w:t>The Well-being of Future Generations (Wales) Act 2015  aims to improve the social, economic, environmental and cult</w:t>
      </w:r>
      <w:r w:rsidRPr="005C01F2">
        <w:rPr>
          <w:rFonts w:ascii="Arial" w:hAnsi="Arial" w:cs="Arial"/>
          <w:color w:val="000000" w:themeColor="text1"/>
          <w:sz w:val="24"/>
          <w:szCs w:val="24"/>
        </w:rPr>
        <w:t>ural well-being of Wales (WG, 2015)</w:t>
      </w:r>
    </w:p>
    <w:p w14:paraId="302DF3A9" w14:textId="77777777" w:rsidR="00AA29D9" w:rsidRPr="00AA29D9" w:rsidRDefault="00AA29D9" w:rsidP="00AA29D9">
      <w:pPr>
        <w:jc w:val="both"/>
        <w:rPr>
          <w:rFonts w:ascii="Arial" w:hAnsi="Arial" w:cs="Arial"/>
          <w:b/>
          <w:bCs/>
          <w:color w:val="000000" w:themeColor="text1"/>
          <w:sz w:val="24"/>
          <w:szCs w:val="24"/>
        </w:rPr>
      </w:pPr>
      <w:r w:rsidRPr="00AA29D9">
        <w:rPr>
          <w:rFonts w:ascii="Arial" w:hAnsi="Arial" w:cs="Arial"/>
          <w:b/>
          <w:bCs/>
          <w:color w:val="000000" w:themeColor="text1"/>
          <w:sz w:val="24"/>
          <w:szCs w:val="24"/>
        </w:rPr>
        <w:t>Slide 21: Youth Work Interventions to Improve Wellbeing</w:t>
      </w:r>
    </w:p>
    <w:p w14:paraId="6DE9641F" w14:textId="77777777" w:rsidR="005C01F2" w:rsidRPr="005C01F2" w:rsidRDefault="00754987" w:rsidP="00AA29D9">
      <w:pPr>
        <w:numPr>
          <w:ilvl w:val="0"/>
          <w:numId w:val="10"/>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Offer alternative, fun and exciting projects such as:</w:t>
      </w:r>
    </w:p>
    <w:p w14:paraId="2DB2EF46" w14:textId="77777777" w:rsidR="005C01F2" w:rsidRPr="005C01F2" w:rsidRDefault="00754987" w:rsidP="00AA29D9">
      <w:pPr>
        <w:numPr>
          <w:ilvl w:val="0"/>
          <w:numId w:val="10"/>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 xml:space="preserve">Upcycling (therapeutic) </w:t>
      </w:r>
    </w:p>
    <w:p w14:paraId="44922D91" w14:textId="77777777" w:rsidR="005C01F2" w:rsidRPr="005C01F2" w:rsidRDefault="00754987" w:rsidP="00AA29D9">
      <w:pPr>
        <w:numPr>
          <w:ilvl w:val="0"/>
          <w:numId w:val="10"/>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 xml:space="preserve">Opportunities to engage with nature and the outdoors (especially in Pembrokeshire) </w:t>
      </w:r>
    </w:p>
    <w:p w14:paraId="36EAE50C" w14:textId="77777777" w:rsidR="005C01F2" w:rsidRPr="005C01F2" w:rsidRDefault="00754987" w:rsidP="00AA29D9">
      <w:pPr>
        <w:numPr>
          <w:ilvl w:val="0"/>
          <w:numId w:val="10"/>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Opportunities to engage in meaningfu</w:t>
      </w:r>
      <w:r w:rsidRPr="005C01F2">
        <w:rPr>
          <w:rFonts w:ascii="Arial" w:hAnsi="Arial" w:cs="Arial"/>
          <w:color w:val="000000" w:themeColor="text1"/>
          <w:sz w:val="24"/>
          <w:szCs w:val="24"/>
          <w:lang w:val="en-US"/>
        </w:rPr>
        <w:t>l volunteering projects that could lead to employment (building positive relationships with community connectors)</w:t>
      </w:r>
    </w:p>
    <w:p w14:paraId="6C61E13D" w14:textId="77777777" w:rsidR="005C01F2" w:rsidRPr="005C01F2" w:rsidRDefault="00754987" w:rsidP="00AA29D9">
      <w:pPr>
        <w:numPr>
          <w:ilvl w:val="0"/>
          <w:numId w:val="10"/>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Beach games (take notice)</w:t>
      </w:r>
    </w:p>
    <w:p w14:paraId="020ABFE0" w14:textId="77777777" w:rsidR="005C01F2" w:rsidRPr="005C01F2" w:rsidRDefault="00754987" w:rsidP="00AA29D9">
      <w:pPr>
        <w:numPr>
          <w:ilvl w:val="0"/>
          <w:numId w:val="10"/>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Sporting opportunities (be active)</w:t>
      </w:r>
    </w:p>
    <w:p w14:paraId="716F9843" w14:textId="77777777" w:rsidR="005C01F2" w:rsidRPr="005C01F2" w:rsidRDefault="00754987" w:rsidP="00AA29D9">
      <w:pPr>
        <w:numPr>
          <w:ilvl w:val="0"/>
          <w:numId w:val="10"/>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 xml:space="preserve">Trips to broaden horizons </w:t>
      </w:r>
    </w:p>
    <w:p w14:paraId="613142C5" w14:textId="77777777" w:rsidR="005C01F2" w:rsidRPr="005C01F2" w:rsidRDefault="00754987" w:rsidP="00AA29D9">
      <w:pPr>
        <w:numPr>
          <w:ilvl w:val="0"/>
          <w:numId w:val="10"/>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Devise a wellbeing passport to</w:t>
      </w:r>
      <w:r w:rsidRPr="005C01F2">
        <w:rPr>
          <w:rFonts w:ascii="Arial" w:hAnsi="Arial" w:cs="Arial"/>
          <w:color w:val="000000" w:themeColor="text1"/>
          <w:sz w:val="24"/>
          <w:szCs w:val="24"/>
          <w:lang w:val="en-US"/>
        </w:rPr>
        <w:t xml:space="preserve"> promote a healthier lifestyle </w:t>
      </w:r>
    </w:p>
    <w:p w14:paraId="39DB56DC" w14:textId="77777777" w:rsidR="005C01F2" w:rsidRPr="005C01F2" w:rsidRDefault="00754987" w:rsidP="00AA29D9">
      <w:pPr>
        <w:numPr>
          <w:ilvl w:val="0"/>
          <w:numId w:val="10"/>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 xml:space="preserve">Engage in cooking programmes (you are what you eat) </w:t>
      </w:r>
    </w:p>
    <w:p w14:paraId="2EA000DA" w14:textId="77777777" w:rsidR="005C01F2" w:rsidRPr="005C01F2" w:rsidRDefault="00754987" w:rsidP="00AA29D9">
      <w:pPr>
        <w:numPr>
          <w:ilvl w:val="0"/>
          <w:numId w:val="10"/>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lastRenderedPageBreak/>
        <w:t>Offer small interventions speci</w:t>
      </w:r>
      <w:r w:rsidRPr="005C01F2">
        <w:rPr>
          <w:rFonts w:ascii="Arial" w:hAnsi="Arial" w:cs="Arial"/>
          <w:color w:val="000000" w:themeColor="text1"/>
          <w:sz w:val="24"/>
          <w:szCs w:val="24"/>
          <w:lang w:val="en-US"/>
        </w:rPr>
        <w:t>fic to individuals needs (State of Mind)</w:t>
      </w:r>
    </w:p>
    <w:p w14:paraId="4B4D773F" w14:textId="77777777" w:rsidR="005C01F2" w:rsidRPr="005C01F2" w:rsidRDefault="00754987" w:rsidP="00AA29D9">
      <w:pPr>
        <w:numPr>
          <w:ilvl w:val="0"/>
          <w:numId w:val="10"/>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Educate and empower young people via vicarious learning</w:t>
      </w:r>
    </w:p>
    <w:p w14:paraId="75E493BC" w14:textId="77777777" w:rsidR="005C01F2" w:rsidRPr="005C01F2" w:rsidRDefault="00754987" w:rsidP="00AA29D9">
      <w:pPr>
        <w:numPr>
          <w:ilvl w:val="0"/>
          <w:numId w:val="10"/>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Emotional health an</w:t>
      </w:r>
      <w:r w:rsidRPr="005C01F2">
        <w:rPr>
          <w:rFonts w:ascii="Arial" w:hAnsi="Arial" w:cs="Arial"/>
          <w:color w:val="000000" w:themeColor="text1"/>
          <w:sz w:val="24"/>
          <w:szCs w:val="24"/>
          <w:lang w:val="en-US"/>
        </w:rPr>
        <w:t>d wellbeing residential trips to calming environments.</w:t>
      </w:r>
    </w:p>
    <w:p w14:paraId="5D048A0F" w14:textId="77777777" w:rsidR="00AA29D9" w:rsidRPr="00AA29D9" w:rsidRDefault="00754987" w:rsidP="00AA29D9">
      <w:pPr>
        <w:numPr>
          <w:ilvl w:val="0"/>
          <w:numId w:val="10"/>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All offering a sense of purpose and belonging</w:t>
      </w:r>
    </w:p>
    <w:p w14:paraId="1231378C" w14:textId="77777777" w:rsidR="00AA29D9" w:rsidRPr="00AA29D9" w:rsidRDefault="00AA29D9" w:rsidP="00AA29D9">
      <w:pPr>
        <w:jc w:val="both"/>
        <w:rPr>
          <w:rFonts w:ascii="Arial" w:hAnsi="Arial" w:cs="Arial"/>
          <w:color w:val="000000" w:themeColor="text1"/>
          <w:sz w:val="24"/>
          <w:szCs w:val="24"/>
          <w:lang w:val="en-US"/>
        </w:rPr>
      </w:pPr>
    </w:p>
    <w:p w14:paraId="052C9E06" w14:textId="77777777" w:rsidR="00AA29D9" w:rsidRPr="00AA29D9" w:rsidRDefault="00AA29D9" w:rsidP="00AA29D9">
      <w:pPr>
        <w:jc w:val="both"/>
        <w:rPr>
          <w:rFonts w:ascii="Arial" w:hAnsi="Arial" w:cs="Arial"/>
          <w:b/>
          <w:bCs/>
          <w:color w:val="000000" w:themeColor="text1"/>
          <w:sz w:val="24"/>
          <w:szCs w:val="24"/>
          <w:lang w:val="en-US"/>
        </w:rPr>
      </w:pPr>
      <w:r w:rsidRPr="00AA29D9">
        <w:rPr>
          <w:rFonts w:ascii="Arial" w:hAnsi="Arial" w:cs="Arial"/>
          <w:b/>
          <w:bCs/>
          <w:color w:val="000000" w:themeColor="text1"/>
          <w:sz w:val="24"/>
          <w:szCs w:val="24"/>
          <w:lang w:val="en-US"/>
        </w:rPr>
        <w:t>Slide 22/23: Case study</w:t>
      </w:r>
    </w:p>
    <w:p w14:paraId="1BB70D72" w14:textId="77777777" w:rsidR="00AA29D9" w:rsidRPr="00AA29D9" w:rsidRDefault="00AA29D9" w:rsidP="00AA29D9">
      <w:pPr>
        <w:jc w:val="both"/>
        <w:rPr>
          <w:rFonts w:ascii="Arial" w:hAnsi="Arial" w:cs="Arial"/>
          <w:b/>
          <w:bCs/>
          <w:color w:val="000000" w:themeColor="text1"/>
          <w:sz w:val="24"/>
          <w:szCs w:val="24"/>
          <w:lang w:val="en-US"/>
        </w:rPr>
      </w:pPr>
      <w:r w:rsidRPr="00AA29D9">
        <w:rPr>
          <w:rFonts w:ascii="Arial" w:hAnsi="Arial" w:cs="Arial"/>
          <w:b/>
          <w:bCs/>
          <w:color w:val="000000" w:themeColor="text1"/>
          <w:sz w:val="24"/>
          <w:szCs w:val="24"/>
          <w:lang w:val="en-US"/>
        </w:rPr>
        <w:t>Slide 24: ACEs Don’t Define You!</w:t>
      </w:r>
    </w:p>
    <w:p w14:paraId="588B89E8" w14:textId="77777777" w:rsidR="005C01F2" w:rsidRPr="005C01F2" w:rsidRDefault="00754987" w:rsidP="00AA29D9">
      <w:pPr>
        <w:numPr>
          <w:ilvl w:val="0"/>
          <w:numId w:val="11"/>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Pacchal et al (2021) explain that adversity can be overcome, people can lead happy, healthy and successful lives. Often People that have overcome adversity are those most determined, m</w:t>
      </w:r>
      <w:r w:rsidRPr="005C01F2">
        <w:rPr>
          <w:rFonts w:ascii="Arial" w:hAnsi="Arial" w:cs="Arial"/>
          <w:color w:val="000000" w:themeColor="text1"/>
          <w:sz w:val="24"/>
          <w:szCs w:val="24"/>
          <w:lang w:val="en-US"/>
        </w:rPr>
        <w:t>ost helpful and often end up on support work roles.</w:t>
      </w:r>
    </w:p>
    <w:p w14:paraId="7C366BA9" w14:textId="77777777" w:rsidR="005C01F2" w:rsidRPr="005C01F2" w:rsidRDefault="00754987" w:rsidP="00AA29D9">
      <w:pPr>
        <w:numPr>
          <w:ilvl w:val="0"/>
          <w:numId w:val="11"/>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 xml:space="preserve">While ACEs tend to be generational, one </w:t>
      </w:r>
      <w:r w:rsidRPr="005C01F2">
        <w:rPr>
          <w:rFonts w:ascii="Arial" w:hAnsi="Arial" w:cs="Arial"/>
          <w:color w:val="000000" w:themeColor="text1"/>
          <w:sz w:val="24"/>
          <w:szCs w:val="24"/>
          <w:lang w:val="en-US"/>
        </w:rPr>
        <w:t xml:space="preserve">positive influence can assist in changing thought processes and brain development at any stage in a person’s life. </w:t>
      </w:r>
    </w:p>
    <w:p w14:paraId="4ECD1F31" w14:textId="77777777" w:rsidR="00AA29D9" w:rsidRPr="00AA29D9" w:rsidRDefault="00754987" w:rsidP="00AA29D9">
      <w:pPr>
        <w:numPr>
          <w:ilvl w:val="0"/>
          <w:numId w:val="11"/>
        </w:numPr>
        <w:jc w:val="both"/>
        <w:rPr>
          <w:rFonts w:ascii="Arial" w:hAnsi="Arial" w:cs="Arial"/>
          <w:color w:val="000000" w:themeColor="text1"/>
          <w:sz w:val="24"/>
          <w:szCs w:val="24"/>
        </w:rPr>
      </w:pPr>
      <w:r w:rsidRPr="005C01F2">
        <w:rPr>
          <w:rFonts w:ascii="Arial" w:hAnsi="Arial" w:cs="Arial"/>
          <w:color w:val="000000" w:themeColor="text1"/>
          <w:sz w:val="24"/>
          <w:szCs w:val="24"/>
          <w:lang w:val="en-US"/>
        </w:rPr>
        <w:t>While youth workers do not have magic wands to fix problems, the power</w:t>
      </w:r>
      <w:r w:rsidRPr="005C01F2">
        <w:rPr>
          <w:rFonts w:ascii="Arial" w:hAnsi="Arial" w:cs="Arial"/>
          <w:color w:val="000000" w:themeColor="text1"/>
          <w:sz w:val="24"/>
          <w:szCs w:val="24"/>
          <w:lang w:val="en-US"/>
        </w:rPr>
        <w:t xml:space="preserve"> of building and maintaining positive relationships with clear boundaries while acting as a positive role model for young people, as well as bringing communities together can mitigate the risk of ACEs and work towards future generations leading a happier a</w:t>
      </w:r>
      <w:r w:rsidRPr="005C01F2">
        <w:rPr>
          <w:rFonts w:ascii="Arial" w:hAnsi="Arial" w:cs="Arial"/>
          <w:color w:val="000000" w:themeColor="text1"/>
          <w:sz w:val="24"/>
          <w:szCs w:val="24"/>
          <w:lang w:val="en-US"/>
        </w:rPr>
        <w:t xml:space="preserve">nd healthier life and improved wellbeing. </w:t>
      </w:r>
    </w:p>
    <w:p w14:paraId="2E326AC0" w14:textId="77777777" w:rsidR="005C01F2" w:rsidRPr="005C01F2" w:rsidRDefault="00AA29D9" w:rsidP="00AA29D9">
      <w:pPr>
        <w:jc w:val="both"/>
        <w:rPr>
          <w:rFonts w:ascii="Arial" w:hAnsi="Arial" w:cs="Arial"/>
          <w:b/>
          <w:bCs/>
          <w:color w:val="000000" w:themeColor="text1"/>
          <w:sz w:val="24"/>
          <w:szCs w:val="24"/>
        </w:rPr>
      </w:pPr>
      <w:r w:rsidRPr="00AA29D9">
        <w:rPr>
          <w:rFonts w:ascii="Arial" w:hAnsi="Arial" w:cs="Arial"/>
          <w:b/>
          <w:bCs/>
          <w:color w:val="000000" w:themeColor="text1"/>
          <w:sz w:val="24"/>
          <w:szCs w:val="24"/>
          <w:lang w:val="en-US"/>
        </w:rPr>
        <w:t>Slide 25: References</w:t>
      </w:r>
    </w:p>
    <w:p w14:paraId="5F361A52" w14:textId="77777777" w:rsidR="00AA29D9" w:rsidRPr="00AA29D9" w:rsidRDefault="00AA29D9" w:rsidP="00AA29D9">
      <w:pPr>
        <w:rPr>
          <w:rFonts w:ascii="Arial" w:hAnsi="Arial" w:cs="Arial"/>
          <w:b/>
          <w:bCs/>
        </w:rPr>
      </w:pPr>
      <w:r w:rsidRPr="00AA29D9">
        <w:rPr>
          <w:rFonts w:ascii="Arial" w:hAnsi="Arial" w:cs="Arial"/>
          <w:b/>
          <w:bCs/>
        </w:rPr>
        <w:t xml:space="preserve">Reference List: </w:t>
      </w:r>
    </w:p>
    <w:p w14:paraId="399C9C13" w14:textId="77777777" w:rsidR="00AA29D9" w:rsidRPr="00AA29D9" w:rsidRDefault="00AA29D9" w:rsidP="00AA29D9">
      <w:pPr>
        <w:rPr>
          <w:rFonts w:ascii="Arial" w:hAnsi="Arial" w:cs="Arial"/>
        </w:rPr>
      </w:pPr>
    </w:p>
    <w:p w14:paraId="481C480A" w14:textId="77777777" w:rsidR="00AA29D9" w:rsidRPr="00AA29D9" w:rsidRDefault="00AA29D9" w:rsidP="00AA29D9">
      <w:pPr>
        <w:pStyle w:val="NormalWeb"/>
        <w:rPr>
          <w:rFonts w:ascii="Arial" w:hAnsi="Arial" w:cs="Arial"/>
        </w:rPr>
      </w:pPr>
      <w:r w:rsidRPr="00AA29D9">
        <w:rPr>
          <w:rFonts w:ascii="Arial" w:hAnsi="Arial" w:cs="Arial"/>
        </w:rPr>
        <w:t xml:space="preserve">Bywaters P, Brady G, Sparks T, Bos E. (2014) </w:t>
      </w:r>
      <w:r w:rsidRPr="00AA29D9">
        <w:rPr>
          <w:rFonts w:ascii="Arial" w:hAnsi="Arial" w:cs="Arial"/>
          <w:i/>
          <w:iCs/>
        </w:rPr>
        <w:t>Child welfare inequalities: new evidence, further questions. Child &amp; Family Social Work</w:t>
      </w:r>
      <w:r w:rsidRPr="00AA29D9">
        <w:rPr>
          <w:rFonts w:ascii="Arial" w:hAnsi="Arial" w:cs="Arial"/>
        </w:rPr>
        <w:t xml:space="preserve">. </w:t>
      </w:r>
      <w:hyperlink r:id="rId5" w:history="1">
        <w:r w:rsidRPr="00AA29D9">
          <w:rPr>
            <w:rStyle w:val="Hyperlink"/>
            <w:rFonts w:ascii="Arial" w:hAnsi="Arial" w:cs="Arial"/>
          </w:rPr>
          <w:t>https://www.instituteofhealthequity.org/resources-reports/the-impact-of-adverse-experiences-in-the-home-on-children-and-young-people/impact-of-adverse-experiences-in-the-home.pdf</w:t>
        </w:r>
      </w:hyperlink>
      <w:r w:rsidRPr="00AA29D9">
        <w:rPr>
          <w:rFonts w:ascii="Arial" w:hAnsi="Arial" w:cs="Arial"/>
        </w:rPr>
        <w:t xml:space="preserve"> (site visited 17/03/22)</w:t>
      </w:r>
    </w:p>
    <w:p w14:paraId="000477E3" w14:textId="77777777" w:rsidR="00AA29D9" w:rsidRPr="00AA29D9" w:rsidRDefault="00AA29D9" w:rsidP="00AA29D9">
      <w:pPr>
        <w:spacing w:line="240" w:lineRule="auto"/>
        <w:rPr>
          <w:rFonts w:ascii="Arial" w:hAnsi="Arial" w:cs="Arial"/>
          <w:sz w:val="24"/>
          <w:szCs w:val="24"/>
        </w:rPr>
      </w:pPr>
      <w:r w:rsidRPr="00AA29D9">
        <w:rPr>
          <w:rFonts w:ascii="Arial" w:hAnsi="Arial" w:cs="Arial"/>
          <w:sz w:val="24"/>
          <w:szCs w:val="24"/>
        </w:rPr>
        <w:t xml:space="preserve">Centres for Disease Control (CDC) (2018) </w:t>
      </w:r>
      <w:r w:rsidRPr="00AA29D9">
        <w:rPr>
          <w:rFonts w:ascii="Arial" w:hAnsi="Arial" w:cs="Arial"/>
          <w:i/>
          <w:iCs/>
          <w:sz w:val="24"/>
          <w:szCs w:val="24"/>
        </w:rPr>
        <w:t xml:space="preserve">Preventing Adverse Childhood Experiences (ACEs) Online Training Module 1 Lesson 1. </w:t>
      </w:r>
      <w:hyperlink r:id="rId6" w:history="1">
        <w:r w:rsidRPr="00AA29D9">
          <w:rPr>
            <w:rStyle w:val="Hyperlink"/>
            <w:rFonts w:ascii="Arial" w:hAnsi="Arial" w:cs="Arial"/>
            <w:sz w:val="24"/>
            <w:szCs w:val="24"/>
          </w:rPr>
          <w:t>https://www.youtube.com/watch?v=d-SSwYTe8TY</w:t>
        </w:r>
      </w:hyperlink>
      <w:r w:rsidRPr="00AA29D9">
        <w:rPr>
          <w:rFonts w:ascii="Arial" w:hAnsi="Arial" w:cs="Arial"/>
          <w:i/>
          <w:iCs/>
          <w:sz w:val="24"/>
          <w:szCs w:val="24"/>
        </w:rPr>
        <w:t xml:space="preserve"> </w:t>
      </w:r>
      <w:r w:rsidRPr="00AA29D9">
        <w:rPr>
          <w:rFonts w:ascii="Arial" w:hAnsi="Arial" w:cs="Arial"/>
          <w:sz w:val="24"/>
          <w:szCs w:val="24"/>
        </w:rPr>
        <w:t xml:space="preserve">(site visited 01/03/22) </w:t>
      </w:r>
    </w:p>
    <w:p w14:paraId="4677E12F" w14:textId="77777777" w:rsidR="00AA29D9" w:rsidRPr="00AA29D9" w:rsidRDefault="00AA29D9" w:rsidP="00AA29D9">
      <w:pPr>
        <w:spacing w:line="240" w:lineRule="auto"/>
        <w:rPr>
          <w:rFonts w:ascii="Arial" w:hAnsi="Arial" w:cs="Arial"/>
          <w:sz w:val="24"/>
          <w:szCs w:val="24"/>
        </w:rPr>
      </w:pPr>
      <w:r w:rsidRPr="00AA29D9">
        <w:rPr>
          <w:rFonts w:ascii="Arial" w:hAnsi="Arial" w:cs="Arial"/>
          <w:sz w:val="24"/>
          <w:szCs w:val="24"/>
        </w:rPr>
        <w:t xml:space="preserve">Department of Health (2016) </w:t>
      </w:r>
      <w:r w:rsidRPr="00AA29D9">
        <w:rPr>
          <w:rFonts w:ascii="Arial" w:hAnsi="Arial" w:cs="Arial"/>
          <w:i/>
          <w:iCs/>
          <w:sz w:val="24"/>
          <w:szCs w:val="24"/>
        </w:rPr>
        <w:t>Wellbeing Why it Matters to Health Policy.</w:t>
      </w:r>
      <w:r w:rsidRPr="00AA29D9">
        <w:rPr>
          <w:rFonts w:ascii="Arial" w:hAnsi="Arial" w:cs="Arial"/>
          <w:sz w:val="24"/>
          <w:szCs w:val="24"/>
        </w:rPr>
        <w:t xml:space="preserve"> </w:t>
      </w:r>
      <w:hyperlink r:id="rId7" w:history="1">
        <w:r w:rsidRPr="00AA29D9">
          <w:rPr>
            <w:rStyle w:val="Hyperlink"/>
            <w:rFonts w:ascii="Arial" w:hAnsi="Arial" w:cs="Arial"/>
            <w:sz w:val="24"/>
            <w:szCs w:val="24"/>
          </w:rPr>
          <w:t>https://assets.publishing.service.gov.uk/government/uploads/system/uploads/attachment_data/file/277566/Narrative__January_2014_.pdf</w:t>
        </w:r>
      </w:hyperlink>
      <w:r w:rsidRPr="00AA29D9">
        <w:rPr>
          <w:rFonts w:ascii="Arial" w:hAnsi="Arial" w:cs="Arial"/>
          <w:sz w:val="24"/>
          <w:szCs w:val="24"/>
        </w:rPr>
        <w:t xml:space="preserve"> (site Accessed 21/03/22)</w:t>
      </w:r>
    </w:p>
    <w:p w14:paraId="000697E1" w14:textId="77777777" w:rsidR="00AA29D9" w:rsidRPr="00AA29D9" w:rsidRDefault="00AA29D9" w:rsidP="00AA29D9">
      <w:pPr>
        <w:spacing w:line="240" w:lineRule="auto"/>
        <w:rPr>
          <w:rFonts w:ascii="Arial" w:hAnsi="Arial" w:cs="Arial"/>
          <w:sz w:val="24"/>
          <w:szCs w:val="24"/>
        </w:rPr>
      </w:pPr>
      <w:r w:rsidRPr="00AA29D9">
        <w:rPr>
          <w:rFonts w:ascii="Arial" w:hAnsi="Arial" w:cs="Arial"/>
          <w:sz w:val="24"/>
          <w:szCs w:val="24"/>
        </w:rPr>
        <w:t xml:space="preserve">Freud, A (2020) </w:t>
      </w:r>
      <w:r w:rsidRPr="00AA29D9">
        <w:rPr>
          <w:rFonts w:ascii="Arial" w:hAnsi="Arial" w:cs="Arial"/>
          <w:i/>
          <w:iCs/>
          <w:sz w:val="24"/>
          <w:szCs w:val="24"/>
        </w:rPr>
        <w:t xml:space="preserve">Childhood Trauma and the Brain: UK Trauma Council </w:t>
      </w:r>
      <w:hyperlink r:id="rId8" w:history="1">
        <w:r w:rsidRPr="00AA29D9">
          <w:rPr>
            <w:rStyle w:val="Hyperlink"/>
            <w:rFonts w:ascii="Arial" w:hAnsi="Arial" w:cs="Arial"/>
            <w:sz w:val="24"/>
            <w:szCs w:val="24"/>
          </w:rPr>
          <w:t>https://www.youtube.com/watch?v=xYBUY1kZpf8</w:t>
        </w:r>
      </w:hyperlink>
      <w:r w:rsidRPr="00AA29D9">
        <w:rPr>
          <w:rFonts w:ascii="Arial" w:hAnsi="Arial" w:cs="Arial"/>
          <w:sz w:val="24"/>
          <w:szCs w:val="24"/>
        </w:rPr>
        <w:t xml:space="preserve"> (site visited 20/02/22).</w:t>
      </w:r>
    </w:p>
    <w:p w14:paraId="17FD3EE0" w14:textId="77777777" w:rsidR="00AA29D9" w:rsidRPr="00AA29D9" w:rsidRDefault="00AA29D9" w:rsidP="00AA29D9">
      <w:pPr>
        <w:pStyle w:val="NormalWeb"/>
        <w:rPr>
          <w:rFonts w:ascii="Arial" w:hAnsi="Arial" w:cs="Arial"/>
        </w:rPr>
      </w:pPr>
      <w:r w:rsidRPr="00AA29D9">
        <w:rPr>
          <w:rFonts w:ascii="Arial" w:hAnsi="Arial" w:cs="Arial"/>
        </w:rPr>
        <w:lastRenderedPageBreak/>
        <w:t>Institute of Health (2015)</w:t>
      </w:r>
      <w:r w:rsidRPr="00AA29D9">
        <w:rPr>
          <w:rFonts w:ascii="Arial" w:hAnsi="Arial" w:cs="Arial"/>
          <w:b/>
          <w:bCs/>
          <w:color w:val="51C100"/>
        </w:rPr>
        <w:t xml:space="preserve"> </w:t>
      </w:r>
      <w:r w:rsidRPr="00AA29D9">
        <w:rPr>
          <w:rFonts w:ascii="Arial" w:hAnsi="Arial" w:cs="Arial"/>
          <w:i/>
          <w:iCs/>
          <w:color w:val="000000" w:themeColor="text1"/>
        </w:rPr>
        <w:t xml:space="preserve">The impact of adverse experiences in the home on the health of children and young people, and inequalities in prevalence and effects. </w:t>
      </w:r>
      <w:hyperlink r:id="rId9" w:history="1">
        <w:r w:rsidRPr="00AA29D9">
          <w:rPr>
            <w:rStyle w:val="Hyperlink"/>
            <w:rFonts w:ascii="Arial" w:hAnsi="Arial" w:cs="Arial"/>
          </w:rPr>
          <w:t>https://www.instituteofhealthequity.org/resources-reports/the-impact-of-adverse-experiences-in-the-home-on-children-and-young-people/impact-of-adverse-experiences-in-the-home.pdf</w:t>
        </w:r>
      </w:hyperlink>
      <w:r w:rsidRPr="00AA29D9">
        <w:rPr>
          <w:rFonts w:ascii="Arial" w:hAnsi="Arial" w:cs="Arial"/>
          <w:i/>
          <w:iCs/>
          <w:color w:val="000000" w:themeColor="text1"/>
        </w:rPr>
        <w:t xml:space="preserve"> </w:t>
      </w:r>
      <w:r w:rsidRPr="00AA29D9">
        <w:rPr>
          <w:rFonts w:ascii="Arial" w:hAnsi="Arial" w:cs="Arial"/>
          <w:color w:val="000000" w:themeColor="text1"/>
        </w:rPr>
        <w:t>(site accessed 07/03/22)</w:t>
      </w:r>
    </w:p>
    <w:p w14:paraId="6961CA53" w14:textId="77777777" w:rsidR="00AA29D9" w:rsidRPr="00AA29D9" w:rsidRDefault="00AA29D9" w:rsidP="00AA29D9">
      <w:pPr>
        <w:spacing w:line="240" w:lineRule="auto"/>
        <w:rPr>
          <w:rFonts w:ascii="Arial" w:hAnsi="Arial" w:cs="Arial"/>
          <w:i/>
          <w:iCs/>
          <w:sz w:val="24"/>
          <w:szCs w:val="24"/>
        </w:rPr>
      </w:pPr>
      <w:r w:rsidRPr="00AA29D9">
        <w:rPr>
          <w:rFonts w:ascii="Arial" w:hAnsi="Arial" w:cs="Arial"/>
          <w:sz w:val="24"/>
          <w:szCs w:val="24"/>
        </w:rPr>
        <w:t xml:space="preserve">Liverpool CHAMS (2022) </w:t>
      </w:r>
      <w:r w:rsidRPr="00AA29D9">
        <w:rPr>
          <w:rFonts w:ascii="Arial" w:hAnsi="Arial" w:cs="Arial"/>
          <w:i/>
          <w:iCs/>
          <w:sz w:val="24"/>
          <w:szCs w:val="24"/>
        </w:rPr>
        <w:t xml:space="preserve">What are Adverse Childhood Experiences ACEs? </w:t>
      </w:r>
      <w:hyperlink r:id="rId10" w:history="1">
        <w:r w:rsidRPr="00AA29D9">
          <w:rPr>
            <w:rStyle w:val="Hyperlink"/>
            <w:rFonts w:ascii="Arial" w:hAnsi="Arial" w:cs="Arial"/>
            <w:i/>
            <w:iCs/>
            <w:sz w:val="24"/>
            <w:szCs w:val="24"/>
          </w:rPr>
          <w:t>https://www.liverpoolcamhs.com/aces/what-are-adverse-childhood-experiences/</w:t>
        </w:r>
      </w:hyperlink>
      <w:r w:rsidRPr="00AA29D9">
        <w:rPr>
          <w:rFonts w:ascii="Arial" w:hAnsi="Arial" w:cs="Arial"/>
          <w:i/>
          <w:iCs/>
          <w:sz w:val="24"/>
          <w:szCs w:val="24"/>
        </w:rPr>
        <w:t xml:space="preserve"> (site visited 03/03/22)</w:t>
      </w:r>
    </w:p>
    <w:p w14:paraId="679BCD6D" w14:textId="77777777" w:rsidR="00AA29D9" w:rsidRPr="00AA29D9" w:rsidRDefault="00AA29D9" w:rsidP="00AA29D9">
      <w:pPr>
        <w:pStyle w:val="NormalWeb"/>
        <w:rPr>
          <w:rFonts w:ascii="Arial" w:hAnsi="Arial" w:cs="Arial"/>
          <w:i/>
          <w:iCs/>
        </w:rPr>
      </w:pPr>
      <w:r w:rsidRPr="00AA29D9">
        <w:rPr>
          <w:rFonts w:ascii="Arial" w:hAnsi="Arial" w:cs="Arial"/>
        </w:rPr>
        <w:t xml:space="preserve">Manchester NHS Foundation Trust (2022) </w:t>
      </w:r>
      <w:r w:rsidRPr="00AA29D9">
        <w:rPr>
          <w:rFonts w:ascii="Arial" w:hAnsi="Arial" w:cs="Arial"/>
          <w:i/>
          <w:iCs/>
        </w:rPr>
        <w:t xml:space="preserve">Adverse Childhood Experiences (ACEs) and Attachment. </w:t>
      </w:r>
      <w:hyperlink r:id="rId11" w:history="1">
        <w:r w:rsidRPr="00AA29D9">
          <w:rPr>
            <w:rStyle w:val="Hyperlink"/>
            <w:rFonts w:ascii="Arial" w:hAnsi="Arial" w:cs="Arial"/>
          </w:rPr>
          <w:t>https://mft.nhs.uk/rmch/services/camhs/young-people/adverse-childhood-experiences-aces-and-attachment/</w:t>
        </w:r>
      </w:hyperlink>
      <w:r w:rsidRPr="00AA29D9">
        <w:rPr>
          <w:rFonts w:ascii="Arial" w:hAnsi="Arial" w:cs="Arial"/>
        </w:rPr>
        <w:t xml:space="preserve"> (site visited 17/03/22)</w:t>
      </w:r>
    </w:p>
    <w:p w14:paraId="5F24BF37" w14:textId="77777777" w:rsidR="00AA29D9" w:rsidRPr="00AA29D9" w:rsidRDefault="00AA29D9" w:rsidP="00AA29D9">
      <w:pPr>
        <w:spacing w:line="240" w:lineRule="auto"/>
        <w:rPr>
          <w:rFonts w:ascii="Arial" w:hAnsi="Arial" w:cs="Arial"/>
          <w:sz w:val="24"/>
          <w:szCs w:val="24"/>
        </w:rPr>
      </w:pPr>
      <w:r w:rsidRPr="00AA29D9">
        <w:rPr>
          <w:rFonts w:ascii="Arial" w:hAnsi="Arial" w:cs="Arial"/>
          <w:sz w:val="24"/>
          <w:szCs w:val="24"/>
        </w:rPr>
        <w:t xml:space="preserve">MentalHealth.gov (2022) </w:t>
      </w:r>
      <w:r w:rsidRPr="00AA29D9">
        <w:rPr>
          <w:rFonts w:ascii="Arial" w:hAnsi="Arial" w:cs="Arial"/>
          <w:i/>
          <w:iCs/>
          <w:sz w:val="24"/>
          <w:szCs w:val="24"/>
        </w:rPr>
        <w:t xml:space="preserve">What is Mental Health? </w:t>
      </w:r>
      <w:hyperlink r:id="rId12" w:history="1">
        <w:r w:rsidRPr="00AA29D9">
          <w:rPr>
            <w:rStyle w:val="Hyperlink"/>
            <w:rFonts w:ascii="Arial" w:hAnsi="Arial" w:cs="Arial"/>
            <w:i/>
            <w:iCs/>
            <w:sz w:val="24"/>
            <w:szCs w:val="24"/>
          </w:rPr>
          <w:t>https://www.mentalhealth.gov/basics/what-is-mental-health</w:t>
        </w:r>
      </w:hyperlink>
      <w:r w:rsidRPr="00AA29D9">
        <w:rPr>
          <w:rFonts w:ascii="Arial" w:hAnsi="Arial" w:cs="Arial"/>
          <w:i/>
          <w:iCs/>
          <w:sz w:val="24"/>
          <w:szCs w:val="24"/>
        </w:rPr>
        <w:t xml:space="preserve"> </w:t>
      </w:r>
      <w:r w:rsidRPr="00AA29D9">
        <w:rPr>
          <w:rFonts w:ascii="Arial" w:hAnsi="Arial" w:cs="Arial"/>
          <w:sz w:val="24"/>
          <w:szCs w:val="24"/>
        </w:rPr>
        <w:t xml:space="preserve">(site visited 06/03/22) </w:t>
      </w:r>
    </w:p>
    <w:p w14:paraId="1FC87B0C" w14:textId="77777777" w:rsidR="00AA29D9" w:rsidRPr="00AA29D9" w:rsidRDefault="00AA29D9" w:rsidP="00AA29D9">
      <w:pPr>
        <w:spacing w:line="240" w:lineRule="auto"/>
        <w:rPr>
          <w:rFonts w:ascii="Arial" w:hAnsi="Arial" w:cs="Arial"/>
          <w:sz w:val="24"/>
          <w:szCs w:val="24"/>
        </w:rPr>
      </w:pPr>
      <w:r w:rsidRPr="00AA29D9">
        <w:rPr>
          <w:rFonts w:ascii="Arial" w:hAnsi="Arial" w:cs="Arial"/>
          <w:sz w:val="24"/>
          <w:szCs w:val="24"/>
        </w:rPr>
        <w:t xml:space="preserve">NOS (2019) </w:t>
      </w:r>
      <w:hyperlink r:id="rId13" w:history="1">
        <w:r w:rsidRPr="00AA29D9">
          <w:rPr>
            <w:rStyle w:val="Hyperlink"/>
            <w:rFonts w:ascii="Arial" w:hAnsi="Arial" w:cs="Arial"/>
            <w:sz w:val="24"/>
            <w:szCs w:val="24"/>
          </w:rPr>
          <w:t>https://cldstandardscouncil.org.uk/wpcontent/uploads/YouthWorkNOS2019Intro.pdf</w:t>
        </w:r>
      </w:hyperlink>
      <w:r w:rsidRPr="00AA29D9">
        <w:rPr>
          <w:rFonts w:ascii="Arial" w:hAnsi="Arial" w:cs="Arial"/>
          <w:sz w:val="24"/>
          <w:szCs w:val="24"/>
        </w:rPr>
        <w:t xml:space="preserve"> (Site accessed: 12/03/22)</w:t>
      </w:r>
    </w:p>
    <w:p w14:paraId="69253B92" w14:textId="77777777" w:rsidR="00AA29D9" w:rsidRPr="00AA29D9" w:rsidRDefault="00AA29D9" w:rsidP="00AA29D9">
      <w:pPr>
        <w:spacing w:line="240" w:lineRule="auto"/>
        <w:rPr>
          <w:rFonts w:ascii="Arial" w:hAnsi="Arial" w:cs="Arial"/>
          <w:i/>
          <w:iCs/>
          <w:sz w:val="24"/>
          <w:szCs w:val="24"/>
        </w:rPr>
      </w:pPr>
      <w:r w:rsidRPr="00AA29D9">
        <w:rPr>
          <w:rFonts w:ascii="Arial" w:hAnsi="Arial" w:cs="Arial"/>
          <w:color w:val="333333"/>
          <w:sz w:val="24"/>
          <w:szCs w:val="24"/>
          <w:shd w:val="clear" w:color="auto" w:fill="FCFCFC"/>
        </w:rPr>
        <w:t>Panchal, U., Salazar de Pablo, G., Franco, M.</w:t>
      </w:r>
      <w:r w:rsidRPr="00AA29D9">
        <w:rPr>
          <w:rStyle w:val="apple-converted-space"/>
          <w:rFonts w:ascii="Arial" w:hAnsi="Arial" w:cs="Arial"/>
          <w:color w:val="333333"/>
          <w:sz w:val="24"/>
          <w:szCs w:val="24"/>
          <w:shd w:val="clear" w:color="auto" w:fill="FCFCFC"/>
        </w:rPr>
        <w:t> </w:t>
      </w:r>
      <w:r w:rsidRPr="00AA29D9">
        <w:rPr>
          <w:rFonts w:ascii="Arial" w:hAnsi="Arial" w:cs="Arial"/>
          <w:i/>
          <w:iCs/>
          <w:color w:val="333333"/>
          <w:sz w:val="24"/>
          <w:szCs w:val="24"/>
        </w:rPr>
        <w:t>et al.</w:t>
      </w:r>
      <w:r w:rsidRPr="00AA29D9">
        <w:rPr>
          <w:rStyle w:val="apple-converted-space"/>
          <w:rFonts w:ascii="Arial" w:hAnsi="Arial" w:cs="Arial"/>
          <w:color w:val="333333"/>
          <w:sz w:val="24"/>
          <w:szCs w:val="24"/>
          <w:shd w:val="clear" w:color="auto" w:fill="FCFCFC"/>
        </w:rPr>
        <w:t xml:space="preserve"> (2021) </w:t>
      </w:r>
      <w:r w:rsidRPr="00AA29D9">
        <w:rPr>
          <w:rFonts w:ascii="Arial" w:hAnsi="Arial" w:cs="Arial"/>
          <w:i/>
          <w:iCs/>
          <w:color w:val="333333"/>
          <w:sz w:val="24"/>
          <w:szCs w:val="24"/>
          <w:shd w:val="clear" w:color="auto" w:fill="FCFCFC"/>
        </w:rPr>
        <w:t>The impact of COVID-19 lockdown on child and adolescent mental health: systematic review.</w:t>
      </w:r>
      <w:r w:rsidRPr="00AA29D9">
        <w:rPr>
          <w:rStyle w:val="apple-converted-space"/>
          <w:rFonts w:ascii="Arial" w:hAnsi="Arial" w:cs="Arial"/>
          <w:i/>
          <w:iCs/>
          <w:color w:val="333333"/>
          <w:sz w:val="24"/>
          <w:szCs w:val="24"/>
          <w:shd w:val="clear" w:color="auto" w:fill="FCFCFC"/>
        </w:rPr>
        <w:t> </w:t>
      </w:r>
      <w:r w:rsidRPr="00AA29D9">
        <w:rPr>
          <w:rFonts w:ascii="Arial" w:hAnsi="Arial" w:cs="Arial"/>
          <w:i/>
          <w:iCs/>
          <w:color w:val="333333"/>
          <w:sz w:val="24"/>
          <w:szCs w:val="24"/>
        </w:rPr>
        <w:t>Eur Child Adolesc Psychiatry</w:t>
      </w:r>
      <w:r w:rsidRPr="00AA29D9">
        <w:rPr>
          <w:rFonts w:ascii="Arial" w:hAnsi="Arial" w:cs="Arial"/>
          <w:i/>
          <w:iCs/>
          <w:color w:val="333333"/>
          <w:sz w:val="24"/>
          <w:szCs w:val="24"/>
          <w:shd w:val="clear" w:color="auto" w:fill="FCFCFC"/>
        </w:rPr>
        <w:t xml:space="preserve">. </w:t>
      </w:r>
    </w:p>
    <w:p w14:paraId="546B436D" w14:textId="77777777" w:rsidR="00AA29D9" w:rsidRPr="00AA29D9" w:rsidRDefault="00AA29D9" w:rsidP="00AA29D9">
      <w:pPr>
        <w:spacing w:line="240" w:lineRule="auto"/>
        <w:rPr>
          <w:rFonts w:ascii="Arial" w:hAnsi="Arial" w:cs="Arial"/>
          <w:sz w:val="24"/>
          <w:szCs w:val="24"/>
        </w:rPr>
      </w:pPr>
      <w:r w:rsidRPr="00AA29D9">
        <w:rPr>
          <w:rFonts w:ascii="Arial" w:hAnsi="Arial" w:cs="Arial"/>
          <w:sz w:val="24"/>
          <w:szCs w:val="24"/>
        </w:rPr>
        <w:t xml:space="preserve">Public Health Wales (2015), Adverse Childhood Experiences and Their Impact on Health-Harming Behaviours in the Welsh Adult Population. </w:t>
      </w:r>
      <w:hyperlink r:id="rId14" w:history="1">
        <w:r w:rsidRPr="00AA29D9">
          <w:rPr>
            <w:rStyle w:val="Hyperlink"/>
            <w:rFonts w:ascii="Arial" w:hAnsi="Arial" w:cs="Arial"/>
            <w:sz w:val="24"/>
            <w:szCs w:val="24"/>
          </w:rPr>
          <w:t>https://phw.nhs.wales/files/aces/aces-and-their-impact-on-health-harming-behaviours-in-the-welsh-adult-population-pdf/</w:t>
        </w:r>
      </w:hyperlink>
      <w:r w:rsidRPr="00AA29D9">
        <w:rPr>
          <w:rFonts w:ascii="Arial" w:hAnsi="Arial" w:cs="Arial"/>
          <w:sz w:val="24"/>
          <w:szCs w:val="24"/>
        </w:rPr>
        <w:t xml:space="preserve"> (site visited 06/03/22)</w:t>
      </w:r>
    </w:p>
    <w:p w14:paraId="3206A250" w14:textId="77777777" w:rsidR="00AA29D9" w:rsidRPr="00AA29D9" w:rsidRDefault="00AA29D9" w:rsidP="00AA29D9">
      <w:pPr>
        <w:spacing w:line="240" w:lineRule="auto"/>
        <w:rPr>
          <w:rFonts w:ascii="Arial" w:hAnsi="Arial" w:cs="Arial"/>
          <w:i/>
          <w:iCs/>
          <w:sz w:val="24"/>
          <w:szCs w:val="24"/>
        </w:rPr>
      </w:pPr>
      <w:r w:rsidRPr="00AA29D9">
        <w:rPr>
          <w:rFonts w:ascii="Arial" w:hAnsi="Arial" w:cs="Arial"/>
          <w:sz w:val="24"/>
          <w:szCs w:val="24"/>
        </w:rPr>
        <w:t xml:space="preserve">Public Health Wales (2016) </w:t>
      </w:r>
      <w:r w:rsidRPr="00AA29D9">
        <w:rPr>
          <w:rFonts w:ascii="Arial" w:hAnsi="Arial" w:cs="Arial"/>
          <w:i/>
          <w:iCs/>
          <w:sz w:val="24"/>
          <w:szCs w:val="24"/>
        </w:rPr>
        <w:t>Adverse Childhood Experiences</w:t>
      </w:r>
    </w:p>
    <w:p w14:paraId="438D9840" w14:textId="77777777" w:rsidR="00AA29D9" w:rsidRPr="00AA29D9" w:rsidRDefault="00AA29D9" w:rsidP="00AA29D9">
      <w:pPr>
        <w:spacing w:line="240" w:lineRule="auto"/>
        <w:rPr>
          <w:rFonts w:ascii="Arial" w:hAnsi="Arial" w:cs="Arial"/>
          <w:sz w:val="24"/>
          <w:szCs w:val="24"/>
        </w:rPr>
      </w:pPr>
      <w:hyperlink r:id="rId15" w:history="1">
        <w:r w:rsidRPr="00AA29D9">
          <w:rPr>
            <w:rStyle w:val="Hyperlink"/>
            <w:rFonts w:ascii="Arial" w:hAnsi="Arial" w:cs="Arial"/>
            <w:sz w:val="24"/>
            <w:szCs w:val="24"/>
          </w:rPr>
          <w:t>https://phw.nhs.wales/topics/adverse-childhood-experiences/</w:t>
        </w:r>
      </w:hyperlink>
      <w:r w:rsidRPr="00AA29D9">
        <w:rPr>
          <w:rFonts w:ascii="Arial" w:hAnsi="Arial" w:cs="Arial"/>
          <w:sz w:val="24"/>
          <w:szCs w:val="24"/>
        </w:rPr>
        <w:t xml:space="preserve"> (Site visited 03/03/22)</w:t>
      </w:r>
    </w:p>
    <w:p w14:paraId="2A16AA24" w14:textId="77777777" w:rsidR="00AA29D9" w:rsidRPr="00AA29D9" w:rsidRDefault="00AA29D9" w:rsidP="00AA29D9">
      <w:pPr>
        <w:spacing w:line="240" w:lineRule="auto"/>
        <w:rPr>
          <w:rFonts w:ascii="Arial" w:hAnsi="Arial" w:cs="Arial"/>
          <w:sz w:val="24"/>
          <w:szCs w:val="24"/>
        </w:rPr>
      </w:pPr>
    </w:p>
    <w:p w14:paraId="4289E738" w14:textId="77777777" w:rsidR="00AA29D9" w:rsidRPr="00AA29D9" w:rsidRDefault="00AA29D9" w:rsidP="00AA29D9">
      <w:pPr>
        <w:spacing w:line="240" w:lineRule="auto"/>
        <w:rPr>
          <w:rFonts w:ascii="Arial" w:hAnsi="Arial" w:cs="Arial"/>
          <w:i/>
          <w:iCs/>
          <w:sz w:val="24"/>
          <w:szCs w:val="24"/>
        </w:rPr>
      </w:pPr>
      <w:r w:rsidRPr="00AA29D9">
        <w:rPr>
          <w:rFonts w:ascii="Arial" w:hAnsi="Arial" w:cs="Arial"/>
          <w:sz w:val="24"/>
          <w:szCs w:val="24"/>
        </w:rPr>
        <w:t xml:space="preserve">Robert Wood Jonson Foundation (2013) </w:t>
      </w:r>
      <w:r w:rsidRPr="00AA29D9">
        <w:rPr>
          <w:rFonts w:ascii="Arial" w:hAnsi="Arial" w:cs="Arial"/>
          <w:i/>
          <w:iCs/>
          <w:sz w:val="24"/>
          <w:szCs w:val="24"/>
        </w:rPr>
        <w:t>The Truth About ACEs Infographic.</w:t>
      </w:r>
    </w:p>
    <w:p w14:paraId="3F781567" w14:textId="77777777" w:rsidR="00AA29D9" w:rsidRPr="00AA29D9" w:rsidRDefault="00AA29D9" w:rsidP="00AA29D9">
      <w:pPr>
        <w:spacing w:line="240" w:lineRule="auto"/>
        <w:rPr>
          <w:rFonts w:ascii="Arial" w:hAnsi="Arial" w:cs="Arial"/>
          <w:sz w:val="24"/>
          <w:szCs w:val="24"/>
        </w:rPr>
      </w:pPr>
      <w:hyperlink r:id="rId16" w:history="1">
        <w:r w:rsidRPr="00AA29D9">
          <w:rPr>
            <w:rStyle w:val="Hyperlink"/>
            <w:rFonts w:ascii="Arial" w:hAnsi="Arial" w:cs="Arial"/>
            <w:sz w:val="24"/>
            <w:szCs w:val="24"/>
          </w:rPr>
          <w:t>https://www.rwjf.org/en/library/infographics/the-truth-about-aces.html</w:t>
        </w:r>
      </w:hyperlink>
      <w:r w:rsidRPr="00AA29D9">
        <w:rPr>
          <w:rFonts w:ascii="Arial" w:hAnsi="Arial" w:cs="Arial"/>
          <w:sz w:val="24"/>
          <w:szCs w:val="24"/>
        </w:rPr>
        <w:t xml:space="preserve"> (site visited 02/03/22) </w:t>
      </w:r>
    </w:p>
    <w:p w14:paraId="7CD9E3E2" w14:textId="77777777" w:rsidR="00AA29D9" w:rsidRPr="00AA29D9" w:rsidRDefault="00AA29D9" w:rsidP="00AA29D9">
      <w:pPr>
        <w:spacing w:line="240" w:lineRule="auto"/>
        <w:rPr>
          <w:rFonts w:ascii="Arial" w:hAnsi="Arial" w:cs="Arial"/>
          <w:i/>
          <w:iCs/>
          <w:sz w:val="24"/>
          <w:szCs w:val="24"/>
        </w:rPr>
      </w:pPr>
      <w:r w:rsidRPr="00AA29D9">
        <w:rPr>
          <w:rFonts w:ascii="Arial" w:hAnsi="Arial" w:cs="Arial"/>
          <w:sz w:val="24"/>
          <w:szCs w:val="24"/>
        </w:rPr>
        <w:t xml:space="preserve">Scottish Government (2022) </w:t>
      </w:r>
      <w:r w:rsidRPr="00AA29D9">
        <w:rPr>
          <w:rFonts w:ascii="Arial" w:hAnsi="Arial" w:cs="Arial"/>
          <w:i/>
          <w:iCs/>
          <w:sz w:val="24"/>
          <w:szCs w:val="24"/>
        </w:rPr>
        <w:t xml:space="preserve">Adverse Childhood Experiences (ACEs) and Trauma </w:t>
      </w:r>
      <w:r w:rsidRPr="00AA29D9">
        <w:rPr>
          <w:rFonts w:ascii="Arial" w:hAnsi="Arial" w:cs="Arial"/>
          <w:i/>
          <w:iCs/>
          <w:sz w:val="24"/>
          <w:szCs w:val="24"/>
        </w:rPr>
        <w:fldChar w:fldCharType="begin"/>
      </w:r>
      <w:r w:rsidRPr="00AA29D9">
        <w:rPr>
          <w:rFonts w:ascii="Arial" w:hAnsi="Arial" w:cs="Arial"/>
          <w:i/>
          <w:iCs/>
          <w:sz w:val="24"/>
          <w:szCs w:val="24"/>
        </w:rPr>
        <w:instrText xml:space="preserve"> HYPERLINK "https://www.gov.scot/publications/adverse-childhood-experiences-aces/pages/aces-overview/" </w:instrText>
      </w:r>
      <w:r w:rsidRPr="00AA29D9">
        <w:rPr>
          <w:rFonts w:ascii="Arial" w:hAnsi="Arial" w:cs="Arial"/>
          <w:i/>
          <w:iCs/>
          <w:sz w:val="24"/>
          <w:szCs w:val="24"/>
        </w:rPr>
        <w:fldChar w:fldCharType="separate"/>
      </w:r>
      <w:r w:rsidRPr="00AA29D9">
        <w:rPr>
          <w:rStyle w:val="Hyperlink"/>
          <w:rFonts w:ascii="Arial" w:hAnsi="Arial" w:cs="Arial"/>
          <w:i/>
          <w:iCs/>
          <w:sz w:val="24"/>
          <w:szCs w:val="24"/>
        </w:rPr>
        <w:t>https://www.gov.scot/publications/adverse-childhood-experiences-aces/pages/aces-overview/</w:t>
      </w:r>
      <w:r w:rsidRPr="00AA29D9">
        <w:rPr>
          <w:rFonts w:ascii="Arial" w:hAnsi="Arial" w:cs="Arial"/>
          <w:i/>
          <w:iCs/>
          <w:sz w:val="24"/>
          <w:szCs w:val="24"/>
        </w:rPr>
        <w:fldChar w:fldCharType="end"/>
      </w:r>
      <w:r w:rsidRPr="00AA29D9">
        <w:rPr>
          <w:rFonts w:ascii="Arial" w:hAnsi="Arial" w:cs="Arial"/>
          <w:i/>
          <w:iCs/>
          <w:sz w:val="24"/>
          <w:szCs w:val="24"/>
        </w:rPr>
        <w:t xml:space="preserve"> (site visited 06/03/22)</w:t>
      </w:r>
    </w:p>
    <w:p w14:paraId="4E0862A4" w14:textId="77777777" w:rsidR="00AA29D9" w:rsidRPr="00AA29D9" w:rsidRDefault="00AA29D9" w:rsidP="00AA29D9">
      <w:pPr>
        <w:spacing w:line="240" w:lineRule="auto"/>
        <w:rPr>
          <w:rFonts w:ascii="Arial" w:hAnsi="Arial" w:cs="Arial"/>
          <w:sz w:val="24"/>
          <w:szCs w:val="24"/>
        </w:rPr>
      </w:pPr>
      <w:r w:rsidRPr="00AA29D9">
        <w:rPr>
          <w:rFonts w:ascii="Arial" w:hAnsi="Arial" w:cs="Arial"/>
          <w:sz w:val="24"/>
          <w:szCs w:val="24"/>
        </w:rPr>
        <w:t xml:space="preserve">UNICEF (2007), </w:t>
      </w:r>
      <w:r w:rsidRPr="00AA29D9">
        <w:rPr>
          <w:rFonts w:ascii="Arial" w:hAnsi="Arial" w:cs="Arial"/>
          <w:i/>
          <w:iCs/>
          <w:sz w:val="24"/>
          <w:szCs w:val="24"/>
        </w:rPr>
        <w:t xml:space="preserve">The Wellbeing of Children: Short Version of the Report For Young People in the UK </w:t>
      </w:r>
      <w:hyperlink r:id="rId17" w:history="1">
        <w:r w:rsidRPr="00AA29D9">
          <w:rPr>
            <w:rStyle w:val="Hyperlink"/>
            <w:rFonts w:ascii="Arial" w:hAnsi="Arial" w:cs="Arial"/>
            <w:sz w:val="24"/>
            <w:szCs w:val="24"/>
          </w:rPr>
          <w:t>https://www.unicef.org.uk/publications/report-card-11-child-wellbeing-what-do-you-think/</w:t>
        </w:r>
      </w:hyperlink>
      <w:r w:rsidRPr="00AA29D9">
        <w:rPr>
          <w:rFonts w:ascii="Arial" w:hAnsi="Arial" w:cs="Arial"/>
          <w:sz w:val="24"/>
          <w:szCs w:val="24"/>
        </w:rPr>
        <w:t xml:space="preserve"> (Site visited 13/03/22)</w:t>
      </w:r>
    </w:p>
    <w:p w14:paraId="32BD0C10" w14:textId="77777777" w:rsidR="00AA29D9" w:rsidRPr="00AA29D9" w:rsidRDefault="00AA29D9" w:rsidP="00AA29D9">
      <w:pPr>
        <w:spacing w:line="240" w:lineRule="auto"/>
        <w:rPr>
          <w:rFonts w:ascii="Arial" w:hAnsi="Arial" w:cs="Arial"/>
          <w:sz w:val="24"/>
          <w:szCs w:val="24"/>
        </w:rPr>
      </w:pPr>
      <w:r w:rsidRPr="00AA29D9">
        <w:rPr>
          <w:rFonts w:ascii="Arial" w:hAnsi="Arial" w:cs="Arial"/>
          <w:sz w:val="24"/>
          <w:szCs w:val="24"/>
        </w:rPr>
        <w:t xml:space="preserve">Wave Trust (2021) </w:t>
      </w:r>
      <w:r w:rsidRPr="00AA29D9">
        <w:rPr>
          <w:rFonts w:ascii="Arial" w:hAnsi="Arial" w:cs="Arial"/>
          <w:i/>
          <w:iCs/>
          <w:sz w:val="24"/>
          <w:szCs w:val="24"/>
        </w:rPr>
        <w:t xml:space="preserve">What are Adverse Childhood Experiences (ACEs)? </w:t>
      </w:r>
      <w:hyperlink r:id="rId18" w:history="1">
        <w:r w:rsidRPr="00AA29D9">
          <w:rPr>
            <w:rStyle w:val="Hyperlink"/>
            <w:rFonts w:ascii="Arial" w:hAnsi="Arial" w:cs="Arial"/>
            <w:sz w:val="24"/>
            <w:szCs w:val="24"/>
          </w:rPr>
          <w:t>https://www.wavetrust.org/adverse-childhood-experiences</w:t>
        </w:r>
      </w:hyperlink>
      <w:r w:rsidRPr="00AA29D9">
        <w:rPr>
          <w:rFonts w:ascii="Arial" w:hAnsi="Arial" w:cs="Arial"/>
          <w:sz w:val="24"/>
          <w:szCs w:val="24"/>
        </w:rPr>
        <w:t xml:space="preserve"> (site visited 11/03/22)</w:t>
      </w:r>
    </w:p>
    <w:p w14:paraId="19849D87" w14:textId="77777777" w:rsidR="00AA29D9" w:rsidRPr="00AA29D9" w:rsidRDefault="00AA29D9" w:rsidP="00AA29D9">
      <w:pPr>
        <w:spacing w:line="240" w:lineRule="auto"/>
        <w:rPr>
          <w:rFonts w:ascii="Arial" w:hAnsi="Arial" w:cs="Arial"/>
          <w:sz w:val="24"/>
          <w:szCs w:val="24"/>
        </w:rPr>
      </w:pPr>
    </w:p>
    <w:p w14:paraId="0F9C041C" w14:textId="77777777" w:rsidR="00AA29D9" w:rsidRPr="00AA29D9" w:rsidRDefault="00AA29D9" w:rsidP="00AA29D9">
      <w:pPr>
        <w:spacing w:line="240" w:lineRule="auto"/>
        <w:rPr>
          <w:rFonts w:ascii="Arial" w:hAnsi="Arial" w:cs="Arial"/>
          <w:sz w:val="24"/>
          <w:szCs w:val="24"/>
        </w:rPr>
      </w:pPr>
      <w:r w:rsidRPr="00AA29D9">
        <w:rPr>
          <w:rFonts w:ascii="Arial" w:hAnsi="Arial" w:cs="Arial"/>
          <w:sz w:val="24"/>
          <w:szCs w:val="24"/>
        </w:rPr>
        <w:lastRenderedPageBreak/>
        <w:t xml:space="preserve">Welsh Government (2015), Wellbeing of </w:t>
      </w:r>
      <w:r w:rsidRPr="00AA29D9">
        <w:rPr>
          <w:rFonts w:ascii="Arial" w:hAnsi="Arial" w:cs="Arial"/>
          <w:i/>
          <w:iCs/>
          <w:sz w:val="24"/>
          <w:szCs w:val="24"/>
        </w:rPr>
        <w:t xml:space="preserve">Future Generations (Wales) Wellbeing Act 2015. </w:t>
      </w:r>
      <w:hyperlink r:id="rId19" w:history="1">
        <w:r w:rsidRPr="00AA29D9">
          <w:rPr>
            <w:rStyle w:val="Hyperlink"/>
            <w:rFonts w:ascii="Arial" w:hAnsi="Arial" w:cs="Arial"/>
            <w:sz w:val="24"/>
            <w:szCs w:val="24"/>
          </w:rPr>
          <w:t>https://www.futuregenerations.wales/wp-content/uploads/2017/02/150623-guide-to-the-fg-act-en.pdf</w:t>
        </w:r>
      </w:hyperlink>
      <w:r w:rsidRPr="00AA29D9">
        <w:rPr>
          <w:rFonts w:ascii="Arial" w:hAnsi="Arial" w:cs="Arial"/>
          <w:sz w:val="24"/>
          <w:szCs w:val="24"/>
        </w:rPr>
        <w:t xml:space="preserve"> (site visited 12/02/22)</w:t>
      </w:r>
    </w:p>
    <w:p w14:paraId="6F566542" w14:textId="77777777" w:rsidR="00AA29D9" w:rsidRPr="00AA29D9" w:rsidRDefault="00AA29D9" w:rsidP="00AA29D9">
      <w:pPr>
        <w:spacing w:line="240" w:lineRule="auto"/>
        <w:rPr>
          <w:rFonts w:ascii="Arial" w:hAnsi="Arial" w:cs="Arial"/>
          <w:sz w:val="24"/>
          <w:szCs w:val="24"/>
        </w:rPr>
      </w:pPr>
      <w:r w:rsidRPr="00AA29D9">
        <w:rPr>
          <w:rFonts w:ascii="Arial" w:hAnsi="Arial" w:cs="Arial"/>
          <w:sz w:val="24"/>
          <w:szCs w:val="24"/>
        </w:rPr>
        <w:t xml:space="preserve">Welsh Government (2021) Review of Adverse Childhood Experiences (ACE) policy: report. </w:t>
      </w:r>
      <w:hyperlink r:id="rId20" w:history="1">
        <w:r w:rsidRPr="00AA29D9">
          <w:rPr>
            <w:rStyle w:val="Hyperlink"/>
            <w:rFonts w:ascii="Arial" w:hAnsi="Arial" w:cs="Arial"/>
            <w:sz w:val="24"/>
            <w:szCs w:val="24"/>
          </w:rPr>
          <w:t>https://gov.wales/sites/default/files/pdf-versions/2021/3/3/1615991408/review-adverse-childhood-experiences-ace-policy-report.pdf</w:t>
        </w:r>
      </w:hyperlink>
      <w:r w:rsidRPr="00AA29D9">
        <w:rPr>
          <w:rFonts w:ascii="Arial" w:hAnsi="Arial" w:cs="Arial"/>
          <w:sz w:val="24"/>
          <w:szCs w:val="24"/>
        </w:rPr>
        <w:t xml:space="preserve"> (site visited 03/03/22)</w:t>
      </w:r>
    </w:p>
    <w:p w14:paraId="607792EE" w14:textId="77777777" w:rsidR="00AA29D9" w:rsidRPr="00AA29D9" w:rsidRDefault="00AA29D9" w:rsidP="00AA29D9">
      <w:pPr>
        <w:spacing w:line="240" w:lineRule="auto"/>
        <w:rPr>
          <w:rFonts w:ascii="Arial" w:hAnsi="Arial" w:cs="Arial"/>
          <w:sz w:val="24"/>
          <w:szCs w:val="24"/>
        </w:rPr>
      </w:pPr>
      <w:r w:rsidRPr="00AA29D9">
        <w:rPr>
          <w:rFonts w:ascii="Arial" w:hAnsi="Arial" w:cs="Arial"/>
          <w:sz w:val="24"/>
          <w:szCs w:val="24"/>
        </w:rPr>
        <w:t xml:space="preserve">Welsh Government (2022) </w:t>
      </w:r>
      <w:r w:rsidRPr="00AA29D9">
        <w:rPr>
          <w:rFonts w:ascii="Arial" w:hAnsi="Arial" w:cs="Arial"/>
          <w:i/>
          <w:iCs/>
          <w:sz w:val="24"/>
          <w:szCs w:val="24"/>
        </w:rPr>
        <w:t>Children and Young People’s Plan.</w:t>
      </w:r>
      <w:r w:rsidRPr="00AA29D9">
        <w:rPr>
          <w:rFonts w:ascii="Arial" w:hAnsi="Arial" w:cs="Arial"/>
          <w:sz w:val="24"/>
          <w:szCs w:val="24"/>
        </w:rPr>
        <w:t xml:space="preserve"> </w:t>
      </w:r>
      <w:hyperlink r:id="rId21" w:history="1">
        <w:r w:rsidRPr="00AA29D9">
          <w:rPr>
            <w:rStyle w:val="Hyperlink"/>
            <w:rFonts w:ascii="Arial" w:hAnsi="Arial" w:cs="Arial"/>
            <w:sz w:val="24"/>
            <w:szCs w:val="24"/>
          </w:rPr>
          <w:t>https://gov.wales/sites/default/files/pdf-versions/2022/3/2/1646139428/children-and-young-peoples-plan.pdf</w:t>
        </w:r>
      </w:hyperlink>
      <w:r w:rsidRPr="00AA29D9">
        <w:rPr>
          <w:rFonts w:ascii="Arial" w:hAnsi="Arial" w:cs="Arial"/>
          <w:sz w:val="24"/>
          <w:szCs w:val="24"/>
        </w:rPr>
        <w:t xml:space="preserve"> (site visited 22/03/22) </w:t>
      </w:r>
    </w:p>
    <w:p w14:paraId="664C9B56" w14:textId="77777777" w:rsidR="00AA29D9" w:rsidRPr="00AA29D9" w:rsidRDefault="00AA29D9" w:rsidP="00AA29D9">
      <w:pPr>
        <w:spacing w:line="240" w:lineRule="auto"/>
        <w:rPr>
          <w:rFonts w:ascii="Arial" w:hAnsi="Arial" w:cs="Arial"/>
          <w:sz w:val="24"/>
          <w:szCs w:val="24"/>
        </w:rPr>
      </w:pPr>
      <w:r w:rsidRPr="00AA29D9">
        <w:rPr>
          <w:rFonts w:ascii="Arial" w:hAnsi="Arial" w:cs="Arial"/>
          <w:sz w:val="24"/>
          <w:szCs w:val="24"/>
        </w:rPr>
        <w:t xml:space="preserve">Welsh Government (2022) </w:t>
      </w:r>
      <w:r w:rsidRPr="00AA29D9">
        <w:rPr>
          <w:rFonts w:ascii="Arial" w:hAnsi="Arial" w:cs="Arial"/>
          <w:i/>
          <w:iCs/>
          <w:sz w:val="24"/>
          <w:szCs w:val="24"/>
        </w:rPr>
        <w:t xml:space="preserve">Ending Physical Punishment in Wales Act. </w:t>
      </w:r>
      <w:hyperlink r:id="rId22" w:history="1">
        <w:r w:rsidRPr="00AA29D9">
          <w:rPr>
            <w:rStyle w:val="Hyperlink"/>
            <w:rFonts w:ascii="Arial" w:hAnsi="Arial" w:cs="Arial"/>
            <w:sz w:val="24"/>
            <w:szCs w:val="24"/>
          </w:rPr>
          <w:t>https://gov.wales/ending-physical-punishment-children</w:t>
        </w:r>
      </w:hyperlink>
      <w:r w:rsidRPr="00AA29D9">
        <w:rPr>
          <w:rFonts w:ascii="Arial" w:hAnsi="Arial" w:cs="Arial"/>
          <w:i/>
          <w:iCs/>
          <w:sz w:val="24"/>
          <w:szCs w:val="24"/>
        </w:rPr>
        <w:t xml:space="preserve"> </w:t>
      </w:r>
      <w:r w:rsidRPr="00AA29D9">
        <w:rPr>
          <w:rFonts w:ascii="Arial" w:hAnsi="Arial" w:cs="Arial"/>
          <w:sz w:val="24"/>
          <w:szCs w:val="24"/>
        </w:rPr>
        <w:t>(site visited 20/03/22).</w:t>
      </w:r>
    </w:p>
    <w:p w14:paraId="23F01B25" w14:textId="77777777" w:rsidR="00AA29D9" w:rsidRPr="00AA29D9" w:rsidRDefault="00AA29D9" w:rsidP="00AA29D9">
      <w:pPr>
        <w:spacing w:line="240" w:lineRule="auto"/>
        <w:rPr>
          <w:rFonts w:ascii="Arial" w:hAnsi="Arial" w:cs="Arial"/>
          <w:sz w:val="24"/>
          <w:szCs w:val="24"/>
        </w:rPr>
      </w:pPr>
      <w:r w:rsidRPr="00AA29D9">
        <w:rPr>
          <w:rFonts w:ascii="Arial" w:hAnsi="Arial" w:cs="Arial"/>
          <w:sz w:val="24"/>
          <w:szCs w:val="24"/>
        </w:rPr>
        <w:t xml:space="preserve">Wirral Safeguarding Children Partnership (2022) </w:t>
      </w:r>
      <w:r w:rsidRPr="00AA29D9">
        <w:rPr>
          <w:rFonts w:ascii="Arial" w:hAnsi="Arial" w:cs="Arial"/>
          <w:i/>
          <w:iCs/>
          <w:sz w:val="24"/>
          <w:szCs w:val="24"/>
        </w:rPr>
        <w:t xml:space="preserve">Adverse Childhood Experiences </w:t>
      </w:r>
      <w:hyperlink r:id="rId23" w:history="1">
        <w:r w:rsidRPr="00AA29D9">
          <w:rPr>
            <w:rStyle w:val="Hyperlink"/>
            <w:rFonts w:ascii="Arial" w:hAnsi="Arial" w:cs="Arial"/>
            <w:i/>
            <w:iCs/>
            <w:sz w:val="24"/>
            <w:szCs w:val="24"/>
          </w:rPr>
          <w:t>https://www.wirralsafeguarding.co.uk/adverse-childhood-experiences-aces/</w:t>
        </w:r>
      </w:hyperlink>
      <w:r w:rsidRPr="00AA29D9">
        <w:rPr>
          <w:rFonts w:ascii="Arial" w:hAnsi="Arial" w:cs="Arial"/>
          <w:i/>
          <w:iCs/>
          <w:sz w:val="24"/>
          <w:szCs w:val="24"/>
        </w:rPr>
        <w:t xml:space="preserve"> </w:t>
      </w:r>
      <w:r w:rsidRPr="00AA29D9">
        <w:rPr>
          <w:rFonts w:ascii="Arial" w:hAnsi="Arial" w:cs="Arial"/>
          <w:sz w:val="24"/>
          <w:szCs w:val="24"/>
        </w:rPr>
        <w:t>(site visited 13/03/22)</w:t>
      </w:r>
    </w:p>
    <w:p w14:paraId="4D4E194E" w14:textId="77777777" w:rsidR="00AA29D9" w:rsidRPr="00AA29D9" w:rsidRDefault="00AA29D9" w:rsidP="00AA29D9">
      <w:pPr>
        <w:spacing w:line="240" w:lineRule="auto"/>
        <w:rPr>
          <w:rFonts w:ascii="Arial" w:hAnsi="Arial" w:cs="Arial"/>
          <w:sz w:val="24"/>
          <w:szCs w:val="24"/>
        </w:rPr>
      </w:pPr>
      <w:r w:rsidRPr="00AA29D9">
        <w:rPr>
          <w:rFonts w:ascii="Arial" w:hAnsi="Arial" w:cs="Arial"/>
          <w:sz w:val="24"/>
          <w:szCs w:val="24"/>
        </w:rPr>
        <w:t xml:space="preserve">World Health Organisation (2021) </w:t>
      </w:r>
      <w:r w:rsidRPr="00AA29D9">
        <w:rPr>
          <w:rFonts w:ascii="Arial" w:hAnsi="Arial" w:cs="Arial"/>
          <w:i/>
          <w:iCs/>
          <w:sz w:val="24"/>
          <w:szCs w:val="24"/>
        </w:rPr>
        <w:t xml:space="preserve">Adolescent Mental Health </w:t>
      </w:r>
      <w:hyperlink r:id="rId24" w:history="1">
        <w:r w:rsidRPr="00AA29D9">
          <w:rPr>
            <w:rStyle w:val="Hyperlink"/>
            <w:rFonts w:ascii="Arial" w:hAnsi="Arial" w:cs="Arial"/>
            <w:i/>
            <w:iCs/>
            <w:sz w:val="24"/>
            <w:szCs w:val="24"/>
          </w:rPr>
          <w:t>https://www.who.int/news-room/fact-sheets/detail/adolescent-mental-health</w:t>
        </w:r>
      </w:hyperlink>
      <w:r w:rsidRPr="00AA29D9">
        <w:rPr>
          <w:rFonts w:ascii="Arial" w:hAnsi="Arial" w:cs="Arial"/>
          <w:i/>
          <w:iCs/>
          <w:sz w:val="24"/>
          <w:szCs w:val="24"/>
        </w:rPr>
        <w:t xml:space="preserve"> </w:t>
      </w:r>
      <w:r w:rsidRPr="00AA29D9">
        <w:rPr>
          <w:rFonts w:ascii="Arial" w:hAnsi="Arial" w:cs="Arial"/>
          <w:sz w:val="24"/>
          <w:szCs w:val="24"/>
        </w:rPr>
        <w:t xml:space="preserve">(site visited 09/03/22) </w:t>
      </w:r>
    </w:p>
    <w:p w14:paraId="482DAE63" w14:textId="77777777" w:rsidR="00AA29D9" w:rsidRPr="008A0C3D" w:rsidRDefault="00AA29D9" w:rsidP="00AA29D9">
      <w:pPr>
        <w:spacing w:line="240" w:lineRule="auto"/>
        <w:rPr>
          <w:rFonts w:ascii="Arial" w:hAnsi="Arial" w:cs="Arial"/>
          <w:sz w:val="24"/>
          <w:szCs w:val="24"/>
        </w:rPr>
      </w:pPr>
      <w:r w:rsidRPr="00AA29D9">
        <w:rPr>
          <w:rFonts w:ascii="Arial" w:hAnsi="Arial" w:cs="Arial"/>
          <w:sz w:val="24"/>
          <w:szCs w:val="24"/>
        </w:rPr>
        <w:t xml:space="preserve">Young Minds (2018) Cited in NHS Manchester University NHS Foundation Trust (2022) </w:t>
      </w:r>
      <w:r w:rsidRPr="00AA29D9">
        <w:rPr>
          <w:rFonts w:ascii="Arial" w:hAnsi="Arial" w:cs="Arial"/>
          <w:i/>
          <w:iCs/>
          <w:sz w:val="24"/>
          <w:szCs w:val="24"/>
        </w:rPr>
        <w:t xml:space="preserve">Adverse Childhood Experiences (ACEs) and Attachment. </w:t>
      </w:r>
      <w:hyperlink r:id="rId25" w:history="1">
        <w:r w:rsidRPr="00AA29D9">
          <w:rPr>
            <w:rStyle w:val="Hyperlink"/>
            <w:rFonts w:ascii="Arial" w:hAnsi="Arial" w:cs="Arial"/>
            <w:sz w:val="24"/>
            <w:szCs w:val="24"/>
          </w:rPr>
          <w:t>https://mft.nhs.uk/rmch/services/camhs/young-people/adverse-childhood-experiences-aces-and-attachment/</w:t>
        </w:r>
      </w:hyperlink>
      <w:r w:rsidRPr="00AA29D9">
        <w:rPr>
          <w:rFonts w:ascii="Arial" w:hAnsi="Arial" w:cs="Arial"/>
          <w:i/>
          <w:iCs/>
          <w:sz w:val="24"/>
          <w:szCs w:val="24"/>
        </w:rPr>
        <w:t xml:space="preserve"> </w:t>
      </w:r>
      <w:r w:rsidRPr="00AA29D9">
        <w:rPr>
          <w:rFonts w:ascii="Arial" w:hAnsi="Arial" w:cs="Arial"/>
          <w:sz w:val="24"/>
          <w:szCs w:val="24"/>
        </w:rPr>
        <w:t>(site visited 03/03/22)</w:t>
      </w:r>
    </w:p>
    <w:p w14:paraId="1B87D8C5" w14:textId="77777777" w:rsidR="00AA29D9" w:rsidRPr="008A0C3D" w:rsidRDefault="00AA29D9" w:rsidP="00AA29D9">
      <w:pPr>
        <w:spacing w:line="240" w:lineRule="auto"/>
        <w:rPr>
          <w:rFonts w:ascii="Arial" w:hAnsi="Arial" w:cs="Arial"/>
          <w:sz w:val="24"/>
          <w:szCs w:val="24"/>
        </w:rPr>
      </w:pPr>
    </w:p>
    <w:p w14:paraId="4593B803" w14:textId="77777777" w:rsidR="00AA29D9" w:rsidRPr="008A0C3D" w:rsidRDefault="00AA29D9" w:rsidP="00AA29D9">
      <w:pPr>
        <w:spacing w:line="240" w:lineRule="auto"/>
        <w:rPr>
          <w:rFonts w:ascii="Arial" w:hAnsi="Arial" w:cs="Arial"/>
          <w:i/>
          <w:iCs/>
          <w:sz w:val="24"/>
          <w:szCs w:val="24"/>
        </w:rPr>
      </w:pPr>
    </w:p>
    <w:p w14:paraId="4F0718A4" w14:textId="77777777" w:rsidR="00AA29D9" w:rsidRPr="008A0C3D" w:rsidRDefault="00AA29D9" w:rsidP="00AA29D9">
      <w:pPr>
        <w:spacing w:line="240" w:lineRule="auto"/>
        <w:rPr>
          <w:rFonts w:ascii="Arial" w:hAnsi="Arial" w:cs="Arial"/>
          <w:i/>
          <w:iCs/>
          <w:sz w:val="24"/>
          <w:szCs w:val="24"/>
        </w:rPr>
      </w:pPr>
    </w:p>
    <w:p w14:paraId="39F2183B" w14:textId="13EB5C32" w:rsidR="00AA29D9" w:rsidRPr="008A0C3D" w:rsidRDefault="00AA29D9" w:rsidP="00AA29D9">
      <w:pPr>
        <w:spacing w:line="240" w:lineRule="auto"/>
        <w:rPr>
          <w:rFonts w:ascii="Arial" w:hAnsi="Arial" w:cs="Arial"/>
          <w:sz w:val="24"/>
          <w:szCs w:val="24"/>
        </w:rPr>
      </w:pPr>
    </w:p>
    <w:p w14:paraId="17986A8D" w14:textId="77777777" w:rsidR="00AA29D9" w:rsidRDefault="00AA29D9"/>
    <w:sectPr w:rsidR="00AA29D9" w:rsidSect="004734F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16554"/>
    <w:multiLevelType w:val="hybridMultilevel"/>
    <w:tmpl w:val="438252F0"/>
    <w:lvl w:ilvl="0" w:tplc="08090003">
      <w:start w:val="1"/>
      <w:numFmt w:val="bullet"/>
      <w:lvlText w:val="o"/>
      <w:lvlJc w:val="left"/>
      <w:pPr>
        <w:ind w:left="720" w:hanging="360"/>
      </w:pPr>
      <w:rPr>
        <w:rFonts w:ascii="Courier New" w:hAnsi="Courier New" w:cs="Courier New" w:hint="default"/>
      </w:rPr>
    </w:lvl>
    <w:lvl w:ilvl="1" w:tplc="4CDACC9C" w:tentative="1">
      <w:start w:val="1"/>
      <w:numFmt w:val="bullet"/>
      <w:lvlText w:val="•"/>
      <w:lvlJc w:val="left"/>
      <w:pPr>
        <w:tabs>
          <w:tab w:val="num" w:pos="1440"/>
        </w:tabs>
        <w:ind w:left="1440" w:hanging="360"/>
      </w:pPr>
      <w:rPr>
        <w:rFonts w:ascii="Arial" w:hAnsi="Arial" w:hint="default"/>
      </w:rPr>
    </w:lvl>
    <w:lvl w:ilvl="2" w:tplc="F88461F6" w:tentative="1">
      <w:start w:val="1"/>
      <w:numFmt w:val="bullet"/>
      <w:lvlText w:val="•"/>
      <w:lvlJc w:val="left"/>
      <w:pPr>
        <w:tabs>
          <w:tab w:val="num" w:pos="2160"/>
        </w:tabs>
        <w:ind w:left="2160" w:hanging="360"/>
      </w:pPr>
      <w:rPr>
        <w:rFonts w:ascii="Arial" w:hAnsi="Arial" w:hint="default"/>
      </w:rPr>
    </w:lvl>
    <w:lvl w:ilvl="3" w:tplc="8F60F97A" w:tentative="1">
      <w:start w:val="1"/>
      <w:numFmt w:val="bullet"/>
      <w:lvlText w:val="•"/>
      <w:lvlJc w:val="left"/>
      <w:pPr>
        <w:tabs>
          <w:tab w:val="num" w:pos="2880"/>
        </w:tabs>
        <w:ind w:left="2880" w:hanging="360"/>
      </w:pPr>
      <w:rPr>
        <w:rFonts w:ascii="Arial" w:hAnsi="Arial" w:hint="default"/>
      </w:rPr>
    </w:lvl>
    <w:lvl w:ilvl="4" w:tplc="87E2603C" w:tentative="1">
      <w:start w:val="1"/>
      <w:numFmt w:val="bullet"/>
      <w:lvlText w:val="•"/>
      <w:lvlJc w:val="left"/>
      <w:pPr>
        <w:tabs>
          <w:tab w:val="num" w:pos="3600"/>
        </w:tabs>
        <w:ind w:left="3600" w:hanging="360"/>
      </w:pPr>
      <w:rPr>
        <w:rFonts w:ascii="Arial" w:hAnsi="Arial" w:hint="default"/>
      </w:rPr>
    </w:lvl>
    <w:lvl w:ilvl="5" w:tplc="787CA958" w:tentative="1">
      <w:start w:val="1"/>
      <w:numFmt w:val="bullet"/>
      <w:lvlText w:val="•"/>
      <w:lvlJc w:val="left"/>
      <w:pPr>
        <w:tabs>
          <w:tab w:val="num" w:pos="4320"/>
        </w:tabs>
        <w:ind w:left="4320" w:hanging="360"/>
      </w:pPr>
      <w:rPr>
        <w:rFonts w:ascii="Arial" w:hAnsi="Arial" w:hint="default"/>
      </w:rPr>
    </w:lvl>
    <w:lvl w:ilvl="6" w:tplc="289680CC" w:tentative="1">
      <w:start w:val="1"/>
      <w:numFmt w:val="bullet"/>
      <w:lvlText w:val="•"/>
      <w:lvlJc w:val="left"/>
      <w:pPr>
        <w:tabs>
          <w:tab w:val="num" w:pos="5040"/>
        </w:tabs>
        <w:ind w:left="5040" w:hanging="360"/>
      </w:pPr>
      <w:rPr>
        <w:rFonts w:ascii="Arial" w:hAnsi="Arial" w:hint="default"/>
      </w:rPr>
    </w:lvl>
    <w:lvl w:ilvl="7" w:tplc="9110750C" w:tentative="1">
      <w:start w:val="1"/>
      <w:numFmt w:val="bullet"/>
      <w:lvlText w:val="•"/>
      <w:lvlJc w:val="left"/>
      <w:pPr>
        <w:tabs>
          <w:tab w:val="num" w:pos="5760"/>
        </w:tabs>
        <w:ind w:left="5760" w:hanging="360"/>
      </w:pPr>
      <w:rPr>
        <w:rFonts w:ascii="Arial" w:hAnsi="Arial" w:hint="default"/>
      </w:rPr>
    </w:lvl>
    <w:lvl w:ilvl="8" w:tplc="B09E42B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A326FE"/>
    <w:multiLevelType w:val="hybridMultilevel"/>
    <w:tmpl w:val="32869590"/>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84F41BE"/>
    <w:multiLevelType w:val="hybridMultilevel"/>
    <w:tmpl w:val="B478E13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5920663"/>
    <w:multiLevelType w:val="hybridMultilevel"/>
    <w:tmpl w:val="09BA91A2"/>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5F06728"/>
    <w:multiLevelType w:val="hybridMultilevel"/>
    <w:tmpl w:val="EBDA9332"/>
    <w:lvl w:ilvl="0" w:tplc="08090003">
      <w:start w:val="1"/>
      <w:numFmt w:val="bullet"/>
      <w:lvlText w:val="o"/>
      <w:lvlJc w:val="left"/>
      <w:pPr>
        <w:ind w:left="720" w:hanging="360"/>
      </w:pPr>
      <w:rPr>
        <w:rFonts w:ascii="Courier New" w:hAnsi="Courier New" w:cs="Courier New" w:hint="default"/>
      </w:rPr>
    </w:lvl>
    <w:lvl w:ilvl="1" w:tplc="D9A89BC2" w:tentative="1">
      <w:start w:val="1"/>
      <w:numFmt w:val="bullet"/>
      <w:lvlText w:val="•"/>
      <w:lvlJc w:val="left"/>
      <w:pPr>
        <w:tabs>
          <w:tab w:val="num" w:pos="1440"/>
        </w:tabs>
        <w:ind w:left="1440" w:hanging="360"/>
      </w:pPr>
      <w:rPr>
        <w:rFonts w:ascii="Arial" w:hAnsi="Arial" w:hint="default"/>
      </w:rPr>
    </w:lvl>
    <w:lvl w:ilvl="2" w:tplc="EDFC6B02" w:tentative="1">
      <w:start w:val="1"/>
      <w:numFmt w:val="bullet"/>
      <w:lvlText w:val="•"/>
      <w:lvlJc w:val="left"/>
      <w:pPr>
        <w:tabs>
          <w:tab w:val="num" w:pos="2160"/>
        </w:tabs>
        <w:ind w:left="2160" w:hanging="360"/>
      </w:pPr>
      <w:rPr>
        <w:rFonts w:ascii="Arial" w:hAnsi="Arial" w:hint="default"/>
      </w:rPr>
    </w:lvl>
    <w:lvl w:ilvl="3" w:tplc="912814C8" w:tentative="1">
      <w:start w:val="1"/>
      <w:numFmt w:val="bullet"/>
      <w:lvlText w:val="•"/>
      <w:lvlJc w:val="left"/>
      <w:pPr>
        <w:tabs>
          <w:tab w:val="num" w:pos="2880"/>
        </w:tabs>
        <w:ind w:left="2880" w:hanging="360"/>
      </w:pPr>
      <w:rPr>
        <w:rFonts w:ascii="Arial" w:hAnsi="Arial" w:hint="default"/>
      </w:rPr>
    </w:lvl>
    <w:lvl w:ilvl="4" w:tplc="901ADD92" w:tentative="1">
      <w:start w:val="1"/>
      <w:numFmt w:val="bullet"/>
      <w:lvlText w:val="•"/>
      <w:lvlJc w:val="left"/>
      <w:pPr>
        <w:tabs>
          <w:tab w:val="num" w:pos="3600"/>
        </w:tabs>
        <w:ind w:left="3600" w:hanging="360"/>
      </w:pPr>
      <w:rPr>
        <w:rFonts w:ascii="Arial" w:hAnsi="Arial" w:hint="default"/>
      </w:rPr>
    </w:lvl>
    <w:lvl w:ilvl="5" w:tplc="A9BC3526" w:tentative="1">
      <w:start w:val="1"/>
      <w:numFmt w:val="bullet"/>
      <w:lvlText w:val="•"/>
      <w:lvlJc w:val="left"/>
      <w:pPr>
        <w:tabs>
          <w:tab w:val="num" w:pos="4320"/>
        </w:tabs>
        <w:ind w:left="4320" w:hanging="360"/>
      </w:pPr>
      <w:rPr>
        <w:rFonts w:ascii="Arial" w:hAnsi="Arial" w:hint="default"/>
      </w:rPr>
    </w:lvl>
    <w:lvl w:ilvl="6" w:tplc="63DAFF00" w:tentative="1">
      <w:start w:val="1"/>
      <w:numFmt w:val="bullet"/>
      <w:lvlText w:val="•"/>
      <w:lvlJc w:val="left"/>
      <w:pPr>
        <w:tabs>
          <w:tab w:val="num" w:pos="5040"/>
        </w:tabs>
        <w:ind w:left="5040" w:hanging="360"/>
      </w:pPr>
      <w:rPr>
        <w:rFonts w:ascii="Arial" w:hAnsi="Arial" w:hint="default"/>
      </w:rPr>
    </w:lvl>
    <w:lvl w:ilvl="7" w:tplc="5E02E59A" w:tentative="1">
      <w:start w:val="1"/>
      <w:numFmt w:val="bullet"/>
      <w:lvlText w:val="•"/>
      <w:lvlJc w:val="left"/>
      <w:pPr>
        <w:tabs>
          <w:tab w:val="num" w:pos="5760"/>
        </w:tabs>
        <w:ind w:left="5760" w:hanging="360"/>
      </w:pPr>
      <w:rPr>
        <w:rFonts w:ascii="Arial" w:hAnsi="Arial" w:hint="default"/>
      </w:rPr>
    </w:lvl>
    <w:lvl w:ilvl="8" w:tplc="C6DEACF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6CE2C8F"/>
    <w:multiLevelType w:val="hybridMultilevel"/>
    <w:tmpl w:val="24F0578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E977F4"/>
    <w:multiLevelType w:val="hybridMultilevel"/>
    <w:tmpl w:val="66F07464"/>
    <w:lvl w:ilvl="0" w:tplc="08090003">
      <w:start w:val="1"/>
      <w:numFmt w:val="bullet"/>
      <w:lvlText w:val="o"/>
      <w:lvlJc w:val="left"/>
      <w:pPr>
        <w:ind w:left="360" w:hanging="360"/>
      </w:pPr>
      <w:rPr>
        <w:rFonts w:ascii="Courier New" w:hAnsi="Courier New" w:cs="Courier New" w:hint="default"/>
      </w:rPr>
    </w:lvl>
    <w:lvl w:ilvl="1" w:tplc="1868B3C2" w:tentative="1">
      <w:start w:val="1"/>
      <w:numFmt w:val="bullet"/>
      <w:lvlText w:val="•"/>
      <w:lvlJc w:val="left"/>
      <w:pPr>
        <w:tabs>
          <w:tab w:val="num" w:pos="1080"/>
        </w:tabs>
        <w:ind w:left="1080" w:hanging="360"/>
      </w:pPr>
      <w:rPr>
        <w:rFonts w:ascii="Arial" w:hAnsi="Arial" w:hint="default"/>
      </w:rPr>
    </w:lvl>
    <w:lvl w:ilvl="2" w:tplc="D1A8A94C" w:tentative="1">
      <w:start w:val="1"/>
      <w:numFmt w:val="bullet"/>
      <w:lvlText w:val="•"/>
      <w:lvlJc w:val="left"/>
      <w:pPr>
        <w:tabs>
          <w:tab w:val="num" w:pos="1800"/>
        </w:tabs>
        <w:ind w:left="1800" w:hanging="360"/>
      </w:pPr>
      <w:rPr>
        <w:rFonts w:ascii="Arial" w:hAnsi="Arial" w:hint="default"/>
      </w:rPr>
    </w:lvl>
    <w:lvl w:ilvl="3" w:tplc="614AC26C" w:tentative="1">
      <w:start w:val="1"/>
      <w:numFmt w:val="bullet"/>
      <w:lvlText w:val="•"/>
      <w:lvlJc w:val="left"/>
      <w:pPr>
        <w:tabs>
          <w:tab w:val="num" w:pos="2520"/>
        </w:tabs>
        <w:ind w:left="2520" w:hanging="360"/>
      </w:pPr>
      <w:rPr>
        <w:rFonts w:ascii="Arial" w:hAnsi="Arial" w:hint="default"/>
      </w:rPr>
    </w:lvl>
    <w:lvl w:ilvl="4" w:tplc="2ADA328E" w:tentative="1">
      <w:start w:val="1"/>
      <w:numFmt w:val="bullet"/>
      <w:lvlText w:val="•"/>
      <w:lvlJc w:val="left"/>
      <w:pPr>
        <w:tabs>
          <w:tab w:val="num" w:pos="3240"/>
        </w:tabs>
        <w:ind w:left="3240" w:hanging="360"/>
      </w:pPr>
      <w:rPr>
        <w:rFonts w:ascii="Arial" w:hAnsi="Arial" w:hint="default"/>
      </w:rPr>
    </w:lvl>
    <w:lvl w:ilvl="5" w:tplc="E4F8802C" w:tentative="1">
      <w:start w:val="1"/>
      <w:numFmt w:val="bullet"/>
      <w:lvlText w:val="•"/>
      <w:lvlJc w:val="left"/>
      <w:pPr>
        <w:tabs>
          <w:tab w:val="num" w:pos="3960"/>
        </w:tabs>
        <w:ind w:left="3960" w:hanging="360"/>
      </w:pPr>
      <w:rPr>
        <w:rFonts w:ascii="Arial" w:hAnsi="Arial" w:hint="default"/>
      </w:rPr>
    </w:lvl>
    <w:lvl w:ilvl="6" w:tplc="96B0649A" w:tentative="1">
      <w:start w:val="1"/>
      <w:numFmt w:val="bullet"/>
      <w:lvlText w:val="•"/>
      <w:lvlJc w:val="left"/>
      <w:pPr>
        <w:tabs>
          <w:tab w:val="num" w:pos="4680"/>
        </w:tabs>
        <w:ind w:left="4680" w:hanging="360"/>
      </w:pPr>
      <w:rPr>
        <w:rFonts w:ascii="Arial" w:hAnsi="Arial" w:hint="default"/>
      </w:rPr>
    </w:lvl>
    <w:lvl w:ilvl="7" w:tplc="CE121A3A" w:tentative="1">
      <w:start w:val="1"/>
      <w:numFmt w:val="bullet"/>
      <w:lvlText w:val="•"/>
      <w:lvlJc w:val="left"/>
      <w:pPr>
        <w:tabs>
          <w:tab w:val="num" w:pos="5400"/>
        </w:tabs>
        <w:ind w:left="5400" w:hanging="360"/>
      </w:pPr>
      <w:rPr>
        <w:rFonts w:ascii="Arial" w:hAnsi="Arial" w:hint="default"/>
      </w:rPr>
    </w:lvl>
    <w:lvl w:ilvl="8" w:tplc="61902A64" w:tentative="1">
      <w:start w:val="1"/>
      <w:numFmt w:val="bullet"/>
      <w:lvlText w:val="•"/>
      <w:lvlJc w:val="left"/>
      <w:pPr>
        <w:tabs>
          <w:tab w:val="num" w:pos="6120"/>
        </w:tabs>
        <w:ind w:left="6120" w:hanging="360"/>
      </w:pPr>
      <w:rPr>
        <w:rFonts w:ascii="Arial" w:hAnsi="Arial" w:hint="default"/>
      </w:rPr>
    </w:lvl>
  </w:abstractNum>
  <w:abstractNum w:abstractNumId="7" w15:restartNumberingAfterBreak="0">
    <w:nsid w:val="40BE037C"/>
    <w:multiLevelType w:val="hybridMultilevel"/>
    <w:tmpl w:val="03064242"/>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1872C6A"/>
    <w:multiLevelType w:val="hybridMultilevel"/>
    <w:tmpl w:val="356E357C"/>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1BF74D4"/>
    <w:multiLevelType w:val="hybridMultilevel"/>
    <w:tmpl w:val="308A669E"/>
    <w:lvl w:ilvl="0" w:tplc="08090003">
      <w:start w:val="1"/>
      <w:numFmt w:val="bullet"/>
      <w:lvlText w:val="o"/>
      <w:lvlJc w:val="left"/>
      <w:pPr>
        <w:ind w:left="360" w:hanging="360"/>
      </w:pPr>
      <w:rPr>
        <w:rFonts w:ascii="Courier New" w:hAnsi="Courier New" w:cs="Courier New" w:hint="default"/>
      </w:rPr>
    </w:lvl>
    <w:lvl w:ilvl="1" w:tplc="2F2634A6" w:tentative="1">
      <w:start w:val="1"/>
      <w:numFmt w:val="bullet"/>
      <w:lvlText w:val="•"/>
      <w:lvlJc w:val="left"/>
      <w:pPr>
        <w:tabs>
          <w:tab w:val="num" w:pos="1440"/>
        </w:tabs>
        <w:ind w:left="1440" w:hanging="360"/>
      </w:pPr>
      <w:rPr>
        <w:rFonts w:ascii="Arial" w:hAnsi="Arial" w:hint="default"/>
      </w:rPr>
    </w:lvl>
    <w:lvl w:ilvl="2" w:tplc="45AA0130" w:tentative="1">
      <w:start w:val="1"/>
      <w:numFmt w:val="bullet"/>
      <w:lvlText w:val="•"/>
      <w:lvlJc w:val="left"/>
      <w:pPr>
        <w:tabs>
          <w:tab w:val="num" w:pos="2160"/>
        </w:tabs>
        <w:ind w:left="2160" w:hanging="360"/>
      </w:pPr>
      <w:rPr>
        <w:rFonts w:ascii="Arial" w:hAnsi="Arial" w:hint="default"/>
      </w:rPr>
    </w:lvl>
    <w:lvl w:ilvl="3" w:tplc="C6AC4822" w:tentative="1">
      <w:start w:val="1"/>
      <w:numFmt w:val="bullet"/>
      <w:lvlText w:val="•"/>
      <w:lvlJc w:val="left"/>
      <w:pPr>
        <w:tabs>
          <w:tab w:val="num" w:pos="2880"/>
        </w:tabs>
        <w:ind w:left="2880" w:hanging="360"/>
      </w:pPr>
      <w:rPr>
        <w:rFonts w:ascii="Arial" w:hAnsi="Arial" w:hint="default"/>
      </w:rPr>
    </w:lvl>
    <w:lvl w:ilvl="4" w:tplc="97F4F50E" w:tentative="1">
      <w:start w:val="1"/>
      <w:numFmt w:val="bullet"/>
      <w:lvlText w:val="•"/>
      <w:lvlJc w:val="left"/>
      <w:pPr>
        <w:tabs>
          <w:tab w:val="num" w:pos="3600"/>
        </w:tabs>
        <w:ind w:left="3600" w:hanging="360"/>
      </w:pPr>
      <w:rPr>
        <w:rFonts w:ascii="Arial" w:hAnsi="Arial" w:hint="default"/>
      </w:rPr>
    </w:lvl>
    <w:lvl w:ilvl="5" w:tplc="BD2CEBD8" w:tentative="1">
      <w:start w:val="1"/>
      <w:numFmt w:val="bullet"/>
      <w:lvlText w:val="•"/>
      <w:lvlJc w:val="left"/>
      <w:pPr>
        <w:tabs>
          <w:tab w:val="num" w:pos="4320"/>
        </w:tabs>
        <w:ind w:left="4320" w:hanging="360"/>
      </w:pPr>
      <w:rPr>
        <w:rFonts w:ascii="Arial" w:hAnsi="Arial" w:hint="default"/>
      </w:rPr>
    </w:lvl>
    <w:lvl w:ilvl="6" w:tplc="81A2C6A8" w:tentative="1">
      <w:start w:val="1"/>
      <w:numFmt w:val="bullet"/>
      <w:lvlText w:val="•"/>
      <w:lvlJc w:val="left"/>
      <w:pPr>
        <w:tabs>
          <w:tab w:val="num" w:pos="5040"/>
        </w:tabs>
        <w:ind w:left="5040" w:hanging="360"/>
      </w:pPr>
      <w:rPr>
        <w:rFonts w:ascii="Arial" w:hAnsi="Arial" w:hint="default"/>
      </w:rPr>
    </w:lvl>
    <w:lvl w:ilvl="7" w:tplc="B46AE684" w:tentative="1">
      <w:start w:val="1"/>
      <w:numFmt w:val="bullet"/>
      <w:lvlText w:val="•"/>
      <w:lvlJc w:val="left"/>
      <w:pPr>
        <w:tabs>
          <w:tab w:val="num" w:pos="5760"/>
        </w:tabs>
        <w:ind w:left="5760" w:hanging="360"/>
      </w:pPr>
      <w:rPr>
        <w:rFonts w:ascii="Arial" w:hAnsi="Arial" w:hint="default"/>
      </w:rPr>
    </w:lvl>
    <w:lvl w:ilvl="8" w:tplc="F7FAF54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5395413"/>
    <w:multiLevelType w:val="hybridMultilevel"/>
    <w:tmpl w:val="20BE832A"/>
    <w:lvl w:ilvl="0" w:tplc="08090003">
      <w:start w:val="1"/>
      <w:numFmt w:val="bullet"/>
      <w:lvlText w:val="o"/>
      <w:lvlJc w:val="left"/>
      <w:pPr>
        <w:ind w:left="720" w:hanging="360"/>
      </w:pPr>
      <w:rPr>
        <w:rFonts w:ascii="Courier New" w:hAnsi="Courier New" w:cs="Courier New" w:hint="default"/>
      </w:rPr>
    </w:lvl>
    <w:lvl w:ilvl="1" w:tplc="97563F1E" w:tentative="1">
      <w:start w:val="1"/>
      <w:numFmt w:val="bullet"/>
      <w:lvlText w:val="•"/>
      <w:lvlJc w:val="left"/>
      <w:pPr>
        <w:tabs>
          <w:tab w:val="num" w:pos="1440"/>
        </w:tabs>
        <w:ind w:left="1440" w:hanging="360"/>
      </w:pPr>
      <w:rPr>
        <w:rFonts w:ascii="Arial" w:hAnsi="Arial" w:hint="default"/>
      </w:rPr>
    </w:lvl>
    <w:lvl w:ilvl="2" w:tplc="E00CD4D4" w:tentative="1">
      <w:start w:val="1"/>
      <w:numFmt w:val="bullet"/>
      <w:lvlText w:val="•"/>
      <w:lvlJc w:val="left"/>
      <w:pPr>
        <w:tabs>
          <w:tab w:val="num" w:pos="2160"/>
        </w:tabs>
        <w:ind w:left="2160" w:hanging="360"/>
      </w:pPr>
      <w:rPr>
        <w:rFonts w:ascii="Arial" w:hAnsi="Arial" w:hint="default"/>
      </w:rPr>
    </w:lvl>
    <w:lvl w:ilvl="3" w:tplc="74F8C6AA" w:tentative="1">
      <w:start w:val="1"/>
      <w:numFmt w:val="bullet"/>
      <w:lvlText w:val="•"/>
      <w:lvlJc w:val="left"/>
      <w:pPr>
        <w:tabs>
          <w:tab w:val="num" w:pos="2880"/>
        </w:tabs>
        <w:ind w:left="2880" w:hanging="360"/>
      </w:pPr>
      <w:rPr>
        <w:rFonts w:ascii="Arial" w:hAnsi="Arial" w:hint="default"/>
      </w:rPr>
    </w:lvl>
    <w:lvl w:ilvl="4" w:tplc="22709158" w:tentative="1">
      <w:start w:val="1"/>
      <w:numFmt w:val="bullet"/>
      <w:lvlText w:val="•"/>
      <w:lvlJc w:val="left"/>
      <w:pPr>
        <w:tabs>
          <w:tab w:val="num" w:pos="3600"/>
        </w:tabs>
        <w:ind w:left="3600" w:hanging="360"/>
      </w:pPr>
      <w:rPr>
        <w:rFonts w:ascii="Arial" w:hAnsi="Arial" w:hint="default"/>
      </w:rPr>
    </w:lvl>
    <w:lvl w:ilvl="5" w:tplc="6F22D622" w:tentative="1">
      <w:start w:val="1"/>
      <w:numFmt w:val="bullet"/>
      <w:lvlText w:val="•"/>
      <w:lvlJc w:val="left"/>
      <w:pPr>
        <w:tabs>
          <w:tab w:val="num" w:pos="4320"/>
        </w:tabs>
        <w:ind w:left="4320" w:hanging="360"/>
      </w:pPr>
      <w:rPr>
        <w:rFonts w:ascii="Arial" w:hAnsi="Arial" w:hint="default"/>
      </w:rPr>
    </w:lvl>
    <w:lvl w:ilvl="6" w:tplc="5CEC3C88" w:tentative="1">
      <w:start w:val="1"/>
      <w:numFmt w:val="bullet"/>
      <w:lvlText w:val="•"/>
      <w:lvlJc w:val="left"/>
      <w:pPr>
        <w:tabs>
          <w:tab w:val="num" w:pos="5040"/>
        </w:tabs>
        <w:ind w:left="5040" w:hanging="360"/>
      </w:pPr>
      <w:rPr>
        <w:rFonts w:ascii="Arial" w:hAnsi="Arial" w:hint="default"/>
      </w:rPr>
    </w:lvl>
    <w:lvl w:ilvl="7" w:tplc="AFE80AEE" w:tentative="1">
      <w:start w:val="1"/>
      <w:numFmt w:val="bullet"/>
      <w:lvlText w:val="•"/>
      <w:lvlJc w:val="left"/>
      <w:pPr>
        <w:tabs>
          <w:tab w:val="num" w:pos="5760"/>
        </w:tabs>
        <w:ind w:left="5760" w:hanging="360"/>
      </w:pPr>
      <w:rPr>
        <w:rFonts w:ascii="Arial" w:hAnsi="Arial" w:hint="default"/>
      </w:rPr>
    </w:lvl>
    <w:lvl w:ilvl="8" w:tplc="C804C88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3E707CA"/>
    <w:multiLevelType w:val="hybridMultilevel"/>
    <w:tmpl w:val="1F5EDB92"/>
    <w:lvl w:ilvl="0" w:tplc="08090003">
      <w:start w:val="1"/>
      <w:numFmt w:val="bullet"/>
      <w:lvlText w:val="o"/>
      <w:lvlJc w:val="left"/>
      <w:pPr>
        <w:ind w:left="360" w:hanging="360"/>
      </w:pPr>
      <w:rPr>
        <w:rFonts w:ascii="Courier New" w:hAnsi="Courier New" w:cs="Courier New" w:hint="default"/>
      </w:rPr>
    </w:lvl>
    <w:lvl w:ilvl="1" w:tplc="08EED100" w:tentative="1">
      <w:start w:val="1"/>
      <w:numFmt w:val="bullet"/>
      <w:lvlText w:val="•"/>
      <w:lvlJc w:val="left"/>
      <w:pPr>
        <w:tabs>
          <w:tab w:val="num" w:pos="1440"/>
        </w:tabs>
        <w:ind w:left="1440" w:hanging="360"/>
      </w:pPr>
      <w:rPr>
        <w:rFonts w:ascii="Arial" w:hAnsi="Arial" w:hint="default"/>
      </w:rPr>
    </w:lvl>
    <w:lvl w:ilvl="2" w:tplc="7FB6FB9E" w:tentative="1">
      <w:start w:val="1"/>
      <w:numFmt w:val="bullet"/>
      <w:lvlText w:val="•"/>
      <w:lvlJc w:val="left"/>
      <w:pPr>
        <w:tabs>
          <w:tab w:val="num" w:pos="2160"/>
        </w:tabs>
        <w:ind w:left="2160" w:hanging="360"/>
      </w:pPr>
      <w:rPr>
        <w:rFonts w:ascii="Arial" w:hAnsi="Arial" w:hint="default"/>
      </w:rPr>
    </w:lvl>
    <w:lvl w:ilvl="3" w:tplc="A8EAB92C" w:tentative="1">
      <w:start w:val="1"/>
      <w:numFmt w:val="bullet"/>
      <w:lvlText w:val="•"/>
      <w:lvlJc w:val="left"/>
      <w:pPr>
        <w:tabs>
          <w:tab w:val="num" w:pos="2880"/>
        </w:tabs>
        <w:ind w:left="2880" w:hanging="360"/>
      </w:pPr>
      <w:rPr>
        <w:rFonts w:ascii="Arial" w:hAnsi="Arial" w:hint="default"/>
      </w:rPr>
    </w:lvl>
    <w:lvl w:ilvl="4" w:tplc="3DBE32B8" w:tentative="1">
      <w:start w:val="1"/>
      <w:numFmt w:val="bullet"/>
      <w:lvlText w:val="•"/>
      <w:lvlJc w:val="left"/>
      <w:pPr>
        <w:tabs>
          <w:tab w:val="num" w:pos="3600"/>
        </w:tabs>
        <w:ind w:left="3600" w:hanging="360"/>
      </w:pPr>
      <w:rPr>
        <w:rFonts w:ascii="Arial" w:hAnsi="Arial" w:hint="default"/>
      </w:rPr>
    </w:lvl>
    <w:lvl w:ilvl="5" w:tplc="13B461FE" w:tentative="1">
      <w:start w:val="1"/>
      <w:numFmt w:val="bullet"/>
      <w:lvlText w:val="•"/>
      <w:lvlJc w:val="left"/>
      <w:pPr>
        <w:tabs>
          <w:tab w:val="num" w:pos="4320"/>
        </w:tabs>
        <w:ind w:left="4320" w:hanging="360"/>
      </w:pPr>
      <w:rPr>
        <w:rFonts w:ascii="Arial" w:hAnsi="Arial" w:hint="default"/>
      </w:rPr>
    </w:lvl>
    <w:lvl w:ilvl="6" w:tplc="DEBEA4CE" w:tentative="1">
      <w:start w:val="1"/>
      <w:numFmt w:val="bullet"/>
      <w:lvlText w:val="•"/>
      <w:lvlJc w:val="left"/>
      <w:pPr>
        <w:tabs>
          <w:tab w:val="num" w:pos="5040"/>
        </w:tabs>
        <w:ind w:left="5040" w:hanging="360"/>
      </w:pPr>
      <w:rPr>
        <w:rFonts w:ascii="Arial" w:hAnsi="Arial" w:hint="default"/>
      </w:rPr>
    </w:lvl>
    <w:lvl w:ilvl="7" w:tplc="16A65EBC" w:tentative="1">
      <w:start w:val="1"/>
      <w:numFmt w:val="bullet"/>
      <w:lvlText w:val="•"/>
      <w:lvlJc w:val="left"/>
      <w:pPr>
        <w:tabs>
          <w:tab w:val="num" w:pos="5760"/>
        </w:tabs>
        <w:ind w:left="5760" w:hanging="360"/>
      </w:pPr>
      <w:rPr>
        <w:rFonts w:ascii="Arial" w:hAnsi="Arial" w:hint="default"/>
      </w:rPr>
    </w:lvl>
    <w:lvl w:ilvl="8" w:tplc="B1B6114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24E26E2"/>
    <w:multiLevelType w:val="hybridMultilevel"/>
    <w:tmpl w:val="F1A86BFA"/>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29127AF"/>
    <w:multiLevelType w:val="hybridMultilevel"/>
    <w:tmpl w:val="42AAE564"/>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340378A"/>
    <w:multiLevelType w:val="hybridMultilevel"/>
    <w:tmpl w:val="74126DFE"/>
    <w:lvl w:ilvl="0" w:tplc="08090003">
      <w:start w:val="1"/>
      <w:numFmt w:val="bullet"/>
      <w:lvlText w:val="o"/>
      <w:lvlJc w:val="left"/>
      <w:pPr>
        <w:ind w:left="360" w:hanging="360"/>
      </w:pPr>
      <w:rPr>
        <w:rFonts w:ascii="Courier New" w:hAnsi="Courier New" w:cs="Courier New" w:hint="default"/>
      </w:rPr>
    </w:lvl>
    <w:lvl w:ilvl="1" w:tplc="5156D920" w:tentative="1">
      <w:start w:val="1"/>
      <w:numFmt w:val="bullet"/>
      <w:lvlText w:val="•"/>
      <w:lvlJc w:val="left"/>
      <w:pPr>
        <w:tabs>
          <w:tab w:val="num" w:pos="1080"/>
        </w:tabs>
        <w:ind w:left="1080" w:hanging="360"/>
      </w:pPr>
      <w:rPr>
        <w:rFonts w:ascii="Arial" w:hAnsi="Arial" w:hint="default"/>
      </w:rPr>
    </w:lvl>
    <w:lvl w:ilvl="2" w:tplc="42123CE8" w:tentative="1">
      <w:start w:val="1"/>
      <w:numFmt w:val="bullet"/>
      <w:lvlText w:val="•"/>
      <w:lvlJc w:val="left"/>
      <w:pPr>
        <w:tabs>
          <w:tab w:val="num" w:pos="1800"/>
        </w:tabs>
        <w:ind w:left="1800" w:hanging="360"/>
      </w:pPr>
      <w:rPr>
        <w:rFonts w:ascii="Arial" w:hAnsi="Arial" w:hint="default"/>
      </w:rPr>
    </w:lvl>
    <w:lvl w:ilvl="3" w:tplc="1F22C86A" w:tentative="1">
      <w:start w:val="1"/>
      <w:numFmt w:val="bullet"/>
      <w:lvlText w:val="•"/>
      <w:lvlJc w:val="left"/>
      <w:pPr>
        <w:tabs>
          <w:tab w:val="num" w:pos="2520"/>
        </w:tabs>
        <w:ind w:left="2520" w:hanging="360"/>
      </w:pPr>
      <w:rPr>
        <w:rFonts w:ascii="Arial" w:hAnsi="Arial" w:hint="default"/>
      </w:rPr>
    </w:lvl>
    <w:lvl w:ilvl="4" w:tplc="0914A8D2" w:tentative="1">
      <w:start w:val="1"/>
      <w:numFmt w:val="bullet"/>
      <w:lvlText w:val="•"/>
      <w:lvlJc w:val="left"/>
      <w:pPr>
        <w:tabs>
          <w:tab w:val="num" w:pos="3240"/>
        </w:tabs>
        <w:ind w:left="3240" w:hanging="360"/>
      </w:pPr>
      <w:rPr>
        <w:rFonts w:ascii="Arial" w:hAnsi="Arial" w:hint="default"/>
      </w:rPr>
    </w:lvl>
    <w:lvl w:ilvl="5" w:tplc="F86252DE" w:tentative="1">
      <w:start w:val="1"/>
      <w:numFmt w:val="bullet"/>
      <w:lvlText w:val="•"/>
      <w:lvlJc w:val="left"/>
      <w:pPr>
        <w:tabs>
          <w:tab w:val="num" w:pos="3960"/>
        </w:tabs>
        <w:ind w:left="3960" w:hanging="360"/>
      </w:pPr>
      <w:rPr>
        <w:rFonts w:ascii="Arial" w:hAnsi="Arial" w:hint="default"/>
      </w:rPr>
    </w:lvl>
    <w:lvl w:ilvl="6" w:tplc="71FA083C" w:tentative="1">
      <w:start w:val="1"/>
      <w:numFmt w:val="bullet"/>
      <w:lvlText w:val="•"/>
      <w:lvlJc w:val="left"/>
      <w:pPr>
        <w:tabs>
          <w:tab w:val="num" w:pos="4680"/>
        </w:tabs>
        <w:ind w:left="4680" w:hanging="360"/>
      </w:pPr>
      <w:rPr>
        <w:rFonts w:ascii="Arial" w:hAnsi="Arial" w:hint="default"/>
      </w:rPr>
    </w:lvl>
    <w:lvl w:ilvl="7" w:tplc="20D4D4A4" w:tentative="1">
      <w:start w:val="1"/>
      <w:numFmt w:val="bullet"/>
      <w:lvlText w:val="•"/>
      <w:lvlJc w:val="left"/>
      <w:pPr>
        <w:tabs>
          <w:tab w:val="num" w:pos="5400"/>
        </w:tabs>
        <w:ind w:left="5400" w:hanging="360"/>
      </w:pPr>
      <w:rPr>
        <w:rFonts w:ascii="Arial" w:hAnsi="Arial" w:hint="default"/>
      </w:rPr>
    </w:lvl>
    <w:lvl w:ilvl="8" w:tplc="17C42F08" w:tentative="1">
      <w:start w:val="1"/>
      <w:numFmt w:val="bullet"/>
      <w:lvlText w:val="•"/>
      <w:lvlJc w:val="left"/>
      <w:pPr>
        <w:tabs>
          <w:tab w:val="num" w:pos="6120"/>
        </w:tabs>
        <w:ind w:left="6120" w:hanging="360"/>
      </w:pPr>
      <w:rPr>
        <w:rFonts w:ascii="Arial" w:hAnsi="Arial" w:hint="default"/>
      </w:rPr>
    </w:lvl>
  </w:abstractNum>
  <w:abstractNum w:abstractNumId="15" w15:restartNumberingAfterBreak="0">
    <w:nsid w:val="795D367A"/>
    <w:multiLevelType w:val="hybridMultilevel"/>
    <w:tmpl w:val="2F508708"/>
    <w:lvl w:ilvl="0" w:tplc="08090003">
      <w:start w:val="1"/>
      <w:numFmt w:val="bullet"/>
      <w:lvlText w:val="o"/>
      <w:lvlJc w:val="left"/>
      <w:pPr>
        <w:ind w:left="360" w:hanging="360"/>
      </w:pPr>
      <w:rPr>
        <w:rFonts w:ascii="Courier New" w:hAnsi="Courier New" w:cs="Courier New" w:hint="default"/>
      </w:rPr>
    </w:lvl>
    <w:lvl w:ilvl="1" w:tplc="8BD0326A" w:tentative="1">
      <w:start w:val="1"/>
      <w:numFmt w:val="bullet"/>
      <w:lvlText w:val="•"/>
      <w:lvlJc w:val="left"/>
      <w:pPr>
        <w:tabs>
          <w:tab w:val="num" w:pos="1080"/>
        </w:tabs>
        <w:ind w:left="1080" w:hanging="360"/>
      </w:pPr>
      <w:rPr>
        <w:rFonts w:ascii="Arial" w:hAnsi="Arial" w:hint="default"/>
      </w:rPr>
    </w:lvl>
    <w:lvl w:ilvl="2" w:tplc="9182A336" w:tentative="1">
      <w:start w:val="1"/>
      <w:numFmt w:val="bullet"/>
      <w:lvlText w:val="•"/>
      <w:lvlJc w:val="left"/>
      <w:pPr>
        <w:tabs>
          <w:tab w:val="num" w:pos="1800"/>
        </w:tabs>
        <w:ind w:left="1800" w:hanging="360"/>
      </w:pPr>
      <w:rPr>
        <w:rFonts w:ascii="Arial" w:hAnsi="Arial" w:hint="default"/>
      </w:rPr>
    </w:lvl>
    <w:lvl w:ilvl="3" w:tplc="E39427D4" w:tentative="1">
      <w:start w:val="1"/>
      <w:numFmt w:val="bullet"/>
      <w:lvlText w:val="•"/>
      <w:lvlJc w:val="left"/>
      <w:pPr>
        <w:tabs>
          <w:tab w:val="num" w:pos="2520"/>
        </w:tabs>
        <w:ind w:left="2520" w:hanging="360"/>
      </w:pPr>
      <w:rPr>
        <w:rFonts w:ascii="Arial" w:hAnsi="Arial" w:hint="default"/>
      </w:rPr>
    </w:lvl>
    <w:lvl w:ilvl="4" w:tplc="53DEFC2C" w:tentative="1">
      <w:start w:val="1"/>
      <w:numFmt w:val="bullet"/>
      <w:lvlText w:val="•"/>
      <w:lvlJc w:val="left"/>
      <w:pPr>
        <w:tabs>
          <w:tab w:val="num" w:pos="3240"/>
        </w:tabs>
        <w:ind w:left="3240" w:hanging="360"/>
      </w:pPr>
      <w:rPr>
        <w:rFonts w:ascii="Arial" w:hAnsi="Arial" w:hint="default"/>
      </w:rPr>
    </w:lvl>
    <w:lvl w:ilvl="5" w:tplc="D8ACD234" w:tentative="1">
      <w:start w:val="1"/>
      <w:numFmt w:val="bullet"/>
      <w:lvlText w:val="•"/>
      <w:lvlJc w:val="left"/>
      <w:pPr>
        <w:tabs>
          <w:tab w:val="num" w:pos="3960"/>
        </w:tabs>
        <w:ind w:left="3960" w:hanging="360"/>
      </w:pPr>
      <w:rPr>
        <w:rFonts w:ascii="Arial" w:hAnsi="Arial" w:hint="default"/>
      </w:rPr>
    </w:lvl>
    <w:lvl w:ilvl="6" w:tplc="BA9C88B0" w:tentative="1">
      <w:start w:val="1"/>
      <w:numFmt w:val="bullet"/>
      <w:lvlText w:val="•"/>
      <w:lvlJc w:val="left"/>
      <w:pPr>
        <w:tabs>
          <w:tab w:val="num" w:pos="4680"/>
        </w:tabs>
        <w:ind w:left="4680" w:hanging="360"/>
      </w:pPr>
      <w:rPr>
        <w:rFonts w:ascii="Arial" w:hAnsi="Arial" w:hint="default"/>
      </w:rPr>
    </w:lvl>
    <w:lvl w:ilvl="7" w:tplc="6A361D32" w:tentative="1">
      <w:start w:val="1"/>
      <w:numFmt w:val="bullet"/>
      <w:lvlText w:val="•"/>
      <w:lvlJc w:val="left"/>
      <w:pPr>
        <w:tabs>
          <w:tab w:val="num" w:pos="5400"/>
        </w:tabs>
        <w:ind w:left="5400" w:hanging="360"/>
      </w:pPr>
      <w:rPr>
        <w:rFonts w:ascii="Arial" w:hAnsi="Arial" w:hint="default"/>
      </w:rPr>
    </w:lvl>
    <w:lvl w:ilvl="8" w:tplc="75F00F84" w:tentative="1">
      <w:start w:val="1"/>
      <w:numFmt w:val="bullet"/>
      <w:lvlText w:val="•"/>
      <w:lvlJc w:val="left"/>
      <w:pPr>
        <w:tabs>
          <w:tab w:val="num" w:pos="6120"/>
        </w:tabs>
        <w:ind w:left="6120" w:hanging="360"/>
      </w:pPr>
      <w:rPr>
        <w:rFonts w:ascii="Arial" w:hAnsi="Arial" w:hint="default"/>
      </w:rPr>
    </w:lvl>
  </w:abstractNum>
  <w:abstractNum w:abstractNumId="16" w15:restartNumberingAfterBreak="0">
    <w:nsid w:val="7E8E5699"/>
    <w:multiLevelType w:val="hybridMultilevel"/>
    <w:tmpl w:val="C1DEFAC8"/>
    <w:lvl w:ilvl="0" w:tplc="08090003">
      <w:start w:val="1"/>
      <w:numFmt w:val="bullet"/>
      <w:lvlText w:val="o"/>
      <w:lvlJc w:val="left"/>
      <w:pPr>
        <w:ind w:left="360" w:hanging="360"/>
      </w:pPr>
      <w:rPr>
        <w:rFonts w:ascii="Courier New" w:hAnsi="Courier New" w:cs="Courier New" w:hint="default"/>
      </w:rPr>
    </w:lvl>
    <w:lvl w:ilvl="1" w:tplc="A2A406D6" w:tentative="1">
      <w:start w:val="1"/>
      <w:numFmt w:val="bullet"/>
      <w:lvlText w:val="•"/>
      <w:lvlJc w:val="left"/>
      <w:pPr>
        <w:tabs>
          <w:tab w:val="num" w:pos="1440"/>
        </w:tabs>
        <w:ind w:left="1440" w:hanging="360"/>
      </w:pPr>
      <w:rPr>
        <w:rFonts w:ascii="Arial" w:hAnsi="Arial" w:hint="default"/>
      </w:rPr>
    </w:lvl>
    <w:lvl w:ilvl="2" w:tplc="A4C0DAA6" w:tentative="1">
      <w:start w:val="1"/>
      <w:numFmt w:val="bullet"/>
      <w:lvlText w:val="•"/>
      <w:lvlJc w:val="left"/>
      <w:pPr>
        <w:tabs>
          <w:tab w:val="num" w:pos="2160"/>
        </w:tabs>
        <w:ind w:left="2160" w:hanging="360"/>
      </w:pPr>
      <w:rPr>
        <w:rFonts w:ascii="Arial" w:hAnsi="Arial" w:hint="default"/>
      </w:rPr>
    </w:lvl>
    <w:lvl w:ilvl="3" w:tplc="B60EB760" w:tentative="1">
      <w:start w:val="1"/>
      <w:numFmt w:val="bullet"/>
      <w:lvlText w:val="•"/>
      <w:lvlJc w:val="left"/>
      <w:pPr>
        <w:tabs>
          <w:tab w:val="num" w:pos="2880"/>
        </w:tabs>
        <w:ind w:left="2880" w:hanging="360"/>
      </w:pPr>
      <w:rPr>
        <w:rFonts w:ascii="Arial" w:hAnsi="Arial" w:hint="default"/>
      </w:rPr>
    </w:lvl>
    <w:lvl w:ilvl="4" w:tplc="4B9E3A40" w:tentative="1">
      <w:start w:val="1"/>
      <w:numFmt w:val="bullet"/>
      <w:lvlText w:val="•"/>
      <w:lvlJc w:val="left"/>
      <w:pPr>
        <w:tabs>
          <w:tab w:val="num" w:pos="3600"/>
        </w:tabs>
        <w:ind w:left="3600" w:hanging="360"/>
      </w:pPr>
      <w:rPr>
        <w:rFonts w:ascii="Arial" w:hAnsi="Arial" w:hint="default"/>
      </w:rPr>
    </w:lvl>
    <w:lvl w:ilvl="5" w:tplc="38B83A02" w:tentative="1">
      <w:start w:val="1"/>
      <w:numFmt w:val="bullet"/>
      <w:lvlText w:val="•"/>
      <w:lvlJc w:val="left"/>
      <w:pPr>
        <w:tabs>
          <w:tab w:val="num" w:pos="4320"/>
        </w:tabs>
        <w:ind w:left="4320" w:hanging="360"/>
      </w:pPr>
      <w:rPr>
        <w:rFonts w:ascii="Arial" w:hAnsi="Arial" w:hint="default"/>
      </w:rPr>
    </w:lvl>
    <w:lvl w:ilvl="6" w:tplc="CF663C6A" w:tentative="1">
      <w:start w:val="1"/>
      <w:numFmt w:val="bullet"/>
      <w:lvlText w:val="•"/>
      <w:lvlJc w:val="left"/>
      <w:pPr>
        <w:tabs>
          <w:tab w:val="num" w:pos="5040"/>
        </w:tabs>
        <w:ind w:left="5040" w:hanging="360"/>
      </w:pPr>
      <w:rPr>
        <w:rFonts w:ascii="Arial" w:hAnsi="Arial" w:hint="default"/>
      </w:rPr>
    </w:lvl>
    <w:lvl w:ilvl="7" w:tplc="251CFD88" w:tentative="1">
      <w:start w:val="1"/>
      <w:numFmt w:val="bullet"/>
      <w:lvlText w:val="•"/>
      <w:lvlJc w:val="left"/>
      <w:pPr>
        <w:tabs>
          <w:tab w:val="num" w:pos="5760"/>
        </w:tabs>
        <w:ind w:left="5760" w:hanging="360"/>
      </w:pPr>
      <w:rPr>
        <w:rFonts w:ascii="Arial" w:hAnsi="Arial" w:hint="default"/>
      </w:rPr>
    </w:lvl>
    <w:lvl w:ilvl="8" w:tplc="0ECE301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3"/>
  </w:num>
  <w:num w:numId="3">
    <w:abstractNumId w:val="1"/>
  </w:num>
  <w:num w:numId="4">
    <w:abstractNumId w:val="2"/>
  </w:num>
  <w:num w:numId="5">
    <w:abstractNumId w:val="12"/>
  </w:num>
  <w:num w:numId="6">
    <w:abstractNumId w:val="8"/>
  </w:num>
  <w:num w:numId="7">
    <w:abstractNumId w:val="7"/>
  </w:num>
  <w:num w:numId="8">
    <w:abstractNumId w:val="5"/>
  </w:num>
  <w:num w:numId="9">
    <w:abstractNumId w:val="0"/>
  </w:num>
  <w:num w:numId="10">
    <w:abstractNumId w:val="4"/>
  </w:num>
  <w:num w:numId="11">
    <w:abstractNumId w:val="10"/>
  </w:num>
  <w:num w:numId="12">
    <w:abstractNumId w:val="16"/>
  </w:num>
  <w:num w:numId="13">
    <w:abstractNumId w:val="11"/>
  </w:num>
  <w:num w:numId="14">
    <w:abstractNumId w:val="9"/>
  </w:num>
  <w:num w:numId="15">
    <w:abstractNumId w:val="15"/>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9D9"/>
    <w:rsid w:val="004734FF"/>
    <w:rsid w:val="00754987"/>
    <w:rsid w:val="00AA2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9101E7"/>
  <w15:chartTrackingRefBased/>
  <w15:docId w15:val="{B5057921-8725-6846-B528-891BB2261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A29D9"/>
    <w:pPr>
      <w:spacing w:after="180" w:line="274" w:lineRule="auto"/>
    </w:pPr>
    <w:rPr>
      <w:sz w:val="21"/>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29D9"/>
    <w:rPr>
      <w:color w:val="0563C1" w:themeColor="hyperlink"/>
      <w:u w:val="single"/>
    </w:rPr>
  </w:style>
  <w:style w:type="paragraph" w:styleId="ListParagraph">
    <w:name w:val="List Paragraph"/>
    <w:basedOn w:val="Normal"/>
    <w:uiPriority w:val="34"/>
    <w:qFormat/>
    <w:rsid w:val="00AA29D9"/>
    <w:pPr>
      <w:spacing w:line="240" w:lineRule="auto"/>
      <w:ind w:left="720" w:hanging="288"/>
      <w:contextualSpacing/>
    </w:pPr>
    <w:rPr>
      <w:color w:val="44546A" w:themeColor="text2"/>
    </w:rPr>
  </w:style>
  <w:style w:type="paragraph" w:styleId="NormalWeb">
    <w:name w:val="Normal (Web)"/>
    <w:basedOn w:val="Normal"/>
    <w:uiPriority w:val="99"/>
    <w:unhideWhenUsed/>
    <w:rsid w:val="00AA29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AA29D9"/>
  </w:style>
  <w:style w:type="character" w:styleId="FollowedHyperlink">
    <w:name w:val="FollowedHyperlink"/>
    <w:basedOn w:val="DefaultParagraphFont"/>
    <w:uiPriority w:val="99"/>
    <w:semiHidden/>
    <w:unhideWhenUsed/>
    <w:rsid w:val="00AA29D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xYBUY1kZpf8" TargetMode="External"/><Relationship Id="rId13" Type="http://schemas.openxmlformats.org/officeDocument/2006/relationships/hyperlink" Target="https://cldstandardscouncil.org.uk/wpcontent/uploads/YouthWorkNOS2019Intro.pdf" TargetMode="External"/><Relationship Id="rId18" Type="http://schemas.openxmlformats.org/officeDocument/2006/relationships/hyperlink" Target="https://www.wavetrust.org/adverse-childhood-experience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gov.wales/sites/default/files/pdf-versions/2022/3/2/1646139428/children-and-young-peoples-plan.pdf" TargetMode="External"/><Relationship Id="rId7" Type="http://schemas.openxmlformats.org/officeDocument/2006/relationships/hyperlink" Target="https://assets.publishing.service.gov.uk/government/uploads/system/uploads/attachment_data/file/277566/Narrative__January_2014_.pdf" TargetMode="External"/><Relationship Id="rId12" Type="http://schemas.openxmlformats.org/officeDocument/2006/relationships/hyperlink" Target="https://www.mentalhealth.gov/basics/what-is-mental-health" TargetMode="External"/><Relationship Id="rId17" Type="http://schemas.openxmlformats.org/officeDocument/2006/relationships/hyperlink" Target="https://www.unicef.org.uk/publications/report-card-11-child-wellbeing-what-do-you-think/" TargetMode="External"/><Relationship Id="rId25" Type="http://schemas.openxmlformats.org/officeDocument/2006/relationships/hyperlink" Target="https://mft.nhs.uk/rmch/services/camhs/young-people/adverse-childhood-experiences-aces-and-attachment/" TargetMode="External"/><Relationship Id="rId2" Type="http://schemas.openxmlformats.org/officeDocument/2006/relationships/styles" Target="styles.xml"/><Relationship Id="rId16" Type="http://schemas.openxmlformats.org/officeDocument/2006/relationships/hyperlink" Target="https://www.rwjf.org/en/library/infographics/the-truth-about-aces.html" TargetMode="External"/><Relationship Id="rId20" Type="http://schemas.openxmlformats.org/officeDocument/2006/relationships/hyperlink" Target="https://gov.wales/sites/default/files/pdf-versions/2021/3/3/1615991408/review-adverse-childhood-experiences-ace-policy-report.pdf" TargetMode="External"/><Relationship Id="rId1" Type="http://schemas.openxmlformats.org/officeDocument/2006/relationships/numbering" Target="numbering.xml"/><Relationship Id="rId6" Type="http://schemas.openxmlformats.org/officeDocument/2006/relationships/hyperlink" Target="https://www.youtube.com/watch?v=d-SSwYTe8TY" TargetMode="External"/><Relationship Id="rId11" Type="http://schemas.openxmlformats.org/officeDocument/2006/relationships/hyperlink" Target="https://mft.nhs.uk/rmch/services/camhs/young-people/adverse-childhood-experiences-aces-and-attachment/" TargetMode="External"/><Relationship Id="rId24" Type="http://schemas.openxmlformats.org/officeDocument/2006/relationships/hyperlink" Target="https://www.who.int/news-room/fact-sheets/detail/adolescent-mental-health" TargetMode="External"/><Relationship Id="rId5" Type="http://schemas.openxmlformats.org/officeDocument/2006/relationships/hyperlink" Target="https://www.instituteofhealthequity.org/resources-reports/the-impact-of-adverse-experiences-in-the-home-on-children-and-young-people/impact-of-adverse-experiences-in-the-home.pdf" TargetMode="External"/><Relationship Id="rId15" Type="http://schemas.openxmlformats.org/officeDocument/2006/relationships/hyperlink" Target="https://phw.nhs.wales/topics/adverse-childhood-experiences/" TargetMode="External"/><Relationship Id="rId23" Type="http://schemas.openxmlformats.org/officeDocument/2006/relationships/hyperlink" Target="https://www.wirralsafeguarding.co.uk/adverse-childhood-experiences-aces/" TargetMode="External"/><Relationship Id="rId10" Type="http://schemas.openxmlformats.org/officeDocument/2006/relationships/hyperlink" Target="https://www.liverpoolcamhs.com/aces/what-are-adverse-childhood-experiences/" TargetMode="External"/><Relationship Id="rId19" Type="http://schemas.openxmlformats.org/officeDocument/2006/relationships/hyperlink" Target="https://www.futuregenerations.wales/wp-content/uploads/2017/02/150623-guide-to-the-fg-act-en.pdf" TargetMode="External"/><Relationship Id="rId4" Type="http://schemas.openxmlformats.org/officeDocument/2006/relationships/webSettings" Target="webSettings.xml"/><Relationship Id="rId9" Type="http://schemas.openxmlformats.org/officeDocument/2006/relationships/hyperlink" Target="https://www.instituteofhealthequity.org/resources-reports/the-impact-of-adverse-experiences-in-the-home-on-children-and-young-people/impact-of-adverse-experiences-in-the-home.pdf" TargetMode="External"/><Relationship Id="rId14" Type="http://schemas.openxmlformats.org/officeDocument/2006/relationships/hyperlink" Target="https://phw.nhs.wales/files/aces/aces-and-their-impact-on-health-harming-behaviours-in-the-welsh-adult-population-pdf/" TargetMode="External"/><Relationship Id="rId22" Type="http://schemas.openxmlformats.org/officeDocument/2006/relationships/hyperlink" Target="https://gov.wales/ending-physical-punishment-childre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3439</Words>
  <Characters>19607</Characters>
  <Application>Microsoft Office Word</Application>
  <DocSecurity>0</DocSecurity>
  <Lines>163</Lines>
  <Paragraphs>45</Paragraphs>
  <ScaleCrop>false</ScaleCrop>
  <Company/>
  <LinksUpToDate>false</LinksUpToDate>
  <CharactersWithSpaces>23001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Price</dc:creator>
  <cp:keywords/>
  <dc:description/>
  <cp:lastModifiedBy>Joanna Price</cp:lastModifiedBy>
  <cp:revision>2</cp:revision>
  <dcterms:created xsi:type="dcterms:W3CDTF">2022-03-24T14:38:00Z</dcterms:created>
  <dcterms:modified xsi:type="dcterms:W3CDTF">2022-03-24T14:38:00Z</dcterms:modified>
</cp:coreProperties>
</file>