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CD5B8" w14:textId="6964792C" w:rsidR="00674A5B" w:rsidRDefault="00DB1921" w:rsidP="002D0EA7">
      <w:pPr>
        <w:jc w:val="center"/>
        <w:rPr>
          <w:b/>
          <w:bCs/>
          <w:u w:val="single"/>
        </w:rPr>
      </w:pPr>
      <w:r>
        <w:rPr>
          <w:b/>
          <w:bCs/>
          <w:u w:val="single"/>
        </w:rPr>
        <w:t>Natasha Owen (Nee Wills) – Student ID – 2132152</w:t>
      </w:r>
    </w:p>
    <w:p w14:paraId="3021246E" w14:textId="3A28F0B6" w:rsidR="00DB1921" w:rsidRDefault="00DB1921" w:rsidP="002D0EA7">
      <w:pPr>
        <w:jc w:val="center"/>
        <w:rPr>
          <w:b/>
          <w:bCs/>
          <w:u w:val="single"/>
        </w:rPr>
      </w:pPr>
      <w:r>
        <w:rPr>
          <w:b/>
          <w:bCs/>
          <w:u w:val="single"/>
        </w:rPr>
        <w:t xml:space="preserve">DHEP Cohort 2/22 Academic Assignment 1 </w:t>
      </w:r>
    </w:p>
    <w:p w14:paraId="4FA73941" w14:textId="5D4C42DC" w:rsidR="00DB1921" w:rsidRPr="00F23749" w:rsidRDefault="00DB1921" w:rsidP="00FB69F5">
      <w:pPr>
        <w:jc w:val="both"/>
      </w:pPr>
    </w:p>
    <w:p w14:paraId="0CA86F54" w14:textId="77777777" w:rsidR="00F23749" w:rsidRPr="00F23749" w:rsidRDefault="00F23749" w:rsidP="00FB69F5">
      <w:pPr>
        <w:jc w:val="both"/>
        <w:rPr>
          <w:b/>
          <w:bCs/>
        </w:rPr>
      </w:pPr>
      <w:r w:rsidRPr="00F23749">
        <w:rPr>
          <w:b/>
          <w:bCs/>
        </w:rPr>
        <w:t>Essay one: “Inclusion is increasingly recognised as essential to support and achieve diversity improvement” (Durham University, 2020). Examine the role of organisational culture in creating an inclusive and diverse workforce within policing. Your answer must be based on academic research, but you may refer to relevant case studies. Word limit: 1000 words</w:t>
      </w:r>
    </w:p>
    <w:p w14:paraId="34C3A95B" w14:textId="77777777" w:rsidR="00F23749" w:rsidRPr="00F23749" w:rsidRDefault="00F23749" w:rsidP="00FB69F5">
      <w:pPr>
        <w:jc w:val="both"/>
      </w:pPr>
    </w:p>
    <w:p w14:paraId="5144D89B" w14:textId="77777777" w:rsidR="00F23749" w:rsidRPr="00F23749" w:rsidRDefault="00F23749" w:rsidP="00FB69F5">
      <w:pPr>
        <w:jc w:val="both"/>
      </w:pPr>
      <w:r w:rsidRPr="00F23749">
        <w:t xml:space="preserve">Diversity and inclusion, whilst very similar concepts that work in tandem with each other, do have distinct differences. Diversity in the workplace means employing a range of different people from all sorts of social backgrounds, races, religions, </w:t>
      </w:r>
      <w:proofErr w:type="gramStart"/>
      <w:r w:rsidRPr="00F23749">
        <w:t>genders</w:t>
      </w:r>
      <w:proofErr w:type="gramEnd"/>
      <w:r w:rsidRPr="00F23749">
        <w:t xml:space="preserve"> and sexualities, whilst inclusion is ensuring that all employees are treated with the same level of respect and fairness regardless of how they may identify (Daley, 2022.) Organisational culture can play a huge role in the recruitment of a diverse workforce and ensuring that employees are feeling accepted and included and that no-one is discrimination against. Historically, policing does not have a very good reputation with organisational culture and creating an inclusive working environment.</w:t>
      </w:r>
    </w:p>
    <w:p w14:paraId="59369643" w14:textId="77777777" w:rsidR="00F23749" w:rsidRPr="00F23749" w:rsidRDefault="00F23749" w:rsidP="00FB69F5">
      <w:pPr>
        <w:jc w:val="both"/>
      </w:pPr>
      <w:r w:rsidRPr="00F23749">
        <w:t xml:space="preserve">The National Police Chiefs Council (NPCC) had set out a diversity, inclusion and equality strategy to ensure that Police forces are recruiting and retaining officers from groups of the population that </w:t>
      </w:r>
      <w:proofErr w:type="gramStart"/>
      <w:r w:rsidRPr="00F23749">
        <w:t>are  generally</w:t>
      </w:r>
      <w:proofErr w:type="gramEnd"/>
      <w:r w:rsidRPr="00F23749">
        <w:t xml:space="preserve"> underrepresented. This strategy also assesses the statistics from the 43 home office Police Forces that show the proportion of officers that are from these groups and these show that although forces are making an improvement to diversify their workforce, they still have a long way to go to ensure that the amount of female and Black and Minority Ethnic (BAME) police officers matches the statistics found of those in the general population (NPCC, 2018.)</w:t>
      </w:r>
    </w:p>
    <w:p w14:paraId="1E2F6E05" w14:textId="77777777" w:rsidR="00F23749" w:rsidRPr="00F23749" w:rsidRDefault="00F23749" w:rsidP="00FB69F5">
      <w:pPr>
        <w:jc w:val="both"/>
      </w:pPr>
      <w:r w:rsidRPr="00F23749">
        <w:t xml:space="preserve">Traditionally, Police forces have been representative of a heterosexual, white male population and is often seen as a male dominated workplace which leads to obvious problems for female officers. The mixture of a male dominated workplace and the often ‘dark’ humour associated with working in such a role has </w:t>
      </w:r>
      <w:proofErr w:type="gramStart"/>
      <w:r w:rsidRPr="00F23749">
        <w:t>lead</w:t>
      </w:r>
      <w:proofErr w:type="gramEnd"/>
      <w:r w:rsidRPr="00F23749">
        <w:t xml:space="preserve"> female officers to being the victim of sexist jokes, exclusionary language being used against them and this has been termed ‘hegemonic masculinity’ (</w:t>
      </w:r>
      <w:proofErr w:type="spellStart"/>
      <w:r w:rsidRPr="00F23749">
        <w:t>Zempi</w:t>
      </w:r>
      <w:proofErr w:type="spellEnd"/>
      <w:r w:rsidRPr="00F23749">
        <w:t xml:space="preserve">, 2018.) This type of humour can leave females feeling excluded, discriminated </w:t>
      </w:r>
      <w:proofErr w:type="gramStart"/>
      <w:r w:rsidRPr="00F23749">
        <w:t>against</w:t>
      </w:r>
      <w:proofErr w:type="gramEnd"/>
      <w:r w:rsidRPr="00F23749">
        <w:t xml:space="preserve"> and even harassed and it has been noted officers in top level roles that this “canteen culture” in policing needs to be abolished (Taylor, 2021.) This misogyny in Policing may have </w:t>
      </w:r>
      <w:proofErr w:type="gramStart"/>
      <w:r w:rsidRPr="00F23749">
        <w:t>actually been</w:t>
      </w:r>
      <w:proofErr w:type="gramEnd"/>
      <w:r w:rsidRPr="00F23749">
        <w:t xml:space="preserve"> exasperated by the introduction of gender equality legislation in 1975 as this is where male and female officers were forced to work alongside each other and females weren’t confined to their own specialist departments (</w:t>
      </w:r>
      <w:proofErr w:type="spellStart"/>
      <w:r w:rsidRPr="00F23749">
        <w:t>Oneill</w:t>
      </w:r>
      <w:proofErr w:type="spellEnd"/>
      <w:r w:rsidRPr="00F23749">
        <w:t xml:space="preserve">, 2014.) There has been a lot of work done over the years to try and recruit and retain more females to the Police. Seeing more female officers in front line roles can encourage female victims of crime to come forward and reports incidents or crimes and will build trust between the Police force and female members of the public. However there have been several </w:t>
      </w:r>
      <w:proofErr w:type="gramStart"/>
      <w:r w:rsidRPr="00F23749">
        <w:t>high profile</w:t>
      </w:r>
      <w:proofErr w:type="gramEnd"/>
      <w:r w:rsidRPr="00F23749">
        <w:t xml:space="preserve"> cases in the media in recent years that have knocked back all this hard work and the confidence and trust of females reporting things to the Police has fallen massively. One of these notable events was the murder of Sarah Everard by a serving male Police officer. Following on from this horrifying incident a group of officers were found to have exchanged jokes and </w:t>
      </w:r>
      <w:proofErr w:type="spellStart"/>
      <w:r w:rsidRPr="00F23749">
        <w:t>Whatsapp</w:t>
      </w:r>
      <w:proofErr w:type="spellEnd"/>
      <w:r w:rsidRPr="00F23749">
        <w:t xml:space="preserve"> messages about the murder and the force was also deemed to be “institutionally misogynistic” (Taylor, 2021.) The very fact that these officers thought that it was ok to exchange these messages without any challenge from others shows that Policing culture may not have progressed as far as initially thought.</w:t>
      </w:r>
    </w:p>
    <w:p w14:paraId="1C9C7BF4" w14:textId="77777777" w:rsidR="00F23749" w:rsidRPr="00F23749" w:rsidRDefault="00F23749" w:rsidP="00FB69F5">
      <w:pPr>
        <w:jc w:val="both"/>
      </w:pPr>
      <w:r w:rsidRPr="00F23749">
        <w:lastRenderedPageBreak/>
        <w:t>Another underrepresented group of individuals within Policing are those from the BAME community. Statistics from 2020 show that whilst 17.2% of the general population is made up of people from BAME communities, this percentage is not reflected within Policing as only 7.5% of Police Officers within England and Wales are from BAME communities (Policing review, 2021.) The higher you go in the rankings of the Police Force, the less represented BAME officers become. So much so that in Avon and Somerset Police a specialist leadership programme aimed at BAME officers has been introduced. Participants of this programme have reported that it has helped them to feel more included and has been beneficial to interact with other BAME officers who may have similar experiences to them. They have also said that they shouldn’t be made to feel guilty for this programme as they are just being given an opportunity that has always been available to their white counterparts. (</w:t>
      </w:r>
      <w:proofErr w:type="spellStart"/>
      <w:r w:rsidRPr="00F23749">
        <w:t>Mcallister</w:t>
      </w:r>
      <w:proofErr w:type="spellEnd"/>
      <w:r w:rsidRPr="00F23749">
        <w:t xml:space="preserve">, 2020.) This comment suggests that the culture created by white Police officers has made BAME Police officers feel like they don’t deserve or shouldn’t have their own specialist networking groups or programmes to enhance their careers. </w:t>
      </w:r>
    </w:p>
    <w:p w14:paraId="3A4BF3B7" w14:textId="77777777" w:rsidR="00F23749" w:rsidRPr="00F23749" w:rsidRDefault="00F23749" w:rsidP="00FB69F5">
      <w:pPr>
        <w:jc w:val="both"/>
      </w:pPr>
      <w:r w:rsidRPr="00F23749">
        <w:t>Research has shown that if members of the general population feel like they are represented well within the Police then they are more likely to trust officers and have confidence in the Police force. The best way to understand the needs of the community is to have face to face communication with them to get their views and opinions on issues that matter the most to them. A study conducted into the relationship with Police leadership and BAME communities has concluded that some officers may not have the ability to work within BAME communities and this issue could be further exasperated by the constant change and moving around of officers within the force (Craig and Marnoch, 2010.)</w:t>
      </w:r>
    </w:p>
    <w:p w14:paraId="42509EF0" w14:textId="0ED1968A" w:rsidR="00F23749" w:rsidRDefault="00F23749" w:rsidP="00FB69F5">
      <w:pPr>
        <w:jc w:val="both"/>
      </w:pPr>
      <w:r w:rsidRPr="00F23749">
        <w:t xml:space="preserve">In conclusion, the Police service do not have a very good reputation when it comes to Police cultural attitudes towards diversity and inclusion. Police forces, whilst having already made progress to change this, they still have a long way to go in creating a workforce that is representative of the communities they Police. Once the underlying causes of the organisational culture of policing are better understood, more can be done to fix this reputation and therefore, encourage more diverse groups of people to apply for the Police. This would result in the building of public trust and confidence from those who traditionally do not have a very good relationship with Police. This would lead to more victims of crime coming forward, more offenders being brought to justice and better and information being brought to </w:t>
      </w:r>
      <w:proofErr w:type="gramStart"/>
      <w:r w:rsidRPr="00F23749">
        <w:t>officers</w:t>
      </w:r>
      <w:proofErr w:type="gramEnd"/>
      <w:r w:rsidRPr="00F23749">
        <w:t xml:space="preserve"> attention.</w:t>
      </w:r>
    </w:p>
    <w:p w14:paraId="697567CB" w14:textId="0DA450F4" w:rsidR="00F23749" w:rsidRPr="00F23749" w:rsidRDefault="00F23749" w:rsidP="00FB69F5">
      <w:pPr>
        <w:jc w:val="both"/>
        <w:rPr>
          <w:b/>
          <w:bCs/>
        </w:rPr>
      </w:pPr>
      <w:r>
        <w:rPr>
          <w:b/>
          <w:bCs/>
        </w:rPr>
        <w:t>(999 words)</w:t>
      </w:r>
    </w:p>
    <w:p w14:paraId="319F8647" w14:textId="77777777" w:rsidR="00F23749" w:rsidRPr="00DB1921" w:rsidRDefault="00F23749" w:rsidP="00FB69F5">
      <w:pPr>
        <w:jc w:val="both"/>
        <w:rPr>
          <w:b/>
          <w:bCs/>
          <w:u w:val="single"/>
        </w:rPr>
      </w:pPr>
    </w:p>
    <w:p w14:paraId="6448ABCD" w14:textId="06886D88" w:rsidR="00DB1921" w:rsidRPr="00DB1921" w:rsidRDefault="00DB1921" w:rsidP="00FB69F5">
      <w:pPr>
        <w:jc w:val="both"/>
      </w:pPr>
      <w:r w:rsidRPr="00DB1921">
        <w:rPr>
          <w:b/>
          <w:bCs/>
        </w:rPr>
        <w:t>Response policing</w:t>
      </w:r>
      <w:r w:rsidRPr="00DB1921">
        <w:t xml:space="preserve"> – critically evaluate the role of response officers in dealing with critical/major incidents. </w:t>
      </w:r>
    </w:p>
    <w:p w14:paraId="51ADE05E" w14:textId="39DF97D8" w:rsidR="00DB1921" w:rsidRPr="00DB1921" w:rsidRDefault="00DB1921" w:rsidP="00FB69F5">
      <w:pPr>
        <w:jc w:val="both"/>
        <w:rPr>
          <w:b/>
          <w:bCs/>
        </w:rPr>
      </w:pPr>
      <w:r w:rsidRPr="00DB1921">
        <w:rPr>
          <w:b/>
          <w:bCs/>
        </w:rPr>
        <w:t>Answer:</w:t>
      </w:r>
    </w:p>
    <w:p w14:paraId="2D64A993" w14:textId="77777777" w:rsidR="0009251B" w:rsidRPr="0009251B" w:rsidRDefault="0009251B" w:rsidP="00FB69F5">
      <w:pPr>
        <w:jc w:val="both"/>
      </w:pPr>
      <w:r w:rsidRPr="0009251B">
        <w:t xml:space="preserve">Response officers perform a varied role and complete </w:t>
      </w:r>
      <w:proofErr w:type="gramStart"/>
      <w:r w:rsidRPr="0009251B">
        <w:t>a number of</w:t>
      </w:r>
      <w:proofErr w:type="gramEnd"/>
      <w:r w:rsidRPr="0009251B">
        <w:t xml:space="preserve"> different tasks on a daily basis such as gathering evidence, preserving life and limb and bringing offenders to justice. These officers will usually be the first officers who arrive at the scene of critical incidents and these first few moments can be key to how quickly other resources and services arrive at the scene. Upon initial attendance the officers need to conduct a METHANE report as soon as it is possible to do so. A METHANE report is an assessment of the scene which will inform of exactly where the incident is, the type of incident, any hazards at the scene, number of casualties and other services that may be required and the communication of this report to the control room at the earliest opportunity is extremely important (JESIP, 2023.) The ability of a response officer to rapidly evaluate a scene, assess what they’re dealing with and make a quick decision is the most useful and important skill that is drawn upon during the </w:t>
      </w:r>
      <w:r w:rsidRPr="0009251B">
        <w:lastRenderedPageBreak/>
        <w:t xml:space="preserve">first stages of a major incident. If these skills were not utilised in this way this could lead to incomplete information being passed to the control room and therefore a delay in the most appropriate services attending. The consequences of which could be a higher risk of serious injury or death. </w:t>
      </w:r>
    </w:p>
    <w:p w14:paraId="09CA2F78" w14:textId="77777777" w:rsidR="0009251B" w:rsidRPr="0009251B" w:rsidRDefault="0009251B" w:rsidP="00FB69F5">
      <w:pPr>
        <w:jc w:val="both"/>
      </w:pPr>
      <w:r w:rsidRPr="0009251B">
        <w:t xml:space="preserve">Response officer’s role at a critical incident will be crucial to how smoothly the incident runs and bringing the situation to a safe conclusion and communications to and from the Police service is one of the key points in delivering this outcome. During a major incident a number of different blue light agencies and services will all be working </w:t>
      </w:r>
      <w:proofErr w:type="gramStart"/>
      <w:r w:rsidRPr="0009251B">
        <w:t>together</w:t>
      </w:r>
      <w:proofErr w:type="gramEnd"/>
      <w:r w:rsidRPr="0009251B">
        <w:t xml:space="preserve"> and they will all be following the JESIP principles. JESIP (joint emergency services interoperability principles) are where all the different agencies involved have agreed upon a joint set of principles that are adhered to, </w:t>
      </w:r>
      <w:proofErr w:type="gramStart"/>
      <w:r w:rsidRPr="0009251B">
        <w:t>in order to</w:t>
      </w:r>
      <w:proofErr w:type="gramEnd"/>
      <w:r w:rsidRPr="0009251B">
        <w:t xml:space="preserve"> establish which agency will take on which responsibilities, and to ensure that a chain of command is followed (College of policing, 2023.) Having a chain of command and having a senior Police commander at the centre of a major incident is vital to ensure the interoperability of these services. Other services will often look to the Police commander to ensure that decisions are made with the safety and security of victims and other members of the public in mind, including which hospitals to take casualties to (Brown, 2021, pages 13-16.) </w:t>
      </w:r>
    </w:p>
    <w:p w14:paraId="2C8BB183" w14:textId="77777777" w:rsidR="0009251B" w:rsidRPr="0009251B" w:rsidRDefault="0009251B" w:rsidP="00FB69F5">
      <w:pPr>
        <w:jc w:val="both"/>
      </w:pPr>
      <w:r w:rsidRPr="0009251B">
        <w:t xml:space="preserve">Major or critical incidents don’t always have to be busy scenes involving a lot of people such as road traffic collisions or terrorist attacks to be classed as such. They can also include any incident that will involve a significant amount of police resources such as a murder investigation. Response officers at a murder scene will be conducting a lot of the “golden hour” enquiries which are the crucial hours in the immediate aftermath of the discovery of such an incident and conducting these enquiries effectively and expeditiously are </w:t>
      </w:r>
      <w:proofErr w:type="gramStart"/>
      <w:r w:rsidRPr="0009251B">
        <w:t>absolutely vital</w:t>
      </w:r>
      <w:proofErr w:type="gramEnd"/>
      <w:r w:rsidRPr="0009251B">
        <w:t xml:space="preserve"> in preserving the best evidence available and in turn, being able to properly analyse and utilise this evidence (</w:t>
      </w:r>
      <w:proofErr w:type="spellStart"/>
      <w:r w:rsidRPr="0009251B">
        <w:t>Roycott</w:t>
      </w:r>
      <w:proofErr w:type="spellEnd"/>
      <w:r w:rsidRPr="0009251B">
        <w:t xml:space="preserve"> and Roach, 2019, p.71.) Response officers can play different roles at different types of major incidents and in an incident such as this a response officers focus may not necessarily be on crowd control and interacting with other services but is more so about preserving evidence and managing a crime scene. If this is not done correctly it could lead to crucial evidence being missed, </w:t>
      </w:r>
      <w:proofErr w:type="gramStart"/>
      <w:r w:rsidRPr="0009251B">
        <w:t>lost</w:t>
      </w:r>
      <w:proofErr w:type="gramEnd"/>
      <w:r w:rsidRPr="0009251B">
        <w:t xml:space="preserve"> or destroyed and can cause a whole case to fall apart. </w:t>
      </w:r>
      <w:proofErr w:type="gramStart"/>
      <w:r w:rsidRPr="0009251B">
        <w:t>Again</w:t>
      </w:r>
      <w:proofErr w:type="gramEnd"/>
      <w:r w:rsidRPr="0009251B">
        <w:t xml:space="preserve"> this is where play a key part in the beginnings of an incident and their role lessens as an investigation progresses. </w:t>
      </w:r>
    </w:p>
    <w:p w14:paraId="0625BACC" w14:textId="77777777" w:rsidR="0009251B" w:rsidRPr="0009251B" w:rsidRDefault="0009251B" w:rsidP="00FB69F5">
      <w:pPr>
        <w:jc w:val="both"/>
      </w:pPr>
      <w:r w:rsidRPr="0009251B">
        <w:t xml:space="preserve">Response officers carry </w:t>
      </w:r>
      <w:proofErr w:type="gramStart"/>
      <w:r w:rsidRPr="0009251B">
        <w:t>a number of</w:t>
      </w:r>
      <w:proofErr w:type="gramEnd"/>
      <w:r w:rsidRPr="0009251B">
        <w:t xml:space="preserve"> appointments on their person which allow them to protect themselves and deal with any situation that they might come across. Some of these pieces of equipment include a baton, PAVA spray, </w:t>
      </w:r>
      <w:proofErr w:type="gramStart"/>
      <w:r w:rsidRPr="0009251B">
        <w:t>handcuffs</w:t>
      </w:r>
      <w:proofErr w:type="gramEnd"/>
      <w:r w:rsidRPr="0009251B">
        <w:t xml:space="preserve"> and limb restraints but one of the most useful is their Body Worn Video camera (BWV). This piece of equipment can be used to record interactions with members of the public and are extremely important when reviewing Police complaints. Studies have been shown that the use of BWV has had a positive impact on the reduction of complaints and the use of force by officers (White, </w:t>
      </w:r>
      <w:proofErr w:type="spellStart"/>
      <w:r w:rsidRPr="0009251B">
        <w:t>Gaub</w:t>
      </w:r>
      <w:proofErr w:type="spellEnd"/>
      <w:r w:rsidRPr="0009251B">
        <w:t xml:space="preserve">, </w:t>
      </w:r>
      <w:proofErr w:type="spellStart"/>
      <w:r w:rsidRPr="0009251B">
        <w:t>Todak</w:t>
      </w:r>
      <w:proofErr w:type="spellEnd"/>
      <w:r w:rsidRPr="0009251B">
        <w:t>, 2018.) This is particularly useful in major incidents such as large protests or riots which generally tend to generate a lot of police complaints and require the use of force if they need to be moved on.</w:t>
      </w:r>
    </w:p>
    <w:p w14:paraId="053EC2CD" w14:textId="707BCD2B" w:rsidR="00DB1921" w:rsidRDefault="0009251B" w:rsidP="00FB69F5">
      <w:pPr>
        <w:jc w:val="both"/>
      </w:pPr>
      <w:r w:rsidRPr="0009251B">
        <w:t xml:space="preserve">In conclusion, response officers are a key component in the smooth running of a critical or major incident during the initial phases. They will be some of the first people arriving at the scene and they will be conducting the first risk assessments and passing this information onto the control room and other officers. They will likely be providing first aid to any injured persons which, in the </w:t>
      </w:r>
      <w:proofErr w:type="gramStart"/>
      <w:r w:rsidRPr="0009251B">
        <w:t>worst case</w:t>
      </w:r>
      <w:proofErr w:type="gramEnd"/>
      <w:r w:rsidRPr="0009251B">
        <w:t xml:space="preserve"> scenarios, can keep people alive long enough to ensure they are treated by properly trained medical professionals. They will also be utilising their communication skills to deal with crowd control which can prevent an already busy scene from becoming completely chaotic. Response officers carry the necessary equipment to enable them to deal with such situations. When an incident progresses to the latter phases I believe that response officers, although important, maybe play lesser of a role than </w:t>
      </w:r>
      <w:r w:rsidRPr="0009251B">
        <w:lastRenderedPageBreak/>
        <w:t xml:space="preserve">more senior officers. Big and risky decisions need to be made and response officers can be utilised to put these decisions into </w:t>
      </w:r>
      <w:proofErr w:type="gramStart"/>
      <w:r w:rsidRPr="0009251B">
        <w:t>action</w:t>
      </w:r>
      <w:proofErr w:type="gramEnd"/>
      <w:r w:rsidRPr="0009251B">
        <w:t xml:space="preserve"> but it is ultimately the senior officers and commanders who bare this responsibility.</w:t>
      </w:r>
    </w:p>
    <w:p w14:paraId="69A7A3C6" w14:textId="787F09C6" w:rsidR="00B3112E" w:rsidRDefault="00B3112E" w:rsidP="00FB69F5">
      <w:pPr>
        <w:jc w:val="both"/>
        <w:rPr>
          <w:b/>
          <w:bCs/>
        </w:rPr>
      </w:pPr>
      <w:r>
        <w:rPr>
          <w:b/>
          <w:bCs/>
        </w:rPr>
        <w:t>(948 words)</w:t>
      </w:r>
    </w:p>
    <w:p w14:paraId="7A2D4B5D" w14:textId="77777777" w:rsidR="003577DE" w:rsidRDefault="003577DE" w:rsidP="00FB69F5">
      <w:pPr>
        <w:jc w:val="both"/>
        <w:rPr>
          <w:b/>
          <w:bCs/>
        </w:rPr>
      </w:pPr>
    </w:p>
    <w:p w14:paraId="6B5A5DEA" w14:textId="77777777" w:rsidR="003577DE" w:rsidRPr="003577DE" w:rsidRDefault="003577DE" w:rsidP="00FB69F5">
      <w:pPr>
        <w:jc w:val="both"/>
      </w:pPr>
      <w:r w:rsidRPr="003577DE">
        <w:rPr>
          <w:b/>
          <w:bCs/>
        </w:rPr>
        <w:t>Essay four:</w:t>
      </w:r>
      <w:r w:rsidRPr="003577DE">
        <w:t xml:space="preserve"> </w:t>
      </w:r>
      <w:r w:rsidRPr="003577DE">
        <w:rPr>
          <w:b/>
          <w:bCs/>
        </w:rPr>
        <w:t>Outline potential links between serious and organised crime and public protection issues. How might bias impact on the investigation of such incidents? Your answer must be based on academic research rather than personal experience. Word limit: 1000 words.</w:t>
      </w:r>
    </w:p>
    <w:p w14:paraId="04D1BBA5" w14:textId="77777777" w:rsidR="003577DE" w:rsidRDefault="003577DE" w:rsidP="00FB69F5">
      <w:pPr>
        <w:jc w:val="both"/>
        <w:rPr>
          <w:color w:val="2F5496" w:themeColor="accent1" w:themeShade="BF"/>
        </w:rPr>
      </w:pPr>
    </w:p>
    <w:p w14:paraId="7D185020" w14:textId="77777777" w:rsidR="003577DE" w:rsidRDefault="003577DE" w:rsidP="00FB69F5">
      <w:pPr>
        <w:jc w:val="both"/>
      </w:pPr>
      <w:r>
        <w:t xml:space="preserve">Serious and organised crime is crime that is committed by a network of people </w:t>
      </w:r>
      <w:proofErr w:type="gramStart"/>
      <w:r>
        <w:t>in order to</w:t>
      </w:r>
      <w:proofErr w:type="gramEnd"/>
      <w:r>
        <w:t xml:space="preserve"> gain something such as money, power or sexual gratification (house of lords, 2020). This can involve many different types of crime including human trafficking, money laundering, </w:t>
      </w:r>
      <w:proofErr w:type="gramStart"/>
      <w:r>
        <w:t>fraud</w:t>
      </w:r>
      <w:proofErr w:type="gramEnd"/>
      <w:r>
        <w:t xml:space="preserve"> and exploitation of vulnerable persons (what is serious and organised crime? Crimestoppers, 2023). Criminals who are involved in Organised Crime Groups (OCGs) are some of the most dangerous and determined criminals that Police may come across. They pose a huge risk to the public because of how complicated and intricate these networks can be and how difficult it can be to track these. In order to disrupt these </w:t>
      </w:r>
      <w:proofErr w:type="gramStart"/>
      <w:r>
        <w:t>groups</w:t>
      </w:r>
      <w:proofErr w:type="gramEnd"/>
      <w:r>
        <w:t xml:space="preserve"> it can take a lot of planning and preparation and often specialised and highly skilled Police officers and staff from multiple different organisations and agencies. </w:t>
      </w:r>
    </w:p>
    <w:p w14:paraId="28C6DBC1" w14:textId="77777777" w:rsidR="003577DE" w:rsidRDefault="003577DE" w:rsidP="00FB69F5">
      <w:pPr>
        <w:jc w:val="both"/>
      </w:pPr>
      <w:r>
        <w:t xml:space="preserve">One of the biggest links between OCGs and public protection are county lines gangs and the exploitation of vulnerable people in these gangs. County lines is where drugs are transported from urban areas to rural areas and often crossing county boundaries. The people used in these gangs to transport the drugs and sell them are often children and young people who have been groomed into doing so (National Crime Agency, 2023.) These gangs will identify children who they believe they can use to complete the tasks with the most risks associated such as transporting, </w:t>
      </w:r>
      <w:proofErr w:type="gramStart"/>
      <w:r>
        <w:t>storing</w:t>
      </w:r>
      <w:proofErr w:type="gramEnd"/>
      <w:r>
        <w:t xml:space="preserve"> and selling drugs. Quite often the children that are identified come from low socio-economic backgrounds and may have already experienced some form of violence or abuse during their lives (NSPCC, 2023.) </w:t>
      </w:r>
    </w:p>
    <w:p w14:paraId="6FE945F7" w14:textId="77777777" w:rsidR="003577DE" w:rsidRDefault="003577DE" w:rsidP="00FB69F5">
      <w:pPr>
        <w:jc w:val="both"/>
      </w:pPr>
      <w:r>
        <w:t xml:space="preserve">Research has shown that the key to preventing young people getting more deeply involved in these gangs is early intervention. This could be done by identifying young people who may be at risk of being groomed by these gangs and intervening at this early stage before even having any contact. Once the young people have been contacted and are involved, the harder it is to get them to engage with any help and intervention and the longer they are involved, the more complicated the intervention gets and the more agencies that need to be involved (Hurley and Boulton, 2021, pp 73-84.) When dealing with children involved in county lines they quite often “downplay” their exploitation or may not even recognise it as such. Because of the way gangs present this lifestyle it can become quite an attractive option for a young person who may want to earn money fast or who may not have the opportunities that other children are afforded (Robinson, McLean, </w:t>
      </w:r>
      <w:proofErr w:type="spellStart"/>
      <w:r>
        <w:t>Densley</w:t>
      </w:r>
      <w:proofErr w:type="spellEnd"/>
      <w:r>
        <w:t xml:space="preserve">, 2019.) </w:t>
      </w:r>
      <w:proofErr w:type="gramStart"/>
      <w:r>
        <w:t>In order to</w:t>
      </w:r>
      <w:proofErr w:type="gramEnd"/>
      <w:r>
        <w:t xml:space="preserve"> produce a comprehensive prevention plan to reduce reoffending and prevent young people from becoming involved in the first place, Police and other agencies need to fully understand what is being done to entice them into this lifestyle and what may be happening at home or elsewhere in their lives to push them towards this criminality (Boulton, </w:t>
      </w:r>
      <w:proofErr w:type="spellStart"/>
      <w:r>
        <w:t>Phythian</w:t>
      </w:r>
      <w:proofErr w:type="spellEnd"/>
      <w:r>
        <w:t xml:space="preserve"> and Kirby, 2019, pp 887-900.)</w:t>
      </w:r>
    </w:p>
    <w:p w14:paraId="632E002D" w14:textId="77777777" w:rsidR="003577DE" w:rsidRDefault="003577DE" w:rsidP="00FB69F5">
      <w:pPr>
        <w:jc w:val="both"/>
      </w:pPr>
      <w:r>
        <w:t xml:space="preserve">Police bias comes into play here as children involved in incidents such as these are often first treated as a criminal rather than a vulnerable young person who would benefit from some strong safeguarding interventions. This is where a multi-agency response is essential to managing the safety and protection </w:t>
      </w:r>
      <w:r>
        <w:lastRenderedPageBreak/>
        <w:t xml:space="preserve">of children at risk of being exposed to child criminal exploitation (CCE) (Vulnerability, </w:t>
      </w:r>
      <w:proofErr w:type="gramStart"/>
      <w:r>
        <w:t>Knowledge</w:t>
      </w:r>
      <w:proofErr w:type="gramEnd"/>
      <w:r>
        <w:t xml:space="preserve"> and Practice Programme, 2023.)</w:t>
      </w:r>
    </w:p>
    <w:p w14:paraId="76C9AA77" w14:textId="77777777" w:rsidR="003577DE" w:rsidRDefault="003577DE" w:rsidP="00FB69F5">
      <w:pPr>
        <w:jc w:val="both"/>
      </w:pPr>
      <w:r>
        <w:t xml:space="preserve">Another link to organised crime that also holds some important public protection issues is terrorism. Terrorism is defined as the use or threat of serious or violent acts </w:t>
      </w:r>
      <w:proofErr w:type="gramStart"/>
      <w:r>
        <w:t>in order to</w:t>
      </w:r>
      <w:proofErr w:type="gramEnd"/>
      <w:r>
        <w:t xml:space="preserve"> further a political, racial or religious agenda (CPS, 2023.) There are tactics that are adopted by both terrorist organisations and OCGs and this can blur the line between the two types of organisations. There is one big difference to note – the motives of terrorist organisations are usually to further an idea and political agenda whereas an OCG’s motives are for financial, </w:t>
      </w:r>
      <w:proofErr w:type="gramStart"/>
      <w:r>
        <w:t>sexual</w:t>
      </w:r>
      <w:proofErr w:type="gramEnd"/>
      <w:r>
        <w:t xml:space="preserve"> or material gain (</w:t>
      </w:r>
      <w:proofErr w:type="spellStart"/>
      <w:r>
        <w:t>Puttonen</w:t>
      </w:r>
      <w:proofErr w:type="spellEnd"/>
      <w:r>
        <w:t xml:space="preserve"> and </w:t>
      </w:r>
      <w:proofErr w:type="spellStart"/>
      <w:r>
        <w:t>Romiti</w:t>
      </w:r>
      <w:proofErr w:type="spellEnd"/>
      <w:r>
        <w:t xml:space="preserve">, 2020, pp 331-334.) However, these motives are also starting to become increasingly aligned with one another which could pose big difficulties in the investigations of such offences. There is information to suggest that terrorist organisations are conducting deals akin to business transactions with OCG’s, such as sending weapons in exchange for a large </w:t>
      </w:r>
      <w:proofErr w:type="gramStart"/>
      <w:r>
        <w:t>amount</w:t>
      </w:r>
      <w:proofErr w:type="gramEnd"/>
      <w:r>
        <w:t xml:space="preserve"> of drugs (Makarenko, 2004, pp 129-145.) Furthermore, there is information to suggest that to ensure the OCG’s own rules and ‘laws’ are being adhered to, they are hiring members of terrorist organisations to enforce the law of their group and to ensure that their ‘turf’ stays as such (</w:t>
      </w:r>
      <w:proofErr w:type="spellStart"/>
      <w:r>
        <w:t>Jupp</w:t>
      </w:r>
      <w:proofErr w:type="spellEnd"/>
      <w:r>
        <w:t xml:space="preserve"> and Garrod, 2019, pp 389-428.) </w:t>
      </w:r>
    </w:p>
    <w:p w14:paraId="319D9B8E" w14:textId="77777777" w:rsidR="003577DE" w:rsidRDefault="003577DE" w:rsidP="00FB69F5">
      <w:pPr>
        <w:jc w:val="both"/>
      </w:pPr>
      <w:r>
        <w:t xml:space="preserve">This </w:t>
      </w:r>
      <w:proofErr w:type="gramStart"/>
      <w:r>
        <w:t>ever developing</w:t>
      </w:r>
      <w:proofErr w:type="gramEnd"/>
      <w:r>
        <w:t xml:space="preserve"> willingness of terrorist groups and OCGs to work in conjunction with each other poses a massive threat to public protection. It is </w:t>
      </w:r>
      <w:proofErr w:type="gramStart"/>
      <w:r>
        <w:t>absolutely essential</w:t>
      </w:r>
      <w:proofErr w:type="gramEnd"/>
      <w:r>
        <w:t xml:space="preserve"> that law enforcement can differentiate between the two types of groups and understand what their motivations and methods are so that they can best protect the public. There isn’t much research and literature on this topic as it is a new and developing situation and there is more than needs to be done </w:t>
      </w:r>
      <w:proofErr w:type="gramStart"/>
      <w:r>
        <w:t>in order to</w:t>
      </w:r>
      <w:proofErr w:type="gramEnd"/>
      <w:r>
        <w:t xml:space="preserve"> apply the best methods to protect national and international peace and security (</w:t>
      </w:r>
      <w:proofErr w:type="spellStart"/>
      <w:r>
        <w:t>Jupp</w:t>
      </w:r>
      <w:proofErr w:type="spellEnd"/>
      <w:r>
        <w:t xml:space="preserve"> and Garrod, 2019, </w:t>
      </w:r>
      <w:proofErr w:type="spellStart"/>
      <w:r>
        <w:t>ppc</w:t>
      </w:r>
      <w:proofErr w:type="spellEnd"/>
      <w:r>
        <w:t xml:space="preserve"> 289-428.) Bias could come into play here as there runs the risk that with the overlap of the two types of organisations and the criminal activity that they commit, the investigations if such organisations may seem more similar than they </w:t>
      </w:r>
      <w:proofErr w:type="gramStart"/>
      <w:r>
        <w:t>actually are</w:t>
      </w:r>
      <w:proofErr w:type="gramEnd"/>
      <w:r>
        <w:t xml:space="preserve">. If officers are unsure or unaware of which way to steer an investigation, they may choose to take it in whichever route is ‘easiest’ to investigate or whichever is a current force priority. This could lead to gaps in investigations, important information being missed and the potential that the public’s safety is put at risk </w:t>
      </w:r>
      <w:proofErr w:type="gramStart"/>
      <w:r>
        <w:t>as a result of</w:t>
      </w:r>
      <w:proofErr w:type="gramEnd"/>
      <w:r>
        <w:t xml:space="preserve"> this.</w:t>
      </w:r>
    </w:p>
    <w:p w14:paraId="06656809" w14:textId="7DE2BC18" w:rsidR="003577DE" w:rsidRPr="003577DE" w:rsidRDefault="003577DE" w:rsidP="00FB69F5">
      <w:pPr>
        <w:jc w:val="both"/>
        <w:rPr>
          <w:b/>
          <w:bCs/>
        </w:rPr>
      </w:pPr>
      <w:r>
        <w:rPr>
          <w:b/>
          <w:bCs/>
        </w:rPr>
        <w:t>(970 words)</w:t>
      </w:r>
    </w:p>
    <w:p w14:paraId="44CC4405" w14:textId="77777777" w:rsidR="003577DE" w:rsidRPr="00B3112E" w:rsidRDefault="003577DE" w:rsidP="00FB69F5">
      <w:pPr>
        <w:jc w:val="both"/>
        <w:rPr>
          <w:b/>
          <w:bCs/>
        </w:rPr>
      </w:pPr>
    </w:p>
    <w:p w14:paraId="1F75D60D" w14:textId="77777777" w:rsidR="00B3112E" w:rsidRPr="00A320B1" w:rsidRDefault="00B3112E" w:rsidP="00FB69F5">
      <w:pPr>
        <w:jc w:val="both"/>
        <w:rPr>
          <w:b/>
          <w:bCs/>
        </w:rPr>
      </w:pPr>
    </w:p>
    <w:p w14:paraId="21BBBEF2" w14:textId="77777777" w:rsidR="00A320B1" w:rsidRPr="00A320B1" w:rsidRDefault="00A320B1" w:rsidP="00FB69F5">
      <w:pPr>
        <w:jc w:val="both"/>
        <w:rPr>
          <w:b/>
          <w:bCs/>
        </w:rPr>
      </w:pPr>
      <w:r w:rsidRPr="00A320B1">
        <w:rPr>
          <w:b/>
          <w:bCs/>
        </w:rPr>
        <w:t xml:space="preserve">Essay five: Evaluate the effectiveness of crime prevention theories and strategies as a means of combating either anti-social behaviour or domestic violence. Your answer must be based on academic research, but you may </w:t>
      </w:r>
      <w:proofErr w:type="gramStart"/>
      <w:r w:rsidRPr="00A320B1">
        <w:rPr>
          <w:b/>
          <w:bCs/>
        </w:rPr>
        <w:t>make reference</w:t>
      </w:r>
      <w:proofErr w:type="gramEnd"/>
      <w:r w:rsidRPr="00A320B1">
        <w:rPr>
          <w:b/>
          <w:bCs/>
        </w:rPr>
        <w:t xml:space="preserve"> to relevant case studies. Word limit: 1000 words.</w:t>
      </w:r>
    </w:p>
    <w:p w14:paraId="3A9920D5" w14:textId="77777777" w:rsidR="00A320B1" w:rsidRDefault="00A320B1" w:rsidP="00FB69F5">
      <w:pPr>
        <w:jc w:val="both"/>
      </w:pPr>
    </w:p>
    <w:p w14:paraId="1F8D59D5" w14:textId="77777777" w:rsidR="00A320B1" w:rsidRDefault="00A320B1" w:rsidP="00FB69F5">
      <w:pPr>
        <w:jc w:val="both"/>
      </w:pPr>
      <w:r>
        <w:t xml:space="preserve">Anti-social behaviour can be defined as a behaviour that can cause harassment, alarm distress or annoyance to any person (anti-social behaviour, </w:t>
      </w:r>
      <w:proofErr w:type="gramStart"/>
      <w:r>
        <w:t>crime</w:t>
      </w:r>
      <w:proofErr w:type="gramEnd"/>
      <w:r>
        <w:t xml:space="preserve"> and policing act 2014.) People can perceive certain behaviours as anti-social when in fact, they are not technically classed as such. Examples of anti-social behaviour can include but are not limited to - being rowdy, </w:t>
      </w:r>
      <w:proofErr w:type="gramStart"/>
      <w:r>
        <w:t>loud</w:t>
      </w:r>
      <w:proofErr w:type="gramEnd"/>
      <w:r>
        <w:t xml:space="preserve"> and shouting in the street, deliberately intimidating more vulnerable people and anti-social driving (crime stoppers, 2023.)</w:t>
      </w:r>
    </w:p>
    <w:p w14:paraId="0CBBFAAD" w14:textId="77777777" w:rsidR="00A320B1" w:rsidRDefault="00A320B1" w:rsidP="00FB69F5">
      <w:pPr>
        <w:jc w:val="both"/>
      </w:pPr>
      <w:r>
        <w:t xml:space="preserve">These incidents can have a profound impact on </w:t>
      </w:r>
      <w:proofErr w:type="gramStart"/>
      <w:r>
        <w:t>victims</w:t>
      </w:r>
      <w:proofErr w:type="gramEnd"/>
      <w:r>
        <w:t xml:space="preserve"> and they can have experiences of varying severity. These can include physical, </w:t>
      </w:r>
      <w:proofErr w:type="gramStart"/>
      <w:r>
        <w:t>emotional</w:t>
      </w:r>
      <w:proofErr w:type="gramEnd"/>
      <w:r>
        <w:t xml:space="preserve"> and social effects that depend on how repeated the behaviour is, what the behaviour is and whether or not the victim is particularly vulnerable. Because some anti-social behaviour (ASB) isn’t categorised legally as a crime there are less studies on how it </w:t>
      </w:r>
      <w:r>
        <w:lastRenderedPageBreak/>
        <w:t xml:space="preserve">effects victims as there are to victims of crime but some of the long-term effects of ASB are anxiety, stress and </w:t>
      </w:r>
      <w:proofErr w:type="gramStart"/>
      <w:r>
        <w:t>poor quality</w:t>
      </w:r>
      <w:proofErr w:type="gramEnd"/>
      <w:r>
        <w:t xml:space="preserve"> sleep (Heap V, 2021, p.228-235.) One way of establishing </w:t>
      </w:r>
      <w:proofErr w:type="gramStart"/>
      <w:r>
        <w:t>whether or not</w:t>
      </w:r>
      <w:proofErr w:type="gramEnd"/>
      <w:r>
        <w:t xml:space="preserve"> crime prevention strategies are effective, aside from the obvious choice of monitoring reports of ASB, is by assessing if victims of ASB have reported a decline in these effects. </w:t>
      </w:r>
    </w:p>
    <w:p w14:paraId="228C7E77" w14:textId="77777777" w:rsidR="00A320B1" w:rsidRDefault="00A320B1" w:rsidP="00FB69F5">
      <w:pPr>
        <w:jc w:val="both"/>
      </w:pPr>
      <w:r>
        <w:t xml:space="preserve">Over recent years the use and focus of crime prevention has become increasingly politicised. Different government parties will focus their policies and political agendas towards different crime types. Crime prevention theories used to be focus more </w:t>
      </w:r>
      <w:proofErr w:type="gramStart"/>
      <w:r>
        <w:t>towards</w:t>
      </w:r>
      <w:proofErr w:type="gramEnd"/>
      <w:r>
        <w:t xml:space="preserve"> local issues and neighbourhood policing whereas the shift has now focused towards national level issues such as hate crimes and human rights (Evans, 2010, pp 6-7). There are some that may disagree with this statement as evidenced by the Labour Government’s 2004-2008 crime prevention plans, which had a focus on lower-level incidents that are more often associated with neighbourhood crime and “anti-social behaviour” (Innes at </w:t>
      </w:r>
      <w:proofErr w:type="spellStart"/>
      <w:r>
        <w:t>al</w:t>
      </w:r>
      <w:proofErr w:type="spellEnd"/>
      <w:r>
        <w:t>, 2020, pp 26).  A couple of years prior to this PCSO’s were introduced to the streets as a way of providing a more visible presence on the streets and this could be seen by some as a success in dealing with ASB.</w:t>
      </w:r>
    </w:p>
    <w:p w14:paraId="02DC56E1" w14:textId="77777777" w:rsidR="00A320B1" w:rsidRDefault="00A320B1" w:rsidP="00FB69F5">
      <w:pPr>
        <w:jc w:val="both"/>
      </w:pPr>
      <w:r>
        <w:t xml:space="preserve">One way of tackling ASB is an approach called Problem Orientated Policing (POP.) It looks to identify a problem and dissect every element of this problem to try and better understand it so that a tailored approach to the problem identified can be developed (College of Policing, 2020.) This theory has since been developed into what is now </w:t>
      </w:r>
      <w:proofErr w:type="spellStart"/>
      <w:r>
        <w:t>know</w:t>
      </w:r>
      <w:proofErr w:type="spellEnd"/>
      <w:r>
        <w:t xml:space="preserve"> as the SARA model which stands for scanning, analysis, </w:t>
      </w:r>
      <w:proofErr w:type="gramStart"/>
      <w:r>
        <w:t>response</w:t>
      </w:r>
      <w:proofErr w:type="gramEnd"/>
      <w:r>
        <w:t xml:space="preserve"> and assessment. The first 3 stages of this model are about pinpointing what the crimes or issues are, analysing the situation and developing an appropriate response to these findings. The last stage is about assessing the situation as a whole and </w:t>
      </w:r>
      <w:proofErr w:type="gramStart"/>
      <w:r>
        <w:t>whether or not</w:t>
      </w:r>
      <w:proofErr w:type="gramEnd"/>
      <w:r>
        <w:t xml:space="preserve"> the response has had a positive impact. There is supporting evidence to show that this approach to Policing is highly effective, </w:t>
      </w:r>
      <w:proofErr w:type="gramStart"/>
      <w:r>
        <w:t>in particular in</w:t>
      </w:r>
      <w:proofErr w:type="gramEnd"/>
      <w:r>
        <w:t xml:space="preserve"> large, highly populated areas. A study was conducted which measured the overall crime and ASB levels on the transport network in London and it showed that since the implementation of POP and the use of the SARA model, these crime levels have almost halved over a defined </w:t>
      </w:r>
      <w:proofErr w:type="gramStart"/>
      <w:r>
        <w:t>period of time</w:t>
      </w:r>
      <w:proofErr w:type="gramEnd"/>
      <w:r>
        <w:t xml:space="preserve"> (Burton and </w:t>
      </w:r>
      <w:proofErr w:type="spellStart"/>
      <w:r>
        <w:t>Mcgregor</w:t>
      </w:r>
      <w:proofErr w:type="spellEnd"/>
      <w:r>
        <w:t>, 2018). This is hugely supportive of this style of Policing as London is not only the capital city of England but is also one of the most use transport networks in the UK.</w:t>
      </w:r>
    </w:p>
    <w:p w14:paraId="59FD9954" w14:textId="77777777" w:rsidR="00A320B1" w:rsidRDefault="00A320B1" w:rsidP="00FB69F5">
      <w:pPr>
        <w:jc w:val="both"/>
      </w:pPr>
      <w:r>
        <w:t xml:space="preserve">Although there is strong evidence that shows </w:t>
      </w:r>
      <w:proofErr w:type="gramStart"/>
      <w:r>
        <w:t>POP</w:t>
      </w:r>
      <w:proofErr w:type="gramEnd"/>
      <w:r>
        <w:t xml:space="preserve"> and the SARA model of policing reduces overall crime rates there are still some that are not in favour of it. This model is very easy to use and understand and isn’t something that requires a specialist officer, any officer of any rank is able to use it. This is why it can be seen to oversimplify otherwise complex issues and these issues can in turn, not be treated with the significance that they require (Brandon, 2015.)</w:t>
      </w:r>
    </w:p>
    <w:p w14:paraId="70F01012" w14:textId="77777777" w:rsidR="00A320B1" w:rsidRDefault="00A320B1" w:rsidP="00FB69F5">
      <w:pPr>
        <w:jc w:val="both"/>
      </w:pPr>
      <w:r>
        <w:t xml:space="preserve">Another crime prevention theory that could be applied to ASB is the situational crime prevention theory. This theory looks to remove the means and ways of committing a crime so that it is much </w:t>
      </w:r>
      <w:proofErr w:type="gramStart"/>
      <w:r>
        <w:t>more risky</w:t>
      </w:r>
      <w:proofErr w:type="gramEnd"/>
      <w:r>
        <w:t xml:space="preserve"> for a criminal to do so. It makes it so that there is either little reward in committing the crime or how the crime is committed is too difficult an act to complete (College of Policing, 2022.) Situational crime prevention theory (SCP) can be applied to any crime type but is particularly useful in dealing with ASB due to the nature of it. ASB is often associated as being a problem in very particular areas such as youths hanging around in parks and littering, playing loud music and causing a disturbance. One concern that has regularly cropped up when discussing SCP is that rather than reducing the levels or crime/ASB, it just moves the problem to another area however research has consistently shown that this is not the case and whilst criminal activity may not be removed entirely, it is certainly heavily reduced (</w:t>
      </w:r>
      <w:proofErr w:type="spellStart"/>
      <w:r>
        <w:t>Freilich</w:t>
      </w:r>
      <w:proofErr w:type="spellEnd"/>
      <w:r>
        <w:t xml:space="preserve"> and Newman, 2017.)</w:t>
      </w:r>
    </w:p>
    <w:p w14:paraId="44A56A3D" w14:textId="77777777" w:rsidR="00A320B1" w:rsidRDefault="00A320B1" w:rsidP="00FB69F5">
      <w:pPr>
        <w:jc w:val="both"/>
      </w:pPr>
      <w:r>
        <w:t xml:space="preserve">An example of SCP in action is ongoing work being conducted in the North Stonehouse area of Devon which has seen very high levels of crime and ASB. Some things that have been done here to reduce </w:t>
      </w:r>
      <w:r>
        <w:lastRenderedPageBreak/>
        <w:t xml:space="preserve">the opportunity of ASB being committed are installing better </w:t>
      </w:r>
      <w:proofErr w:type="gramStart"/>
      <w:r>
        <w:t>street lights</w:t>
      </w:r>
      <w:proofErr w:type="gramEnd"/>
      <w:r>
        <w:t xml:space="preserve"> and adding extra CCTV (Local Government Association, 2021.)</w:t>
      </w:r>
    </w:p>
    <w:p w14:paraId="18E98EFD" w14:textId="77777777" w:rsidR="00A320B1" w:rsidRDefault="00A320B1" w:rsidP="00FB69F5">
      <w:pPr>
        <w:jc w:val="both"/>
      </w:pPr>
      <w:r>
        <w:t xml:space="preserve">The crime prevention theories and initiatives that have been discussed have been shown to be highly effective at achieving their desired outcomes. Whilst they may not </w:t>
      </w:r>
      <w:proofErr w:type="gramStart"/>
      <w:r>
        <w:t>completely eliminate</w:t>
      </w:r>
      <w:proofErr w:type="gramEnd"/>
      <w:r>
        <w:t xml:space="preserve"> ASB issues, they do significantly reduce ASB problems. These theories are very good at understanding and treating the symptoms of </w:t>
      </w:r>
      <w:proofErr w:type="gramStart"/>
      <w:r>
        <w:t>ASB</w:t>
      </w:r>
      <w:proofErr w:type="gramEnd"/>
      <w:r>
        <w:t xml:space="preserve"> but more research could be done into the root causes of ASB which may reduce the numbers even further.</w:t>
      </w:r>
    </w:p>
    <w:p w14:paraId="2F677446" w14:textId="5DE4813C" w:rsidR="00A320B1" w:rsidRPr="00A320B1" w:rsidRDefault="00A320B1" w:rsidP="00FB69F5">
      <w:pPr>
        <w:jc w:val="both"/>
        <w:rPr>
          <w:b/>
          <w:bCs/>
        </w:rPr>
      </w:pPr>
      <w:r w:rsidRPr="00A320B1">
        <w:rPr>
          <w:b/>
          <w:bCs/>
        </w:rPr>
        <w:t>(962 words)</w:t>
      </w:r>
    </w:p>
    <w:p w14:paraId="0A4F064D" w14:textId="77777777" w:rsidR="00A320B1" w:rsidRPr="0009251B" w:rsidRDefault="00A320B1" w:rsidP="00FB69F5">
      <w:pPr>
        <w:jc w:val="both"/>
      </w:pPr>
    </w:p>
    <w:p w14:paraId="4630E68B" w14:textId="26E7B3D0" w:rsidR="00FB69F5" w:rsidRPr="00FB69F5" w:rsidRDefault="00DB1921" w:rsidP="00FB69F5">
      <w:pPr>
        <w:jc w:val="both"/>
        <w:rPr>
          <w:b/>
          <w:bCs/>
          <w:u w:val="single"/>
        </w:rPr>
      </w:pPr>
      <w:r>
        <w:rPr>
          <w:b/>
          <w:bCs/>
          <w:u w:val="single"/>
        </w:rPr>
        <w:t>Reference list:</w:t>
      </w:r>
    </w:p>
    <w:p w14:paraId="5D092C26" w14:textId="77777777" w:rsidR="00FB69F5" w:rsidRPr="00D44432" w:rsidRDefault="00FB69F5" w:rsidP="00DB1921">
      <w:pPr>
        <w:rPr>
          <w:color w:val="2F5496" w:themeColor="accent1" w:themeShade="BF"/>
        </w:rPr>
      </w:pPr>
    </w:p>
    <w:p w14:paraId="43EF9CD9" w14:textId="77777777" w:rsidR="00FB69F5" w:rsidRDefault="00FB69F5" w:rsidP="00E952CE">
      <w:pPr>
        <w:pStyle w:val="ListParagraph"/>
        <w:numPr>
          <w:ilvl w:val="0"/>
          <w:numId w:val="3"/>
        </w:numPr>
        <w:spacing w:line="360" w:lineRule="auto"/>
        <w:jc w:val="both"/>
      </w:pPr>
      <w:r>
        <w:t xml:space="preserve">Anti-social behaviour, </w:t>
      </w:r>
      <w:proofErr w:type="gramStart"/>
      <w:r>
        <w:t>crime</w:t>
      </w:r>
      <w:proofErr w:type="gramEnd"/>
      <w:r>
        <w:t xml:space="preserve"> and policing act 2014, c.12. Available at: https://www.legislation.gov.uk/ukpga/2014/12/section/2/enacted (accessed: 10th November 2023)</w:t>
      </w:r>
    </w:p>
    <w:p w14:paraId="5A611203" w14:textId="77777777" w:rsidR="00FB69F5" w:rsidRDefault="00FB69F5" w:rsidP="00E952CE">
      <w:pPr>
        <w:pStyle w:val="ListParagraph"/>
        <w:numPr>
          <w:ilvl w:val="0"/>
          <w:numId w:val="3"/>
        </w:numPr>
        <w:spacing w:line="360" w:lineRule="auto"/>
        <w:jc w:val="both"/>
      </w:pPr>
      <w:r>
        <w:t xml:space="preserve">Boulton, L.J. </w:t>
      </w:r>
      <w:proofErr w:type="spellStart"/>
      <w:r>
        <w:t>Phythian</w:t>
      </w:r>
      <w:proofErr w:type="spellEnd"/>
      <w:r>
        <w:t xml:space="preserve">, R. and Kirby, S. (2019) ‘Diverting Young Men from Gangs: </w:t>
      </w:r>
      <w:proofErr w:type="gramStart"/>
      <w:r>
        <w:t>a</w:t>
      </w:r>
      <w:proofErr w:type="gramEnd"/>
      <w:r>
        <w:t xml:space="preserve"> Qualitative evaluation.’ Policing. 42(5), pp 887-900 (accessed: 26th November 2023.) DOI: DOI:10.1108/PIJPSM-04-2019-0043 </w:t>
      </w:r>
    </w:p>
    <w:p w14:paraId="58FCED7B" w14:textId="77777777" w:rsidR="00FB69F5" w:rsidRDefault="00FB69F5" w:rsidP="00E952CE">
      <w:pPr>
        <w:pStyle w:val="ListParagraph"/>
        <w:numPr>
          <w:ilvl w:val="0"/>
          <w:numId w:val="3"/>
        </w:numPr>
        <w:spacing w:line="360" w:lineRule="auto"/>
        <w:jc w:val="both"/>
      </w:pPr>
      <w:r>
        <w:t>Brandon, D. (2015) The Use and Effectiveness of Problem Orientated Policing. Inquiries Journal. Available at: http://www.inquiriesjournal.com/articles/1028/the-use-and-effectiveness-of-problem-oriented-policing (accessed: 20th November 2023.)</w:t>
      </w:r>
    </w:p>
    <w:p w14:paraId="7A2F7334" w14:textId="77777777" w:rsidR="00FB69F5" w:rsidRPr="00DB1921" w:rsidRDefault="00FB69F5" w:rsidP="00E952CE">
      <w:pPr>
        <w:pStyle w:val="ListParagraph"/>
        <w:numPr>
          <w:ilvl w:val="0"/>
          <w:numId w:val="3"/>
        </w:numPr>
        <w:spacing w:line="360" w:lineRule="auto"/>
        <w:jc w:val="both"/>
      </w:pPr>
      <w:r w:rsidRPr="00DB1921">
        <w:t xml:space="preserve">Brown, O. (2021) ‘Communication and coordination across event phases: A multi team emergency response’ </w:t>
      </w:r>
      <w:r w:rsidRPr="00DB1921">
        <w:rPr>
          <w:i/>
          <w:iCs/>
        </w:rPr>
        <w:t xml:space="preserve">Journal of Occupational and organisational psychology. </w:t>
      </w:r>
      <w:r w:rsidRPr="00DB1921">
        <w:t>94. Pp 591-615. Accessed date: 26</w:t>
      </w:r>
      <w:r w:rsidRPr="00DB1921">
        <w:rPr>
          <w:vertAlign w:val="superscript"/>
        </w:rPr>
        <w:t>th</w:t>
      </w:r>
      <w:r w:rsidRPr="00DB1921">
        <w:t xml:space="preserve"> August 2023. https://web-s-ebscohost-com.ezproxy.uwtsd.ac.uk/ehost/pdfviewer/pdfviewer?vid=0&amp;sid=c2316671-affa-4673-8ed3-ff56eec32198%40redis </w:t>
      </w:r>
    </w:p>
    <w:p w14:paraId="096384D6" w14:textId="77777777" w:rsidR="00FB69F5" w:rsidRDefault="00FB69F5" w:rsidP="00E952CE">
      <w:pPr>
        <w:pStyle w:val="ListParagraph"/>
        <w:numPr>
          <w:ilvl w:val="0"/>
          <w:numId w:val="3"/>
        </w:numPr>
        <w:spacing w:line="360" w:lineRule="auto"/>
        <w:jc w:val="both"/>
      </w:pPr>
      <w:r>
        <w:t xml:space="preserve">Burton, S and </w:t>
      </w:r>
      <w:proofErr w:type="spellStart"/>
      <w:r>
        <w:t>Mcgregor</w:t>
      </w:r>
      <w:proofErr w:type="spellEnd"/>
      <w:r>
        <w:t>, M. (2018). Enhancing SARA: A new approach in an increasingly complex world. Crime Science. Available at: https://crimesciencejournal.biomedcentral.com/articles/10.1186/s40163-018-0078-4#citeas (accessed: 20th November 2023)</w:t>
      </w:r>
    </w:p>
    <w:p w14:paraId="49EBAB6E" w14:textId="77777777" w:rsidR="00FB69F5" w:rsidRDefault="00FB69F5" w:rsidP="00E952CE">
      <w:pPr>
        <w:pStyle w:val="ListParagraph"/>
        <w:numPr>
          <w:ilvl w:val="0"/>
          <w:numId w:val="3"/>
        </w:numPr>
        <w:spacing w:line="360" w:lineRule="auto"/>
        <w:jc w:val="both"/>
      </w:pPr>
      <w:r>
        <w:t>College of Policing (2020.) Problem Orientated Policing. Available at: https://www.college.police.uk/research/crime-reduction-toolkit/problem-oriented-policing (accessed: 20th November 2023)</w:t>
      </w:r>
    </w:p>
    <w:p w14:paraId="711C82CF" w14:textId="77777777" w:rsidR="00FB69F5" w:rsidRDefault="00FB69F5" w:rsidP="00E952CE">
      <w:pPr>
        <w:pStyle w:val="ListParagraph"/>
        <w:numPr>
          <w:ilvl w:val="0"/>
          <w:numId w:val="3"/>
        </w:numPr>
        <w:spacing w:line="360" w:lineRule="auto"/>
        <w:jc w:val="both"/>
      </w:pPr>
      <w:r>
        <w:t>College of Policing (2022.) What is situational crime prevention? Available at: https://www.college.police.uk/guidance/neighbourhood-crime/what-situational-crime-prevention (accessed: 21st November 2023)</w:t>
      </w:r>
    </w:p>
    <w:p w14:paraId="6DD335F5" w14:textId="77777777" w:rsidR="00FB69F5" w:rsidRPr="00DB1921" w:rsidRDefault="00FB69F5" w:rsidP="00E952CE">
      <w:pPr>
        <w:pStyle w:val="ListParagraph"/>
        <w:numPr>
          <w:ilvl w:val="0"/>
          <w:numId w:val="3"/>
        </w:numPr>
        <w:spacing w:line="360" w:lineRule="auto"/>
        <w:jc w:val="both"/>
      </w:pPr>
      <w:r w:rsidRPr="00DB1921">
        <w:lastRenderedPageBreak/>
        <w:t xml:space="preserve">College of Policing (2023) </w:t>
      </w:r>
      <w:r w:rsidRPr="00DB1921">
        <w:rPr>
          <w:i/>
          <w:iCs/>
        </w:rPr>
        <w:t xml:space="preserve">Introduction and types of critical incidents. </w:t>
      </w:r>
      <w:r w:rsidRPr="00DB1921">
        <w:t>Available at: https://www.college.police.uk/app/critical-incident-management/introduction-and-types-critical-incidents (Accessed: 26</w:t>
      </w:r>
      <w:r w:rsidRPr="00DB1921">
        <w:rPr>
          <w:vertAlign w:val="superscript"/>
        </w:rPr>
        <w:t>th</w:t>
      </w:r>
      <w:r w:rsidRPr="00DB1921">
        <w:t xml:space="preserve"> August 2023)</w:t>
      </w:r>
    </w:p>
    <w:p w14:paraId="5AC9F475" w14:textId="77777777" w:rsidR="00FB69F5" w:rsidRPr="00DB1921" w:rsidRDefault="00FB69F5" w:rsidP="00E952CE">
      <w:pPr>
        <w:pStyle w:val="ListParagraph"/>
        <w:numPr>
          <w:ilvl w:val="0"/>
          <w:numId w:val="3"/>
        </w:numPr>
        <w:spacing w:line="360" w:lineRule="auto"/>
        <w:jc w:val="both"/>
      </w:pPr>
      <w:r w:rsidRPr="00DB1921">
        <w:t xml:space="preserve">College of Policing (2023) </w:t>
      </w:r>
      <w:r w:rsidRPr="00DB1921">
        <w:rPr>
          <w:i/>
          <w:iCs/>
        </w:rPr>
        <w:t xml:space="preserve">Management of incidents. </w:t>
      </w:r>
      <w:r w:rsidRPr="00DB1921">
        <w:t>Available at: https://www.college.police.uk/app/roads-policing/management-incidents (accessed: 9</w:t>
      </w:r>
      <w:r w:rsidRPr="00DB1921">
        <w:rPr>
          <w:vertAlign w:val="superscript"/>
        </w:rPr>
        <w:t>th</w:t>
      </w:r>
      <w:r w:rsidRPr="00DB1921">
        <w:t xml:space="preserve"> November 2023) </w:t>
      </w:r>
    </w:p>
    <w:p w14:paraId="10B42178" w14:textId="77777777" w:rsidR="00FB69F5" w:rsidRDefault="00FB69F5" w:rsidP="00E952CE">
      <w:pPr>
        <w:pStyle w:val="ListParagraph"/>
        <w:numPr>
          <w:ilvl w:val="0"/>
          <w:numId w:val="3"/>
        </w:numPr>
        <w:spacing w:line="360" w:lineRule="auto"/>
        <w:jc w:val="both"/>
      </w:pPr>
      <w:r>
        <w:t xml:space="preserve">Craig, C. and Marnoch, M. (2010) ‘Shared leadership within minority ethnic communities: views from the police and public within the UK.’ Policing and Society. 20(3) pp 336-357 (accessed: 27th November 2023.) DOI: https://doi-org.ezproxy.uwtsd.ac.uk/10.1080/10439463.2010.495777 </w:t>
      </w:r>
    </w:p>
    <w:p w14:paraId="6974C0D3" w14:textId="77777777" w:rsidR="00FB69F5" w:rsidRDefault="00FB69F5" w:rsidP="00E952CE">
      <w:pPr>
        <w:pStyle w:val="ListParagraph"/>
        <w:numPr>
          <w:ilvl w:val="0"/>
          <w:numId w:val="3"/>
        </w:numPr>
        <w:spacing w:line="360" w:lineRule="auto"/>
        <w:jc w:val="both"/>
      </w:pPr>
      <w:r>
        <w:t>Crime stoppers (2023), Anti-social behaviour. Available at: https://crimestoppers-uk.org/keeping-safe/community-family/antisocial-behaviour, (accessed: 10th November)</w:t>
      </w:r>
    </w:p>
    <w:p w14:paraId="3F163C63" w14:textId="77777777" w:rsidR="00FB69F5" w:rsidRDefault="00FB69F5" w:rsidP="00E952CE">
      <w:pPr>
        <w:pStyle w:val="ListParagraph"/>
        <w:numPr>
          <w:ilvl w:val="0"/>
          <w:numId w:val="3"/>
        </w:numPr>
        <w:spacing w:line="360" w:lineRule="auto"/>
        <w:jc w:val="both"/>
      </w:pPr>
      <w:r>
        <w:t>Crimestoppers (2023). What are serious and organised crimes? Available at: https://crimestoppers-uk.org/keeping-safe/community-family/serious-and-organised-crime (accessed: 26th August 2023)</w:t>
      </w:r>
    </w:p>
    <w:p w14:paraId="531784B8" w14:textId="77777777" w:rsidR="00FB69F5" w:rsidRDefault="00FB69F5" w:rsidP="00E952CE">
      <w:pPr>
        <w:pStyle w:val="ListParagraph"/>
        <w:numPr>
          <w:ilvl w:val="0"/>
          <w:numId w:val="3"/>
        </w:numPr>
        <w:spacing w:line="360" w:lineRule="auto"/>
        <w:jc w:val="both"/>
      </w:pPr>
      <w:r>
        <w:t>Crown Prosecution Service (2023). Terrorism. Available at: https://www.cps.gov.uk/crime-info/terrorism (accessed: 24th November 2023)</w:t>
      </w:r>
    </w:p>
    <w:p w14:paraId="484B701E" w14:textId="77777777" w:rsidR="00FB69F5" w:rsidRDefault="00FB69F5" w:rsidP="00E952CE">
      <w:pPr>
        <w:pStyle w:val="ListParagraph"/>
        <w:numPr>
          <w:ilvl w:val="0"/>
          <w:numId w:val="3"/>
        </w:numPr>
        <w:spacing w:line="360" w:lineRule="auto"/>
        <w:jc w:val="both"/>
      </w:pPr>
      <w:r>
        <w:t>Daley, S. (2022) Understanding Diversity and Inclusion. Available at: https://builtin.com/diversity-inclusion (accessed: 26th November 2023.)</w:t>
      </w:r>
    </w:p>
    <w:p w14:paraId="1119109C" w14:textId="77777777" w:rsidR="00FB69F5" w:rsidRDefault="00FB69F5" w:rsidP="00E952CE">
      <w:pPr>
        <w:pStyle w:val="ListParagraph"/>
        <w:numPr>
          <w:ilvl w:val="0"/>
          <w:numId w:val="3"/>
        </w:numPr>
        <w:spacing w:line="360" w:lineRule="auto"/>
        <w:jc w:val="both"/>
      </w:pPr>
      <w:r>
        <w:t>Evans, K. (2010) Crime prevention: A critical introduction. Available at: https://r4.vlereader.com/EpubReader?ean=1781446242032 (accessed: 20th November 2023)</w:t>
      </w:r>
    </w:p>
    <w:p w14:paraId="099EDEC2" w14:textId="77777777" w:rsidR="00FB69F5" w:rsidRDefault="00FB69F5" w:rsidP="00E952CE">
      <w:pPr>
        <w:pStyle w:val="ListParagraph"/>
        <w:numPr>
          <w:ilvl w:val="0"/>
          <w:numId w:val="3"/>
        </w:numPr>
        <w:spacing w:line="360" w:lineRule="auto"/>
        <w:jc w:val="both"/>
      </w:pPr>
      <w:proofErr w:type="spellStart"/>
      <w:r>
        <w:t>Freilich</w:t>
      </w:r>
      <w:proofErr w:type="spellEnd"/>
      <w:r>
        <w:t>, J and Newman, G. (2017.) Situational Crime Prevention. Criminology and Criminal Justice. Available at: https://doi.org/10.1093/acrefore/9780190264079.013.3 (accessed: 21st November 2023)</w:t>
      </w:r>
    </w:p>
    <w:p w14:paraId="2ED460CA" w14:textId="77777777" w:rsidR="00FB69F5" w:rsidRDefault="00FB69F5" w:rsidP="00E952CE">
      <w:pPr>
        <w:pStyle w:val="ListParagraph"/>
        <w:numPr>
          <w:ilvl w:val="0"/>
          <w:numId w:val="3"/>
        </w:numPr>
        <w:spacing w:line="360" w:lineRule="auto"/>
        <w:jc w:val="both"/>
      </w:pPr>
      <w:r>
        <w:t xml:space="preserve">Heap, V (2021), Exploring the effects of long term anti-social behaviour victimisation, </w:t>
      </w:r>
      <w:proofErr w:type="gramStart"/>
      <w:r>
        <w:t>International</w:t>
      </w:r>
      <w:proofErr w:type="gramEnd"/>
      <w:r>
        <w:t xml:space="preserve"> review of victimology, 27(2), pp 227-242. DOI: 10.1177/0269758020961979</w:t>
      </w:r>
    </w:p>
    <w:p w14:paraId="2491F496" w14:textId="77777777" w:rsidR="00FB69F5" w:rsidRDefault="00FB69F5" w:rsidP="00E952CE">
      <w:pPr>
        <w:pStyle w:val="ListParagraph"/>
        <w:numPr>
          <w:ilvl w:val="0"/>
          <w:numId w:val="3"/>
        </w:numPr>
        <w:spacing w:line="360" w:lineRule="auto"/>
        <w:jc w:val="both"/>
      </w:pPr>
      <w:r>
        <w:t>House of Lords (2020), Policing in the UK: Serious and Organised crime. Available at: https://researchbriefings.files.parliament.uk/documents/LLN-2020-0016/LLN-2020-0016.pdf (accessed: 26th August 2023).</w:t>
      </w:r>
    </w:p>
    <w:p w14:paraId="0E60D1BF" w14:textId="77777777" w:rsidR="00FB69F5" w:rsidRDefault="00FB69F5" w:rsidP="00E952CE">
      <w:pPr>
        <w:pStyle w:val="ListParagraph"/>
        <w:numPr>
          <w:ilvl w:val="0"/>
          <w:numId w:val="3"/>
        </w:numPr>
        <w:spacing w:line="360" w:lineRule="auto"/>
        <w:jc w:val="both"/>
      </w:pPr>
      <w:r>
        <w:t>Hurley, M and Boulton, L.J (2021) ‘Early identification and intervention with individuals at risk of becoming involved in serious and organised crime (SOC).’ Safe Communities. 20(2), pp 73-84 (accessed: 24th November 2023.) DOI: 10.1108/SC-11-2020-0039</w:t>
      </w:r>
    </w:p>
    <w:p w14:paraId="335B4928" w14:textId="77777777" w:rsidR="00FB69F5" w:rsidRDefault="00FB69F5" w:rsidP="00E952CE">
      <w:pPr>
        <w:pStyle w:val="ListParagraph"/>
        <w:numPr>
          <w:ilvl w:val="0"/>
          <w:numId w:val="3"/>
        </w:numPr>
        <w:spacing w:line="360" w:lineRule="auto"/>
        <w:jc w:val="both"/>
      </w:pPr>
      <w:r>
        <w:lastRenderedPageBreak/>
        <w:t xml:space="preserve">Innes, M. et al (2020), Neighbourhood Policing: The rise and fall of a policing model. UK: Oxford University press, incorporated. </w:t>
      </w:r>
    </w:p>
    <w:p w14:paraId="501242EC" w14:textId="77777777" w:rsidR="00FB69F5" w:rsidRPr="00DB1921" w:rsidRDefault="00FB69F5" w:rsidP="00E952CE">
      <w:pPr>
        <w:pStyle w:val="ListParagraph"/>
        <w:numPr>
          <w:ilvl w:val="0"/>
          <w:numId w:val="3"/>
        </w:numPr>
        <w:spacing w:line="360" w:lineRule="auto"/>
        <w:jc w:val="both"/>
      </w:pPr>
      <w:r w:rsidRPr="00DB1921">
        <w:t xml:space="preserve">JESIP (2023), </w:t>
      </w:r>
      <w:r w:rsidRPr="00DB1921">
        <w:rPr>
          <w:i/>
          <w:iCs/>
        </w:rPr>
        <w:t xml:space="preserve">Early stages of an incident and M/Ethane, </w:t>
      </w:r>
      <w:r w:rsidRPr="00DB1921">
        <w:t>available at: https://www.jesip.org.uk/joint-doctrine/early-stages-of-an-incident-m-ethane/# (accessed: 9</w:t>
      </w:r>
      <w:r w:rsidRPr="00DB1921">
        <w:rPr>
          <w:vertAlign w:val="superscript"/>
        </w:rPr>
        <w:t>th</w:t>
      </w:r>
      <w:r w:rsidRPr="00DB1921">
        <w:t xml:space="preserve"> November 2023)</w:t>
      </w:r>
    </w:p>
    <w:p w14:paraId="679E24D5" w14:textId="77777777" w:rsidR="00FB69F5" w:rsidRDefault="00FB69F5" w:rsidP="00E952CE">
      <w:pPr>
        <w:pStyle w:val="ListParagraph"/>
        <w:numPr>
          <w:ilvl w:val="0"/>
          <w:numId w:val="3"/>
        </w:numPr>
        <w:spacing w:line="360" w:lineRule="auto"/>
        <w:jc w:val="both"/>
      </w:pPr>
      <w:proofErr w:type="spellStart"/>
      <w:r>
        <w:t>Jupp</w:t>
      </w:r>
      <w:proofErr w:type="spellEnd"/>
      <w:r>
        <w:t>, J. and Garrod, M. (2019) ‘Legacies of the Troubles: The links between Organised Crime and Terrorism in Northern Ireland.’ Studies in conflict and Terrorism. 45 (5-6) pp 389-428. (</w:t>
      </w:r>
      <w:proofErr w:type="gramStart"/>
      <w:r>
        <w:t>accessed</w:t>
      </w:r>
      <w:proofErr w:type="gramEnd"/>
      <w:r>
        <w:t xml:space="preserve">: 26th November 2023.) Available at: https://www-tandfonline-com.ezproxy.uwtsd.ac.uk/doi/full/10.1080/1057610X.2019.1678878 </w:t>
      </w:r>
    </w:p>
    <w:p w14:paraId="38F7FC0F" w14:textId="77777777" w:rsidR="00FB69F5" w:rsidRDefault="00FB69F5" w:rsidP="00E952CE">
      <w:pPr>
        <w:pStyle w:val="ListParagraph"/>
        <w:numPr>
          <w:ilvl w:val="0"/>
          <w:numId w:val="3"/>
        </w:numPr>
        <w:spacing w:line="360" w:lineRule="auto"/>
        <w:jc w:val="both"/>
      </w:pPr>
      <w:r>
        <w:t>Local Government Association (2021.) Plymouth Council: community-led action to reduce crime and ASB in North Stonehouse. Available at: https://www.local.gov.uk/case-studies/plymouth-council-community-led-action-reduce-crime-and-asb-north-stonehouse (accessed: 21st November 2023.)</w:t>
      </w:r>
    </w:p>
    <w:p w14:paraId="1C8DAEE2" w14:textId="77777777" w:rsidR="00FB69F5" w:rsidRDefault="00FB69F5" w:rsidP="00E952CE">
      <w:pPr>
        <w:pStyle w:val="ListParagraph"/>
        <w:numPr>
          <w:ilvl w:val="0"/>
          <w:numId w:val="3"/>
        </w:numPr>
        <w:spacing w:line="360" w:lineRule="auto"/>
        <w:jc w:val="both"/>
      </w:pPr>
      <w:r>
        <w:t>Makarenko, T. (2004.) ‘The Crime-Terror Continuum: Tracing the Interplay between Transnational Organised Crime Terrorism.’ Global Crime. 6, pp 129-145. (</w:t>
      </w:r>
      <w:proofErr w:type="gramStart"/>
      <w:r>
        <w:t>accessed</w:t>
      </w:r>
      <w:proofErr w:type="gramEnd"/>
      <w:r>
        <w:t xml:space="preserve">: 26th November 2023.) Available at: https://www-tandfonline-com.ezproxy.uwtsd.ac.uk/doi/abs/10.1080/1744057042000297025?src=recsys </w:t>
      </w:r>
    </w:p>
    <w:p w14:paraId="027AC901" w14:textId="77777777" w:rsidR="00FB69F5" w:rsidRDefault="00FB69F5" w:rsidP="00E952CE">
      <w:pPr>
        <w:pStyle w:val="ListParagraph"/>
        <w:numPr>
          <w:ilvl w:val="0"/>
          <w:numId w:val="3"/>
        </w:numPr>
        <w:spacing w:line="360" w:lineRule="auto"/>
        <w:jc w:val="both"/>
      </w:pPr>
      <w:proofErr w:type="spellStart"/>
      <w:r>
        <w:t>Mcallister</w:t>
      </w:r>
      <w:proofErr w:type="spellEnd"/>
      <w:r>
        <w:t>, T. (2020) ‘BAME officers network makes us feel less alone.” The BBC. 3rd October. Available at: https://www.bbc.co.uk/news/uk-england-54343557 (accessed: 27th November 2023.)</w:t>
      </w:r>
    </w:p>
    <w:p w14:paraId="3B7DE7FB" w14:textId="77777777" w:rsidR="00FB69F5" w:rsidRDefault="00FB69F5" w:rsidP="00E952CE">
      <w:pPr>
        <w:pStyle w:val="ListParagraph"/>
        <w:numPr>
          <w:ilvl w:val="0"/>
          <w:numId w:val="3"/>
        </w:numPr>
        <w:spacing w:line="360" w:lineRule="auto"/>
        <w:jc w:val="both"/>
      </w:pPr>
      <w:r>
        <w:t>National Crime Agency (2023) County Lines. Available at: https://nationalcrimeagency.gov.uk/what-we-do/crime-threats/drug-trafficking/county-lines (accessed 24th November 2023)</w:t>
      </w:r>
    </w:p>
    <w:p w14:paraId="68396000" w14:textId="77777777" w:rsidR="00FB69F5" w:rsidRDefault="00FB69F5" w:rsidP="00E952CE">
      <w:pPr>
        <w:pStyle w:val="ListParagraph"/>
        <w:numPr>
          <w:ilvl w:val="0"/>
          <w:numId w:val="3"/>
        </w:numPr>
        <w:spacing w:line="360" w:lineRule="auto"/>
        <w:jc w:val="both"/>
      </w:pPr>
      <w:r>
        <w:t>National Police Chiefs Council (2018.) Police leaders to be held to account over workforce diversity in new strategy. Available at: https://news.npcc.police.uk/releases/police-leaders-to-be-held-to-account-over-workforce-diversity-in-new-strategy (accessed: 26th November 2023)</w:t>
      </w:r>
    </w:p>
    <w:p w14:paraId="7C24CC58" w14:textId="77777777" w:rsidR="00FB69F5" w:rsidRDefault="00FB69F5" w:rsidP="00E952CE">
      <w:pPr>
        <w:pStyle w:val="ListParagraph"/>
        <w:numPr>
          <w:ilvl w:val="0"/>
          <w:numId w:val="3"/>
        </w:numPr>
        <w:spacing w:line="360" w:lineRule="auto"/>
        <w:jc w:val="both"/>
      </w:pPr>
      <w:r>
        <w:t>NSPCC (2023) Protecting Children from County Lines. Available at: https://learning.nspcc.org.uk/child-abuse-and-neglect/county-lines (accessed: 24th November 2023)</w:t>
      </w:r>
    </w:p>
    <w:p w14:paraId="2AC03ED6" w14:textId="77777777" w:rsidR="00FB69F5" w:rsidRDefault="00FB69F5" w:rsidP="00E952CE">
      <w:pPr>
        <w:pStyle w:val="ListParagraph"/>
        <w:numPr>
          <w:ilvl w:val="0"/>
          <w:numId w:val="3"/>
        </w:numPr>
        <w:spacing w:line="360" w:lineRule="auto"/>
        <w:jc w:val="both"/>
      </w:pPr>
      <w:proofErr w:type="spellStart"/>
      <w:r>
        <w:t>Oneill</w:t>
      </w:r>
      <w:proofErr w:type="spellEnd"/>
      <w:r>
        <w:t>, M. (2014) ‘The case for the acceptable other: The impact of partnerships, PCSOs, and Neighbourhood Policing on diversity in Policing.’ Policing, a journal of policy and practice. 9(1), pp 77-88. (</w:t>
      </w:r>
      <w:proofErr w:type="gramStart"/>
      <w:r>
        <w:t>accessed</w:t>
      </w:r>
      <w:proofErr w:type="gramEnd"/>
      <w:r>
        <w:t xml:space="preserve">: 27th November 2023.) DOI: https://doi.org/10.1093/police/pau026 </w:t>
      </w:r>
    </w:p>
    <w:p w14:paraId="2C375CC1" w14:textId="77777777" w:rsidR="00FB69F5" w:rsidRDefault="00FB69F5" w:rsidP="00E952CE">
      <w:pPr>
        <w:pStyle w:val="ListParagraph"/>
        <w:numPr>
          <w:ilvl w:val="0"/>
          <w:numId w:val="3"/>
        </w:numPr>
        <w:spacing w:line="360" w:lineRule="auto"/>
        <w:jc w:val="both"/>
      </w:pPr>
      <w:r>
        <w:lastRenderedPageBreak/>
        <w:t>Policing Review (2021) Radical reform is required if the Police service is to look like the society it serves. Available at: https://www.policingreview.org.uk/radical-reform-is-required-if-the-police-service-is-to-look-like-the-society-it-serves/#:~:text=As%20of%20December%202020%2C%207.5%20per%20cent%20of,BAME%20population%20being%20projected%20at%2017.2%20per%20cent (accessed: 27th November 2023.)</w:t>
      </w:r>
    </w:p>
    <w:p w14:paraId="62EE16C0" w14:textId="77777777" w:rsidR="00FB69F5" w:rsidRDefault="00FB69F5" w:rsidP="00E952CE">
      <w:pPr>
        <w:pStyle w:val="ListParagraph"/>
        <w:numPr>
          <w:ilvl w:val="0"/>
          <w:numId w:val="3"/>
        </w:numPr>
        <w:spacing w:line="360" w:lineRule="auto"/>
        <w:jc w:val="both"/>
      </w:pPr>
      <w:proofErr w:type="spellStart"/>
      <w:r>
        <w:t>Puttonen</w:t>
      </w:r>
      <w:proofErr w:type="spellEnd"/>
      <w:r>
        <w:t xml:space="preserve">, R. and </w:t>
      </w:r>
      <w:proofErr w:type="spellStart"/>
      <w:r>
        <w:t>Romiti</w:t>
      </w:r>
      <w:proofErr w:type="spellEnd"/>
      <w:r>
        <w:t>, F. (2020) ‘The Linkages between Organised Crime and Terrorism.’ Studies in Conflict and Terrorism. 45(5-6.) pp 331-334. (</w:t>
      </w:r>
      <w:proofErr w:type="gramStart"/>
      <w:r>
        <w:t>accessed</w:t>
      </w:r>
      <w:proofErr w:type="gramEnd"/>
      <w:r>
        <w:t xml:space="preserve">: 26th November 2023.) Available at: https://doi-org.ezproxy.uwtsd.ac.uk/10.1080/1057610X.2019.1678871 </w:t>
      </w:r>
    </w:p>
    <w:p w14:paraId="62EBBE42" w14:textId="77777777" w:rsidR="00FB69F5" w:rsidRDefault="00FB69F5" w:rsidP="00E952CE">
      <w:pPr>
        <w:pStyle w:val="ListParagraph"/>
        <w:numPr>
          <w:ilvl w:val="0"/>
          <w:numId w:val="3"/>
        </w:numPr>
        <w:spacing w:line="360" w:lineRule="auto"/>
        <w:jc w:val="both"/>
      </w:pPr>
      <w:r>
        <w:t xml:space="preserve">Robinson, G., McLean, R. and </w:t>
      </w:r>
      <w:proofErr w:type="spellStart"/>
      <w:r>
        <w:t>Densley</w:t>
      </w:r>
      <w:proofErr w:type="spellEnd"/>
      <w:r>
        <w:t>, J. (2019.) ‘Working County Lines: Child Criminal Exploitation and Illicit Drug Dealing in Glasgow and Merseyside. International Journal of Offender Therapy and Comparative Criminology. 63(5) pp 694-711. (</w:t>
      </w:r>
      <w:proofErr w:type="gramStart"/>
      <w:r>
        <w:t>accessed</w:t>
      </w:r>
      <w:proofErr w:type="gramEnd"/>
      <w:r>
        <w:t xml:space="preserve">: 24th November 2023.) Available at: https://journals-sagepub-com.ezproxy.uwtsd.ac.uk/doi/full/10.1177/0306624X18806742 </w:t>
      </w:r>
    </w:p>
    <w:p w14:paraId="08EEC325" w14:textId="77777777" w:rsidR="00FB69F5" w:rsidRDefault="00FB69F5" w:rsidP="00E952CE">
      <w:pPr>
        <w:pStyle w:val="ListParagraph"/>
        <w:numPr>
          <w:ilvl w:val="0"/>
          <w:numId w:val="3"/>
        </w:numPr>
        <w:spacing w:line="360" w:lineRule="auto"/>
        <w:jc w:val="both"/>
      </w:pPr>
      <w:proofErr w:type="spellStart"/>
      <w:r w:rsidRPr="00DB1921">
        <w:t>Roycroft</w:t>
      </w:r>
      <w:proofErr w:type="spellEnd"/>
      <w:r w:rsidRPr="00DB1921">
        <w:t xml:space="preserve">, M and Roach, J (2019), </w:t>
      </w:r>
      <w:r w:rsidRPr="00DB1921">
        <w:rPr>
          <w:i/>
          <w:iCs/>
        </w:rPr>
        <w:t xml:space="preserve">Decision making in Police enquiries and critical incidents: What really works? </w:t>
      </w:r>
      <w:r w:rsidRPr="00DB1921">
        <w:t>Edition 1. UK: Palgrave Macmillan UK</w:t>
      </w:r>
    </w:p>
    <w:p w14:paraId="4AC11BC3" w14:textId="77777777" w:rsidR="00FB69F5" w:rsidRDefault="00FB69F5" w:rsidP="00E952CE">
      <w:pPr>
        <w:pStyle w:val="ListParagraph"/>
        <w:numPr>
          <w:ilvl w:val="0"/>
          <w:numId w:val="3"/>
        </w:numPr>
        <w:spacing w:line="360" w:lineRule="auto"/>
        <w:jc w:val="both"/>
      </w:pPr>
      <w:r>
        <w:t>Taylor, H. (2021) ‘UK Police urged to end sexist canteen culture to win back public trust’. The Guardian, 31st October. Available at: https://www.theguardian.com/uk-news/2021/oct/31/uk-police-sexist-canteen-culture (accessed: 27th November 2023.)</w:t>
      </w:r>
    </w:p>
    <w:p w14:paraId="6D52DFF4" w14:textId="77777777" w:rsidR="00FB69F5" w:rsidRDefault="00FB69F5" w:rsidP="00E952CE">
      <w:pPr>
        <w:pStyle w:val="ListParagraph"/>
        <w:numPr>
          <w:ilvl w:val="0"/>
          <w:numId w:val="3"/>
        </w:numPr>
        <w:spacing w:line="360" w:lineRule="auto"/>
        <w:jc w:val="both"/>
      </w:pPr>
      <w:r>
        <w:t xml:space="preserve">Vulnerability, </w:t>
      </w:r>
      <w:proofErr w:type="gramStart"/>
      <w:r>
        <w:t>Knowledge</w:t>
      </w:r>
      <w:proofErr w:type="gramEnd"/>
      <w:r>
        <w:t xml:space="preserve"> and Practice Programme (2023) Child Criminal Exploitation. Available at: https://www.vkpp.org.uk/publications/case-studies/child-criminal-exploitation/ (accessed: 24th November 2023.) </w:t>
      </w:r>
    </w:p>
    <w:p w14:paraId="1F6684DC" w14:textId="77777777" w:rsidR="00FB69F5" w:rsidRPr="00E240EC" w:rsidRDefault="00FB69F5" w:rsidP="00E952CE">
      <w:pPr>
        <w:pStyle w:val="ListParagraph"/>
        <w:numPr>
          <w:ilvl w:val="0"/>
          <w:numId w:val="3"/>
        </w:numPr>
        <w:spacing w:line="360" w:lineRule="auto"/>
        <w:jc w:val="both"/>
      </w:pPr>
      <w:r w:rsidRPr="00E240EC">
        <w:t xml:space="preserve">White, M. </w:t>
      </w:r>
      <w:proofErr w:type="spellStart"/>
      <w:r w:rsidRPr="00E240EC">
        <w:t>Gaub</w:t>
      </w:r>
      <w:proofErr w:type="spellEnd"/>
      <w:r w:rsidRPr="00E240EC">
        <w:t xml:space="preserve">, J. and </w:t>
      </w:r>
      <w:proofErr w:type="spellStart"/>
      <w:r w:rsidRPr="00E240EC">
        <w:t>Todak</w:t>
      </w:r>
      <w:proofErr w:type="spellEnd"/>
      <w:r w:rsidRPr="00E240EC">
        <w:t xml:space="preserve">, N. (2018) ‘Exploring the potential for Body Worn Cameras to Reduce Violence in Police – Citizen Encounters.’ Policing: a journal of policy and practice. 12(1), pp 66-76, (accessed: 27th November 2023). DOI: https://doi.org/10.1093/police/paw057 </w:t>
      </w:r>
    </w:p>
    <w:p w14:paraId="3B03B115" w14:textId="77777777" w:rsidR="00FB69F5" w:rsidRDefault="00FB69F5" w:rsidP="00E952CE">
      <w:pPr>
        <w:pStyle w:val="ListParagraph"/>
        <w:numPr>
          <w:ilvl w:val="0"/>
          <w:numId w:val="3"/>
        </w:numPr>
        <w:spacing w:line="360" w:lineRule="auto"/>
        <w:jc w:val="both"/>
      </w:pPr>
      <w:proofErr w:type="spellStart"/>
      <w:r>
        <w:t>Zempi</w:t>
      </w:r>
      <w:proofErr w:type="spellEnd"/>
      <w:r>
        <w:t xml:space="preserve">, S. (2018) ‘Looking back I wouldn’t join up again: the lived experiences of police officers as victims of bias and prejudice perpetrated by fellow staff within an English police force.’ Police practice and research. 21(1) pp 33-48 (accessed: 26th November 2023) Available at: </w:t>
      </w:r>
      <w:proofErr w:type="gramStart"/>
      <w:r>
        <w:t>https://doi-org.ezproxy.uwtsd.ac.uk/10.1080/15614263.2018.1525381</w:t>
      </w:r>
      <w:proofErr w:type="gramEnd"/>
      <w:r>
        <w:t xml:space="preserve"> </w:t>
      </w:r>
    </w:p>
    <w:p w14:paraId="6B6D6EFD" w14:textId="77777777" w:rsidR="00DB1921" w:rsidRPr="00DB1921" w:rsidRDefault="00DB1921" w:rsidP="00E952CE">
      <w:pPr>
        <w:spacing w:line="360" w:lineRule="auto"/>
      </w:pPr>
    </w:p>
    <w:sectPr w:rsidR="00DB1921" w:rsidRPr="00DB19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5290B"/>
    <w:multiLevelType w:val="hybridMultilevel"/>
    <w:tmpl w:val="0A32A2B8"/>
    <w:lvl w:ilvl="0" w:tplc="5852DB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33249A"/>
    <w:multiLevelType w:val="hybridMultilevel"/>
    <w:tmpl w:val="C622B698"/>
    <w:lvl w:ilvl="0" w:tplc="6C50B5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E92F44"/>
    <w:multiLevelType w:val="hybridMultilevel"/>
    <w:tmpl w:val="1A8C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5979264">
    <w:abstractNumId w:val="2"/>
  </w:num>
  <w:num w:numId="2" w16cid:durableId="1346205184">
    <w:abstractNumId w:val="0"/>
  </w:num>
  <w:num w:numId="3" w16cid:durableId="1867908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EA7"/>
    <w:rsid w:val="0009251B"/>
    <w:rsid w:val="001F7041"/>
    <w:rsid w:val="002D0EA7"/>
    <w:rsid w:val="003577DE"/>
    <w:rsid w:val="00674A5B"/>
    <w:rsid w:val="00A320B1"/>
    <w:rsid w:val="00B3112E"/>
    <w:rsid w:val="00D1457B"/>
    <w:rsid w:val="00DB1921"/>
    <w:rsid w:val="00DC7EBB"/>
    <w:rsid w:val="00E240EC"/>
    <w:rsid w:val="00E952CE"/>
    <w:rsid w:val="00F23749"/>
    <w:rsid w:val="00FB6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EAFDF"/>
  <w15:chartTrackingRefBased/>
  <w15:docId w15:val="{2B6F11EA-8179-4D44-BAA6-E4BA145C1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9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10</Pages>
  <Words>4950</Words>
  <Characters>28216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Natasha</dc:creator>
  <cp:keywords/>
  <dc:description/>
  <cp:lastModifiedBy>Owen, Natasha</cp:lastModifiedBy>
  <cp:revision>20</cp:revision>
  <dcterms:created xsi:type="dcterms:W3CDTF">2023-11-13T20:45:00Z</dcterms:created>
  <dcterms:modified xsi:type="dcterms:W3CDTF">2023-11-27T16:56:00Z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2023-11-13T21:02:45Z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feabbeae-ca99-4df5-b5e4-0e570610ee07</vt:lpwstr>
  </property>
  <property fmtid="{D5CDD505-2E9C-101B-9397-08002B2CF9AE}" pid="8" name="MSIP_Label_f2acd28b-79a3-4a0f-b0ff-4b75658b1549_ContentBits">
    <vt:lpwstr>0</vt:lpwstr>
  </property>
</Properties>
</file>