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9BF12" w14:textId="77777777" w:rsidR="00C323FD" w:rsidRPr="009E4E60" w:rsidRDefault="009E4E60">
      <w:pPr>
        <w:pStyle w:val="Title"/>
        <w:rPr>
          <w:sz w:val="40"/>
          <w:szCs w:val="40"/>
        </w:rPr>
      </w:pPr>
      <w:r w:rsidRPr="009E4E60">
        <w:rPr>
          <w:sz w:val="40"/>
          <w:szCs w:val="40"/>
        </w:rPr>
        <w:t>Principles</w:t>
      </w:r>
      <w:r>
        <w:rPr>
          <w:sz w:val="40"/>
          <w:szCs w:val="40"/>
        </w:rPr>
        <w:t xml:space="preserve"> of Health and Social Care Practice (Bmhp5002_lon)</w:t>
      </w:r>
    </w:p>
    <w:p w14:paraId="182407E2" w14:textId="77777777" w:rsidR="00C323FD" w:rsidRDefault="009E4E60">
      <w:pPr>
        <w:pStyle w:val="Subtitle"/>
      </w:pPr>
      <w:r>
        <w:t>Person-</w:t>
      </w:r>
      <w:r w:rsidRPr="009E4E60">
        <w:t>centred</w:t>
      </w:r>
      <w:r>
        <w:t xml:space="preserve"> Care</w:t>
      </w:r>
    </w:p>
    <w:p w14:paraId="394F239F" w14:textId="77777777" w:rsidR="00C323FD" w:rsidRDefault="00DD5006">
      <w:r>
        <w:rPr>
          <w:noProof/>
          <w:lang w:eastAsia="zh-CN" w:bidi="he-IL"/>
        </w:rPr>
        <w:drawing>
          <wp:inline distT="0" distB="0" distL="0" distR="0" wp14:anchorId="4603FCA9" wp14:editId="2200A77A">
            <wp:extent cx="5486400" cy="3657600"/>
            <wp:effectExtent l="0" t="0" r="0" b="0"/>
            <wp:docPr id="2" name="Picture 2" title="Photo of a leaf on tree b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05_96.jpg"/>
                    <pic:cNvPicPr/>
                  </pic:nvPicPr>
                  <pic:blipFill>
                    <a:blip r:embed="rId12">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2C165F48" w14:textId="77777777" w:rsidR="00C323FD" w:rsidRDefault="009E4E60">
      <w:pPr>
        <w:pStyle w:val="Author"/>
      </w:pPr>
      <w:r>
        <w:t>Carlene Campbell</w:t>
      </w:r>
    </w:p>
    <w:p w14:paraId="715222CC" w14:textId="4D58CF64" w:rsidR="009E4E60" w:rsidRDefault="009E4E60">
      <w:pPr>
        <w:pStyle w:val="Author"/>
      </w:pPr>
      <w:r>
        <w:t>Student ID: 1908537</w:t>
      </w:r>
    </w:p>
    <w:p w14:paraId="63190E8F" w14:textId="19622162" w:rsidR="00E24C1B" w:rsidRDefault="00E24C1B">
      <w:pPr>
        <w:pStyle w:val="Author"/>
      </w:pPr>
      <w:r>
        <w:t>Lecturer: Magdalena Wronsk</w:t>
      </w:r>
      <w:r w:rsidR="00EA1DAD">
        <w:t>a</w:t>
      </w:r>
    </w:p>
    <w:p w14:paraId="770DDD8C" w14:textId="77777777" w:rsidR="009E4E60" w:rsidRDefault="009E4E60">
      <w:pPr>
        <w:pStyle w:val="Author"/>
      </w:pPr>
    </w:p>
    <w:p w14:paraId="5D80F155" w14:textId="06BAD94F" w:rsidR="00C323FD" w:rsidRDefault="00DD5006" w:rsidP="00EA1DAD">
      <w:pPr>
        <w:sectPr w:rsidR="00C323FD" w:rsidSect="00023C96">
          <w:footerReference w:type="even" r:id="rId13"/>
          <w:footerReference w:type="default" r:id="rId14"/>
          <w:pgSz w:w="11907" w:h="16839" w:code="9"/>
          <w:pgMar w:top="2520" w:right="1800" w:bottom="1728" w:left="1800" w:header="720" w:footer="720" w:gutter="0"/>
          <w:pgNumType w:start="1"/>
          <w:cols w:space="720"/>
          <w:titlePg/>
          <w:docGrid w:linePitch="360"/>
        </w:sectPr>
      </w:pPr>
      <w:r>
        <w:rPr>
          <w:lang w:bidi="en-GB"/>
        </w:rPr>
        <w:br w:type="page"/>
      </w:r>
    </w:p>
    <w:p w14:paraId="36B72692" w14:textId="1A95FA95" w:rsidR="00EC448B" w:rsidRPr="004A02A3" w:rsidRDefault="00EC448B" w:rsidP="00EC448B">
      <w:pPr>
        <w:shd w:val="clear" w:color="auto" w:fill="FFFFFF"/>
        <w:spacing w:after="0" w:line="360" w:lineRule="auto"/>
        <w:rPr>
          <w:rFonts w:ascii="Times New Roman" w:eastAsia="Times New Roman" w:hAnsi="Times New Roman" w:cs="Times New Roman"/>
          <w:color w:val="111111"/>
          <w:sz w:val="28"/>
          <w:szCs w:val="28"/>
          <w:u w:val="single"/>
          <w:lang w:eastAsia="en-GB"/>
        </w:rPr>
      </w:pPr>
      <w:bookmarkStart w:id="0" w:name="_Toc468892947"/>
    </w:p>
    <w:p w14:paraId="2B4F6D9B" w14:textId="33D5719E" w:rsidR="00EC448B" w:rsidRDefault="00EC448B" w:rsidP="00EC448B">
      <w:pPr>
        <w:shd w:val="clear" w:color="auto" w:fill="FFFFFF"/>
        <w:spacing w:after="0" w:line="360" w:lineRule="auto"/>
        <w:rPr>
          <w:rFonts w:ascii="Times New Roman" w:eastAsia="Times New Roman" w:hAnsi="Times New Roman" w:cs="Times New Roman"/>
          <w:color w:val="111111"/>
          <w:lang w:eastAsia="en-GB"/>
        </w:rPr>
      </w:pPr>
      <w:r w:rsidRPr="009C1F9C">
        <w:rPr>
          <w:rFonts w:ascii="Times New Roman" w:eastAsia="Times New Roman" w:hAnsi="Times New Roman" w:cs="Times New Roman"/>
          <w:color w:val="111111"/>
          <w:lang w:eastAsia="en-GB"/>
        </w:rPr>
        <w:t>It is the conscious urgency for the NHS to deliver Person-</w:t>
      </w:r>
      <w:r w:rsidR="007513B8" w:rsidRPr="009C1F9C">
        <w:rPr>
          <w:rFonts w:ascii="Times New Roman" w:eastAsia="Times New Roman" w:hAnsi="Times New Roman" w:cs="Times New Roman"/>
          <w:color w:val="111111"/>
          <w:lang w:eastAsia="en-GB"/>
        </w:rPr>
        <w:t>cent</w:t>
      </w:r>
      <w:r w:rsidR="007513B8">
        <w:rPr>
          <w:rFonts w:ascii="Times New Roman" w:eastAsia="Times New Roman" w:hAnsi="Times New Roman" w:cs="Times New Roman"/>
          <w:color w:val="111111"/>
          <w:lang w:eastAsia="en-GB"/>
        </w:rPr>
        <w:t>red</w:t>
      </w:r>
      <w:r w:rsidRPr="009C1F9C">
        <w:rPr>
          <w:rFonts w:ascii="Times New Roman" w:eastAsia="Times New Roman" w:hAnsi="Times New Roman" w:cs="Times New Roman"/>
          <w:color w:val="111111"/>
          <w:lang w:eastAsia="en-GB"/>
        </w:rPr>
        <w:t xml:space="preserve"> Care </w:t>
      </w:r>
      <w:r>
        <w:rPr>
          <w:rFonts w:ascii="Times New Roman" w:eastAsia="Times New Roman" w:hAnsi="Times New Roman" w:cs="Times New Roman"/>
          <w:color w:val="111111"/>
          <w:lang w:eastAsia="en-GB"/>
        </w:rPr>
        <w:t xml:space="preserve">across the entire UK </w:t>
      </w:r>
      <w:r w:rsidRPr="009C1F9C">
        <w:rPr>
          <w:rFonts w:ascii="Times New Roman" w:eastAsia="Times New Roman" w:hAnsi="Times New Roman" w:cs="Times New Roman"/>
          <w:color w:val="111111"/>
          <w:lang w:eastAsia="en-GB"/>
        </w:rPr>
        <w:t>by working in collaboration with those who make use of the health and social care services, their relatives and caretakers</w:t>
      </w:r>
      <w:r>
        <w:rPr>
          <w:rFonts w:ascii="Times New Roman" w:eastAsia="Times New Roman" w:hAnsi="Times New Roman" w:cs="Times New Roman"/>
          <w:color w:val="111111"/>
          <w:lang w:eastAsia="en-GB"/>
        </w:rPr>
        <w:t xml:space="preserve">, to successfully provide their care need (Scottish Government, 2019). </w:t>
      </w:r>
      <w:r w:rsidR="00073808">
        <w:rPr>
          <w:rFonts w:ascii="Times New Roman" w:eastAsia="Times New Roman" w:hAnsi="Times New Roman" w:cs="Times New Roman"/>
          <w:color w:val="111111"/>
          <w:lang w:eastAsia="en-GB"/>
        </w:rPr>
        <w:t xml:space="preserve">This essay will focus on </w:t>
      </w:r>
      <w:r>
        <w:rPr>
          <w:rFonts w:ascii="Times New Roman" w:eastAsia="Times New Roman" w:hAnsi="Times New Roman" w:cs="Times New Roman"/>
          <w:color w:val="111111"/>
          <w:lang w:eastAsia="en-GB"/>
        </w:rPr>
        <w:t xml:space="preserve">person-centred care, what it means and what it involves, the theoretical and ethical underpinning of person-centred care, likewise the key benefits and shortcomings. An example of person-centred care and the practical service delivered by organisation “A” to people with dementia will be shared. </w:t>
      </w:r>
      <w:r w:rsidR="0039325C">
        <w:rPr>
          <w:rFonts w:ascii="Times New Roman" w:eastAsia="Times New Roman" w:hAnsi="Times New Roman" w:cs="Times New Roman"/>
          <w:color w:val="111111"/>
          <w:lang w:eastAsia="en-GB"/>
        </w:rPr>
        <w:t>This will i</w:t>
      </w:r>
      <w:r>
        <w:rPr>
          <w:rFonts w:ascii="Times New Roman" w:eastAsia="Times New Roman" w:hAnsi="Times New Roman" w:cs="Times New Roman"/>
          <w:color w:val="111111"/>
          <w:lang w:eastAsia="en-GB"/>
        </w:rPr>
        <w:t>nclud</w:t>
      </w:r>
      <w:r w:rsidR="0039325C">
        <w:rPr>
          <w:rFonts w:ascii="Times New Roman" w:eastAsia="Times New Roman" w:hAnsi="Times New Roman" w:cs="Times New Roman"/>
          <w:color w:val="111111"/>
          <w:lang w:eastAsia="en-GB"/>
        </w:rPr>
        <w:t>e</w:t>
      </w:r>
      <w:r>
        <w:rPr>
          <w:rFonts w:ascii="Times New Roman" w:eastAsia="Times New Roman" w:hAnsi="Times New Roman" w:cs="Times New Roman"/>
          <w:color w:val="111111"/>
          <w:lang w:eastAsia="en-GB"/>
        </w:rPr>
        <w:t xml:space="preserve"> proposal</w:t>
      </w:r>
      <w:r w:rsidR="00EF611B">
        <w:rPr>
          <w:rFonts w:ascii="Times New Roman" w:eastAsia="Times New Roman" w:hAnsi="Times New Roman" w:cs="Times New Roman"/>
          <w:color w:val="111111"/>
          <w:lang w:eastAsia="en-GB"/>
        </w:rPr>
        <w:t>s</w:t>
      </w:r>
      <w:r>
        <w:rPr>
          <w:rFonts w:ascii="Times New Roman" w:eastAsia="Times New Roman" w:hAnsi="Times New Roman" w:cs="Times New Roman"/>
          <w:color w:val="111111"/>
          <w:lang w:eastAsia="en-GB"/>
        </w:rPr>
        <w:t xml:space="preserve"> on how to improve person-centred care in organisation A</w:t>
      </w:r>
      <w:r w:rsidR="006B72B5">
        <w:rPr>
          <w:rFonts w:ascii="Times New Roman" w:eastAsia="Times New Roman" w:hAnsi="Times New Roman" w:cs="Times New Roman"/>
          <w:color w:val="111111"/>
          <w:lang w:eastAsia="en-GB"/>
        </w:rPr>
        <w:t xml:space="preserve"> and the benefits.</w:t>
      </w:r>
    </w:p>
    <w:p w14:paraId="212CA07D" w14:textId="77777777" w:rsidR="002D493B" w:rsidRPr="002D493B" w:rsidRDefault="002D493B" w:rsidP="00EC448B">
      <w:pPr>
        <w:shd w:val="clear" w:color="auto" w:fill="FFFFFF"/>
        <w:spacing w:after="0" w:line="360" w:lineRule="auto"/>
        <w:rPr>
          <w:rFonts w:ascii="Times New Roman" w:eastAsia="Times New Roman" w:hAnsi="Times New Roman" w:cs="Times New Roman"/>
          <w:color w:val="111111"/>
          <w:u w:val="single"/>
          <w:lang w:eastAsia="en-GB"/>
        </w:rPr>
      </w:pPr>
    </w:p>
    <w:p w14:paraId="1A754147" w14:textId="77777777" w:rsidR="00CE37FB" w:rsidRDefault="00073808" w:rsidP="00AE395E">
      <w:pPr>
        <w:spacing w:line="360" w:lineRule="auto"/>
        <w:rPr>
          <w:rFonts w:ascii="Times New Roman" w:hAnsi="Times New Roman" w:cs="Times New Roman"/>
          <w:color w:val="333333"/>
          <w:shd w:val="clear" w:color="auto" w:fill="FFFFFF"/>
        </w:rPr>
      </w:pPr>
      <w:r w:rsidRPr="00CE37FB">
        <w:rPr>
          <w:rFonts w:ascii="Times New Roman" w:hAnsi="Times New Roman" w:cs="Times New Roman"/>
          <w:color w:val="333333"/>
          <w:shd w:val="clear" w:color="auto" w:fill="FFFFFF"/>
        </w:rPr>
        <w:t xml:space="preserve">The expression ‘patient-centred’, was presented in the latter part of the 1960s by a man named Michael Balint and his colleagues. They state that patient-centred methodology is a distinction to the conventional disease-centred approach. They also specified that doctors should consider patients character issues, struggles and distressed social </w:t>
      </w:r>
      <w:r w:rsidR="00310B3F" w:rsidRPr="00CE37FB">
        <w:rPr>
          <w:rFonts w:ascii="Times New Roman" w:hAnsi="Times New Roman" w:cs="Times New Roman"/>
          <w:color w:val="333333"/>
          <w:shd w:val="clear" w:color="auto" w:fill="FFFFFF"/>
        </w:rPr>
        <w:t xml:space="preserve">associations as well as their physical sickness and that this will request that the doctor should form a special connection to the patient than that of the usual disease-centred remedy </w:t>
      </w:r>
      <w:r w:rsidR="00CE37FB" w:rsidRPr="00CE37FB">
        <w:rPr>
          <w:rFonts w:ascii="Times New Roman" w:hAnsi="Times New Roman" w:cs="Times New Roman"/>
          <w:color w:val="333333"/>
          <w:shd w:val="clear" w:color="auto" w:fill="FFFFFF"/>
        </w:rPr>
        <w:t>(Hansson and Froding, 2020)</w:t>
      </w:r>
      <w:r w:rsidR="00CE37FB">
        <w:rPr>
          <w:rFonts w:ascii="Times New Roman" w:hAnsi="Times New Roman" w:cs="Times New Roman"/>
          <w:color w:val="333333"/>
          <w:shd w:val="clear" w:color="auto" w:fill="FFFFFF"/>
        </w:rPr>
        <w:t xml:space="preserve">. </w:t>
      </w:r>
    </w:p>
    <w:p w14:paraId="48159255" w14:textId="5820756D" w:rsidR="00EF611B" w:rsidRPr="00CE37FB" w:rsidRDefault="00EF611B" w:rsidP="00AE395E">
      <w:pPr>
        <w:spacing w:line="360" w:lineRule="auto"/>
        <w:rPr>
          <w:rFonts w:ascii="Times New Roman" w:hAnsi="Times New Roman" w:cs="Times New Roman"/>
          <w:color w:val="333333"/>
          <w:shd w:val="clear" w:color="auto" w:fill="FFFFFF"/>
        </w:rPr>
      </w:pPr>
      <w:r>
        <w:rPr>
          <w:rFonts w:ascii="Times New Roman" w:eastAsia="Times New Roman" w:hAnsi="Times New Roman" w:cs="Times New Roman"/>
          <w:color w:val="111111"/>
          <w:lang w:eastAsia="en-GB"/>
        </w:rPr>
        <w:t xml:space="preserve">Person-centred care </w:t>
      </w:r>
      <w:r w:rsidR="00960997">
        <w:rPr>
          <w:rFonts w:ascii="Times New Roman" w:eastAsia="Times New Roman" w:hAnsi="Times New Roman" w:cs="Times New Roman"/>
          <w:color w:val="111111"/>
          <w:lang w:eastAsia="en-GB"/>
        </w:rPr>
        <w:t>helps individual to improve awareness, abilities</w:t>
      </w:r>
      <w:r>
        <w:rPr>
          <w:rFonts w:ascii="Times New Roman" w:eastAsia="Times New Roman" w:hAnsi="Times New Roman" w:cs="Times New Roman"/>
          <w:color w:val="111111"/>
          <w:lang w:eastAsia="en-GB"/>
        </w:rPr>
        <w:t xml:space="preserve"> </w:t>
      </w:r>
      <w:r w:rsidR="00960997">
        <w:rPr>
          <w:rFonts w:ascii="Times New Roman" w:eastAsia="Times New Roman" w:hAnsi="Times New Roman" w:cs="Times New Roman"/>
          <w:color w:val="111111"/>
          <w:lang w:eastAsia="en-GB"/>
        </w:rPr>
        <w:t>and self-assurance that is required to succeed and be able to make knowledgeable choices regarding their personal healthcare. This is managed and personalised to meet the person’s specific needs</w:t>
      </w:r>
      <w:r w:rsidR="00822CB6">
        <w:rPr>
          <w:rFonts w:ascii="Times New Roman" w:eastAsia="Times New Roman" w:hAnsi="Times New Roman" w:cs="Times New Roman"/>
          <w:color w:val="111111"/>
          <w:lang w:eastAsia="en-GB"/>
        </w:rPr>
        <w:t xml:space="preserve"> and healthcare authorities </w:t>
      </w:r>
      <w:r w:rsidR="00EA1DAD">
        <w:rPr>
          <w:rFonts w:ascii="Times New Roman" w:eastAsia="Times New Roman" w:hAnsi="Times New Roman" w:cs="Times New Roman"/>
          <w:color w:val="111111"/>
          <w:lang w:eastAsia="en-GB"/>
        </w:rPr>
        <w:t>collaborate</w:t>
      </w:r>
      <w:r w:rsidR="00822CB6">
        <w:rPr>
          <w:rFonts w:ascii="Times New Roman" w:eastAsia="Times New Roman" w:hAnsi="Times New Roman" w:cs="Times New Roman"/>
          <w:color w:val="111111"/>
          <w:lang w:eastAsia="en-GB"/>
        </w:rPr>
        <w:t xml:space="preserve"> with the individuals who benefits from this service (NHS England, </w:t>
      </w:r>
      <w:r w:rsidR="000E1A67">
        <w:rPr>
          <w:rFonts w:ascii="Times New Roman" w:eastAsia="Times New Roman" w:hAnsi="Times New Roman" w:cs="Times New Roman"/>
          <w:color w:val="111111"/>
          <w:lang w:eastAsia="en-GB"/>
        </w:rPr>
        <w:t>2020</w:t>
      </w:r>
      <w:r w:rsidR="00822CB6">
        <w:rPr>
          <w:rFonts w:ascii="Times New Roman" w:eastAsia="Times New Roman" w:hAnsi="Times New Roman" w:cs="Times New Roman"/>
          <w:color w:val="111111"/>
          <w:lang w:eastAsia="en-GB"/>
        </w:rPr>
        <w:t xml:space="preserve">). Person-centred care involves the support of the likes, </w:t>
      </w:r>
      <w:r w:rsidR="00EA1DAD">
        <w:rPr>
          <w:rFonts w:ascii="Times New Roman" w:eastAsia="Times New Roman" w:hAnsi="Times New Roman" w:cs="Times New Roman"/>
          <w:color w:val="111111"/>
          <w:lang w:eastAsia="en-GB"/>
        </w:rPr>
        <w:t>dislikes,</w:t>
      </w:r>
      <w:r w:rsidR="00822CB6">
        <w:rPr>
          <w:rFonts w:ascii="Times New Roman" w:eastAsia="Times New Roman" w:hAnsi="Times New Roman" w:cs="Times New Roman"/>
          <w:color w:val="111111"/>
          <w:lang w:eastAsia="en-GB"/>
        </w:rPr>
        <w:t xml:space="preserve"> and requirements of service users, as well as it supports self-sufficiency, participation and assists individuals on how to make informed decisions relating to the aids they get (Wronska, 2020, wk1). </w:t>
      </w:r>
      <w:r w:rsidR="00A513B8">
        <w:rPr>
          <w:rFonts w:ascii="Times New Roman" w:eastAsia="Times New Roman" w:hAnsi="Times New Roman" w:cs="Times New Roman"/>
          <w:color w:val="111111"/>
          <w:lang w:eastAsia="en-GB"/>
        </w:rPr>
        <w:t xml:space="preserve">It also involves the development </w:t>
      </w:r>
      <w:r w:rsidR="008E4051">
        <w:rPr>
          <w:rFonts w:ascii="Times New Roman" w:eastAsia="Times New Roman" w:hAnsi="Times New Roman" w:cs="Times New Roman"/>
          <w:color w:val="111111"/>
          <w:lang w:eastAsia="en-GB"/>
        </w:rPr>
        <w:t xml:space="preserve">of a group or staff with the actions, capabilities and skills that care and push person-centred methods, deterrence and precautions (Health Education England). </w:t>
      </w:r>
      <w:r w:rsidR="00791D78">
        <w:rPr>
          <w:rFonts w:ascii="Times New Roman" w:eastAsia="Times New Roman" w:hAnsi="Times New Roman" w:cs="Times New Roman"/>
          <w:color w:val="111111"/>
          <w:lang w:eastAsia="en-GB"/>
        </w:rPr>
        <w:t>This acts as a major benefit to people who may need assistance in personal care and gives them a sense of satisfaction as their requests are taken into consideration for such services.</w:t>
      </w:r>
      <w:r w:rsidR="00012252">
        <w:rPr>
          <w:rFonts w:ascii="Times New Roman" w:eastAsia="Times New Roman" w:hAnsi="Times New Roman" w:cs="Times New Roman"/>
          <w:color w:val="111111"/>
          <w:lang w:eastAsia="en-GB"/>
        </w:rPr>
        <w:t xml:space="preserve"> It is a focus of the NHS England, that individuals with permanent health conditions receive person-centred care. However, for this to occur, there will have to be </w:t>
      </w:r>
      <w:r w:rsidR="00711229">
        <w:rPr>
          <w:rFonts w:ascii="Times New Roman" w:eastAsia="Times New Roman" w:hAnsi="Times New Roman" w:cs="Times New Roman"/>
          <w:color w:val="111111"/>
          <w:lang w:eastAsia="en-GB"/>
        </w:rPr>
        <w:t xml:space="preserve">changes in the health and social care scheme. Presently, the NHS </w:t>
      </w:r>
      <w:r w:rsidR="00711229">
        <w:rPr>
          <w:rFonts w:ascii="Times New Roman" w:eastAsia="Times New Roman" w:hAnsi="Times New Roman" w:cs="Times New Roman"/>
          <w:color w:val="111111"/>
          <w:lang w:eastAsia="en-GB"/>
        </w:rPr>
        <w:lastRenderedPageBreak/>
        <w:t xml:space="preserve">participates in several ventures that gives support to the procedure, and social changes that are required </w:t>
      </w:r>
      <w:r w:rsidR="00753405">
        <w:rPr>
          <w:rFonts w:ascii="Times New Roman" w:eastAsia="Times New Roman" w:hAnsi="Times New Roman" w:cs="Times New Roman"/>
          <w:color w:val="111111"/>
          <w:lang w:eastAsia="en-GB"/>
        </w:rPr>
        <w:t>for</w:t>
      </w:r>
      <w:r w:rsidR="00711229">
        <w:rPr>
          <w:rFonts w:ascii="Times New Roman" w:eastAsia="Times New Roman" w:hAnsi="Times New Roman" w:cs="Times New Roman"/>
          <w:color w:val="111111"/>
          <w:lang w:eastAsia="en-GB"/>
        </w:rPr>
        <w:t xml:space="preserve"> person-centred care to become the norm nationally (NHS England, 2020).</w:t>
      </w:r>
    </w:p>
    <w:p w14:paraId="7E9BA62F" w14:textId="77777777" w:rsidR="00150BBF" w:rsidRDefault="00150BBF" w:rsidP="00EC448B">
      <w:pPr>
        <w:shd w:val="clear" w:color="auto" w:fill="FFFFFF"/>
        <w:spacing w:after="0" w:line="360" w:lineRule="auto"/>
        <w:rPr>
          <w:rFonts w:ascii="Times New Roman" w:eastAsia="Times New Roman" w:hAnsi="Times New Roman" w:cs="Times New Roman"/>
          <w:color w:val="111111"/>
          <w:lang w:eastAsia="en-GB"/>
        </w:rPr>
      </w:pPr>
    </w:p>
    <w:p w14:paraId="34435B13" w14:textId="77777777" w:rsidR="002D493B" w:rsidRDefault="002D493B" w:rsidP="00EC448B">
      <w:pPr>
        <w:shd w:val="clear" w:color="auto" w:fill="FFFFFF"/>
        <w:spacing w:after="0" w:line="360" w:lineRule="auto"/>
        <w:rPr>
          <w:rFonts w:ascii="Times New Roman" w:eastAsia="Times New Roman" w:hAnsi="Times New Roman" w:cs="Times New Roman"/>
          <w:color w:val="111111"/>
          <w:lang w:eastAsia="en-GB"/>
        </w:rPr>
      </w:pPr>
    </w:p>
    <w:p w14:paraId="1709C770" w14:textId="77777777" w:rsidR="000D0C8C" w:rsidRDefault="000D0C8C" w:rsidP="00EC448B">
      <w:pPr>
        <w:shd w:val="clear" w:color="auto" w:fill="FFFFFF"/>
        <w:spacing w:after="0" w:line="360" w:lineRule="auto"/>
        <w:rPr>
          <w:rFonts w:ascii="Times New Roman" w:eastAsia="Times New Roman" w:hAnsi="Times New Roman" w:cs="Times New Roman"/>
          <w:color w:val="111111"/>
          <w:u w:val="single"/>
          <w:lang w:eastAsia="en-GB"/>
        </w:rPr>
      </w:pPr>
    </w:p>
    <w:p w14:paraId="6D34DDDD" w14:textId="6C219D6F" w:rsidR="00F54D65" w:rsidRDefault="000D0C8C" w:rsidP="00EC448B">
      <w:pPr>
        <w:shd w:val="clear" w:color="auto" w:fill="FFFFFF"/>
        <w:spacing w:after="0" w:line="360" w:lineRule="auto"/>
        <w:rPr>
          <w:rFonts w:ascii="Times New Roman" w:eastAsia="Times New Roman" w:hAnsi="Times New Roman" w:cs="Times New Roman"/>
          <w:color w:val="111111"/>
          <w:lang w:eastAsia="en-GB"/>
        </w:rPr>
      </w:pPr>
      <w:r>
        <w:rPr>
          <w:rFonts w:ascii="Times New Roman" w:eastAsia="Times New Roman" w:hAnsi="Times New Roman" w:cs="Times New Roman"/>
          <w:color w:val="111111"/>
          <w:lang w:eastAsia="en-GB"/>
        </w:rPr>
        <w:t>Th</w:t>
      </w:r>
      <w:r w:rsidR="00DD2E5D">
        <w:rPr>
          <w:rFonts w:ascii="Times New Roman" w:eastAsia="Times New Roman" w:hAnsi="Times New Roman" w:cs="Times New Roman"/>
          <w:color w:val="111111"/>
          <w:lang w:eastAsia="en-GB"/>
        </w:rPr>
        <w:t xml:space="preserve">e social ecological </w:t>
      </w:r>
      <w:r w:rsidR="00E66E02">
        <w:rPr>
          <w:rFonts w:ascii="Times New Roman" w:eastAsia="Times New Roman" w:hAnsi="Times New Roman" w:cs="Times New Roman"/>
          <w:color w:val="111111"/>
          <w:lang w:eastAsia="en-GB"/>
        </w:rPr>
        <w:t xml:space="preserve">systems </w:t>
      </w:r>
      <w:r w:rsidR="00DD2E5D">
        <w:rPr>
          <w:rFonts w:ascii="Times New Roman" w:eastAsia="Times New Roman" w:hAnsi="Times New Roman" w:cs="Times New Roman"/>
          <w:color w:val="111111"/>
          <w:lang w:eastAsia="en-GB"/>
        </w:rPr>
        <w:t>theory</w:t>
      </w:r>
      <w:r w:rsidR="00E66E02">
        <w:rPr>
          <w:rFonts w:ascii="Times New Roman" w:eastAsia="Times New Roman" w:hAnsi="Times New Roman" w:cs="Times New Roman"/>
          <w:color w:val="111111"/>
          <w:lang w:eastAsia="en-GB"/>
        </w:rPr>
        <w:t xml:space="preserve"> developed by Bronfenbrenner</w:t>
      </w:r>
      <w:r w:rsidR="00DD2E5D">
        <w:rPr>
          <w:rFonts w:ascii="Times New Roman" w:eastAsia="Times New Roman" w:hAnsi="Times New Roman" w:cs="Times New Roman"/>
          <w:color w:val="111111"/>
          <w:lang w:eastAsia="en-GB"/>
        </w:rPr>
        <w:t>,</w:t>
      </w:r>
      <w:r>
        <w:rPr>
          <w:rFonts w:ascii="Times New Roman" w:eastAsia="Times New Roman" w:hAnsi="Times New Roman" w:cs="Times New Roman"/>
          <w:color w:val="111111"/>
          <w:lang w:eastAsia="en-GB"/>
        </w:rPr>
        <w:t xml:space="preserve"> is one of the best recognised clarifications relating to the impact of social atmospheres on human growth. Bronfenbrenner’s theory claims that your life is affected by the environment that you were brought up in (Bronfenbrenner, 2019). </w:t>
      </w:r>
      <w:r w:rsidR="0058638D">
        <w:rPr>
          <w:rFonts w:ascii="Times New Roman" w:eastAsia="Times New Roman" w:hAnsi="Times New Roman" w:cs="Times New Roman"/>
          <w:color w:val="111111"/>
          <w:lang w:eastAsia="en-GB"/>
        </w:rPr>
        <w:t xml:space="preserve">Bronfenbrenner (1977), five ecological systems </w:t>
      </w:r>
      <w:r w:rsidR="00BA1C20">
        <w:rPr>
          <w:rFonts w:ascii="Times New Roman" w:eastAsia="Times New Roman" w:hAnsi="Times New Roman" w:cs="Times New Roman"/>
          <w:color w:val="111111"/>
          <w:lang w:eastAsia="en-GB"/>
        </w:rPr>
        <w:t>refer</w:t>
      </w:r>
      <w:r w:rsidR="0058638D">
        <w:rPr>
          <w:rFonts w:ascii="Times New Roman" w:eastAsia="Times New Roman" w:hAnsi="Times New Roman" w:cs="Times New Roman"/>
          <w:color w:val="111111"/>
          <w:lang w:eastAsia="en-GB"/>
        </w:rPr>
        <w:t xml:space="preserve"> to the microsystem, mesosystem, exosystem, macrosystem and the chronosystem, focusses on a child developmental psychology. This theory </w:t>
      </w:r>
      <w:r w:rsidR="00D40176">
        <w:rPr>
          <w:rFonts w:ascii="Times New Roman" w:eastAsia="Times New Roman" w:hAnsi="Times New Roman" w:cs="Times New Roman"/>
          <w:color w:val="111111"/>
          <w:lang w:eastAsia="en-GB"/>
        </w:rPr>
        <w:t>has</w:t>
      </w:r>
      <w:r w:rsidR="0058638D">
        <w:rPr>
          <w:rFonts w:ascii="Times New Roman" w:eastAsia="Times New Roman" w:hAnsi="Times New Roman" w:cs="Times New Roman"/>
          <w:color w:val="111111"/>
          <w:lang w:eastAsia="en-GB"/>
        </w:rPr>
        <w:t xml:space="preserve"> also be</w:t>
      </w:r>
      <w:r w:rsidR="00D40176">
        <w:rPr>
          <w:rFonts w:ascii="Times New Roman" w:eastAsia="Times New Roman" w:hAnsi="Times New Roman" w:cs="Times New Roman"/>
          <w:color w:val="111111"/>
          <w:lang w:eastAsia="en-GB"/>
        </w:rPr>
        <w:t>en</w:t>
      </w:r>
      <w:r w:rsidR="0058638D">
        <w:rPr>
          <w:rFonts w:ascii="Times New Roman" w:eastAsia="Times New Roman" w:hAnsi="Times New Roman" w:cs="Times New Roman"/>
          <w:color w:val="111111"/>
          <w:lang w:eastAsia="en-GB"/>
        </w:rPr>
        <w:t xml:space="preserve"> used in person-centred care. </w:t>
      </w:r>
      <w:r w:rsidR="00F54D65">
        <w:rPr>
          <w:rFonts w:ascii="Times New Roman" w:eastAsia="Times New Roman" w:hAnsi="Times New Roman" w:cs="Times New Roman"/>
          <w:color w:val="111111"/>
          <w:lang w:eastAsia="en-GB"/>
        </w:rPr>
        <w:t>The ecological systems theory method is measured in relation to evolving social ecosystems</w:t>
      </w:r>
      <w:r w:rsidR="00FE3F04">
        <w:rPr>
          <w:rFonts w:ascii="Times New Roman" w:eastAsia="Times New Roman" w:hAnsi="Times New Roman" w:cs="Times New Roman"/>
          <w:color w:val="111111"/>
          <w:lang w:eastAsia="en-GB"/>
        </w:rPr>
        <w:t xml:space="preserve"> as expounded by Bronfenbrenner. His theory has been protracted lately as an algorithm used as a computer-based study expansively as the foundation for application of service delivery that overlaps and incorporates peoples’ needs and connections within the different system stages (Woolcott et al</w:t>
      </w:r>
      <w:r w:rsidR="009E3B2B">
        <w:rPr>
          <w:rFonts w:ascii="Times New Roman" w:eastAsia="Times New Roman" w:hAnsi="Times New Roman" w:cs="Times New Roman"/>
          <w:color w:val="111111"/>
          <w:lang w:eastAsia="en-GB"/>
        </w:rPr>
        <w:t>.</w:t>
      </w:r>
      <w:r w:rsidR="00FE3F04">
        <w:rPr>
          <w:rFonts w:ascii="Times New Roman" w:eastAsia="Times New Roman" w:hAnsi="Times New Roman" w:cs="Times New Roman"/>
          <w:color w:val="111111"/>
          <w:lang w:eastAsia="en-GB"/>
        </w:rPr>
        <w:t xml:space="preserve"> 2019). </w:t>
      </w:r>
      <w:r w:rsidR="0058638D">
        <w:rPr>
          <w:rFonts w:ascii="Times New Roman" w:eastAsia="Times New Roman" w:hAnsi="Times New Roman" w:cs="Times New Roman"/>
          <w:color w:val="111111"/>
          <w:lang w:eastAsia="en-GB"/>
        </w:rPr>
        <w:t xml:space="preserve">The microsystem looks at the environment surrounding an individual, which includes family, friends, health services, religious organisations, community facilities and day centres. These are main factors that </w:t>
      </w:r>
      <w:r w:rsidR="00867B4D">
        <w:rPr>
          <w:rFonts w:ascii="Times New Roman" w:eastAsia="Times New Roman" w:hAnsi="Times New Roman" w:cs="Times New Roman"/>
          <w:color w:val="111111"/>
          <w:lang w:eastAsia="en-GB"/>
        </w:rPr>
        <w:t>have been taken into account in the</w:t>
      </w:r>
      <w:r w:rsidR="0058638D">
        <w:rPr>
          <w:rFonts w:ascii="Times New Roman" w:eastAsia="Times New Roman" w:hAnsi="Times New Roman" w:cs="Times New Roman"/>
          <w:color w:val="111111"/>
          <w:lang w:eastAsia="en-GB"/>
        </w:rPr>
        <w:t xml:space="preserve"> person-centred care. The inter-connection in the microsystem are</w:t>
      </w:r>
      <w:r w:rsidR="00142D43">
        <w:rPr>
          <w:rFonts w:ascii="Times New Roman" w:eastAsia="Times New Roman" w:hAnsi="Times New Roman" w:cs="Times New Roman"/>
          <w:color w:val="111111"/>
          <w:lang w:eastAsia="en-GB"/>
        </w:rPr>
        <w:t xml:space="preserve"> </w:t>
      </w:r>
      <w:r w:rsidR="0058638D">
        <w:rPr>
          <w:rFonts w:ascii="Times New Roman" w:eastAsia="Times New Roman" w:hAnsi="Times New Roman" w:cs="Times New Roman"/>
          <w:color w:val="111111"/>
          <w:lang w:eastAsia="en-GB"/>
        </w:rPr>
        <w:t xml:space="preserve">usually extremely personal and are key in supporting a persons’ care. </w:t>
      </w:r>
    </w:p>
    <w:p w14:paraId="203060BF" w14:textId="5F81FCD1" w:rsidR="00F54D65" w:rsidRDefault="0058638D" w:rsidP="00EC448B">
      <w:pPr>
        <w:shd w:val="clear" w:color="auto" w:fill="FFFFFF"/>
        <w:spacing w:after="0" w:line="360" w:lineRule="auto"/>
        <w:rPr>
          <w:rFonts w:ascii="Times New Roman" w:eastAsia="Times New Roman" w:hAnsi="Times New Roman" w:cs="Times New Roman"/>
          <w:color w:val="111111"/>
          <w:lang w:eastAsia="en-GB"/>
        </w:rPr>
      </w:pPr>
      <w:r>
        <w:rPr>
          <w:rFonts w:ascii="Times New Roman" w:eastAsia="Times New Roman" w:hAnsi="Times New Roman" w:cs="Times New Roman"/>
          <w:color w:val="111111"/>
          <w:lang w:eastAsia="en-GB"/>
        </w:rPr>
        <w:t>The mesosystem cannot function autonomously but is instead connected to the persons’ microsystem and the exosystem. The exosystem includes extensive family and neighbour</w:t>
      </w:r>
      <w:r w:rsidR="00F12B29">
        <w:rPr>
          <w:rFonts w:ascii="Times New Roman" w:eastAsia="Times New Roman" w:hAnsi="Times New Roman" w:cs="Times New Roman"/>
          <w:color w:val="111111"/>
          <w:lang w:eastAsia="en-GB"/>
        </w:rPr>
        <w:t xml:space="preserve">hood, social services and healthcare, financial position, government agencies and the media. The macrosystem focuses on outlook, cultural beliefs and can also involve an individual ethnicity, geographical location and financial status. </w:t>
      </w:r>
      <w:r w:rsidR="00A10FED">
        <w:rPr>
          <w:rFonts w:ascii="Times New Roman" w:eastAsia="Times New Roman" w:hAnsi="Times New Roman" w:cs="Times New Roman"/>
          <w:color w:val="111111"/>
          <w:lang w:eastAsia="en-GB"/>
        </w:rPr>
        <w:t>Someone’s</w:t>
      </w:r>
      <w:r w:rsidR="00AE773D">
        <w:rPr>
          <w:rFonts w:ascii="Times New Roman" w:eastAsia="Times New Roman" w:hAnsi="Times New Roman" w:cs="Times New Roman"/>
          <w:color w:val="111111"/>
          <w:lang w:eastAsia="en-GB"/>
        </w:rPr>
        <w:t xml:space="preserve"> principles and insight can be influenced by their culture that they are engrossed in. </w:t>
      </w:r>
      <w:r w:rsidR="00F12B29">
        <w:rPr>
          <w:rFonts w:ascii="Times New Roman" w:eastAsia="Times New Roman" w:hAnsi="Times New Roman" w:cs="Times New Roman"/>
          <w:color w:val="111111"/>
          <w:lang w:eastAsia="en-GB"/>
        </w:rPr>
        <w:t xml:space="preserve">The final system is the </w:t>
      </w:r>
      <w:r w:rsidR="00526F14">
        <w:rPr>
          <w:rFonts w:ascii="Times New Roman" w:eastAsia="Times New Roman" w:hAnsi="Times New Roman" w:cs="Times New Roman"/>
          <w:color w:val="111111"/>
          <w:lang w:eastAsia="en-GB"/>
        </w:rPr>
        <w:t xml:space="preserve">chronosystem. Within this system any ecological changes </w:t>
      </w:r>
      <w:r w:rsidR="00F256AE">
        <w:rPr>
          <w:rFonts w:ascii="Times New Roman" w:eastAsia="Times New Roman" w:hAnsi="Times New Roman" w:cs="Times New Roman"/>
          <w:color w:val="111111"/>
          <w:lang w:eastAsia="en-GB"/>
        </w:rPr>
        <w:t>such as past event</w:t>
      </w:r>
      <w:r w:rsidR="00E8372A">
        <w:rPr>
          <w:rFonts w:ascii="Times New Roman" w:eastAsia="Times New Roman" w:hAnsi="Times New Roman" w:cs="Times New Roman"/>
          <w:color w:val="111111"/>
          <w:lang w:eastAsia="en-GB"/>
        </w:rPr>
        <w:t xml:space="preserve">s </w:t>
      </w:r>
      <w:r w:rsidR="00F256AE">
        <w:rPr>
          <w:rFonts w:ascii="Times New Roman" w:eastAsia="Times New Roman" w:hAnsi="Times New Roman" w:cs="Times New Roman"/>
          <w:color w:val="111111"/>
          <w:lang w:eastAsia="en-GB"/>
        </w:rPr>
        <w:t xml:space="preserve">and transitions </w:t>
      </w:r>
      <w:r w:rsidR="00526F14">
        <w:rPr>
          <w:rFonts w:ascii="Times New Roman" w:eastAsia="Times New Roman" w:hAnsi="Times New Roman" w:cs="Times New Roman"/>
          <w:color w:val="111111"/>
          <w:lang w:eastAsia="en-GB"/>
        </w:rPr>
        <w:t xml:space="preserve">that transpired in a persons’ life </w:t>
      </w:r>
      <w:r w:rsidR="00F256AE">
        <w:rPr>
          <w:rFonts w:ascii="Times New Roman" w:eastAsia="Times New Roman" w:hAnsi="Times New Roman" w:cs="Times New Roman"/>
          <w:color w:val="111111"/>
          <w:lang w:eastAsia="en-GB"/>
        </w:rPr>
        <w:t>which can impact their growth</w:t>
      </w:r>
      <w:r w:rsidR="00E8372A">
        <w:rPr>
          <w:rFonts w:ascii="Times New Roman" w:eastAsia="Times New Roman" w:hAnsi="Times New Roman" w:cs="Times New Roman"/>
          <w:color w:val="111111"/>
          <w:lang w:eastAsia="en-GB"/>
        </w:rPr>
        <w:t xml:space="preserve"> (Guy-Evans, 2020)</w:t>
      </w:r>
      <w:r w:rsidR="00F256AE">
        <w:rPr>
          <w:rFonts w:ascii="Times New Roman" w:eastAsia="Times New Roman" w:hAnsi="Times New Roman" w:cs="Times New Roman"/>
          <w:color w:val="111111"/>
          <w:lang w:eastAsia="en-GB"/>
        </w:rPr>
        <w:t xml:space="preserve">. </w:t>
      </w:r>
    </w:p>
    <w:p w14:paraId="3AC1BCBB" w14:textId="26688CD6" w:rsidR="00150BBF" w:rsidRDefault="00150BBF" w:rsidP="00EC448B">
      <w:pPr>
        <w:shd w:val="clear" w:color="auto" w:fill="FFFFFF"/>
        <w:spacing w:after="0" w:line="360" w:lineRule="auto"/>
        <w:rPr>
          <w:rFonts w:ascii="Times New Roman" w:eastAsia="Times New Roman" w:hAnsi="Times New Roman" w:cs="Times New Roman"/>
          <w:color w:val="111111"/>
          <w:u w:val="single"/>
          <w:lang w:eastAsia="en-GB"/>
        </w:rPr>
      </w:pPr>
    </w:p>
    <w:p w14:paraId="4560D339" w14:textId="77777777" w:rsidR="00DB27DB" w:rsidRDefault="003C2C69" w:rsidP="00EC448B">
      <w:pPr>
        <w:shd w:val="clear" w:color="auto" w:fill="FFFFFF"/>
        <w:spacing w:after="0" w:line="360" w:lineRule="auto"/>
        <w:rPr>
          <w:rFonts w:ascii="Times New Roman" w:eastAsia="Times New Roman" w:hAnsi="Times New Roman" w:cs="Times New Roman"/>
          <w:color w:val="111111"/>
          <w:lang w:eastAsia="en-GB"/>
        </w:rPr>
      </w:pPr>
      <w:r>
        <w:rPr>
          <w:rFonts w:ascii="Times New Roman" w:eastAsia="Times New Roman" w:hAnsi="Times New Roman" w:cs="Times New Roman"/>
          <w:color w:val="111111"/>
          <w:lang w:eastAsia="en-GB"/>
        </w:rPr>
        <w:lastRenderedPageBreak/>
        <w:t>Ethical behaviours are at the centre of providing person</w:t>
      </w:r>
      <w:r w:rsidR="007341BC">
        <w:rPr>
          <w:rFonts w:ascii="Times New Roman" w:eastAsia="Times New Roman" w:hAnsi="Times New Roman" w:cs="Times New Roman"/>
          <w:color w:val="111111"/>
          <w:lang w:eastAsia="en-GB"/>
        </w:rPr>
        <w:t>alis</w:t>
      </w:r>
      <w:r>
        <w:rPr>
          <w:rFonts w:ascii="Times New Roman" w:eastAsia="Times New Roman" w:hAnsi="Times New Roman" w:cs="Times New Roman"/>
          <w:color w:val="111111"/>
          <w:lang w:eastAsia="en-GB"/>
        </w:rPr>
        <w:t xml:space="preserve">ed care for individuals. </w:t>
      </w:r>
      <w:r w:rsidR="009B180D" w:rsidRPr="009B180D">
        <w:rPr>
          <w:rFonts w:ascii="Times New Roman" w:eastAsia="Times New Roman" w:hAnsi="Times New Roman" w:cs="Times New Roman"/>
          <w:color w:val="111111"/>
          <w:lang w:eastAsia="en-GB"/>
        </w:rPr>
        <w:t>Ethics</w:t>
      </w:r>
      <w:r w:rsidR="009B180D">
        <w:rPr>
          <w:rFonts w:ascii="Times New Roman" w:eastAsia="Times New Roman" w:hAnsi="Times New Roman" w:cs="Times New Roman"/>
          <w:color w:val="111111"/>
          <w:lang w:eastAsia="en-GB"/>
        </w:rPr>
        <w:t xml:space="preserve"> </w:t>
      </w:r>
      <w:r w:rsidR="00785B3A">
        <w:rPr>
          <w:rFonts w:ascii="Times New Roman" w:eastAsia="Times New Roman" w:hAnsi="Times New Roman" w:cs="Times New Roman"/>
          <w:color w:val="111111"/>
          <w:lang w:eastAsia="en-GB"/>
        </w:rPr>
        <w:t xml:space="preserve">is described as logical </w:t>
      </w:r>
      <w:r w:rsidR="002828B0">
        <w:rPr>
          <w:rFonts w:ascii="Times New Roman" w:eastAsia="Times New Roman" w:hAnsi="Times New Roman" w:cs="Times New Roman"/>
          <w:color w:val="111111"/>
          <w:lang w:eastAsia="en-GB"/>
        </w:rPr>
        <w:t>practise</w:t>
      </w:r>
      <w:r w:rsidR="00785B3A">
        <w:rPr>
          <w:rFonts w:ascii="Times New Roman" w:eastAsia="Times New Roman" w:hAnsi="Times New Roman" w:cs="Times New Roman"/>
          <w:color w:val="111111"/>
          <w:lang w:eastAsia="en-GB"/>
        </w:rPr>
        <w:t xml:space="preserve"> </w:t>
      </w:r>
      <w:r w:rsidR="002828B0">
        <w:rPr>
          <w:rFonts w:ascii="Times New Roman" w:eastAsia="Times New Roman" w:hAnsi="Times New Roman" w:cs="Times New Roman"/>
          <w:color w:val="111111"/>
          <w:lang w:eastAsia="en-GB"/>
        </w:rPr>
        <w:t>concerned</w:t>
      </w:r>
      <w:r w:rsidR="00785B3A">
        <w:rPr>
          <w:rFonts w:ascii="Times New Roman" w:eastAsia="Times New Roman" w:hAnsi="Times New Roman" w:cs="Times New Roman"/>
          <w:color w:val="111111"/>
          <w:lang w:eastAsia="en-GB"/>
        </w:rPr>
        <w:t xml:space="preserve"> with the </w:t>
      </w:r>
      <w:r w:rsidR="002828B0">
        <w:rPr>
          <w:rFonts w:ascii="Times New Roman" w:eastAsia="Times New Roman" w:hAnsi="Times New Roman" w:cs="Times New Roman"/>
          <w:color w:val="111111"/>
          <w:lang w:eastAsia="en-GB"/>
        </w:rPr>
        <w:t>concept</w:t>
      </w:r>
      <w:r w:rsidR="00785B3A">
        <w:rPr>
          <w:rFonts w:ascii="Times New Roman" w:eastAsia="Times New Roman" w:hAnsi="Times New Roman" w:cs="Times New Roman"/>
          <w:color w:val="111111"/>
          <w:lang w:eastAsia="en-GB"/>
        </w:rPr>
        <w:t xml:space="preserve"> of a persons’ behaviour to do with right or wrong. Specific theories argue about what is most appreciated in a persons’ life. This is referred to as a theory of virtue. </w:t>
      </w:r>
      <w:r w:rsidR="00C46371">
        <w:rPr>
          <w:rFonts w:ascii="Times New Roman" w:eastAsia="Times New Roman" w:hAnsi="Times New Roman" w:cs="Times New Roman"/>
          <w:color w:val="111111"/>
          <w:lang w:eastAsia="en-GB"/>
        </w:rPr>
        <w:t>Another theory of ethics called obligatio</w:t>
      </w:r>
      <w:r w:rsidR="002828B0">
        <w:rPr>
          <w:rFonts w:ascii="Times New Roman" w:eastAsia="Times New Roman" w:hAnsi="Times New Roman" w:cs="Times New Roman"/>
          <w:color w:val="111111"/>
          <w:lang w:eastAsia="en-GB"/>
        </w:rPr>
        <w:t xml:space="preserve">n argue that specific actions are ethically incorrect, and on the other hand, some actions are correct and should be carried out under quantified conditions. Ethical practice of person-centred care deals with what is most suitable for a person and the behaviours towards </w:t>
      </w:r>
      <w:r w:rsidR="001E0460">
        <w:rPr>
          <w:rFonts w:ascii="Times New Roman" w:eastAsia="Times New Roman" w:hAnsi="Times New Roman" w:cs="Times New Roman"/>
          <w:color w:val="111111"/>
          <w:lang w:eastAsia="en-GB"/>
        </w:rPr>
        <w:t xml:space="preserve">society or </w:t>
      </w:r>
      <w:r w:rsidR="002828B0">
        <w:rPr>
          <w:rFonts w:ascii="Times New Roman" w:eastAsia="Times New Roman" w:hAnsi="Times New Roman" w:cs="Times New Roman"/>
          <w:color w:val="111111"/>
          <w:lang w:eastAsia="en-GB"/>
        </w:rPr>
        <w:t xml:space="preserve">other people. </w:t>
      </w:r>
      <w:r w:rsidR="001E0460">
        <w:rPr>
          <w:rFonts w:ascii="Times New Roman" w:eastAsia="Times New Roman" w:hAnsi="Times New Roman" w:cs="Times New Roman"/>
          <w:color w:val="111111"/>
          <w:lang w:eastAsia="en-GB"/>
        </w:rPr>
        <w:t>This might involve specialised ethics, medical ethics, integrity, community or cultural ethics and academic ethics</w:t>
      </w:r>
      <w:r w:rsidR="003A5D0E">
        <w:rPr>
          <w:rFonts w:ascii="Times New Roman" w:eastAsia="Times New Roman" w:hAnsi="Times New Roman" w:cs="Times New Roman"/>
          <w:color w:val="111111"/>
          <w:lang w:eastAsia="en-GB"/>
        </w:rPr>
        <w:t xml:space="preserve"> (</w:t>
      </w:r>
      <w:r w:rsidR="00ED0480">
        <w:rPr>
          <w:rFonts w:ascii="Times New Roman" w:eastAsia="Times New Roman" w:hAnsi="Times New Roman" w:cs="Times New Roman"/>
          <w:color w:val="111111"/>
          <w:lang w:eastAsia="en-GB"/>
        </w:rPr>
        <w:t>Itulua-Abumere, 2012)</w:t>
      </w:r>
      <w:r w:rsidR="001E0460">
        <w:rPr>
          <w:rFonts w:ascii="Times New Roman" w:eastAsia="Times New Roman" w:hAnsi="Times New Roman" w:cs="Times New Roman"/>
          <w:color w:val="111111"/>
          <w:lang w:eastAsia="en-GB"/>
        </w:rPr>
        <w:t>.</w:t>
      </w:r>
      <w:r>
        <w:rPr>
          <w:rFonts w:ascii="Times New Roman" w:eastAsia="Times New Roman" w:hAnsi="Times New Roman" w:cs="Times New Roman"/>
          <w:color w:val="111111"/>
          <w:lang w:eastAsia="en-GB"/>
        </w:rPr>
        <w:t xml:space="preserve"> </w:t>
      </w:r>
      <w:r w:rsidR="005C5A30">
        <w:rPr>
          <w:rFonts w:ascii="Times New Roman" w:eastAsia="Times New Roman" w:hAnsi="Times New Roman" w:cs="Times New Roman"/>
          <w:color w:val="111111"/>
          <w:lang w:eastAsia="en-GB"/>
        </w:rPr>
        <w:t xml:space="preserve">In health and social care organisations, ethical principles form a pillar for administering treatment to clients mainly because people need to feel comfortable and morally supported irrespective of their age, culture, ethnicity or gender. </w:t>
      </w:r>
    </w:p>
    <w:p w14:paraId="27E68FB5" w14:textId="56DD8583" w:rsidR="009B180D" w:rsidRDefault="005C5A30" w:rsidP="00EC448B">
      <w:pPr>
        <w:shd w:val="clear" w:color="auto" w:fill="FFFFFF"/>
        <w:spacing w:after="0" w:line="360" w:lineRule="auto"/>
        <w:rPr>
          <w:rFonts w:ascii="Times New Roman" w:eastAsia="Times New Roman" w:hAnsi="Times New Roman" w:cs="Times New Roman"/>
          <w:color w:val="111111"/>
          <w:lang w:eastAsia="en-GB"/>
        </w:rPr>
      </w:pPr>
      <w:r>
        <w:rPr>
          <w:rFonts w:ascii="Times New Roman" w:eastAsia="Times New Roman" w:hAnsi="Times New Roman" w:cs="Times New Roman"/>
          <w:color w:val="111111"/>
          <w:lang w:eastAsia="en-GB"/>
        </w:rPr>
        <w:t xml:space="preserve">The health and social care sector being one of the largest employers in the country, </w:t>
      </w:r>
      <w:r w:rsidR="00B1255F">
        <w:rPr>
          <w:rFonts w:ascii="Times New Roman" w:eastAsia="Times New Roman" w:hAnsi="Times New Roman" w:cs="Times New Roman"/>
          <w:color w:val="111111"/>
          <w:lang w:eastAsia="en-GB"/>
        </w:rPr>
        <w:t>and continues to grow</w:t>
      </w:r>
      <w:r>
        <w:rPr>
          <w:rFonts w:ascii="Times New Roman" w:eastAsia="Times New Roman" w:hAnsi="Times New Roman" w:cs="Times New Roman"/>
          <w:color w:val="111111"/>
          <w:lang w:eastAsia="en-GB"/>
        </w:rPr>
        <w:t xml:space="preserve"> as time progresses, has gained acknowledgement to the profession</w:t>
      </w:r>
      <w:r w:rsidR="00B67F6B">
        <w:rPr>
          <w:rFonts w:ascii="Times New Roman" w:eastAsia="Times New Roman" w:hAnsi="Times New Roman" w:cs="Times New Roman"/>
          <w:color w:val="111111"/>
          <w:lang w:eastAsia="en-GB"/>
        </w:rPr>
        <w:t xml:space="preserve"> </w:t>
      </w:r>
      <w:r w:rsidR="00B1255F">
        <w:rPr>
          <w:rFonts w:ascii="Times New Roman" w:eastAsia="Times New Roman" w:hAnsi="Times New Roman" w:cs="Times New Roman"/>
          <w:color w:val="111111"/>
          <w:lang w:eastAsia="en-GB"/>
        </w:rPr>
        <w:t>because of</w:t>
      </w:r>
      <w:r w:rsidR="00B67F6B">
        <w:rPr>
          <w:rFonts w:ascii="Times New Roman" w:eastAsia="Times New Roman" w:hAnsi="Times New Roman" w:cs="Times New Roman"/>
          <w:color w:val="111111"/>
          <w:lang w:eastAsia="en-GB"/>
        </w:rPr>
        <w:t xml:space="preserve"> ethical practises</w:t>
      </w:r>
      <w:r>
        <w:rPr>
          <w:rFonts w:ascii="Times New Roman" w:eastAsia="Times New Roman" w:hAnsi="Times New Roman" w:cs="Times New Roman"/>
          <w:color w:val="111111"/>
          <w:lang w:eastAsia="en-GB"/>
        </w:rPr>
        <w:t xml:space="preserve">. These </w:t>
      </w:r>
      <w:r w:rsidR="00B67F6B">
        <w:rPr>
          <w:rFonts w:ascii="Times New Roman" w:eastAsia="Times New Roman" w:hAnsi="Times New Roman" w:cs="Times New Roman"/>
          <w:color w:val="111111"/>
          <w:lang w:eastAsia="en-GB"/>
        </w:rPr>
        <w:t xml:space="preserve">health </w:t>
      </w:r>
      <w:r>
        <w:rPr>
          <w:rFonts w:ascii="Times New Roman" w:eastAsia="Times New Roman" w:hAnsi="Times New Roman" w:cs="Times New Roman"/>
          <w:color w:val="111111"/>
          <w:lang w:eastAsia="en-GB"/>
        </w:rPr>
        <w:t xml:space="preserve">care providers </w:t>
      </w:r>
      <w:r w:rsidR="00B1255F">
        <w:rPr>
          <w:rFonts w:ascii="Times New Roman" w:eastAsia="Times New Roman" w:hAnsi="Times New Roman" w:cs="Times New Roman"/>
          <w:color w:val="111111"/>
          <w:lang w:eastAsia="en-GB"/>
        </w:rPr>
        <w:t>must</w:t>
      </w:r>
      <w:r>
        <w:rPr>
          <w:rFonts w:ascii="Times New Roman" w:eastAsia="Times New Roman" w:hAnsi="Times New Roman" w:cs="Times New Roman"/>
          <w:color w:val="111111"/>
          <w:lang w:eastAsia="en-GB"/>
        </w:rPr>
        <w:t xml:space="preserve"> outline standards for workers to accept so they can carry out their duties </w:t>
      </w:r>
      <w:r w:rsidR="00B67F6B">
        <w:rPr>
          <w:rFonts w:ascii="Times New Roman" w:eastAsia="Times New Roman" w:hAnsi="Times New Roman" w:cs="Times New Roman"/>
          <w:color w:val="111111"/>
          <w:lang w:eastAsia="en-GB"/>
        </w:rPr>
        <w:t xml:space="preserve">ethically. </w:t>
      </w:r>
      <w:r w:rsidR="00081B10">
        <w:rPr>
          <w:rFonts w:ascii="Times New Roman" w:eastAsia="Times New Roman" w:hAnsi="Times New Roman" w:cs="Times New Roman"/>
          <w:color w:val="111111"/>
          <w:lang w:eastAsia="en-GB"/>
        </w:rPr>
        <w:t xml:space="preserve">There are two different methods used to perform ethical </w:t>
      </w:r>
      <w:r w:rsidR="00F03547">
        <w:rPr>
          <w:rFonts w:ascii="Times New Roman" w:eastAsia="Times New Roman" w:hAnsi="Times New Roman" w:cs="Times New Roman"/>
          <w:color w:val="111111"/>
          <w:lang w:eastAsia="en-GB"/>
        </w:rPr>
        <w:t>standards:</w:t>
      </w:r>
      <w:r w:rsidR="00081B10">
        <w:rPr>
          <w:rFonts w:ascii="Times New Roman" w:eastAsia="Times New Roman" w:hAnsi="Times New Roman" w:cs="Times New Roman"/>
          <w:color w:val="111111"/>
          <w:lang w:eastAsia="en-GB"/>
        </w:rPr>
        <w:t xml:space="preserve"> normative or descriptive. Normative means that the standard is a correct action or a noble action</w:t>
      </w:r>
      <w:r w:rsidR="00A6376E">
        <w:rPr>
          <w:rFonts w:ascii="Times New Roman" w:eastAsia="Times New Roman" w:hAnsi="Times New Roman" w:cs="Times New Roman"/>
          <w:color w:val="111111"/>
          <w:lang w:eastAsia="en-GB"/>
        </w:rPr>
        <w:t xml:space="preserve">, whilst descriptive </w:t>
      </w:r>
      <w:r w:rsidR="001B6841">
        <w:rPr>
          <w:rFonts w:ascii="Times New Roman" w:eastAsia="Times New Roman" w:hAnsi="Times New Roman" w:cs="Times New Roman"/>
          <w:color w:val="111111"/>
          <w:lang w:eastAsia="en-GB"/>
        </w:rPr>
        <w:t>include</w:t>
      </w:r>
      <w:r w:rsidR="00A6376E">
        <w:rPr>
          <w:rFonts w:ascii="Times New Roman" w:eastAsia="Times New Roman" w:hAnsi="Times New Roman" w:cs="Times New Roman"/>
          <w:color w:val="111111"/>
          <w:lang w:eastAsia="en-GB"/>
        </w:rPr>
        <w:t xml:space="preserve"> the beliefs or actions of an individual (Itulua-Abumere, 2012). </w:t>
      </w:r>
      <w:r w:rsidR="001C53EA">
        <w:rPr>
          <w:rFonts w:ascii="Times New Roman" w:eastAsia="Times New Roman" w:hAnsi="Times New Roman" w:cs="Times New Roman"/>
          <w:color w:val="111111"/>
          <w:lang w:eastAsia="en-GB"/>
        </w:rPr>
        <w:t>This means the policies and practices of a health care provider underpins the guidelines that are given to their staff to assist them in their daily function. These practices are expected to be maintained by staff irrespective of their personal beliefs or what they might consider to be good or bad.</w:t>
      </w:r>
      <w:r w:rsidR="00DB27DB">
        <w:rPr>
          <w:rFonts w:ascii="Times New Roman" w:eastAsia="Times New Roman" w:hAnsi="Times New Roman" w:cs="Times New Roman"/>
          <w:color w:val="111111"/>
          <w:lang w:eastAsia="en-GB"/>
        </w:rPr>
        <w:t xml:space="preserve"> Some of the standards that can be identified in a personalised care provider’s code of practice includes clients</w:t>
      </w:r>
      <w:r w:rsidR="00CC72E7">
        <w:rPr>
          <w:rFonts w:ascii="Times New Roman" w:eastAsia="Times New Roman" w:hAnsi="Times New Roman" w:cs="Times New Roman"/>
          <w:color w:val="111111"/>
          <w:lang w:eastAsia="en-GB"/>
        </w:rPr>
        <w:t>’</w:t>
      </w:r>
      <w:r w:rsidR="00DB27DB">
        <w:rPr>
          <w:rFonts w:ascii="Times New Roman" w:eastAsia="Times New Roman" w:hAnsi="Times New Roman" w:cs="Times New Roman"/>
          <w:color w:val="111111"/>
          <w:lang w:eastAsia="en-GB"/>
        </w:rPr>
        <w:t xml:space="preserve"> privileges, impartiality and anti-discriminatory practice, their self-respect, self-sufficiency, empathy and care, safety and security, </w:t>
      </w:r>
      <w:r w:rsidR="0036108D">
        <w:rPr>
          <w:rFonts w:ascii="Times New Roman" w:eastAsia="Times New Roman" w:hAnsi="Times New Roman" w:cs="Times New Roman"/>
          <w:color w:val="111111"/>
          <w:lang w:eastAsia="en-GB"/>
        </w:rPr>
        <w:t xml:space="preserve">privacy, communication, </w:t>
      </w:r>
      <w:r w:rsidR="00BB2FD2">
        <w:rPr>
          <w:rFonts w:ascii="Times New Roman" w:eastAsia="Times New Roman" w:hAnsi="Times New Roman" w:cs="Times New Roman"/>
          <w:color w:val="111111"/>
          <w:lang w:eastAsia="en-GB"/>
        </w:rPr>
        <w:t xml:space="preserve">confidentiality, </w:t>
      </w:r>
      <w:r w:rsidR="0036108D">
        <w:rPr>
          <w:rFonts w:ascii="Times New Roman" w:eastAsia="Times New Roman" w:hAnsi="Times New Roman" w:cs="Times New Roman"/>
          <w:color w:val="111111"/>
          <w:lang w:eastAsia="en-GB"/>
        </w:rPr>
        <w:t xml:space="preserve">respecting </w:t>
      </w:r>
      <w:r w:rsidR="00DB27DB">
        <w:rPr>
          <w:rFonts w:ascii="Times New Roman" w:eastAsia="Times New Roman" w:hAnsi="Times New Roman" w:cs="Times New Roman"/>
          <w:color w:val="111111"/>
          <w:lang w:eastAsia="en-GB"/>
        </w:rPr>
        <w:t>values, and endorsing independence</w:t>
      </w:r>
      <w:r w:rsidR="00CC72E7">
        <w:rPr>
          <w:rFonts w:ascii="Times New Roman" w:eastAsia="Times New Roman" w:hAnsi="Times New Roman" w:cs="Times New Roman"/>
          <w:color w:val="111111"/>
          <w:lang w:eastAsia="en-GB"/>
        </w:rPr>
        <w:t xml:space="preserve">. Notwithstanding this, there are reported occurrences of unacceptable person-centred care and some clients and patients have been susceptible to impertinence and undignified treatment that have resulted in substantial damage and loss of confidence. Some of these groups involves elderly people, people with learning difficulties and people with dementia </w:t>
      </w:r>
      <w:r w:rsidR="00DB27DB">
        <w:rPr>
          <w:rFonts w:ascii="Times New Roman" w:eastAsia="Times New Roman" w:hAnsi="Times New Roman" w:cs="Times New Roman"/>
          <w:color w:val="111111"/>
          <w:lang w:eastAsia="en-GB"/>
        </w:rPr>
        <w:t xml:space="preserve">(Cuthert and Quallington, 2017). </w:t>
      </w:r>
    </w:p>
    <w:p w14:paraId="5BE639BB" w14:textId="1BD9ACB0" w:rsidR="00F04EB6" w:rsidRDefault="00F04EB6" w:rsidP="0041153B">
      <w:pPr>
        <w:shd w:val="clear" w:color="auto" w:fill="FFFFFF"/>
        <w:spacing w:after="0" w:line="360" w:lineRule="auto"/>
        <w:rPr>
          <w:rFonts w:ascii="Times New Roman" w:eastAsia="Times New Roman" w:hAnsi="Times New Roman" w:cs="Times New Roman"/>
          <w:color w:val="111111"/>
          <w:u w:val="single"/>
          <w:lang w:eastAsia="en-GB"/>
        </w:rPr>
      </w:pPr>
    </w:p>
    <w:p w14:paraId="2B4448E5" w14:textId="61AE703F" w:rsidR="00D0598B" w:rsidRDefault="00D0598B" w:rsidP="0041153B">
      <w:pPr>
        <w:shd w:val="clear" w:color="auto" w:fill="FFFFFF"/>
        <w:spacing w:after="0" w:line="360" w:lineRule="auto"/>
        <w:rPr>
          <w:rFonts w:ascii="Times New Roman" w:eastAsia="Times New Roman" w:hAnsi="Times New Roman" w:cs="Times New Roman"/>
          <w:color w:val="111111"/>
          <w:lang w:eastAsia="en-GB"/>
        </w:rPr>
      </w:pPr>
      <w:r>
        <w:rPr>
          <w:rFonts w:ascii="Times New Roman" w:eastAsia="Times New Roman" w:hAnsi="Times New Roman" w:cs="Times New Roman"/>
          <w:color w:val="111111"/>
          <w:lang w:eastAsia="en-GB"/>
        </w:rPr>
        <w:lastRenderedPageBreak/>
        <w:t xml:space="preserve">The fundamentals of the relationship between service users and healthcare providers should be the client’s needs and will develop gradually with on-going communication and support. </w:t>
      </w:r>
      <w:r w:rsidR="007709FC">
        <w:rPr>
          <w:rFonts w:ascii="Times New Roman" w:eastAsia="Times New Roman" w:hAnsi="Times New Roman" w:cs="Times New Roman"/>
          <w:color w:val="111111"/>
          <w:lang w:eastAsia="en-GB"/>
        </w:rPr>
        <w:t xml:space="preserve">This model should be a joint relationship built on mutual understanding, trust and professionalism. </w:t>
      </w:r>
      <w:r>
        <w:rPr>
          <w:rFonts w:ascii="Times New Roman" w:eastAsia="Times New Roman" w:hAnsi="Times New Roman" w:cs="Times New Roman"/>
          <w:color w:val="111111"/>
          <w:lang w:eastAsia="en-GB"/>
        </w:rPr>
        <w:t>This relationship demands continuous treatment and focusses on the clien</w:t>
      </w:r>
      <w:r w:rsidR="007709FC">
        <w:rPr>
          <w:rFonts w:ascii="Times New Roman" w:eastAsia="Times New Roman" w:hAnsi="Times New Roman" w:cs="Times New Roman"/>
          <w:color w:val="111111"/>
          <w:lang w:eastAsia="en-GB"/>
        </w:rPr>
        <w:t>t</w:t>
      </w:r>
      <w:r>
        <w:rPr>
          <w:rFonts w:ascii="Times New Roman" w:eastAsia="Times New Roman" w:hAnsi="Times New Roman" w:cs="Times New Roman"/>
          <w:color w:val="111111"/>
          <w:lang w:eastAsia="en-GB"/>
        </w:rPr>
        <w:t>s interaction with the team of professionals. As a result, this is an advantage to the mental characteristic of the clients experience with the service provider</w:t>
      </w:r>
      <w:r w:rsidR="006F3515">
        <w:rPr>
          <w:rFonts w:ascii="Times New Roman" w:eastAsia="Times New Roman" w:hAnsi="Times New Roman" w:cs="Times New Roman"/>
          <w:color w:val="111111"/>
          <w:lang w:eastAsia="en-GB"/>
        </w:rPr>
        <w:t xml:space="preserve"> as well as a client getting specialised treatment.</w:t>
      </w:r>
      <w:r>
        <w:rPr>
          <w:rFonts w:ascii="Times New Roman" w:eastAsia="Times New Roman" w:hAnsi="Times New Roman" w:cs="Times New Roman"/>
          <w:color w:val="111111"/>
          <w:lang w:eastAsia="en-GB"/>
        </w:rPr>
        <w:t xml:space="preserve"> On the </w:t>
      </w:r>
      <w:r w:rsidR="007709FC">
        <w:rPr>
          <w:rFonts w:ascii="Times New Roman" w:eastAsia="Times New Roman" w:hAnsi="Times New Roman" w:cs="Times New Roman"/>
          <w:color w:val="111111"/>
          <w:lang w:eastAsia="en-GB"/>
        </w:rPr>
        <w:t>other hand, potential struggles can arise from personalised care because of the formation and protection of special relations between healthcare professional and clients. Some features of care quality can sometimes function better by a separation of skills rather than one person taking care of the client (Cuthert and Quallington, 2017).</w:t>
      </w:r>
      <w:r w:rsidR="00E14296">
        <w:rPr>
          <w:rFonts w:ascii="Times New Roman" w:eastAsia="Times New Roman" w:hAnsi="Times New Roman" w:cs="Times New Roman"/>
          <w:color w:val="111111"/>
          <w:lang w:eastAsia="en-GB"/>
        </w:rPr>
        <w:t xml:space="preserve"> </w:t>
      </w:r>
    </w:p>
    <w:p w14:paraId="3B445BF8" w14:textId="6DB7D385" w:rsidR="00E14296" w:rsidRDefault="00E14296" w:rsidP="0041153B">
      <w:pPr>
        <w:shd w:val="clear" w:color="auto" w:fill="FFFFFF"/>
        <w:spacing w:after="0" w:line="360" w:lineRule="auto"/>
        <w:rPr>
          <w:rFonts w:ascii="Times New Roman" w:hAnsi="Times New Roman" w:cs="Times New Roman"/>
          <w:color w:val="333333"/>
        </w:rPr>
      </w:pPr>
      <w:r>
        <w:rPr>
          <w:rFonts w:ascii="Times New Roman" w:eastAsia="Times New Roman" w:hAnsi="Times New Roman" w:cs="Times New Roman"/>
          <w:color w:val="111111"/>
          <w:lang w:eastAsia="en-GB"/>
        </w:rPr>
        <w:t xml:space="preserve">Cuthbert and Quallington </w:t>
      </w:r>
      <w:r w:rsidR="009D4ECC">
        <w:rPr>
          <w:rFonts w:ascii="Times New Roman" w:eastAsia="Times New Roman" w:hAnsi="Times New Roman" w:cs="Times New Roman"/>
          <w:color w:val="111111"/>
          <w:lang w:eastAsia="en-GB"/>
        </w:rPr>
        <w:t xml:space="preserve">(2017) </w:t>
      </w:r>
      <w:r>
        <w:rPr>
          <w:rFonts w:ascii="Times New Roman" w:eastAsia="Times New Roman" w:hAnsi="Times New Roman" w:cs="Times New Roman"/>
          <w:color w:val="111111"/>
          <w:lang w:eastAsia="en-GB"/>
        </w:rPr>
        <w:t xml:space="preserve">argues that, </w:t>
      </w:r>
      <w:r w:rsidRPr="009D4ECC">
        <w:rPr>
          <w:rFonts w:ascii="Times New Roman" w:eastAsia="Times New Roman" w:hAnsi="Times New Roman" w:cs="Times New Roman"/>
          <w:color w:val="111111"/>
          <w:lang w:eastAsia="en-GB"/>
        </w:rPr>
        <w:t>“</w:t>
      </w:r>
      <w:r w:rsidRPr="009D4ECC">
        <w:rPr>
          <w:rFonts w:ascii="Times New Roman" w:hAnsi="Times New Roman" w:cs="Times New Roman"/>
          <w:color w:val="333333"/>
        </w:rPr>
        <w:t>This conflict has been implicitly recognized in the literature on person-centred care where it is observed that “models of staffing, such as team medicine” are obstacles to patient-centred care and lead to a situation in which “the patient’s narrative and care are fragmented”.</w:t>
      </w:r>
      <w:r w:rsidR="009D4ECC" w:rsidRPr="009D4ECC">
        <w:rPr>
          <w:rFonts w:ascii="Times New Roman" w:hAnsi="Times New Roman" w:cs="Times New Roman"/>
          <w:color w:val="333333"/>
        </w:rPr>
        <w:t xml:space="preserve"> </w:t>
      </w:r>
      <w:r w:rsidRPr="009D4ECC">
        <w:rPr>
          <w:rFonts w:ascii="Times New Roman" w:hAnsi="Times New Roman" w:cs="Times New Roman"/>
          <w:color w:val="333333"/>
        </w:rPr>
        <w:t>The flip side of this coin is, of course, that the models of staffing required for such versions of patient-centred care can in some cases stand in the way of the medical advantages obtainable with specialization and teamwork.”</w:t>
      </w:r>
    </w:p>
    <w:p w14:paraId="403A91D9" w14:textId="30A9521A" w:rsidR="009D4ECC" w:rsidRDefault="009D4ECC" w:rsidP="0041153B">
      <w:pPr>
        <w:shd w:val="clear" w:color="auto" w:fill="FFFFFF"/>
        <w:spacing w:after="0" w:line="360" w:lineRule="auto"/>
        <w:rPr>
          <w:rFonts w:ascii="Times New Roman" w:hAnsi="Times New Roman" w:cs="Times New Roman"/>
          <w:color w:val="333333"/>
        </w:rPr>
      </w:pPr>
      <w:r>
        <w:rPr>
          <w:rFonts w:ascii="Times New Roman" w:hAnsi="Times New Roman" w:cs="Times New Roman"/>
          <w:color w:val="333333"/>
        </w:rPr>
        <w:t>Other benefits of person-centred care include promoting and supporting contact to community networks, resolv</w:t>
      </w:r>
      <w:r w:rsidR="00C45038">
        <w:rPr>
          <w:rFonts w:ascii="Times New Roman" w:hAnsi="Times New Roman" w:cs="Times New Roman"/>
          <w:color w:val="333333"/>
        </w:rPr>
        <w:t>es</w:t>
      </w:r>
      <w:r>
        <w:rPr>
          <w:rFonts w:ascii="Times New Roman" w:hAnsi="Times New Roman" w:cs="Times New Roman"/>
          <w:color w:val="333333"/>
        </w:rPr>
        <w:t xml:space="preserve"> issues</w:t>
      </w:r>
      <w:r w:rsidR="00C45038">
        <w:rPr>
          <w:rFonts w:ascii="Times New Roman" w:hAnsi="Times New Roman" w:cs="Times New Roman"/>
          <w:color w:val="333333"/>
        </w:rPr>
        <w:t xml:space="preserve"> quicker</w:t>
      </w:r>
      <w:r>
        <w:rPr>
          <w:rFonts w:ascii="Times New Roman" w:hAnsi="Times New Roman" w:cs="Times New Roman"/>
          <w:color w:val="333333"/>
        </w:rPr>
        <w:t xml:space="preserve">, </w:t>
      </w:r>
      <w:r w:rsidR="00C45038">
        <w:rPr>
          <w:rFonts w:ascii="Times New Roman" w:hAnsi="Times New Roman" w:cs="Times New Roman"/>
          <w:color w:val="333333"/>
        </w:rPr>
        <w:t xml:space="preserve">involves family members where necessary, distributing control and duties, </w:t>
      </w:r>
      <w:r>
        <w:rPr>
          <w:rFonts w:ascii="Times New Roman" w:hAnsi="Times New Roman" w:cs="Times New Roman"/>
          <w:color w:val="333333"/>
        </w:rPr>
        <w:t>building links to community centre activities, involving patients in service plans by respecting their suggestion and ideas and giving them the chance of getting involved in the broader society</w:t>
      </w:r>
      <w:r w:rsidR="00C45038">
        <w:rPr>
          <w:rFonts w:ascii="Times New Roman" w:hAnsi="Times New Roman" w:cs="Times New Roman"/>
          <w:color w:val="333333"/>
        </w:rPr>
        <w:t>.</w:t>
      </w:r>
      <w:r>
        <w:rPr>
          <w:rFonts w:ascii="Times New Roman" w:hAnsi="Times New Roman" w:cs="Times New Roman"/>
          <w:color w:val="333333"/>
        </w:rPr>
        <w:t xml:space="preserve"> </w:t>
      </w:r>
      <w:r w:rsidR="00B7504D">
        <w:rPr>
          <w:rFonts w:ascii="Times New Roman" w:hAnsi="Times New Roman" w:cs="Times New Roman"/>
          <w:color w:val="333333"/>
        </w:rPr>
        <w:t xml:space="preserve">It also impacts individual’s health problems, for example, high blood pressure as it reduces the stress of them having to think or plan for their own wellbeing. </w:t>
      </w:r>
      <w:r w:rsidR="00C45038">
        <w:rPr>
          <w:rFonts w:ascii="Times New Roman" w:hAnsi="Times New Roman" w:cs="Times New Roman"/>
          <w:color w:val="333333"/>
        </w:rPr>
        <w:t>Individualised care increases the standard of the service provided, aids individuals in receiving the specific care plan needed, gives people the opportunity to actively look after themselves and can even lessen the burden on the healthcare staff (Wronska, 2020).</w:t>
      </w:r>
    </w:p>
    <w:p w14:paraId="6ABF725B" w14:textId="06CFA110" w:rsidR="00B7504D" w:rsidRPr="009D4ECC" w:rsidRDefault="00B7504D" w:rsidP="0041153B">
      <w:pPr>
        <w:shd w:val="clear" w:color="auto" w:fill="FFFFFF"/>
        <w:spacing w:after="0" w:line="360" w:lineRule="auto"/>
        <w:rPr>
          <w:rFonts w:ascii="Times New Roman" w:eastAsia="Times New Roman" w:hAnsi="Times New Roman" w:cs="Times New Roman"/>
          <w:color w:val="111111"/>
          <w:lang w:eastAsia="en-GB"/>
        </w:rPr>
      </w:pPr>
      <w:r>
        <w:rPr>
          <w:rFonts w:ascii="Times New Roman" w:hAnsi="Times New Roman" w:cs="Times New Roman"/>
          <w:color w:val="333333"/>
        </w:rPr>
        <w:t>The limitations of having individualised care</w:t>
      </w:r>
      <w:r w:rsidR="00622039">
        <w:rPr>
          <w:rFonts w:ascii="Times New Roman" w:hAnsi="Times New Roman" w:cs="Times New Roman"/>
          <w:color w:val="333333"/>
        </w:rPr>
        <w:t>,</w:t>
      </w:r>
      <w:r>
        <w:rPr>
          <w:rFonts w:ascii="Times New Roman" w:hAnsi="Times New Roman" w:cs="Times New Roman"/>
          <w:color w:val="333333"/>
        </w:rPr>
        <w:t xml:space="preserve"> however, involves ensuring that workers are properly trained in communication and customer service as they will be required to communicate with the service user with their preferred way of communicating </w:t>
      </w:r>
      <w:r>
        <w:rPr>
          <w:rFonts w:ascii="Times New Roman" w:eastAsia="Times New Roman" w:hAnsi="Times New Roman" w:cs="Times New Roman"/>
          <w:color w:val="111111"/>
          <w:lang w:eastAsia="en-GB"/>
        </w:rPr>
        <w:t xml:space="preserve">(Cuthert and Quallington, 2017). </w:t>
      </w:r>
      <w:r w:rsidR="00622039">
        <w:rPr>
          <w:rFonts w:ascii="Times New Roman" w:eastAsia="Times New Roman" w:hAnsi="Times New Roman" w:cs="Times New Roman"/>
          <w:color w:val="111111"/>
          <w:lang w:eastAsia="en-GB"/>
        </w:rPr>
        <w:t xml:space="preserve">This could put </w:t>
      </w:r>
      <w:r w:rsidR="00622039">
        <w:rPr>
          <w:rFonts w:ascii="Times New Roman" w:hAnsi="Times New Roman" w:cs="Times New Roman"/>
          <w:color w:val="333333"/>
        </w:rPr>
        <w:t>pressure on staff if patients are hearing impaired</w:t>
      </w:r>
      <w:r w:rsidR="007352CF">
        <w:rPr>
          <w:rFonts w:ascii="Times New Roman" w:hAnsi="Times New Roman" w:cs="Times New Roman"/>
          <w:color w:val="333333"/>
        </w:rPr>
        <w:t>, visually impaired</w:t>
      </w:r>
      <w:r w:rsidR="00622039">
        <w:rPr>
          <w:rFonts w:ascii="Times New Roman" w:hAnsi="Times New Roman" w:cs="Times New Roman"/>
          <w:color w:val="333333"/>
        </w:rPr>
        <w:t xml:space="preserve"> or speak a different language, as some people might not be comfortable or versed with using sign language for </w:t>
      </w:r>
      <w:r w:rsidR="00622039">
        <w:rPr>
          <w:rFonts w:ascii="Times New Roman" w:hAnsi="Times New Roman" w:cs="Times New Roman"/>
          <w:color w:val="333333"/>
        </w:rPr>
        <w:lastRenderedPageBreak/>
        <w:t xml:space="preserve">example or another language. </w:t>
      </w:r>
      <w:r w:rsidR="009F6196">
        <w:rPr>
          <w:rFonts w:ascii="Times New Roman" w:hAnsi="Times New Roman" w:cs="Times New Roman"/>
          <w:color w:val="333333"/>
        </w:rPr>
        <w:t>Factors that could impact the result of having person-centred care comprise ensuring the cultural, physical and psychosocial setting of health providers make provision for this system as well as using all-inclusive method to evaluate the patients</w:t>
      </w:r>
      <w:r w:rsidR="00EA2617">
        <w:rPr>
          <w:rFonts w:ascii="Times New Roman" w:hAnsi="Times New Roman" w:cs="Times New Roman"/>
          <w:color w:val="333333"/>
        </w:rPr>
        <w:t>’</w:t>
      </w:r>
      <w:r w:rsidR="009F6196">
        <w:rPr>
          <w:rFonts w:ascii="Times New Roman" w:hAnsi="Times New Roman" w:cs="Times New Roman"/>
          <w:color w:val="333333"/>
        </w:rPr>
        <w:t xml:space="preserve"> requirements </w:t>
      </w:r>
      <w:r w:rsidR="001C7A89">
        <w:rPr>
          <w:rFonts w:ascii="Times New Roman" w:hAnsi="Times New Roman" w:cs="Times New Roman"/>
          <w:color w:val="333333"/>
        </w:rPr>
        <w:t xml:space="preserve">to provide the appropriate treatment and </w:t>
      </w:r>
      <w:r w:rsidR="009F6196">
        <w:rPr>
          <w:rFonts w:ascii="Times New Roman" w:hAnsi="Times New Roman" w:cs="Times New Roman"/>
          <w:color w:val="333333"/>
        </w:rPr>
        <w:t xml:space="preserve">ensuring the facilities are reachable, adaptable and easy to circumnavigate. </w:t>
      </w:r>
    </w:p>
    <w:p w14:paraId="373109A1" w14:textId="5D4EDB8A" w:rsidR="003D4EF5" w:rsidRDefault="00542AE9" w:rsidP="00EC448B">
      <w:pPr>
        <w:shd w:val="clear" w:color="auto" w:fill="FFFFFF"/>
        <w:spacing w:after="0" w:line="360" w:lineRule="auto"/>
        <w:rPr>
          <w:rFonts w:ascii="Times New Roman" w:eastAsia="Times New Roman" w:hAnsi="Times New Roman" w:cs="Times New Roman"/>
          <w:color w:val="111111"/>
          <w:lang w:eastAsia="en-GB"/>
        </w:rPr>
      </w:pPr>
      <w:r>
        <w:rPr>
          <w:rFonts w:ascii="Times New Roman" w:eastAsia="Times New Roman" w:hAnsi="Times New Roman" w:cs="Times New Roman"/>
          <w:color w:val="111111"/>
          <w:lang w:eastAsia="en-GB"/>
        </w:rPr>
        <w:t xml:space="preserve">Another constraint that impacts personalised care is funding. </w:t>
      </w:r>
      <w:r w:rsidR="0041153B">
        <w:rPr>
          <w:rFonts w:ascii="Times New Roman" w:eastAsia="Times New Roman" w:hAnsi="Times New Roman" w:cs="Times New Roman"/>
          <w:color w:val="111111"/>
          <w:lang w:eastAsia="en-GB"/>
        </w:rPr>
        <w:t>Recently, a cumulative tendency of people with continuing multifaceted health and social care requirements has started to pose considerable challenges in healthcare expenses. Multi-illness is beginning to be the custom in many countries as opposed to becoming an exemption based on evidence. As a result, multi-illness is also contributing to tests of incorporation for service users, care providers, hospitals and administrations worldwide (Woolcott et al</w:t>
      </w:r>
      <w:r w:rsidR="00233E65">
        <w:rPr>
          <w:rFonts w:ascii="Times New Roman" w:eastAsia="Times New Roman" w:hAnsi="Times New Roman" w:cs="Times New Roman"/>
          <w:color w:val="111111"/>
          <w:lang w:eastAsia="en-GB"/>
        </w:rPr>
        <w:t>.</w:t>
      </w:r>
      <w:r w:rsidR="0041153B">
        <w:rPr>
          <w:rFonts w:ascii="Times New Roman" w:eastAsia="Times New Roman" w:hAnsi="Times New Roman" w:cs="Times New Roman"/>
          <w:color w:val="111111"/>
          <w:lang w:eastAsia="en-GB"/>
        </w:rPr>
        <w:t>, 2019).</w:t>
      </w:r>
    </w:p>
    <w:p w14:paraId="3928FBF3" w14:textId="1C6CFB7F" w:rsidR="003D4EF5" w:rsidRDefault="003D4EF5" w:rsidP="003D4EF5">
      <w:pPr>
        <w:shd w:val="clear" w:color="auto" w:fill="FFFFFF"/>
        <w:spacing w:before="100" w:beforeAutospacing="1" w:after="100" w:afterAutospacing="1" w:line="360" w:lineRule="auto"/>
        <w:textAlignment w:val="baseline"/>
        <w:rPr>
          <w:rFonts w:ascii="Times New Roman" w:eastAsia="Times New Roman" w:hAnsi="Times New Roman" w:cs="Times New Roman"/>
          <w:color w:val="404040"/>
          <w:lang w:eastAsia="en-GB"/>
        </w:rPr>
      </w:pPr>
      <w:r w:rsidRPr="0042145A">
        <w:rPr>
          <w:rFonts w:ascii="Times New Roman" w:hAnsi="Times New Roman" w:cs="Times New Roman"/>
          <w:color w:val="auto"/>
        </w:rPr>
        <w:t xml:space="preserve">Organisation A is a dependable live-in care service bringing essential care services at home together with sociable trustworthy staff. The services include </w:t>
      </w:r>
      <w:r w:rsidRPr="0042145A">
        <w:rPr>
          <w:rFonts w:ascii="Times New Roman" w:eastAsia="Times New Roman" w:hAnsi="Times New Roman" w:cs="Times New Roman"/>
          <w:color w:val="auto"/>
          <w:lang w:eastAsia="en-GB"/>
        </w:rPr>
        <w:t>live-</w:t>
      </w:r>
      <w:r w:rsidR="002855EE" w:rsidRPr="0042145A">
        <w:rPr>
          <w:rFonts w:ascii="Times New Roman" w:eastAsia="Times New Roman" w:hAnsi="Times New Roman" w:cs="Times New Roman"/>
          <w:color w:val="auto"/>
          <w:lang w:eastAsia="en-GB"/>
        </w:rPr>
        <w:t>i</w:t>
      </w:r>
      <w:r w:rsidRPr="0042145A">
        <w:rPr>
          <w:rFonts w:ascii="Times New Roman" w:eastAsia="Times New Roman" w:hAnsi="Times New Roman" w:cs="Times New Roman"/>
          <w:color w:val="auto"/>
          <w:lang w:eastAsia="en-GB"/>
        </w:rPr>
        <w:t>n home care, reablement, complex care, and extra care. The live-in care service is a home care for the elderly with dementia and disabilities supported along with a round-the-clock professional carer. This service is sometimes combined with the extra care to supply the individualise</w:t>
      </w:r>
      <w:r w:rsidR="006E7C23" w:rsidRPr="0042145A">
        <w:rPr>
          <w:rFonts w:ascii="Times New Roman" w:eastAsia="Times New Roman" w:hAnsi="Times New Roman" w:cs="Times New Roman"/>
          <w:color w:val="auto"/>
          <w:lang w:eastAsia="en-GB"/>
        </w:rPr>
        <w:t>d</w:t>
      </w:r>
      <w:r w:rsidRPr="0042145A">
        <w:rPr>
          <w:rFonts w:ascii="Times New Roman" w:eastAsia="Times New Roman" w:hAnsi="Times New Roman" w:cs="Times New Roman"/>
          <w:color w:val="auto"/>
          <w:lang w:eastAsia="en-GB"/>
        </w:rPr>
        <w:t xml:space="preserve"> care. Extra care housing schemes bring together the independence of </w:t>
      </w:r>
      <w:r w:rsidR="006E7C23" w:rsidRPr="0042145A">
        <w:rPr>
          <w:rFonts w:ascii="Times New Roman" w:eastAsia="Times New Roman" w:hAnsi="Times New Roman" w:cs="Times New Roman"/>
          <w:color w:val="auto"/>
          <w:lang w:eastAsia="en-GB"/>
        </w:rPr>
        <w:t xml:space="preserve">individuals </w:t>
      </w:r>
      <w:r w:rsidRPr="0042145A">
        <w:rPr>
          <w:rFonts w:ascii="Times New Roman" w:eastAsia="Times New Roman" w:hAnsi="Times New Roman" w:cs="Times New Roman"/>
          <w:color w:val="auto"/>
          <w:lang w:eastAsia="en-GB"/>
        </w:rPr>
        <w:t xml:space="preserve">living by </w:t>
      </w:r>
      <w:r w:rsidR="006E7C23" w:rsidRPr="0042145A">
        <w:rPr>
          <w:rFonts w:ascii="Times New Roman" w:eastAsia="Times New Roman" w:hAnsi="Times New Roman" w:cs="Times New Roman"/>
          <w:color w:val="auto"/>
          <w:lang w:eastAsia="en-GB"/>
        </w:rPr>
        <w:t>them</w:t>
      </w:r>
      <w:r w:rsidRPr="0042145A">
        <w:rPr>
          <w:rFonts w:ascii="Times New Roman" w:eastAsia="Times New Roman" w:hAnsi="Times New Roman" w:cs="Times New Roman"/>
          <w:color w:val="auto"/>
          <w:lang w:eastAsia="en-GB"/>
        </w:rPr>
        <w:t>sel</w:t>
      </w:r>
      <w:r w:rsidR="006E7C23" w:rsidRPr="0042145A">
        <w:rPr>
          <w:rFonts w:ascii="Times New Roman" w:eastAsia="Times New Roman" w:hAnsi="Times New Roman" w:cs="Times New Roman"/>
          <w:color w:val="auto"/>
          <w:lang w:eastAsia="en-GB"/>
        </w:rPr>
        <w:t>ves</w:t>
      </w:r>
      <w:r w:rsidRPr="0042145A">
        <w:rPr>
          <w:rFonts w:ascii="Times New Roman" w:eastAsia="Times New Roman" w:hAnsi="Times New Roman" w:cs="Times New Roman"/>
          <w:color w:val="auto"/>
          <w:lang w:eastAsia="en-GB"/>
        </w:rPr>
        <w:t xml:space="preserve"> with the security of twenty-four hours on the spot assistance. With the combined services organisation A is better able to </w:t>
      </w:r>
      <w:r w:rsidRPr="0042145A">
        <w:rPr>
          <w:rFonts w:ascii="Times New Roman" w:hAnsi="Times New Roman" w:cs="Times New Roman"/>
          <w:color w:val="auto"/>
        </w:rPr>
        <w:t>assist</w:t>
      </w:r>
      <w:r w:rsidRPr="0042145A">
        <w:rPr>
          <w:rFonts w:ascii="Times New Roman" w:eastAsia="Times New Roman" w:hAnsi="Times New Roman" w:cs="Times New Roman"/>
          <w:color w:val="auto"/>
          <w:lang w:eastAsia="en-GB"/>
        </w:rPr>
        <w:t xml:space="preserve"> their </w:t>
      </w:r>
      <w:r w:rsidRPr="0042145A">
        <w:rPr>
          <w:rFonts w:ascii="Times New Roman" w:hAnsi="Times New Roman" w:cs="Times New Roman"/>
          <w:color w:val="auto"/>
        </w:rPr>
        <w:t xml:space="preserve"> clients to remain living independently inside the confidentiality of their own residences supported by </w:t>
      </w:r>
      <w:hyperlink r:id="rId15" w:history="1">
        <w:r w:rsidRPr="0042145A">
          <w:rPr>
            <w:rStyle w:val="Hyperlink"/>
            <w:rFonts w:ascii="Times New Roman" w:hAnsi="Times New Roman" w:cs="Times New Roman"/>
            <w:color w:val="auto"/>
            <w:u w:val="none"/>
            <w:bdr w:val="none" w:sz="0" w:space="0" w:color="auto" w:frame="1"/>
          </w:rPr>
          <w:t>very well-trained care supporters</w:t>
        </w:r>
      </w:hyperlink>
      <w:r w:rsidRPr="0042145A">
        <w:rPr>
          <w:rFonts w:ascii="Times New Roman" w:hAnsi="Times New Roman" w:cs="Times New Roman"/>
          <w:color w:val="auto"/>
        </w:rPr>
        <w:t xml:space="preserve"> who are there to assist with daily household tasks, shopping, cleaning, cooking and personal care needs. Social trips outside the home are also assisted with. Elderly dementia care plans are extremely personalised, which meets both the clients and their family and friend </w:t>
      </w:r>
      <w:r w:rsidRPr="00DD6FEB">
        <w:rPr>
          <w:rFonts w:ascii="Times New Roman" w:hAnsi="Times New Roman" w:cs="Times New Roman"/>
          <w:color w:val="404040"/>
        </w:rPr>
        <w:t>expectations. At the initial stage, a care plan is design</w:t>
      </w:r>
      <w:r w:rsidR="006E7C23">
        <w:rPr>
          <w:rFonts w:ascii="Times New Roman" w:hAnsi="Times New Roman" w:cs="Times New Roman"/>
          <w:color w:val="404040"/>
        </w:rPr>
        <w:t>ed</w:t>
      </w:r>
      <w:r w:rsidRPr="00DD6FEB">
        <w:rPr>
          <w:rFonts w:ascii="Times New Roman" w:hAnsi="Times New Roman" w:cs="Times New Roman"/>
          <w:color w:val="404040"/>
        </w:rPr>
        <w:t xml:space="preserve"> taking into consideration every viable requirement. Regular monitoring is conducted once the care plan is in effect to maintain the jointly approved goals that were put in place from the early stage. This helps the service user to sustain a c</w:t>
      </w:r>
      <w:r w:rsidR="006E7C23">
        <w:rPr>
          <w:rFonts w:ascii="Times New Roman" w:hAnsi="Times New Roman" w:cs="Times New Roman"/>
          <w:color w:val="404040"/>
        </w:rPr>
        <w:t>e</w:t>
      </w:r>
      <w:r w:rsidRPr="00DD6FEB">
        <w:rPr>
          <w:rFonts w:ascii="Times New Roman" w:hAnsi="Times New Roman" w:cs="Times New Roman"/>
          <w:color w:val="404040"/>
        </w:rPr>
        <w:t xml:space="preserve">rtain degree of control around the way their care is managed. </w:t>
      </w:r>
      <w:r w:rsidRPr="00DD6FEB">
        <w:rPr>
          <w:rFonts w:ascii="Times New Roman" w:eastAsia="Times New Roman" w:hAnsi="Times New Roman" w:cs="Times New Roman"/>
          <w:color w:val="404040"/>
          <w:lang w:eastAsia="en-GB"/>
        </w:rPr>
        <w:t xml:space="preserve">The </w:t>
      </w:r>
      <w:r w:rsidRPr="00D35556">
        <w:rPr>
          <w:rFonts w:ascii="Times New Roman" w:eastAsia="Times New Roman" w:hAnsi="Times New Roman" w:cs="Times New Roman"/>
          <w:color w:val="404040"/>
          <w:lang w:eastAsia="en-GB"/>
        </w:rPr>
        <w:t xml:space="preserve">dementia support plans are </w:t>
      </w:r>
      <w:r w:rsidRPr="00DD6FEB">
        <w:rPr>
          <w:rFonts w:ascii="Times New Roman" w:eastAsia="Times New Roman" w:hAnsi="Times New Roman" w:cs="Times New Roman"/>
          <w:color w:val="404040"/>
          <w:lang w:eastAsia="en-GB"/>
        </w:rPr>
        <w:t>forever</w:t>
      </w:r>
      <w:r w:rsidRPr="00D35556">
        <w:rPr>
          <w:rFonts w:ascii="Times New Roman" w:eastAsia="Times New Roman" w:hAnsi="Times New Roman" w:cs="Times New Roman"/>
          <w:color w:val="404040"/>
          <w:lang w:eastAsia="en-GB"/>
        </w:rPr>
        <w:t xml:space="preserve"> </w:t>
      </w:r>
      <w:r w:rsidR="00D8326D" w:rsidRPr="00DD6FEB">
        <w:rPr>
          <w:rFonts w:ascii="Times New Roman" w:eastAsia="Times New Roman" w:hAnsi="Times New Roman" w:cs="Times New Roman"/>
          <w:color w:val="404040"/>
          <w:lang w:eastAsia="en-GB"/>
        </w:rPr>
        <w:t>c</w:t>
      </w:r>
      <w:r w:rsidR="00D8326D">
        <w:rPr>
          <w:rFonts w:ascii="Times New Roman" w:eastAsia="Times New Roman" w:hAnsi="Times New Roman" w:cs="Times New Roman"/>
          <w:color w:val="404040"/>
          <w:lang w:eastAsia="en-GB"/>
        </w:rPr>
        <w:t>e</w:t>
      </w:r>
      <w:r w:rsidR="00D8326D" w:rsidRPr="00DD6FEB">
        <w:rPr>
          <w:rFonts w:ascii="Times New Roman" w:eastAsia="Times New Roman" w:hAnsi="Times New Roman" w:cs="Times New Roman"/>
          <w:color w:val="404040"/>
          <w:lang w:eastAsia="en-GB"/>
        </w:rPr>
        <w:t>ntred</w:t>
      </w:r>
      <w:r w:rsidRPr="00D35556">
        <w:rPr>
          <w:rFonts w:ascii="Times New Roman" w:eastAsia="Times New Roman" w:hAnsi="Times New Roman" w:cs="Times New Roman"/>
          <w:color w:val="404040"/>
          <w:lang w:eastAsia="en-GB"/>
        </w:rPr>
        <w:t xml:space="preserve"> on the needs of the individual </w:t>
      </w:r>
      <w:r w:rsidRPr="00DD6FEB">
        <w:rPr>
          <w:rFonts w:ascii="Times New Roman" w:eastAsia="Times New Roman" w:hAnsi="Times New Roman" w:cs="Times New Roman"/>
          <w:color w:val="404040"/>
          <w:lang w:eastAsia="en-GB"/>
        </w:rPr>
        <w:t>user</w:t>
      </w:r>
      <w:r w:rsidRPr="00D35556">
        <w:rPr>
          <w:rFonts w:ascii="Times New Roman" w:eastAsia="Times New Roman" w:hAnsi="Times New Roman" w:cs="Times New Roman"/>
          <w:color w:val="404040"/>
          <w:lang w:eastAsia="en-GB"/>
        </w:rPr>
        <w:t xml:space="preserve">, </w:t>
      </w:r>
      <w:r w:rsidRPr="00DD6FEB">
        <w:rPr>
          <w:rFonts w:ascii="Times New Roman" w:eastAsia="Times New Roman" w:hAnsi="Times New Roman" w:cs="Times New Roman"/>
          <w:color w:val="404040"/>
          <w:lang w:eastAsia="en-GB"/>
        </w:rPr>
        <w:t>placing</w:t>
      </w:r>
      <w:r w:rsidRPr="00D35556">
        <w:rPr>
          <w:rFonts w:ascii="Times New Roman" w:eastAsia="Times New Roman" w:hAnsi="Times New Roman" w:cs="Times New Roman"/>
          <w:color w:val="404040"/>
          <w:lang w:eastAsia="en-GB"/>
        </w:rPr>
        <w:t xml:space="preserve"> the person</w:t>
      </w:r>
      <w:r w:rsidRPr="00DD6FEB">
        <w:rPr>
          <w:rFonts w:ascii="Times New Roman" w:eastAsia="Times New Roman" w:hAnsi="Times New Roman" w:cs="Times New Roman"/>
          <w:color w:val="404040"/>
          <w:lang w:eastAsia="en-GB"/>
        </w:rPr>
        <w:t xml:space="preserve"> first and</w:t>
      </w:r>
      <w:r w:rsidRPr="00D35556">
        <w:rPr>
          <w:rFonts w:ascii="Times New Roman" w:eastAsia="Times New Roman" w:hAnsi="Times New Roman" w:cs="Times New Roman"/>
          <w:color w:val="404040"/>
          <w:lang w:eastAsia="en-GB"/>
        </w:rPr>
        <w:t xml:space="preserve"> not the disease</w:t>
      </w:r>
      <w:r w:rsidRPr="00DD6FEB">
        <w:rPr>
          <w:rFonts w:ascii="Times New Roman" w:eastAsia="Times New Roman" w:hAnsi="Times New Roman" w:cs="Times New Roman"/>
          <w:color w:val="404040"/>
          <w:lang w:eastAsia="en-GB"/>
        </w:rPr>
        <w:t>. T</w:t>
      </w:r>
      <w:r w:rsidRPr="00D35556">
        <w:rPr>
          <w:rFonts w:ascii="Times New Roman" w:eastAsia="Times New Roman" w:hAnsi="Times New Roman" w:cs="Times New Roman"/>
          <w:color w:val="404040"/>
          <w:lang w:eastAsia="en-GB"/>
        </w:rPr>
        <w:t>h</w:t>
      </w:r>
      <w:r w:rsidRPr="00DD6FEB">
        <w:rPr>
          <w:rFonts w:ascii="Times New Roman" w:eastAsia="Times New Roman" w:hAnsi="Times New Roman" w:cs="Times New Roman"/>
          <w:color w:val="404040"/>
          <w:lang w:eastAsia="en-GB"/>
        </w:rPr>
        <w:t xml:space="preserve">e </w:t>
      </w:r>
      <w:r w:rsidRPr="00D35556">
        <w:rPr>
          <w:rFonts w:ascii="Times New Roman" w:eastAsia="Times New Roman" w:hAnsi="Times New Roman" w:cs="Times New Roman"/>
          <w:color w:val="404040"/>
          <w:lang w:eastAsia="en-GB"/>
        </w:rPr>
        <w:t xml:space="preserve">disease not only </w:t>
      </w:r>
      <w:r w:rsidRPr="00DD6FEB">
        <w:rPr>
          <w:rFonts w:ascii="Times New Roman" w:eastAsia="Times New Roman" w:hAnsi="Times New Roman" w:cs="Times New Roman"/>
          <w:color w:val="404040"/>
          <w:lang w:eastAsia="en-GB"/>
        </w:rPr>
        <w:t xml:space="preserve">impacts </w:t>
      </w:r>
      <w:r w:rsidRPr="00D35556">
        <w:rPr>
          <w:rFonts w:ascii="Times New Roman" w:eastAsia="Times New Roman" w:hAnsi="Times New Roman" w:cs="Times New Roman"/>
          <w:color w:val="404040"/>
          <w:lang w:eastAsia="en-GB"/>
        </w:rPr>
        <w:t xml:space="preserve">the person suffering from dementia, but also their families. We </w:t>
      </w:r>
      <w:r w:rsidRPr="00DD6FEB">
        <w:rPr>
          <w:rFonts w:ascii="Times New Roman" w:eastAsia="Times New Roman" w:hAnsi="Times New Roman" w:cs="Times New Roman"/>
          <w:color w:val="404040"/>
          <w:lang w:eastAsia="en-GB"/>
        </w:rPr>
        <w:t>acknowledge</w:t>
      </w:r>
      <w:r w:rsidRPr="00D35556">
        <w:rPr>
          <w:rFonts w:ascii="Times New Roman" w:eastAsia="Times New Roman" w:hAnsi="Times New Roman" w:cs="Times New Roman"/>
          <w:color w:val="404040"/>
          <w:lang w:eastAsia="en-GB"/>
        </w:rPr>
        <w:t xml:space="preserve"> that a great deal of trust</w:t>
      </w:r>
      <w:r w:rsidRPr="00DD6FEB">
        <w:rPr>
          <w:rFonts w:ascii="Times New Roman" w:eastAsia="Times New Roman" w:hAnsi="Times New Roman" w:cs="Times New Roman"/>
          <w:color w:val="404040"/>
          <w:lang w:eastAsia="en-GB"/>
        </w:rPr>
        <w:t xml:space="preserve"> is required when </w:t>
      </w:r>
      <w:r w:rsidRPr="00D35556">
        <w:rPr>
          <w:rFonts w:ascii="Times New Roman" w:eastAsia="Times New Roman" w:hAnsi="Times New Roman" w:cs="Times New Roman"/>
          <w:color w:val="404040"/>
          <w:lang w:eastAsia="en-GB"/>
        </w:rPr>
        <w:t xml:space="preserve">welcoming </w:t>
      </w:r>
      <w:r w:rsidRPr="00DD6FEB">
        <w:rPr>
          <w:rFonts w:ascii="Times New Roman" w:eastAsia="Times New Roman" w:hAnsi="Times New Roman" w:cs="Times New Roman"/>
          <w:color w:val="404040"/>
          <w:lang w:eastAsia="en-GB"/>
        </w:rPr>
        <w:t>some</w:t>
      </w:r>
      <w:r w:rsidR="006E7C23">
        <w:rPr>
          <w:rFonts w:ascii="Times New Roman" w:eastAsia="Times New Roman" w:hAnsi="Times New Roman" w:cs="Times New Roman"/>
          <w:color w:val="404040"/>
          <w:lang w:eastAsia="en-GB"/>
        </w:rPr>
        <w:t>one</w:t>
      </w:r>
      <w:r w:rsidRPr="00D35556">
        <w:rPr>
          <w:rFonts w:ascii="Times New Roman" w:eastAsia="Times New Roman" w:hAnsi="Times New Roman" w:cs="Times New Roman"/>
          <w:color w:val="404040"/>
          <w:lang w:eastAsia="en-GB"/>
        </w:rPr>
        <w:t xml:space="preserve"> </w:t>
      </w:r>
      <w:r w:rsidRPr="00DD6FEB">
        <w:rPr>
          <w:rFonts w:ascii="Times New Roman" w:eastAsia="Times New Roman" w:hAnsi="Times New Roman" w:cs="Times New Roman"/>
          <w:color w:val="404040"/>
          <w:lang w:eastAsia="en-GB"/>
        </w:rPr>
        <w:t>into your house</w:t>
      </w:r>
      <w:r w:rsidRPr="00D35556">
        <w:rPr>
          <w:rFonts w:ascii="Times New Roman" w:eastAsia="Times New Roman" w:hAnsi="Times New Roman" w:cs="Times New Roman"/>
          <w:color w:val="404040"/>
          <w:lang w:eastAsia="en-GB"/>
        </w:rPr>
        <w:t xml:space="preserve"> </w:t>
      </w:r>
      <w:r w:rsidRPr="00DD6FEB">
        <w:rPr>
          <w:rFonts w:ascii="Times New Roman" w:eastAsia="Times New Roman" w:hAnsi="Times New Roman" w:cs="Times New Roman"/>
          <w:color w:val="404040"/>
          <w:lang w:eastAsia="en-GB"/>
        </w:rPr>
        <w:t xml:space="preserve">to look </w:t>
      </w:r>
      <w:r w:rsidRPr="00DD6FEB">
        <w:rPr>
          <w:rFonts w:ascii="Times New Roman" w:eastAsia="Times New Roman" w:hAnsi="Times New Roman" w:cs="Times New Roman"/>
          <w:color w:val="404040"/>
          <w:lang w:eastAsia="en-GB"/>
        </w:rPr>
        <w:lastRenderedPageBreak/>
        <w:t>after</w:t>
      </w:r>
      <w:r w:rsidRPr="00D35556">
        <w:rPr>
          <w:rFonts w:ascii="Times New Roman" w:eastAsia="Times New Roman" w:hAnsi="Times New Roman" w:cs="Times New Roman"/>
          <w:color w:val="404040"/>
          <w:lang w:eastAsia="en-GB"/>
        </w:rPr>
        <w:t xml:space="preserve"> a vulnerable loved one</w:t>
      </w:r>
      <w:r w:rsidRPr="00DD6FEB">
        <w:rPr>
          <w:rFonts w:ascii="Times New Roman" w:eastAsia="Times New Roman" w:hAnsi="Times New Roman" w:cs="Times New Roman"/>
          <w:color w:val="404040"/>
          <w:lang w:eastAsia="en-GB"/>
        </w:rPr>
        <w:t>.</w:t>
      </w:r>
      <w:r w:rsidRPr="00D35556">
        <w:rPr>
          <w:rFonts w:ascii="Times New Roman" w:eastAsia="Times New Roman" w:hAnsi="Times New Roman" w:cs="Times New Roman"/>
          <w:color w:val="404040"/>
          <w:lang w:eastAsia="en-GB"/>
        </w:rPr>
        <w:t xml:space="preserve"> </w:t>
      </w:r>
      <w:r w:rsidRPr="00DD6FEB">
        <w:rPr>
          <w:rFonts w:ascii="Times New Roman" w:eastAsia="Times New Roman" w:hAnsi="Times New Roman" w:cs="Times New Roman"/>
          <w:color w:val="404040"/>
          <w:lang w:eastAsia="en-GB"/>
        </w:rPr>
        <w:t>Th</w:t>
      </w:r>
      <w:r w:rsidR="00F0063C">
        <w:rPr>
          <w:rFonts w:ascii="Times New Roman" w:eastAsia="Times New Roman" w:hAnsi="Times New Roman" w:cs="Times New Roman"/>
          <w:color w:val="404040"/>
          <w:lang w:eastAsia="en-GB"/>
        </w:rPr>
        <w:t>is is</w:t>
      </w:r>
      <w:r w:rsidRPr="00DD6FEB">
        <w:rPr>
          <w:rFonts w:ascii="Times New Roman" w:eastAsia="Times New Roman" w:hAnsi="Times New Roman" w:cs="Times New Roman"/>
          <w:color w:val="404040"/>
          <w:lang w:eastAsia="en-GB"/>
        </w:rPr>
        <w:t xml:space="preserve"> </w:t>
      </w:r>
      <w:r w:rsidR="0069092F">
        <w:rPr>
          <w:rFonts w:ascii="Times New Roman" w:eastAsia="Times New Roman" w:hAnsi="Times New Roman" w:cs="Times New Roman"/>
          <w:color w:val="404040"/>
          <w:lang w:eastAsia="en-GB"/>
        </w:rPr>
        <w:t xml:space="preserve">the </w:t>
      </w:r>
      <w:r w:rsidR="00F0063C">
        <w:rPr>
          <w:rFonts w:ascii="Times New Roman" w:eastAsia="Times New Roman" w:hAnsi="Times New Roman" w:cs="Times New Roman"/>
          <w:color w:val="404040"/>
          <w:lang w:eastAsia="en-GB"/>
        </w:rPr>
        <w:t xml:space="preserve">reason why </w:t>
      </w:r>
      <w:r w:rsidRPr="00DD6FEB">
        <w:rPr>
          <w:rFonts w:ascii="Times New Roman" w:eastAsia="Times New Roman" w:hAnsi="Times New Roman" w:cs="Times New Roman"/>
          <w:color w:val="404040"/>
          <w:lang w:eastAsia="en-GB"/>
        </w:rPr>
        <w:t>family-centred care plans are developed to work directly with the individual and their family, resulting in regular feedback from both the clients and families</w:t>
      </w:r>
      <w:r>
        <w:rPr>
          <w:rFonts w:ascii="Times New Roman" w:eastAsia="Times New Roman" w:hAnsi="Times New Roman" w:cs="Times New Roman"/>
          <w:color w:val="404040"/>
          <w:lang w:eastAsia="en-GB"/>
        </w:rPr>
        <w:t xml:space="preserve"> (London care 2020).</w:t>
      </w:r>
    </w:p>
    <w:p w14:paraId="7456609B" w14:textId="2BFCB11F" w:rsidR="003D4EF5" w:rsidRDefault="003D4EF5" w:rsidP="003D4EF5">
      <w:pPr>
        <w:shd w:val="clear" w:color="auto" w:fill="FFFFFF"/>
        <w:spacing w:before="100" w:beforeAutospacing="1" w:after="100" w:afterAutospacing="1" w:line="360" w:lineRule="auto"/>
        <w:textAlignment w:val="baseline"/>
        <w:rPr>
          <w:rFonts w:ascii="Times New Roman" w:eastAsia="Times New Roman" w:hAnsi="Times New Roman" w:cs="Times New Roman"/>
          <w:color w:val="404040"/>
          <w:lang w:eastAsia="en-GB"/>
        </w:rPr>
      </w:pPr>
      <w:r>
        <w:rPr>
          <w:rFonts w:ascii="Times New Roman" w:eastAsia="Times New Roman" w:hAnsi="Times New Roman" w:cs="Times New Roman"/>
          <w:color w:val="404040"/>
          <w:lang w:eastAsia="en-GB"/>
        </w:rPr>
        <w:t>While working with organisation A they developed person-centred care plans for individuals with dementia that involves their previous and present life</w:t>
      </w:r>
      <w:r w:rsidR="00AB4921">
        <w:rPr>
          <w:rFonts w:ascii="Times New Roman" w:eastAsia="Times New Roman" w:hAnsi="Times New Roman" w:cs="Times New Roman"/>
          <w:color w:val="404040"/>
          <w:lang w:eastAsia="en-GB"/>
        </w:rPr>
        <w:t xml:space="preserve"> style</w:t>
      </w:r>
      <w:r>
        <w:rPr>
          <w:rFonts w:ascii="Times New Roman" w:eastAsia="Times New Roman" w:hAnsi="Times New Roman" w:cs="Times New Roman"/>
          <w:color w:val="404040"/>
          <w:lang w:eastAsia="en-GB"/>
        </w:rPr>
        <w:t xml:space="preserve">. This was accomplished by working with the family to put together photos, </w:t>
      </w:r>
      <w:r w:rsidR="00FD0FC6">
        <w:rPr>
          <w:rFonts w:ascii="Times New Roman" w:eastAsia="Times New Roman" w:hAnsi="Times New Roman" w:cs="Times New Roman"/>
          <w:color w:val="404040"/>
          <w:lang w:eastAsia="en-GB"/>
        </w:rPr>
        <w:t>DVDs</w:t>
      </w:r>
      <w:r>
        <w:rPr>
          <w:rFonts w:ascii="Times New Roman" w:eastAsia="Times New Roman" w:hAnsi="Times New Roman" w:cs="Times New Roman"/>
          <w:color w:val="404040"/>
          <w:lang w:eastAsia="en-GB"/>
        </w:rPr>
        <w:t>, videos, music, favourite songs and tv programme. One specific lady that I supported had this type of patient-centred care plan implemented. Rosey, not her real name was experiencing severe dementia which causes her to experience memory los</w:t>
      </w:r>
      <w:r w:rsidR="00FD0FC6">
        <w:rPr>
          <w:rFonts w:ascii="Times New Roman" w:eastAsia="Times New Roman" w:hAnsi="Times New Roman" w:cs="Times New Roman"/>
          <w:color w:val="404040"/>
          <w:lang w:eastAsia="en-GB"/>
        </w:rPr>
        <w:t>s</w:t>
      </w:r>
      <w:r>
        <w:rPr>
          <w:rFonts w:ascii="Times New Roman" w:eastAsia="Times New Roman" w:hAnsi="Times New Roman" w:cs="Times New Roman"/>
          <w:color w:val="404040"/>
          <w:lang w:eastAsia="en-GB"/>
        </w:rPr>
        <w:t xml:space="preserve"> </w:t>
      </w:r>
      <w:r w:rsidR="00951F70">
        <w:rPr>
          <w:rFonts w:ascii="Times New Roman" w:eastAsia="Times New Roman" w:hAnsi="Times New Roman" w:cs="Times New Roman"/>
          <w:color w:val="404040"/>
          <w:lang w:eastAsia="en-GB"/>
        </w:rPr>
        <w:t>daily</w:t>
      </w:r>
      <w:r>
        <w:rPr>
          <w:rFonts w:ascii="Times New Roman" w:eastAsia="Times New Roman" w:hAnsi="Times New Roman" w:cs="Times New Roman"/>
          <w:color w:val="404040"/>
          <w:lang w:eastAsia="en-GB"/>
        </w:rPr>
        <w:t>, she had a routine programme that carers had to f</w:t>
      </w:r>
      <w:r w:rsidR="00FD0FC6">
        <w:rPr>
          <w:rFonts w:ascii="Times New Roman" w:eastAsia="Times New Roman" w:hAnsi="Times New Roman" w:cs="Times New Roman"/>
          <w:color w:val="404040"/>
          <w:lang w:eastAsia="en-GB"/>
        </w:rPr>
        <w:t>o</w:t>
      </w:r>
      <w:r>
        <w:rPr>
          <w:rFonts w:ascii="Times New Roman" w:eastAsia="Times New Roman" w:hAnsi="Times New Roman" w:cs="Times New Roman"/>
          <w:color w:val="404040"/>
          <w:lang w:eastAsia="en-GB"/>
        </w:rPr>
        <w:t>llow</w:t>
      </w:r>
      <w:r w:rsidR="00FD0FC6">
        <w:rPr>
          <w:rFonts w:ascii="Times New Roman" w:eastAsia="Times New Roman" w:hAnsi="Times New Roman" w:cs="Times New Roman"/>
          <w:color w:val="404040"/>
          <w:lang w:eastAsia="en-GB"/>
        </w:rPr>
        <w:t xml:space="preserve">, </w:t>
      </w:r>
      <w:r w:rsidR="006C358A">
        <w:rPr>
          <w:rFonts w:ascii="Times New Roman" w:eastAsia="Times New Roman" w:hAnsi="Times New Roman" w:cs="Times New Roman"/>
          <w:color w:val="404040"/>
          <w:lang w:eastAsia="en-GB"/>
        </w:rPr>
        <w:t>which involved</w:t>
      </w:r>
      <w:r w:rsidR="00FD0FC6">
        <w:rPr>
          <w:rFonts w:ascii="Times New Roman" w:eastAsia="Times New Roman" w:hAnsi="Times New Roman" w:cs="Times New Roman"/>
          <w:color w:val="404040"/>
          <w:lang w:eastAsia="en-GB"/>
        </w:rPr>
        <w:t xml:space="preserve"> her watching personal videos</w:t>
      </w:r>
      <w:r>
        <w:rPr>
          <w:rFonts w:ascii="Times New Roman" w:eastAsia="Times New Roman" w:hAnsi="Times New Roman" w:cs="Times New Roman"/>
          <w:color w:val="404040"/>
          <w:lang w:eastAsia="en-GB"/>
        </w:rPr>
        <w:t xml:space="preserve">. </w:t>
      </w:r>
      <w:r w:rsidR="00FD0FC6">
        <w:rPr>
          <w:rFonts w:ascii="Times New Roman" w:eastAsia="Times New Roman" w:hAnsi="Times New Roman" w:cs="Times New Roman"/>
          <w:color w:val="404040"/>
          <w:lang w:eastAsia="en-GB"/>
        </w:rPr>
        <w:t>She usually has four time slots each day for care support</w:t>
      </w:r>
      <w:r w:rsidR="00CF4588">
        <w:rPr>
          <w:rFonts w:ascii="Times New Roman" w:eastAsia="Times New Roman" w:hAnsi="Times New Roman" w:cs="Times New Roman"/>
          <w:color w:val="404040"/>
          <w:lang w:eastAsia="en-GB"/>
        </w:rPr>
        <w:t xml:space="preserve"> and this would include different carers going </w:t>
      </w:r>
      <w:r w:rsidR="00314215">
        <w:rPr>
          <w:rFonts w:ascii="Times New Roman" w:eastAsia="Times New Roman" w:hAnsi="Times New Roman" w:cs="Times New Roman"/>
          <w:color w:val="404040"/>
          <w:lang w:eastAsia="en-GB"/>
        </w:rPr>
        <w:t xml:space="preserve">in </w:t>
      </w:r>
      <w:r w:rsidR="00CF4588">
        <w:rPr>
          <w:rFonts w:ascii="Times New Roman" w:eastAsia="Times New Roman" w:hAnsi="Times New Roman" w:cs="Times New Roman"/>
          <w:color w:val="404040"/>
          <w:lang w:eastAsia="en-GB"/>
        </w:rPr>
        <w:t xml:space="preserve">at different times for the day. </w:t>
      </w:r>
      <w:r>
        <w:rPr>
          <w:rFonts w:ascii="Times New Roman" w:eastAsia="Times New Roman" w:hAnsi="Times New Roman" w:cs="Times New Roman"/>
          <w:color w:val="404040"/>
          <w:lang w:eastAsia="en-GB"/>
        </w:rPr>
        <w:t>In the morning after her personal care needs are met the carer would be required to put one of Rosey</w:t>
      </w:r>
      <w:r w:rsidR="00FD0FC6">
        <w:rPr>
          <w:rFonts w:ascii="Times New Roman" w:eastAsia="Times New Roman" w:hAnsi="Times New Roman" w:cs="Times New Roman"/>
          <w:color w:val="404040"/>
          <w:lang w:eastAsia="en-GB"/>
        </w:rPr>
        <w:t>’s</w:t>
      </w:r>
      <w:r>
        <w:rPr>
          <w:rFonts w:ascii="Times New Roman" w:eastAsia="Times New Roman" w:hAnsi="Times New Roman" w:cs="Times New Roman"/>
          <w:color w:val="404040"/>
          <w:lang w:eastAsia="en-GB"/>
        </w:rPr>
        <w:t xml:space="preserve"> video </w:t>
      </w:r>
      <w:r w:rsidR="00FD0FC6">
        <w:rPr>
          <w:rFonts w:ascii="Times New Roman" w:eastAsia="Times New Roman" w:hAnsi="Times New Roman" w:cs="Times New Roman"/>
          <w:color w:val="404040"/>
          <w:lang w:eastAsia="en-GB"/>
        </w:rPr>
        <w:t>on. This is usually a video of herself working in her previous business and her full morning routine that she was used to doing. This she watches while she has breakfast. The videos also consist of her favourite music that she sings along to when they are playing. Her next time slot would be lunch where she would go downstairs to an in-house restaurant and during this time the television would be set on news. After lunch, she goes back to her flat and another video is put on of her entire family</w:t>
      </w:r>
      <w:r w:rsidR="00C64FD9">
        <w:rPr>
          <w:rFonts w:ascii="Times New Roman" w:eastAsia="Times New Roman" w:hAnsi="Times New Roman" w:cs="Times New Roman"/>
          <w:color w:val="404040"/>
          <w:lang w:eastAsia="en-GB"/>
        </w:rPr>
        <w:t xml:space="preserve"> and specific family events such as Christmas, birthday parties etc. This is followed by her tea-time slot in the late afternoon at which time the video of her and her late husband and her children as babies growing up is put on. Her last slot is before bedtime where </w:t>
      </w:r>
      <w:r w:rsidR="003F5DEF">
        <w:rPr>
          <w:rFonts w:ascii="Times New Roman" w:eastAsia="Times New Roman" w:hAnsi="Times New Roman" w:cs="Times New Roman"/>
          <w:color w:val="404040"/>
          <w:lang w:eastAsia="en-GB"/>
        </w:rPr>
        <w:t>a</w:t>
      </w:r>
      <w:r w:rsidR="00C64FD9">
        <w:rPr>
          <w:rFonts w:ascii="Times New Roman" w:eastAsia="Times New Roman" w:hAnsi="Times New Roman" w:cs="Times New Roman"/>
          <w:color w:val="404040"/>
          <w:lang w:eastAsia="en-GB"/>
        </w:rPr>
        <w:t xml:space="preserve"> music cd is put on with her favourite songs as well as a book for her to read. </w:t>
      </w:r>
      <w:r w:rsidR="00D444AA">
        <w:rPr>
          <w:rFonts w:ascii="Times New Roman" w:eastAsia="Times New Roman" w:hAnsi="Times New Roman" w:cs="Times New Roman"/>
          <w:color w:val="404040"/>
          <w:lang w:eastAsia="en-GB"/>
        </w:rPr>
        <w:t xml:space="preserve">The next morning Rosey can relate to carers about the book she read the night before. </w:t>
      </w:r>
      <w:r w:rsidR="00FD0FC6">
        <w:rPr>
          <w:rFonts w:ascii="Times New Roman" w:eastAsia="Times New Roman" w:hAnsi="Times New Roman" w:cs="Times New Roman"/>
          <w:color w:val="404040"/>
          <w:lang w:eastAsia="en-GB"/>
        </w:rPr>
        <w:t xml:space="preserve"> </w:t>
      </w:r>
    </w:p>
    <w:p w14:paraId="345EEFF9" w14:textId="4D0BBB38" w:rsidR="003D4EF5" w:rsidRDefault="00AC3ACB" w:rsidP="00B35356">
      <w:pPr>
        <w:shd w:val="clear" w:color="auto" w:fill="FFFFFF"/>
        <w:spacing w:before="100" w:beforeAutospacing="1" w:after="100" w:afterAutospacing="1" w:line="360" w:lineRule="auto"/>
        <w:textAlignment w:val="baseline"/>
        <w:rPr>
          <w:rFonts w:ascii="Times New Roman" w:eastAsia="Times New Roman" w:hAnsi="Times New Roman" w:cs="Times New Roman"/>
          <w:color w:val="404040"/>
          <w:lang w:eastAsia="en-GB"/>
        </w:rPr>
      </w:pPr>
      <w:r>
        <w:rPr>
          <w:rFonts w:ascii="Times New Roman" w:eastAsia="Times New Roman" w:hAnsi="Times New Roman" w:cs="Times New Roman"/>
          <w:color w:val="404040"/>
          <w:lang w:eastAsia="en-GB"/>
        </w:rPr>
        <w:t xml:space="preserve">Although organisation A follows person-centred care plan specific to Rosey, there is also room for improvement. </w:t>
      </w:r>
      <w:r w:rsidR="003F5DEF">
        <w:rPr>
          <w:rFonts w:ascii="Times New Roman" w:eastAsia="Times New Roman" w:hAnsi="Times New Roman" w:cs="Times New Roman"/>
          <w:color w:val="404040"/>
          <w:lang w:eastAsia="en-GB"/>
        </w:rPr>
        <w:t xml:space="preserve">It is suggested that Rosey could be allocated two specific carers for the day, instead of having multiple carers throughout the day. This would help to maintain her dignity as well as build a trustworthy and social relationship between Rosey and the carers. It would also improve communication between her and the support team as well as build her confidence, whereas carers could spend more time with her talking about whatever she wishes instead of her watching the videos. </w:t>
      </w:r>
      <w:r w:rsidR="003F5DEF">
        <w:rPr>
          <w:rFonts w:ascii="Times New Roman" w:eastAsia="Times New Roman" w:hAnsi="Times New Roman" w:cs="Times New Roman"/>
          <w:color w:val="404040"/>
          <w:lang w:eastAsia="en-GB"/>
        </w:rPr>
        <w:lastRenderedPageBreak/>
        <w:t xml:space="preserve">This would also improve Rosey’s social skills.  </w:t>
      </w:r>
      <w:r w:rsidR="005F0307">
        <w:rPr>
          <w:rFonts w:ascii="Times New Roman" w:eastAsia="Times New Roman" w:hAnsi="Times New Roman" w:cs="Times New Roman"/>
          <w:color w:val="404040"/>
          <w:lang w:eastAsia="en-GB"/>
        </w:rPr>
        <w:t xml:space="preserve">Another recommendation would be for organisation A to have an in-house GP or nurse as the facility was there to accommodate this service. This would alleviate transportation cost of having to take clients to GP appointments. </w:t>
      </w:r>
      <w:r w:rsidR="00717299">
        <w:rPr>
          <w:rFonts w:ascii="Times New Roman" w:eastAsia="Times New Roman" w:hAnsi="Times New Roman" w:cs="Times New Roman"/>
          <w:color w:val="404040"/>
          <w:lang w:eastAsia="en-GB"/>
        </w:rPr>
        <w:t>Labour turnover is another restriction, and this could be reduced by implementing on-going training for staff, team building exercises and staff socials</w:t>
      </w:r>
      <w:r w:rsidR="0058084D">
        <w:rPr>
          <w:rFonts w:ascii="Times New Roman" w:eastAsia="Times New Roman" w:hAnsi="Times New Roman" w:cs="Times New Roman"/>
          <w:color w:val="404040"/>
          <w:lang w:eastAsia="en-GB"/>
        </w:rPr>
        <w:t xml:space="preserve">, as this limits the interaction between clients and team members. </w:t>
      </w:r>
      <w:r w:rsidR="00717299">
        <w:rPr>
          <w:rFonts w:ascii="Times New Roman" w:eastAsia="Times New Roman" w:hAnsi="Times New Roman" w:cs="Times New Roman"/>
          <w:color w:val="404040"/>
          <w:lang w:eastAsia="en-GB"/>
        </w:rPr>
        <w:t xml:space="preserve">This would build rapport between senior leaders and staff as well as improve staff morale. </w:t>
      </w:r>
      <w:r w:rsidR="0058084D">
        <w:rPr>
          <w:rFonts w:ascii="Times New Roman" w:eastAsia="Times New Roman" w:hAnsi="Times New Roman" w:cs="Times New Roman"/>
          <w:color w:val="404040"/>
          <w:lang w:eastAsia="en-GB"/>
        </w:rPr>
        <w:t>As a result</w:t>
      </w:r>
      <w:r w:rsidR="00B35356">
        <w:rPr>
          <w:rFonts w:ascii="Times New Roman" w:eastAsia="Times New Roman" w:hAnsi="Times New Roman" w:cs="Times New Roman"/>
          <w:color w:val="404040"/>
          <w:lang w:eastAsia="en-GB"/>
        </w:rPr>
        <w:t>,</w:t>
      </w:r>
      <w:r w:rsidR="0058084D">
        <w:rPr>
          <w:rFonts w:ascii="Times New Roman" w:eastAsia="Times New Roman" w:hAnsi="Times New Roman" w:cs="Times New Roman"/>
          <w:color w:val="404040"/>
          <w:lang w:eastAsia="en-GB"/>
        </w:rPr>
        <w:t xml:space="preserve"> clients would receive a more personalised service</w:t>
      </w:r>
      <w:r w:rsidR="00B35356">
        <w:rPr>
          <w:rFonts w:ascii="Times New Roman" w:eastAsia="Times New Roman" w:hAnsi="Times New Roman" w:cs="Times New Roman"/>
          <w:color w:val="404040"/>
          <w:lang w:eastAsia="en-GB"/>
        </w:rPr>
        <w:t xml:space="preserve"> from</w:t>
      </w:r>
      <w:r w:rsidR="0058084D">
        <w:rPr>
          <w:rFonts w:ascii="Times New Roman" w:eastAsia="Times New Roman" w:hAnsi="Times New Roman" w:cs="Times New Roman"/>
          <w:color w:val="404040"/>
          <w:lang w:eastAsia="en-GB"/>
        </w:rPr>
        <w:t xml:space="preserve"> friendlier faces. </w:t>
      </w:r>
    </w:p>
    <w:p w14:paraId="561A2FE1" w14:textId="0C1F3A51" w:rsidR="00B35356" w:rsidRDefault="000E197A" w:rsidP="00B35356">
      <w:pPr>
        <w:shd w:val="clear" w:color="auto" w:fill="FFFFFF"/>
        <w:spacing w:before="100" w:beforeAutospacing="1" w:after="100" w:afterAutospacing="1" w:line="360" w:lineRule="auto"/>
        <w:textAlignment w:val="baseline"/>
        <w:rPr>
          <w:rFonts w:ascii="Times New Roman" w:eastAsia="Times New Roman" w:hAnsi="Times New Roman" w:cs="Times New Roman"/>
          <w:color w:val="404040"/>
          <w:lang w:eastAsia="en-GB"/>
        </w:rPr>
      </w:pPr>
      <w:r>
        <w:rPr>
          <w:rFonts w:ascii="Times New Roman" w:eastAsia="Times New Roman" w:hAnsi="Times New Roman" w:cs="Times New Roman"/>
          <w:color w:val="333333"/>
          <w:shd w:val="clear" w:color="auto" w:fill="FFFFFF"/>
          <w:lang w:eastAsia="en-GB"/>
        </w:rPr>
        <w:t xml:space="preserve">On this basis we conclude that person-centred care is still the most suitable framework to sustain the healthcare sector. However, there is scope for improvement as time progresses.  </w:t>
      </w:r>
      <w:r w:rsidR="00B35356" w:rsidRPr="00B35356">
        <w:rPr>
          <w:rFonts w:ascii="Times New Roman" w:eastAsia="Times New Roman" w:hAnsi="Times New Roman" w:cs="Times New Roman"/>
          <w:color w:val="333333"/>
          <w:shd w:val="clear" w:color="auto" w:fill="FFFFFF"/>
          <w:lang w:eastAsia="en-GB"/>
        </w:rPr>
        <w:t xml:space="preserve">Regrettably, the debate on person-centred care has not remained resistant to generalisations such as “one size fits all”, viewpoint on doctor-patient and </w:t>
      </w:r>
      <w:r w:rsidR="00B35356">
        <w:rPr>
          <w:rFonts w:ascii="Times New Roman" w:eastAsia="Times New Roman" w:hAnsi="Times New Roman" w:cs="Times New Roman"/>
          <w:color w:val="333333"/>
          <w:shd w:val="clear" w:color="auto" w:fill="FFFFFF"/>
          <w:lang w:eastAsia="en-GB"/>
        </w:rPr>
        <w:t>healthcare support</w:t>
      </w:r>
      <w:r w:rsidR="00B35356" w:rsidRPr="00B35356">
        <w:rPr>
          <w:rFonts w:ascii="Times New Roman" w:eastAsia="Times New Roman" w:hAnsi="Times New Roman" w:cs="Times New Roman"/>
          <w:color w:val="333333"/>
          <w:shd w:val="clear" w:color="auto" w:fill="FFFFFF"/>
          <w:lang w:eastAsia="en-GB"/>
        </w:rPr>
        <w:t>-patient association (Hansson and Froding, 2020). </w:t>
      </w:r>
      <w:r w:rsidR="002C2261">
        <w:rPr>
          <w:rFonts w:ascii="Times New Roman" w:eastAsia="Times New Roman" w:hAnsi="Times New Roman" w:cs="Times New Roman"/>
          <w:color w:val="333333"/>
          <w:shd w:val="clear" w:color="auto" w:fill="FFFFFF"/>
          <w:lang w:eastAsia="en-GB"/>
        </w:rPr>
        <w:t xml:space="preserve"> </w:t>
      </w:r>
    </w:p>
    <w:p w14:paraId="695BEF9F" w14:textId="77777777" w:rsidR="00B35356" w:rsidRPr="00B35356" w:rsidRDefault="00B35356" w:rsidP="00B35356">
      <w:pPr>
        <w:shd w:val="clear" w:color="auto" w:fill="FFFFFF"/>
        <w:spacing w:before="100" w:beforeAutospacing="1" w:after="100" w:afterAutospacing="1" w:line="360" w:lineRule="auto"/>
        <w:textAlignment w:val="baseline"/>
        <w:rPr>
          <w:rFonts w:ascii="Times New Roman" w:eastAsia="Times New Roman" w:hAnsi="Times New Roman" w:cs="Times New Roman"/>
          <w:color w:val="404040"/>
          <w:lang w:eastAsia="en-GB"/>
        </w:rPr>
      </w:pPr>
    </w:p>
    <w:p w14:paraId="61E4D0A0" w14:textId="095058C4" w:rsidR="00A176F7" w:rsidRPr="009D4ECC" w:rsidRDefault="00A176F7" w:rsidP="00651BA3">
      <w:pPr>
        <w:shd w:val="clear" w:color="auto" w:fill="FFFFFF"/>
        <w:spacing w:after="0" w:line="240" w:lineRule="auto"/>
        <w:rPr>
          <w:rFonts w:ascii="ff2" w:eastAsia="Times New Roman" w:hAnsi="ff2" w:cs="Times New Roman"/>
          <w:color w:val="000000"/>
          <w:sz w:val="32"/>
          <w:szCs w:val="32"/>
          <w:lang w:eastAsia="en-GB"/>
        </w:rPr>
      </w:pPr>
    </w:p>
    <w:p w14:paraId="2224658A" w14:textId="77777777" w:rsidR="00A176F7" w:rsidRPr="00A176F7" w:rsidRDefault="00A176F7" w:rsidP="00A176F7">
      <w:pPr>
        <w:shd w:val="clear" w:color="auto" w:fill="FFFFFF"/>
        <w:spacing w:after="0" w:line="0" w:lineRule="auto"/>
        <w:rPr>
          <w:rFonts w:ascii="ff7" w:eastAsia="Times New Roman" w:hAnsi="ff7" w:cs="Times New Roman"/>
          <w:color w:val="000000"/>
          <w:sz w:val="60"/>
          <w:szCs w:val="60"/>
          <w:lang w:eastAsia="en-GB"/>
        </w:rPr>
      </w:pPr>
      <w:r w:rsidRPr="00A176F7">
        <w:rPr>
          <w:rFonts w:ascii="ff7" w:eastAsia="Times New Roman" w:hAnsi="ff7" w:cs="Times New Roman"/>
          <w:color w:val="000000"/>
          <w:sz w:val="60"/>
          <w:szCs w:val="60"/>
          <w:lang w:eastAsia="en-GB"/>
        </w:rPr>
        <w:t xml:space="preserve">professional  activities.  “In  fact,  every  judgement  health  professionals  make  is,  at  least  in  part,  a  value </w:t>
      </w:r>
    </w:p>
    <w:p w14:paraId="28F582ED" w14:textId="7C8844AD" w:rsidR="00A176F7" w:rsidRPr="009D4ECC" w:rsidRDefault="00A176F7" w:rsidP="009D4ECC">
      <w:pPr>
        <w:shd w:val="clear" w:color="auto" w:fill="FFFFFF"/>
        <w:spacing w:after="0" w:line="0" w:lineRule="auto"/>
        <w:rPr>
          <w:rFonts w:ascii="ff7" w:eastAsia="Times New Roman" w:hAnsi="ff7" w:cs="Times New Roman"/>
          <w:color w:val="000000"/>
          <w:sz w:val="60"/>
          <w:szCs w:val="60"/>
          <w:lang w:eastAsia="en-GB"/>
        </w:rPr>
      </w:pPr>
      <w:r w:rsidRPr="00A176F7">
        <w:rPr>
          <w:rFonts w:ascii="ff7" w:eastAsia="Times New Roman" w:hAnsi="ff7" w:cs="Times New Roman"/>
          <w:color w:val="000000"/>
          <w:sz w:val="60"/>
          <w:szCs w:val="60"/>
          <w:lang w:eastAsia="en-GB"/>
        </w:rPr>
        <w:t>judgement” (Ford 2006:3)</w:t>
      </w:r>
    </w:p>
    <w:p w14:paraId="0317C4C8" w14:textId="5CF1E0F3" w:rsidR="00A176F7" w:rsidRPr="00A176F7" w:rsidRDefault="00A176F7" w:rsidP="00B728BA">
      <w:pPr>
        <w:spacing w:after="0" w:line="240" w:lineRule="auto"/>
        <w:rPr>
          <w:rFonts w:ascii="Arial" w:eastAsia="Times New Roman" w:hAnsi="Arial" w:cs="Arial"/>
          <w:b/>
          <w:bCs/>
          <w:color w:val="111111"/>
          <w:lang w:eastAsia="en-GB"/>
        </w:rPr>
      </w:pPr>
    </w:p>
    <w:p w14:paraId="6DAC904B" w14:textId="41E4CB9A" w:rsidR="00A176F7" w:rsidRPr="00A176F7" w:rsidRDefault="00A176F7" w:rsidP="00A176F7">
      <w:pPr>
        <w:shd w:val="clear" w:color="auto" w:fill="FFFFFF"/>
        <w:spacing w:after="0" w:line="240" w:lineRule="auto"/>
        <w:rPr>
          <w:rFonts w:ascii="ff2" w:eastAsia="Times New Roman" w:hAnsi="ff2" w:cs="Times New Roman"/>
          <w:color w:val="000000"/>
          <w:sz w:val="32"/>
          <w:szCs w:val="32"/>
          <w:lang w:eastAsia="en-GB"/>
        </w:rPr>
      </w:pPr>
    </w:p>
    <w:p w14:paraId="1028710E" w14:textId="77777777" w:rsidR="00A176F7" w:rsidRPr="00A176F7" w:rsidRDefault="00A176F7" w:rsidP="00A176F7">
      <w:pPr>
        <w:shd w:val="clear" w:color="auto" w:fill="FFFFFF"/>
        <w:spacing w:after="0" w:line="0" w:lineRule="auto"/>
        <w:rPr>
          <w:rFonts w:ascii="ff7" w:eastAsia="Times New Roman" w:hAnsi="ff7" w:cs="Times New Roman"/>
          <w:color w:val="000000"/>
          <w:sz w:val="60"/>
          <w:szCs w:val="60"/>
          <w:lang w:eastAsia="en-GB"/>
        </w:rPr>
      </w:pPr>
      <w:r w:rsidRPr="00A176F7">
        <w:rPr>
          <w:rFonts w:ascii="ff7" w:eastAsia="Times New Roman" w:hAnsi="ff7" w:cs="Times New Roman"/>
          <w:color w:val="000000"/>
          <w:sz w:val="60"/>
          <w:szCs w:val="60"/>
          <w:lang w:eastAsia="en-GB"/>
        </w:rPr>
        <w:t xml:space="preserve">professional  activities.  “In  fact,  every  judgement  health  professionals  make  is,  at  least  in  part,  a  value </w:t>
      </w:r>
    </w:p>
    <w:p w14:paraId="4B6F5BCF" w14:textId="61010408" w:rsidR="00EF611B" w:rsidRPr="00B35356" w:rsidRDefault="00A176F7" w:rsidP="00B35356">
      <w:pPr>
        <w:shd w:val="clear" w:color="auto" w:fill="FFFFFF"/>
        <w:spacing w:after="0" w:line="0" w:lineRule="auto"/>
        <w:rPr>
          <w:rFonts w:ascii="ff7" w:eastAsia="Times New Roman" w:hAnsi="ff7" w:cs="Times New Roman"/>
          <w:color w:val="000000"/>
          <w:sz w:val="60"/>
          <w:szCs w:val="60"/>
          <w:lang w:eastAsia="en-GB"/>
        </w:rPr>
      </w:pPr>
      <w:r w:rsidRPr="00A176F7">
        <w:rPr>
          <w:rFonts w:ascii="ff7" w:eastAsia="Times New Roman" w:hAnsi="ff7" w:cs="Times New Roman"/>
          <w:color w:val="000000"/>
          <w:sz w:val="60"/>
          <w:szCs w:val="60"/>
          <w:lang w:eastAsia="en-GB"/>
        </w:rPr>
        <w:t xml:space="preserve">judgement” (Ford 2006:3). </w:t>
      </w:r>
      <w:r w:rsidR="00250C6E" w:rsidRPr="00250C6E">
        <w:rPr>
          <w:rFonts w:ascii="Helvetica" w:eastAsia="Times New Roman" w:hAnsi="Helvetica" w:cs="Helvetica"/>
          <w:color w:val="767676"/>
          <w:u w:val="single"/>
          <w:lang w:eastAsia="en-GB"/>
        </w:rPr>
        <w:t>Conclusion</w:t>
      </w:r>
    </w:p>
    <w:p w14:paraId="55FE4F65" w14:textId="77777777" w:rsidR="00250C6E" w:rsidRPr="00A66C8C" w:rsidRDefault="00250C6E" w:rsidP="00EC448B">
      <w:pPr>
        <w:shd w:val="clear" w:color="auto" w:fill="FFFFFF"/>
        <w:spacing w:after="0" w:line="360" w:lineRule="atLeast"/>
        <w:textAlignment w:val="bottom"/>
        <w:rPr>
          <w:rFonts w:ascii="Helvetica" w:eastAsia="Times New Roman" w:hAnsi="Helvetica" w:cs="Helvetica"/>
          <w:color w:val="767676"/>
          <w:lang w:eastAsia="en-GB"/>
        </w:rPr>
      </w:pPr>
    </w:p>
    <w:p w14:paraId="70C2A11F" w14:textId="5580E631" w:rsidR="00902323" w:rsidRPr="00B35356" w:rsidRDefault="00902323" w:rsidP="00250C6E">
      <w:pPr>
        <w:spacing w:after="0" w:line="240" w:lineRule="auto"/>
        <w:rPr>
          <w:rFonts w:ascii="Times New Roman" w:eastAsia="Times New Roman" w:hAnsi="Times New Roman" w:cs="Times New Roman"/>
          <w:color w:val="333333"/>
          <w:shd w:val="clear" w:color="auto" w:fill="FFFFFF"/>
          <w:lang w:eastAsia="en-GB"/>
        </w:rPr>
      </w:pPr>
    </w:p>
    <w:p w14:paraId="67542551" w14:textId="77777777" w:rsidR="00902323" w:rsidRDefault="00902323" w:rsidP="00250C6E">
      <w:pPr>
        <w:spacing w:after="0" w:line="240" w:lineRule="auto"/>
        <w:rPr>
          <w:rFonts w:ascii="Arial" w:eastAsia="Times New Roman" w:hAnsi="Arial" w:cs="Arial"/>
          <w:color w:val="333333"/>
          <w:shd w:val="clear" w:color="auto" w:fill="FFFFFF"/>
          <w:lang w:eastAsia="en-GB"/>
        </w:rPr>
      </w:pPr>
    </w:p>
    <w:p w14:paraId="0A21FB9B" w14:textId="77777777" w:rsidR="00EC448B" w:rsidRPr="009A2643" w:rsidRDefault="00EC448B" w:rsidP="00EC448B">
      <w:pPr>
        <w:shd w:val="clear" w:color="auto" w:fill="FFFFFF"/>
        <w:spacing w:after="0" w:line="360" w:lineRule="auto"/>
        <w:rPr>
          <w:rFonts w:ascii="Times New Roman" w:eastAsia="Times New Roman" w:hAnsi="Times New Roman" w:cs="Times New Roman"/>
          <w:color w:val="111111"/>
          <w:lang w:eastAsia="en-GB"/>
        </w:rPr>
      </w:pPr>
    </w:p>
    <w:p w14:paraId="54BE0FE5"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1A74B2F0"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0A016680"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72C5F0A6"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2EADFA54"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63694340"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5845ED2D"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0DA8CC04"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1FA761D0"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7360306A"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4C2E5A21"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29447523"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424E8EB0"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5AC4E102" w14:textId="77777777" w:rsidR="00EC448B" w:rsidRDefault="00EC448B" w:rsidP="00EC448B">
      <w:pPr>
        <w:shd w:val="clear" w:color="auto" w:fill="FFFFFF"/>
        <w:spacing w:after="0" w:line="319" w:lineRule="atLeast"/>
        <w:rPr>
          <w:rFonts w:ascii="Arial" w:eastAsia="Times New Roman" w:hAnsi="Arial" w:cs="Arial"/>
          <w:color w:val="111111"/>
          <w:sz w:val="27"/>
          <w:szCs w:val="27"/>
          <w:lang w:eastAsia="en-GB"/>
        </w:rPr>
      </w:pPr>
    </w:p>
    <w:p w14:paraId="318DACB7" w14:textId="77777777" w:rsidR="007B42C7" w:rsidRDefault="007B42C7" w:rsidP="00EC448B">
      <w:pPr>
        <w:shd w:val="clear" w:color="auto" w:fill="FFFFFF"/>
        <w:spacing w:after="0" w:line="319" w:lineRule="atLeast"/>
        <w:rPr>
          <w:rFonts w:ascii="Arial" w:eastAsia="Times New Roman" w:hAnsi="Arial" w:cs="Arial"/>
          <w:color w:val="111111"/>
          <w:sz w:val="27"/>
          <w:szCs w:val="27"/>
          <w:lang w:eastAsia="en-GB"/>
        </w:rPr>
      </w:pPr>
    </w:p>
    <w:p w14:paraId="69EDD11F" w14:textId="52696D29" w:rsidR="00EC448B" w:rsidRDefault="00EC448B" w:rsidP="00EC448B">
      <w:pPr>
        <w:shd w:val="clear" w:color="auto" w:fill="FFFFFF"/>
        <w:spacing w:after="0" w:line="319" w:lineRule="atLeast"/>
        <w:rPr>
          <w:rFonts w:ascii="Arial" w:eastAsia="Times New Roman" w:hAnsi="Arial" w:cs="Arial"/>
          <w:color w:val="111111"/>
          <w:sz w:val="27"/>
          <w:szCs w:val="27"/>
          <w:u w:val="single"/>
          <w:lang w:eastAsia="en-GB"/>
        </w:rPr>
      </w:pPr>
      <w:r w:rsidRPr="00525CF3">
        <w:rPr>
          <w:rFonts w:ascii="Arial" w:eastAsia="Times New Roman" w:hAnsi="Arial" w:cs="Arial"/>
          <w:color w:val="111111"/>
          <w:sz w:val="27"/>
          <w:szCs w:val="27"/>
          <w:u w:val="single"/>
          <w:lang w:eastAsia="en-GB"/>
        </w:rPr>
        <w:lastRenderedPageBreak/>
        <w:t>Reference</w:t>
      </w:r>
      <w:r w:rsidR="00525CF3" w:rsidRPr="00525CF3">
        <w:rPr>
          <w:rFonts w:ascii="Arial" w:eastAsia="Times New Roman" w:hAnsi="Arial" w:cs="Arial"/>
          <w:color w:val="111111"/>
          <w:sz w:val="27"/>
          <w:szCs w:val="27"/>
          <w:u w:val="single"/>
          <w:lang w:eastAsia="en-GB"/>
        </w:rPr>
        <w:t>s</w:t>
      </w:r>
    </w:p>
    <w:p w14:paraId="0B6485AE" w14:textId="11707896" w:rsidR="004C5D76" w:rsidRPr="00291518" w:rsidRDefault="00A95AE5" w:rsidP="00291518">
      <w:pPr>
        <w:shd w:val="clear" w:color="auto" w:fill="FFFFFF"/>
        <w:spacing w:after="0" w:line="360" w:lineRule="auto"/>
        <w:rPr>
          <w:rFonts w:ascii="Times New Roman" w:hAnsi="Times New Roman" w:cs="Times New Roman"/>
          <w:color w:val="auto"/>
        </w:rPr>
      </w:pPr>
      <w:hyperlink r:id="rId16" w:history="1">
        <w:r w:rsidR="004C5D76" w:rsidRPr="00291518">
          <w:rPr>
            <w:rFonts w:ascii="Times New Roman" w:hAnsi="Times New Roman" w:cs="Times New Roman"/>
            <w:color w:val="auto"/>
            <w:shd w:val="clear" w:color="auto" w:fill="FFFFFF"/>
          </w:rPr>
          <w:t>Britland</w:t>
        </w:r>
      </w:hyperlink>
      <w:r w:rsidR="004C5D76" w:rsidRPr="00291518">
        <w:rPr>
          <w:rFonts w:ascii="Times New Roman" w:hAnsi="Times New Roman" w:cs="Times New Roman"/>
          <w:color w:val="auto"/>
          <w:shd w:val="clear" w:color="auto" w:fill="FFFFFF"/>
        </w:rPr>
        <w:t>, K. (2017) </w:t>
      </w:r>
      <w:r w:rsidR="004C5D76" w:rsidRPr="00291518">
        <w:rPr>
          <w:rFonts w:ascii="Times New Roman" w:hAnsi="Times New Roman" w:cs="Times New Roman"/>
          <w:color w:val="auto"/>
        </w:rPr>
        <w:t xml:space="preserve"> </w:t>
      </w:r>
      <w:hyperlink r:id="rId17" w:history="1">
        <w:r w:rsidR="004C5D76" w:rsidRPr="00291518">
          <w:rPr>
            <w:rStyle w:val="Hyperlink"/>
            <w:rFonts w:ascii="Times New Roman" w:hAnsi="Times New Roman" w:cs="Times New Roman"/>
            <w:i/>
            <w:iCs/>
            <w:color w:val="auto"/>
            <w:u w:val="none"/>
          </w:rPr>
          <w:t xml:space="preserve">Ethics in Health and Social Care </w:t>
        </w:r>
        <w:r w:rsidR="004C5D76" w:rsidRPr="00291518">
          <w:rPr>
            <w:rStyle w:val="Hyperlink"/>
            <w:rFonts w:ascii="Times New Roman" w:hAnsi="Times New Roman" w:cs="Times New Roman"/>
            <w:color w:val="auto"/>
            <w:u w:val="none"/>
          </w:rPr>
          <w:t>- Why Are Ethics Essential for Healthcare Providers? Available at: https://www.ukcbc.ac.uk/ethics-health-social-care/(Accessed:</w:t>
        </w:r>
      </w:hyperlink>
      <w:r w:rsidR="004C5D76" w:rsidRPr="00291518">
        <w:rPr>
          <w:rFonts w:ascii="Times New Roman" w:hAnsi="Times New Roman" w:cs="Times New Roman"/>
          <w:color w:val="auto"/>
        </w:rPr>
        <w:t xml:space="preserve"> 2 January 2020).</w:t>
      </w:r>
    </w:p>
    <w:p w14:paraId="32450BA5" w14:textId="77777777" w:rsidR="004C5D76" w:rsidRPr="00291518" w:rsidRDefault="004C5D76" w:rsidP="00291518">
      <w:pPr>
        <w:shd w:val="clear" w:color="auto" w:fill="FFFFFF"/>
        <w:spacing w:after="0" w:line="360" w:lineRule="auto"/>
        <w:textAlignment w:val="bottom"/>
        <w:rPr>
          <w:rFonts w:ascii="Times New Roman" w:eastAsia="Times New Roman" w:hAnsi="Times New Roman" w:cs="Times New Roman"/>
          <w:color w:val="auto"/>
          <w:lang w:eastAsia="en-GB"/>
        </w:rPr>
      </w:pPr>
      <w:r w:rsidRPr="00291518">
        <w:rPr>
          <w:rFonts w:ascii="Times New Roman" w:eastAsia="Times New Roman" w:hAnsi="Times New Roman" w:cs="Times New Roman"/>
          <w:color w:val="auto"/>
          <w:lang w:eastAsia="en-GB"/>
        </w:rPr>
        <w:t xml:space="preserve">Bronfenbrenner (2019) </w:t>
      </w:r>
      <w:r w:rsidRPr="00291518">
        <w:rPr>
          <w:rFonts w:ascii="Times New Roman" w:eastAsia="Times New Roman" w:hAnsi="Times New Roman" w:cs="Times New Roman"/>
          <w:i/>
          <w:iCs/>
          <w:color w:val="auto"/>
          <w:lang w:eastAsia="en-GB"/>
        </w:rPr>
        <w:t>Ecological System Theory</w:t>
      </w:r>
      <w:r w:rsidRPr="00291518">
        <w:rPr>
          <w:rFonts w:ascii="Times New Roman" w:eastAsia="Times New Roman" w:hAnsi="Times New Roman" w:cs="Times New Roman"/>
          <w:color w:val="auto"/>
          <w:lang w:eastAsia="en-GB"/>
        </w:rPr>
        <w:t xml:space="preserve">. Available at: https:// </w:t>
      </w:r>
      <w:hyperlink r:id="rId18" w:history="1">
        <w:r w:rsidRPr="00291518">
          <w:rPr>
            <w:rStyle w:val="Hyperlink"/>
            <w:rFonts w:ascii="Times New Roman" w:eastAsia="Times New Roman" w:hAnsi="Times New Roman" w:cs="Times New Roman"/>
            <w:color w:val="auto"/>
            <w:u w:val="none"/>
            <w:lang w:eastAsia="en-GB"/>
          </w:rPr>
          <w:t>www.exploringyourmind.com/bronfenbrenners-ecological-systems-theory</w:t>
        </w:r>
      </w:hyperlink>
    </w:p>
    <w:p w14:paraId="22927230" w14:textId="6F15B812" w:rsidR="004C5D76" w:rsidRPr="00291518" w:rsidRDefault="004C5D76" w:rsidP="00291518">
      <w:pPr>
        <w:spacing w:after="0" w:line="360" w:lineRule="auto"/>
        <w:rPr>
          <w:rFonts w:ascii="Times New Roman" w:eastAsia="Times New Roman" w:hAnsi="Times New Roman" w:cs="Times New Roman"/>
          <w:color w:val="auto"/>
          <w:lang w:eastAsia="en-GB"/>
        </w:rPr>
      </w:pPr>
      <w:r w:rsidRPr="00291518">
        <w:rPr>
          <w:rFonts w:ascii="Times New Roman" w:eastAsia="Times New Roman" w:hAnsi="Times New Roman" w:cs="Times New Roman"/>
          <w:color w:val="auto"/>
          <w:lang w:eastAsia="en-GB"/>
        </w:rPr>
        <w:t xml:space="preserve">Cuthbert and Quallington, (2017) </w:t>
      </w:r>
      <w:r w:rsidRPr="00291518">
        <w:rPr>
          <w:rFonts w:ascii="Times New Roman" w:eastAsia="Times New Roman" w:hAnsi="Times New Roman" w:cs="Times New Roman"/>
          <w:i/>
          <w:iCs/>
          <w:color w:val="auto"/>
          <w:lang w:eastAsia="en-GB"/>
        </w:rPr>
        <w:t>Values and Ethics for Care Practice</w:t>
      </w:r>
      <w:r w:rsidRPr="00291518">
        <w:rPr>
          <w:rFonts w:ascii="Times New Roman" w:eastAsia="Times New Roman" w:hAnsi="Times New Roman" w:cs="Times New Roman"/>
          <w:color w:val="auto"/>
          <w:lang w:eastAsia="en-GB"/>
        </w:rPr>
        <w:t>. University of Worcester, Lantern Publishing</w:t>
      </w:r>
    </w:p>
    <w:p w14:paraId="2FEA825E" w14:textId="437BABAD" w:rsidR="00067580" w:rsidRPr="00291518" w:rsidRDefault="00067580" w:rsidP="00291518">
      <w:pPr>
        <w:spacing w:after="0" w:line="360" w:lineRule="auto"/>
        <w:rPr>
          <w:rStyle w:val="Hyperlink"/>
          <w:rFonts w:ascii="Times New Roman" w:eastAsia="Times New Roman" w:hAnsi="Times New Roman" w:cs="Times New Roman"/>
          <w:color w:val="auto"/>
          <w:u w:val="none"/>
          <w:shd w:val="clear" w:color="auto" w:fill="FFFFFF"/>
          <w:lang w:eastAsia="en-GB"/>
        </w:rPr>
      </w:pPr>
      <w:r w:rsidRPr="00291518">
        <w:rPr>
          <w:rFonts w:ascii="Times New Roman" w:eastAsia="Times New Roman" w:hAnsi="Times New Roman" w:cs="Times New Roman"/>
          <w:color w:val="auto"/>
          <w:shd w:val="clear" w:color="auto" w:fill="FFFFFF"/>
          <w:lang w:eastAsia="en-GB"/>
        </w:rPr>
        <w:t xml:space="preserve">Guy-Evans, O. (2020) </w:t>
      </w:r>
      <w:r w:rsidRPr="00291518">
        <w:rPr>
          <w:rFonts w:ascii="Times New Roman" w:eastAsia="Times New Roman" w:hAnsi="Times New Roman" w:cs="Times New Roman"/>
          <w:i/>
          <w:iCs/>
          <w:color w:val="auto"/>
          <w:shd w:val="clear" w:color="auto" w:fill="FFFFFF"/>
          <w:lang w:eastAsia="en-GB"/>
        </w:rPr>
        <w:t>Developmental Psychology</w:t>
      </w:r>
      <w:r w:rsidRPr="00291518">
        <w:rPr>
          <w:rFonts w:ascii="Times New Roman" w:eastAsia="Times New Roman" w:hAnsi="Times New Roman" w:cs="Times New Roman"/>
          <w:color w:val="auto"/>
          <w:shd w:val="clear" w:color="auto" w:fill="FFFFFF"/>
          <w:lang w:eastAsia="en-GB"/>
        </w:rPr>
        <w:t xml:space="preserve">. Bronfenbrenners’s Ecological Systems Theory. Available at: </w:t>
      </w:r>
      <w:hyperlink r:id="rId19" w:history="1">
        <w:r w:rsidRPr="00291518">
          <w:rPr>
            <w:rStyle w:val="Hyperlink"/>
            <w:rFonts w:ascii="Times New Roman" w:eastAsia="Times New Roman" w:hAnsi="Times New Roman" w:cs="Times New Roman"/>
            <w:color w:val="auto"/>
            <w:u w:val="none"/>
            <w:shd w:val="clear" w:color="auto" w:fill="FFFFFF"/>
            <w:lang w:eastAsia="en-GB"/>
          </w:rPr>
          <w:t>www.simplypsychology.org/Bronfenbrenner.html/(Accessed</w:t>
        </w:r>
      </w:hyperlink>
      <w:r w:rsidRPr="00291518">
        <w:rPr>
          <w:rStyle w:val="Hyperlink"/>
          <w:rFonts w:ascii="Times New Roman" w:eastAsia="Times New Roman" w:hAnsi="Times New Roman" w:cs="Times New Roman"/>
          <w:color w:val="auto"/>
          <w:u w:val="none"/>
          <w:shd w:val="clear" w:color="auto" w:fill="FFFFFF"/>
          <w:lang w:eastAsia="en-GB"/>
        </w:rPr>
        <w:t>: 30 December 2020)</w:t>
      </w:r>
      <w:r w:rsidR="000F1249" w:rsidRPr="00291518">
        <w:rPr>
          <w:rStyle w:val="Hyperlink"/>
          <w:rFonts w:ascii="Times New Roman" w:eastAsia="Times New Roman" w:hAnsi="Times New Roman" w:cs="Times New Roman"/>
          <w:color w:val="auto"/>
          <w:u w:val="none"/>
          <w:shd w:val="clear" w:color="auto" w:fill="FFFFFF"/>
          <w:lang w:eastAsia="en-GB"/>
        </w:rPr>
        <w:t>.</w:t>
      </w:r>
    </w:p>
    <w:p w14:paraId="2FDE6F48" w14:textId="77777777" w:rsidR="00B3444C" w:rsidRDefault="00B7075B" w:rsidP="00443C50">
      <w:pPr>
        <w:spacing w:line="360" w:lineRule="auto"/>
        <w:rPr>
          <w:rFonts w:ascii="Times New Roman" w:hAnsi="Times New Roman" w:cs="Times New Roman"/>
          <w:color w:val="auto"/>
        </w:rPr>
      </w:pPr>
      <w:r w:rsidRPr="00291518">
        <w:rPr>
          <w:rFonts w:ascii="Times New Roman" w:hAnsi="Times New Roman" w:cs="Times New Roman"/>
          <w:color w:val="auto"/>
        </w:rPr>
        <w:t xml:space="preserve">Hansson and Froding, (2020) </w:t>
      </w:r>
      <w:r w:rsidRPr="00291518">
        <w:rPr>
          <w:rFonts w:ascii="Times New Roman" w:hAnsi="Times New Roman" w:cs="Times New Roman"/>
          <w:i/>
          <w:iCs/>
          <w:color w:val="auto"/>
        </w:rPr>
        <w:t>Ethical Conflicts in Patient-Centred Care.</w:t>
      </w:r>
      <w:r w:rsidRPr="00291518">
        <w:rPr>
          <w:rFonts w:ascii="Times New Roman" w:hAnsi="Times New Roman" w:cs="Times New Roman"/>
          <w:color w:val="auto"/>
        </w:rPr>
        <w:t xml:space="preserve"> Available at: https://journals.sagepub.com/doi/org/10.1177/1477750920962356/ (Accessed:2 January 2020).</w:t>
      </w:r>
    </w:p>
    <w:p w14:paraId="2214EF30" w14:textId="157475F8" w:rsidR="00443C50" w:rsidRDefault="003633B1" w:rsidP="00443C50">
      <w:pPr>
        <w:spacing w:line="360" w:lineRule="auto"/>
        <w:rPr>
          <w:rFonts w:ascii="Times New Roman" w:hAnsi="Times New Roman" w:cs="Times New Roman"/>
          <w:color w:val="auto"/>
        </w:rPr>
      </w:pPr>
      <w:r w:rsidRPr="00291518">
        <w:rPr>
          <w:rFonts w:ascii="Times New Roman" w:hAnsi="Times New Roman" w:cs="Times New Roman"/>
          <w:color w:val="auto"/>
          <w:lang w:eastAsia="en-GB"/>
        </w:rPr>
        <w:t xml:space="preserve">Itulua-Abumere, F. (2012) </w:t>
      </w:r>
      <w:r w:rsidRPr="00291518">
        <w:rPr>
          <w:rFonts w:ascii="Times New Roman" w:hAnsi="Times New Roman" w:cs="Times New Roman"/>
          <w:i/>
          <w:iCs/>
          <w:color w:val="auto"/>
          <w:lang w:eastAsia="en-GB"/>
        </w:rPr>
        <w:t>Human Motivation and Human Behaviour</w:t>
      </w:r>
      <w:r w:rsidRPr="00291518">
        <w:rPr>
          <w:rFonts w:ascii="Times New Roman" w:hAnsi="Times New Roman" w:cs="Times New Roman"/>
          <w:color w:val="auto"/>
          <w:lang w:eastAsia="en-GB"/>
        </w:rPr>
        <w:t xml:space="preserve">, Thereby Affecting Their Choice Theoretical Orientation in Their Ethical Issues in Health and Social Care Professions. Available at: </w:t>
      </w:r>
      <w:hyperlink r:id="rId20" w:history="1">
        <w:r w:rsidRPr="00291518">
          <w:rPr>
            <w:rStyle w:val="Hyperlink"/>
            <w:rFonts w:ascii="Times New Roman" w:hAnsi="Times New Roman" w:cs="Times New Roman"/>
            <w:color w:val="auto"/>
            <w:u w:val="none"/>
            <w:lang w:eastAsia="en-GB"/>
          </w:rPr>
          <w:t>https://www.researchgate.net/journal/iosr-journal-of-humanities-and-social-science-2279-0845/(Accessed</w:t>
        </w:r>
      </w:hyperlink>
      <w:r w:rsidRPr="00291518">
        <w:rPr>
          <w:rFonts w:ascii="Times New Roman" w:hAnsi="Times New Roman" w:cs="Times New Roman"/>
          <w:color w:val="auto"/>
          <w:lang w:eastAsia="en-GB"/>
        </w:rPr>
        <w:t>: 1January 2020).</w:t>
      </w:r>
    </w:p>
    <w:p w14:paraId="2B509DFE" w14:textId="77777777" w:rsidR="00B3444C" w:rsidRDefault="00F050A4" w:rsidP="00443C50">
      <w:pPr>
        <w:spacing w:line="360" w:lineRule="auto"/>
        <w:rPr>
          <w:rStyle w:val="Hyperlink"/>
          <w:rFonts w:ascii="Times New Roman" w:hAnsi="Times New Roman" w:cs="Times New Roman"/>
          <w:color w:val="auto"/>
          <w:u w:val="none"/>
        </w:rPr>
      </w:pPr>
      <w:r w:rsidRPr="00291518">
        <w:rPr>
          <w:rFonts w:ascii="Times New Roman" w:eastAsia="Times New Roman" w:hAnsi="Times New Roman" w:cs="Times New Roman"/>
          <w:color w:val="auto"/>
          <w:lang w:eastAsia="en-GB"/>
        </w:rPr>
        <w:t xml:space="preserve">NHS England, </w:t>
      </w:r>
      <w:r w:rsidRPr="00291518">
        <w:rPr>
          <w:rFonts w:ascii="Times New Roman" w:eastAsia="Times New Roman" w:hAnsi="Times New Roman" w:cs="Times New Roman"/>
          <w:i/>
          <w:iCs/>
          <w:color w:val="auto"/>
          <w:lang w:eastAsia="en-GB"/>
        </w:rPr>
        <w:t>Involving People in their own Care</w:t>
      </w:r>
      <w:r w:rsidRPr="00291518">
        <w:rPr>
          <w:rFonts w:ascii="Times New Roman" w:eastAsia="Times New Roman" w:hAnsi="Times New Roman" w:cs="Times New Roman"/>
          <w:color w:val="auto"/>
          <w:lang w:eastAsia="en-GB"/>
        </w:rPr>
        <w:t>. Available at:</w:t>
      </w:r>
      <w:r w:rsidRPr="00291518">
        <w:rPr>
          <w:rFonts w:ascii="Times New Roman" w:hAnsi="Times New Roman" w:cs="Times New Roman"/>
          <w:color w:val="auto"/>
        </w:rPr>
        <w:t xml:space="preserve"> </w:t>
      </w:r>
      <w:hyperlink r:id="rId21" w:history="1">
        <w:r w:rsidR="003061DC" w:rsidRPr="00291518">
          <w:rPr>
            <w:rStyle w:val="Hyperlink"/>
            <w:rFonts w:ascii="Times New Roman" w:eastAsia="Times New Roman" w:hAnsi="Times New Roman" w:cs="Times New Roman"/>
            <w:color w:val="auto"/>
            <w:u w:val="none"/>
            <w:lang w:eastAsia="en-GB"/>
          </w:rPr>
          <w:t>https://www.england.nhs.uk/ourwork/patient-participation/patient-centred/(Accessed</w:t>
        </w:r>
      </w:hyperlink>
      <w:r w:rsidR="002F5C0C" w:rsidRPr="00291518">
        <w:rPr>
          <w:rStyle w:val="Hyperlink"/>
          <w:rFonts w:ascii="Times New Roman" w:eastAsia="Times New Roman" w:hAnsi="Times New Roman" w:cs="Times New Roman"/>
          <w:color w:val="auto"/>
          <w:u w:val="none"/>
          <w:lang w:eastAsia="en-GB"/>
        </w:rPr>
        <w:t>:</w:t>
      </w:r>
      <w:r w:rsidR="003061DC" w:rsidRPr="00291518">
        <w:rPr>
          <w:rStyle w:val="Hyperlink"/>
          <w:rFonts w:ascii="Times New Roman" w:eastAsia="Times New Roman" w:hAnsi="Times New Roman" w:cs="Times New Roman"/>
          <w:color w:val="auto"/>
          <w:u w:val="none"/>
          <w:lang w:eastAsia="en-GB"/>
        </w:rPr>
        <w:t xml:space="preserve"> 29 December 2020).</w:t>
      </w:r>
    </w:p>
    <w:p w14:paraId="3E2EACB7" w14:textId="77777777" w:rsidR="00B3444C" w:rsidRDefault="00A95AE5" w:rsidP="00B3444C">
      <w:pPr>
        <w:spacing w:line="360" w:lineRule="auto"/>
        <w:rPr>
          <w:rFonts w:ascii="Times New Roman" w:hAnsi="Times New Roman" w:cs="Times New Roman"/>
          <w:color w:val="auto"/>
        </w:rPr>
      </w:pPr>
      <w:hyperlink w:history="1">
        <w:r w:rsidR="00FB5D46" w:rsidRPr="00291518">
          <w:rPr>
            <w:rStyle w:val="Hyperlink"/>
            <w:rFonts w:ascii="Times New Roman" w:eastAsia="Times New Roman" w:hAnsi="Times New Roman" w:cs="Times New Roman"/>
            <w:color w:val="auto"/>
            <w:u w:val="none"/>
            <w:lang w:eastAsia="en-GB"/>
          </w:rPr>
          <w:t>NHS Health Education England</w:t>
        </w:r>
      </w:hyperlink>
      <w:r w:rsidR="00FB5D46" w:rsidRPr="00291518">
        <w:rPr>
          <w:rFonts w:ascii="Times New Roman" w:eastAsia="Times New Roman" w:hAnsi="Times New Roman" w:cs="Times New Roman"/>
          <w:color w:val="auto"/>
          <w:lang w:eastAsia="en-GB"/>
        </w:rPr>
        <w:t xml:space="preserve">, </w:t>
      </w:r>
      <w:r w:rsidR="00FB5D46" w:rsidRPr="00291518">
        <w:rPr>
          <w:rFonts w:ascii="Times New Roman" w:eastAsia="Times New Roman" w:hAnsi="Times New Roman" w:cs="Times New Roman"/>
          <w:i/>
          <w:iCs/>
          <w:color w:val="auto"/>
          <w:lang w:eastAsia="en-GB"/>
        </w:rPr>
        <w:t>Person-centred care</w:t>
      </w:r>
      <w:r w:rsidR="00FB5D46" w:rsidRPr="00291518">
        <w:rPr>
          <w:rFonts w:ascii="Times New Roman" w:eastAsia="Times New Roman" w:hAnsi="Times New Roman" w:cs="Times New Roman"/>
          <w:color w:val="auto"/>
          <w:lang w:eastAsia="en-GB"/>
        </w:rPr>
        <w:t>. Available at: https://</w:t>
      </w:r>
      <w:hyperlink r:id="rId22" w:history="1">
        <w:r w:rsidR="00FB5D46" w:rsidRPr="00291518">
          <w:rPr>
            <w:rStyle w:val="Hyperlink"/>
            <w:rFonts w:ascii="Times New Roman" w:eastAsia="Times New Roman" w:hAnsi="Times New Roman" w:cs="Times New Roman"/>
            <w:color w:val="auto"/>
            <w:u w:val="none"/>
            <w:lang w:eastAsia="en-GB"/>
          </w:rPr>
          <w:t>www.hee.nhs.uk/our-work/person-centred-care</w:t>
        </w:r>
      </w:hyperlink>
      <w:r w:rsidR="003061DC" w:rsidRPr="00291518">
        <w:rPr>
          <w:rFonts w:ascii="Times New Roman" w:eastAsia="Times New Roman" w:hAnsi="Times New Roman" w:cs="Times New Roman"/>
          <w:color w:val="auto"/>
          <w:lang w:eastAsia="en-GB"/>
        </w:rPr>
        <w:t xml:space="preserve"> </w:t>
      </w:r>
      <w:r w:rsidR="00FB5D46" w:rsidRPr="00291518">
        <w:rPr>
          <w:rFonts w:ascii="Times New Roman" w:eastAsia="Times New Roman" w:hAnsi="Times New Roman" w:cs="Times New Roman"/>
          <w:color w:val="auto"/>
          <w:lang w:eastAsia="en-GB"/>
        </w:rPr>
        <w:t xml:space="preserve">(Accessed: </w:t>
      </w:r>
      <w:r w:rsidR="00256002" w:rsidRPr="00291518">
        <w:rPr>
          <w:rFonts w:ascii="Times New Roman" w:eastAsia="Times New Roman" w:hAnsi="Times New Roman" w:cs="Times New Roman"/>
          <w:color w:val="auto"/>
          <w:lang w:eastAsia="en-GB"/>
        </w:rPr>
        <w:t>29</w:t>
      </w:r>
      <w:r w:rsidR="002F5C0C" w:rsidRPr="00291518">
        <w:rPr>
          <w:rFonts w:ascii="Times New Roman" w:eastAsia="Times New Roman" w:hAnsi="Times New Roman" w:cs="Times New Roman"/>
          <w:color w:val="auto"/>
          <w:lang w:eastAsia="en-GB"/>
        </w:rPr>
        <w:t xml:space="preserve"> December 2020).</w:t>
      </w:r>
    </w:p>
    <w:p w14:paraId="27AA5ABD" w14:textId="1538C6C8" w:rsidR="00FD392B" w:rsidRPr="00B3444C" w:rsidRDefault="00FD392B" w:rsidP="00B3444C">
      <w:pPr>
        <w:spacing w:line="360" w:lineRule="auto"/>
        <w:rPr>
          <w:rFonts w:ascii="Times New Roman" w:hAnsi="Times New Roman" w:cs="Times New Roman"/>
          <w:color w:val="auto"/>
        </w:rPr>
      </w:pPr>
      <w:r w:rsidRPr="00291518">
        <w:rPr>
          <w:rFonts w:ascii="Times New Roman" w:eastAsia="+mn-ea" w:hAnsi="Times New Roman" w:cs="Times New Roman"/>
          <w:color w:val="auto"/>
          <w:kern w:val="24"/>
          <w:lang w:val="en-US" w:eastAsia="en-GB"/>
        </w:rPr>
        <w:t xml:space="preserve">NICE (2020) </w:t>
      </w:r>
      <w:r w:rsidRPr="00291518">
        <w:rPr>
          <w:rFonts w:ascii="Times New Roman" w:eastAsia="+mn-ea" w:hAnsi="Times New Roman" w:cs="Times New Roman"/>
          <w:i/>
          <w:iCs/>
          <w:color w:val="auto"/>
          <w:kern w:val="24"/>
          <w:lang w:val="en-US" w:eastAsia="en-GB"/>
        </w:rPr>
        <w:t>Community Engagement</w:t>
      </w:r>
      <w:r w:rsidRPr="00291518">
        <w:rPr>
          <w:rFonts w:ascii="Times New Roman" w:eastAsia="+mn-ea" w:hAnsi="Times New Roman" w:cs="Times New Roman"/>
          <w:color w:val="auto"/>
          <w:kern w:val="24"/>
          <w:lang w:val="en-US" w:eastAsia="en-GB"/>
        </w:rPr>
        <w:t xml:space="preserve">. Available at: </w:t>
      </w:r>
      <w:hyperlink r:id="rId23" w:history="1">
        <w:r w:rsidRPr="00291518">
          <w:rPr>
            <w:rStyle w:val="Hyperlink"/>
            <w:rFonts w:ascii="Times New Roman" w:eastAsia="+mn-ea" w:hAnsi="Times New Roman" w:cs="Times New Roman"/>
            <w:color w:val="auto"/>
            <w:kern w:val="24"/>
            <w:u w:val="none"/>
            <w:lang w:val="en-US" w:eastAsia="en-GB"/>
          </w:rPr>
          <w:t>https://www.nice.org.uk/about/nice-communities/social-care/quick-guides/advance-care-planning/</w:t>
        </w:r>
      </w:hyperlink>
      <w:r w:rsidRPr="00291518">
        <w:rPr>
          <w:rFonts w:ascii="Times New Roman" w:eastAsia="+mn-ea" w:hAnsi="Times New Roman" w:cs="Times New Roman"/>
          <w:color w:val="auto"/>
          <w:kern w:val="24"/>
          <w:lang w:val="en-US" w:eastAsia="en-GB"/>
        </w:rPr>
        <w:t xml:space="preserve"> (Accessed: 30 December 2020).</w:t>
      </w:r>
    </w:p>
    <w:p w14:paraId="1033940C" w14:textId="64D922F0" w:rsidR="001833A4" w:rsidRPr="00291518" w:rsidRDefault="001833A4" w:rsidP="00291518">
      <w:pPr>
        <w:shd w:val="clear" w:color="auto" w:fill="FFFFFF"/>
        <w:spacing w:after="0" w:line="360" w:lineRule="auto"/>
        <w:textAlignment w:val="bottom"/>
        <w:rPr>
          <w:rStyle w:val="Hyperlink"/>
          <w:rFonts w:ascii="Times New Roman" w:eastAsia="Times New Roman" w:hAnsi="Times New Roman" w:cs="Times New Roman"/>
          <w:color w:val="auto"/>
          <w:u w:val="none"/>
          <w:lang w:eastAsia="en-GB"/>
        </w:rPr>
      </w:pPr>
      <w:r w:rsidRPr="00291518">
        <w:rPr>
          <w:rFonts w:ascii="Times New Roman" w:eastAsia="Times New Roman" w:hAnsi="Times New Roman" w:cs="Times New Roman"/>
          <w:color w:val="auto"/>
          <w:lang w:eastAsia="en-GB"/>
        </w:rPr>
        <w:t xml:space="preserve">Scottish Government, (2019) </w:t>
      </w:r>
      <w:r w:rsidRPr="00291518">
        <w:rPr>
          <w:rFonts w:ascii="Times New Roman" w:eastAsia="Times New Roman" w:hAnsi="Times New Roman" w:cs="Times New Roman"/>
          <w:i/>
          <w:iCs/>
          <w:color w:val="auto"/>
          <w:lang w:eastAsia="en-GB"/>
        </w:rPr>
        <w:t>Person-centred _Care</w:t>
      </w:r>
      <w:r w:rsidRPr="00291518">
        <w:rPr>
          <w:rFonts w:ascii="Times New Roman" w:eastAsia="Times New Roman" w:hAnsi="Times New Roman" w:cs="Times New Roman"/>
          <w:color w:val="auto"/>
          <w:lang w:eastAsia="en-GB"/>
        </w:rPr>
        <w:t xml:space="preserve">. Advice for non-executive board. Available at: </w:t>
      </w:r>
      <w:hyperlink r:id="rId24" w:history="1">
        <w:r w:rsidRPr="00291518">
          <w:rPr>
            <w:rStyle w:val="Hyperlink"/>
            <w:rFonts w:ascii="Times New Roman" w:eastAsia="Times New Roman" w:hAnsi="Times New Roman" w:cs="Times New Roman"/>
            <w:color w:val="auto"/>
            <w:u w:val="none"/>
            <w:lang w:eastAsia="en-GB"/>
          </w:rPr>
          <w:t>https://www.gov.scot/publications/person-centred-care-non-executive-members/(Accessed</w:t>
        </w:r>
      </w:hyperlink>
      <w:r w:rsidRPr="00291518">
        <w:rPr>
          <w:rStyle w:val="Hyperlink"/>
          <w:rFonts w:ascii="Times New Roman" w:eastAsia="Times New Roman" w:hAnsi="Times New Roman" w:cs="Times New Roman"/>
          <w:color w:val="auto"/>
          <w:u w:val="none"/>
          <w:lang w:eastAsia="en-GB"/>
        </w:rPr>
        <w:t>: 30 December 2020).</w:t>
      </w:r>
    </w:p>
    <w:p w14:paraId="20BE8EEF" w14:textId="77777777" w:rsidR="00D071AA" w:rsidRPr="00291518" w:rsidRDefault="00B46360" w:rsidP="00291518">
      <w:pPr>
        <w:shd w:val="clear" w:color="auto" w:fill="FFFFFF"/>
        <w:spacing w:after="0" w:line="360" w:lineRule="auto"/>
        <w:rPr>
          <w:rStyle w:val="Hyperlink"/>
          <w:rFonts w:ascii="Times New Roman" w:hAnsi="Times New Roman" w:cs="Times New Roman"/>
          <w:color w:val="auto"/>
        </w:rPr>
      </w:pPr>
      <w:r w:rsidRPr="00291518">
        <w:rPr>
          <w:rFonts w:ascii="Times New Roman" w:eastAsia="Times New Roman" w:hAnsi="Times New Roman" w:cs="Times New Roman"/>
          <w:color w:val="auto"/>
          <w:lang w:eastAsia="en-GB"/>
        </w:rPr>
        <w:lastRenderedPageBreak/>
        <w:t xml:space="preserve">The </w:t>
      </w:r>
      <w:r w:rsidR="001C0875" w:rsidRPr="00291518">
        <w:rPr>
          <w:rFonts w:ascii="Times New Roman" w:eastAsia="Times New Roman" w:hAnsi="Times New Roman" w:cs="Times New Roman"/>
          <w:color w:val="auto"/>
          <w:lang w:eastAsia="en-GB"/>
        </w:rPr>
        <w:t xml:space="preserve">Health Foundation (2016) </w:t>
      </w:r>
      <w:r w:rsidR="00EC448B" w:rsidRPr="00291518">
        <w:rPr>
          <w:rFonts w:ascii="Times New Roman" w:hAnsi="Times New Roman" w:cs="Times New Roman"/>
          <w:i/>
          <w:iCs/>
          <w:color w:val="auto"/>
        </w:rPr>
        <w:t>Person-centred care made simple</w:t>
      </w:r>
      <w:r w:rsidRPr="00291518">
        <w:rPr>
          <w:rFonts w:ascii="Times New Roman" w:hAnsi="Times New Roman" w:cs="Times New Roman"/>
          <w:color w:val="auto"/>
        </w:rPr>
        <w:t xml:space="preserve">. Available </w:t>
      </w:r>
      <w:r w:rsidR="00234BB2" w:rsidRPr="00291518">
        <w:rPr>
          <w:rFonts w:ascii="Times New Roman" w:hAnsi="Times New Roman" w:cs="Times New Roman"/>
          <w:color w:val="auto"/>
        </w:rPr>
        <w:t>at: https://www.health.org.uk/site/default/files/ PersonCentredCareMadeSimple.pdf/(Accessed:</w:t>
      </w:r>
      <w:r w:rsidR="00315DAF" w:rsidRPr="00291518">
        <w:rPr>
          <w:rFonts w:ascii="Times New Roman" w:hAnsi="Times New Roman" w:cs="Times New Roman"/>
          <w:color w:val="auto"/>
        </w:rPr>
        <w:t>3 January 2020).</w:t>
      </w:r>
    </w:p>
    <w:p w14:paraId="5A07BF80" w14:textId="1A1FA6C5" w:rsidR="00863B61" w:rsidRPr="00291518" w:rsidRDefault="00863B61" w:rsidP="00291518">
      <w:pPr>
        <w:shd w:val="clear" w:color="auto" w:fill="FFFFFF"/>
        <w:spacing w:after="0" w:line="360" w:lineRule="auto"/>
        <w:rPr>
          <w:rFonts w:ascii="Times New Roman" w:hAnsi="Times New Roman" w:cs="Times New Roman"/>
          <w:color w:val="auto"/>
          <w:u w:val="single"/>
        </w:rPr>
      </w:pPr>
      <w:r w:rsidRPr="00291518">
        <w:rPr>
          <w:rFonts w:ascii="Times New Roman" w:eastAsia="Times New Roman" w:hAnsi="Times New Roman" w:cs="Times New Roman"/>
          <w:color w:val="auto"/>
          <w:shd w:val="clear" w:color="auto" w:fill="FFFFFF"/>
          <w:lang w:eastAsia="en-GB"/>
        </w:rPr>
        <w:t>Woolcott G,</w:t>
      </w:r>
      <w:r w:rsidR="000901F1" w:rsidRPr="00291518">
        <w:rPr>
          <w:rFonts w:ascii="Times New Roman" w:eastAsia="Times New Roman" w:hAnsi="Times New Roman" w:cs="Times New Roman"/>
          <w:color w:val="auto"/>
          <w:shd w:val="clear" w:color="auto" w:fill="FFFFFF"/>
          <w:lang w:eastAsia="en-GB"/>
        </w:rPr>
        <w:t xml:space="preserve"> </w:t>
      </w:r>
      <w:r w:rsidR="00096E7F" w:rsidRPr="00291518">
        <w:rPr>
          <w:rFonts w:ascii="Times New Roman" w:eastAsia="Times New Roman" w:hAnsi="Times New Roman" w:cs="Times New Roman"/>
          <w:color w:val="auto"/>
          <w:shd w:val="clear" w:color="auto" w:fill="FFFFFF"/>
          <w:lang w:eastAsia="en-GB"/>
        </w:rPr>
        <w:t>et al. (2019)</w:t>
      </w:r>
      <w:r w:rsidRPr="00291518">
        <w:rPr>
          <w:rFonts w:ascii="Times New Roman" w:eastAsia="Times New Roman" w:hAnsi="Times New Roman" w:cs="Times New Roman"/>
          <w:color w:val="auto"/>
          <w:shd w:val="clear" w:color="auto" w:fill="FFFFFF"/>
          <w:lang w:eastAsia="en-GB"/>
        </w:rPr>
        <w:t xml:space="preserve"> </w:t>
      </w:r>
      <w:r w:rsidRPr="00291518">
        <w:rPr>
          <w:rFonts w:ascii="Times New Roman" w:eastAsia="Times New Roman" w:hAnsi="Times New Roman" w:cs="Times New Roman"/>
          <w:i/>
          <w:iCs/>
          <w:color w:val="auto"/>
          <w:shd w:val="clear" w:color="auto" w:fill="FFFFFF"/>
          <w:lang w:eastAsia="en-GB"/>
        </w:rPr>
        <w:t>Reconceptualising Person-Centered</w:t>
      </w:r>
      <w:r w:rsidR="00FD011E" w:rsidRPr="00291518">
        <w:rPr>
          <w:rFonts w:ascii="Times New Roman" w:eastAsia="Times New Roman" w:hAnsi="Times New Roman" w:cs="Times New Roman"/>
          <w:i/>
          <w:iCs/>
          <w:color w:val="auto"/>
          <w:shd w:val="clear" w:color="auto" w:fill="FFFFFF"/>
          <w:lang w:eastAsia="en-GB"/>
        </w:rPr>
        <w:t>.</w:t>
      </w:r>
      <w:r w:rsidRPr="00291518">
        <w:rPr>
          <w:rFonts w:ascii="Times New Roman" w:eastAsia="Times New Roman" w:hAnsi="Times New Roman" w:cs="Times New Roman"/>
          <w:color w:val="auto"/>
          <w:shd w:val="clear" w:color="auto" w:fill="FFFFFF"/>
          <w:lang w:eastAsia="en-GB"/>
        </w:rPr>
        <w:t xml:space="preserve"> Service Models as Social Ecology Networks in Supporting Integrated Care. International Journal of Integrated Care. </w:t>
      </w:r>
      <w:r w:rsidR="00B25EA6" w:rsidRPr="00291518">
        <w:rPr>
          <w:rFonts w:ascii="Times New Roman" w:eastAsia="Times New Roman" w:hAnsi="Times New Roman" w:cs="Times New Roman"/>
          <w:color w:val="auto"/>
          <w:shd w:val="clear" w:color="auto" w:fill="FFFFFF"/>
          <w:lang w:eastAsia="en-GB"/>
        </w:rPr>
        <w:t>A</w:t>
      </w:r>
      <w:r w:rsidR="00FD011E" w:rsidRPr="00291518">
        <w:rPr>
          <w:rFonts w:ascii="Times New Roman" w:eastAsia="Times New Roman" w:hAnsi="Times New Roman" w:cs="Times New Roman"/>
          <w:color w:val="auto"/>
          <w:shd w:val="clear" w:color="auto" w:fill="FFFFFF"/>
          <w:lang w:eastAsia="en-GB"/>
        </w:rPr>
        <w:t xml:space="preserve">vailable at: </w:t>
      </w:r>
      <w:hyperlink r:id="rId25" w:anchor=":~:text=The%20International%20Journal%20o/(Accessed" w:history="1">
        <w:r w:rsidR="005C547B" w:rsidRPr="00291518">
          <w:rPr>
            <w:rStyle w:val="Hyperlink"/>
            <w:rFonts w:ascii="Times New Roman" w:eastAsia="Times New Roman" w:hAnsi="Times New Roman" w:cs="Times New Roman"/>
            <w:color w:val="auto"/>
            <w:u w:val="none"/>
            <w:shd w:val="clear" w:color="auto" w:fill="FFFFFF"/>
            <w:lang w:eastAsia="en-GB"/>
          </w:rPr>
          <w:t>https://www.ijic.org/#:~:text=The%20International%20Journal%20o/(Accessed</w:t>
        </w:r>
      </w:hyperlink>
      <w:r w:rsidR="005C547B" w:rsidRPr="00291518">
        <w:rPr>
          <w:rFonts w:ascii="Times New Roman" w:eastAsia="Times New Roman" w:hAnsi="Times New Roman" w:cs="Times New Roman"/>
          <w:color w:val="auto"/>
          <w:shd w:val="clear" w:color="auto" w:fill="FFFFFF"/>
          <w:lang w:eastAsia="en-GB"/>
        </w:rPr>
        <w:t>: 2 January 2020).</w:t>
      </w:r>
    </w:p>
    <w:p w14:paraId="6B4205A4" w14:textId="61895295" w:rsidR="00EA1DAD" w:rsidRPr="00291518" w:rsidRDefault="00EA1DAD" w:rsidP="00291518">
      <w:pPr>
        <w:kinsoku w:val="0"/>
        <w:overflowPunct w:val="0"/>
        <w:spacing w:before="67" w:after="0" w:line="360" w:lineRule="auto"/>
        <w:textAlignment w:val="baseline"/>
        <w:rPr>
          <w:rFonts w:ascii="Times New Roman" w:eastAsia="Times New Roman" w:hAnsi="Times New Roman" w:cs="Times New Roman"/>
          <w:color w:val="auto"/>
          <w:lang w:eastAsia="en-GB"/>
        </w:rPr>
      </w:pPr>
      <w:r w:rsidRPr="00291518">
        <w:rPr>
          <w:rFonts w:ascii="Times New Roman" w:eastAsia="+mn-ea" w:hAnsi="Times New Roman" w:cs="Times New Roman"/>
          <w:color w:val="auto"/>
          <w:kern w:val="24"/>
          <w:lang w:val="en-US" w:eastAsia="en-GB"/>
        </w:rPr>
        <w:t xml:space="preserve">Wronska, M. (2020) </w:t>
      </w:r>
      <w:r w:rsidR="00A67A3C" w:rsidRPr="00291518">
        <w:rPr>
          <w:rFonts w:ascii="Times New Roman" w:eastAsia="+mn-ea" w:hAnsi="Times New Roman" w:cs="Times New Roman"/>
          <w:i/>
          <w:iCs/>
          <w:color w:val="auto"/>
          <w:kern w:val="24"/>
          <w:lang w:val="en-US" w:eastAsia="en-GB"/>
        </w:rPr>
        <w:t>Principles of Health &amp; Social Care</w:t>
      </w:r>
      <w:r w:rsidR="00972DA6">
        <w:rPr>
          <w:rFonts w:ascii="Times New Roman" w:eastAsia="+mn-ea" w:hAnsi="Times New Roman" w:cs="Times New Roman"/>
          <w:i/>
          <w:iCs/>
          <w:color w:val="auto"/>
          <w:kern w:val="24"/>
          <w:lang w:val="en-US" w:eastAsia="en-GB"/>
        </w:rPr>
        <w:t xml:space="preserve"> Practice</w:t>
      </w:r>
      <w:r w:rsidR="00A67A3C" w:rsidRPr="00291518">
        <w:rPr>
          <w:rFonts w:ascii="Times New Roman" w:eastAsia="+mn-ea" w:hAnsi="Times New Roman" w:cs="Times New Roman"/>
          <w:color w:val="auto"/>
          <w:kern w:val="24"/>
          <w:lang w:val="en-US" w:eastAsia="en-GB"/>
        </w:rPr>
        <w:t>. University of Wales Trinity Saint David: London</w:t>
      </w:r>
    </w:p>
    <w:p w14:paraId="10FF7DA6" w14:textId="77777777" w:rsidR="005F0307" w:rsidRPr="00291518" w:rsidRDefault="005F0307" w:rsidP="00291518">
      <w:pPr>
        <w:shd w:val="clear" w:color="auto" w:fill="FFFFFF"/>
        <w:spacing w:after="0" w:line="360" w:lineRule="auto"/>
        <w:rPr>
          <w:rFonts w:ascii="Times New Roman" w:eastAsia="Times New Roman" w:hAnsi="Times New Roman" w:cs="Times New Roman"/>
          <w:color w:val="auto"/>
          <w:lang w:eastAsia="en-GB"/>
        </w:rPr>
      </w:pPr>
    </w:p>
    <w:p w14:paraId="32B45848" w14:textId="77777777" w:rsidR="005F0307" w:rsidRPr="00291518" w:rsidRDefault="005F0307" w:rsidP="00291518">
      <w:pPr>
        <w:spacing w:after="0" w:line="360" w:lineRule="auto"/>
        <w:rPr>
          <w:rFonts w:ascii="Times New Roman" w:eastAsia="Times New Roman" w:hAnsi="Times New Roman" w:cs="Times New Roman"/>
          <w:color w:val="auto"/>
          <w:lang w:eastAsia="en-GB"/>
        </w:rPr>
      </w:pPr>
    </w:p>
    <w:p w14:paraId="5DA7D355" w14:textId="77777777" w:rsidR="00F238B1" w:rsidRPr="00291518" w:rsidRDefault="00F238B1" w:rsidP="00291518">
      <w:pPr>
        <w:shd w:val="clear" w:color="auto" w:fill="FFFFFF"/>
        <w:spacing w:line="360" w:lineRule="auto"/>
        <w:rPr>
          <w:rFonts w:ascii="Times New Roman" w:hAnsi="Times New Roman" w:cs="Times New Roman"/>
          <w:color w:val="auto"/>
        </w:rPr>
      </w:pPr>
    </w:p>
    <w:p w14:paraId="1C5B7279" w14:textId="7B43493F" w:rsidR="00C715EA" w:rsidRPr="00291518" w:rsidRDefault="00C715EA" w:rsidP="00291518">
      <w:pPr>
        <w:spacing w:after="75" w:line="360" w:lineRule="auto"/>
        <w:rPr>
          <w:rFonts w:ascii="Times New Roman" w:eastAsia="Times New Roman" w:hAnsi="Times New Roman" w:cs="Times New Roman"/>
          <w:color w:val="auto"/>
          <w:lang w:eastAsia="en-GB"/>
        </w:rPr>
      </w:pPr>
    </w:p>
    <w:p w14:paraId="5F5DE60E" w14:textId="77777777" w:rsidR="00C715EA" w:rsidRPr="00291518" w:rsidRDefault="00C715EA" w:rsidP="00291518">
      <w:pPr>
        <w:spacing w:after="75" w:line="360" w:lineRule="auto"/>
        <w:rPr>
          <w:rFonts w:ascii="Times New Roman" w:eastAsia="Times New Roman" w:hAnsi="Times New Roman" w:cs="Times New Roman"/>
          <w:color w:val="auto"/>
          <w:lang w:eastAsia="en-GB"/>
        </w:rPr>
      </w:pPr>
    </w:p>
    <w:p w14:paraId="49F257BD" w14:textId="77777777" w:rsidR="00081B10" w:rsidRPr="00291518" w:rsidRDefault="00081B10" w:rsidP="00291518">
      <w:pPr>
        <w:spacing w:after="0" w:line="360" w:lineRule="auto"/>
        <w:rPr>
          <w:rFonts w:ascii="Times New Roman" w:eastAsia="Times New Roman" w:hAnsi="Times New Roman" w:cs="Times New Roman"/>
          <w:color w:val="auto"/>
          <w:lang w:eastAsia="en-GB"/>
        </w:rPr>
      </w:pPr>
    </w:p>
    <w:p w14:paraId="6814D049" w14:textId="77777777" w:rsidR="00863B61" w:rsidRDefault="00863B61" w:rsidP="008E4051">
      <w:pPr>
        <w:shd w:val="clear" w:color="auto" w:fill="FFFFFF"/>
        <w:spacing w:after="0" w:line="300" w:lineRule="atLeast"/>
        <w:textAlignment w:val="bottom"/>
        <w:rPr>
          <w:rFonts w:ascii="Helvetica" w:eastAsia="Times New Roman" w:hAnsi="Helvetica" w:cs="Helvetica"/>
          <w:color w:val="006621"/>
          <w:lang w:eastAsia="en-GB"/>
        </w:rPr>
      </w:pPr>
    </w:p>
    <w:p w14:paraId="01875E2F" w14:textId="77777777" w:rsidR="00863B61" w:rsidRDefault="00863B61" w:rsidP="008E4051">
      <w:pPr>
        <w:shd w:val="clear" w:color="auto" w:fill="FFFFFF"/>
        <w:spacing w:after="0" w:line="300" w:lineRule="atLeast"/>
        <w:textAlignment w:val="bottom"/>
        <w:rPr>
          <w:rFonts w:ascii="Helvetica" w:eastAsia="Times New Roman" w:hAnsi="Helvetica" w:cs="Helvetica"/>
          <w:color w:val="006621"/>
          <w:lang w:eastAsia="en-GB"/>
        </w:rPr>
      </w:pPr>
    </w:p>
    <w:p w14:paraId="4134E680" w14:textId="77777777" w:rsidR="00863B61" w:rsidRPr="008E4051" w:rsidRDefault="00863B61" w:rsidP="008E4051">
      <w:pPr>
        <w:shd w:val="clear" w:color="auto" w:fill="FFFFFF"/>
        <w:spacing w:after="0" w:line="300" w:lineRule="atLeast"/>
        <w:textAlignment w:val="bottom"/>
        <w:rPr>
          <w:rFonts w:ascii="Helvetica" w:eastAsia="Times New Roman" w:hAnsi="Helvetica" w:cs="Helvetica"/>
          <w:color w:val="444444"/>
          <w:lang w:eastAsia="en-GB"/>
        </w:rPr>
      </w:pPr>
    </w:p>
    <w:p w14:paraId="257B8389" w14:textId="77777777" w:rsidR="008E4051" w:rsidRDefault="008E4051" w:rsidP="008E4051">
      <w:pPr>
        <w:shd w:val="clear" w:color="auto" w:fill="FFFFFF"/>
        <w:spacing w:after="0" w:line="360" w:lineRule="atLeast"/>
        <w:textAlignment w:val="bottom"/>
        <w:rPr>
          <w:rFonts w:ascii="Helvetica" w:eastAsia="Times New Roman" w:hAnsi="Helvetica" w:cs="Helvetica"/>
          <w:color w:val="006621"/>
          <w:lang w:eastAsia="en-GB"/>
        </w:rPr>
      </w:pPr>
    </w:p>
    <w:p w14:paraId="0E71E535" w14:textId="77777777" w:rsidR="008E4051" w:rsidRDefault="008E4051" w:rsidP="00822CB6">
      <w:pPr>
        <w:shd w:val="clear" w:color="auto" w:fill="FFFFFF"/>
        <w:spacing w:after="0" w:line="319" w:lineRule="atLeast"/>
        <w:rPr>
          <w:rFonts w:ascii="Arial" w:eastAsia="Times New Roman" w:hAnsi="Arial" w:cs="Arial"/>
          <w:color w:val="111111"/>
          <w:sz w:val="27"/>
          <w:szCs w:val="27"/>
          <w:lang w:eastAsia="en-GB"/>
        </w:rPr>
      </w:pPr>
    </w:p>
    <w:p w14:paraId="4272CBD7" w14:textId="77777777" w:rsidR="00DE6543" w:rsidRDefault="00DE6543" w:rsidP="00EC448B">
      <w:pPr>
        <w:shd w:val="clear" w:color="auto" w:fill="FFFFFF"/>
        <w:spacing w:after="0" w:line="319" w:lineRule="atLeast"/>
        <w:rPr>
          <w:rFonts w:ascii="Arial" w:eastAsia="Times New Roman" w:hAnsi="Arial" w:cs="Arial"/>
          <w:color w:val="111111"/>
          <w:sz w:val="27"/>
          <w:szCs w:val="27"/>
          <w:lang w:eastAsia="en-GB"/>
        </w:rPr>
      </w:pPr>
    </w:p>
    <w:p w14:paraId="4902C9AD" w14:textId="77777777" w:rsidR="00822CB6" w:rsidRDefault="00822CB6" w:rsidP="00EC448B">
      <w:pPr>
        <w:shd w:val="clear" w:color="auto" w:fill="FFFFFF"/>
        <w:spacing w:after="0" w:line="319" w:lineRule="atLeast"/>
        <w:rPr>
          <w:rFonts w:ascii="Arial" w:eastAsia="Times New Roman" w:hAnsi="Arial" w:cs="Arial"/>
          <w:color w:val="111111"/>
          <w:sz w:val="27"/>
          <w:szCs w:val="27"/>
          <w:lang w:eastAsia="en-GB"/>
        </w:rPr>
      </w:pPr>
    </w:p>
    <w:p w14:paraId="0AFFD222" w14:textId="77777777" w:rsidR="00EC448B" w:rsidRPr="00FB5906" w:rsidRDefault="00EC448B" w:rsidP="00EC448B">
      <w:pPr>
        <w:shd w:val="clear" w:color="auto" w:fill="FFFFFF"/>
        <w:spacing w:after="0" w:line="360" w:lineRule="atLeast"/>
        <w:textAlignment w:val="bottom"/>
        <w:rPr>
          <w:rFonts w:ascii="Helvetica" w:eastAsia="Times New Roman" w:hAnsi="Helvetica" w:cs="Helvetica"/>
          <w:color w:val="767676"/>
          <w:lang w:eastAsia="en-GB"/>
        </w:rPr>
      </w:pPr>
    </w:p>
    <w:bookmarkEnd w:id="0"/>
    <w:p w14:paraId="132D257E" w14:textId="77777777" w:rsidR="00C323FD" w:rsidRDefault="00C323FD" w:rsidP="00DE6543">
      <w:pPr>
        <w:pStyle w:val="Heading1"/>
      </w:pPr>
    </w:p>
    <w:sectPr w:rsidR="00C323FD" w:rsidSect="00C81A66">
      <w:footerReference w:type="default" r:id="rId26"/>
      <w:pgSz w:w="11907" w:h="16839" w:code="9"/>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484007" w14:textId="77777777" w:rsidR="00F7245A" w:rsidRDefault="00F7245A">
      <w:pPr>
        <w:spacing w:after="0" w:line="240" w:lineRule="auto"/>
      </w:pPr>
      <w:r>
        <w:separator/>
      </w:r>
    </w:p>
  </w:endnote>
  <w:endnote w:type="continuationSeparator" w:id="0">
    <w:p w14:paraId="3615F401" w14:textId="77777777" w:rsidR="00F7245A" w:rsidRDefault="00F72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80000287" w:usb1="2ACF3C50" w:usb2="00000016" w:usb3="00000000" w:csb0="0004001F" w:csb1="00000000"/>
  </w:font>
  <w:font w:name="Segoe UI">
    <w:altName w:val="Calibri"/>
    <w:panose1 w:val="020B0502040204020203"/>
    <w:charset w:val="00"/>
    <w:family w:val="swiss"/>
    <w:pitch w:val="variable"/>
    <w:sig w:usb0="E4002EFF" w:usb1="C000E47F" w:usb2="00000009" w:usb3="00000000" w:csb0="000001FF" w:csb1="00000000"/>
  </w:font>
  <w:font w:name="ff2">
    <w:altName w:val="Cambria"/>
    <w:panose1 w:val="00000000000000000000"/>
    <w:charset w:val="00"/>
    <w:family w:val="roman"/>
    <w:notTrueType/>
    <w:pitch w:val="default"/>
  </w:font>
  <w:font w:name="ff7">
    <w:altName w:val="Cambria"/>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58575638"/>
      <w:docPartObj>
        <w:docPartGallery w:val="Page Numbers (Bottom of Page)"/>
        <w:docPartUnique/>
      </w:docPartObj>
    </w:sdtPr>
    <w:sdtEndPr>
      <w:rPr>
        <w:rStyle w:val="PageNumber"/>
      </w:rPr>
    </w:sdtEndPr>
    <w:sdtContent>
      <w:p w14:paraId="41608348" w14:textId="77777777" w:rsidR="00DE6543" w:rsidRDefault="00DE6543" w:rsidP="00C81A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993F31" w14:textId="77777777" w:rsidR="00DE6543" w:rsidRDefault="00DE6543" w:rsidP="000F76B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A4BF8" w14:textId="77777777" w:rsidR="00DE6543" w:rsidRDefault="00DE6543" w:rsidP="000F76B7">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69295120"/>
      <w:docPartObj>
        <w:docPartGallery w:val="Page Numbers (Bottom of Page)"/>
        <w:docPartUnique/>
      </w:docPartObj>
    </w:sdtPr>
    <w:sdtEndPr>
      <w:rPr>
        <w:rStyle w:val="PageNumber"/>
      </w:rPr>
    </w:sdtEndPr>
    <w:sdtContent>
      <w:p w14:paraId="0CB92E8C" w14:textId="77777777" w:rsidR="00C81A66" w:rsidRDefault="00C81A66" w:rsidP="006A0F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73B79D7" w14:textId="77777777" w:rsidR="00C323FD" w:rsidRDefault="00C323FD" w:rsidP="00A7165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6A0E1" w14:textId="77777777" w:rsidR="00F7245A" w:rsidRDefault="00F7245A">
      <w:pPr>
        <w:spacing w:after="0" w:line="240" w:lineRule="auto"/>
      </w:pPr>
      <w:r>
        <w:separator/>
      </w:r>
    </w:p>
  </w:footnote>
  <w:footnote w:type="continuationSeparator" w:id="0">
    <w:p w14:paraId="3CA358DA" w14:textId="77777777" w:rsidR="00F7245A" w:rsidRDefault="00F724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63705B"/>
    <w:multiLevelType w:val="hybridMultilevel"/>
    <w:tmpl w:val="38C667C6"/>
    <w:lvl w:ilvl="0" w:tplc="B40CBA4C">
      <w:start w:val="1"/>
      <w:numFmt w:val="bullet"/>
      <w:lvlText w:val="-"/>
      <w:lvlJc w:val="left"/>
      <w:pPr>
        <w:tabs>
          <w:tab w:val="num" w:pos="720"/>
        </w:tabs>
        <w:ind w:left="720" w:hanging="360"/>
      </w:pPr>
      <w:rPr>
        <w:rFonts w:ascii="Times New Roman" w:hAnsi="Times New Roman" w:hint="default"/>
      </w:rPr>
    </w:lvl>
    <w:lvl w:ilvl="1" w:tplc="6F0A3DDC" w:tentative="1">
      <w:start w:val="1"/>
      <w:numFmt w:val="bullet"/>
      <w:lvlText w:val="-"/>
      <w:lvlJc w:val="left"/>
      <w:pPr>
        <w:tabs>
          <w:tab w:val="num" w:pos="1440"/>
        </w:tabs>
        <w:ind w:left="1440" w:hanging="360"/>
      </w:pPr>
      <w:rPr>
        <w:rFonts w:ascii="Times New Roman" w:hAnsi="Times New Roman" w:hint="default"/>
      </w:rPr>
    </w:lvl>
    <w:lvl w:ilvl="2" w:tplc="8A0C59EC" w:tentative="1">
      <w:start w:val="1"/>
      <w:numFmt w:val="bullet"/>
      <w:lvlText w:val="-"/>
      <w:lvlJc w:val="left"/>
      <w:pPr>
        <w:tabs>
          <w:tab w:val="num" w:pos="2160"/>
        </w:tabs>
        <w:ind w:left="2160" w:hanging="360"/>
      </w:pPr>
      <w:rPr>
        <w:rFonts w:ascii="Times New Roman" w:hAnsi="Times New Roman" w:hint="default"/>
      </w:rPr>
    </w:lvl>
    <w:lvl w:ilvl="3" w:tplc="13C83546" w:tentative="1">
      <w:start w:val="1"/>
      <w:numFmt w:val="bullet"/>
      <w:lvlText w:val="-"/>
      <w:lvlJc w:val="left"/>
      <w:pPr>
        <w:tabs>
          <w:tab w:val="num" w:pos="2880"/>
        </w:tabs>
        <w:ind w:left="2880" w:hanging="360"/>
      </w:pPr>
      <w:rPr>
        <w:rFonts w:ascii="Times New Roman" w:hAnsi="Times New Roman" w:hint="default"/>
      </w:rPr>
    </w:lvl>
    <w:lvl w:ilvl="4" w:tplc="198EC1DA" w:tentative="1">
      <w:start w:val="1"/>
      <w:numFmt w:val="bullet"/>
      <w:lvlText w:val="-"/>
      <w:lvlJc w:val="left"/>
      <w:pPr>
        <w:tabs>
          <w:tab w:val="num" w:pos="3600"/>
        </w:tabs>
        <w:ind w:left="3600" w:hanging="360"/>
      </w:pPr>
      <w:rPr>
        <w:rFonts w:ascii="Times New Roman" w:hAnsi="Times New Roman" w:hint="default"/>
      </w:rPr>
    </w:lvl>
    <w:lvl w:ilvl="5" w:tplc="5934A17C" w:tentative="1">
      <w:start w:val="1"/>
      <w:numFmt w:val="bullet"/>
      <w:lvlText w:val="-"/>
      <w:lvlJc w:val="left"/>
      <w:pPr>
        <w:tabs>
          <w:tab w:val="num" w:pos="4320"/>
        </w:tabs>
        <w:ind w:left="4320" w:hanging="360"/>
      </w:pPr>
      <w:rPr>
        <w:rFonts w:ascii="Times New Roman" w:hAnsi="Times New Roman" w:hint="default"/>
      </w:rPr>
    </w:lvl>
    <w:lvl w:ilvl="6" w:tplc="9D265CEA" w:tentative="1">
      <w:start w:val="1"/>
      <w:numFmt w:val="bullet"/>
      <w:lvlText w:val="-"/>
      <w:lvlJc w:val="left"/>
      <w:pPr>
        <w:tabs>
          <w:tab w:val="num" w:pos="5040"/>
        </w:tabs>
        <w:ind w:left="5040" w:hanging="360"/>
      </w:pPr>
      <w:rPr>
        <w:rFonts w:ascii="Times New Roman" w:hAnsi="Times New Roman" w:hint="default"/>
      </w:rPr>
    </w:lvl>
    <w:lvl w:ilvl="7" w:tplc="FE361CE4" w:tentative="1">
      <w:start w:val="1"/>
      <w:numFmt w:val="bullet"/>
      <w:lvlText w:val="-"/>
      <w:lvlJc w:val="left"/>
      <w:pPr>
        <w:tabs>
          <w:tab w:val="num" w:pos="5760"/>
        </w:tabs>
        <w:ind w:left="5760" w:hanging="360"/>
      </w:pPr>
      <w:rPr>
        <w:rFonts w:ascii="Times New Roman" w:hAnsi="Times New Roman" w:hint="default"/>
      </w:rPr>
    </w:lvl>
    <w:lvl w:ilvl="8" w:tplc="D2AA6E5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81470F9"/>
    <w:multiLevelType w:val="hybridMultilevel"/>
    <w:tmpl w:val="C4825DAA"/>
    <w:lvl w:ilvl="0" w:tplc="B4AA74A4">
      <w:start w:val="1"/>
      <w:numFmt w:val="bullet"/>
      <w:lvlText w:val="•"/>
      <w:lvlJc w:val="left"/>
      <w:pPr>
        <w:tabs>
          <w:tab w:val="num" w:pos="720"/>
        </w:tabs>
        <w:ind w:left="720" w:hanging="360"/>
      </w:pPr>
      <w:rPr>
        <w:rFonts w:ascii="Arial" w:hAnsi="Arial" w:hint="default"/>
      </w:rPr>
    </w:lvl>
    <w:lvl w:ilvl="1" w:tplc="3F8065B2" w:tentative="1">
      <w:start w:val="1"/>
      <w:numFmt w:val="bullet"/>
      <w:lvlText w:val="•"/>
      <w:lvlJc w:val="left"/>
      <w:pPr>
        <w:tabs>
          <w:tab w:val="num" w:pos="1440"/>
        </w:tabs>
        <w:ind w:left="1440" w:hanging="360"/>
      </w:pPr>
      <w:rPr>
        <w:rFonts w:ascii="Arial" w:hAnsi="Arial" w:hint="default"/>
      </w:rPr>
    </w:lvl>
    <w:lvl w:ilvl="2" w:tplc="B732919A" w:tentative="1">
      <w:start w:val="1"/>
      <w:numFmt w:val="bullet"/>
      <w:lvlText w:val="•"/>
      <w:lvlJc w:val="left"/>
      <w:pPr>
        <w:tabs>
          <w:tab w:val="num" w:pos="2160"/>
        </w:tabs>
        <w:ind w:left="2160" w:hanging="360"/>
      </w:pPr>
      <w:rPr>
        <w:rFonts w:ascii="Arial" w:hAnsi="Arial" w:hint="default"/>
      </w:rPr>
    </w:lvl>
    <w:lvl w:ilvl="3" w:tplc="27EA7E6C" w:tentative="1">
      <w:start w:val="1"/>
      <w:numFmt w:val="bullet"/>
      <w:lvlText w:val="•"/>
      <w:lvlJc w:val="left"/>
      <w:pPr>
        <w:tabs>
          <w:tab w:val="num" w:pos="2880"/>
        </w:tabs>
        <w:ind w:left="2880" w:hanging="360"/>
      </w:pPr>
      <w:rPr>
        <w:rFonts w:ascii="Arial" w:hAnsi="Arial" w:hint="default"/>
      </w:rPr>
    </w:lvl>
    <w:lvl w:ilvl="4" w:tplc="5A24918E" w:tentative="1">
      <w:start w:val="1"/>
      <w:numFmt w:val="bullet"/>
      <w:lvlText w:val="•"/>
      <w:lvlJc w:val="left"/>
      <w:pPr>
        <w:tabs>
          <w:tab w:val="num" w:pos="3600"/>
        </w:tabs>
        <w:ind w:left="3600" w:hanging="360"/>
      </w:pPr>
      <w:rPr>
        <w:rFonts w:ascii="Arial" w:hAnsi="Arial" w:hint="default"/>
      </w:rPr>
    </w:lvl>
    <w:lvl w:ilvl="5" w:tplc="6520E39C" w:tentative="1">
      <w:start w:val="1"/>
      <w:numFmt w:val="bullet"/>
      <w:lvlText w:val="•"/>
      <w:lvlJc w:val="left"/>
      <w:pPr>
        <w:tabs>
          <w:tab w:val="num" w:pos="4320"/>
        </w:tabs>
        <w:ind w:left="4320" w:hanging="360"/>
      </w:pPr>
      <w:rPr>
        <w:rFonts w:ascii="Arial" w:hAnsi="Arial" w:hint="default"/>
      </w:rPr>
    </w:lvl>
    <w:lvl w:ilvl="6" w:tplc="5622AD9E" w:tentative="1">
      <w:start w:val="1"/>
      <w:numFmt w:val="bullet"/>
      <w:lvlText w:val="•"/>
      <w:lvlJc w:val="left"/>
      <w:pPr>
        <w:tabs>
          <w:tab w:val="num" w:pos="5040"/>
        </w:tabs>
        <w:ind w:left="5040" w:hanging="360"/>
      </w:pPr>
      <w:rPr>
        <w:rFonts w:ascii="Arial" w:hAnsi="Arial" w:hint="default"/>
      </w:rPr>
    </w:lvl>
    <w:lvl w:ilvl="7" w:tplc="220CA782" w:tentative="1">
      <w:start w:val="1"/>
      <w:numFmt w:val="bullet"/>
      <w:lvlText w:val="•"/>
      <w:lvlJc w:val="left"/>
      <w:pPr>
        <w:tabs>
          <w:tab w:val="num" w:pos="5760"/>
        </w:tabs>
        <w:ind w:left="5760" w:hanging="360"/>
      </w:pPr>
      <w:rPr>
        <w:rFonts w:ascii="Arial" w:hAnsi="Arial" w:hint="default"/>
      </w:rPr>
    </w:lvl>
    <w:lvl w:ilvl="8" w:tplc="D430CBD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25160C"/>
    <w:multiLevelType w:val="multilevel"/>
    <w:tmpl w:val="1E7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7149EB"/>
    <w:multiLevelType w:val="multilevel"/>
    <w:tmpl w:val="EAD0D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FB4A07"/>
    <w:multiLevelType w:val="hybridMultilevel"/>
    <w:tmpl w:val="65200D90"/>
    <w:lvl w:ilvl="0" w:tplc="CCB61062">
      <w:start w:val="1"/>
      <w:numFmt w:val="bullet"/>
      <w:lvlText w:val="•"/>
      <w:lvlJc w:val="left"/>
      <w:pPr>
        <w:tabs>
          <w:tab w:val="num" w:pos="1494"/>
        </w:tabs>
        <w:ind w:left="1494" w:hanging="360"/>
      </w:pPr>
      <w:rPr>
        <w:rFonts w:ascii="Arial" w:hAnsi="Arial" w:hint="default"/>
      </w:rPr>
    </w:lvl>
    <w:lvl w:ilvl="1" w:tplc="02283088" w:tentative="1">
      <w:start w:val="1"/>
      <w:numFmt w:val="bullet"/>
      <w:lvlText w:val="•"/>
      <w:lvlJc w:val="left"/>
      <w:pPr>
        <w:tabs>
          <w:tab w:val="num" w:pos="2214"/>
        </w:tabs>
        <w:ind w:left="2214" w:hanging="360"/>
      </w:pPr>
      <w:rPr>
        <w:rFonts w:ascii="Arial" w:hAnsi="Arial" w:hint="default"/>
      </w:rPr>
    </w:lvl>
    <w:lvl w:ilvl="2" w:tplc="3A8A3EAE" w:tentative="1">
      <w:start w:val="1"/>
      <w:numFmt w:val="bullet"/>
      <w:lvlText w:val="•"/>
      <w:lvlJc w:val="left"/>
      <w:pPr>
        <w:tabs>
          <w:tab w:val="num" w:pos="2934"/>
        </w:tabs>
        <w:ind w:left="2934" w:hanging="360"/>
      </w:pPr>
      <w:rPr>
        <w:rFonts w:ascii="Arial" w:hAnsi="Arial" w:hint="default"/>
      </w:rPr>
    </w:lvl>
    <w:lvl w:ilvl="3" w:tplc="05249720" w:tentative="1">
      <w:start w:val="1"/>
      <w:numFmt w:val="bullet"/>
      <w:lvlText w:val="•"/>
      <w:lvlJc w:val="left"/>
      <w:pPr>
        <w:tabs>
          <w:tab w:val="num" w:pos="3654"/>
        </w:tabs>
        <w:ind w:left="3654" w:hanging="360"/>
      </w:pPr>
      <w:rPr>
        <w:rFonts w:ascii="Arial" w:hAnsi="Arial" w:hint="default"/>
      </w:rPr>
    </w:lvl>
    <w:lvl w:ilvl="4" w:tplc="3AD2D484" w:tentative="1">
      <w:start w:val="1"/>
      <w:numFmt w:val="bullet"/>
      <w:lvlText w:val="•"/>
      <w:lvlJc w:val="left"/>
      <w:pPr>
        <w:tabs>
          <w:tab w:val="num" w:pos="4374"/>
        </w:tabs>
        <w:ind w:left="4374" w:hanging="360"/>
      </w:pPr>
      <w:rPr>
        <w:rFonts w:ascii="Arial" w:hAnsi="Arial" w:hint="default"/>
      </w:rPr>
    </w:lvl>
    <w:lvl w:ilvl="5" w:tplc="65C25618" w:tentative="1">
      <w:start w:val="1"/>
      <w:numFmt w:val="bullet"/>
      <w:lvlText w:val="•"/>
      <w:lvlJc w:val="left"/>
      <w:pPr>
        <w:tabs>
          <w:tab w:val="num" w:pos="5094"/>
        </w:tabs>
        <w:ind w:left="5094" w:hanging="360"/>
      </w:pPr>
      <w:rPr>
        <w:rFonts w:ascii="Arial" w:hAnsi="Arial" w:hint="default"/>
      </w:rPr>
    </w:lvl>
    <w:lvl w:ilvl="6" w:tplc="59E03A9E" w:tentative="1">
      <w:start w:val="1"/>
      <w:numFmt w:val="bullet"/>
      <w:lvlText w:val="•"/>
      <w:lvlJc w:val="left"/>
      <w:pPr>
        <w:tabs>
          <w:tab w:val="num" w:pos="5814"/>
        </w:tabs>
        <w:ind w:left="5814" w:hanging="360"/>
      </w:pPr>
      <w:rPr>
        <w:rFonts w:ascii="Arial" w:hAnsi="Arial" w:hint="default"/>
      </w:rPr>
    </w:lvl>
    <w:lvl w:ilvl="7" w:tplc="3440EF96" w:tentative="1">
      <w:start w:val="1"/>
      <w:numFmt w:val="bullet"/>
      <w:lvlText w:val="•"/>
      <w:lvlJc w:val="left"/>
      <w:pPr>
        <w:tabs>
          <w:tab w:val="num" w:pos="6534"/>
        </w:tabs>
        <w:ind w:left="6534" w:hanging="360"/>
      </w:pPr>
      <w:rPr>
        <w:rFonts w:ascii="Arial" w:hAnsi="Arial" w:hint="default"/>
      </w:rPr>
    </w:lvl>
    <w:lvl w:ilvl="8" w:tplc="DB4EF106" w:tentative="1">
      <w:start w:val="1"/>
      <w:numFmt w:val="bullet"/>
      <w:lvlText w:val="•"/>
      <w:lvlJc w:val="left"/>
      <w:pPr>
        <w:tabs>
          <w:tab w:val="num" w:pos="7254"/>
        </w:tabs>
        <w:ind w:left="7254" w:hanging="360"/>
      </w:pPr>
      <w:rPr>
        <w:rFonts w:ascii="Arial" w:hAnsi="Arial" w:hint="default"/>
      </w:rPr>
    </w:lvl>
  </w:abstractNum>
  <w:abstractNum w:abstractNumId="15" w15:restartNumberingAfterBreak="0">
    <w:nsid w:val="3C4B3C7C"/>
    <w:multiLevelType w:val="multilevel"/>
    <w:tmpl w:val="5828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CE797B"/>
    <w:multiLevelType w:val="hybridMultilevel"/>
    <w:tmpl w:val="76F4FD54"/>
    <w:lvl w:ilvl="0" w:tplc="33ACA75A">
      <w:start w:val="1"/>
      <w:numFmt w:val="bullet"/>
      <w:lvlText w:val="-"/>
      <w:lvlJc w:val="left"/>
      <w:pPr>
        <w:tabs>
          <w:tab w:val="num" w:pos="720"/>
        </w:tabs>
        <w:ind w:left="720" w:hanging="360"/>
      </w:pPr>
      <w:rPr>
        <w:rFonts w:ascii="Times New Roman" w:hAnsi="Times New Roman" w:hint="default"/>
      </w:rPr>
    </w:lvl>
    <w:lvl w:ilvl="1" w:tplc="BD980DFC" w:tentative="1">
      <w:start w:val="1"/>
      <w:numFmt w:val="bullet"/>
      <w:lvlText w:val="-"/>
      <w:lvlJc w:val="left"/>
      <w:pPr>
        <w:tabs>
          <w:tab w:val="num" w:pos="1440"/>
        </w:tabs>
        <w:ind w:left="1440" w:hanging="360"/>
      </w:pPr>
      <w:rPr>
        <w:rFonts w:ascii="Times New Roman" w:hAnsi="Times New Roman" w:hint="default"/>
      </w:rPr>
    </w:lvl>
    <w:lvl w:ilvl="2" w:tplc="C5EC80B0" w:tentative="1">
      <w:start w:val="1"/>
      <w:numFmt w:val="bullet"/>
      <w:lvlText w:val="-"/>
      <w:lvlJc w:val="left"/>
      <w:pPr>
        <w:tabs>
          <w:tab w:val="num" w:pos="2160"/>
        </w:tabs>
        <w:ind w:left="2160" w:hanging="360"/>
      </w:pPr>
      <w:rPr>
        <w:rFonts w:ascii="Times New Roman" w:hAnsi="Times New Roman" w:hint="default"/>
      </w:rPr>
    </w:lvl>
    <w:lvl w:ilvl="3" w:tplc="80C2FD22" w:tentative="1">
      <w:start w:val="1"/>
      <w:numFmt w:val="bullet"/>
      <w:lvlText w:val="-"/>
      <w:lvlJc w:val="left"/>
      <w:pPr>
        <w:tabs>
          <w:tab w:val="num" w:pos="2880"/>
        </w:tabs>
        <w:ind w:left="2880" w:hanging="360"/>
      </w:pPr>
      <w:rPr>
        <w:rFonts w:ascii="Times New Roman" w:hAnsi="Times New Roman" w:hint="default"/>
      </w:rPr>
    </w:lvl>
    <w:lvl w:ilvl="4" w:tplc="CDC6B7EA" w:tentative="1">
      <w:start w:val="1"/>
      <w:numFmt w:val="bullet"/>
      <w:lvlText w:val="-"/>
      <w:lvlJc w:val="left"/>
      <w:pPr>
        <w:tabs>
          <w:tab w:val="num" w:pos="3600"/>
        </w:tabs>
        <w:ind w:left="3600" w:hanging="360"/>
      </w:pPr>
      <w:rPr>
        <w:rFonts w:ascii="Times New Roman" w:hAnsi="Times New Roman" w:hint="default"/>
      </w:rPr>
    </w:lvl>
    <w:lvl w:ilvl="5" w:tplc="108C4CE8" w:tentative="1">
      <w:start w:val="1"/>
      <w:numFmt w:val="bullet"/>
      <w:lvlText w:val="-"/>
      <w:lvlJc w:val="left"/>
      <w:pPr>
        <w:tabs>
          <w:tab w:val="num" w:pos="4320"/>
        </w:tabs>
        <w:ind w:left="4320" w:hanging="360"/>
      </w:pPr>
      <w:rPr>
        <w:rFonts w:ascii="Times New Roman" w:hAnsi="Times New Roman" w:hint="default"/>
      </w:rPr>
    </w:lvl>
    <w:lvl w:ilvl="6" w:tplc="E5E2C59E" w:tentative="1">
      <w:start w:val="1"/>
      <w:numFmt w:val="bullet"/>
      <w:lvlText w:val="-"/>
      <w:lvlJc w:val="left"/>
      <w:pPr>
        <w:tabs>
          <w:tab w:val="num" w:pos="5040"/>
        </w:tabs>
        <w:ind w:left="5040" w:hanging="360"/>
      </w:pPr>
      <w:rPr>
        <w:rFonts w:ascii="Times New Roman" w:hAnsi="Times New Roman" w:hint="default"/>
      </w:rPr>
    </w:lvl>
    <w:lvl w:ilvl="7" w:tplc="B74C5BB4" w:tentative="1">
      <w:start w:val="1"/>
      <w:numFmt w:val="bullet"/>
      <w:lvlText w:val="-"/>
      <w:lvlJc w:val="left"/>
      <w:pPr>
        <w:tabs>
          <w:tab w:val="num" w:pos="5760"/>
        </w:tabs>
        <w:ind w:left="5760" w:hanging="360"/>
      </w:pPr>
      <w:rPr>
        <w:rFonts w:ascii="Times New Roman" w:hAnsi="Times New Roman" w:hint="default"/>
      </w:rPr>
    </w:lvl>
    <w:lvl w:ilvl="8" w:tplc="9ED4D07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D912F5B"/>
    <w:multiLevelType w:val="hybridMultilevel"/>
    <w:tmpl w:val="C9B0F1EE"/>
    <w:lvl w:ilvl="0" w:tplc="DB3E95EC">
      <w:start w:val="1"/>
      <w:numFmt w:val="bullet"/>
      <w:lvlText w:val="•"/>
      <w:lvlJc w:val="left"/>
      <w:pPr>
        <w:tabs>
          <w:tab w:val="num" w:pos="720"/>
        </w:tabs>
        <w:ind w:left="720" w:hanging="360"/>
      </w:pPr>
      <w:rPr>
        <w:rFonts w:ascii="Arial" w:hAnsi="Arial" w:hint="default"/>
      </w:rPr>
    </w:lvl>
    <w:lvl w:ilvl="1" w:tplc="E262712A" w:tentative="1">
      <w:start w:val="1"/>
      <w:numFmt w:val="bullet"/>
      <w:lvlText w:val="•"/>
      <w:lvlJc w:val="left"/>
      <w:pPr>
        <w:tabs>
          <w:tab w:val="num" w:pos="1440"/>
        </w:tabs>
        <w:ind w:left="1440" w:hanging="360"/>
      </w:pPr>
      <w:rPr>
        <w:rFonts w:ascii="Arial" w:hAnsi="Arial" w:hint="default"/>
      </w:rPr>
    </w:lvl>
    <w:lvl w:ilvl="2" w:tplc="C87CEA12" w:tentative="1">
      <w:start w:val="1"/>
      <w:numFmt w:val="bullet"/>
      <w:lvlText w:val="•"/>
      <w:lvlJc w:val="left"/>
      <w:pPr>
        <w:tabs>
          <w:tab w:val="num" w:pos="2160"/>
        </w:tabs>
        <w:ind w:left="2160" w:hanging="360"/>
      </w:pPr>
      <w:rPr>
        <w:rFonts w:ascii="Arial" w:hAnsi="Arial" w:hint="default"/>
      </w:rPr>
    </w:lvl>
    <w:lvl w:ilvl="3" w:tplc="603406C6" w:tentative="1">
      <w:start w:val="1"/>
      <w:numFmt w:val="bullet"/>
      <w:lvlText w:val="•"/>
      <w:lvlJc w:val="left"/>
      <w:pPr>
        <w:tabs>
          <w:tab w:val="num" w:pos="2880"/>
        </w:tabs>
        <w:ind w:left="2880" w:hanging="360"/>
      </w:pPr>
      <w:rPr>
        <w:rFonts w:ascii="Arial" w:hAnsi="Arial" w:hint="default"/>
      </w:rPr>
    </w:lvl>
    <w:lvl w:ilvl="4" w:tplc="48788DDA" w:tentative="1">
      <w:start w:val="1"/>
      <w:numFmt w:val="bullet"/>
      <w:lvlText w:val="•"/>
      <w:lvlJc w:val="left"/>
      <w:pPr>
        <w:tabs>
          <w:tab w:val="num" w:pos="3600"/>
        </w:tabs>
        <w:ind w:left="3600" w:hanging="360"/>
      </w:pPr>
      <w:rPr>
        <w:rFonts w:ascii="Arial" w:hAnsi="Arial" w:hint="default"/>
      </w:rPr>
    </w:lvl>
    <w:lvl w:ilvl="5" w:tplc="51DE172A" w:tentative="1">
      <w:start w:val="1"/>
      <w:numFmt w:val="bullet"/>
      <w:lvlText w:val="•"/>
      <w:lvlJc w:val="left"/>
      <w:pPr>
        <w:tabs>
          <w:tab w:val="num" w:pos="4320"/>
        </w:tabs>
        <w:ind w:left="4320" w:hanging="360"/>
      </w:pPr>
      <w:rPr>
        <w:rFonts w:ascii="Arial" w:hAnsi="Arial" w:hint="default"/>
      </w:rPr>
    </w:lvl>
    <w:lvl w:ilvl="6" w:tplc="E92240EC" w:tentative="1">
      <w:start w:val="1"/>
      <w:numFmt w:val="bullet"/>
      <w:lvlText w:val="•"/>
      <w:lvlJc w:val="left"/>
      <w:pPr>
        <w:tabs>
          <w:tab w:val="num" w:pos="5040"/>
        </w:tabs>
        <w:ind w:left="5040" w:hanging="360"/>
      </w:pPr>
      <w:rPr>
        <w:rFonts w:ascii="Arial" w:hAnsi="Arial" w:hint="default"/>
      </w:rPr>
    </w:lvl>
    <w:lvl w:ilvl="7" w:tplc="332CA1B6" w:tentative="1">
      <w:start w:val="1"/>
      <w:numFmt w:val="bullet"/>
      <w:lvlText w:val="•"/>
      <w:lvlJc w:val="left"/>
      <w:pPr>
        <w:tabs>
          <w:tab w:val="num" w:pos="5760"/>
        </w:tabs>
        <w:ind w:left="5760" w:hanging="360"/>
      </w:pPr>
      <w:rPr>
        <w:rFonts w:ascii="Arial" w:hAnsi="Arial" w:hint="default"/>
      </w:rPr>
    </w:lvl>
    <w:lvl w:ilvl="8" w:tplc="7186A22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08730F6"/>
    <w:multiLevelType w:val="hybridMultilevel"/>
    <w:tmpl w:val="173E1B68"/>
    <w:lvl w:ilvl="0" w:tplc="C1DEFE2A">
      <w:start w:val="1"/>
      <w:numFmt w:val="bullet"/>
      <w:lvlText w:val="•"/>
      <w:lvlJc w:val="left"/>
      <w:pPr>
        <w:tabs>
          <w:tab w:val="num" w:pos="927"/>
        </w:tabs>
        <w:ind w:left="927" w:hanging="360"/>
      </w:pPr>
      <w:rPr>
        <w:rFonts w:ascii="Arial" w:hAnsi="Arial" w:hint="default"/>
      </w:rPr>
    </w:lvl>
    <w:lvl w:ilvl="1" w:tplc="2E56FD44" w:tentative="1">
      <w:start w:val="1"/>
      <w:numFmt w:val="bullet"/>
      <w:lvlText w:val="•"/>
      <w:lvlJc w:val="left"/>
      <w:pPr>
        <w:tabs>
          <w:tab w:val="num" w:pos="1647"/>
        </w:tabs>
        <w:ind w:left="1647" w:hanging="360"/>
      </w:pPr>
      <w:rPr>
        <w:rFonts w:ascii="Arial" w:hAnsi="Arial" w:hint="default"/>
      </w:rPr>
    </w:lvl>
    <w:lvl w:ilvl="2" w:tplc="D4F674D2" w:tentative="1">
      <w:start w:val="1"/>
      <w:numFmt w:val="bullet"/>
      <w:lvlText w:val="•"/>
      <w:lvlJc w:val="left"/>
      <w:pPr>
        <w:tabs>
          <w:tab w:val="num" w:pos="2367"/>
        </w:tabs>
        <w:ind w:left="2367" w:hanging="360"/>
      </w:pPr>
      <w:rPr>
        <w:rFonts w:ascii="Arial" w:hAnsi="Arial" w:hint="default"/>
      </w:rPr>
    </w:lvl>
    <w:lvl w:ilvl="3" w:tplc="3424CB92" w:tentative="1">
      <w:start w:val="1"/>
      <w:numFmt w:val="bullet"/>
      <w:lvlText w:val="•"/>
      <w:lvlJc w:val="left"/>
      <w:pPr>
        <w:tabs>
          <w:tab w:val="num" w:pos="3087"/>
        </w:tabs>
        <w:ind w:left="3087" w:hanging="360"/>
      </w:pPr>
      <w:rPr>
        <w:rFonts w:ascii="Arial" w:hAnsi="Arial" w:hint="default"/>
      </w:rPr>
    </w:lvl>
    <w:lvl w:ilvl="4" w:tplc="3EEE9E0C" w:tentative="1">
      <w:start w:val="1"/>
      <w:numFmt w:val="bullet"/>
      <w:lvlText w:val="•"/>
      <w:lvlJc w:val="left"/>
      <w:pPr>
        <w:tabs>
          <w:tab w:val="num" w:pos="3807"/>
        </w:tabs>
        <w:ind w:left="3807" w:hanging="360"/>
      </w:pPr>
      <w:rPr>
        <w:rFonts w:ascii="Arial" w:hAnsi="Arial" w:hint="default"/>
      </w:rPr>
    </w:lvl>
    <w:lvl w:ilvl="5" w:tplc="D8CEDEC6" w:tentative="1">
      <w:start w:val="1"/>
      <w:numFmt w:val="bullet"/>
      <w:lvlText w:val="•"/>
      <w:lvlJc w:val="left"/>
      <w:pPr>
        <w:tabs>
          <w:tab w:val="num" w:pos="4527"/>
        </w:tabs>
        <w:ind w:left="4527" w:hanging="360"/>
      </w:pPr>
      <w:rPr>
        <w:rFonts w:ascii="Arial" w:hAnsi="Arial" w:hint="default"/>
      </w:rPr>
    </w:lvl>
    <w:lvl w:ilvl="6" w:tplc="019066F4" w:tentative="1">
      <w:start w:val="1"/>
      <w:numFmt w:val="bullet"/>
      <w:lvlText w:val="•"/>
      <w:lvlJc w:val="left"/>
      <w:pPr>
        <w:tabs>
          <w:tab w:val="num" w:pos="5247"/>
        </w:tabs>
        <w:ind w:left="5247" w:hanging="360"/>
      </w:pPr>
      <w:rPr>
        <w:rFonts w:ascii="Arial" w:hAnsi="Arial" w:hint="default"/>
      </w:rPr>
    </w:lvl>
    <w:lvl w:ilvl="7" w:tplc="160050DC" w:tentative="1">
      <w:start w:val="1"/>
      <w:numFmt w:val="bullet"/>
      <w:lvlText w:val="•"/>
      <w:lvlJc w:val="left"/>
      <w:pPr>
        <w:tabs>
          <w:tab w:val="num" w:pos="5967"/>
        </w:tabs>
        <w:ind w:left="5967" w:hanging="360"/>
      </w:pPr>
      <w:rPr>
        <w:rFonts w:ascii="Arial" w:hAnsi="Arial" w:hint="default"/>
      </w:rPr>
    </w:lvl>
    <w:lvl w:ilvl="8" w:tplc="960251F0" w:tentative="1">
      <w:start w:val="1"/>
      <w:numFmt w:val="bullet"/>
      <w:lvlText w:val="•"/>
      <w:lvlJc w:val="left"/>
      <w:pPr>
        <w:tabs>
          <w:tab w:val="num" w:pos="6687"/>
        </w:tabs>
        <w:ind w:left="6687" w:hanging="360"/>
      </w:pPr>
      <w:rPr>
        <w:rFonts w:ascii="Arial" w:hAnsi="Arial" w:hint="default"/>
      </w:rPr>
    </w:lvl>
  </w:abstractNum>
  <w:abstractNum w:abstractNumId="21" w15:restartNumberingAfterBreak="0">
    <w:nsid w:val="7A7D6BB5"/>
    <w:multiLevelType w:val="hybridMultilevel"/>
    <w:tmpl w:val="7D6E8D3A"/>
    <w:lvl w:ilvl="0" w:tplc="628CE9A6">
      <w:start w:val="1"/>
      <w:numFmt w:val="bullet"/>
      <w:lvlText w:val="•"/>
      <w:lvlJc w:val="left"/>
      <w:pPr>
        <w:tabs>
          <w:tab w:val="num" w:pos="720"/>
        </w:tabs>
        <w:ind w:left="720" w:hanging="360"/>
      </w:pPr>
      <w:rPr>
        <w:rFonts w:ascii="Arial" w:hAnsi="Arial" w:hint="default"/>
      </w:rPr>
    </w:lvl>
    <w:lvl w:ilvl="1" w:tplc="40FC7E90" w:tentative="1">
      <w:start w:val="1"/>
      <w:numFmt w:val="bullet"/>
      <w:lvlText w:val="•"/>
      <w:lvlJc w:val="left"/>
      <w:pPr>
        <w:tabs>
          <w:tab w:val="num" w:pos="1440"/>
        </w:tabs>
        <w:ind w:left="1440" w:hanging="360"/>
      </w:pPr>
      <w:rPr>
        <w:rFonts w:ascii="Arial" w:hAnsi="Arial" w:hint="default"/>
      </w:rPr>
    </w:lvl>
    <w:lvl w:ilvl="2" w:tplc="BFFEF8FC" w:tentative="1">
      <w:start w:val="1"/>
      <w:numFmt w:val="bullet"/>
      <w:lvlText w:val="•"/>
      <w:lvlJc w:val="left"/>
      <w:pPr>
        <w:tabs>
          <w:tab w:val="num" w:pos="2160"/>
        </w:tabs>
        <w:ind w:left="2160" w:hanging="360"/>
      </w:pPr>
      <w:rPr>
        <w:rFonts w:ascii="Arial" w:hAnsi="Arial" w:hint="default"/>
      </w:rPr>
    </w:lvl>
    <w:lvl w:ilvl="3" w:tplc="8F1CB35C" w:tentative="1">
      <w:start w:val="1"/>
      <w:numFmt w:val="bullet"/>
      <w:lvlText w:val="•"/>
      <w:lvlJc w:val="left"/>
      <w:pPr>
        <w:tabs>
          <w:tab w:val="num" w:pos="2880"/>
        </w:tabs>
        <w:ind w:left="2880" w:hanging="360"/>
      </w:pPr>
      <w:rPr>
        <w:rFonts w:ascii="Arial" w:hAnsi="Arial" w:hint="default"/>
      </w:rPr>
    </w:lvl>
    <w:lvl w:ilvl="4" w:tplc="3FDE956A" w:tentative="1">
      <w:start w:val="1"/>
      <w:numFmt w:val="bullet"/>
      <w:lvlText w:val="•"/>
      <w:lvlJc w:val="left"/>
      <w:pPr>
        <w:tabs>
          <w:tab w:val="num" w:pos="3600"/>
        </w:tabs>
        <w:ind w:left="3600" w:hanging="360"/>
      </w:pPr>
      <w:rPr>
        <w:rFonts w:ascii="Arial" w:hAnsi="Arial" w:hint="default"/>
      </w:rPr>
    </w:lvl>
    <w:lvl w:ilvl="5" w:tplc="9422413C" w:tentative="1">
      <w:start w:val="1"/>
      <w:numFmt w:val="bullet"/>
      <w:lvlText w:val="•"/>
      <w:lvlJc w:val="left"/>
      <w:pPr>
        <w:tabs>
          <w:tab w:val="num" w:pos="4320"/>
        </w:tabs>
        <w:ind w:left="4320" w:hanging="360"/>
      </w:pPr>
      <w:rPr>
        <w:rFonts w:ascii="Arial" w:hAnsi="Arial" w:hint="default"/>
      </w:rPr>
    </w:lvl>
    <w:lvl w:ilvl="6" w:tplc="10666FB6" w:tentative="1">
      <w:start w:val="1"/>
      <w:numFmt w:val="bullet"/>
      <w:lvlText w:val="•"/>
      <w:lvlJc w:val="left"/>
      <w:pPr>
        <w:tabs>
          <w:tab w:val="num" w:pos="5040"/>
        </w:tabs>
        <w:ind w:left="5040" w:hanging="360"/>
      </w:pPr>
      <w:rPr>
        <w:rFonts w:ascii="Arial" w:hAnsi="Arial" w:hint="default"/>
      </w:rPr>
    </w:lvl>
    <w:lvl w:ilvl="7" w:tplc="24CC1314" w:tentative="1">
      <w:start w:val="1"/>
      <w:numFmt w:val="bullet"/>
      <w:lvlText w:val="•"/>
      <w:lvlJc w:val="left"/>
      <w:pPr>
        <w:tabs>
          <w:tab w:val="num" w:pos="5760"/>
        </w:tabs>
        <w:ind w:left="5760" w:hanging="360"/>
      </w:pPr>
      <w:rPr>
        <w:rFonts w:ascii="Arial" w:hAnsi="Arial" w:hint="default"/>
      </w:rPr>
    </w:lvl>
    <w:lvl w:ilvl="8" w:tplc="5222511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6"/>
  </w:num>
  <w:num w:numId="4">
    <w:abstractNumId w:val="16"/>
  </w:num>
  <w:num w:numId="5">
    <w:abstractNumId w:val="16"/>
  </w:num>
  <w:num w:numId="6">
    <w:abstractNumId w:val="8"/>
  </w:num>
  <w:num w:numId="7">
    <w:abstractNumId w:val="2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4"/>
  </w:num>
  <w:num w:numId="18">
    <w:abstractNumId w:val="11"/>
  </w:num>
  <w:num w:numId="19">
    <w:abstractNumId w:val="19"/>
  </w:num>
  <w:num w:numId="20">
    <w:abstractNumId w:val="21"/>
  </w:num>
  <w:num w:numId="21">
    <w:abstractNumId w:val="20"/>
  </w:num>
  <w:num w:numId="22">
    <w:abstractNumId w:val="18"/>
  </w:num>
  <w:num w:numId="23">
    <w:abstractNumId w:val="10"/>
  </w:num>
  <w:num w:numId="24">
    <w:abstractNumId w:val="13"/>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C2"/>
    <w:rsid w:val="0000732B"/>
    <w:rsid w:val="00012252"/>
    <w:rsid w:val="000227C2"/>
    <w:rsid w:val="00023C96"/>
    <w:rsid w:val="00056AD1"/>
    <w:rsid w:val="000631AC"/>
    <w:rsid w:val="00067580"/>
    <w:rsid w:val="00073808"/>
    <w:rsid w:val="00081B10"/>
    <w:rsid w:val="000901F1"/>
    <w:rsid w:val="00090BF2"/>
    <w:rsid w:val="000939DB"/>
    <w:rsid w:val="00096E7F"/>
    <w:rsid w:val="000A42CC"/>
    <w:rsid w:val="000B4E2D"/>
    <w:rsid w:val="000D0C8C"/>
    <w:rsid w:val="000E197A"/>
    <w:rsid w:val="000E1A67"/>
    <w:rsid w:val="000F1249"/>
    <w:rsid w:val="000F38E6"/>
    <w:rsid w:val="000F76B7"/>
    <w:rsid w:val="0011651E"/>
    <w:rsid w:val="00131C4B"/>
    <w:rsid w:val="00135DE8"/>
    <w:rsid w:val="00142D43"/>
    <w:rsid w:val="00150BBF"/>
    <w:rsid w:val="00153656"/>
    <w:rsid w:val="001833A4"/>
    <w:rsid w:val="00184F71"/>
    <w:rsid w:val="001A6841"/>
    <w:rsid w:val="001B6841"/>
    <w:rsid w:val="001C0875"/>
    <w:rsid w:val="001C53EA"/>
    <w:rsid w:val="001C7A89"/>
    <w:rsid w:val="001D4D9C"/>
    <w:rsid w:val="001D5F04"/>
    <w:rsid w:val="001E0460"/>
    <w:rsid w:val="0022419A"/>
    <w:rsid w:val="00233E65"/>
    <w:rsid w:val="00234BB2"/>
    <w:rsid w:val="00250C6E"/>
    <w:rsid w:val="00254847"/>
    <w:rsid w:val="00256002"/>
    <w:rsid w:val="002828B0"/>
    <w:rsid w:val="002855EE"/>
    <w:rsid w:val="00291518"/>
    <w:rsid w:val="002C2261"/>
    <w:rsid w:val="002C2520"/>
    <w:rsid w:val="002D493B"/>
    <w:rsid w:val="002F5C0C"/>
    <w:rsid w:val="003061DC"/>
    <w:rsid w:val="00310B3F"/>
    <w:rsid w:val="00314215"/>
    <w:rsid w:val="00315DAF"/>
    <w:rsid w:val="00322D19"/>
    <w:rsid w:val="003234CD"/>
    <w:rsid w:val="0036108D"/>
    <w:rsid w:val="003633B1"/>
    <w:rsid w:val="0039325C"/>
    <w:rsid w:val="003A25DF"/>
    <w:rsid w:val="003A591C"/>
    <w:rsid w:val="003A5D0E"/>
    <w:rsid w:val="003C2C69"/>
    <w:rsid w:val="003C2ED1"/>
    <w:rsid w:val="003D4EF5"/>
    <w:rsid w:val="003F5DEF"/>
    <w:rsid w:val="0041153B"/>
    <w:rsid w:val="004158D8"/>
    <w:rsid w:val="0042145A"/>
    <w:rsid w:val="00432101"/>
    <w:rsid w:val="00432935"/>
    <w:rsid w:val="00443C50"/>
    <w:rsid w:val="00452C41"/>
    <w:rsid w:val="00455B91"/>
    <w:rsid w:val="004612FC"/>
    <w:rsid w:val="00482CD3"/>
    <w:rsid w:val="00492C11"/>
    <w:rsid w:val="004A02A3"/>
    <w:rsid w:val="004B4D1A"/>
    <w:rsid w:val="004C5D76"/>
    <w:rsid w:val="004F0291"/>
    <w:rsid w:val="00504A9C"/>
    <w:rsid w:val="00525CF3"/>
    <w:rsid w:val="00526F14"/>
    <w:rsid w:val="00542AE9"/>
    <w:rsid w:val="005643BE"/>
    <w:rsid w:val="0058084D"/>
    <w:rsid w:val="0058638D"/>
    <w:rsid w:val="00587C43"/>
    <w:rsid w:val="005C547B"/>
    <w:rsid w:val="005C5A30"/>
    <w:rsid w:val="005D7F5C"/>
    <w:rsid w:val="005F0307"/>
    <w:rsid w:val="005F4936"/>
    <w:rsid w:val="00612FF7"/>
    <w:rsid w:val="006159D8"/>
    <w:rsid w:val="00622039"/>
    <w:rsid w:val="00631A0A"/>
    <w:rsid w:val="00642D08"/>
    <w:rsid w:val="00651BA3"/>
    <w:rsid w:val="00666425"/>
    <w:rsid w:val="0069092F"/>
    <w:rsid w:val="006B72B5"/>
    <w:rsid w:val="006C1050"/>
    <w:rsid w:val="006C358A"/>
    <w:rsid w:val="006D0115"/>
    <w:rsid w:val="006E5DE4"/>
    <w:rsid w:val="006E7C23"/>
    <w:rsid w:val="006F3515"/>
    <w:rsid w:val="0070521D"/>
    <w:rsid w:val="00706933"/>
    <w:rsid w:val="00711229"/>
    <w:rsid w:val="00716752"/>
    <w:rsid w:val="00717299"/>
    <w:rsid w:val="007341BC"/>
    <w:rsid w:val="007352CF"/>
    <w:rsid w:val="007513B8"/>
    <w:rsid w:val="00753405"/>
    <w:rsid w:val="00760DC1"/>
    <w:rsid w:val="007709FC"/>
    <w:rsid w:val="00785B3A"/>
    <w:rsid w:val="00791D78"/>
    <w:rsid w:val="007A60FA"/>
    <w:rsid w:val="007B42C7"/>
    <w:rsid w:val="007D3DDF"/>
    <w:rsid w:val="00803A37"/>
    <w:rsid w:val="00822CB6"/>
    <w:rsid w:val="00844A71"/>
    <w:rsid w:val="00863B61"/>
    <w:rsid w:val="00867B4D"/>
    <w:rsid w:val="00873E4B"/>
    <w:rsid w:val="008C29AD"/>
    <w:rsid w:val="008D3B74"/>
    <w:rsid w:val="008E4051"/>
    <w:rsid w:val="008E6E05"/>
    <w:rsid w:val="008F7F12"/>
    <w:rsid w:val="00902323"/>
    <w:rsid w:val="00911419"/>
    <w:rsid w:val="00937252"/>
    <w:rsid w:val="009447DB"/>
    <w:rsid w:val="009508C4"/>
    <w:rsid w:val="00951F70"/>
    <w:rsid w:val="00960997"/>
    <w:rsid w:val="00972DA6"/>
    <w:rsid w:val="00975FA8"/>
    <w:rsid w:val="009B180D"/>
    <w:rsid w:val="009D4ECC"/>
    <w:rsid w:val="009E3B2B"/>
    <w:rsid w:val="009E4E60"/>
    <w:rsid w:val="009F03A0"/>
    <w:rsid w:val="009F210B"/>
    <w:rsid w:val="009F6196"/>
    <w:rsid w:val="00A10FED"/>
    <w:rsid w:val="00A176F7"/>
    <w:rsid w:val="00A513B8"/>
    <w:rsid w:val="00A6376E"/>
    <w:rsid w:val="00A67A3C"/>
    <w:rsid w:val="00A7165F"/>
    <w:rsid w:val="00A95AE5"/>
    <w:rsid w:val="00AB4921"/>
    <w:rsid w:val="00AC3ACB"/>
    <w:rsid w:val="00AE395E"/>
    <w:rsid w:val="00AE434D"/>
    <w:rsid w:val="00AE773D"/>
    <w:rsid w:val="00B11D5B"/>
    <w:rsid w:val="00B1255F"/>
    <w:rsid w:val="00B2027E"/>
    <w:rsid w:val="00B25EA6"/>
    <w:rsid w:val="00B3444C"/>
    <w:rsid w:val="00B35356"/>
    <w:rsid w:val="00B46360"/>
    <w:rsid w:val="00B615A1"/>
    <w:rsid w:val="00B67F6B"/>
    <w:rsid w:val="00B7075B"/>
    <w:rsid w:val="00B728BA"/>
    <w:rsid w:val="00B7504D"/>
    <w:rsid w:val="00B84A48"/>
    <w:rsid w:val="00BA1C20"/>
    <w:rsid w:val="00BB2FD2"/>
    <w:rsid w:val="00BD315B"/>
    <w:rsid w:val="00BD702E"/>
    <w:rsid w:val="00BF260E"/>
    <w:rsid w:val="00C323FD"/>
    <w:rsid w:val="00C45038"/>
    <w:rsid w:val="00C46371"/>
    <w:rsid w:val="00C4712B"/>
    <w:rsid w:val="00C54C47"/>
    <w:rsid w:val="00C64FD9"/>
    <w:rsid w:val="00C715EA"/>
    <w:rsid w:val="00C81A66"/>
    <w:rsid w:val="00C95D5F"/>
    <w:rsid w:val="00CB0281"/>
    <w:rsid w:val="00CC72E7"/>
    <w:rsid w:val="00CD2083"/>
    <w:rsid w:val="00CE37FB"/>
    <w:rsid w:val="00CF4588"/>
    <w:rsid w:val="00D01D42"/>
    <w:rsid w:val="00D03FDA"/>
    <w:rsid w:val="00D0598B"/>
    <w:rsid w:val="00D071AA"/>
    <w:rsid w:val="00D10603"/>
    <w:rsid w:val="00D40176"/>
    <w:rsid w:val="00D444AA"/>
    <w:rsid w:val="00D8326D"/>
    <w:rsid w:val="00D85028"/>
    <w:rsid w:val="00DB27DB"/>
    <w:rsid w:val="00DD2E5D"/>
    <w:rsid w:val="00DD5006"/>
    <w:rsid w:val="00DE6543"/>
    <w:rsid w:val="00E13FDB"/>
    <w:rsid w:val="00E14296"/>
    <w:rsid w:val="00E22D5E"/>
    <w:rsid w:val="00E24C1B"/>
    <w:rsid w:val="00E278F4"/>
    <w:rsid w:val="00E60775"/>
    <w:rsid w:val="00E66E02"/>
    <w:rsid w:val="00E80226"/>
    <w:rsid w:val="00E8372A"/>
    <w:rsid w:val="00E879DF"/>
    <w:rsid w:val="00E9622F"/>
    <w:rsid w:val="00EA1DAD"/>
    <w:rsid w:val="00EA2617"/>
    <w:rsid w:val="00EC448B"/>
    <w:rsid w:val="00ED0480"/>
    <w:rsid w:val="00ED6E6A"/>
    <w:rsid w:val="00EF611B"/>
    <w:rsid w:val="00F0063C"/>
    <w:rsid w:val="00F03547"/>
    <w:rsid w:val="00F04EB6"/>
    <w:rsid w:val="00F050A4"/>
    <w:rsid w:val="00F12B29"/>
    <w:rsid w:val="00F1317C"/>
    <w:rsid w:val="00F238B1"/>
    <w:rsid w:val="00F256AE"/>
    <w:rsid w:val="00F326B4"/>
    <w:rsid w:val="00F54D65"/>
    <w:rsid w:val="00F7245A"/>
    <w:rsid w:val="00FA004A"/>
    <w:rsid w:val="00FA0082"/>
    <w:rsid w:val="00FB5D46"/>
    <w:rsid w:val="00FD011E"/>
    <w:rsid w:val="00FD0FC6"/>
    <w:rsid w:val="00FD392B"/>
    <w:rsid w:val="00FE369B"/>
    <w:rsid w:val="00FE3F04"/>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4145CF"/>
  <w15:chartTrackingRefBased/>
  <w15:docId w15:val="{769E0D1B-855B-4744-A935-67287C61D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22"/>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basedOn w:val="DefaultParagraphFont"/>
    <w:uiPriority w:val="99"/>
    <w:unhideWhenUsed/>
    <w:rsid w:val="00EC448B"/>
    <w:rPr>
      <w:color w:val="0000FF"/>
      <w:u w:val="single"/>
    </w:rPr>
  </w:style>
  <w:style w:type="character" w:styleId="PageNumber">
    <w:name w:val="page number"/>
    <w:basedOn w:val="DefaultParagraphFont"/>
    <w:uiPriority w:val="99"/>
    <w:semiHidden/>
    <w:unhideWhenUsed/>
    <w:rsid w:val="00DE6543"/>
  </w:style>
  <w:style w:type="character" w:styleId="UnresolvedMention">
    <w:name w:val="Unresolved Mention"/>
    <w:basedOn w:val="DefaultParagraphFont"/>
    <w:uiPriority w:val="99"/>
    <w:semiHidden/>
    <w:unhideWhenUsed/>
    <w:rsid w:val="00EF611B"/>
    <w:rPr>
      <w:color w:val="605E5C"/>
      <w:shd w:val="clear" w:color="auto" w:fill="E1DFDD"/>
    </w:rPr>
  </w:style>
  <w:style w:type="paragraph" w:styleId="NormalWeb">
    <w:name w:val="Normal (Web)"/>
    <w:basedOn w:val="Normal"/>
    <w:uiPriority w:val="99"/>
    <w:semiHidden/>
    <w:unhideWhenUsed/>
    <w:rsid w:val="00EF611B"/>
    <w:pPr>
      <w:spacing w:before="100" w:beforeAutospacing="1" w:after="100" w:afterAutospacing="1" w:line="240" w:lineRule="auto"/>
    </w:pPr>
    <w:rPr>
      <w:rFonts w:ascii="Times New Roman" w:eastAsia="Times New Roman" w:hAnsi="Times New Roman" w:cs="Times New Roman"/>
      <w:color w:val="auto"/>
      <w:lang w:eastAsia="en-GB"/>
    </w:rPr>
  </w:style>
  <w:style w:type="character" w:styleId="FollowedHyperlink">
    <w:name w:val="FollowedHyperlink"/>
    <w:basedOn w:val="DefaultParagraphFont"/>
    <w:uiPriority w:val="99"/>
    <w:semiHidden/>
    <w:unhideWhenUsed/>
    <w:rsid w:val="00822CB6"/>
    <w:rPr>
      <w:color w:val="6AC7C9" w:themeColor="followedHyperlink"/>
      <w:u w:val="single"/>
    </w:rPr>
  </w:style>
  <w:style w:type="character" w:customStyle="1" w:styleId="gen">
    <w:name w:val="gen"/>
    <w:basedOn w:val="DefaultParagraphFont"/>
    <w:rsid w:val="00F54D65"/>
  </w:style>
  <w:style w:type="character" w:customStyle="1" w:styleId="contribdegrees">
    <w:name w:val="contribdegrees"/>
    <w:basedOn w:val="DefaultParagraphFont"/>
    <w:rsid w:val="00C715EA"/>
  </w:style>
  <w:style w:type="character" w:customStyle="1" w:styleId="publicationcontentepubdate">
    <w:name w:val="publicationcontentepubdate"/>
    <w:basedOn w:val="DefaultParagraphFont"/>
    <w:rsid w:val="00C715EA"/>
  </w:style>
  <w:style w:type="character" w:customStyle="1" w:styleId="articletype">
    <w:name w:val="articletype"/>
    <w:basedOn w:val="DefaultParagraphFont"/>
    <w:rsid w:val="00C715EA"/>
  </w:style>
  <w:style w:type="character" w:customStyle="1" w:styleId="crossmark">
    <w:name w:val="crossmark"/>
    <w:basedOn w:val="DefaultParagraphFont"/>
    <w:rsid w:val="00C71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28278">
      <w:bodyDiv w:val="1"/>
      <w:marLeft w:val="0"/>
      <w:marRight w:val="0"/>
      <w:marTop w:val="0"/>
      <w:marBottom w:val="0"/>
      <w:divBdr>
        <w:top w:val="none" w:sz="0" w:space="0" w:color="auto"/>
        <w:left w:val="none" w:sz="0" w:space="0" w:color="auto"/>
        <w:bottom w:val="none" w:sz="0" w:space="0" w:color="auto"/>
        <w:right w:val="none" w:sz="0" w:space="0" w:color="auto"/>
      </w:divBdr>
    </w:div>
    <w:div w:id="35088198">
      <w:bodyDiv w:val="1"/>
      <w:marLeft w:val="0"/>
      <w:marRight w:val="0"/>
      <w:marTop w:val="0"/>
      <w:marBottom w:val="0"/>
      <w:divBdr>
        <w:top w:val="none" w:sz="0" w:space="0" w:color="auto"/>
        <w:left w:val="none" w:sz="0" w:space="0" w:color="auto"/>
        <w:bottom w:val="none" w:sz="0" w:space="0" w:color="auto"/>
        <w:right w:val="none" w:sz="0" w:space="0" w:color="auto"/>
      </w:divBdr>
      <w:divsChild>
        <w:div w:id="1517307562">
          <w:marLeft w:val="0"/>
          <w:marRight w:val="0"/>
          <w:marTop w:val="0"/>
          <w:marBottom w:val="0"/>
          <w:divBdr>
            <w:top w:val="none" w:sz="0" w:space="0" w:color="auto"/>
            <w:left w:val="none" w:sz="0" w:space="0" w:color="auto"/>
            <w:bottom w:val="none" w:sz="0" w:space="0" w:color="auto"/>
            <w:right w:val="none" w:sz="0" w:space="0" w:color="auto"/>
          </w:divBdr>
          <w:divsChild>
            <w:div w:id="1415467303">
              <w:marLeft w:val="0"/>
              <w:marRight w:val="0"/>
              <w:marTop w:val="0"/>
              <w:marBottom w:val="0"/>
              <w:divBdr>
                <w:top w:val="none" w:sz="0" w:space="0" w:color="auto"/>
                <w:left w:val="none" w:sz="0" w:space="0" w:color="auto"/>
                <w:bottom w:val="none" w:sz="0" w:space="0" w:color="auto"/>
                <w:right w:val="none" w:sz="0" w:space="0" w:color="auto"/>
              </w:divBdr>
              <w:divsChild>
                <w:div w:id="639654451">
                  <w:marLeft w:val="0"/>
                  <w:marRight w:val="0"/>
                  <w:marTop w:val="0"/>
                  <w:marBottom w:val="0"/>
                  <w:divBdr>
                    <w:top w:val="none" w:sz="0" w:space="0" w:color="auto"/>
                    <w:left w:val="none" w:sz="0" w:space="0" w:color="auto"/>
                    <w:bottom w:val="none" w:sz="0" w:space="0" w:color="auto"/>
                    <w:right w:val="none" w:sz="0" w:space="0" w:color="auto"/>
                  </w:divBdr>
                  <w:divsChild>
                    <w:div w:id="863830138">
                      <w:marLeft w:val="0"/>
                      <w:marRight w:val="0"/>
                      <w:marTop w:val="0"/>
                      <w:marBottom w:val="75"/>
                      <w:divBdr>
                        <w:top w:val="none" w:sz="0" w:space="0" w:color="auto"/>
                        <w:left w:val="none" w:sz="0" w:space="0" w:color="auto"/>
                        <w:bottom w:val="none" w:sz="0" w:space="0" w:color="auto"/>
                        <w:right w:val="none" w:sz="0" w:space="0" w:color="auto"/>
                      </w:divBdr>
                    </w:div>
                    <w:div w:id="1128550947">
                      <w:marLeft w:val="0"/>
                      <w:marRight w:val="0"/>
                      <w:marTop w:val="0"/>
                      <w:marBottom w:val="75"/>
                      <w:divBdr>
                        <w:top w:val="none" w:sz="0" w:space="0" w:color="auto"/>
                        <w:left w:val="none" w:sz="0" w:space="0" w:color="auto"/>
                        <w:bottom w:val="none" w:sz="0" w:space="0" w:color="auto"/>
                        <w:right w:val="none" w:sz="0" w:space="0" w:color="auto"/>
                      </w:divBdr>
                    </w:div>
                  </w:divsChild>
                </w:div>
                <w:div w:id="191456794">
                  <w:marLeft w:val="0"/>
                  <w:marRight w:val="0"/>
                  <w:marTop w:val="150"/>
                  <w:marBottom w:val="150"/>
                  <w:divBdr>
                    <w:top w:val="none" w:sz="0" w:space="0" w:color="auto"/>
                    <w:left w:val="none" w:sz="0" w:space="0" w:color="auto"/>
                    <w:bottom w:val="none" w:sz="0" w:space="0" w:color="auto"/>
                    <w:right w:val="none" w:sz="0" w:space="0" w:color="auto"/>
                  </w:divBdr>
                </w:div>
                <w:div w:id="941573494">
                  <w:marLeft w:val="-150"/>
                  <w:marRight w:val="-150"/>
                  <w:marTop w:val="0"/>
                  <w:marBottom w:val="75"/>
                  <w:divBdr>
                    <w:top w:val="none" w:sz="0" w:space="0" w:color="auto"/>
                    <w:left w:val="none" w:sz="0" w:space="0" w:color="auto"/>
                    <w:bottom w:val="none" w:sz="0" w:space="0" w:color="auto"/>
                    <w:right w:val="none" w:sz="0" w:space="0" w:color="auto"/>
                  </w:divBdr>
                  <w:divsChild>
                    <w:div w:id="1498111678">
                      <w:marLeft w:val="0"/>
                      <w:marRight w:val="0"/>
                      <w:marTop w:val="0"/>
                      <w:marBottom w:val="0"/>
                      <w:divBdr>
                        <w:top w:val="none" w:sz="0" w:space="0" w:color="auto"/>
                        <w:left w:val="none" w:sz="0" w:space="0" w:color="auto"/>
                        <w:bottom w:val="none" w:sz="0" w:space="0" w:color="auto"/>
                        <w:right w:val="none" w:sz="0" w:space="0" w:color="auto"/>
                      </w:divBdr>
                      <w:divsChild>
                        <w:div w:id="75248779">
                          <w:marLeft w:val="0"/>
                          <w:marRight w:val="0"/>
                          <w:marTop w:val="0"/>
                          <w:marBottom w:val="0"/>
                          <w:divBdr>
                            <w:top w:val="none" w:sz="0" w:space="0" w:color="auto"/>
                            <w:left w:val="none" w:sz="0" w:space="0" w:color="auto"/>
                            <w:bottom w:val="none" w:sz="0" w:space="0" w:color="auto"/>
                            <w:right w:val="none" w:sz="0" w:space="0" w:color="auto"/>
                          </w:divBdr>
                          <w:divsChild>
                            <w:div w:id="1697537357">
                              <w:marLeft w:val="-75"/>
                              <w:marRight w:val="-75"/>
                              <w:marTop w:val="0"/>
                              <w:marBottom w:val="0"/>
                              <w:divBdr>
                                <w:top w:val="none" w:sz="0" w:space="0" w:color="auto"/>
                                <w:left w:val="none" w:sz="0" w:space="0" w:color="auto"/>
                                <w:bottom w:val="none" w:sz="0" w:space="0" w:color="auto"/>
                                <w:right w:val="none" w:sz="0" w:space="0" w:color="auto"/>
                              </w:divBdr>
                              <w:divsChild>
                                <w:div w:id="172569667">
                                  <w:marLeft w:val="0"/>
                                  <w:marRight w:val="0"/>
                                  <w:marTop w:val="0"/>
                                  <w:marBottom w:val="0"/>
                                  <w:divBdr>
                                    <w:top w:val="none" w:sz="0" w:space="0" w:color="auto"/>
                                    <w:left w:val="none" w:sz="0" w:space="0" w:color="auto"/>
                                    <w:bottom w:val="none" w:sz="0" w:space="0" w:color="auto"/>
                                    <w:right w:val="none" w:sz="0" w:space="0" w:color="auto"/>
                                  </w:divBdr>
                                </w:div>
                                <w:div w:id="1815416142">
                                  <w:marLeft w:val="0"/>
                                  <w:marRight w:val="0"/>
                                  <w:marTop w:val="0"/>
                                  <w:marBottom w:val="0"/>
                                  <w:divBdr>
                                    <w:top w:val="none" w:sz="0" w:space="0" w:color="auto"/>
                                    <w:left w:val="none" w:sz="0" w:space="0" w:color="auto"/>
                                    <w:bottom w:val="none" w:sz="0" w:space="0" w:color="auto"/>
                                    <w:right w:val="none" w:sz="0" w:space="0" w:color="auto"/>
                                  </w:divBdr>
                                  <w:divsChild>
                                    <w:div w:id="1394541774">
                                      <w:marLeft w:val="0"/>
                                      <w:marRight w:val="0"/>
                                      <w:marTop w:val="0"/>
                                      <w:marBottom w:val="0"/>
                                      <w:divBdr>
                                        <w:top w:val="none" w:sz="0" w:space="0" w:color="auto"/>
                                        <w:left w:val="none" w:sz="0" w:space="0" w:color="auto"/>
                                        <w:bottom w:val="none" w:sz="0" w:space="0" w:color="auto"/>
                                        <w:right w:val="none" w:sz="0" w:space="0" w:color="auto"/>
                                      </w:divBdr>
                                      <w:divsChild>
                                        <w:div w:id="1727072449">
                                          <w:marLeft w:val="0"/>
                                          <w:marRight w:val="0"/>
                                          <w:marTop w:val="0"/>
                                          <w:marBottom w:val="0"/>
                                          <w:divBdr>
                                            <w:top w:val="none" w:sz="0" w:space="0" w:color="auto"/>
                                            <w:left w:val="none" w:sz="0" w:space="0" w:color="auto"/>
                                            <w:bottom w:val="none" w:sz="0" w:space="0" w:color="auto"/>
                                            <w:right w:val="none" w:sz="0" w:space="0" w:color="auto"/>
                                          </w:divBdr>
                                          <w:divsChild>
                                            <w:div w:id="842358460">
                                              <w:marLeft w:val="0"/>
                                              <w:marRight w:val="0"/>
                                              <w:marTop w:val="0"/>
                                              <w:marBottom w:val="0"/>
                                              <w:divBdr>
                                                <w:top w:val="none" w:sz="0" w:space="0" w:color="auto"/>
                                                <w:left w:val="none" w:sz="0" w:space="0" w:color="auto"/>
                                                <w:bottom w:val="none" w:sz="0" w:space="0" w:color="auto"/>
                                                <w:right w:val="none" w:sz="0" w:space="0" w:color="auto"/>
                                              </w:divBdr>
                                              <w:divsChild>
                                                <w:div w:id="399330130">
                                                  <w:marLeft w:val="0"/>
                                                  <w:marRight w:val="0"/>
                                                  <w:marTop w:val="0"/>
                                                  <w:marBottom w:val="0"/>
                                                  <w:divBdr>
                                                    <w:top w:val="none" w:sz="0" w:space="0" w:color="auto"/>
                                                    <w:left w:val="none" w:sz="0" w:space="0" w:color="auto"/>
                                                    <w:bottom w:val="none" w:sz="0" w:space="0" w:color="auto"/>
                                                    <w:right w:val="none" w:sz="0" w:space="0" w:color="auto"/>
                                                  </w:divBdr>
                                                  <w:divsChild>
                                                    <w:div w:id="210206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073833">
      <w:bodyDiv w:val="1"/>
      <w:marLeft w:val="0"/>
      <w:marRight w:val="0"/>
      <w:marTop w:val="0"/>
      <w:marBottom w:val="0"/>
      <w:divBdr>
        <w:top w:val="none" w:sz="0" w:space="0" w:color="auto"/>
        <w:left w:val="none" w:sz="0" w:space="0" w:color="auto"/>
        <w:bottom w:val="none" w:sz="0" w:space="0" w:color="auto"/>
        <w:right w:val="none" w:sz="0" w:space="0" w:color="auto"/>
      </w:divBdr>
    </w:div>
    <w:div w:id="248925706">
      <w:bodyDiv w:val="1"/>
      <w:marLeft w:val="0"/>
      <w:marRight w:val="0"/>
      <w:marTop w:val="0"/>
      <w:marBottom w:val="0"/>
      <w:divBdr>
        <w:top w:val="none" w:sz="0" w:space="0" w:color="auto"/>
        <w:left w:val="none" w:sz="0" w:space="0" w:color="auto"/>
        <w:bottom w:val="none" w:sz="0" w:space="0" w:color="auto"/>
        <w:right w:val="none" w:sz="0" w:space="0" w:color="auto"/>
      </w:divBdr>
      <w:divsChild>
        <w:div w:id="1138382138">
          <w:marLeft w:val="0"/>
          <w:marRight w:val="0"/>
          <w:marTop w:val="0"/>
          <w:marBottom w:val="0"/>
          <w:divBdr>
            <w:top w:val="none" w:sz="0" w:space="0" w:color="auto"/>
            <w:left w:val="none" w:sz="0" w:space="0" w:color="auto"/>
            <w:bottom w:val="none" w:sz="0" w:space="0" w:color="auto"/>
            <w:right w:val="none" w:sz="0" w:space="0" w:color="auto"/>
          </w:divBdr>
          <w:divsChild>
            <w:div w:id="817117510">
              <w:marLeft w:val="0"/>
              <w:marRight w:val="0"/>
              <w:marTop w:val="0"/>
              <w:marBottom w:val="0"/>
              <w:divBdr>
                <w:top w:val="none" w:sz="0" w:space="0" w:color="auto"/>
                <w:left w:val="none" w:sz="0" w:space="0" w:color="auto"/>
                <w:bottom w:val="none" w:sz="0" w:space="0" w:color="auto"/>
                <w:right w:val="none" w:sz="0" w:space="0" w:color="auto"/>
              </w:divBdr>
            </w:div>
          </w:divsChild>
        </w:div>
        <w:div w:id="1863088892">
          <w:marLeft w:val="0"/>
          <w:marRight w:val="0"/>
          <w:marTop w:val="0"/>
          <w:marBottom w:val="150"/>
          <w:divBdr>
            <w:top w:val="none" w:sz="0" w:space="0" w:color="auto"/>
            <w:left w:val="none" w:sz="0" w:space="0" w:color="auto"/>
            <w:bottom w:val="none" w:sz="0" w:space="0" w:color="auto"/>
            <w:right w:val="none" w:sz="0" w:space="0" w:color="auto"/>
          </w:divBdr>
          <w:divsChild>
            <w:div w:id="2030056661">
              <w:marLeft w:val="0"/>
              <w:marRight w:val="0"/>
              <w:marTop w:val="0"/>
              <w:marBottom w:val="0"/>
              <w:divBdr>
                <w:top w:val="none" w:sz="0" w:space="0" w:color="auto"/>
                <w:left w:val="none" w:sz="0" w:space="0" w:color="auto"/>
                <w:bottom w:val="none" w:sz="0" w:space="0" w:color="auto"/>
                <w:right w:val="none" w:sz="0" w:space="0" w:color="auto"/>
              </w:divBdr>
              <w:divsChild>
                <w:div w:id="861868914">
                  <w:marLeft w:val="0"/>
                  <w:marRight w:val="0"/>
                  <w:marTop w:val="0"/>
                  <w:marBottom w:val="0"/>
                  <w:divBdr>
                    <w:top w:val="none" w:sz="0" w:space="0" w:color="auto"/>
                    <w:left w:val="none" w:sz="0" w:space="0" w:color="auto"/>
                    <w:bottom w:val="none" w:sz="0" w:space="0" w:color="auto"/>
                    <w:right w:val="none" w:sz="0" w:space="0" w:color="auto"/>
                  </w:divBdr>
                  <w:divsChild>
                    <w:div w:id="62681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668207">
          <w:marLeft w:val="0"/>
          <w:marRight w:val="0"/>
          <w:marTop w:val="30"/>
          <w:marBottom w:val="60"/>
          <w:divBdr>
            <w:top w:val="none" w:sz="0" w:space="0" w:color="auto"/>
            <w:left w:val="none" w:sz="0" w:space="0" w:color="auto"/>
            <w:bottom w:val="none" w:sz="0" w:space="0" w:color="auto"/>
            <w:right w:val="none" w:sz="0" w:space="0" w:color="auto"/>
          </w:divBdr>
          <w:divsChild>
            <w:div w:id="1712726867">
              <w:marLeft w:val="0"/>
              <w:marRight w:val="0"/>
              <w:marTop w:val="0"/>
              <w:marBottom w:val="0"/>
              <w:divBdr>
                <w:top w:val="none" w:sz="0" w:space="0" w:color="auto"/>
                <w:left w:val="none" w:sz="0" w:space="0" w:color="auto"/>
                <w:bottom w:val="none" w:sz="0" w:space="0" w:color="auto"/>
                <w:right w:val="none" w:sz="0" w:space="0" w:color="auto"/>
              </w:divBdr>
              <w:divsChild>
                <w:div w:id="1300380589">
                  <w:marLeft w:val="0"/>
                  <w:marRight w:val="0"/>
                  <w:marTop w:val="0"/>
                  <w:marBottom w:val="0"/>
                  <w:divBdr>
                    <w:top w:val="none" w:sz="0" w:space="0" w:color="auto"/>
                    <w:left w:val="none" w:sz="0" w:space="0" w:color="auto"/>
                    <w:bottom w:val="none" w:sz="0" w:space="0" w:color="auto"/>
                    <w:right w:val="none" w:sz="0" w:space="0" w:color="auto"/>
                  </w:divBdr>
                  <w:divsChild>
                    <w:div w:id="1664432304">
                      <w:marLeft w:val="0"/>
                      <w:marRight w:val="0"/>
                      <w:marTop w:val="0"/>
                      <w:marBottom w:val="0"/>
                      <w:divBdr>
                        <w:top w:val="none" w:sz="0" w:space="0" w:color="auto"/>
                        <w:left w:val="none" w:sz="0" w:space="0" w:color="auto"/>
                        <w:bottom w:val="none" w:sz="0" w:space="0" w:color="auto"/>
                        <w:right w:val="none" w:sz="0" w:space="0" w:color="auto"/>
                      </w:divBdr>
                      <w:divsChild>
                        <w:div w:id="102841076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732791">
      <w:bodyDiv w:val="1"/>
      <w:marLeft w:val="0"/>
      <w:marRight w:val="0"/>
      <w:marTop w:val="0"/>
      <w:marBottom w:val="0"/>
      <w:divBdr>
        <w:top w:val="none" w:sz="0" w:space="0" w:color="auto"/>
        <w:left w:val="none" w:sz="0" w:space="0" w:color="auto"/>
        <w:bottom w:val="none" w:sz="0" w:space="0" w:color="auto"/>
        <w:right w:val="none" w:sz="0" w:space="0" w:color="auto"/>
      </w:divBdr>
    </w:div>
    <w:div w:id="343093914">
      <w:bodyDiv w:val="1"/>
      <w:marLeft w:val="0"/>
      <w:marRight w:val="0"/>
      <w:marTop w:val="0"/>
      <w:marBottom w:val="0"/>
      <w:divBdr>
        <w:top w:val="none" w:sz="0" w:space="0" w:color="auto"/>
        <w:left w:val="none" w:sz="0" w:space="0" w:color="auto"/>
        <w:bottom w:val="none" w:sz="0" w:space="0" w:color="auto"/>
        <w:right w:val="none" w:sz="0" w:space="0" w:color="auto"/>
      </w:divBdr>
      <w:divsChild>
        <w:div w:id="679281725">
          <w:marLeft w:val="547"/>
          <w:marRight w:val="0"/>
          <w:marTop w:val="96"/>
          <w:marBottom w:val="0"/>
          <w:divBdr>
            <w:top w:val="none" w:sz="0" w:space="0" w:color="auto"/>
            <w:left w:val="none" w:sz="0" w:space="0" w:color="auto"/>
            <w:bottom w:val="none" w:sz="0" w:space="0" w:color="auto"/>
            <w:right w:val="none" w:sz="0" w:space="0" w:color="auto"/>
          </w:divBdr>
        </w:div>
        <w:div w:id="703405435">
          <w:marLeft w:val="547"/>
          <w:marRight w:val="0"/>
          <w:marTop w:val="96"/>
          <w:marBottom w:val="0"/>
          <w:divBdr>
            <w:top w:val="none" w:sz="0" w:space="0" w:color="auto"/>
            <w:left w:val="none" w:sz="0" w:space="0" w:color="auto"/>
            <w:bottom w:val="none" w:sz="0" w:space="0" w:color="auto"/>
            <w:right w:val="none" w:sz="0" w:space="0" w:color="auto"/>
          </w:divBdr>
        </w:div>
        <w:div w:id="22705507">
          <w:marLeft w:val="547"/>
          <w:marRight w:val="0"/>
          <w:marTop w:val="96"/>
          <w:marBottom w:val="0"/>
          <w:divBdr>
            <w:top w:val="none" w:sz="0" w:space="0" w:color="auto"/>
            <w:left w:val="none" w:sz="0" w:space="0" w:color="auto"/>
            <w:bottom w:val="none" w:sz="0" w:space="0" w:color="auto"/>
            <w:right w:val="none" w:sz="0" w:space="0" w:color="auto"/>
          </w:divBdr>
        </w:div>
        <w:div w:id="1173761354">
          <w:marLeft w:val="547"/>
          <w:marRight w:val="0"/>
          <w:marTop w:val="96"/>
          <w:marBottom w:val="0"/>
          <w:divBdr>
            <w:top w:val="none" w:sz="0" w:space="0" w:color="auto"/>
            <w:left w:val="none" w:sz="0" w:space="0" w:color="auto"/>
            <w:bottom w:val="none" w:sz="0" w:space="0" w:color="auto"/>
            <w:right w:val="none" w:sz="0" w:space="0" w:color="auto"/>
          </w:divBdr>
        </w:div>
      </w:divsChild>
    </w:div>
    <w:div w:id="369300710">
      <w:bodyDiv w:val="1"/>
      <w:marLeft w:val="0"/>
      <w:marRight w:val="0"/>
      <w:marTop w:val="0"/>
      <w:marBottom w:val="0"/>
      <w:divBdr>
        <w:top w:val="none" w:sz="0" w:space="0" w:color="auto"/>
        <w:left w:val="none" w:sz="0" w:space="0" w:color="auto"/>
        <w:bottom w:val="none" w:sz="0" w:space="0" w:color="auto"/>
        <w:right w:val="none" w:sz="0" w:space="0" w:color="auto"/>
      </w:divBdr>
      <w:divsChild>
        <w:div w:id="937909529">
          <w:marLeft w:val="547"/>
          <w:marRight w:val="0"/>
          <w:marTop w:val="96"/>
          <w:marBottom w:val="0"/>
          <w:divBdr>
            <w:top w:val="none" w:sz="0" w:space="0" w:color="auto"/>
            <w:left w:val="none" w:sz="0" w:space="0" w:color="auto"/>
            <w:bottom w:val="none" w:sz="0" w:space="0" w:color="auto"/>
            <w:right w:val="none" w:sz="0" w:space="0" w:color="auto"/>
          </w:divBdr>
        </w:div>
        <w:div w:id="1560943526">
          <w:marLeft w:val="547"/>
          <w:marRight w:val="0"/>
          <w:marTop w:val="96"/>
          <w:marBottom w:val="0"/>
          <w:divBdr>
            <w:top w:val="none" w:sz="0" w:space="0" w:color="auto"/>
            <w:left w:val="none" w:sz="0" w:space="0" w:color="auto"/>
            <w:bottom w:val="none" w:sz="0" w:space="0" w:color="auto"/>
            <w:right w:val="none" w:sz="0" w:space="0" w:color="auto"/>
          </w:divBdr>
        </w:div>
        <w:div w:id="1795294929">
          <w:marLeft w:val="547"/>
          <w:marRight w:val="0"/>
          <w:marTop w:val="96"/>
          <w:marBottom w:val="0"/>
          <w:divBdr>
            <w:top w:val="none" w:sz="0" w:space="0" w:color="auto"/>
            <w:left w:val="none" w:sz="0" w:space="0" w:color="auto"/>
            <w:bottom w:val="none" w:sz="0" w:space="0" w:color="auto"/>
            <w:right w:val="none" w:sz="0" w:space="0" w:color="auto"/>
          </w:divBdr>
        </w:div>
        <w:div w:id="802891307">
          <w:marLeft w:val="547"/>
          <w:marRight w:val="0"/>
          <w:marTop w:val="96"/>
          <w:marBottom w:val="0"/>
          <w:divBdr>
            <w:top w:val="none" w:sz="0" w:space="0" w:color="auto"/>
            <w:left w:val="none" w:sz="0" w:space="0" w:color="auto"/>
            <w:bottom w:val="none" w:sz="0" w:space="0" w:color="auto"/>
            <w:right w:val="none" w:sz="0" w:space="0" w:color="auto"/>
          </w:divBdr>
        </w:div>
        <w:div w:id="1257326571">
          <w:marLeft w:val="547"/>
          <w:marRight w:val="0"/>
          <w:marTop w:val="96"/>
          <w:marBottom w:val="0"/>
          <w:divBdr>
            <w:top w:val="none" w:sz="0" w:space="0" w:color="auto"/>
            <w:left w:val="none" w:sz="0" w:space="0" w:color="auto"/>
            <w:bottom w:val="none" w:sz="0" w:space="0" w:color="auto"/>
            <w:right w:val="none" w:sz="0" w:space="0" w:color="auto"/>
          </w:divBdr>
        </w:div>
        <w:div w:id="307979889">
          <w:marLeft w:val="547"/>
          <w:marRight w:val="0"/>
          <w:marTop w:val="96"/>
          <w:marBottom w:val="0"/>
          <w:divBdr>
            <w:top w:val="none" w:sz="0" w:space="0" w:color="auto"/>
            <w:left w:val="none" w:sz="0" w:space="0" w:color="auto"/>
            <w:bottom w:val="none" w:sz="0" w:space="0" w:color="auto"/>
            <w:right w:val="none" w:sz="0" w:space="0" w:color="auto"/>
          </w:divBdr>
        </w:div>
      </w:divsChild>
    </w:div>
    <w:div w:id="426779877">
      <w:bodyDiv w:val="1"/>
      <w:marLeft w:val="0"/>
      <w:marRight w:val="0"/>
      <w:marTop w:val="0"/>
      <w:marBottom w:val="0"/>
      <w:divBdr>
        <w:top w:val="none" w:sz="0" w:space="0" w:color="auto"/>
        <w:left w:val="none" w:sz="0" w:space="0" w:color="auto"/>
        <w:bottom w:val="none" w:sz="0" w:space="0" w:color="auto"/>
        <w:right w:val="none" w:sz="0" w:space="0" w:color="auto"/>
      </w:divBdr>
    </w:div>
    <w:div w:id="434905068">
      <w:bodyDiv w:val="1"/>
      <w:marLeft w:val="0"/>
      <w:marRight w:val="0"/>
      <w:marTop w:val="0"/>
      <w:marBottom w:val="0"/>
      <w:divBdr>
        <w:top w:val="none" w:sz="0" w:space="0" w:color="auto"/>
        <w:left w:val="none" w:sz="0" w:space="0" w:color="auto"/>
        <w:bottom w:val="none" w:sz="0" w:space="0" w:color="auto"/>
        <w:right w:val="none" w:sz="0" w:space="0" w:color="auto"/>
      </w:divBdr>
      <w:divsChild>
        <w:div w:id="1278678245">
          <w:marLeft w:val="547"/>
          <w:marRight w:val="0"/>
          <w:marTop w:val="134"/>
          <w:marBottom w:val="0"/>
          <w:divBdr>
            <w:top w:val="none" w:sz="0" w:space="0" w:color="auto"/>
            <w:left w:val="none" w:sz="0" w:space="0" w:color="auto"/>
            <w:bottom w:val="none" w:sz="0" w:space="0" w:color="auto"/>
            <w:right w:val="none" w:sz="0" w:space="0" w:color="auto"/>
          </w:divBdr>
        </w:div>
        <w:div w:id="644698580">
          <w:marLeft w:val="547"/>
          <w:marRight w:val="0"/>
          <w:marTop w:val="134"/>
          <w:marBottom w:val="0"/>
          <w:divBdr>
            <w:top w:val="none" w:sz="0" w:space="0" w:color="auto"/>
            <w:left w:val="none" w:sz="0" w:space="0" w:color="auto"/>
            <w:bottom w:val="none" w:sz="0" w:space="0" w:color="auto"/>
            <w:right w:val="none" w:sz="0" w:space="0" w:color="auto"/>
          </w:divBdr>
        </w:div>
        <w:div w:id="1475172663">
          <w:marLeft w:val="547"/>
          <w:marRight w:val="0"/>
          <w:marTop w:val="134"/>
          <w:marBottom w:val="0"/>
          <w:divBdr>
            <w:top w:val="none" w:sz="0" w:space="0" w:color="auto"/>
            <w:left w:val="none" w:sz="0" w:space="0" w:color="auto"/>
            <w:bottom w:val="none" w:sz="0" w:space="0" w:color="auto"/>
            <w:right w:val="none" w:sz="0" w:space="0" w:color="auto"/>
          </w:divBdr>
        </w:div>
        <w:div w:id="175654761">
          <w:marLeft w:val="547"/>
          <w:marRight w:val="0"/>
          <w:marTop w:val="134"/>
          <w:marBottom w:val="0"/>
          <w:divBdr>
            <w:top w:val="none" w:sz="0" w:space="0" w:color="auto"/>
            <w:left w:val="none" w:sz="0" w:space="0" w:color="auto"/>
            <w:bottom w:val="none" w:sz="0" w:space="0" w:color="auto"/>
            <w:right w:val="none" w:sz="0" w:space="0" w:color="auto"/>
          </w:divBdr>
        </w:div>
      </w:divsChild>
    </w:div>
    <w:div w:id="474840742">
      <w:bodyDiv w:val="1"/>
      <w:marLeft w:val="0"/>
      <w:marRight w:val="0"/>
      <w:marTop w:val="0"/>
      <w:marBottom w:val="0"/>
      <w:divBdr>
        <w:top w:val="none" w:sz="0" w:space="0" w:color="auto"/>
        <w:left w:val="none" w:sz="0" w:space="0" w:color="auto"/>
        <w:bottom w:val="none" w:sz="0" w:space="0" w:color="auto"/>
        <w:right w:val="none" w:sz="0" w:space="0" w:color="auto"/>
      </w:divBdr>
      <w:divsChild>
        <w:div w:id="1137453217">
          <w:marLeft w:val="547"/>
          <w:marRight w:val="0"/>
          <w:marTop w:val="96"/>
          <w:marBottom w:val="0"/>
          <w:divBdr>
            <w:top w:val="none" w:sz="0" w:space="0" w:color="auto"/>
            <w:left w:val="none" w:sz="0" w:space="0" w:color="auto"/>
            <w:bottom w:val="none" w:sz="0" w:space="0" w:color="auto"/>
            <w:right w:val="none" w:sz="0" w:space="0" w:color="auto"/>
          </w:divBdr>
        </w:div>
        <w:div w:id="690296999">
          <w:marLeft w:val="547"/>
          <w:marRight w:val="0"/>
          <w:marTop w:val="96"/>
          <w:marBottom w:val="0"/>
          <w:divBdr>
            <w:top w:val="none" w:sz="0" w:space="0" w:color="auto"/>
            <w:left w:val="none" w:sz="0" w:space="0" w:color="auto"/>
            <w:bottom w:val="none" w:sz="0" w:space="0" w:color="auto"/>
            <w:right w:val="none" w:sz="0" w:space="0" w:color="auto"/>
          </w:divBdr>
        </w:div>
        <w:div w:id="810487502">
          <w:marLeft w:val="547"/>
          <w:marRight w:val="0"/>
          <w:marTop w:val="96"/>
          <w:marBottom w:val="0"/>
          <w:divBdr>
            <w:top w:val="none" w:sz="0" w:space="0" w:color="auto"/>
            <w:left w:val="none" w:sz="0" w:space="0" w:color="auto"/>
            <w:bottom w:val="none" w:sz="0" w:space="0" w:color="auto"/>
            <w:right w:val="none" w:sz="0" w:space="0" w:color="auto"/>
          </w:divBdr>
        </w:div>
        <w:div w:id="1893269668">
          <w:marLeft w:val="547"/>
          <w:marRight w:val="0"/>
          <w:marTop w:val="96"/>
          <w:marBottom w:val="0"/>
          <w:divBdr>
            <w:top w:val="none" w:sz="0" w:space="0" w:color="auto"/>
            <w:left w:val="none" w:sz="0" w:space="0" w:color="auto"/>
            <w:bottom w:val="none" w:sz="0" w:space="0" w:color="auto"/>
            <w:right w:val="none" w:sz="0" w:space="0" w:color="auto"/>
          </w:divBdr>
        </w:div>
      </w:divsChild>
    </w:div>
    <w:div w:id="540485122">
      <w:bodyDiv w:val="1"/>
      <w:marLeft w:val="0"/>
      <w:marRight w:val="0"/>
      <w:marTop w:val="0"/>
      <w:marBottom w:val="0"/>
      <w:divBdr>
        <w:top w:val="none" w:sz="0" w:space="0" w:color="auto"/>
        <w:left w:val="none" w:sz="0" w:space="0" w:color="auto"/>
        <w:bottom w:val="none" w:sz="0" w:space="0" w:color="auto"/>
        <w:right w:val="none" w:sz="0" w:space="0" w:color="auto"/>
      </w:divBdr>
    </w:div>
    <w:div w:id="729310065">
      <w:bodyDiv w:val="1"/>
      <w:marLeft w:val="0"/>
      <w:marRight w:val="0"/>
      <w:marTop w:val="0"/>
      <w:marBottom w:val="0"/>
      <w:divBdr>
        <w:top w:val="none" w:sz="0" w:space="0" w:color="auto"/>
        <w:left w:val="none" w:sz="0" w:space="0" w:color="auto"/>
        <w:bottom w:val="none" w:sz="0" w:space="0" w:color="auto"/>
        <w:right w:val="none" w:sz="0" w:space="0" w:color="auto"/>
      </w:divBdr>
    </w:div>
    <w:div w:id="743455650">
      <w:bodyDiv w:val="1"/>
      <w:marLeft w:val="0"/>
      <w:marRight w:val="0"/>
      <w:marTop w:val="0"/>
      <w:marBottom w:val="0"/>
      <w:divBdr>
        <w:top w:val="none" w:sz="0" w:space="0" w:color="auto"/>
        <w:left w:val="none" w:sz="0" w:space="0" w:color="auto"/>
        <w:bottom w:val="none" w:sz="0" w:space="0" w:color="auto"/>
        <w:right w:val="none" w:sz="0" w:space="0" w:color="auto"/>
      </w:divBdr>
    </w:div>
    <w:div w:id="838472703">
      <w:bodyDiv w:val="1"/>
      <w:marLeft w:val="0"/>
      <w:marRight w:val="0"/>
      <w:marTop w:val="0"/>
      <w:marBottom w:val="0"/>
      <w:divBdr>
        <w:top w:val="none" w:sz="0" w:space="0" w:color="auto"/>
        <w:left w:val="none" w:sz="0" w:space="0" w:color="auto"/>
        <w:bottom w:val="none" w:sz="0" w:space="0" w:color="auto"/>
        <w:right w:val="none" w:sz="0" w:space="0" w:color="auto"/>
      </w:divBdr>
    </w:div>
    <w:div w:id="839810764">
      <w:bodyDiv w:val="1"/>
      <w:marLeft w:val="0"/>
      <w:marRight w:val="0"/>
      <w:marTop w:val="0"/>
      <w:marBottom w:val="0"/>
      <w:divBdr>
        <w:top w:val="none" w:sz="0" w:space="0" w:color="auto"/>
        <w:left w:val="none" w:sz="0" w:space="0" w:color="auto"/>
        <w:bottom w:val="none" w:sz="0" w:space="0" w:color="auto"/>
        <w:right w:val="none" w:sz="0" w:space="0" w:color="auto"/>
      </w:divBdr>
    </w:div>
    <w:div w:id="860434665">
      <w:bodyDiv w:val="1"/>
      <w:marLeft w:val="0"/>
      <w:marRight w:val="0"/>
      <w:marTop w:val="0"/>
      <w:marBottom w:val="0"/>
      <w:divBdr>
        <w:top w:val="none" w:sz="0" w:space="0" w:color="auto"/>
        <w:left w:val="none" w:sz="0" w:space="0" w:color="auto"/>
        <w:bottom w:val="none" w:sz="0" w:space="0" w:color="auto"/>
        <w:right w:val="none" w:sz="0" w:space="0" w:color="auto"/>
      </w:divBdr>
    </w:div>
    <w:div w:id="976110425">
      <w:bodyDiv w:val="1"/>
      <w:marLeft w:val="0"/>
      <w:marRight w:val="0"/>
      <w:marTop w:val="0"/>
      <w:marBottom w:val="0"/>
      <w:divBdr>
        <w:top w:val="none" w:sz="0" w:space="0" w:color="auto"/>
        <w:left w:val="none" w:sz="0" w:space="0" w:color="auto"/>
        <w:bottom w:val="none" w:sz="0" w:space="0" w:color="auto"/>
        <w:right w:val="none" w:sz="0" w:space="0" w:color="auto"/>
      </w:divBdr>
    </w:div>
    <w:div w:id="1080099891">
      <w:bodyDiv w:val="1"/>
      <w:marLeft w:val="0"/>
      <w:marRight w:val="0"/>
      <w:marTop w:val="0"/>
      <w:marBottom w:val="0"/>
      <w:divBdr>
        <w:top w:val="none" w:sz="0" w:space="0" w:color="auto"/>
        <w:left w:val="none" w:sz="0" w:space="0" w:color="auto"/>
        <w:bottom w:val="none" w:sz="0" w:space="0" w:color="auto"/>
        <w:right w:val="none" w:sz="0" w:space="0" w:color="auto"/>
      </w:divBdr>
    </w:div>
    <w:div w:id="1111127753">
      <w:bodyDiv w:val="1"/>
      <w:marLeft w:val="0"/>
      <w:marRight w:val="0"/>
      <w:marTop w:val="0"/>
      <w:marBottom w:val="0"/>
      <w:divBdr>
        <w:top w:val="none" w:sz="0" w:space="0" w:color="auto"/>
        <w:left w:val="none" w:sz="0" w:space="0" w:color="auto"/>
        <w:bottom w:val="none" w:sz="0" w:space="0" w:color="auto"/>
        <w:right w:val="none" w:sz="0" w:space="0" w:color="auto"/>
      </w:divBdr>
    </w:div>
    <w:div w:id="1205142019">
      <w:bodyDiv w:val="1"/>
      <w:marLeft w:val="0"/>
      <w:marRight w:val="0"/>
      <w:marTop w:val="0"/>
      <w:marBottom w:val="0"/>
      <w:divBdr>
        <w:top w:val="none" w:sz="0" w:space="0" w:color="auto"/>
        <w:left w:val="none" w:sz="0" w:space="0" w:color="auto"/>
        <w:bottom w:val="none" w:sz="0" w:space="0" w:color="auto"/>
        <w:right w:val="none" w:sz="0" w:space="0" w:color="auto"/>
      </w:divBdr>
      <w:divsChild>
        <w:div w:id="2083024146">
          <w:marLeft w:val="547"/>
          <w:marRight w:val="0"/>
          <w:marTop w:val="120"/>
          <w:marBottom w:val="0"/>
          <w:divBdr>
            <w:top w:val="none" w:sz="0" w:space="0" w:color="auto"/>
            <w:left w:val="none" w:sz="0" w:space="0" w:color="auto"/>
            <w:bottom w:val="none" w:sz="0" w:space="0" w:color="auto"/>
            <w:right w:val="none" w:sz="0" w:space="0" w:color="auto"/>
          </w:divBdr>
        </w:div>
        <w:div w:id="2032416634">
          <w:marLeft w:val="547"/>
          <w:marRight w:val="0"/>
          <w:marTop w:val="120"/>
          <w:marBottom w:val="0"/>
          <w:divBdr>
            <w:top w:val="none" w:sz="0" w:space="0" w:color="auto"/>
            <w:left w:val="none" w:sz="0" w:space="0" w:color="auto"/>
            <w:bottom w:val="none" w:sz="0" w:space="0" w:color="auto"/>
            <w:right w:val="none" w:sz="0" w:space="0" w:color="auto"/>
          </w:divBdr>
        </w:div>
        <w:div w:id="1472744881">
          <w:marLeft w:val="547"/>
          <w:marRight w:val="0"/>
          <w:marTop w:val="120"/>
          <w:marBottom w:val="0"/>
          <w:divBdr>
            <w:top w:val="none" w:sz="0" w:space="0" w:color="auto"/>
            <w:left w:val="none" w:sz="0" w:space="0" w:color="auto"/>
            <w:bottom w:val="none" w:sz="0" w:space="0" w:color="auto"/>
            <w:right w:val="none" w:sz="0" w:space="0" w:color="auto"/>
          </w:divBdr>
        </w:div>
        <w:div w:id="183711479">
          <w:marLeft w:val="547"/>
          <w:marRight w:val="0"/>
          <w:marTop w:val="120"/>
          <w:marBottom w:val="0"/>
          <w:divBdr>
            <w:top w:val="none" w:sz="0" w:space="0" w:color="auto"/>
            <w:left w:val="none" w:sz="0" w:space="0" w:color="auto"/>
            <w:bottom w:val="none" w:sz="0" w:space="0" w:color="auto"/>
            <w:right w:val="none" w:sz="0" w:space="0" w:color="auto"/>
          </w:divBdr>
        </w:div>
        <w:div w:id="1143504059">
          <w:marLeft w:val="547"/>
          <w:marRight w:val="0"/>
          <w:marTop w:val="120"/>
          <w:marBottom w:val="0"/>
          <w:divBdr>
            <w:top w:val="none" w:sz="0" w:space="0" w:color="auto"/>
            <w:left w:val="none" w:sz="0" w:space="0" w:color="auto"/>
            <w:bottom w:val="none" w:sz="0" w:space="0" w:color="auto"/>
            <w:right w:val="none" w:sz="0" w:space="0" w:color="auto"/>
          </w:divBdr>
        </w:div>
      </w:divsChild>
    </w:div>
    <w:div w:id="1432820363">
      <w:bodyDiv w:val="1"/>
      <w:marLeft w:val="0"/>
      <w:marRight w:val="0"/>
      <w:marTop w:val="0"/>
      <w:marBottom w:val="0"/>
      <w:divBdr>
        <w:top w:val="none" w:sz="0" w:space="0" w:color="auto"/>
        <w:left w:val="none" w:sz="0" w:space="0" w:color="auto"/>
        <w:bottom w:val="none" w:sz="0" w:space="0" w:color="auto"/>
        <w:right w:val="none" w:sz="0" w:space="0" w:color="auto"/>
      </w:divBdr>
    </w:div>
    <w:div w:id="1511750950">
      <w:bodyDiv w:val="1"/>
      <w:marLeft w:val="0"/>
      <w:marRight w:val="0"/>
      <w:marTop w:val="0"/>
      <w:marBottom w:val="0"/>
      <w:divBdr>
        <w:top w:val="none" w:sz="0" w:space="0" w:color="auto"/>
        <w:left w:val="none" w:sz="0" w:space="0" w:color="auto"/>
        <w:bottom w:val="none" w:sz="0" w:space="0" w:color="auto"/>
        <w:right w:val="none" w:sz="0" w:space="0" w:color="auto"/>
      </w:divBdr>
    </w:div>
    <w:div w:id="1639139888">
      <w:bodyDiv w:val="1"/>
      <w:marLeft w:val="0"/>
      <w:marRight w:val="0"/>
      <w:marTop w:val="0"/>
      <w:marBottom w:val="0"/>
      <w:divBdr>
        <w:top w:val="none" w:sz="0" w:space="0" w:color="auto"/>
        <w:left w:val="none" w:sz="0" w:space="0" w:color="auto"/>
        <w:bottom w:val="none" w:sz="0" w:space="0" w:color="auto"/>
        <w:right w:val="none" w:sz="0" w:space="0" w:color="auto"/>
      </w:divBdr>
      <w:divsChild>
        <w:div w:id="1850563593">
          <w:marLeft w:val="547"/>
          <w:marRight w:val="0"/>
          <w:marTop w:val="86"/>
          <w:marBottom w:val="0"/>
          <w:divBdr>
            <w:top w:val="none" w:sz="0" w:space="0" w:color="auto"/>
            <w:left w:val="none" w:sz="0" w:space="0" w:color="auto"/>
            <w:bottom w:val="none" w:sz="0" w:space="0" w:color="auto"/>
            <w:right w:val="none" w:sz="0" w:space="0" w:color="auto"/>
          </w:divBdr>
        </w:div>
      </w:divsChild>
    </w:div>
    <w:div w:id="1655142577">
      <w:bodyDiv w:val="1"/>
      <w:marLeft w:val="0"/>
      <w:marRight w:val="0"/>
      <w:marTop w:val="0"/>
      <w:marBottom w:val="0"/>
      <w:divBdr>
        <w:top w:val="none" w:sz="0" w:space="0" w:color="auto"/>
        <w:left w:val="none" w:sz="0" w:space="0" w:color="auto"/>
        <w:bottom w:val="none" w:sz="0" w:space="0" w:color="auto"/>
        <w:right w:val="none" w:sz="0" w:space="0" w:color="auto"/>
      </w:divBdr>
      <w:divsChild>
        <w:div w:id="1302005540">
          <w:marLeft w:val="547"/>
          <w:marRight w:val="0"/>
          <w:marTop w:val="96"/>
          <w:marBottom w:val="0"/>
          <w:divBdr>
            <w:top w:val="none" w:sz="0" w:space="0" w:color="auto"/>
            <w:left w:val="none" w:sz="0" w:space="0" w:color="auto"/>
            <w:bottom w:val="none" w:sz="0" w:space="0" w:color="auto"/>
            <w:right w:val="none" w:sz="0" w:space="0" w:color="auto"/>
          </w:divBdr>
        </w:div>
        <w:div w:id="1061248301">
          <w:marLeft w:val="547"/>
          <w:marRight w:val="0"/>
          <w:marTop w:val="96"/>
          <w:marBottom w:val="0"/>
          <w:divBdr>
            <w:top w:val="none" w:sz="0" w:space="0" w:color="auto"/>
            <w:left w:val="none" w:sz="0" w:space="0" w:color="auto"/>
            <w:bottom w:val="none" w:sz="0" w:space="0" w:color="auto"/>
            <w:right w:val="none" w:sz="0" w:space="0" w:color="auto"/>
          </w:divBdr>
        </w:div>
        <w:div w:id="709918706">
          <w:marLeft w:val="547"/>
          <w:marRight w:val="0"/>
          <w:marTop w:val="96"/>
          <w:marBottom w:val="0"/>
          <w:divBdr>
            <w:top w:val="none" w:sz="0" w:space="0" w:color="auto"/>
            <w:left w:val="none" w:sz="0" w:space="0" w:color="auto"/>
            <w:bottom w:val="none" w:sz="0" w:space="0" w:color="auto"/>
            <w:right w:val="none" w:sz="0" w:space="0" w:color="auto"/>
          </w:divBdr>
        </w:div>
        <w:div w:id="653410514">
          <w:marLeft w:val="547"/>
          <w:marRight w:val="0"/>
          <w:marTop w:val="96"/>
          <w:marBottom w:val="0"/>
          <w:divBdr>
            <w:top w:val="none" w:sz="0" w:space="0" w:color="auto"/>
            <w:left w:val="none" w:sz="0" w:space="0" w:color="auto"/>
            <w:bottom w:val="none" w:sz="0" w:space="0" w:color="auto"/>
            <w:right w:val="none" w:sz="0" w:space="0" w:color="auto"/>
          </w:divBdr>
        </w:div>
        <w:div w:id="204563460">
          <w:marLeft w:val="547"/>
          <w:marRight w:val="0"/>
          <w:marTop w:val="96"/>
          <w:marBottom w:val="0"/>
          <w:divBdr>
            <w:top w:val="none" w:sz="0" w:space="0" w:color="auto"/>
            <w:left w:val="none" w:sz="0" w:space="0" w:color="auto"/>
            <w:bottom w:val="none" w:sz="0" w:space="0" w:color="auto"/>
            <w:right w:val="none" w:sz="0" w:space="0" w:color="auto"/>
          </w:divBdr>
        </w:div>
        <w:div w:id="729495548">
          <w:marLeft w:val="547"/>
          <w:marRight w:val="0"/>
          <w:marTop w:val="96"/>
          <w:marBottom w:val="0"/>
          <w:divBdr>
            <w:top w:val="none" w:sz="0" w:space="0" w:color="auto"/>
            <w:left w:val="none" w:sz="0" w:space="0" w:color="auto"/>
            <w:bottom w:val="none" w:sz="0" w:space="0" w:color="auto"/>
            <w:right w:val="none" w:sz="0" w:space="0" w:color="auto"/>
          </w:divBdr>
        </w:div>
        <w:div w:id="1609435513">
          <w:marLeft w:val="547"/>
          <w:marRight w:val="0"/>
          <w:marTop w:val="96"/>
          <w:marBottom w:val="0"/>
          <w:divBdr>
            <w:top w:val="none" w:sz="0" w:space="0" w:color="auto"/>
            <w:left w:val="none" w:sz="0" w:space="0" w:color="auto"/>
            <w:bottom w:val="none" w:sz="0" w:space="0" w:color="auto"/>
            <w:right w:val="none" w:sz="0" w:space="0" w:color="auto"/>
          </w:divBdr>
        </w:div>
        <w:div w:id="2102532202">
          <w:marLeft w:val="547"/>
          <w:marRight w:val="0"/>
          <w:marTop w:val="96"/>
          <w:marBottom w:val="0"/>
          <w:divBdr>
            <w:top w:val="none" w:sz="0" w:space="0" w:color="auto"/>
            <w:left w:val="none" w:sz="0" w:space="0" w:color="auto"/>
            <w:bottom w:val="none" w:sz="0" w:space="0" w:color="auto"/>
            <w:right w:val="none" w:sz="0" w:space="0" w:color="auto"/>
          </w:divBdr>
        </w:div>
        <w:div w:id="473985488">
          <w:marLeft w:val="547"/>
          <w:marRight w:val="0"/>
          <w:marTop w:val="96"/>
          <w:marBottom w:val="0"/>
          <w:divBdr>
            <w:top w:val="none" w:sz="0" w:space="0" w:color="auto"/>
            <w:left w:val="none" w:sz="0" w:space="0" w:color="auto"/>
            <w:bottom w:val="none" w:sz="0" w:space="0" w:color="auto"/>
            <w:right w:val="none" w:sz="0" w:space="0" w:color="auto"/>
          </w:divBdr>
        </w:div>
      </w:divsChild>
    </w:div>
    <w:div w:id="1719283488">
      <w:bodyDiv w:val="1"/>
      <w:marLeft w:val="0"/>
      <w:marRight w:val="0"/>
      <w:marTop w:val="0"/>
      <w:marBottom w:val="0"/>
      <w:divBdr>
        <w:top w:val="none" w:sz="0" w:space="0" w:color="auto"/>
        <w:left w:val="none" w:sz="0" w:space="0" w:color="auto"/>
        <w:bottom w:val="none" w:sz="0" w:space="0" w:color="auto"/>
        <w:right w:val="none" w:sz="0" w:space="0" w:color="auto"/>
      </w:divBdr>
      <w:divsChild>
        <w:div w:id="2114857497">
          <w:marLeft w:val="0"/>
          <w:marRight w:val="0"/>
          <w:marTop w:val="0"/>
          <w:marBottom w:val="0"/>
          <w:divBdr>
            <w:top w:val="none" w:sz="0" w:space="0" w:color="auto"/>
            <w:left w:val="none" w:sz="0" w:space="0" w:color="auto"/>
            <w:bottom w:val="none" w:sz="0" w:space="0" w:color="auto"/>
            <w:right w:val="none" w:sz="0" w:space="0" w:color="auto"/>
          </w:divBdr>
        </w:div>
        <w:div w:id="616107912">
          <w:marLeft w:val="0"/>
          <w:marRight w:val="0"/>
          <w:marTop w:val="0"/>
          <w:marBottom w:val="0"/>
          <w:divBdr>
            <w:top w:val="none" w:sz="0" w:space="0" w:color="auto"/>
            <w:left w:val="none" w:sz="0" w:space="0" w:color="auto"/>
            <w:bottom w:val="none" w:sz="0" w:space="0" w:color="auto"/>
            <w:right w:val="none" w:sz="0" w:space="0" w:color="auto"/>
          </w:divBdr>
          <w:divsChild>
            <w:div w:id="29710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33131">
      <w:bodyDiv w:val="1"/>
      <w:marLeft w:val="0"/>
      <w:marRight w:val="0"/>
      <w:marTop w:val="0"/>
      <w:marBottom w:val="0"/>
      <w:divBdr>
        <w:top w:val="none" w:sz="0" w:space="0" w:color="auto"/>
        <w:left w:val="none" w:sz="0" w:space="0" w:color="auto"/>
        <w:bottom w:val="none" w:sz="0" w:space="0" w:color="auto"/>
        <w:right w:val="none" w:sz="0" w:space="0" w:color="auto"/>
      </w:divBdr>
      <w:divsChild>
        <w:div w:id="772673337">
          <w:marLeft w:val="0"/>
          <w:marRight w:val="0"/>
          <w:marTop w:val="0"/>
          <w:marBottom w:val="0"/>
          <w:divBdr>
            <w:top w:val="none" w:sz="0" w:space="0" w:color="auto"/>
            <w:left w:val="none" w:sz="0" w:space="0" w:color="auto"/>
            <w:bottom w:val="none" w:sz="0" w:space="0" w:color="auto"/>
            <w:right w:val="none" w:sz="0" w:space="0" w:color="auto"/>
          </w:divBdr>
        </w:div>
        <w:div w:id="287199147">
          <w:marLeft w:val="0"/>
          <w:marRight w:val="0"/>
          <w:marTop w:val="0"/>
          <w:marBottom w:val="0"/>
          <w:divBdr>
            <w:top w:val="none" w:sz="0" w:space="0" w:color="auto"/>
            <w:left w:val="none" w:sz="0" w:space="0" w:color="auto"/>
            <w:bottom w:val="none" w:sz="0" w:space="0" w:color="auto"/>
            <w:right w:val="none" w:sz="0" w:space="0" w:color="auto"/>
          </w:divBdr>
          <w:divsChild>
            <w:div w:id="203360630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16827779">
      <w:bodyDiv w:val="1"/>
      <w:marLeft w:val="0"/>
      <w:marRight w:val="0"/>
      <w:marTop w:val="0"/>
      <w:marBottom w:val="0"/>
      <w:divBdr>
        <w:top w:val="none" w:sz="0" w:space="0" w:color="auto"/>
        <w:left w:val="none" w:sz="0" w:space="0" w:color="auto"/>
        <w:bottom w:val="none" w:sz="0" w:space="0" w:color="auto"/>
        <w:right w:val="none" w:sz="0" w:space="0" w:color="auto"/>
      </w:divBdr>
      <w:divsChild>
        <w:div w:id="471412175">
          <w:marLeft w:val="0"/>
          <w:marRight w:val="0"/>
          <w:marTop w:val="0"/>
          <w:marBottom w:val="0"/>
          <w:divBdr>
            <w:top w:val="none" w:sz="0" w:space="0" w:color="auto"/>
            <w:left w:val="none" w:sz="0" w:space="0" w:color="auto"/>
            <w:bottom w:val="none" w:sz="0" w:space="0" w:color="auto"/>
            <w:right w:val="none" w:sz="0" w:space="0" w:color="auto"/>
          </w:divBdr>
        </w:div>
      </w:divsChild>
    </w:div>
    <w:div w:id="212700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exploringyourmind.com/bronfenbrenners-ecological-systems-theory"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england.nhs.uk/ourwork/patient-participation/patient-centred/(Accessed"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uowtsd-my.sharepoint.com/personal/1908537_student_uwtsd_ac_uk/Documents/Ethics%20in%20Health%20and%20Social%20Care%20-%20Why%20Are%20Ethics%20Essential%20for%20Healthcare%20Providers?%20Available%20at:%20https://www.ukcbc.ac.uk/ethics-health-social-care/(Accessed:" TargetMode="External"/><Relationship Id="rId25" Type="http://schemas.openxmlformats.org/officeDocument/2006/relationships/hyperlink" Target="https://www.ijic.org/" TargetMode="External"/><Relationship Id="rId2" Type="http://schemas.openxmlformats.org/officeDocument/2006/relationships/customXml" Target="../customXml/item2.xml"/><Relationship Id="rId16" Type="http://schemas.openxmlformats.org/officeDocument/2006/relationships/hyperlink" Target="https://www.ukcbc.ac.uk/author/kerrithbritland/" TargetMode="External"/><Relationship Id="rId20" Type="http://schemas.openxmlformats.org/officeDocument/2006/relationships/hyperlink" Target="https://www.researchgate.net/journal/iosr-journal-of-humanities-and-social-science-2279-0845/(Access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scot/publications/person-centred-care-non-executive-members/(Accessed" TargetMode="External"/><Relationship Id="rId5" Type="http://schemas.openxmlformats.org/officeDocument/2006/relationships/customXml" Target="../customXml/item5.xml"/><Relationship Id="rId15" Type="http://schemas.openxmlformats.org/officeDocument/2006/relationships/hyperlink" Target="https://londoncare.co.uk/care-assistant-training/" TargetMode="External"/><Relationship Id="rId23" Type="http://schemas.openxmlformats.org/officeDocument/2006/relationships/hyperlink" Target="https://www.nice.org.uk/about/nice-communities/social-care/quick-guides/advance-care-planning/"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simplypsychology.org/Bronfenbrenner.html/(Access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www.hee.nhs.uk/our-work/person-centred-car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4.xml><?xml version="1.0" encoding="utf-8"?>
<ds:datastoreItem xmlns:ds="http://schemas.openxmlformats.org/officeDocument/2006/customXml" ds:itemID="{B05D49A9-A45D-0C45-BF9B-563EA0B99D41}">
  <ds:schemaRefs>
    <ds:schemaRef ds:uri="http://schemas.openxmlformats.org/officeDocument/2006/bibliography"/>
  </ds:schemaRefs>
</ds:datastoreItem>
</file>

<file path=customXml/itemProps5.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3073</Words>
  <Characters>17520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Carlene Marie Campbell</cp:lastModifiedBy>
  <cp:revision>2</cp:revision>
  <dcterms:created xsi:type="dcterms:W3CDTF">2021-01-09T00:34:00Z</dcterms:created>
  <dcterms:modified xsi:type="dcterms:W3CDTF">2021-01-09T00:34:00Z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