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131F2" w14:textId="77777777" w:rsidR="006D0BD7" w:rsidRPr="00A05210" w:rsidRDefault="006D0BD7"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jc w:val="both"/>
        <w:rPr>
          <w:rFonts w:ascii="Times New Roman" w:hAnsi="Times New Roman"/>
          <w:b/>
          <w:color w:val="333333"/>
          <w:szCs w:val="21"/>
        </w:rPr>
      </w:pPr>
      <w:r w:rsidRPr="00A05210">
        <w:rPr>
          <w:rFonts w:ascii="Times New Roman" w:hAnsi="Times New Roman"/>
          <w:b/>
          <w:color w:val="333333"/>
          <w:szCs w:val="21"/>
        </w:rPr>
        <w:t xml:space="preserve">Student Name: </w:t>
      </w:r>
      <w:r w:rsidRPr="00A05210">
        <w:rPr>
          <w:rFonts w:ascii="Times New Roman" w:hAnsi="Times New Roman"/>
          <w:b/>
          <w:color w:val="333333"/>
          <w:szCs w:val="21"/>
        </w:rPr>
        <w:tab/>
        <w:t>Asim Riaz</w:t>
      </w:r>
    </w:p>
    <w:p w14:paraId="4BA5EB0D" w14:textId="77777777" w:rsidR="006D0BD7" w:rsidRPr="00A05210" w:rsidRDefault="006D0BD7"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jc w:val="both"/>
        <w:rPr>
          <w:rFonts w:ascii="Times New Roman" w:hAnsi="Times New Roman"/>
          <w:b/>
          <w:color w:val="333333"/>
          <w:szCs w:val="21"/>
        </w:rPr>
      </w:pPr>
      <w:r w:rsidRPr="00A05210">
        <w:rPr>
          <w:rFonts w:ascii="Times New Roman" w:hAnsi="Times New Roman"/>
          <w:b/>
          <w:color w:val="333333"/>
          <w:szCs w:val="21"/>
        </w:rPr>
        <w:t xml:space="preserve">Student ID: </w:t>
      </w:r>
      <w:r w:rsidRPr="00A05210">
        <w:rPr>
          <w:rFonts w:ascii="Times New Roman" w:hAnsi="Times New Roman"/>
          <w:b/>
          <w:color w:val="333333"/>
          <w:szCs w:val="21"/>
        </w:rPr>
        <w:tab/>
      </w:r>
      <w:r w:rsidRPr="00A05210">
        <w:rPr>
          <w:rFonts w:ascii="Times New Roman" w:hAnsi="Times New Roman"/>
          <w:b/>
          <w:color w:val="333333"/>
          <w:szCs w:val="21"/>
        </w:rPr>
        <w:tab/>
        <w:t>2331868</w:t>
      </w:r>
    </w:p>
    <w:p w14:paraId="37373F45" w14:textId="77777777" w:rsidR="006D0BD7" w:rsidRPr="00A05210" w:rsidRDefault="006D0BD7"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jc w:val="both"/>
        <w:rPr>
          <w:rFonts w:ascii="Times New Roman" w:hAnsi="Times New Roman"/>
          <w:b/>
          <w:color w:val="333333"/>
          <w:szCs w:val="21"/>
        </w:rPr>
      </w:pPr>
      <w:r w:rsidRPr="00A05210">
        <w:rPr>
          <w:rFonts w:ascii="Times New Roman" w:hAnsi="Times New Roman"/>
          <w:b/>
          <w:color w:val="333333"/>
          <w:szCs w:val="21"/>
        </w:rPr>
        <w:t xml:space="preserve">Module Code: </w:t>
      </w:r>
      <w:r w:rsidRPr="00A05210">
        <w:rPr>
          <w:rFonts w:ascii="Times New Roman" w:hAnsi="Times New Roman"/>
          <w:b/>
          <w:color w:val="333333"/>
          <w:szCs w:val="21"/>
        </w:rPr>
        <w:tab/>
      </w:r>
      <w:r w:rsidRPr="00A05210">
        <w:rPr>
          <w:rFonts w:ascii="Times New Roman" w:hAnsi="Times New Roman"/>
          <w:b/>
          <w:color w:val="333333"/>
          <w:szCs w:val="21"/>
        </w:rPr>
        <w:tab/>
        <w:t>LCLM5006</w:t>
      </w:r>
    </w:p>
    <w:p w14:paraId="5D8302F8" w14:textId="77777777" w:rsidR="006D0BD7" w:rsidRDefault="006D0BD7"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jc w:val="both"/>
        <w:rPr>
          <w:rFonts w:ascii="Times New Roman" w:hAnsi="Times New Roman"/>
          <w:b/>
          <w:color w:val="333333"/>
          <w:szCs w:val="21"/>
        </w:rPr>
      </w:pPr>
      <w:r w:rsidRPr="00A05210">
        <w:rPr>
          <w:rFonts w:ascii="Times New Roman" w:hAnsi="Times New Roman"/>
          <w:b/>
          <w:color w:val="333333"/>
          <w:szCs w:val="21"/>
        </w:rPr>
        <w:t>Module Name:</w:t>
      </w:r>
      <w:r w:rsidRPr="00A05210">
        <w:rPr>
          <w:rFonts w:ascii="Times New Roman" w:hAnsi="Times New Roman"/>
          <w:b/>
          <w:color w:val="333333"/>
          <w:szCs w:val="21"/>
        </w:rPr>
        <w:tab/>
      </w:r>
      <w:r w:rsidRPr="00A05210">
        <w:rPr>
          <w:rFonts w:ascii="Times New Roman" w:hAnsi="Times New Roman"/>
          <w:b/>
          <w:color w:val="333333"/>
          <w:szCs w:val="21"/>
        </w:rPr>
        <w:tab/>
        <w:t xml:space="preserve">Developing Emotional Intelligence Skills  </w:t>
      </w:r>
    </w:p>
    <w:p w14:paraId="04196503" w14:textId="4AD1181A" w:rsidR="000F11C8" w:rsidRPr="002A510B" w:rsidRDefault="000F11C8"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jc w:val="both"/>
        <w:rPr>
          <w:rFonts w:ascii="Times New Roman" w:hAnsi="Times New Roman"/>
          <w:b/>
          <w:bCs/>
          <w:color w:val="333333"/>
          <w:szCs w:val="21"/>
        </w:rPr>
      </w:pPr>
      <w:r>
        <w:rPr>
          <w:b/>
        </w:rPr>
        <w:t>Lecturer’s name</w:t>
      </w:r>
      <w:r w:rsidR="002A510B">
        <w:rPr>
          <w:b/>
        </w:rPr>
        <w:t>:</w:t>
      </w:r>
      <w:r>
        <w:rPr>
          <w:b/>
        </w:rPr>
        <w:t xml:space="preserve">              </w:t>
      </w:r>
      <w:r w:rsidRPr="000F11C8">
        <w:rPr>
          <w:rFonts w:ascii="Times New Roman" w:hAnsi="Times New Roman"/>
          <w:b/>
          <w:bCs/>
          <w:color w:val="333333"/>
          <w:szCs w:val="21"/>
        </w:rPr>
        <w:t>Aso Abdullah</w:t>
      </w:r>
      <w:r w:rsidR="002A510B">
        <w:rPr>
          <w:rFonts w:ascii="Times New Roman" w:hAnsi="Times New Roman"/>
          <w:b/>
          <w:bCs/>
          <w:color w:val="333333"/>
          <w:szCs w:val="21"/>
        </w:rPr>
        <w:t xml:space="preserve">   </w:t>
      </w:r>
    </w:p>
    <w:p w14:paraId="0615DA2F" w14:textId="77777777" w:rsidR="006D0BD7" w:rsidRPr="00A05210" w:rsidRDefault="006D0BD7"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ind w:left="2160" w:hanging="2160"/>
        <w:jc w:val="both"/>
        <w:rPr>
          <w:rFonts w:ascii="Times New Roman" w:hAnsi="Times New Roman"/>
          <w:b/>
          <w:color w:val="333333"/>
          <w:szCs w:val="21"/>
        </w:rPr>
      </w:pPr>
      <w:r w:rsidRPr="00A05210">
        <w:rPr>
          <w:rFonts w:ascii="Times New Roman" w:hAnsi="Times New Roman"/>
          <w:b/>
          <w:color w:val="333333"/>
          <w:szCs w:val="21"/>
        </w:rPr>
        <w:t xml:space="preserve">Assignment Title: </w:t>
      </w:r>
      <w:r w:rsidRPr="00A05210">
        <w:rPr>
          <w:rFonts w:ascii="Times New Roman" w:hAnsi="Times New Roman"/>
          <w:b/>
          <w:color w:val="333333"/>
          <w:szCs w:val="21"/>
        </w:rPr>
        <w:tab/>
        <w:t>C2- Emotional Intelligence and Mindfulness in the Workplace: Report for Senior Management SMT - July 2026</w:t>
      </w:r>
    </w:p>
    <w:p w14:paraId="0F5FFABE" w14:textId="77777777" w:rsidR="006D0BD7" w:rsidRPr="00850704" w:rsidRDefault="006D0BD7" w:rsidP="006D0BD7">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jc w:val="both"/>
        <w:rPr>
          <w:rFonts w:ascii="Times New Roman" w:hAnsi="Times New Roman"/>
          <w:color w:val="333333"/>
          <w:szCs w:val="21"/>
        </w:rPr>
      </w:pPr>
      <w:r w:rsidRPr="00A05210">
        <w:rPr>
          <w:rFonts w:ascii="Times New Roman" w:hAnsi="Times New Roman"/>
          <w:b/>
          <w:color w:val="333333"/>
          <w:szCs w:val="21"/>
        </w:rPr>
        <w:t xml:space="preserve">Submission Date: </w:t>
      </w:r>
      <w:r w:rsidRPr="00A05210">
        <w:rPr>
          <w:rFonts w:ascii="Times New Roman" w:hAnsi="Times New Roman"/>
          <w:b/>
          <w:color w:val="333333"/>
          <w:szCs w:val="21"/>
        </w:rPr>
        <w:tab/>
        <w:t>23-March-2026</w:t>
      </w:r>
      <w:r w:rsidRPr="00850704">
        <w:rPr>
          <w:rFonts w:ascii="Times New Roman" w:hAnsi="Times New Roman"/>
          <w:color w:val="333333"/>
          <w:szCs w:val="21"/>
        </w:rPr>
        <w:br w:type="page"/>
      </w:r>
    </w:p>
    <w:bookmarkStart w:id="0" w:name="_Toc224606683" w:displacedByCustomXml="next"/>
    <w:bookmarkStart w:id="1" w:name="_Toc224591581" w:displacedByCustomXml="next"/>
    <w:bookmarkStart w:id="2" w:name="_Toc224589719" w:displacedByCustomXml="next"/>
    <w:sdt>
      <w:sdtPr>
        <w:rPr>
          <w:rFonts w:asciiTheme="minorHAnsi" w:eastAsiaTheme="minorHAnsi" w:hAnsiTheme="minorHAnsi" w:cstheme="minorBidi"/>
          <w:color w:val="auto"/>
          <w:sz w:val="22"/>
          <w:szCs w:val="22"/>
        </w:rPr>
        <w:id w:val="-623081219"/>
        <w:docPartObj>
          <w:docPartGallery w:val="Table of Contents"/>
          <w:docPartUnique/>
        </w:docPartObj>
      </w:sdtPr>
      <w:sdtEndPr>
        <w:rPr>
          <w:b/>
          <w:bCs/>
          <w:noProof/>
        </w:rPr>
      </w:sdtEndPr>
      <w:sdtContent>
        <w:p w14:paraId="7023114E" w14:textId="77777777" w:rsidR="00007B44" w:rsidRDefault="00007B44">
          <w:pPr>
            <w:pStyle w:val="TOCHeading"/>
          </w:pPr>
          <w:r>
            <w:t>Table of Contents</w:t>
          </w:r>
        </w:p>
        <w:p w14:paraId="0C5BC5B7" w14:textId="77777777" w:rsidR="00007B44" w:rsidRDefault="00007B4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4606808" w:history="1">
            <w:r w:rsidRPr="001020EC">
              <w:rPr>
                <w:rStyle w:val="Hyperlink"/>
                <w:rFonts w:cs="Arial"/>
                <w:noProof/>
              </w:rPr>
              <w:t>1. Introduction</w:t>
            </w:r>
            <w:r>
              <w:rPr>
                <w:noProof/>
                <w:webHidden/>
              </w:rPr>
              <w:tab/>
            </w:r>
            <w:r>
              <w:rPr>
                <w:noProof/>
                <w:webHidden/>
              </w:rPr>
              <w:fldChar w:fldCharType="begin"/>
            </w:r>
            <w:r>
              <w:rPr>
                <w:noProof/>
                <w:webHidden/>
              </w:rPr>
              <w:instrText xml:space="preserve"> PAGEREF _Toc224606808 \h </w:instrText>
            </w:r>
            <w:r>
              <w:rPr>
                <w:noProof/>
                <w:webHidden/>
              </w:rPr>
            </w:r>
            <w:r>
              <w:rPr>
                <w:noProof/>
                <w:webHidden/>
              </w:rPr>
              <w:fldChar w:fldCharType="separate"/>
            </w:r>
            <w:r>
              <w:rPr>
                <w:noProof/>
                <w:webHidden/>
              </w:rPr>
              <w:t>3</w:t>
            </w:r>
            <w:r>
              <w:rPr>
                <w:noProof/>
                <w:webHidden/>
              </w:rPr>
              <w:fldChar w:fldCharType="end"/>
            </w:r>
          </w:hyperlink>
        </w:p>
        <w:p w14:paraId="37BCB202" w14:textId="77777777" w:rsidR="00007B44" w:rsidRDefault="00007B44">
          <w:pPr>
            <w:pStyle w:val="TOC1"/>
            <w:tabs>
              <w:tab w:val="right" w:leader="dot" w:pos="9350"/>
            </w:tabs>
            <w:rPr>
              <w:rFonts w:eastAsiaTheme="minorEastAsia"/>
              <w:noProof/>
              <w:lang w:eastAsia="en-GB"/>
            </w:rPr>
          </w:pPr>
          <w:hyperlink w:anchor="_Toc224606809" w:history="1">
            <w:r w:rsidRPr="001020EC">
              <w:rPr>
                <w:rStyle w:val="Hyperlink"/>
                <w:rFonts w:cs="Arial"/>
                <w:noProof/>
              </w:rPr>
              <w:t>2. Emotional Intelligence in the Workplace</w:t>
            </w:r>
            <w:r>
              <w:rPr>
                <w:noProof/>
                <w:webHidden/>
              </w:rPr>
              <w:tab/>
            </w:r>
            <w:r>
              <w:rPr>
                <w:noProof/>
                <w:webHidden/>
              </w:rPr>
              <w:fldChar w:fldCharType="begin"/>
            </w:r>
            <w:r>
              <w:rPr>
                <w:noProof/>
                <w:webHidden/>
              </w:rPr>
              <w:instrText xml:space="preserve"> PAGEREF _Toc224606809 \h </w:instrText>
            </w:r>
            <w:r>
              <w:rPr>
                <w:noProof/>
                <w:webHidden/>
              </w:rPr>
            </w:r>
            <w:r>
              <w:rPr>
                <w:noProof/>
                <w:webHidden/>
              </w:rPr>
              <w:fldChar w:fldCharType="separate"/>
            </w:r>
            <w:r>
              <w:rPr>
                <w:noProof/>
                <w:webHidden/>
              </w:rPr>
              <w:t>3</w:t>
            </w:r>
            <w:r>
              <w:rPr>
                <w:noProof/>
                <w:webHidden/>
              </w:rPr>
              <w:fldChar w:fldCharType="end"/>
            </w:r>
          </w:hyperlink>
        </w:p>
        <w:p w14:paraId="5D05B6DD" w14:textId="77777777" w:rsidR="00007B44" w:rsidRDefault="00007B44">
          <w:pPr>
            <w:pStyle w:val="TOC2"/>
            <w:tabs>
              <w:tab w:val="right" w:leader="dot" w:pos="9350"/>
            </w:tabs>
            <w:rPr>
              <w:rFonts w:eastAsiaTheme="minorEastAsia"/>
              <w:noProof/>
              <w:lang w:eastAsia="en-GB"/>
            </w:rPr>
          </w:pPr>
          <w:hyperlink w:anchor="_Toc224606810" w:history="1">
            <w:r w:rsidRPr="001020EC">
              <w:rPr>
                <w:rStyle w:val="Hyperlink"/>
                <w:rFonts w:cs="Arial"/>
                <w:noProof/>
              </w:rPr>
              <w:t>2.1 Goleman’s Five Components of Emotional Intelligence</w:t>
            </w:r>
            <w:r>
              <w:rPr>
                <w:noProof/>
                <w:webHidden/>
              </w:rPr>
              <w:tab/>
            </w:r>
            <w:r>
              <w:rPr>
                <w:noProof/>
                <w:webHidden/>
              </w:rPr>
              <w:fldChar w:fldCharType="begin"/>
            </w:r>
            <w:r>
              <w:rPr>
                <w:noProof/>
                <w:webHidden/>
              </w:rPr>
              <w:instrText xml:space="preserve"> PAGEREF _Toc224606810 \h </w:instrText>
            </w:r>
            <w:r>
              <w:rPr>
                <w:noProof/>
                <w:webHidden/>
              </w:rPr>
            </w:r>
            <w:r>
              <w:rPr>
                <w:noProof/>
                <w:webHidden/>
              </w:rPr>
              <w:fldChar w:fldCharType="separate"/>
            </w:r>
            <w:r>
              <w:rPr>
                <w:noProof/>
                <w:webHidden/>
              </w:rPr>
              <w:t>3</w:t>
            </w:r>
            <w:r>
              <w:rPr>
                <w:noProof/>
                <w:webHidden/>
              </w:rPr>
              <w:fldChar w:fldCharType="end"/>
            </w:r>
          </w:hyperlink>
        </w:p>
        <w:p w14:paraId="3F4528B5" w14:textId="77777777" w:rsidR="00007B44" w:rsidRDefault="00007B44">
          <w:pPr>
            <w:pStyle w:val="TOC3"/>
            <w:tabs>
              <w:tab w:val="right" w:leader="dot" w:pos="9350"/>
            </w:tabs>
            <w:rPr>
              <w:rFonts w:eastAsiaTheme="minorEastAsia"/>
              <w:noProof/>
              <w:lang w:eastAsia="en-GB"/>
            </w:rPr>
          </w:pPr>
          <w:hyperlink w:anchor="_Toc224606811" w:history="1">
            <w:r w:rsidRPr="001020EC">
              <w:rPr>
                <w:rStyle w:val="Hyperlink"/>
                <w:rFonts w:cs="Arial"/>
                <w:noProof/>
              </w:rPr>
              <w:t>Self-Awareness</w:t>
            </w:r>
            <w:r>
              <w:rPr>
                <w:noProof/>
                <w:webHidden/>
              </w:rPr>
              <w:tab/>
            </w:r>
            <w:r>
              <w:rPr>
                <w:noProof/>
                <w:webHidden/>
              </w:rPr>
              <w:fldChar w:fldCharType="begin"/>
            </w:r>
            <w:r>
              <w:rPr>
                <w:noProof/>
                <w:webHidden/>
              </w:rPr>
              <w:instrText xml:space="preserve"> PAGEREF _Toc224606811 \h </w:instrText>
            </w:r>
            <w:r>
              <w:rPr>
                <w:noProof/>
                <w:webHidden/>
              </w:rPr>
            </w:r>
            <w:r>
              <w:rPr>
                <w:noProof/>
                <w:webHidden/>
              </w:rPr>
              <w:fldChar w:fldCharType="separate"/>
            </w:r>
            <w:r>
              <w:rPr>
                <w:noProof/>
                <w:webHidden/>
              </w:rPr>
              <w:t>3</w:t>
            </w:r>
            <w:r>
              <w:rPr>
                <w:noProof/>
                <w:webHidden/>
              </w:rPr>
              <w:fldChar w:fldCharType="end"/>
            </w:r>
          </w:hyperlink>
        </w:p>
        <w:p w14:paraId="5B377B39" w14:textId="77777777" w:rsidR="00007B44" w:rsidRDefault="00007B44">
          <w:pPr>
            <w:pStyle w:val="TOC3"/>
            <w:tabs>
              <w:tab w:val="right" w:leader="dot" w:pos="9350"/>
            </w:tabs>
            <w:rPr>
              <w:rFonts w:eastAsiaTheme="minorEastAsia"/>
              <w:noProof/>
              <w:lang w:eastAsia="en-GB"/>
            </w:rPr>
          </w:pPr>
          <w:hyperlink w:anchor="_Toc224606812" w:history="1">
            <w:r w:rsidRPr="001020EC">
              <w:rPr>
                <w:rStyle w:val="Hyperlink"/>
                <w:rFonts w:cs="Arial"/>
                <w:noProof/>
              </w:rPr>
              <w:t>Self-Regulation</w:t>
            </w:r>
            <w:r>
              <w:rPr>
                <w:noProof/>
                <w:webHidden/>
              </w:rPr>
              <w:tab/>
            </w:r>
            <w:r>
              <w:rPr>
                <w:noProof/>
                <w:webHidden/>
              </w:rPr>
              <w:fldChar w:fldCharType="begin"/>
            </w:r>
            <w:r>
              <w:rPr>
                <w:noProof/>
                <w:webHidden/>
              </w:rPr>
              <w:instrText xml:space="preserve"> PAGEREF _Toc224606812 \h </w:instrText>
            </w:r>
            <w:r>
              <w:rPr>
                <w:noProof/>
                <w:webHidden/>
              </w:rPr>
            </w:r>
            <w:r>
              <w:rPr>
                <w:noProof/>
                <w:webHidden/>
              </w:rPr>
              <w:fldChar w:fldCharType="separate"/>
            </w:r>
            <w:r>
              <w:rPr>
                <w:noProof/>
                <w:webHidden/>
              </w:rPr>
              <w:t>4</w:t>
            </w:r>
            <w:r>
              <w:rPr>
                <w:noProof/>
                <w:webHidden/>
              </w:rPr>
              <w:fldChar w:fldCharType="end"/>
            </w:r>
          </w:hyperlink>
        </w:p>
        <w:p w14:paraId="7A7F20E1" w14:textId="77777777" w:rsidR="00007B44" w:rsidRDefault="00007B44">
          <w:pPr>
            <w:pStyle w:val="TOC3"/>
            <w:tabs>
              <w:tab w:val="right" w:leader="dot" w:pos="9350"/>
            </w:tabs>
            <w:rPr>
              <w:rFonts w:eastAsiaTheme="minorEastAsia"/>
              <w:noProof/>
              <w:lang w:eastAsia="en-GB"/>
            </w:rPr>
          </w:pPr>
          <w:hyperlink w:anchor="_Toc224606813" w:history="1">
            <w:r w:rsidRPr="001020EC">
              <w:rPr>
                <w:rStyle w:val="Hyperlink"/>
                <w:rFonts w:cs="Arial"/>
                <w:noProof/>
              </w:rPr>
              <w:t>Motivation</w:t>
            </w:r>
            <w:r>
              <w:rPr>
                <w:noProof/>
                <w:webHidden/>
              </w:rPr>
              <w:tab/>
            </w:r>
            <w:r>
              <w:rPr>
                <w:noProof/>
                <w:webHidden/>
              </w:rPr>
              <w:fldChar w:fldCharType="begin"/>
            </w:r>
            <w:r>
              <w:rPr>
                <w:noProof/>
                <w:webHidden/>
              </w:rPr>
              <w:instrText xml:space="preserve"> PAGEREF _Toc224606813 \h </w:instrText>
            </w:r>
            <w:r>
              <w:rPr>
                <w:noProof/>
                <w:webHidden/>
              </w:rPr>
            </w:r>
            <w:r>
              <w:rPr>
                <w:noProof/>
                <w:webHidden/>
              </w:rPr>
              <w:fldChar w:fldCharType="separate"/>
            </w:r>
            <w:r>
              <w:rPr>
                <w:noProof/>
                <w:webHidden/>
              </w:rPr>
              <w:t>4</w:t>
            </w:r>
            <w:r>
              <w:rPr>
                <w:noProof/>
                <w:webHidden/>
              </w:rPr>
              <w:fldChar w:fldCharType="end"/>
            </w:r>
          </w:hyperlink>
        </w:p>
        <w:p w14:paraId="7A1D5C82" w14:textId="77777777" w:rsidR="00007B44" w:rsidRDefault="00007B44">
          <w:pPr>
            <w:pStyle w:val="TOC3"/>
            <w:tabs>
              <w:tab w:val="right" w:leader="dot" w:pos="9350"/>
            </w:tabs>
            <w:rPr>
              <w:rFonts w:eastAsiaTheme="minorEastAsia"/>
              <w:noProof/>
              <w:lang w:eastAsia="en-GB"/>
            </w:rPr>
          </w:pPr>
          <w:hyperlink w:anchor="_Toc224606814" w:history="1">
            <w:r w:rsidRPr="001020EC">
              <w:rPr>
                <w:rStyle w:val="Hyperlink"/>
                <w:rFonts w:cs="Arial"/>
                <w:noProof/>
              </w:rPr>
              <w:t>Social Awareness</w:t>
            </w:r>
            <w:r>
              <w:rPr>
                <w:noProof/>
                <w:webHidden/>
              </w:rPr>
              <w:tab/>
            </w:r>
            <w:r>
              <w:rPr>
                <w:noProof/>
                <w:webHidden/>
              </w:rPr>
              <w:fldChar w:fldCharType="begin"/>
            </w:r>
            <w:r>
              <w:rPr>
                <w:noProof/>
                <w:webHidden/>
              </w:rPr>
              <w:instrText xml:space="preserve"> PAGEREF _Toc224606814 \h </w:instrText>
            </w:r>
            <w:r>
              <w:rPr>
                <w:noProof/>
                <w:webHidden/>
              </w:rPr>
            </w:r>
            <w:r>
              <w:rPr>
                <w:noProof/>
                <w:webHidden/>
              </w:rPr>
              <w:fldChar w:fldCharType="separate"/>
            </w:r>
            <w:r>
              <w:rPr>
                <w:noProof/>
                <w:webHidden/>
              </w:rPr>
              <w:t>4</w:t>
            </w:r>
            <w:r>
              <w:rPr>
                <w:noProof/>
                <w:webHidden/>
              </w:rPr>
              <w:fldChar w:fldCharType="end"/>
            </w:r>
          </w:hyperlink>
        </w:p>
        <w:p w14:paraId="5372E255" w14:textId="77777777" w:rsidR="00007B44" w:rsidRDefault="00007B44">
          <w:pPr>
            <w:pStyle w:val="TOC3"/>
            <w:tabs>
              <w:tab w:val="right" w:leader="dot" w:pos="9350"/>
            </w:tabs>
            <w:rPr>
              <w:rFonts w:eastAsiaTheme="minorEastAsia"/>
              <w:noProof/>
              <w:lang w:eastAsia="en-GB"/>
            </w:rPr>
          </w:pPr>
          <w:hyperlink w:anchor="_Toc224606815" w:history="1">
            <w:r w:rsidRPr="001020EC">
              <w:rPr>
                <w:rStyle w:val="Hyperlink"/>
                <w:rFonts w:cs="Arial"/>
                <w:noProof/>
              </w:rPr>
              <w:t>Relationship Management</w:t>
            </w:r>
            <w:r>
              <w:rPr>
                <w:noProof/>
                <w:webHidden/>
              </w:rPr>
              <w:tab/>
            </w:r>
            <w:r>
              <w:rPr>
                <w:noProof/>
                <w:webHidden/>
              </w:rPr>
              <w:fldChar w:fldCharType="begin"/>
            </w:r>
            <w:r>
              <w:rPr>
                <w:noProof/>
                <w:webHidden/>
              </w:rPr>
              <w:instrText xml:space="preserve"> PAGEREF _Toc224606815 \h </w:instrText>
            </w:r>
            <w:r>
              <w:rPr>
                <w:noProof/>
                <w:webHidden/>
              </w:rPr>
            </w:r>
            <w:r>
              <w:rPr>
                <w:noProof/>
                <w:webHidden/>
              </w:rPr>
              <w:fldChar w:fldCharType="separate"/>
            </w:r>
            <w:r>
              <w:rPr>
                <w:noProof/>
                <w:webHidden/>
              </w:rPr>
              <w:t>5</w:t>
            </w:r>
            <w:r>
              <w:rPr>
                <w:noProof/>
                <w:webHidden/>
              </w:rPr>
              <w:fldChar w:fldCharType="end"/>
            </w:r>
          </w:hyperlink>
        </w:p>
        <w:p w14:paraId="7961C180" w14:textId="77777777" w:rsidR="00007B44" w:rsidRDefault="00007B44">
          <w:pPr>
            <w:pStyle w:val="TOC2"/>
            <w:tabs>
              <w:tab w:val="right" w:leader="dot" w:pos="9350"/>
            </w:tabs>
            <w:rPr>
              <w:rFonts w:eastAsiaTheme="minorEastAsia"/>
              <w:noProof/>
              <w:lang w:eastAsia="en-GB"/>
            </w:rPr>
          </w:pPr>
          <w:hyperlink w:anchor="_Toc224606816" w:history="1">
            <w:r w:rsidRPr="001020EC">
              <w:rPr>
                <w:rStyle w:val="Hyperlink"/>
                <w:rFonts w:cs="Arial"/>
                <w:noProof/>
              </w:rPr>
              <w:t>2.2 Comparison of Emotional Intelligence Models</w:t>
            </w:r>
            <w:r>
              <w:rPr>
                <w:noProof/>
                <w:webHidden/>
              </w:rPr>
              <w:tab/>
            </w:r>
            <w:r>
              <w:rPr>
                <w:noProof/>
                <w:webHidden/>
              </w:rPr>
              <w:fldChar w:fldCharType="begin"/>
            </w:r>
            <w:r>
              <w:rPr>
                <w:noProof/>
                <w:webHidden/>
              </w:rPr>
              <w:instrText xml:space="preserve"> PAGEREF _Toc224606816 \h </w:instrText>
            </w:r>
            <w:r>
              <w:rPr>
                <w:noProof/>
                <w:webHidden/>
              </w:rPr>
            </w:r>
            <w:r>
              <w:rPr>
                <w:noProof/>
                <w:webHidden/>
              </w:rPr>
              <w:fldChar w:fldCharType="separate"/>
            </w:r>
            <w:r>
              <w:rPr>
                <w:noProof/>
                <w:webHidden/>
              </w:rPr>
              <w:t>5</w:t>
            </w:r>
            <w:r>
              <w:rPr>
                <w:noProof/>
                <w:webHidden/>
              </w:rPr>
              <w:fldChar w:fldCharType="end"/>
            </w:r>
          </w:hyperlink>
        </w:p>
        <w:p w14:paraId="3649378C" w14:textId="77777777" w:rsidR="00007B44" w:rsidRDefault="00007B44">
          <w:pPr>
            <w:pStyle w:val="TOC3"/>
            <w:tabs>
              <w:tab w:val="right" w:leader="dot" w:pos="9350"/>
            </w:tabs>
            <w:rPr>
              <w:rFonts w:eastAsiaTheme="minorEastAsia"/>
              <w:noProof/>
              <w:lang w:eastAsia="en-GB"/>
            </w:rPr>
          </w:pPr>
          <w:hyperlink w:anchor="_Toc224606817" w:history="1">
            <w:r w:rsidRPr="001020EC">
              <w:rPr>
                <w:rStyle w:val="Hyperlink"/>
                <w:rFonts w:cs="Arial"/>
                <w:noProof/>
              </w:rPr>
              <w:t>Mayer and Salovey's Ability Model</w:t>
            </w:r>
            <w:r>
              <w:rPr>
                <w:noProof/>
                <w:webHidden/>
              </w:rPr>
              <w:tab/>
            </w:r>
            <w:r>
              <w:rPr>
                <w:noProof/>
                <w:webHidden/>
              </w:rPr>
              <w:fldChar w:fldCharType="begin"/>
            </w:r>
            <w:r>
              <w:rPr>
                <w:noProof/>
                <w:webHidden/>
              </w:rPr>
              <w:instrText xml:space="preserve"> PAGEREF _Toc224606817 \h </w:instrText>
            </w:r>
            <w:r>
              <w:rPr>
                <w:noProof/>
                <w:webHidden/>
              </w:rPr>
            </w:r>
            <w:r>
              <w:rPr>
                <w:noProof/>
                <w:webHidden/>
              </w:rPr>
              <w:fldChar w:fldCharType="separate"/>
            </w:r>
            <w:r>
              <w:rPr>
                <w:noProof/>
                <w:webHidden/>
              </w:rPr>
              <w:t>5</w:t>
            </w:r>
            <w:r>
              <w:rPr>
                <w:noProof/>
                <w:webHidden/>
              </w:rPr>
              <w:fldChar w:fldCharType="end"/>
            </w:r>
          </w:hyperlink>
        </w:p>
        <w:p w14:paraId="31E4CD01" w14:textId="77777777" w:rsidR="00007B44" w:rsidRDefault="00007B44">
          <w:pPr>
            <w:pStyle w:val="TOC3"/>
            <w:tabs>
              <w:tab w:val="right" w:leader="dot" w:pos="9350"/>
            </w:tabs>
            <w:rPr>
              <w:rFonts w:eastAsiaTheme="minorEastAsia"/>
              <w:noProof/>
              <w:lang w:eastAsia="en-GB"/>
            </w:rPr>
          </w:pPr>
          <w:hyperlink w:anchor="_Toc224606818" w:history="1">
            <w:r w:rsidRPr="001020EC">
              <w:rPr>
                <w:rStyle w:val="Hyperlink"/>
                <w:rFonts w:cs="Arial"/>
                <w:noProof/>
              </w:rPr>
              <w:t>Bar-On Emotional-Social Intelligence Model</w:t>
            </w:r>
            <w:r>
              <w:rPr>
                <w:noProof/>
                <w:webHidden/>
              </w:rPr>
              <w:tab/>
            </w:r>
            <w:r>
              <w:rPr>
                <w:noProof/>
                <w:webHidden/>
              </w:rPr>
              <w:fldChar w:fldCharType="begin"/>
            </w:r>
            <w:r>
              <w:rPr>
                <w:noProof/>
                <w:webHidden/>
              </w:rPr>
              <w:instrText xml:space="preserve"> PAGEREF _Toc224606818 \h </w:instrText>
            </w:r>
            <w:r>
              <w:rPr>
                <w:noProof/>
                <w:webHidden/>
              </w:rPr>
            </w:r>
            <w:r>
              <w:rPr>
                <w:noProof/>
                <w:webHidden/>
              </w:rPr>
              <w:fldChar w:fldCharType="separate"/>
            </w:r>
            <w:r>
              <w:rPr>
                <w:noProof/>
                <w:webHidden/>
              </w:rPr>
              <w:t>6</w:t>
            </w:r>
            <w:r>
              <w:rPr>
                <w:noProof/>
                <w:webHidden/>
              </w:rPr>
              <w:fldChar w:fldCharType="end"/>
            </w:r>
          </w:hyperlink>
        </w:p>
        <w:p w14:paraId="31995C5B" w14:textId="77777777" w:rsidR="00007B44" w:rsidRDefault="00007B44">
          <w:pPr>
            <w:pStyle w:val="TOC3"/>
            <w:tabs>
              <w:tab w:val="right" w:leader="dot" w:pos="9350"/>
            </w:tabs>
            <w:rPr>
              <w:rFonts w:eastAsiaTheme="minorEastAsia"/>
              <w:noProof/>
              <w:lang w:eastAsia="en-GB"/>
            </w:rPr>
          </w:pPr>
          <w:hyperlink w:anchor="_Toc224606819" w:history="1">
            <w:r w:rsidRPr="001020EC">
              <w:rPr>
                <w:rStyle w:val="Hyperlink"/>
                <w:rFonts w:cs="Arial"/>
                <w:noProof/>
              </w:rPr>
              <w:t>Comparison of the Models</w:t>
            </w:r>
            <w:r>
              <w:rPr>
                <w:noProof/>
                <w:webHidden/>
              </w:rPr>
              <w:tab/>
            </w:r>
            <w:r>
              <w:rPr>
                <w:noProof/>
                <w:webHidden/>
              </w:rPr>
              <w:fldChar w:fldCharType="begin"/>
            </w:r>
            <w:r>
              <w:rPr>
                <w:noProof/>
                <w:webHidden/>
              </w:rPr>
              <w:instrText xml:space="preserve"> PAGEREF _Toc224606819 \h </w:instrText>
            </w:r>
            <w:r>
              <w:rPr>
                <w:noProof/>
                <w:webHidden/>
              </w:rPr>
            </w:r>
            <w:r>
              <w:rPr>
                <w:noProof/>
                <w:webHidden/>
              </w:rPr>
              <w:fldChar w:fldCharType="separate"/>
            </w:r>
            <w:r>
              <w:rPr>
                <w:noProof/>
                <w:webHidden/>
              </w:rPr>
              <w:t>6</w:t>
            </w:r>
            <w:r>
              <w:rPr>
                <w:noProof/>
                <w:webHidden/>
              </w:rPr>
              <w:fldChar w:fldCharType="end"/>
            </w:r>
          </w:hyperlink>
        </w:p>
        <w:p w14:paraId="6378E35A" w14:textId="77777777" w:rsidR="00007B44" w:rsidRDefault="00007B44">
          <w:pPr>
            <w:pStyle w:val="TOC2"/>
            <w:tabs>
              <w:tab w:val="right" w:leader="dot" w:pos="9350"/>
            </w:tabs>
            <w:rPr>
              <w:rFonts w:eastAsiaTheme="minorEastAsia"/>
              <w:noProof/>
              <w:lang w:eastAsia="en-GB"/>
            </w:rPr>
          </w:pPr>
          <w:hyperlink w:anchor="_Toc224606820" w:history="1">
            <w:r w:rsidRPr="001020EC">
              <w:rPr>
                <w:rStyle w:val="Hyperlink"/>
                <w:rFonts w:cs="Arial"/>
                <w:noProof/>
              </w:rPr>
              <w:t>2.3 Workplace Application of Emotional Intelligence</w:t>
            </w:r>
            <w:r>
              <w:rPr>
                <w:noProof/>
                <w:webHidden/>
              </w:rPr>
              <w:tab/>
            </w:r>
            <w:r>
              <w:rPr>
                <w:noProof/>
                <w:webHidden/>
              </w:rPr>
              <w:fldChar w:fldCharType="begin"/>
            </w:r>
            <w:r>
              <w:rPr>
                <w:noProof/>
                <w:webHidden/>
              </w:rPr>
              <w:instrText xml:space="preserve"> PAGEREF _Toc224606820 \h </w:instrText>
            </w:r>
            <w:r>
              <w:rPr>
                <w:noProof/>
                <w:webHidden/>
              </w:rPr>
            </w:r>
            <w:r>
              <w:rPr>
                <w:noProof/>
                <w:webHidden/>
              </w:rPr>
              <w:fldChar w:fldCharType="separate"/>
            </w:r>
            <w:r>
              <w:rPr>
                <w:noProof/>
                <w:webHidden/>
              </w:rPr>
              <w:t>7</w:t>
            </w:r>
            <w:r>
              <w:rPr>
                <w:noProof/>
                <w:webHidden/>
              </w:rPr>
              <w:fldChar w:fldCharType="end"/>
            </w:r>
          </w:hyperlink>
        </w:p>
        <w:p w14:paraId="2FB6DACC" w14:textId="77777777" w:rsidR="00007B44" w:rsidRDefault="00007B44">
          <w:pPr>
            <w:pStyle w:val="TOC3"/>
            <w:tabs>
              <w:tab w:val="right" w:leader="dot" w:pos="9350"/>
            </w:tabs>
            <w:rPr>
              <w:rFonts w:eastAsiaTheme="minorEastAsia"/>
              <w:noProof/>
              <w:lang w:eastAsia="en-GB"/>
            </w:rPr>
          </w:pPr>
          <w:hyperlink w:anchor="_Toc224606821" w:history="1">
            <w:r w:rsidRPr="001020EC">
              <w:rPr>
                <w:rStyle w:val="Hyperlink"/>
                <w:rFonts w:cs="Arial"/>
                <w:noProof/>
              </w:rPr>
              <w:t>Performance Management</w:t>
            </w:r>
            <w:r>
              <w:rPr>
                <w:noProof/>
                <w:webHidden/>
              </w:rPr>
              <w:tab/>
            </w:r>
            <w:r>
              <w:rPr>
                <w:noProof/>
                <w:webHidden/>
              </w:rPr>
              <w:fldChar w:fldCharType="begin"/>
            </w:r>
            <w:r>
              <w:rPr>
                <w:noProof/>
                <w:webHidden/>
              </w:rPr>
              <w:instrText xml:space="preserve"> PAGEREF _Toc224606821 \h </w:instrText>
            </w:r>
            <w:r>
              <w:rPr>
                <w:noProof/>
                <w:webHidden/>
              </w:rPr>
            </w:r>
            <w:r>
              <w:rPr>
                <w:noProof/>
                <w:webHidden/>
              </w:rPr>
              <w:fldChar w:fldCharType="separate"/>
            </w:r>
            <w:r>
              <w:rPr>
                <w:noProof/>
                <w:webHidden/>
              </w:rPr>
              <w:t>7</w:t>
            </w:r>
            <w:r>
              <w:rPr>
                <w:noProof/>
                <w:webHidden/>
              </w:rPr>
              <w:fldChar w:fldCharType="end"/>
            </w:r>
          </w:hyperlink>
        </w:p>
        <w:p w14:paraId="14F49B8E" w14:textId="77777777" w:rsidR="00007B44" w:rsidRDefault="00007B44">
          <w:pPr>
            <w:pStyle w:val="TOC3"/>
            <w:tabs>
              <w:tab w:val="right" w:leader="dot" w:pos="9350"/>
            </w:tabs>
            <w:rPr>
              <w:rFonts w:eastAsiaTheme="minorEastAsia"/>
              <w:noProof/>
              <w:lang w:eastAsia="en-GB"/>
            </w:rPr>
          </w:pPr>
          <w:hyperlink w:anchor="_Toc224606822" w:history="1">
            <w:r w:rsidRPr="001020EC">
              <w:rPr>
                <w:rStyle w:val="Hyperlink"/>
                <w:rFonts w:cs="Arial"/>
                <w:noProof/>
              </w:rPr>
              <w:t>Personal Development Plans (PDPs)</w:t>
            </w:r>
            <w:r>
              <w:rPr>
                <w:noProof/>
                <w:webHidden/>
              </w:rPr>
              <w:tab/>
            </w:r>
            <w:r>
              <w:rPr>
                <w:noProof/>
                <w:webHidden/>
              </w:rPr>
              <w:fldChar w:fldCharType="begin"/>
            </w:r>
            <w:r>
              <w:rPr>
                <w:noProof/>
                <w:webHidden/>
              </w:rPr>
              <w:instrText xml:space="preserve"> PAGEREF _Toc224606822 \h </w:instrText>
            </w:r>
            <w:r>
              <w:rPr>
                <w:noProof/>
                <w:webHidden/>
              </w:rPr>
            </w:r>
            <w:r>
              <w:rPr>
                <w:noProof/>
                <w:webHidden/>
              </w:rPr>
              <w:fldChar w:fldCharType="separate"/>
            </w:r>
            <w:r>
              <w:rPr>
                <w:noProof/>
                <w:webHidden/>
              </w:rPr>
              <w:t>8</w:t>
            </w:r>
            <w:r>
              <w:rPr>
                <w:noProof/>
                <w:webHidden/>
              </w:rPr>
              <w:fldChar w:fldCharType="end"/>
            </w:r>
          </w:hyperlink>
        </w:p>
        <w:p w14:paraId="07004917" w14:textId="77777777" w:rsidR="00007B44" w:rsidRDefault="00007B44">
          <w:pPr>
            <w:pStyle w:val="TOC3"/>
            <w:tabs>
              <w:tab w:val="right" w:leader="dot" w:pos="9350"/>
            </w:tabs>
            <w:rPr>
              <w:rFonts w:eastAsiaTheme="minorEastAsia"/>
              <w:noProof/>
              <w:lang w:eastAsia="en-GB"/>
            </w:rPr>
          </w:pPr>
          <w:hyperlink w:anchor="_Toc224606823" w:history="1">
            <w:r w:rsidRPr="001020EC">
              <w:rPr>
                <w:rStyle w:val="Hyperlink"/>
                <w:rFonts w:cs="Arial"/>
                <w:noProof/>
              </w:rPr>
              <w:t>Workplace Relationships</w:t>
            </w:r>
            <w:r>
              <w:rPr>
                <w:noProof/>
                <w:webHidden/>
              </w:rPr>
              <w:tab/>
            </w:r>
            <w:r>
              <w:rPr>
                <w:noProof/>
                <w:webHidden/>
              </w:rPr>
              <w:fldChar w:fldCharType="begin"/>
            </w:r>
            <w:r>
              <w:rPr>
                <w:noProof/>
                <w:webHidden/>
              </w:rPr>
              <w:instrText xml:space="preserve"> PAGEREF _Toc224606823 \h </w:instrText>
            </w:r>
            <w:r>
              <w:rPr>
                <w:noProof/>
                <w:webHidden/>
              </w:rPr>
            </w:r>
            <w:r>
              <w:rPr>
                <w:noProof/>
                <w:webHidden/>
              </w:rPr>
              <w:fldChar w:fldCharType="separate"/>
            </w:r>
            <w:r>
              <w:rPr>
                <w:noProof/>
                <w:webHidden/>
              </w:rPr>
              <w:t>8</w:t>
            </w:r>
            <w:r>
              <w:rPr>
                <w:noProof/>
                <w:webHidden/>
              </w:rPr>
              <w:fldChar w:fldCharType="end"/>
            </w:r>
          </w:hyperlink>
        </w:p>
        <w:p w14:paraId="3100BB2B" w14:textId="77777777" w:rsidR="00007B44" w:rsidRDefault="00007B44">
          <w:pPr>
            <w:pStyle w:val="TOC3"/>
            <w:tabs>
              <w:tab w:val="right" w:leader="dot" w:pos="9350"/>
            </w:tabs>
            <w:rPr>
              <w:rFonts w:eastAsiaTheme="minorEastAsia"/>
              <w:noProof/>
              <w:lang w:eastAsia="en-GB"/>
            </w:rPr>
          </w:pPr>
          <w:hyperlink w:anchor="_Toc224606824" w:history="1">
            <w:r w:rsidRPr="001020EC">
              <w:rPr>
                <w:rStyle w:val="Hyperlink"/>
                <w:rFonts w:cs="Arial"/>
                <w:noProof/>
              </w:rPr>
              <w:t>Organisational Culture</w:t>
            </w:r>
            <w:r>
              <w:rPr>
                <w:noProof/>
                <w:webHidden/>
              </w:rPr>
              <w:tab/>
            </w:r>
            <w:r>
              <w:rPr>
                <w:noProof/>
                <w:webHidden/>
              </w:rPr>
              <w:fldChar w:fldCharType="begin"/>
            </w:r>
            <w:r>
              <w:rPr>
                <w:noProof/>
                <w:webHidden/>
              </w:rPr>
              <w:instrText xml:space="preserve"> PAGEREF _Toc224606824 \h </w:instrText>
            </w:r>
            <w:r>
              <w:rPr>
                <w:noProof/>
                <w:webHidden/>
              </w:rPr>
            </w:r>
            <w:r>
              <w:rPr>
                <w:noProof/>
                <w:webHidden/>
              </w:rPr>
              <w:fldChar w:fldCharType="separate"/>
            </w:r>
            <w:r>
              <w:rPr>
                <w:noProof/>
                <w:webHidden/>
              </w:rPr>
              <w:t>8</w:t>
            </w:r>
            <w:r>
              <w:rPr>
                <w:noProof/>
                <w:webHidden/>
              </w:rPr>
              <w:fldChar w:fldCharType="end"/>
            </w:r>
          </w:hyperlink>
        </w:p>
        <w:p w14:paraId="041922DD" w14:textId="77777777" w:rsidR="00007B44" w:rsidRDefault="00007B44">
          <w:pPr>
            <w:pStyle w:val="TOC1"/>
            <w:tabs>
              <w:tab w:val="right" w:leader="dot" w:pos="9350"/>
            </w:tabs>
            <w:rPr>
              <w:rFonts w:eastAsiaTheme="minorEastAsia"/>
              <w:noProof/>
              <w:lang w:eastAsia="en-GB"/>
            </w:rPr>
          </w:pPr>
          <w:hyperlink w:anchor="_Toc224606825" w:history="1">
            <w:r w:rsidRPr="001020EC">
              <w:rPr>
                <w:rStyle w:val="Hyperlink"/>
                <w:rFonts w:cs="Arial"/>
                <w:noProof/>
              </w:rPr>
              <w:t>3. Generational Differences in Recruitment</w:t>
            </w:r>
            <w:r>
              <w:rPr>
                <w:noProof/>
                <w:webHidden/>
              </w:rPr>
              <w:tab/>
            </w:r>
            <w:r>
              <w:rPr>
                <w:noProof/>
                <w:webHidden/>
              </w:rPr>
              <w:fldChar w:fldCharType="begin"/>
            </w:r>
            <w:r>
              <w:rPr>
                <w:noProof/>
                <w:webHidden/>
              </w:rPr>
              <w:instrText xml:space="preserve"> PAGEREF _Toc224606825 \h </w:instrText>
            </w:r>
            <w:r>
              <w:rPr>
                <w:noProof/>
                <w:webHidden/>
              </w:rPr>
            </w:r>
            <w:r>
              <w:rPr>
                <w:noProof/>
                <w:webHidden/>
              </w:rPr>
              <w:fldChar w:fldCharType="separate"/>
            </w:r>
            <w:r>
              <w:rPr>
                <w:noProof/>
                <w:webHidden/>
              </w:rPr>
              <w:t>9</w:t>
            </w:r>
            <w:r>
              <w:rPr>
                <w:noProof/>
                <w:webHidden/>
              </w:rPr>
              <w:fldChar w:fldCharType="end"/>
            </w:r>
          </w:hyperlink>
        </w:p>
        <w:p w14:paraId="535B1B47" w14:textId="77777777" w:rsidR="00007B44" w:rsidRDefault="00007B44">
          <w:pPr>
            <w:pStyle w:val="TOC2"/>
            <w:tabs>
              <w:tab w:val="right" w:leader="dot" w:pos="9350"/>
            </w:tabs>
            <w:rPr>
              <w:rFonts w:eastAsiaTheme="minorEastAsia"/>
              <w:noProof/>
              <w:lang w:eastAsia="en-GB"/>
            </w:rPr>
          </w:pPr>
          <w:hyperlink w:anchor="_Toc224606826" w:history="1">
            <w:r w:rsidRPr="001020EC">
              <w:rPr>
                <w:rStyle w:val="Hyperlink"/>
                <w:rFonts w:cs="Arial"/>
                <w:noProof/>
              </w:rPr>
              <w:t>3.1 Generation X, Y, and Z</w:t>
            </w:r>
            <w:r>
              <w:rPr>
                <w:noProof/>
                <w:webHidden/>
              </w:rPr>
              <w:tab/>
            </w:r>
            <w:r>
              <w:rPr>
                <w:noProof/>
                <w:webHidden/>
              </w:rPr>
              <w:fldChar w:fldCharType="begin"/>
            </w:r>
            <w:r>
              <w:rPr>
                <w:noProof/>
                <w:webHidden/>
              </w:rPr>
              <w:instrText xml:space="preserve"> PAGEREF _Toc224606826 \h </w:instrText>
            </w:r>
            <w:r>
              <w:rPr>
                <w:noProof/>
                <w:webHidden/>
              </w:rPr>
            </w:r>
            <w:r>
              <w:rPr>
                <w:noProof/>
                <w:webHidden/>
              </w:rPr>
              <w:fldChar w:fldCharType="separate"/>
            </w:r>
            <w:r>
              <w:rPr>
                <w:noProof/>
                <w:webHidden/>
              </w:rPr>
              <w:t>9</w:t>
            </w:r>
            <w:r>
              <w:rPr>
                <w:noProof/>
                <w:webHidden/>
              </w:rPr>
              <w:fldChar w:fldCharType="end"/>
            </w:r>
          </w:hyperlink>
        </w:p>
        <w:p w14:paraId="693245F6" w14:textId="77777777" w:rsidR="00007B44" w:rsidRDefault="00007B44">
          <w:pPr>
            <w:pStyle w:val="TOC2"/>
            <w:tabs>
              <w:tab w:val="right" w:leader="dot" w:pos="9350"/>
            </w:tabs>
            <w:rPr>
              <w:rFonts w:eastAsiaTheme="minorEastAsia"/>
              <w:noProof/>
              <w:lang w:eastAsia="en-GB"/>
            </w:rPr>
          </w:pPr>
          <w:hyperlink w:anchor="_Toc224606827" w:history="1">
            <w:r w:rsidRPr="001020EC">
              <w:rPr>
                <w:rStyle w:val="Hyperlink"/>
                <w:rFonts w:cs="Arial"/>
                <w:noProof/>
              </w:rPr>
              <w:t>3.2 Generational Cohorts in the Workplace</w:t>
            </w:r>
            <w:r>
              <w:rPr>
                <w:noProof/>
                <w:webHidden/>
              </w:rPr>
              <w:tab/>
            </w:r>
            <w:r>
              <w:rPr>
                <w:noProof/>
                <w:webHidden/>
              </w:rPr>
              <w:fldChar w:fldCharType="begin"/>
            </w:r>
            <w:r>
              <w:rPr>
                <w:noProof/>
                <w:webHidden/>
              </w:rPr>
              <w:instrText xml:space="preserve"> PAGEREF _Toc224606827 \h </w:instrText>
            </w:r>
            <w:r>
              <w:rPr>
                <w:noProof/>
                <w:webHidden/>
              </w:rPr>
            </w:r>
            <w:r>
              <w:rPr>
                <w:noProof/>
                <w:webHidden/>
              </w:rPr>
              <w:fldChar w:fldCharType="separate"/>
            </w:r>
            <w:r>
              <w:rPr>
                <w:noProof/>
                <w:webHidden/>
              </w:rPr>
              <w:t>10</w:t>
            </w:r>
            <w:r>
              <w:rPr>
                <w:noProof/>
                <w:webHidden/>
              </w:rPr>
              <w:fldChar w:fldCharType="end"/>
            </w:r>
          </w:hyperlink>
        </w:p>
        <w:p w14:paraId="48B2E008" w14:textId="77777777" w:rsidR="00007B44" w:rsidRDefault="00007B44">
          <w:pPr>
            <w:pStyle w:val="TOC2"/>
            <w:tabs>
              <w:tab w:val="right" w:leader="dot" w:pos="9350"/>
            </w:tabs>
            <w:rPr>
              <w:rFonts w:eastAsiaTheme="minorEastAsia"/>
              <w:noProof/>
              <w:lang w:eastAsia="en-GB"/>
            </w:rPr>
          </w:pPr>
          <w:hyperlink w:anchor="_Toc224606828" w:history="1">
            <w:r w:rsidRPr="001020EC">
              <w:rPr>
                <w:rStyle w:val="Hyperlink"/>
                <w:rFonts w:cs="Arial"/>
                <w:noProof/>
              </w:rPr>
              <w:t>3.3 Emotional Expression and Regulation across Generations</w:t>
            </w:r>
            <w:r>
              <w:rPr>
                <w:noProof/>
                <w:webHidden/>
              </w:rPr>
              <w:tab/>
            </w:r>
            <w:r>
              <w:rPr>
                <w:noProof/>
                <w:webHidden/>
              </w:rPr>
              <w:fldChar w:fldCharType="begin"/>
            </w:r>
            <w:r>
              <w:rPr>
                <w:noProof/>
                <w:webHidden/>
              </w:rPr>
              <w:instrText xml:space="preserve"> PAGEREF _Toc224606828 \h </w:instrText>
            </w:r>
            <w:r>
              <w:rPr>
                <w:noProof/>
                <w:webHidden/>
              </w:rPr>
            </w:r>
            <w:r>
              <w:rPr>
                <w:noProof/>
                <w:webHidden/>
              </w:rPr>
              <w:fldChar w:fldCharType="separate"/>
            </w:r>
            <w:r>
              <w:rPr>
                <w:noProof/>
                <w:webHidden/>
              </w:rPr>
              <w:t>10</w:t>
            </w:r>
            <w:r>
              <w:rPr>
                <w:noProof/>
                <w:webHidden/>
              </w:rPr>
              <w:fldChar w:fldCharType="end"/>
            </w:r>
          </w:hyperlink>
        </w:p>
        <w:p w14:paraId="114981CE" w14:textId="77777777" w:rsidR="00007B44" w:rsidRDefault="00007B44">
          <w:pPr>
            <w:pStyle w:val="TOC3"/>
            <w:tabs>
              <w:tab w:val="right" w:leader="dot" w:pos="9350"/>
            </w:tabs>
            <w:rPr>
              <w:rFonts w:eastAsiaTheme="minorEastAsia"/>
              <w:noProof/>
              <w:lang w:eastAsia="en-GB"/>
            </w:rPr>
          </w:pPr>
          <w:hyperlink w:anchor="_Toc224606829" w:history="1">
            <w:r w:rsidRPr="001020EC">
              <w:rPr>
                <w:rStyle w:val="Hyperlink"/>
                <w:rFonts w:cs="Arial"/>
                <w:noProof/>
              </w:rPr>
              <w:t>Generation X</w:t>
            </w:r>
            <w:r>
              <w:rPr>
                <w:noProof/>
                <w:webHidden/>
              </w:rPr>
              <w:tab/>
            </w:r>
            <w:r>
              <w:rPr>
                <w:noProof/>
                <w:webHidden/>
              </w:rPr>
              <w:fldChar w:fldCharType="begin"/>
            </w:r>
            <w:r>
              <w:rPr>
                <w:noProof/>
                <w:webHidden/>
              </w:rPr>
              <w:instrText xml:space="preserve"> PAGEREF _Toc224606829 \h </w:instrText>
            </w:r>
            <w:r>
              <w:rPr>
                <w:noProof/>
                <w:webHidden/>
              </w:rPr>
            </w:r>
            <w:r>
              <w:rPr>
                <w:noProof/>
                <w:webHidden/>
              </w:rPr>
              <w:fldChar w:fldCharType="separate"/>
            </w:r>
            <w:r>
              <w:rPr>
                <w:noProof/>
                <w:webHidden/>
              </w:rPr>
              <w:t>10</w:t>
            </w:r>
            <w:r>
              <w:rPr>
                <w:noProof/>
                <w:webHidden/>
              </w:rPr>
              <w:fldChar w:fldCharType="end"/>
            </w:r>
          </w:hyperlink>
        </w:p>
        <w:p w14:paraId="4C0568B8" w14:textId="77777777" w:rsidR="00007B44" w:rsidRDefault="00007B44">
          <w:pPr>
            <w:pStyle w:val="TOC3"/>
            <w:tabs>
              <w:tab w:val="right" w:leader="dot" w:pos="9350"/>
            </w:tabs>
            <w:rPr>
              <w:rFonts w:eastAsiaTheme="minorEastAsia"/>
              <w:noProof/>
              <w:lang w:eastAsia="en-GB"/>
            </w:rPr>
          </w:pPr>
          <w:hyperlink w:anchor="_Toc224606830" w:history="1">
            <w:r w:rsidRPr="001020EC">
              <w:rPr>
                <w:rStyle w:val="Hyperlink"/>
                <w:rFonts w:cs="Arial"/>
                <w:noProof/>
              </w:rPr>
              <w:t>Generation Y (Millennials)</w:t>
            </w:r>
            <w:r>
              <w:rPr>
                <w:noProof/>
                <w:webHidden/>
              </w:rPr>
              <w:tab/>
            </w:r>
            <w:r>
              <w:rPr>
                <w:noProof/>
                <w:webHidden/>
              </w:rPr>
              <w:fldChar w:fldCharType="begin"/>
            </w:r>
            <w:r>
              <w:rPr>
                <w:noProof/>
                <w:webHidden/>
              </w:rPr>
              <w:instrText xml:space="preserve"> PAGEREF _Toc224606830 \h </w:instrText>
            </w:r>
            <w:r>
              <w:rPr>
                <w:noProof/>
                <w:webHidden/>
              </w:rPr>
            </w:r>
            <w:r>
              <w:rPr>
                <w:noProof/>
                <w:webHidden/>
              </w:rPr>
              <w:fldChar w:fldCharType="separate"/>
            </w:r>
            <w:r>
              <w:rPr>
                <w:noProof/>
                <w:webHidden/>
              </w:rPr>
              <w:t>10</w:t>
            </w:r>
            <w:r>
              <w:rPr>
                <w:noProof/>
                <w:webHidden/>
              </w:rPr>
              <w:fldChar w:fldCharType="end"/>
            </w:r>
          </w:hyperlink>
        </w:p>
        <w:p w14:paraId="068F2D1E" w14:textId="77777777" w:rsidR="00007B44" w:rsidRDefault="00007B44">
          <w:pPr>
            <w:pStyle w:val="TOC3"/>
            <w:tabs>
              <w:tab w:val="right" w:leader="dot" w:pos="9350"/>
            </w:tabs>
            <w:rPr>
              <w:rFonts w:eastAsiaTheme="minorEastAsia"/>
              <w:noProof/>
              <w:lang w:eastAsia="en-GB"/>
            </w:rPr>
          </w:pPr>
          <w:hyperlink w:anchor="_Toc224606831" w:history="1">
            <w:r w:rsidRPr="001020EC">
              <w:rPr>
                <w:rStyle w:val="Hyperlink"/>
                <w:rFonts w:cs="Arial"/>
                <w:noProof/>
              </w:rPr>
              <w:t>Generation Z</w:t>
            </w:r>
            <w:r>
              <w:rPr>
                <w:noProof/>
                <w:webHidden/>
              </w:rPr>
              <w:tab/>
            </w:r>
            <w:r>
              <w:rPr>
                <w:noProof/>
                <w:webHidden/>
              </w:rPr>
              <w:fldChar w:fldCharType="begin"/>
            </w:r>
            <w:r>
              <w:rPr>
                <w:noProof/>
                <w:webHidden/>
              </w:rPr>
              <w:instrText xml:space="preserve"> PAGEREF _Toc224606831 \h </w:instrText>
            </w:r>
            <w:r>
              <w:rPr>
                <w:noProof/>
                <w:webHidden/>
              </w:rPr>
            </w:r>
            <w:r>
              <w:rPr>
                <w:noProof/>
                <w:webHidden/>
              </w:rPr>
              <w:fldChar w:fldCharType="separate"/>
            </w:r>
            <w:r>
              <w:rPr>
                <w:noProof/>
                <w:webHidden/>
              </w:rPr>
              <w:t>11</w:t>
            </w:r>
            <w:r>
              <w:rPr>
                <w:noProof/>
                <w:webHidden/>
              </w:rPr>
              <w:fldChar w:fldCharType="end"/>
            </w:r>
          </w:hyperlink>
        </w:p>
        <w:p w14:paraId="3DC29C4F" w14:textId="77777777" w:rsidR="00007B44" w:rsidRDefault="00007B44">
          <w:pPr>
            <w:pStyle w:val="TOC2"/>
            <w:tabs>
              <w:tab w:val="right" w:leader="dot" w:pos="9350"/>
            </w:tabs>
            <w:rPr>
              <w:rFonts w:eastAsiaTheme="minorEastAsia"/>
              <w:noProof/>
              <w:lang w:eastAsia="en-GB"/>
            </w:rPr>
          </w:pPr>
          <w:hyperlink w:anchor="_Toc224606832" w:history="1">
            <w:r w:rsidRPr="001020EC">
              <w:rPr>
                <w:rStyle w:val="Hyperlink"/>
                <w:rFonts w:cs="Arial"/>
                <w:noProof/>
              </w:rPr>
              <w:t>3.4 Impact on Team Communication and Cohesion</w:t>
            </w:r>
            <w:r>
              <w:rPr>
                <w:noProof/>
                <w:webHidden/>
              </w:rPr>
              <w:tab/>
            </w:r>
            <w:r>
              <w:rPr>
                <w:noProof/>
                <w:webHidden/>
              </w:rPr>
              <w:fldChar w:fldCharType="begin"/>
            </w:r>
            <w:r>
              <w:rPr>
                <w:noProof/>
                <w:webHidden/>
              </w:rPr>
              <w:instrText xml:space="preserve"> PAGEREF _Toc224606832 \h </w:instrText>
            </w:r>
            <w:r>
              <w:rPr>
                <w:noProof/>
                <w:webHidden/>
              </w:rPr>
            </w:r>
            <w:r>
              <w:rPr>
                <w:noProof/>
                <w:webHidden/>
              </w:rPr>
              <w:fldChar w:fldCharType="separate"/>
            </w:r>
            <w:r>
              <w:rPr>
                <w:noProof/>
                <w:webHidden/>
              </w:rPr>
              <w:t>11</w:t>
            </w:r>
            <w:r>
              <w:rPr>
                <w:noProof/>
                <w:webHidden/>
              </w:rPr>
              <w:fldChar w:fldCharType="end"/>
            </w:r>
          </w:hyperlink>
        </w:p>
        <w:p w14:paraId="6DF35651" w14:textId="77777777" w:rsidR="00007B44" w:rsidRDefault="00007B44">
          <w:pPr>
            <w:pStyle w:val="TOC2"/>
            <w:tabs>
              <w:tab w:val="right" w:leader="dot" w:pos="9350"/>
            </w:tabs>
            <w:rPr>
              <w:rFonts w:eastAsiaTheme="minorEastAsia"/>
              <w:noProof/>
              <w:lang w:eastAsia="en-GB"/>
            </w:rPr>
          </w:pPr>
          <w:hyperlink w:anchor="_Toc224606833" w:history="1">
            <w:r w:rsidRPr="001020EC">
              <w:rPr>
                <w:rStyle w:val="Hyperlink"/>
                <w:rFonts w:cs="Arial"/>
                <w:noProof/>
              </w:rPr>
              <w:t>3.5 Implications for Recruitment and Management Practices</w:t>
            </w:r>
            <w:r>
              <w:rPr>
                <w:noProof/>
                <w:webHidden/>
              </w:rPr>
              <w:tab/>
            </w:r>
            <w:r>
              <w:rPr>
                <w:noProof/>
                <w:webHidden/>
              </w:rPr>
              <w:fldChar w:fldCharType="begin"/>
            </w:r>
            <w:r>
              <w:rPr>
                <w:noProof/>
                <w:webHidden/>
              </w:rPr>
              <w:instrText xml:space="preserve"> PAGEREF _Toc224606833 \h </w:instrText>
            </w:r>
            <w:r>
              <w:rPr>
                <w:noProof/>
                <w:webHidden/>
              </w:rPr>
            </w:r>
            <w:r>
              <w:rPr>
                <w:noProof/>
                <w:webHidden/>
              </w:rPr>
              <w:fldChar w:fldCharType="separate"/>
            </w:r>
            <w:r>
              <w:rPr>
                <w:noProof/>
                <w:webHidden/>
              </w:rPr>
              <w:t>11</w:t>
            </w:r>
            <w:r>
              <w:rPr>
                <w:noProof/>
                <w:webHidden/>
              </w:rPr>
              <w:fldChar w:fldCharType="end"/>
            </w:r>
          </w:hyperlink>
        </w:p>
        <w:p w14:paraId="2B43568A" w14:textId="77777777" w:rsidR="00007B44" w:rsidRDefault="00007B44">
          <w:pPr>
            <w:pStyle w:val="TOC3"/>
            <w:tabs>
              <w:tab w:val="right" w:leader="dot" w:pos="9350"/>
            </w:tabs>
            <w:rPr>
              <w:rFonts w:eastAsiaTheme="minorEastAsia"/>
              <w:noProof/>
              <w:lang w:eastAsia="en-GB"/>
            </w:rPr>
          </w:pPr>
          <w:hyperlink w:anchor="_Toc224606834" w:history="1">
            <w:r w:rsidRPr="001020EC">
              <w:rPr>
                <w:rStyle w:val="Hyperlink"/>
                <w:rFonts w:cs="Arial"/>
                <w:noProof/>
              </w:rPr>
              <w:t>Recruitment Practices</w:t>
            </w:r>
            <w:r>
              <w:rPr>
                <w:noProof/>
                <w:webHidden/>
              </w:rPr>
              <w:tab/>
            </w:r>
            <w:r>
              <w:rPr>
                <w:noProof/>
                <w:webHidden/>
              </w:rPr>
              <w:fldChar w:fldCharType="begin"/>
            </w:r>
            <w:r>
              <w:rPr>
                <w:noProof/>
                <w:webHidden/>
              </w:rPr>
              <w:instrText xml:space="preserve"> PAGEREF _Toc224606834 \h </w:instrText>
            </w:r>
            <w:r>
              <w:rPr>
                <w:noProof/>
                <w:webHidden/>
              </w:rPr>
            </w:r>
            <w:r>
              <w:rPr>
                <w:noProof/>
                <w:webHidden/>
              </w:rPr>
              <w:fldChar w:fldCharType="separate"/>
            </w:r>
            <w:r>
              <w:rPr>
                <w:noProof/>
                <w:webHidden/>
              </w:rPr>
              <w:t>12</w:t>
            </w:r>
            <w:r>
              <w:rPr>
                <w:noProof/>
                <w:webHidden/>
              </w:rPr>
              <w:fldChar w:fldCharType="end"/>
            </w:r>
          </w:hyperlink>
        </w:p>
        <w:p w14:paraId="515BC260" w14:textId="77777777" w:rsidR="00007B44" w:rsidRDefault="00007B44">
          <w:pPr>
            <w:pStyle w:val="TOC3"/>
            <w:tabs>
              <w:tab w:val="right" w:leader="dot" w:pos="9350"/>
            </w:tabs>
            <w:rPr>
              <w:rFonts w:eastAsiaTheme="minorEastAsia"/>
              <w:noProof/>
              <w:lang w:eastAsia="en-GB"/>
            </w:rPr>
          </w:pPr>
          <w:hyperlink w:anchor="_Toc224606835" w:history="1">
            <w:r w:rsidRPr="001020EC">
              <w:rPr>
                <w:rStyle w:val="Hyperlink"/>
                <w:rFonts w:cs="Arial"/>
                <w:noProof/>
              </w:rPr>
              <w:t>Management Practices</w:t>
            </w:r>
            <w:r>
              <w:rPr>
                <w:noProof/>
                <w:webHidden/>
              </w:rPr>
              <w:tab/>
            </w:r>
            <w:r>
              <w:rPr>
                <w:noProof/>
                <w:webHidden/>
              </w:rPr>
              <w:fldChar w:fldCharType="begin"/>
            </w:r>
            <w:r>
              <w:rPr>
                <w:noProof/>
                <w:webHidden/>
              </w:rPr>
              <w:instrText xml:space="preserve"> PAGEREF _Toc224606835 \h </w:instrText>
            </w:r>
            <w:r>
              <w:rPr>
                <w:noProof/>
                <w:webHidden/>
              </w:rPr>
            </w:r>
            <w:r>
              <w:rPr>
                <w:noProof/>
                <w:webHidden/>
              </w:rPr>
              <w:fldChar w:fldCharType="separate"/>
            </w:r>
            <w:r>
              <w:rPr>
                <w:noProof/>
                <w:webHidden/>
              </w:rPr>
              <w:t>12</w:t>
            </w:r>
            <w:r>
              <w:rPr>
                <w:noProof/>
                <w:webHidden/>
              </w:rPr>
              <w:fldChar w:fldCharType="end"/>
            </w:r>
          </w:hyperlink>
        </w:p>
        <w:p w14:paraId="483CB956" w14:textId="77777777" w:rsidR="00007B44" w:rsidRDefault="00007B44">
          <w:pPr>
            <w:pStyle w:val="TOC1"/>
            <w:tabs>
              <w:tab w:val="right" w:leader="dot" w:pos="9350"/>
            </w:tabs>
            <w:rPr>
              <w:rFonts w:eastAsiaTheme="minorEastAsia"/>
              <w:noProof/>
              <w:lang w:eastAsia="en-GB"/>
            </w:rPr>
          </w:pPr>
          <w:hyperlink w:anchor="_Toc224606836" w:history="1">
            <w:r w:rsidRPr="001020EC">
              <w:rPr>
                <w:rStyle w:val="Hyperlink"/>
                <w:rFonts w:cs="Arial"/>
                <w:noProof/>
              </w:rPr>
              <w:t>4. Conclusion</w:t>
            </w:r>
            <w:r>
              <w:rPr>
                <w:noProof/>
                <w:webHidden/>
              </w:rPr>
              <w:tab/>
            </w:r>
            <w:r>
              <w:rPr>
                <w:noProof/>
                <w:webHidden/>
              </w:rPr>
              <w:fldChar w:fldCharType="begin"/>
            </w:r>
            <w:r>
              <w:rPr>
                <w:noProof/>
                <w:webHidden/>
              </w:rPr>
              <w:instrText xml:space="preserve"> PAGEREF _Toc224606836 \h </w:instrText>
            </w:r>
            <w:r>
              <w:rPr>
                <w:noProof/>
                <w:webHidden/>
              </w:rPr>
            </w:r>
            <w:r>
              <w:rPr>
                <w:noProof/>
                <w:webHidden/>
              </w:rPr>
              <w:fldChar w:fldCharType="separate"/>
            </w:r>
            <w:r>
              <w:rPr>
                <w:noProof/>
                <w:webHidden/>
              </w:rPr>
              <w:t>12</w:t>
            </w:r>
            <w:r>
              <w:rPr>
                <w:noProof/>
                <w:webHidden/>
              </w:rPr>
              <w:fldChar w:fldCharType="end"/>
            </w:r>
          </w:hyperlink>
        </w:p>
        <w:p w14:paraId="5C9EF7A0" w14:textId="77777777" w:rsidR="00007B44" w:rsidRDefault="00007B44">
          <w:pPr>
            <w:pStyle w:val="TOC1"/>
            <w:tabs>
              <w:tab w:val="right" w:leader="dot" w:pos="9350"/>
            </w:tabs>
            <w:rPr>
              <w:rFonts w:eastAsiaTheme="minorEastAsia"/>
              <w:noProof/>
              <w:lang w:eastAsia="en-GB"/>
            </w:rPr>
          </w:pPr>
          <w:hyperlink w:anchor="_Toc224606837" w:history="1">
            <w:r w:rsidRPr="001020EC">
              <w:rPr>
                <w:rStyle w:val="Hyperlink"/>
                <w:rFonts w:cs="Arial"/>
                <w:noProof/>
              </w:rPr>
              <w:t>5. Recommendations</w:t>
            </w:r>
            <w:r>
              <w:rPr>
                <w:noProof/>
                <w:webHidden/>
              </w:rPr>
              <w:tab/>
            </w:r>
            <w:r>
              <w:rPr>
                <w:noProof/>
                <w:webHidden/>
              </w:rPr>
              <w:fldChar w:fldCharType="begin"/>
            </w:r>
            <w:r>
              <w:rPr>
                <w:noProof/>
                <w:webHidden/>
              </w:rPr>
              <w:instrText xml:space="preserve"> PAGEREF _Toc224606837 \h </w:instrText>
            </w:r>
            <w:r>
              <w:rPr>
                <w:noProof/>
                <w:webHidden/>
              </w:rPr>
            </w:r>
            <w:r>
              <w:rPr>
                <w:noProof/>
                <w:webHidden/>
              </w:rPr>
              <w:fldChar w:fldCharType="separate"/>
            </w:r>
            <w:r>
              <w:rPr>
                <w:noProof/>
                <w:webHidden/>
              </w:rPr>
              <w:t>13</w:t>
            </w:r>
            <w:r>
              <w:rPr>
                <w:noProof/>
                <w:webHidden/>
              </w:rPr>
              <w:fldChar w:fldCharType="end"/>
            </w:r>
          </w:hyperlink>
        </w:p>
        <w:p w14:paraId="598E97BB" w14:textId="77777777" w:rsidR="00007B44" w:rsidRDefault="00007B44">
          <w:pPr>
            <w:pStyle w:val="TOC1"/>
            <w:tabs>
              <w:tab w:val="right" w:leader="dot" w:pos="9350"/>
            </w:tabs>
            <w:rPr>
              <w:rFonts w:eastAsiaTheme="minorEastAsia"/>
              <w:noProof/>
              <w:lang w:eastAsia="en-GB"/>
            </w:rPr>
          </w:pPr>
          <w:hyperlink w:anchor="_Toc224606838" w:history="1">
            <w:r w:rsidRPr="001020EC">
              <w:rPr>
                <w:rStyle w:val="Hyperlink"/>
                <w:noProof/>
              </w:rPr>
              <w:t>References</w:t>
            </w:r>
            <w:r>
              <w:rPr>
                <w:noProof/>
                <w:webHidden/>
              </w:rPr>
              <w:tab/>
            </w:r>
            <w:r>
              <w:rPr>
                <w:noProof/>
                <w:webHidden/>
              </w:rPr>
              <w:fldChar w:fldCharType="begin"/>
            </w:r>
            <w:r>
              <w:rPr>
                <w:noProof/>
                <w:webHidden/>
              </w:rPr>
              <w:instrText xml:space="preserve"> PAGEREF _Toc224606838 \h </w:instrText>
            </w:r>
            <w:r>
              <w:rPr>
                <w:noProof/>
                <w:webHidden/>
              </w:rPr>
            </w:r>
            <w:r>
              <w:rPr>
                <w:noProof/>
                <w:webHidden/>
              </w:rPr>
              <w:fldChar w:fldCharType="separate"/>
            </w:r>
            <w:r>
              <w:rPr>
                <w:noProof/>
                <w:webHidden/>
              </w:rPr>
              <w:t>14</w:t>
            </w:r>
            <w:r>
              <w:rPr>
                <w:noProof/>
                <w:webHidden/>
              </w:rPr>
              <w:fldChar w:fldCharType="end"/>
            </w:r>
          </w:hyperlink>
        </w:p>
        <w:p w14:paraId="4E5FBC45" w14:textId="77777777" w:rsidR="00007B44" w:rsidRDefault="00007B44">
          <w:r>
            <w:rPr>
              <w:b/>
              <w:bCs/>
              <w:noProof/>
            </w:rPr>
            <w:fldChar w:fldCharType="end"/>
          </w:r>
        </w:p>
      </w:sdtContent>
    </w:sdt>
    <w:p w14:paraId="49C68D04" w14:textId="77777777" w:rsidR="00EF7CA0" w:rsidRPr="009A245B" w:rsidRDefault="00EF7CA0" w:rsidP="006D0BD7">
      <w:pPr>
        <w:pStyle w:val="Heading1"/>
        <w:jc w:val="both"/>
        <w:rPr>
          <w:rFonts w:cs="Arial"/>
          <w:sz w:val="24"/>
          <w:szCs w:val="22"/>
        </w:rPr>
      </w:pPr>
      <w:bookmarkStart w:id="3" w:name="_Toc224606808"/>
      <w:r w:rsidRPr="009A245B">
        <w:rPr>
          <w:rFonts w:cs="Arial"/>
          <w:sz w:val="24"/>
          <w:szCs w:val="22"/>
        </w:rPr>
        <w:lastRenderedPageBreak/>
        <w:t>1. Introduction</w:t>
      </w:r>
      <w:bookmarkEnd w:id="2"/>
      <w:bookmarkEnd w:id="1"/>
      <w:bookmarkEnd w:id="0"/>
      <w:bookmarkEnd w:id="3"/>
      <w:r w:rsidRPr="009A245B">
        <w:rPr>
          <w:rFonts w:cs="Arial"/>
          <w:sz w:val="24"/>
          <w:szCs w:val="22"/>
        </w:rPr>
        <w:t xml:space="preserve"> </w:t>
      </w:r>
    </w:p>
    <w:p w14:paraId="611CA625"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Emotional intelligence (EI) refers to the ability to </w:t>
      </w:r>
      <w:r w:rsidR="0098343E" w:rsidRPr="002C0406">
        <w:rPr>
          <w:rFonts w:ascii="Arial" w:eastAsia="Times New Roman" w:hAnsi="Arial" w:cs="Arial"/>
        </w:rPr>
        <w:t>recognize</w:t>
      </w:r>
      <w:r w:rsidRPr="00EF7CA0">
        <w:rPr>
          <w:rFonts w:ascii="Arial" w:eastAsia="Times New Roman" w:hAnsi="Arial" w:cs="Arial"/>
        </w:rPr>
        <w:t>, understand</w:t>
      </w:r>
      <w:r w:rsidR="008C1416">
        <w:rPr>
          <w:rFonts w:ascii="Arial" w:eastAsia="Times New Roman" w:hAnsi="Arial" w:cs="Arial"/>
        </w:rPr>
        <w:t>,</w:t>
      </w:r>
      <w:r w:rsidRPr="00EF7CA0">
        <w:rPr>
          <w:rFonts w:ascii="Arial" w:eastAsia="Times New Roman" w:hAnsi="Arial" w:cs="Arial"/>
        </w:rPr>
        <w:t xml:space="preserve"> and manage one’s own emotions while also </w:t>
      </w:r>
      <w:r w:rsidR="008C1416">
        <w:rPr>
          <w:rFonts w:ascii="Arial" w:eastAsia="Times New Roman" w:hAnsi="Arial" w:cs="Arial"/>
        </w:rPr>
        <w:t>recognizing</w:t>
      </w:r>
      <w:r w:rsidRPr="00EF7CA0">
        <w:rPr>
          <w:rFonts w:ascii="Arial" w:eastAsia="Times New Roman" w:hAnsi="Arial" w:cs="Arial"/>
        </w:rPr>
        <w:t xml:space="preserve"> and influencing the emotions of others. According to Daniel Goleman (1995), EI plays a significant role in leadership effectiveness, workplace communication</w:t>
      </w:r>
      <w:r w:rsidR="008C1416">
        <w:rPr>
          <w:rFonts w:ascii="Arial" w:eastAsia="Times New Roman" w:hAnsi="Arial" w:cs="Arial"/>
        </w:rPr>
        <w:t>,</w:t>
      </w:r>
      <w:r w:rsidRPr="00EF7CA0">
        <w:rPr>
          <w:rFonts w:ascii="Arial" w:eastAsia="Times New Roman" w:hAnsi="Arial" w:cs="Arial"/>
        </w:rPr>
        <w:t xml:space="preserve"> and decision-making. Mindfulness, closely linked to emotional intelligence, refers to the practice of maintaining awareness of thoughts, emotions</w:t>
      </w:r>
      <w:r w:rsidR="008C1416">
        <w:rPr>
          <w:rFonts w:ascii="Arial" w:eastAsia="Times New Roman" w:hAnsi="Arial" w:cs="Arial"/>
        </w:rPr>
        <w:t>,</w:t>
      </w:r>
      <w:r w:rsidRPr="00EF7CA0">
        <w:rPr>
          <w:rFonts w:ascii="Arial" w:eastAsia="Times New Roman" w:hAnsi="Arial" w:cs="Arial"/>
        </w:rPr>
        <w:t xml:space="preserve"> and surroundings in the present moment without judgment. In </w:t>
      </w:r>
      <w:r w:rsidR="0098343E" w:rsidRPr="002C0406">
        <w:rPr>
          <w:rFonts w:ascii="Arial" w:eastAsia="Times New Roman" w:hAnsi="Arial" w:cs="Arial"/>
        </w:rPr>
        <w:t>organizational</w:t>
      </w:r>
      <w:r w:rsidRPr="00EF7CA0">
        <w:rPr>
          <w:rFonts w:ascii="Arial" w:eastAsia="Times New Roman" w:hAnsi="Arial" w:cs="Arial"/>
        </w:rPr>
        <w:t xml:space="preserve"> settings, both EI and mindfulness contribute to improved teamwork, conflict resolution</w:t>
      </w:r>
      <w:r w:rsidR="008C1416">
        <w:rPr>
          <w:rFonts w:ascii="Arial" w:eastAsia="Times New Roman" w:hAnsi="Arial" w:cs="Arial"/>
        </w:rPr>
        <w:t>,</w:t>
      </w:r>
      <w:r w:rsidRPr="00EF7CA0">
        <w:rPr>
          <w:rFonts w:ascii="Arial" w:eastAsia="Times New Roman" w:hAnsi="Arial" w:cs="Arial"/>
        </w:rPr>
        <w:t xml:space="preserve"> and employee </w:t>
      </w:r>
      <w:r w:rsidR="008C1416">
        <w:rPr>
          <w:rFonts w:ascii="Arial" w:eastAsia="Times New Roman" w:hAnsi="Arial" w:cs="Arial"/>
        </w:rPr>
        <w:t>well-being</w:t>
      </w:r>
      <w:r w:rsidR="002C0406">
        <w:rPr>
          <w:rFonts w:ascii="Arial" w:eastAsia="Times New Roman" w:hAnsi="Arial" w:cs="Arial"/>
        </w:rPr>
        <w:t xml:space="preserve"> </w:t>
      </w:r>
      <w:r w:rsidR="008C1416">
        <w:rPr>
          <w:rFonts w:ascii="Arial" w:eastAsia="Times New Roman" w:hAnsi="Arial" w:cs="Arial"/>
          <w:noProof/>
        </w:rPr>
        <w:t>(Abaker</w:t>
      </w:r>
      <w:r w:rsidR="008C1416" w:rsidRPr="002C0406">
        <w:rPr>
          <w:rFonts w:ascii="Arial" w:eastAsia="Times New Roman" w:hAnsi="Arial" w:cs="Arial"/>
          <w:noProof/>
        </w:rPr>
        <w:t xml:space="preserve"> et al., 2025)</w:t>
      </w:r>
      <w:r w:rsidR="008C1416">
        <w:rPr>
          <w:rFonts w:ascii="Arial" w:eastAsia="Times New Roman" w:hAnsi="Arial" w:cs="Arial"/>
          <w:noProof/>
        </w:rPr>
        <w:t>.</w:t>
      </w:r>
    </w:p>
    <w:p w14:paraId="231ED586"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This report examines the role of emotional intelligence in the workplace, evaluates key EI models</w:t>
      </w:r>
      <w:r w:rsidR="008C1416">
        <w:rPr>
          <w:rFonts w:ascii="Arial" w:eastAsia="Times New Roman" w:hAnsi="Arial" w:cs="Arial"/>
        </w:rPr>
        <w:t>,</w:t>
      </w:r>
      <w:r w:rsidRPr="00EF7CA0">
        <w:rPr>
          <w:rFonts w:ascii="Arial" w:eastAsia="Times New Roman" w:hAnsi="Arial" w:cs="Arial"/>
        </w:rPr>
        <w:t xml:space="preserve"> and explores generational differences in recruitment. The report also provides recommendations for developing emotionally intelligent </w:t>
      </w:r>
      <w:r w:rsidRPr="002C0406">
        <w:rPr>
          <w:rFonts w:ascii="Arial" w:eastAsia="Times New Roman" w:hAnsi="Arial" w:cs="Arial"/>
        </w:rPr>
        <w:t xml:space="preserve">leadership within </w:t>
      </w:r>
      <w:r w:rsidR="008C1416">
        <w:rPr>
          <w:rFonts w:ascii="Arial" w:eastAsia="Times New Roman" w:hAnsi="Arial" w:cs="Arial"/>
        </w:rPr>
        <w:t>organis</w:t>
      </w:r>
      <w:r w:rsidR="0098343E" w:rsidRPr="002C0406">
        <w:rPr>
          <w:rFonts w:ascii="Arial" w:eastAsia="Times New Roman" w:hAnsi="Arial" w:cs="Arial"/>
        </w:rPr>
        <w:t>ations</w:t>
      </w:r>
    </w:p>
    <w:p w14:paraId="70F247B9" w14:textId="77777777" w:rsidR="00EF7CA0" w:rsidRPr="009A245B" w:rsidRDefault="00EF7CA0" w:rsidP="006D0BD7">
      <w:pPr>
        <w:pStyle w:val="Heading1"/>
        <w:jc w:val="both"/>
        <w:rPr>
          <w:rFonts w:cs="Arial"/>
          <w:sz w:val="24"/>
          <w:szCs w:val="22"/>
        </w:rPr>
      </w:pPr>
      <w:bookmarkStart w:id="4" w:name="_Toc224589720"/>
      <w:bookmarkStart w:id="5" w:name="_Toc224591582"/>
      <w:bookmarkStart w:id="6" w:name="_Toc224606684"/>
      <w:bookmarkStart w:id="7" w:name="_Toc224606809"/>
      <w:r w:rsidRPr="009A245B">
        <w:rPr>
          <w:rFonts w:cs="Arial"/>
          <w:sz w:val="24"/>
          <w:szCs w:val="22"/>
        </w:rPr>
        <w:t>2. Emotional Intelligence in the Workplace</w:t>
      </w:r>
      <w:bookmarkEnd w:id="4"/>
      <w:bookmarkEnd w:id="5"/>
      <w:bookmarkEnd w:id="6"/>
      <w:bookmarkEnd w:id="7"/>
    </w:p>
    <w:p w14:paraId="19B68071" w14:textId="77777777" w:rsidR="00EF7CA0" w:rsidRPr="009A245B" w:rsidRDefault="00EF7CA0" w:rsidP="006D0BD7">
      <w:pPr>
        <w:pStyle w:val="Heading2"/>
        <w:jc w:val="both"/>
        <w:rPr>
          <w:rFonts w:cs="Arial"/>
          <w:sz w:val="24"/>
          <w:szCs w:val="22"/>
        </w:rPr>
      </w:pPr>
      <w:bookmarkStart w:id="8" w:name="_Toc224589721"/>
      <w:bookmarkStart w:id="9" w:name="_Toc224591583"/>
      <w:bookmarkStart w:id="10" w:name="_Toc224606685"/>
      <w:bookmarkStart w:id="11" w:name="_Toc224606810"/>
      <w:r w:rsidRPr="009A245B">
        <w:rPr>
          <w:rFonts w:cs="Arial"/>
          <w:sz w:val="24"/>
          <w:szCs w:val="22"/>
        </w:rPr>
        <w:t>2.1 Goleman’s Five Components of Emotional Intelligence</w:t>
      </w:r>
      <w:bookmarkEnd w:id="8"/>
      <w:bookmarkEnd w:id="9"/>
      <w:bookmarkEnd w:id="10"/>
      <w:bookmarkEnd w:id="11"/>
      <w:r w:rsidRPr="009A245B">
        <w:rPr>
          <w:rFonts w:cs="Arial"/>
          <w:sz w:val="24"/>
          <w:szCs w:val="22"/>
        </w:rPr>
        <w:t xml:space="preserve"> </w:t>
      </w:r>
    </w:p>
    <w:p w14:paraId="096A28D3"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Daniel Goleman introduced one of the most influential frameworks of emotional intelligence (EI), identifying five key components that significantly influence leadership effectiveness and workplace performance. These components help employees understand their own emotions, manage relationships, and create a productive and collaborative work environment.</w:t>
      </w:r>
      <w:r w:rsidR="002C0406">
        <w:rPr>
          <w:rFonts w:ascii="Arial" w:hAnsi="Arial" w:cs="Arial"/>
          <w:sz w:val="22"/>
          <w:szCs w:val="22"/>
        </w:rPr>
        <w:t xml:space="preserve"> </w:t>
      </w:r>
      <w:sdt>
        <w:sdtPr>
          <w:rPr>
            <w:rFonts w:ascii="Arial" w:hAnsi="Arial" w:cs="Arial"/>
            <w:sz w:val="22"/>
            <w:szCs w:val="22"/>
          </w:rPr>
          <w:id w:val="-154917276"/>
          <w:citation/>
        </w:sdtPr>
        <w:sdtEndPr/>
        <w:sdtContent>
          <w:r w:rsidR="002C0406">
            <w:rPr>
              <w:rFonts w:ascii="Arial" w:hAnsi="Arial" w:cs="Arial"/>
              <w:sz w:val="22"/>
              <w:szCs w:val="22"/>
            </w:rPr>
            <w:fldChar w:fldCharType="begin"/>
          </w:r>
          <w:r w:rsidR="002C0406">
            <w:rPr>
              <w:rFonts w:ascii="Arial" w:hAnsi="Arial" w:cs="Arial"/>
              <w:sz w:val="22"/>
              <w:szCs w:val="22"/>
            </w:rPr>
            <w:instrText xml:space="preserve"> CITATION Aba25 \l 1033 </w:instrText>
          </w:r>
          <w:r w:rsidR="002C0406">
            <w:rPr>
              <w:rFonts w:ascii="Arial" w:hAnsi="Arial" w:cs="Arial"/>
              <w:sz w:val="22"/>
              <w:szCs w:val="22"/>
            </w:rPr>
            <w:fldChar w:fldCharType="separate"/>
          </w:r>
          <w:r w:rsidR="002C0406" w:rsidRPr="002C0406">
            <w:rPr>
              <w:rFonts w:ascii="Arial" w:hAnsi="Arial" w:cs="Arial"/>
              <w:noProof/>
              <w:sz w:val="22"/>
              <w:szCs w:val="22"/>
            </w:rPr>
            <w:t>(Abaker, et al., 2025)</w:t>
          </w:r>
          <w:r w:rsidR="002C0406">
            <w:rPr>
              <w:rFonts w:ascii="Arial" w:hAnsi="Arial" w:cs="Arial"/>
              <w:sz w:val="22"/>
              <w:szCs w:val="22"/>
            </w:rPr>
            <w:fldChar w:fldCharType="end"/>
          </w:r>
        </w:sdtContent>
      </w:sdt>
    </w:p>
    <w:p w14:paraId="48ACDBDA" w14:textId="77777777" w:rsidR="00EF7CA0" w:rsidRPr="009A245B" w:rsidRDefault="00EF7CA0" w:rsidP="006D0BD7">
      <w:pPr>
        <w:pStyle w:val="Heading3"/>
        <w:jc w:val="both"/>
        <w:rPr>
          <w:rFonts w:cs="Arial"/>
          <w:sz w:val="24"/>
          <w:szCs w:val="22"/>
        </w:rPr>
      </w:pPr>
      <w:bookmarkStart w:id="12" w:name="_Toc224589722"/>
      <w:bookmarkStart w:id="13" w:name="_Toc224591584"/>
      <w:bookmarkStart w:id="14" w:name="_Toc224606686"/>
      <w:bookmarkStart w:id="15" w:name="_Toc224606811"/>
      <w:r w:rsidRPr="009A245B">
        <w:rPr>
          <w:rStyle w:val="Strong"/>
          <w:rFonts w:cs="Arial"/>
          <w:b/>
          <w:bCs/>
          <w:sz w:val="24"/>
          <w:szCs w:val="22"/>
        </w:rPr>
        <w:t>Self-Awareness</w:t>
      </w:r>
      <w:bookmarkEnd w:id="12"/>
      <w:bookmarkEnd w:id="13"/>
      <w:bookmarkEnd w:id="14"/>
      <w:bookmarkEnd w:id="15"/>
    </w:p>
    <w:p w14:paraId="2A7B12B0"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Self-awareness refers to the ability to </w:t>
      </w:r>
      <w:r w:rsidR="00A82688">
        <w:rPr>
          <w:rFonts w:ascii="Arial" w:hAnsi="Arial" w:cs="Arial"/>
          <w:sz w:val="22"/>
          <w:szCs w:val="22"/>
        </w:rPr>
        <w:t>recognis</w:t>
      </w:r>
      <w:r w:rsidR="0098343E" w:rsidRPr="002C0406">
        <w:rPr>
          <w:rFonts w:ascii="Arial" w:hAnsi="Arial" w:cs="Arial"/>
          <w:sz w:val="22"/>
          <w:szCs w:val="22"/>
        </w:rPr>
        <w:t>e</w:t>
      </w:r>
      <w:r w:rsidRPr="002C0406">
        <w:rPr>
          <w:rFonts w:ascii="Arial" w:hAnsi="Arial" w:cs="Arial"/>
          <w:sz w:val="22"/>
          <w:szCs w:val="22"/>
        </w:rPr>
        <w:t xml:space="preserve"> and understand one’s own emotions and how they influence </w:t>
      </w:r>
      <w:r w:rsidR="00A82688" w:rsidRPr="002C0406">
        <w:rPr>
          <w:rFonts w:ascii="Arial" w:hAnsi="Arial" w:cs="Arial"/>
          <w:sz w:val="22"/>
          <w:szCs w:val="22"/>
        </w:rPr>
        <w:t>behaviour</w:t>
      </w:r>
      <w:r w:rsidRPr="002C0406">
        <w:rPr>
          <w:rFonts w:ascii="Arial" w:hAnsi="Arial" w:cs="Arial"/>
          <w:sz w:val="22"/>
          <w:szCs w:val="22"/>
        </w:rPr>
        <w:t xml:space="preserve"> and interactions with others. Employees who possess strong self-awareness are able to accurately evaluate their strengths, weaknesses, and emotional triggers. This understanding enables them to respond more thoughtfully in professional situations. One useful model that supports the development of self-awareness is the Johari Window model. This model explains how individuals perceive themselves and how others perceive them. It divides awareness into four areas: the open area (known to self and others), the blind area (unknown to self but known to others), the hidden area (known to self but not revealed to others), and the unknown area (u</w:t>
      </w:r>
      <w:r w:rsidR="002C0406">
        <w:rPr>
          <w:rFonts w:ascii="Arial" w:hAnsi="Arial" w:cs="Arial"/>
          <w:sz w:val="22"/>
          <w:szCs w:val="22"/>
        </w:rPr>
        <w:t>nknown to both self and others)</w:t>
      </w:r>
      <w:r w:rsidRPr="002C0406">
        <w:rPr>
          <w:rFonts w:ascii="Arial" w:hAnsi="Arial" w:cs="Arial"/>
          <w:sz w:val="22"/>
          <w:szCs w:val="22"/>
        </w:rPr>
        <w:t xml:space="preserve"> </w:t>
      </w:r>
      <w:r w:rsidR="00A82688">
        <w:rPr>
          <w:rFonts w:ascii="Arial" w:hAnsi="Arial" w:cs="Arial"/>
          <w:noProof/>
          <w:sz w:val="22"/>
          <w:szCs w:val="22"/>
        </w:rPr>
        <w:t>(Abaker</w:t>
      </w:r>
      <w:r w:rsidR="00A82688" w:rsidRPr="002C0406">
        <w:rPr>
          <w:rFonts w:ascii="Arial" w:hAnsi="Arial" w:cs="Arial"/>
          <w:noProof/>
          <w:sz w:val="22"/>
          <w:szCs w:val="22"/>
        </w:rPr>
        <w:t xml:space="preserve"> et al., 2025)</w:t>
      </w:r>
      <w:r w:rsidR="002C0406">
        <w:rPr>
          <w:rFonts w:ascii="Arial" w:hAnsi="Arial" w:cs="Arial"/>
          <w:sz w:val="22"/>
          <w:szCs w:val="22"/>
        </w:rPr>
        <w:t xml:space="preserve">. </w:t>
      </w:r>
      <w:r w:rsidRPr="002C0406">
        <w:rPr>
          <w:rFonts w:ascii="Arial" w:hAnsi="Arial" w:cs="Arial"/>
          <w:sz w:val="22"/>
          <w:szCs w:val="22"/>
        </w:rPr>
        <w:t>By increasing feedback and openness, individuals can expand the open area, which improves trust, transparency, and communication within teams.</w:t>
      </w:r>
    </w:p>
    <w:p w14:paraId="4E88B145"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lastRenderedPageBreak/>
        <w:t xml:space="preserve">Another practical tool used to enhance self-awareness is SWOT analysis, which examines an individual’s strengths, weaknesses, opportunities, and threats. Through this reflective process, employees can better understand how their emotions influence workplace performance. For instance, a manager who </w:t>
      </w:r>
      <w:r w:rsidR="0098343E" w:rsidRPr="002C0406">
        <w:rPr>
          <w:rFonts w:ascii="Arial" w:hAnsi="Arial" w:cs="Arial"/>
          <w:sz w:val="22"/>
          <w:szCs w:val="22"/>
        </w:rPr>
        <w:t>realizes</w:t>
      </w:r>
      <w:r w:rsidRPr="002C0406">
        <w:rPr>
          <w:rFonts w:ascii="Arial" w:hAnsi="Arial" w:cs="Arial"/>
          <w:sz w:val="22"/>
          <w:szCs w:val="22"/>
        </w:rPr>
        <w:t xml:space="preserve"> that stress negatively affects their decision-making can adopt coping strategies such as time management, mindfulness, or seeking feedback from colleagues before making important decisions.</w:t>
      </w:r>
    </w:p>
    <w:p w14:paraId="6D057AE8" w14:textId="77777777" w:rsidR="00EF7CA0" w:rsidRPr="009A245B" w:rsidRDefault="00EF7CA0" w:rsidP="006D0BD7">
      <w:pPr>
        <w:pStyle w:val="Heading3"/>
        <w:jc w:val="both"/>
        <w:rPr>
          <w:rFonts w:cs="Arial"/>
          <w:sz w:val="24"/>
          <w:szCs w:val="22"/>
        </w:rPr>
      </w:pPr>
      <w:bookmarkStart w:id="16" w:name="_Toc224589723"/>
      <w:bookmarkStart w:id="17" w:name="_Toc224591585"/>
      <w:bookmarkStart w:id="18" w:name="_Toc224606687"/>
      <w:bookmarkStart w:id="19" w:name="_Toc224606812"/>
      <w:r w:rsidRPr="009A245B">
        <w:rPr>
          <w:rStyle w:val="Strong"/>
          <w:rFonts w:cs="Arial"/>
          <w:b/>
          <w:bCs/>
          <w:sz w:val="24"/>
          <w:szCs w:val="22"/>
        </w:rPr>
        <w:t>Self-Regulation</w:t>
      </w:r>
      <w:bookmarkEnd w:id="16"/>
      <w:bookmarkEnd w:id="17"/>
      <w:bookmarkEnd w:id="18"/>
      <w:bookmarkEnd w:id="19"/>
    </w:p>
    <w:p w14:paraId="06490421"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Self-regulation refers to the ability to manage emotions, control impulses, and remain composed in challenging situations. Employees who demonstrate strong self-regulation are less likely to react impulsively or emotionally during stressful circumstances. Instead, they respond calmly and professionally. This ability is particularly important during workplace conflict, </w:t>
      </w:r>
      <w:r w:rsidR="008C1416">
        <w:rPr>
          <w:rFonts w:ascii="Arial" w:hAnsi="Arial" w:cs="Arial"/>
          <w:sz w:val="22"/>
          <w:szCs w:val="22"/>
        </w:rPr>
        <w:t>organis</w:t>
      </w:r>
      <w:r w:rsidR="0098343E" w:rsidRPr="002C0406">
        <w:rPr>
          <w:rFonts w:ascii="Arial" w:hAnsi="Arial" w:cs="Arial"/>
          <w:sz w:val="22"/>
          <w:szCs w:val="22"/>
        </w:rPr>
        <w:t>ational</w:t>
      </w:r>
      <w:r w:rsidRPr="002C0406">
        <w:rPr>
          <w:rFonts w:ascii="Arial" w:hAnsi="Arial" w:cs="Arial"/>
          <w:sz w:val="22"/>
          <w:szCs w:val="22"/>
        </w:rPr>
        <w:t xml:space="preserve"> change, or high-pressure situations. Leaders who can regulate their emotions create a stable and supportive working environment that encourages rational thinking and respectful communication</w:t>
      </w:r>
      <w:r w:rsidR="002C0406">
        <w:rPr>
          <w:rFonts w:ascii="Arial" w:hAnsi="Arial" w:cs="Arial"/>
          <w:sz w:val="22"/>
          <w:szCs w:val="22"/>
        </w:rPr>
        <w:t xml:space="preserve"> </w:t>
      </w:r>
      <w:r w:rsidR="00A82688" w:rsidRPr="002C0406">
        <w:rPr>
          <w:rFonts w:ascii="Arial" w:hAnsi="Arial" w:cs="Arial"/>
          <w:noProof/>
          <w:sz w:val="22"/>
          <w:szCs w:val="22"/>
        </w:rPr>
        <w:t xml:space="preserve">(Filice </w:t>
      </w:r>
      <w:r w:rsidR="008F6BFC">
        <w:rPr>
          <w:rFonts w:ascii="Arial" w:hAnsi="Arial" w:cs="Arial"/>
          <w:noProof/>
          <w:sz w:val="22"/>
          <w:szCs w:val="22"/>
        </w:rPr>
        <w:t>and</w:t>
      </w:r>
      <w:r w:rsidR="00A82688" w:rsidRPr="002C0406">
        <w:rPr>
          <w:rFonts w:ascii="Arial" w:hAnsi="Arial" w:cs="Arial"/>
          <w:noProof/>
          <w:sz w:val="22"/>
          <w:szCs w:val="22"/>
        </w:rPr>
        <w:t xml:space="preserve"> Weese, 2024)</w:t>
      </w:r>
      <w:r w:rsidR="00A82688">
        <w:rPr>
          <w:rFonts w:ascii="Arial" w:hAnsi="Arial" w:cs="Arial"/>
          <w:noProof/>
          <w:sz w:val="22"/>
          <w:szCs w:val="22"/>
        </w:rPr>
        <w:t>.</w:t>
      </w:r>
    </w:p>
    <w:p w14:paraId="3A30248E" w14:textId="77777777" w:rsidR="00EF7CA0" w:rsidRPr="009A245B" w:rsidRDefault="00EF7CA0" w:rsidP="009A245B">
      <w:pPr>
        <w:pStyle w:val="Heading3"/>
        <w:jc w:val="both"/>
        <w:rPr>
          <w:rFonts w:cs="Arial"/>
          <w:sz w:val="24"/>
          <w:szCs w:val="22"/>
        </w:rPr>
      </w:pPr>
      <w:bookmarkStart w:id="20" w:name="_Toc224589724"/>
      <w:bookmarkStart w:id="21" w:name="_Toc224591586"/>
      <w:bookmarkStart w:id="22" w:name="_Toc224606688"/>
      <w:bookmarkStart w:id="23" w:name="_Toc224606813"/>
      <w:r w:rsidRPr="009A245B">
        <w:rPr>
          <w:rStyle w:val="Strong"/>
          <w:rFonts w:cs="Arial"/>
          <w:b/>
          <w:bCs/>
          <w:sz w:val="24"/>
          <w:szCs w:val="22"/>
        </w:rPr>
        <w:t>Motivation</w:t>
      </w:r>
      <w:bookmarkEnd w:id="20"/>
      <w:bookmarkEnd w:id="21"/>
      <w:bookmarkEnd w:id="22"/>
      <w:bookmarkEnd w:id="23"/>
    </w:p>
    <w:p w14:paraId="63F728C3"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Motivation in emotional intelligence refers to an individual’s internal drive to achieve goals with enthusiasm, persistence, and commitment. Emotionally intelligent employees tend to be highly motivated because they are guided not only by external rewards but also by personal satisfaction and achievement. Such individuals remain focused on </w:t>
      </w:r>
      <w:r w:rsidR="008C1416">
        <w:rPr>
          <w:rFonts w:ascii="Arial" w:hAnsi="Arial" w:cs="Arial"/>
          <w:sz w:val="22"/>
          <w:szCs w:val="22"/>
        </w:rPr>
        <w:t>organis</w:t>
      </w:r>
      <w:r w:rsidR="0098343E" w:rsidRPr="002C0406">
        <w:rPr>
          <w:rFonts w:ascii="Arial" w:hAnsi="Arial" w:cs="Arial"/>
          <w:sz w:val="22"/>
          <w:szCs w:val="22"/>
        </w:rPr>
        <w:t>ational</w:t>
      </w:r>
      <w:r w:rsidRPr="002C0406">
        <w:rPr>
          <w:rFonts w:ascii="Arial" w:hAnsi="Arial" w:cs="Arial"/>
          <w:sz w:val="22"/>
          <w:szCs w:val="22"/>
        </w:rPr>
        <w:t xml:space="preserve"> objectives even when faced with obstacles or setbacks. Their positive </w:t>
      </w:r>
      <w:r w:rsidR="00A82688">
        <w:rPr>
          <w:rFonts w:ascii="Arial" w:hAnsi="Arial" w:cs="Arial"/>
          <w:sz w:val="22"/>
          <w:szCs w:val="22"/>
        </w:rPr>
        <w:t>mind-</w:t>
      </w:r>
      <w:r w:rsidR="00A82688" w:rsidRPr="002C0406">
        <w:rPr>
          <w:rFonts w:ascii="Arial" w:hAnsi="Arial" w:cs="Arial"/>
          <w:sz w:val="22"/>
          <w:szCs w:val="22"/>
        </w:rPr>
        <w:t>set</w:t>
      </w:r>
      <w:r w:rsidRPr="002C0406">
        <w:rPr>
          <w:rFonts w:ascii="Arial" w:hAnsi="Arial" w:cs="Arial"/>
          <w:sz w:val="22"/>
          <w:szCs w:val="22"/>
        </w:rPr>
        <w:t xml:space="preserve"> and resilience help them maintain productivity and insp</w:t>
      </w:r>
      <w:r w:rsidR="00A82688">
        <w:rPr>
          <w:rFonts w:ascii="Arial" w:hAnsi="Arial" w:cs="Arial"/>
          <w:sz w:val="22"/>
          <w:szCs w:val="22"/>
        </w:rPr>
        <w:t>ire others within the workplace</w:t>
      </w:r>
      <w:r w:rsidR="002C0406">
        <w:rPr>
          <w:rFonts w:ascii="Arial" w:hAnsi="Arial" w:cs="Arial"/>
          <w:sz w:val="22"/>
          <w:szCs w:val="22"/>
        </w:rPr>
        <w:t xml:space="preserve"> </w:t>
      </w:r>
      <w:r w:rsidR="00A82688" w:rsidRPr="002C0406">
        <w:rPr>
          <w:rFonts w:ascii="Arial" w:hAnsi="Arial" w:cs="Arial"/>
          <w:noProof/>
          <w:sz w:val="22"/>
          <w:szCs w:val="22"/>
        </w:rPr>
        <w:t xml:space="preserve">(Filice </w:t>
      </w:r>
      <w:r w:rsidR="009A245B">
        <w:rPr>
          <w:rFonts w:ascii="Arial" w:hAnsi="Arial" w:cs="Arial"/>
          <w:noProof/>
          <w:sz w:val="22"/>
          <w:szCs w:val="22"/>
        </w:rPr>
        <w:t>and</w:t>
      </w:r>
      <w:r w:rsidR="00A82688" w:rsidRPr="002C0406">
        <w:rPr>
          <w:rFonts w:ascii="Arial" w:hAnsi="Arial" w:cs="Arial"/>
          <w:noProof/>
          <w:sz w:val="22"/>
          <w:szCs w:val="22"/>
        </w:rPr>
        <w:t xml:space="preserve"> Weese, 2024)</w:t>
      </w:r>
      <w:r w:rsidR="00A82688">
        <w:rPr>
          <w:rFonts w:ascii="Arial" w:hAnsi="Arial" w:cs="Arial"/>
          <w:noProof/>
          <w:sz w:val="22"/>
          <w:szCs w:val="22"/>
        </w:rPr>
        <w:t>.</w:t>
      </w:r>
    </w:p>
    <w:p w14:paraId="1BE39E21" w14:textId="77777777" w:rsidR="00EF7CA0" w:rsidRPr="009A245B" w:rsidRDefault="00EF7CA0" w:rsidP="006D0BD7">
      <w:pPr>
        <w:pStyle w:val="Heading3"/>
        <w:jc w:val="both"/>
        <w:rPr>
          <w:rFonts w:cs="Arial"/>
          <w:sz w:val="24"/>
          <w:szCs w:val="22"/>
        </w:rPr>
      </w:pPr>
      <w:bookmarkStart w:id="24" w:name="_Toc224589725"/>
      <w:bookmarkStart w:id="25" w:name="_Toc224591587"/>
      <w:bookmarkStart w:id="26" w:name="_Toc224606689"/>
      <w:bookmarkStart w:id="27" w:name="_Toc224606814"/>
      <w:r w:rsidRPr="009A245B">
        <w:rPr>
          <w:rStyle w:val="Strong"/>
          <w:rFonts w:cs="Arial"/>
          <w:b/>
          <w:bCs/>
          <w:sz w:val="24"/>
          <w:szCs w:val="22"/>
        </w:rPr>
        <w:t>Social Awareness</w:t>
      </w:r>
      <w:bookmarkEnd w:id="24"/>
      <w:bookmarkEnd w:id="25"/>
      <w:bookmarkEnd w:id="26"/>
      <w:bookmarkEnd w:id="27"/>
    </w:p>
    <w:p w14:paraId="063610F0" w14:textId="77777777" w:rsidR="00EF7CA0" w:rsidRDefault="00EF7CA0" w:rsidP="002C0406">
      <w:pPr>
        <w:pStyle w:val="NormalWeb"/>
        <w:spacing w:line="360" w:lineRule="auto"/>
        <w:jc w:val="both"/>
        <w:rPr>
          <w:rFonts w:ascii="Arial" w:hAnsi="Arial" w:cs="Arial"/>
          <w:noProof/>
          <w:sz w:val="22"/>
          <w:szCs w:val="22"/>
        </w:rPr>
      </w:pPr>
      <w:r w:rsidRPr="002C0406">
        <w:rPr>
          <w:rFonts w:ascii="Arial" w:hAnsi="Arial" w:cs="Arial"/>
          <w:sz w:val="22"/>
          <w:szCs w:val="22"/>
        </w:rPr>
        <w:t xml:space="preserve">Social awareness involves the ability to understand and </w:t>
      </w:r>
      <w:r w:rsidR="0098343E" w:rsidRPr="002C0406">
        <w:rPr>
          <w:rFonts w:ascii="Arial" w:hAnsi="Arial" w:cs="Arial"/>
          <w:sz w:val="22"/>
          <w:szCs w:val="22"/>
        </w:rPr>
        <w:t>recognize</w:t>
      </w:r>
      <w:r w:rsidRPr="002C0406">
        <w:rPr>
          <w:rFonts w:ascii="Arial" w:hAnsi="Arial" w:cs="Arial"/>
          <w:sz w:val="22"/>
          <w:szCs w:val="22"/>
        </w:rPr>
        <w:t xml:space="preserve"> the emotions, needs, and concerns of other people. A major aspect of social awareness is empathy, which allows individuals to appreciate the perspectives and feelings of colleagues. In </w:t>
      </w:r>
      <w:r w:rsidR="008C1416">
        <w:rPr>
          <w:rFonts w:ascii="Arial" w:hAnsi="Arial" w:cs="Arial"/>
          <w:sz w:val="22"/>
          <w:szCs w:val="22"/>
        </w:rPr>
        <w:t>organis</w:t>
      </w:r>
      <w:r w:rsidR="0098343E" w:rsidRPr="002C0406">
        <w:rPr>
          <w:rFonts w:ascii="Arial" w:hAnsi="Arial" w:cs="Arial"/>
          <w:sz w:val="22"/>
          <w:szCs w:val="22"/>
        </w:rPr>
        <w:t>ational</w:t>
      </w:r>
      <w:r w:rsidRPr="002C0406">
        <w:rPr>
          <w:rFonts w:ascii="Arial" w:hAnsi="Arial" w:cs="Arial"/>
          <w:sz w:val="22"/>
          <w:szCs w:val="22"/>
        </w:rPr>
        <w:t xml:space="preserve"> settings, socially aware leaders are better able to identify signs of employee dissatisfaction, stress, or conflict at an early stage. This awareness enables them to take proactive steps to support team members and main</w:t>
      </w:r>
      <w:r w:rsidR="00A82688">
        <w:rPr>
          <w:rFonts w:ascii="Arial" w:hAnsi="Arial" w:cs="Arial"/>
          <w:sz w:val="22"/>
          <w:szCs w:val="22"/>
        </w:rPr>
        <w:t>tain a healthy work environment</w:t>
      </w:r>
      <w:r w:rsidR="002C0406">
        <w:rPr>
          <w:rFonts w:ascii="Arial" w:hAnsi="Arial" w:cs="Arial"/>
          <w:sz w:val="22"/>
          <w:szCs w:val="22"/>
        </w:rPr>
        <w:t xml:space="preserve"> </w:t>
      </w:r>
      <w:r w:rsidR="008F6BFC">
        <w:rPr>
          <w:rFonts w:ascii="Arial" w:hAnsi="Arial" w:cs="Arial"/>
          <w:noProof/>
          <w:sz w:val="22"/>
          <w:szCs w:val="22"/>
        </w:rPr>
        <w:t>(Long</w:t>
      </w:r>
      <w:r w:rsidR="00A82688" w:rsidRPr="002C0406">
        <w:rPr>
          <w:rFonts w:ascii="Arial" w:hAnsi="Arial" w:cs="Arial"/>
          <w:noProof/>
          <w:sz w:val="22"/>
          <w:szCs w:val="22"/>
        </w:rPr>
        <w:t xml:space="preserve"> et al., 2025)</w:t>
      </w:r>
      <w:r w:rsidR="00A82688">
        <w:rPr>
          <w:rFonts w:ascii="Arial" w:hAnsi="Arial" w:cs="Arial"/>
          <w:noProof/>
          <w:sz w:val="22"/>
          <w:szCs w:val="22"/>
        </w:rPr>
        <w:t>.</w:t>
      </w:r>
    </w:p>
    <w:p w14:paraId="63347C76" w14:textId="77777777" w:rsidR="008F6BFC" w:rsidRPr="002C0406" w:rsidRDefault="008F6BFC" w:rsidP="002C0406">
      <w:pPr>
        <w:pStyle w:val="NormalWeb"/>
        <w:spacing w:line="360" w:lineRule="auto"/>
        <w:jc w:val="both"/>
        <w:rPr>
          <w:rFonts w:ascii="Arial" w:hAnsi="Arial" w:cs="Arial"/>
          <w:sz w:val="22"/>
          <w:szCs w:val="22"/>
        </w:rPr>
      </w:pPr>
    </w:p>
    <w:p w14:paraId="6F979A53" w14:textId="77777777" w:rsidR="00EF7CA0" w:rsidRPr="009A245B" w:rsidRDefault="00EF7CA0" w:rsidP="008F6BFC">
      <w:pPr>
        <w:pStyle w:val="Heading3"/>
        <w:jc w:val="both"/>
        <w:rPr>
          <w:rFonts w:cs="Arial"/>
          <w:sz w:val="24"/>
          <w:szCs w:val="22"/>
        </w:rPr>
      </w:pPr>
      <w:bookmarkStart w:id="28" w:name="_Toc224589726"/>
      <w:bookmarkStart w:id="29" w:name="_Toc224591588"/>
      <w:bookmarkStart w:id="30" w:name="_Toc224606690"/>
      <w:bookmarkStart w:id="31" w:name="_Toc224606815"/>
      <w:r w:rsidRPr="009A245B">
        <w:rPr>
          <w:rStyle w:val="Strong"/>
          <w:rFonts w:cs="Arial"/>
          <w:b/>
          <w:bCs/>
          <w:sz w:val="24"/>
          <w:szCs w:val="22"/>
        </w:rPr>
        <w:lastRenderedPageBreak/>
        <w:t>Relationship</w:t>
      </w:r>
      <w:r w:rsidRPr="009A245B">
        <w:rPr>
          <w:rStyle w:val="Strong"/>
          <w:rFonts w:cs="Arial"/>
          <w:b/>
          <w:sz w:val="24"/>
          <w:szCs w:val="22"/>
        </w:rPr>
        <w:t xml:space="preserve"> Management</w:t>
      </w:r>
      <w:bookmarkEnd w:id="28"/>
      <w:bookmarkEnd w:id="29"/>
      <w:bookmarkEnd w:id="30"/>
      <w:bookmarkEnd w:id="31"/>
    </w:p>
    <w:p w14:paraId="26084BBA"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Relationship management refers to the ability to build and maintain strong interpersonal relationships, manage conflicts effectively, and inspire cooperation among colleagues. Leaders with strong relationship management skills encourage teamwork, open communication, and collaboration. For example, emotionally intelligent managers often resolve workplace disagreements by actively listening to different viewpoints and guiding discussions toward constructive solutions.</w:t>
      </w:r>
    </w:p>
    <w:p w14:paraId="274DF5DD" w14:textId="77777777" w:rsidR="00EF7CA0" w:rsidRPr="00EF7CA0"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Overall, these five components of emotional intelligence enable employees to interact effectively with others, improve communication, and enhance overall workplace performance and </w:t>
      </w:r>
      <w:r w:rsidR="008C1416">
        <w:rPr>
          <w:rFonts w:ascii="Arial" w:hAnsi="Arial" w:cs="Arial"/>
          <w:sz w:val="22"/>
          <w:szCs w:val="22"/>
        </w:rPr>
        <w:t>organis</w:t>
      </w:r>
      <w:r w:rsidR="0098343E" w:rsidRPr="002C0406">
        <w:rPr>
          <w:rFonts w:ascii="Arial" w:hAnsi="Arial" w:cs="Arial"/>
          <w:sz w:val="22"/>
          <w:szCs w:val="22"/>
        </w:rPr>
        <w:t>ational</w:t>
      </w:r>
      <w:r w:rsidR="00A82688">
        <w:rPr>
          <w:rFonts w:ascii="Arial" w:hAnsi="Arial" w:cs="Arial"/>
          <w:sz w:val="22"/>
          <w:szCs w:val="22"/>
        </w:rPr>
        <w:t xml:space="preserve"> success</w:t>
      </w:r>
      <w:r w:rsidR="002C0406">
        <w:rPr>
          <w:rFonts w:ascii="Arial" w:hAnsi="Arial" w:cs="Arial"/>
          <w:sz w:val="22"/>
          <w:szCs w:val="22"/>
        </w:rPr>
        <w:t xml:space="preserve"> </w:t>
      </w:r>
      <w:r w:rsidR="00A82688">
        <w:rPr>
          <w:rFonts w:ascii="Arial" w:hAnsi="Arial" w:cs="Arial"/>
          <w:noProof/>
          <w:sz w:val="22"/>
          <w:szCs w:val="22"/>
        </w:rPr>
        <w:t>(Long</w:t>
      </w:r>
      <w:r w:rsidR="00A82688" w:rsidRPr="002C0406">
        <w:rPr>
          <w:rFonts w:ascii="Arial" w:hAnsi="Arial" w:cs="Arial"/>
          <w:noProof/>
          <w:sz w:val="22"/>
          <w:szCs w:val="22"/>
        </w:rPr>
        <w:t xml:space="preserve"> et al., 2025)</w:t>
      </w:r>
      <w:r w:rsidR="00A82688">
        <w:rPr>
          <w:rFonts w:ascii="Arial" w:hAnsi="Arial" w:cs="Arial"/>
          <w:noProof/>
          <w:sz w:val="22"/>
          <w:szCs w:val="22"/>
        </w:rPr>
        <w:t>.</w:t>
      </w:r>
    </w:p>
    <w:p w14:paraId="74DDEA36" w14:textId="77777777" w:rsidR="00EF7CA0" w:rsidRPr="009A245B" w:rsidRDefault="00EF7CA0" w:rsidP="006D0BD7">
      <w:pPr>
        <w:pStyle w:val="Heading2"/>
        <w:jc w:val="both"/>
        <w:rPr>
          <w:rFonts w:cs="Arial"/>
          <w:sz w:val="24"/>
          <w:szCs w:val="22"/>
        </w:rPr>
      </w:pPr>
      <w:bookmarkStart w:id="32" w:name="_Toc224589727"/>
      <w:bookmarkStart w:id="33" w:name="_Toc224591589"/>
      <w:bookmarkStart w:id="34" w:name="_Toc224606691"/>
      <w:bookmarkStart w:id="35" w:name="_Toc224606816"/>
      <w:r w:rsidRPr="009A245B">
        <w:rPr>
          <w:rFonts w:cs="Arial"/>
          <w:sz w:val="24"/>
          <w:szCs w:val="22"/>
        </w:rPr>
        <w:t>2.2 Comparison of Emotional Intelligence Models</w:t>
      </w:r>
      <w:bookmarkEnd w:id="32"/>
      <w:bookmarkEnd w:id="33"/>
      <w:bookmarkEnd w:id="34"/>
      <w:bookmarkEnd w:id="35"/>
      <w:r w:rsidRPr="009A245B">
        <w:rPr>
          <w:rFonts w:cs="Arial"/>
          <w:sz w:val="24"/>
          <w:szCs w:val="22"/>
        </w:rPr>
        <w:t xml:space="preserve"> </w:t>
      </w:r>
    </w:p>
    <w:p w14:paraId="006F0C09"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Emotional Intelligence (EI) has become an important concept in understanding how individuals manage emotions and interact effectively with others, particularly in workplace environments. While Daniel Goleman </w:t>
      </w:r>
      <w:r w:rsidR="005D1262">
        <w:rPr>
          <w:rFonts w:ascii="Arial" w:hAnsi="Arial" w:cs="Arial"/>
          <w:sz w:val="22"/>
          <w:szCs w:val="22"/>
        </w:rPr>
        <w:t>popularis</w:t>
      </w:r>
      <w:r w:rsidR="0098343E" w:rsidRPr="002C0406">
        <w:rPr>
          <w:rFonts w:ascii="Arial" w:hAnsi="Arial" w:cs="Arial"/>
          <w:sz w:val="22"/>
          <w:szCs w:val="22"/>
        </w:rPr>
        <w:t>ed</w:t>
      </w:r>
      <w:r w:rsidRPr="002C0406">
        <w:rPr>
          <w:rFonts w:ascii="Arial" w:hAnsi="Arial" w:cs="Arial"/>
          <w:sz w:val="22"/>
          <w:szCs w:val="22"/>
        </w:rPr>
        <w:t xml:space="preserve"> the concept in </w:t>
      </w:r>
      <w:r w:rsidR="008C1416">
        <w:rPr>
          <w:rFonts w:ascii="Arial" w:hAnsi="Arial" w:cs="Arial"/>
          <w:sz w:val="22"/>
          <w:szCs w:val="22"/>
        </w:rPr>
        <w:t>organis</w:t>
      </w:r>
      <w:r w:rsidR="0098343E" w:rsidRPr="002C0406">
        <w:rPr>
          <w:rFonts w:ascii="Arial" w:hAnsi="Arial" w:cs="Arial"/>
          <w:sz w:val="22"/>
          <w:szCs w:val="22"/>
        </w:rPr>
        <w:t>ational</w:t>
      </w:r>
      <w:r w:rsidRPr="002C0406">
        <w:rPr>
          <w:rFonts w:ascii="Arial" w:hAnsi="Arial" w:cs="Arial"/>
          <w:sz w:val="22"/>
          <w:szCs w:val="22"/>
        </w:rPr>
        <w:t xml:space="preserve"> settings, other scholars have also developed influential theoretical frameworks that explain how emotional intelligence functions. Two significant models are the ability model proposed by Peter Salovey and John D. Mayer, and the emotional-social intelligence model developed by Reuven Bar-On. These models provide different perspectives on how emotional intelligence can be understood, measured, and applied in per</w:t>
      </w:r>
      <w:r w:rsidR="00A82688">
        <w:rPr>
          <w:rFonts w:ascii="Arial" w:hAnsi="Arial" w:cs="Arial"/>
          <w:sz w:val="22"/>
          <w:szCs w:val="22"/>
        </w:rPr>
        <w:t>sonal and professional contexts</w:t>
      </w:r>
      <w:r w:rsidR="002C0406">
        <w:rPr>
          <w:rFonts w:ascii="Arial" w:hAnsi="Arial" w:cs="Arial"/>
          <w:sz w:val="22"/>
          <w:szCs w:val="22"/>
        </w:rPr>
        <w:t xml:space="preserve"> </w:t>
      </w:r>
      <w:r w:rsidR="00A82688" w:rsidRPr="002C0406">
        <w:rPr>
          <w:rFonts w:ascii="Arial" w:hAnsi="Arial" w:cs="Arial"/>
          <w:noProof/>
          <w:sz w:val="22"/>
          <w:szCs w:val="22"/>
        </w:rPr>
        <w:t>(Long et al., 2025)</w:t>
      </w:r>
      <w:r w:rsidR="00A82688">
        <w:rPr>
          <w:rFonts w:ascii="Arial" w:hAnsi="Arial" w:cs="Arial"/>
          <w:noProof/>
          <w:sz w:val="22"/>
          <w:szCs w:val="22"/>
        </w:rPr>
        <w:t>.</w:t>
      </w:r>
    </w:p>
    <w:p w14:paraId="3F2D76D5" w14:textId="77777777" w:rsidR="00EF7CA0" w:rsidRPr="009A245B" w:rsidRDefault="00EF7CA0" w:rsidP="006D0BD7">
      <w:pPr>
        <w:pStyle w:val="Heading3"/>
        <w:jc w:val="both"/>
        <w:rPr>
          <w:rFonts w:cs="Arial"/>
          <w:sz w:val="24"/>
          <w:szCs w:val="22"/>
        </w:rPr>
      </w:pPr>
      <w:bookmarkStart w:id="36" w:name="_Toc224589728"/>
      <w:bookmarkStart w:id="37" w:name="_Toc224591590"/>
      <w:bookmarkStart w:id="38" w:name="_Toc224606692"/>
      <w:bookmarkStart w:id="39" w:name="_Toc224606817"/>
      <w:r w:rsidRPr="009A245B">
        <w:rPr>
          <w:rFonts w:cs="Arial"/>
          <w:sz w:val="24"/>
          <w:szCs w:val="22"/>
        </w:rPr>
        <w:t xml:space="preserve">Mayer and </w:t>
      </w:r>
      <w:r w:rsidR="006D0BD7" w:rsidRPr="009A245B">
        <w:rPr>
          <w:rFonts w:cs="Arial"/>
          <w:sz w:val="24"/>
          <w:szCs w:val="22"/>
        </w:rPr>
        <w:t>Salovey's</w:t>
      </w:r>
      <w:r w:rsidRPr="009A245B">
        <w:rPr>
          <w:rFonts w:cs="Arial"/>
          <w:sz w:val="24"/>
          <w:szCs w:val="22"/>
        </w:rPr>
        <w:t xml:space="preserve"> Ability Model</w:t>
      </w:r>
      <w:bookmarkEnd w:id="36"/>
      <w:bookmarkEnd w:id="37"/>
      <w:bookmarkEnd w:id="38"/>
      <w:bookmarkEnd w:id="39"/>
    </w:p>
    <w:p w14:paraId="4E34A0BF"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The ability model of emotional intelligence, developed by John D. Mayer and Peter Salovey in 1997, defines emotional intelligence as a set of cognitive abilities that enable individuals to process and manage emotional information effectively. According to this model, emotional intelligence is similar to traditional cognitive intelligence because it involves mental abilities that can be developed and measured. The model consists of four main abilities.</w:t>
      </w:r>
    </w:p>
    <w:p w14:paraId="54079CBF"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The first ability is </w:t>
      </w:r>
      <w:r w:rsidRPr="002C0406">
        <w:rPr>
          <w:rStyle w:val="Strong"/>
          <w:rFonts w:ascii="Arial" w:hAnsi="Arial" w:cs="Arial"/>
          <w:b w:val="0"/>
          <w:sz w:val="22"/>
          <w:szCs w:val="22"/>
        </w:rPr>
        <w:t>perceiving emotions</w:t>
      </w:r>
      <w:r w:rsidRPr="002C0406">
        <w:rPr>
          <w:rFonts w:ascii="Arial" w:hAnsi="Arial" w:cs="Arial"/>
          <w:sz w:val="22"/>
          <w:szCs w:val="22"/>
        </w:rPr>
        <w:t xml:space="preserve">, which refers to the capacity to accurately identify emotions in oneself and others. This includes </w:t>
      </w:r>
      <w:r w:rsidR="002C0406" w:rsidRPr="002C0406">
        <w:rPr>
          <w:rFonts w:ascii="Arial" w:hAnsi="Arial" w:cs="Arial"/>
          <w:sz w:val="22"/>
          <w:szCs w:val="22"/>
        </w:rPr>
        <w:t>recognizing</w:t>
      </w:r>
      <w:r w:rsidRPr="002C0406">
        <w:rPr>
          <w:rFonts w:ascii="Arial" w:hAnsi="Arial" w:cs="Arial"/>
          <w:sz w:val="22"/>
          <w:szCs w:val="22"/>
        </w:rPr>
        <w:t xml:space="preserve"> emotional expressions in facial expressions, tone of voice, and body language. The second ability is </w:t>
      </w:r>
      <w:r w:rsidRPr="002C0406">
        <w:rPr>
          <w:rStyle w:val="Strong"/>
          <w:rFonts w:ascii="Arial" w:hAnsi="Arial" w:cs="Arial"/>
          <w:b w:val="0"/>
          <w:sz w:val="22"/>
          <w:szCs w:val="22"/>
        </w:rPr>
        <w:t>using emotions to facilitate thinking</w:t>
      </w:r>
      <w:r w:rsidRPr="002C0406">
        <w:rPr>
          <w:rFonts w:ascii="Arial" w:hAnsi="Arial" w:cs="Arial"/>
          <w:sz w:val="22"/>
          <w:szCs w:val="22"/>
        </w:rPr>
        <w:t xml:space="preserve">, meaning that emotions can help guide decision-making and problem-solving by influencing how </w:t>
      </w:r>
      <w:r w:rsidR="00A82688">
        <w:rPr>
          <w:rFonts w:ascii="Arial" w:hAnsi="Arial" w:cs="Arial"/>
          <w:sz w:val="22"/>
          <w:szCs w:val="22"/>
        </w:rPr>
        <w:t>individuals prioritize information</w:t>
      </w:r>
      <w:r w:rsidR="002C0406">
        <w:rPr>
          <w:rFonts w:ascii="Arial" w:hAnsi="Arial" w:cs="Arial"/>
          <w:sz w:val="22"/>
          <w:szCs w:val="22"/>
        </w:rPr>
        <w:t xml:space="preserve"> </w:t>
      </w:r>
      <w:r w:rsidR="00A82688">
        <w:rPr>
          <w:rFonts w:ascii="Arial" w:hAnsi="Arial" w:cs="Arial"/>
          <w:noProof/>
          <w:sz w:val="22"/>
          <w:szCs w:val="22"/>
        </w:rPr>
        <w:t>(</w:t>
      </w:r>
      <w:r w:rsidR="00141D67">
        <w:rPr>
          <w:rFonts w:ascii="Arial" w:hAnsi="Arial" w:cs="Arial"/>
          <w:noProof/>
          <w:sz w:val="22"/>
          <w:szCs w:val="22"/>
        </w:rPr>
        <w:t xml:space="preserve">Zhang et al., </w:t>
      </w:r>
      <w:r w:rsidR="00A82688" w:rsidRPr="002C0406">
        <w:rPr>
          <w:rFonts w:ascii="Arial" w:hAnsi="Arial" w:cs="Arial"/>
          <w:noProof/>
          <w:sz w:val="22"/>
          <w:szCs w:val="22"/>
        </w:rPr>
        <w:t>2025)</w:t>
      </w:r>
    </w:p>
    <w:p w14:paraId="431531AA"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lastRenderedPageBreak/>
        <w:t xml:space="preserve">The third ability is </w:t>
      </w:r>
      <w:r w:rsidRPr="002C0406">
        <w:rPr>
          <w:rStyle w:val="Strong"/>
          <w:rFonts w:ascii="Arial" w:hAnsi="Arial" w:cs="Arial"/>
          <w:b w:val="0"/>
          <w:sz w:val="22"/>
          <w:szCs w:val="22"/>
        </w:rPr>
        <w:t>understanding emotions</w:t>
      </w:r>
      <w:r w:rsidRPr="002C0406">
        <w:rPr>
          <w:rFonts w:ascii="Arial" w:hAnsi="Arial" w:cs="Arial"/>
          <w:sz w:val="22"/>
          <w:szCs w:val="22"/>
        </w:rPr>
        <w:t xml:space="preserve">, which involves comprehending emotional language and </w:t>
      </w:r>
      <w:r w:rsidR="002C0406" w:rsidRPr="002C0406">
        <w:rPr>
          <w:rFonts w:ascii="Arial" w:hAnsi="Arial" w:cs="Arial"/>
          <w:sz w:val="22"/>
          <w:szCs w:val="22"/>
        </w:rPr>
        <w:t>recognizing</w:t>
      </w:r>
      <w:r w:rsidRPr="002C0406">
        <w:rPr>
          <w:rFonts w:ascii="Arial" w:hAnsi="Arial" w:cs="Arial"/>
          <w:sz w:val="22"/>
          <w:szCs w:val="22"/>
        </w:rPr>
        <w:t xml:space="preserve"> how emotions evolve. For example, an employee who understands emotional changes can </w:t>
      </w:r>
      <w:r w:rsidR="002C0406" w:rsidRPr="002C0406">
        <w:rPr>
          <w:rFonts w:ascii="Arial" w:hAnsi="Arial" w:cs="Arial"/>
          <w:sz w:val="22"/>
          <w:szCs w:val="22"/>
        </w:rPr>
        <w:t>recognize</w:t>
      </w:r>
      <w:r w:rsidRPr="002C0406">
        <w:rPr>
          <w:rFonts w:ascii="Arial" w:hAnsi="Arial" w:cs="Arial"/>
          <w:sz w:val="22"/>
          <w:szCs w:val="22"/>
        </w:rPr>
        <w:t xml:space="preserve"> when frustration may develop into anger if not managed properly. The fourth ability is </w:t>
      </w:r>
      <w:r w:rsidRPr="002C0406">
        <w:rPr>
          <w:rStyle w:val="Strong"/>
          <w:rFonts w:ascii="Arial" w:hAnsi="Arial" w:cs="Arial"/>
          <w:b w:val="0"/>
          <w:sz w:val="22"/>
          <w:szCs w:val="22"/>
        </w:rPr>
        <w:t>managing emotions</w:t>
      </w:r>
      <w:r w:rsidRPr="002C0406">
        <w:rPr>
          <w:rFonts w:ascii="Arial" w:hAnsi="Arial" w:cs="Arial"/>
          <w:b/>
          <w:sz w:val="22"/>
          <w:szCs w:val="22"/>
        </w:rPr>
        <w:t>,</w:t>
      </w:r>
      <w:r w:rsidRPr="002C0406">
        <w:rPr>
          <w:rFonts w:ascii="Arial" w:hAnsi="Arial" w:cs="Arial"/>
          <w:sz w:val="22"/>
          <w:szCs w:val="22"/>
        </w:rPr>
        <w:t xml:space="preserve"> which refers to the ability to regulate emotions in oneself and influence emotions in others in order to promote emotional and intellectual growth.</w:t>
      </w:r>
    </w:p>
    <w:p w14:paraId="1F1F1E47"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This model treats emotional intelligence as a measurable form of intelligence and is commonly assessed using performance-based tools such as the </w:t>
      </w:r>
      <w:r w:rsidRPr="002C0406">
        <w:rPr>
          <w:rStyle w:val="Strong"/>
          <w:rFonts w:ascii="Arial" w:hAnsi="Arial" w:cs="Arial"/>
          <w:b w:val="0"/>
          <w:sz w:val="22"/>
          <w:szCs w:val="22"/>
        </w:rPr>
        <w:t>Mayer-Salovey-Caruso Emotional Intelligence Test (MSCEIT)</w:t>
      </w:r>
      <w:r w:rsidRPr="002C0406">
        <w:rPr>
          <w:rFonts w:ascii="Arial" w:hAnsi="Arial" w:cs="Arial"/>
          <w:sz w:val="22"/>
          <w:szCs w:val="22"/>
        </w:rPr>
        <w:t>.</w:t>
      </w:r>
    </w:p>
    <w:p w14:paraId="07D94344" w14:textId="77777777" w:rsidR="00EF7CA0" w:rsidRPr="009A245B" w:rsidRDefault="00EF7CA0" w:rsidP="008F6BFC">
      <w:pPr>
        <w:pStyle w:val="Heading3"/>
        <w:jc w:val="both"/>
        <w:rPr>
          <w:rFonts w:cs="Arial"/>
          <w:sz w:val="24"/>
          <w:szCs w:val="22"/>
        </w:rPr>
      </w:pPr>
      <w:bookmarkStart w:id="40" w:name="_Toc224589729"/>
      <w:bookmarkStart w:id="41" w:name="_Toc224591591"/>
      <w:bookmarkStart w:id="42" w:name="_Toc224606693"/>
      <w:bookmarkStart w:id="43" w:name="_Toc224606818"/>
      <w:r w:rsidRPr="009A245B">
        <w:rPr>
          <w:rFonts w:cs="Arial"/>
          <w:sz w:val="24"/>
          <w:szCs w:val="22"/>
        </w:rPr>
        <w:t>Bar-On Emotional-Social Intelligence Model</w:t>
      </w:r>
      <w:bookmarkEnd w:id="40"/>
      <w:bookmarkEnd w:id="41"/>
      <w:bookmarkEnd w:id="42"/>
      <w:bookmarkEnd w:id="43"/>
    </w:p>
    <w:p w14:paraId="34F64765"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Another influential framework was proposed by Reuven Bar-On in 1997. The Bar-On model expands the concept of emotional intelligence beyond cognitive abilities by including emotional and social competencies that influence an individual's overall psychological </w:t>
      </w:r>
      <w:r w:rsidR="00016DB3">
        <w:rPr>
          <w:rFonts w:ascii="Arial" w:hAnsi="Arial" w:cs="Arial"/>
          <w:sz w:val="22"/>
          <w:szCs w:val="22"/>
        </w:rPr>
        <w:t>well-being</w:t>
      </w:r>
      <w:r w:rsidRPr="002C0406">
        <w:rPr>
          <w:rFonts w:ascii="Arial" w:hAnsi="Arial" w:cs="Arial"/>
          <w:sz w:val="22"/>
          <w:szCs w:val="22"/>
        </w:rPr>
        <w:t xml:space="preserve"> and ability to cope with environmental demands</w:t>
      </w:r>
      <w:r w:rsidR="00016DB3">
        <w:rPr>
          <w:rFonts w:ascii="Arial" w:hAnsi="Arial" w:cs="Arial"/>
          <w:sz w:val="22"/>
          <w:szCs w:val="22"/>
        </w:rPr>
        <w:t xml:space="preserve"> (Bar-On</w:t>
      </w:r>
      <w:r w:rsidR="00016DB3" w:rsidRPr="00016DB3">
        <w:rPr>
          <w:rFonts w:ascii="Arial" w:hAnsi="Arial" w:cs="Arial"/>
          <w:sz w:val="22"/>
          <w:szCs w:val="22"/>
        </w:rPr>
        <w:t xml:space="preserve"> an</w:t>
      </w:r>
      <w:r w:rsidR="00016DB3">
        <w:rPr>
          <w:rFonts w:ascii="Arial" w:hAnsi="Arial" w:cs="Arial"/>
          <w:sz w:val="22"/>
          <w:szCs w:val="22"/>
        </w:rPr>
        <w:t xml:space="preserve">d </w:t>
      </w:r>
      <w:proofErr w:type="spellStart"/>
      <w:r w:rsidR="00016DB3">
        <w:rPr>
          <w:rFonts w:ascii="Arial" w:hAnsi="Arial" w:cs="Arial"/>
          <w:sz w:val="22"/>
          <w:szCs w:val="22"/>
        </w:rPr>
        <w:t>Fiedeldey</w:t>
      </w:r>
      <w:proofErr w:type="spellEnd"/>
      <w:r w:rsidR="00016DB3">
        <w:rPr>
          <w:rFonts w:ascii="Arial" w:hAnsi="Arial" w:cs="Arial"/>
          <w:sz w:val="22"/>
          <w:szCs w:val="22"/>
        </w:rPr>
        <w:t>-Van Dijk, 2022)</w:t>
      </w:r>
      <w:r w:rsidRPr="002C0406">
        <w:rPr>
          <w:rFonts w:ascii="Arial" w:hAnsi="Arial" w:cs="Arial"/>
          <w:sz w:val="22"/>
          <w:szCs w:val="22"/>
        </w:rPr>
        <w:t xml:space="preserve">. According to this approach, emotional intelligence is closely related to personality traits and </w:t>
      </w:r>
      <w:r w:rsidR="008F6BFC" w:rsidRPr="002C0406">
        <w:rPr>
          <w:rFonts w:ascii="Arial" w:hAnsi="Arial" w:cs="Arial"/>
          <w:sz w:val="22"/>
          <w:szCs w:val="22"/>
        </w:rPr>
        <w:t>behavioural</w:t>
      </w:r>
      <w:r w:rsidRPr="002C0406">
        <w:rPr>
          <w:rFonts w:ascii="Arial" w:hAnsi="Arial" w:cs="Arial"/>
          <w:sz w:val="22"/>
          <w:szCs w:val="22"/>
        </w:rPr>
        <w:t xml:space="preserve"> tendencies that affect how individuals manage themselves and their relationships.</w:t>
      </w:r>
    </w:p>
    <w:p w14:paraId="671DB04D"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The Bar-On model consists of five major components. The first is </w:t>
      </w:r>
      <w:r w:rsidRPr="002C0406">
        <w:rPr>
          <w:rFonts w:ascii="Arial" w:hAnsi="Arial" w:cs="Arial"/>
          <w:bCs/>
          <w:sz w:val="22"/>
          <w:szCs w:val="22"/>
        </w:rPr>
        <w:t>intrapersonal skills</w:t>
      </w:r>
      <w:r w:rsidRPr="002C0406">
        <w:rPr>
          <w:rFonts w:ascii="Arial" w:hAnsi="Arial" w:cs="Arial"/>
          <w:sz w:val="22"/>
          <w:szCs w:val="22"/>
        </w:rPr>
        <w:t>, which involve self-awareness, self-expression, and the ability to understand one’s own emotions. The second is interpersonal skills, which relate to empathy, social responsibility, and the ability to maintain he</w:t>
      </w:r>
      <w:r w:rsidR="008F6BFC">
        <w:rPr>
          <w:rFonts w:ascii="Arial" w:hAnsi="Arial" w:cs="Arial"/>
          <w:sz w:val="22"/>
          <w:szCs w:val="22"/>
        </w:rPr>
        <w:t>althy relationships with others</w:t>
      </w:r>
      <w:r w:rsidR="002C0406">
        <w:rPr>
          <w:rFonts w:ascii="Arial" w:hAnsi="Arial" w:cs="Arial"/>
          <w:sz w:val="22"/>
          <w:szCs w:val="22"/>
        </w:rPr>
        <w:t xml:space="preserve"> </w:t>
      </w:r>
      <w:r w:rsidR="008F6BFC" w:rsidRPr="002C0406">
        <w:rPr>
          <w:rFonts w:ascii="Arial" w:hAnsi="Arial" w:cs="Arial"/>
          <w:noProof/>
          <w:sz w:val="22"/>
          <w:szCs w:val="22"/>
        </w:rPr>
        <w:t>(</w:t>
      </w:r>
      <w:r w:rsidR="00141D67">
        <w:rPr>
          <w:rFonts w:ascii="Arial" w:hAnsi="Arial" w:cs="Arial"/>
          <w:noProof/>
          <w:sz w:val="22"/>
          <w:szCs w:val="22"/>
        </w:rPr>
        <w:t xml:space="preserve">Zhang et al., </w:t>
      </w:r>
      <w:r w:rsidR="008F6BFC" w:rsidRPr="002C0406">
        <w:rPr>
          <w:rFonts w:ascii="Arial" w:hAnsi="Arial" w:cs="Arial"/>
          <w:noProof/>
          <w:sz w:val="22"/>
          <w:szCs w:val="22"/>
        </w:rPr>
        <w:t>2025)</w:t>
      </w:r>
      <w:r w:rsidR="008F6BFC">
        <w:rPr>
          <w:rFonts w:ascii="Arial" w:hAnsi="Arial" w:cs="Arial"/>
          <w:sz w:val="22"/>
          <w:szCs w:val="22"/>
        </w:rPr>
        <w:t>.</w:t>
      </w:r>
    </w:p>
    <w:p w14:paraId="7901662A"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The third component is adaptability, which refers to an individual’s ability to adjust emotions, thoughts, and </w:t>
      </w:r>
      <w:r w:rsidR="008F6BFC" w:rsidRPr="002C0406">
        <w:rPr>
          <w:rFonts w:ascii="Arial" w:hAnsi="Arial" w:cs="Arial"/>
          <w:sz w:val="22"/>
          <w:szCs w:val="22"/>
        </w:rPr>
        <w:t>behaviours</w:t>
      </w:r>
      <w:r w:rsidRPr="002C0406">
        <w:rPr>
          <w:rFonts w:ascii="Arial" w:hAnsi="Arial" w:cs="Arial"/>
          <w:sz w:val="22"/>
          <w:szCs w:val="22"/>
        </w:rPr>
        <w:t xml:space="preserve"> when facing changing situations or challenges. The fourth component is stress management, which involves coping effectively with pressure and controlling emotional reactions during stressful situations. Finally, general mood reflects an individual’s overall outlook on life, including optimism and happiness</w:t>
      </w:r>
      <w:r w:rsidR="005D1262">
        <w:rPr>
          <w:rFonts w:ascii="Arial" w:hAnsi="Arial" w:cs="Arial"/>
          <w:sz w:val="22"/>
          <w:szCs w:val="22"/>
        </w:rPr>
        <w:t xml:space="preserve"> (Bar-On</w:t>
      </w:r>
      <w:r w:rsidR="005D1262" w:rsidRPr="00016DB3">
        <w:rPr>
          <w:rFonts w:ascii="Arial" w:hAnsi="Arial" w:cs="Arial"/>
          <w:sz w:val="22"/>
          <w:szCs w:val="22"/>
        </w:rPr>
        <w:t xml:space="preserve"> an</w:t>
      </w:r>
      <w:r w:rsidR="005D1262">
        <w:rPr>
          <w:rFonts w:ascii="Arial" w:hAnsi="Arial" w:cs="Arial"/>
          <w:sz w:val="22"/>
          <w:szCs w:val="22"/>
        </w:rPr>
        <w:t xml:space="preserve">d </w:t>
      </w:r>
      <w:proofErr w:type="spellStart"/>
      <w:r w:rsidR="005D1262">
        <w:rPr>
          <w:rFonts w:ascii="Arial" w:hAnsi="Arial" w:cs="Arial"/>
          <w:sz w:val="22"/>
          <w:szCs w:val="22"/>
        </w:rPr>
        <w:t>Fiedeldey</w:t>
      </w:r>
      <w:proofErr w:type="spellEnd"/>
      <w:r w:rsidR="005D1262">
        <w:rPr>
          <w:rFonts w:ascii="Arial" w:hAnsi="Arial" w:cs="Arial"/>
          <w:sz w:val="22"/>
          <w:szCs w:val="22"/>
        </w:rPr>
        <w:t>-Van Dijk, 2022)</w:t>
      </w:r>
      <w:r w:rsidRPr="002C0406">
        <w:rPr>
          <w:rFonts w:ascii="Arial" w:hAnsi="Arial" w:cs="Arial"/>
          <w:sz w:val="22"/>
          <w:szCs w:val="22"/>
        </w:rPr>
        <w:t>.</w:t>
      </w:r>
    </w:p>
    <w:p w14:paraId="45B9648D" w14:textId="77777777" w:rsidR="00EF7CA0" w:rsidRPr="009A245B" w:rsidRDefault="00EF7CA0" w:rsidP="009A245B">
      <w:pPr>
        <w:pStyle w:val="Heading3"/>
        <w:jc w:val="both"/>
        <w:rPr>
          <w:rFonts w:cs="Arial"/>
          <w:sz w:val="24"/>
          <w:szCs w:val="22"/>
        </w:rPr>
      </w:pPr>
      <w:bookmarkStart w:id="44" w:name="_Toc224589730"/>
      <w:bookmarkStart w:id="45" w:name="_Toc224591592"/>
      <w:bookmarkStart w:id="46" w:name="_Toc224606694"/>
      <w:bookmarkStart w:id="47" w:name="_Toc224606819"/>
      <w:r w:rsidRPr="009A245B">
        <w:rPr>
          <w:rFonts w:cs="Arial"/>
          <w:sz w:val="24"/>
          <w:szCs w:val="22"/>
        </w:rPr>
        <w:t>Comparison of the Models</w:t>
      </w:r>
      <w:bookmarkEnd w:id="44"/>
      <w:bookmarkEnd w:id="45"/>
      <w:bookmarkEnd w:id="46"/>
      <w:bookmarkEnd w:id="47"/>
    </w:p>
    <w:p w14:paraId="74534279"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Although these models share a common focus on emotional awareness and regulation, they differ in their theoretical emphasis. The model developed by John D. Mayer and Peter Salovey views emotional intelligence primarily as a cognitive ability, focusing on how people perceive, understand, and manage emotional information. In contrast, the model proposed by Reuven Bar-</w:t>
      </w:r>
      <w:r w:rsidRPr="002C0406">
        <w:rPr>
          <w:rFonts w:ascii="Arial" w:hAnsi="Arial" w:cs="Arial"/>
          <w:sz w:val="22"/>
          <w:szCs w:val="22"/>
        </w:rPr>
        <w:lastRenderedPageBreak/>
        <w:t xml:space="preserve">On incorporates broader personality traits and social competencies that contribute to emotional and psychological </w:t>
      </w:r>
      <w:r w:rsidR="008F6BFC">
        <w:rPr>
          <w:rFonts w:ascii="Arial" w:hAnsi="Arial" w:cs="Arial"/>
          <w:sz w:val="22"/>
          <w:szCs w:val="22"/>
        </w:rPr>
        <w:t>well-being</w:t>
      </w:r>
      <w:r w:rsidRPr="002C0406">
        <w:rPr>
          <w:rFonts w:ascii="Arial" w:hAnsi="Arial" w:cs="Arial"/>
          <w:sz w:val="22"/>
          <w:szCs w:val="22"/>
        </w:rPr>
        <w:t>.</w:t>
      </w:r>
    </w:p>
    <w:p w14:paraId="392A0036"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Meanwhile, the framework </w:t>
      </w:r>
      <w:r w:rsidR="005D1262">
        <w:rPr>
          <w:rFonts w:ascii="Arial" w:hAnsi="Arial" w:cs="Arial"/>
          <w:sz w:val="22"/>
          <w:szCs w:val="22"/>
        </w:rPr>
        <w:t>popularis</w:t>
      </w:r>
      <w:r w:rsidR="002C0406" w:rsidRPr="002C0406">
        <w:rPr>
          <w:rFonts w:ascii="Arial" w:hAnsi="Arial" w:cs="Arial"/>
          <w:sz w:val="22"/>
          <w:szCs w:val="22"/>
        </w:rPr>
        <w:t>ed</w:t>
      </w:r>
      <w:r w:rsidRPr="002C0406">
        <w:rPr>
          <w:rFonts w:ascii="Arial" w:hAnsi="Arial" w:cs="Arial"/>
          <w:sz w:val="22"/>
          <w:szCs w:val="22"/>
        </w:rPr>
        <w:t xml:space="preserve"> by Daniel Goleman is widely applied in </w:t>
      </w:r>
      <w:r w:rsidR="008C1416">
        <w:rPr>
          <w:rFonts w:ascii="Arial" w:hAnsi="Arial" w:cs="Arial"/>
          <w:sz w:val="22"/>
          <w:szCs w:val="22"/>
        </w:rPr>
        <w:t>organis</w:t>
      </w:r>
      <w:r w:rsidR="002C0406" w:rsidRPr="002C0406">
        <w:rPr>
          <w:rFonts w:ascii="Arial" w:hAnsi="Arial" w:cs="Arial"/>
          <w:sz w:val="22"/>
          <w:szCs w:val="22"/>
        </w:rPr>
        <w:t>ational</w:t>
      </w:r>
      <w:r w:rsidRPr="002C0406">
        <w:rPr>
          <w:rFonts w:ascii="Arial" w:hAnsi="Arial" w:cs="Arial"/>
          <w:sz w:val="22"/>
          <w:szCs w:val="22"/>
        </w:rPr>
        <w:t xml:space="preserve"> and leadership contexts. Goleman’s model </w:t>
      </w:r>
      <w:r w:rsidR="005D1262">
        <w:rPr>
          <w:rFonts w:ascii="Arial" w:hAnsi="Arial" w:cs="Arial"/>
          <w:sz w:val="22"/>
          <w:szCs w:val="22"/>
        </w:rPr>
        <w:t>emphasis</w:t>
      </w:r>
      <w:r w:rsidR="002C0406" w:rsidRPr="002C0406">
        <w:rPr>
          <w:rFonts w:ascii="Arial" w:hAnsi="Arial" w:cs="Arial"/>
          <w:sz w:val="22"/>
          <w:szCs w:val="22"/>
        </w:rPr>
        <w:t>es</w:t>
      </w:r>
      <w:r w:rsidRPr="002C0406">
        <w:rPr>
          <w:rFonts w:ascii="Arial" w:hAnsi="Arial" w:cs="Arial"/>
          <w:sz w:val="22"/>
          <w:szCs w:val="22"/>
        </w:rPr>
        <w:t xml:space="preserve"> competencies such as self-awareness, self-regulation, motivation, empathy, and social skills that are essential for effective leade</w:t>
      </w:r>
      <w:r w:rsidR="008F6BFC">
        <w:rPr>
          <w:rFonts w:ascii="Arial" w:hAnsi="Arial" w:cs="Arial"/>
          <w:sz w:val="22"/>
          <w:szCs w:val="22"/>
        </w:rPr>
        <w:t>rship and workplace performance</w:t>
      </w:r>
      <w:r w:rsidR="002C0406">
        <w:rPr>
          <w:rFonts w:ascii="Arial" w:hAnsi="Arial" w:cs="Arial"/>
          <w:sz w:val="22"/>
          <w:szCs w:val="22"/>
        </w:rPr>
        <w:t xml:space="preserve"> </w:t>
      </w:r>
      <w:r w:rsidR="008F6BFC">
        <w:rPr>
          <w:rFonts w:ascii="Arial" w:hAnsi="Arial" w:cs="Arial"/>
          <w:noProof/>
          <w:sz w:val="22"/>
          <w:szCs w:val="22"/>
        </w:rPr>
        <w:t>(</w:t>
      </w:r>
      <w:r w:rsidR="00851889">
        <w:rPr>
          <w:rFonts w:ascii="Arial" w:hAnsi="Arial" w:cs="Arial"/>
          <w:noProof/>
          <w:sz w:val="22"/>
          <w:szCs w:val="22"/>
        </w:rPr>
        <w:t xml:space="preserve">Baczyńska and </w:t>
      </w:r>
      <w:r w:rsidR="00851889" w:rsidRPr="00851889">
        <w:rPr>
          <w:rFonts w:ascii="Arial" w:hAnsi="Arial" w:cs="Arial"/>
          <w:noProof/>
          <w:sz w:val="22"/>
          <w:szCs w:val="22"/>
        </w:rPr>
        <w:t>Thornton</w:t>
      </w:r>
      <w:r w:rsidR="00851889">
        <w:rPr>
          <w:rFonts w:ascii="Arial" w:hAnsi="Arial" w:cs="Arial"/>
          <w:noProof/>
          <w:sz w:val="22"/>
          <w:szCs w:val="22"/>
        </w:rPr>
        <w:t>, 2017</w:t>
      </w:r>
      <w:r w:rsidR="008F6BFC" w:rsidRPr="002C0406">
        <w:rPr>
          <w:rFonts w:ascii="Arial" w:hAnsi="Arial" w:cs="Arial"/>
          <w:noProof/>
          <w:sz w:val="22"/>
          <w:szCs w:val="22"/>
        </w:rPr>
        <w:t>)</w:t>
      </w:r>
      <w:r w:rsidR="00851889">
        <w:rPr>
          <w:rFonts w:ascii="Arial" w:hAnsi="Arial" w:cs="Arial"/>
          <w:noProof/>
          <w:sz w:val="22"/>
          <w:szCs w:val="22"/>
        </w:rPr>
        <w:t>.</w:t>
      </w:r>
    </w:p>
    <w:p w14:paraId="1B56F2F5" w14:textId="77777777" w:rsidR="00EF7CA0" w:rsidRPr="00EF7CA0"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Despite their differences, all three models </w:t>
      </w:r>
      <w:r w:rsidR="008F6BFC">
        <w:rPr>
          <w:rFonts w:ascii="Arial" w:hAnsi="Arial" w:cs="Arial"/>
          <w:sz w:val="22"/>
          <w:szCs w:val="22"/>
        </w:rPr>
        <w:t>emphasis</w:t>
      </w:r>
      <w:r w:rsidR="002C0406" w:rsidRPr="002C0406">
        <w:rPr>
          <w:rFonts w:ascii="Arial" w:hAnsi="Arial" w:cs="Arial"/>
          <w:sz w:val="22"/>
          <w:szCs w:val="22"/>
        </w:rPr>
        <w:t>e</w:t>
      </w:r>
      <w:r w:rsidRPr="002C0406">
        <w:rPr>
          <w:rFonts w:ascii="Arial" w:hAnsi="Arial" w:cs="Arial"/>
          <w:sz w:val="22"/>
          <w:szCs w:val="22"/>
        </w:rPr>
        <w:t xml:space="preserve"> the importance of emotional awareness, emotional regulation, and effective interpersonal relationships. These abilities play a crucial role in improving communication, teamwork, leadership effectiveness, and overall workplace success. As a result, emotional intelligence has become a valuable skill for employees and leaders who aim to create positive and productive </w:t>
      </w:r>
      <w:r w:rsidR="002C0406" w:rsidRPr="002C0406">
        <w:rPr>
          <w:rFonts w:ascii="Arial" w:hAnsi="Arial" w:cs="Arial"/>
          <w:sz w:val="22"/>
          <w:szCs w:val="22"/>
        </w:rPr>
        <w:t>organi</w:t>
      </w:r>
      <w:r w:rsidR="008C1416">
        <w:rPr>
          <w:rFonts w:ascii="Arial" w:hAnsi="Arial" w:cs="Arial"/>
          <w:sz w:val="22"/>
          <w:szCs w:val="22"/>
        </w:rPr>
        <w:t>s</w:t>
      </w:r>
      <w:r w:rsidR="002C0406" w:rsidRPr="002C0406">
        <w:rPr>
          <w:rFonts w:ascii="Arial" w:hAnsi="Arial" w:cs="Arial"/>
          <w:sz w:val="22"/>
          <w:szCs w:val="22"/>
        </w:rPr>
        <w:t>ational</w:t>
      </w:r>
      <w:r w:rsidRPr="002C0406">
        <w:rPr>
          <w:rFonts w:ascii="Arial" w:hAnsi="Arial" w:cs="Arial"/>
          <w:sz w:val="22"/>
          <w:szCs w:val="22"/>
        </w:rPr>
        <w:t xml:space="preserve"> environments.</w:t>
      </w:r>
    </w:p>
    <w:p w14:paraId="71B36496" w14:textId="77777777" w:rsidR="00EF7CA0" w:rsidRPr="009A245B" w:rsidRDefault="00EF7CA0" w:rsidP="008F6BFC">
      <w:pPr>
        <w:pStyle w:val="Heading2"/>
        <w:jc w:val="both"/>
        <w:rPr>
          <w:rFonts w:cs="Arial"/>
          <w:sz w:val="24"/>
          <w:szCs w:val="22"/>
        </w:rPr>
      </w:pPr>
      <w:bookmarkStart w:id="48" w:name="_Toc224589731"/>
      <w:bookmarkStart w:id="49" w:name="_Toc224591593"/>
      <w:bookmarkStart w:id="50" w:name="_Toc224606695"/>
      <w:bookmarkStart w:id="51" w:name="_Toc224606820"/>
      <w:r w:rsidRPr="009A245B">
        <w:rPr>
          <w:rFonts w:cs="Arial"/>
          <w:sz w:val="24"/>
          <w:szCs w:val="22"/>
        </w:rPr>
        <w:t>2.3 Workplace Application of Emotional Intelligence</w:t>
      </w:r>
      <w:bookmarkEnd w:id="48"/>
      <w:bookmarkEnd w:id="49"/>
      <w:bookmarkEnd w:id="50"/>
      <w:bookmarkEnd w:id="51"/>
      <w:r w:rsidRPr="009A245B">
        <w:rPr>
          <w:rFonts w:cs="Arial"/>
          <w:sz w:val="24"/>
          <w:szCs w:val="22"/>
        </w:rPr>
        <w:t xml:space="preserve"> </w:t>
      </w:r>
    </w:p>
    <w:p w14:paraId="0A26C88E"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Emotional intelligence (EI) plays a crucial role in improving employee performance, leadership effectiveness, and the overall </w:t>
      </w:r>
      <w:r w:rsidR="008F6BFC">
        <w:rPr>
          <w:rFonts w:ascii="Arial" w:hAnsi="Arial" w:cs="Arial"/>
          <w:sz w:val="22"/>
          <w:szCs w:val="22"/>
        </w:rPr>
        <w:t>organis</w:t>
      </w:r>
      <w:r w:rsidR="002C0406" w:rsidRPr="002C0406">
        <w:rPr>
          <w:rFonts w:ascii="Arial" w:hAnsi="Arial" w:cs="Arial"/>
          <w:sz w:val="22"/>
          <w:szCs w:val="22"/>
        </w:rPr>
        <w:t>ational</w:t>
      </w:r>
      <w:r w:rsidRPr="002C0406">
        <w:rPr>
          <w:rFonts w:ascii="Arial" w:hAnsi="Arial" w:cs="Arial"/>
          <w:sz w:val="22"/>
          <w:szCs w:val="22"/>
        </w:rPr>
        <w:t xml:space="preserve"> culture. It refers to the ability of individuals to </w:t>
      </w:r>
      <w:r w:rsidR="002C0406" w:rsidRPr="002C0406">
        <w:rPr>
          <w:rFonts w:ascii="Arial" w:hAnsi="Arial" w:cs="Arial"/>
          <w:sz w:val="22"/>
          <w:szCs w:val="22"/>
        </w:rPr>
        <w:t>recognize</w:t>
      </w:r>
      <w:r w:rsidRPr="002C0406">
        <w:rPr>
          <w:rFonts w:ascii="Arial" w:hAnsi="Arial" w:cs="Arial"/>
          <w:sz w:val="22"/>
          <w:szCs w:val="22"/>
        </w:rPr>
        <w:t xml:space="preserve">, understand, and manage their own emotions while also being able to understand and influence the emotions of others. In modern </w:t>
      </w:r>
      <w:r w:rsidR="008F6BFC">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emotional intelligence is increasingly </w:t>
      </w:r>
      <w:r w:rsidR="002C0406" w:rsidRPr="002C0406">
        <w:rPr>
          <w:rFonts w:ascii="Arial" w:hAnsi="Arial" w:cs="Arial"/>
          <w:sz w:val="22"/>
          <w:szCs w:val="22"/>
        </w:rPr>
        <w:t>recognized</w:t>
      </w:r>
      <w:r w:rsidRPr="002C0406">
        <w:rPr>
          <w:rFonts w:ascii="Arial" w:hAnsi="Arial" w:cs="Arial"/>
          <w:sz w:val="22"/>
          <w:szCs w:val="22"/>
        </w:rPr>
        <w:t xml:space="preserve"> as an essential professional skill that contributes to productivity, teamwork, and effective decision-making. Employees who demonstrate high levels of emotional intelligence are often better equipped to handle workplace challenges, communicate effectively, and maintain</w:t>
      </w:r>
      <w:r w:rsidR="008F6BFC">
        <w:rPr>
          <w:rFonts w:ascii="Arial" w:hAnsi="Arial" w:cs="Arial"/>
          <w:sz w:val="22"/>
          <w:szCs w:val="22"/>
        </w:rPr>
        <w:t xml:space="preserve"> positive working relationships</w:t>
      </w:r>
      <w:r w:rsidR="002C0406">
        <w:rPr>
          <w:rFonts w:ascii="Arial" w:hAnsi="Arial" w:cs="Arial"/>
          <w:sz w:val="22"/>
          <w:szCs w:val="22"/>
        </w:rPr>
        <w:t xml:space="preserve"> </w:t>
      </w:r>
      <w:r w:rsidR="008F6BFC">
        <w:rPr>
          <w:rFonts w:ascii="Arial" w:hAnsi="Arial" w:cs="Arial"/>
          <w:noProof/>
          <w:sz w:val="22"/>
          <w:szCs w:val="22"/>
        </w:rPr>
        <w:t>(</w:t>
      </w:r>
      <w:r w:rsidR="00851889">
        <w:rPr>
          <w:rFonts w:ascii="Arial" w:hAnsi="Arial" w:cs="Arial"/>
          <w:noProof/>
          <w:sz w:val="22"/>
          <w:szCs w:val="22"/>
        </w:rPr>
        <w:t>Baczyńska and</w:t>
      </w:r>
      <w:r w:rsidR="00851889" w:rsidRPr="00851889">
        <w:rPr>
          <w:rFonts w:ascii="Arial" w:hAnsi="Arial" w:cs="Arial"/>
          <w:noProof/>
          <w:sz w:val="22"/>
          <w:szCs w:val="22"/>
        </w:rPr>
        <w:t xml:space="preserve"> Thornton</w:t>
      </w:r>
      <w:r w:rsidR="00851889">
        <w:rPr>
          <w:rFonts w:ascii="Arial" w:hAnsi="Arial" w:cs="Arial"/>
          <w:noProof/>
          <w:sz w:val="22"/>
          <w:szCs w:val="22"/>
        </w:rPr>
        <w:t>, 2017</w:t>
      </w:r>
      <w:r w:rsidR="008F6BFC" w:rsidRPr="002C0406">
        <w:rPr>
          <w:rFonts w:ascii="Arial" w:hAnsi="Arial" w:cs="Arial"/>
          <w:noProof/>
          <w:sz w:val="22"/>
          <w:szCs w:val="22"/>
        </w:rPr>
        <w:t>)</w:t>
      </w:r>
      <w:r w:rsidR="008F6BFC">
        <w:rPr>
          <w:rFonts w:ascii="Arial" w:hAnsi="Arial" w:cs="Arial"/>
          <w:noProof/>
          <w:sz w:val="22"/>
          <w:szCs w:val="22"/>
        </w:rPr>
        <w:t>.</w:t>
      </w:r>
    </w:p>
    <w:p w14:paraId="0CE89F05" w14:textId="77777777" w:rsidR="00EF7CA0" w:rsidRPr="009A245B" w:rsidRDefault="00EF7CA0" w:rsidP="008F6BFC">
      <w:pPr>
        <w:pStyle w:val="Heading3"/>
        <w:jc w:val="both"/>
        <w:rPr>
          <w:rFonts w:cs="Arial"/>
          <w:sz w:val="24"/>
          <w:szCs w:val="22"/>
        </w:rPr>
      </w:pPr>
      <w:bookmarkStart w:id="52" w:name="_Toc224589732"/>
      <w:bookmarkStart w:id="53" w:name="_Toc224591594"/>
      <w:bookmarkStart w:id="54" w:name="_Toc224606696"/>
      <w:bookmarkStart w:id="55" w:name="_Toc224606821"/>
      <w:r w:rsidRPr="009A245B">
        <w:rPr>
          <w:rFonts w:cs="Arial"/>
          <w:sz w:val="24"/>
          <w:szCs w:val="22"/>
        </w:rPr>
        <w:t>Performance Management</w:t>
      </w:r>
      <w:bookmarkEnd w:id="52"/>
      <w:bookmarkEnd w:id="53"/>
      <w:bookmarkEnd w:id="54"/>
      <w:bookmarkEnd w:id="55"/>
    </w:p>
    <w:p w14:paraId="53293578" w14:textId="77777777" w:rsidR="00EF7CA0" w:rsidRPr="002C0406" w:rsidRDefault="008C1416" w:rsidP="002C0406">
      <w:pPr>
        <w:pStyle w:val="NormalWeb"/>
        <w:spacing w:line="360" w:lineRule="auto"/>
        <w:jc w:val="both"/>
        <w:rPr>
          <w:rFonts w:ascii="Arial" w:hAnsi="Arial" w:cs="Arial"/>
          <w:sz w:val="22"/>
          <w:szCs w:val="22"/>
        </w:rPr>
      </w:pPr>
      <w:r>
        <w:rPr>
          <w:rFonts w:ascii="Arial" w:hAnsi="Arial" w:cs="Arial"/>
          <w:sz w:val="22"/>
          <w:szCs w:val="22"/>
        </w:rPr>
        <w:t>Organis</w:t>
      </w:r>
      <w:r w:rsidR="002C0406" w:rsidRPr="002C0406">
        <w:rPr>
          <w:rFonts w:ascii="Arial" w:hAnsi="Arial" w:cs="Arial"/>
          <w:sz w:val="22"/>
          <w:szCs w:val="22"/>
        </w:rPr>
        <w:t>ations</w:t>
      </w:r>
      <w:r w:rsidR="00EF7CA0" w:rsidRPr="002C0406">
        <w:rPr>
          <w:rFonts w:ascii="Arial" w:hAnsi="Arial" w:cs="Arial"/>
          <w:sz w:val="22"/>
          <w:szCs w:val="22"/>
        </w:rPr>
        <w:t xml:space="preserve"> are increasingly integrating emotional intelligence into their performance management systems. Performance management involves setting clear objectives, monitoring progress, providing constructive feedback, and evaluating employee outcomes. Employees who possess strong emotional intelligence are more capable of managing stress, staying motivated, and maintaining focus on </w:t>
      </w:r>
      <w:r>
        <w:rPr>
          <w:rFonts w:ascii="Arial" w:hAnsi="Arial" w:cs="Arial"/>
          <w:sz w:val="22"/>
          <w:szCs w:val="22"/>
        </w:rPr>
        <w:t>organis</w:t>
      </w:r>
      <w:r w:rsidR="002C0406" w:rsidRPr="002C0406">
        <w:rPr>
          <w:rFonts w:ascii="Arial" w:hAnsi="Arial" w:cs="Arial"/>
          <w:sz w:val="22"/>
          <w:szCs w:val="22"/>
        </w:rPr>
        <w:t>ational</w:t>
      </w:r>
      <w:r w:rsidR="00EF7CA0" w:rsidRPr="002C0406">
        <w:rPr>
          <w:rFonts w:ascii="Arial" w:hAnsi="Arial" w:cs="Arial"/>
          <w:sz w:val="22"/>
          <w:szCs w:val="22"/>
        </w:rPr>
        <w:t xml:space="preserve"> goals. When receiving feedback, emotionally intelligent employees are less likely to react defensively and are more willing to reflect on their performance. Instead of viewing criticism negatively, they treat feedback as an opportunity for improvement and personal growth. This attitude enables them to continuously develop their skills and contribute more effectively to </w:t>
      </w:r>
      <w:r w:rsidR="002C0406" w:rsidRPr="002C0406">
        <w:rPr>
          <w:rFonts w:ascii="Arial" w:hAnsi="Arial" w:cs="Arial"/>
          <w:sz w:val="22"/>
          <w:szCs w:val="22"/>
        </w:rPr>
        <w:t>or</w:t>
      </w:r>
      <w:r w:rsidR="008F6BFC">
        <w:rPr>
          <w:rFonts w:ascii="Arial" w:hAnsi="Arial" w:cs="Arial"/>
          <w:sz w:val="22"/>
          <w:szCs w:val="22"/>
        </w:rPr>
        <w:t>ganis</w:t>
      </w:r>
      <w:r w:rsidR="002C0406" w:rsidRPr="002C0406">
        <w:rPr>
          <w:rFonts w:ascii="Arial" w:hAnsi="Arial" w:cs="Arial"/>
          <w:sz w:val="22"/>
          <w:szCs w:val="22"/>
        </w:rPr>
        <w:t>ational</w:t>
      </w:r>
      <w:r w:rsidR="005D1262">
        <w:rPr>
          <w:rFonts w:ascii="Arial" w:hAnsi="Arial" w:cs="Arial"/>
          <w:sz w:val="22"/>
          <w:szCs w:val="22"/>
        </w:rPr>
        <w:t xml:space="preserve"> success</w:t>
      </w:r>
      <w:r w:rsidR="002C0406">
        <w:rPr>
          <w:rFonts w:ascii="Arial" w:hAnsi="Arial" w:cs="Arial"/>
          <w:sz w:val="22"/>
          <w:szCs w:val="22"/>
        </w:rPr>
        <w:t xml:space="preserve"> </w:t>
      </w:r>
      <w:r w:rsidR="005D1262">
        <w:rPr>
          <w:rFonts w:ascii="Arial" w:hAnsi="Arial" w:cs="Arial"/>
          <w:noProof/>
          <w:sz w:val="22"/>
          <w:szCs w:val="22"/>
        </w:rPr>
        <w:t>(Tjimuku</w:t>
      </w:r>
      <w:r w:rsidR="005D1262" w:rsidRPr="002C0406">
        <w:rPr>
          <w:rFonts w:ascii="Arial" w:hAnsi="Arial" w:cs="Arial"/>
          <w:noProof/>
          <w:sz w:val="22"/>
          <w:szCs w:val="22"/>
        </w:rPr>
        <w:t xml:space="preserve"> et al., 2025)</w:t>
      </w:r>
      <w:r w:rsidR="005D1262">
        <w:rPr>
          <w:rFonts w:ascii="Arial" w:hAnsi="Arial" w:cs="Arial"/>
          <w:noProof/>
          <w:sz w:val="22"/>
          <w:szCs w:val="22"/>
        </w:rPr>
        <w:t>.</w:t>
      </w:r>
    </w:p>
    <w:p w14:paraId="6EF50E57" w14:textId="77777777" w:rsidR="00EF7CA0" w:rsidRPr="009A245B" w:rsidRDefault="00EF7CA0" w:rsidP="005D1262">
      <w:pPr>
        <w:pStyle w:val="Heading3"/>
        <w:jc w:val="both"/>
        <w:rPr>
          <w:rFonts w:cs="Arial"/>
          <w:sz w:val="24"/>
          <w:szCs w:val="22"/>
        </w:rPr>
      </w:pPr>
      <w:bookmarkStart w:id="56" w:name="_Toc224589733"/>
      <w:bookmarkStart w:id="57" w:name="_Toc224591595"/>
      <w:bookmarkStart w:id="58" w:name="_Toc224606697"/>
      <w:bookmarkStart w:id="59" w:name="_Toc224606822"/>
      <w:r w:rsidRPr="009A245B">
        <w:rPr>
          <w:rFonts w:cs="Arial"/>
          <w:sz w:val="24"/>
          <w:szCs w:val="22"/>
        </w:rPr>
        <w:lastRenderedPageBreak/>
        <w:t>Personal Development Plans (PDPs)</w:t>
      </w:r>
      <w:bookmarkEnd w:id="56"/>
      <w:bookmarkEnd w:id="57"/>
      <w:bookmarkEnd w:id="58"/>
      <w:bookmarkEnd w:id="59"/>
    </w:p>
    <w:p w14:paraId="4A33FFF7"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Emotional intelligence also plays an important role in the development of Personal Development Plans (PDPs). PDPs are structured plans that help employees identify their strengths, </w:t>
      </w:r>
      <w:r w:rsidR="002C0406" w:rsidRPr="002C0406">
        <w:rPr>
          <w:rFonts w:ascii="Arial" w:hAnsi="Arial" w:cs="Arial"/>
          <w:sz w:val="22"/>
          <w:szCs w:val="22"/>
        </w:rPr>
        <w:t>recognize</w:t>
      </w:r>
      <w:r w:rsidRPr="002C0406">
        <w:rPr>
          <w:rFonts w:ascii="Arial" w:hAnsi="Arial" w:cs="Arial"/>
          <w:sz w:val="22"/>
          <w:szCs w:val="22"/>
        </w:rPr>
        <w:t xml:space="preserve"> areas that need improvement, and set goals for professional development. Through self-awareness, which is a key component of emotional intelligence, employees can evaluate their </w:t>
      </w:r>
      <w:r w:rsidR="002C0406" w:rsidRPr="002C0406">
        <w:rPr>
          <w:rFonts w:ascii="Arial" w:hAnsi="Arial" w:cs="Arial"/>
          <w:sz w:val="22"/>
          <w:szCs w:val="22"/>
        </w:rPr>
        <w:t>behavio</w:t>
      </w:r>
      <w:r w:rsidR="00016DB3">
        <w:rPr>
          <w:rFonts w:ascii="Arial" w:hAnsi="Arial" w:cs="Arial"/>
          <w:sz w:val="22"/>
          <w:szCs w:val="22"/>
        </w:rPr>
        <w:t>u</w:t>
      </w:r>
      <w:r w:rsidR="002C0406" w:rsidRPr="002C0406">
        <w:rPr>
          <w:rFonts w:ascii="Arial" w:hAnsi="Arial" w:cs="Arial"/>
          <w:sz w:val="22"/>
          <w:szCs w:val="22"/>
        </w:rPr>
        <w:t>r</w:t>
      </w:r>
      <w:r w:rsidRPr="002C0406">
        <w:rPr>
          <w:rFonts w:ascii="Arial" w:hAnsi="Arial" w:cs="Arial"/>
          <w:sz w:val="22"/>
          <w:szCs w:val="22"/>
        </w:rPr>
        <w:t xml:space="preserve"> and performance more accurately. For example, an employee might </w:t>
      </w:r>
      <w:r w:rsidR="002C0406" w:rsidRPr="002C0406">
        <w:rPr>
          <w:rFonts w:ascii="Arial" w:hAnsi="Arial" w:cs="Arial"/>
          <w:sz w:val="22"/>
          <w:szCs w:val="22"/>
        </w:rPr>
        <w:t>realize</w:t>
      </w:r>
      <w:r w:rsidRPr="002C0406">
        <w:rPr>
          <w:rFonts w:ascii="Arial" w:hAnsi="Arial" w:cs="Arial"/>
          <w:sz w:val="22"/>
          <w:szCs w:val="22"/>
        </w:rPr>
        <w:t xml:space="preserve"> that improving communication skills, emotional control, or empathy could enhance their ability to collaborate with colleagues. By incorporating these goals into their PDPs, employees can monitor their progress and work towards becomi</w:t>
      </w:r>
      <w:r w:rsidR="005D1262">
        <w:rPr>
          <w:rFonts w:ascii="Arial" w:hAnsi="Arial" w:cs="Arial"/>
          <w:sz w:val="22"/>
          <w:szCs w:val="22"/>
        </w:rPr>
        <w:t>ng more effective professionals</w:t>
      </w:r>
      <w:r w:rsidR="002C0406">
        <w:rPr>
          <w:rFonts w:ascii="Arial" w:hAnsi="Arial" w:cs="Arial"/>
          <w:sz w:val="22"/>
          <w:szCs w:val="22"/>
        </w:rPr>
        <w:t xml:space="preserve"> </w:t>
      </w:r>
      <w:r w:rsidR="005D1262">
        <w:rPr>
          <w:rFonts w:ascii="Arial" w:hAnsi="Arial" w:cs="Arial"/>
          <w:noProof/>
          <w:sz w:val="22"/>
          <w:szCs w:val="22"/>
        </w:rPr>
        <w:t>(Tjimuku</w:t>
      </w:r>
      <w:r w:rsidR="005D1262" w:rsidRPr="002C0406">
        <w:rPr>
          <w:rFonts w:ascii="Arial" w:hAnsi="Arial" w:cs="Arial"/>
          <w:noProof/>
          <w:sz w:val="22"/>
          <w:szCs w:val="22"/>
        </w:rPr>
        <w:t xml:space="preserve"> et al., 2025)</w:t>
      </w:r>
      <w:r w:rsidR="005D1262">
        <w:rPr>
          <w:rFonts w:ascii="Arial" w:hAnsi="Arial" w:cs="Arial"/>
          <w:noProof/>
          <w:sz w:val="22"/>
          <w:szCs w:val="22"/>
        </w:rPr>
        <w:t>.</w:t>
      </w:r>
    </w:p>
    <w:p w14:paraId="47EF70FC" w14:textId="77777777" w:rsidR="00EF7CA0" w:rsidRPr="009A245B" w:rsidRDefault="00EF7CA0" w:rsidP="005D1262">
      <w:pPr>
        <w:pStyle w:val="Heading3"/>
        <w:jc w:val="both"/>
        <w:rPr>
          <w:rFonts w:cs="Arial"/>
          <w:sz w:val="24"/>
          <w:szCs w:val="22"/>
        </w:rPr>
      </w:pPr>
      <w:bookmarkStart w:id="60" w:name="_Toc224589734"/>
      <w:bookmarkStart w:id="61" w:name="_Toc224591596"/>
      <w:bookmarkStart w:id="62" w:name="_Toc224606698"/>
      <w:bookmarkStart w:id="63" w:name="_Toc224606823"/>
      <w:r w:rsidRPr="009A245B">
        <w:rPr>
          <w:rFonts w:cs="Arial"/>
          <w:sz w:val="24"/>
          <w:szCs w:val="22"/>
        </w:rPr>
        <w:t>Workplace Relationships</w:t>
      </w:r>
      <w:bookmarkEnd w:id="60"/>
      <w:bookmarkEnd w:id="61"/>
      <w:bookmarkEnd w:id="62"/>
      <w:bookmarkEnd w:id="63"/>
    </w:p>
    <w:p w14:paraId="47CE4D9C"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High emotional intelligence significantly improves workplace relationships. Employees who understand their own emotions and the emotions of others are better able to communicate clearly, cooperate with team members, and resolve conflicts. Leaders with strong emotional intelligence are particularly effective at managing teams because they can </w:t>
      </w:r>
      <w:r w:rsidR="002C0406" w:rsidRPr="002C0406">
        <w:rPr>
          <w:rFonts w:ascii="Arial" w:hAnsi="Arial" w:cs="Arial"/>
          <w:sz w:val="22"/>
          <w:szCs w:val="22"/>
        </w:rPr>
        <w:t>recognize</w:t>
      </w:r>
      <w:r w:rsidRPr="002C0406">
        <w:rPr>
          <w:rFonts w:ascii="Arial" w:hAnsi="Arial" w:cs="Arial"/>
          <w:sz w:val="22"/>
          <w:szCs w:val="22"/>
        </w:rPr>
        <w:t xml:space="preserve"> tension, respond appropriately, and support employees during challenging situations. As a result, teams are more likely to collaborate effectively, misunderstandings are reduced, and workplace conflicts can be resolved more quickly. In addition, employees working in customer-facing roles can use empathy and emotional awareness to understand customer n</w:t>
      </w:r>
      <w:r w:rsidR="005D1262">
        <w:rPr>
          <w:rFonts w:ascii="Arial" w:hAnsi="Arial" w:cs="Arial"/>
          <w:sz w:val="22"/>
          <w:szCs w:val="22"/>
        </w:rPr>
        <w:t>eeds and provide better service</w:t>
      </w:r>
      <w:r w:rsidR="002C0406">
        <w:rPr>
          <w:rFonts w:ascii="Arial" w:hAnsi="Arial" w:cs="Arial"/>
          <w:sz w:val="22"/>
          <w:szCs w:val="22"/>
        </w:rPr>
        <w:t xml:space="preserve"> </w:t>
      </w:r>
      <w:r w:rsidR="005D1262">
        <w:rPr>
          <w:rFonts w:ascii="Arial" w:hAnsi="Arial" w:cs="Arial"/>
          <w:noProof/>
          <w:sz w:val="22"/>
          <w:szCs w:val="22"/>
        </w:rPr>
        <w:t>(Tjimuku</w:t>
      </w:r>
      <w:r w:rsidR="005D1262" w:rsidRPr="002C0406">
        <w:rPr>
          <w:rFonts w:ascii="Arial" w:hAnsi="Arial" w:cs="Arial"/>
          <w:noProof/>
          <w:sz w:val="22"/>
          <w:szCs w:val="22"/>
        </w:rPr>
        <w:t xml:space="preserve"> et al., 2025)</w:t>
      </w:r>
      <w:r w:rsidR="005D1262">
        <w:rPr>
          <w:rFonts w:ascii="Arial" w:hAnsi="Arial" w:cs="Arial"/>
          <w:noProof/>
          <w:sz w:val="22"/>
          <w:szCs w:val="22"/>
        </w:rPr>
        <w:t>.</w:t>
      </w:r>
    </w:p>
    <w:p w14:paraId="5084403F" w14:textId="77777777" w:rsidR="00EF7CA0" w:rsidRPr="009A245B" w:rsidRDefault="008F6BFC" w:rsidP="005D1262">
      <w:pPr>
        <w:pStyle w:val="Heading3"/>
        <w:jc w:val="both"/>
        <w:rPr>
          <w:rFonts w:cs="Arial"/>
          <w:sz w:val="24"/>
          <w:szCs w:val="22"/>
        </w:rPr>
      </w:pPr>
      <w:bookmarkStart w:id="64" w:name="_Toc224589735"/>
      <w:bookmarkStart w:id="65" w:name="_Toc224591597"/>
      <w:bookmarkStart w:id="66" w:name="_Toc224606699"/>
      <w:bookmarkStart w:id="67" w:name="_Toc224606824"/>
      <w:r w:rsidRPr="009A245B">
        <w:rPr>
          <w:rFonts w:cs="Arial"/>
          <w:sz w:val="24"/>
          <w:szCs w:val="22"/>
        </w:rPr>
        <w:t>Organis</w:t>
      </w:r>
      <w:r w:rsidR="002C0406" w:rsidRPr="009A245B">
        <w:rPr>
          <w:rFonts w:cs="Arial"/>
          <w:sz w:val="24"/>
          <w:szCs w:val="22"/>
        </w:rPr>
        <w:t>ational</w:t>
      </w:r>
      <w:r w:rsidR="00EF7CA0" w:rsidRPr="009A245B">
        <w:rPr>
          <w:rFonts w:cs="Arial"/>
          <w:sz w:val="24"/>
          <w:szCs w:val="22"/>
        </w:rPr>
        <w:t xml:space="preserve"> Culture</w:t>
      </w:r>
      <w:bookmarkEnd w:id="64"/>
      <w:bookmarkEnd w:id="65"/>
      <w:bookmarkEnd w:id="66"/>
      <w:bookmarkEnd w:id="67"/>
    </w:p>
    <w:p w14:paraId="7CA1A446" w14:textId="77777777" w:rsidR="00EF7CA0"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Emotional intelligence also contributes to the development of a positive </w:t>
      </w:r>
      <w:r w:rsidR="002C0406" w:rsidRPr="002C0406">
        <w:rPr>
          <w:rFonts w:ascii="Arial" w:hAnsi="Arial" w:cs="Arial"/>
          <w:sz w:val="22"/>
          <w:szCs w:val="22"/>
        </w:rPr>
        <w:t>o</w:t>
      </w:r>
      <w:r w:rsidR="008C1416">
        <w:rPr>
          <w:rFonts w:ascii="Arial" w:hAnsi="Arial" w:cs="Arial"/>
          <w:sz w:val="22"/>
          <w:szCs w:val="22"/>
        </w:rPr>
        <w:t>rganis</w:t>
      </w:r>
      <w:r w:rsidR="002C0406" w:rsidRPr="002C0406">
        <w:rPr>
          <w:rFonts w:ascii="Arial" w:hAnsi="Arial" w:cs="Arial"/>
          <w:sz w:val="22"/>
          <w:szCs w:val="22"/>
        </w:rPr>
        <w:t>ational</w:t>
      </w:r>
      <w:r w:rsidRPr="002C0406">
        <w:rPr>
          <w:rFonts w:ascii="Arial" w:hAnsi="Arial" w:cs="Arial"/>
          <w:sz w:val="22"/>
          <w:szCs w:val="22"/>
        </w:rPr>
        <w:t xml:space="preserve"> culture. Leaders who demonstrate empathy, fairness, and emotional awareness create an environment of trust and respect</w:t>
      </w:r>
      <w:r w:rsidR="009A245B">
        <w:rPr>
          <w:rFonts w:ascii="Arial" w:hAnsi="Arial" w:cs="Arial"/>
          <w:sz w:val="22"/>
          <w:szCs w:val="22"/>
        </w:rPr>
        <w:t xml:space="preserve"> (</w:t>
      </w:r>
      <w:proofErr w:type="spellStart"/>
      <w:r w:rsidR="009A245B">
        <w:rPr>
          <w:rFonts w:ascii="Arial" w:hAnsi="Arial" w:cs="Arial"/>
          <w:sz w:val="22"/>
          <w:szCs w:val="22"/>
        </w:rPr>
        <w:t>Akanle</w:t>
      </w:r>
      <w:proofErr w:type="spellEnd"/>
      <w:r w:rsidR="009A245B">
        <w:rPr>
          <w:rFonts w:ascii="Arial" w:hAnsi="Arial" w:cs="Arial"/>
          <w:sz w:val="22"/>
          <w:szCs w:val="22"/>
        </w:rPr>
        <w:t>, 2024)</w:t>
      </w:r>
      <w:r w:rsidRPr="002C0406">
        <w:rPr>
          <w:rFonts w:ascii="Arial" w:hAnsi="Arial" w:cs="Arial"/>
          <w:sz w:val="22"/>
          <w:szCs w:val="22"/>
        </w:rPr>
        <w:t xml:space="preserve">. When employees feel valued and understood, they are more likely to remain engaged and motivated in their work. This positive environment can lead to increased productivity, higher job satisfaction, and lower staff turnover. Overall, emotional intelligence enables employees and leaders to adapt their </w:t>
      </w:r>
      <w:r w:rsidR="002C0406" w:rsidRPr="002C0406">
        <w:rPr>
          <w:rFonts w:ascii="Arial" w:hAnsi="Arial" w:cs="Arial"/>
          <w:sz w:val="22"/>
          <w:szCs w:val="22"/>
        </w:rPr>
        <w:t>behavio</w:t>
      </w:r>
      <w:r w:rsidR="008F6BFC">
        <w:rPr>
          <w:rFonts w:ascii="Arial" w:hAnsi="Arial" w:cs="Arial"/>
          <w:sz w:val="22"/>
          <w:szCs w:val="22"/>
        </w:rPr>
        <w:t>u</w:t>
      </w:r>
      <w:r w:rsidR="002C0406" w:rsidRPr="002C0406">
        <w:rPr>
          <w:rFonts w:ascii="Arial" w:hAnsi="Arial" w:cs="Arial"/>
          <w:sz w:val="22"/>
          <w:szCs w:val="22"/>
        </w:rPr>
        <w:t>r</w:t>
      </w:r>
      <w:r w:rsidRPr="002C0406">
        <w:rPr>
          <w:rFonts w:ascii="Arial" w:hAnsi="Arial" w:cs="Arial"/>
          <w:sz w:val="22"/>
          <w:szCs w:val="22"/>
        </w:rPr>
        <w:t xml:space="preserve">, manage relationships effectively, and achieve </w:t>
      </w:r>
      <w:r w:rsidR="008F6BFC">
        <w:rPr>
          <w:rFonts w:ascii="Arial" w:hAnsi="Arial" w:cs="Arial"/>
          <w:sz w:val="22"/>
          <w:szCs w:val="22"/>
        </w:rPr>
        <w:t>organis</w:t>
      </w:r>
      <w:r w:rsidR="002C0406" w:rsidRPr="002C0406">
        <w:rPr>
          <w:rFonts w:ascii="Arial" w:hAnsi="Arial" w:cs="Arial"/>
          <w:sz w:val="22"/>
          <w:szCs w:val="22"/>
        </w:rPr>
        <w:t>ational</w:t>
      </w:r>
      <w:r w:rsidRPr="002C0406">
        <w:rPr>
          <w:rFonts w:ascii="Arial" w:hAnsi="Arial" w:cs="Arial"/>
          <w:sz w:val="22"/>
          <w:szCs w:val="22"/>
        </w:rPr>
        <w:t xml:space="preserve"> goals </w:t>
      </w:r>
      <w:r w:rsidR="008F6BFC">
        <w:rPr>
          <w:rFonts w:ascii="Arial" w:hAnsi="Arial" w:cs="Arial"/>
          <w:sz w:val="22"/>
          <w:szCs w:val="22"/>
        </w:rPr>
        <w:t>more collaboratively and productively</w:t>
      </w:r>
      <w:r w:rsidRPr="002C0406">
        <w:rPr>
          <w:rFonts w:ascii="Arial" w:hAnsi="Arial" w:cs="Arial"/>
          <w:sz w:val="22"/>
          <w:szCs w:val="22"/>
        </w:rPr>
        <w:t>.</w:t>
      </w:r>
    </w:p>
    <w:p w14:paraId="60280724" w14:textId="77777777" w:rsidR="00486F2F" w:rsidRDefault="00486F2F" w:rsidP="002C0406">
      <w:pPr>
        <w:pStyle w:val="NormalWeb"/>
        <w:spacing w:line="360" w:lineRule="auto"/>
        <w:jc w:val="both"/>
        <w:rPr>
          <w:rFonts w:ascii="Arial" w:hAnsi="Arial" w:cs="Arial"/>
          <w:sz w:val="22"/>
          <w:szCs w:val="22"/>
        </w:rPr>
      </w:pPr>
    </w:p>
    <w:p w14:paraId="7AA6D7B3" w14:textId="77777777" w:rsidR="00486F2F" w:rsidRPr="002C0406" w:rsidRDefault="00486F2F" w:rsidP="002C0406">
      <w:pPr>
        <w:pStyle w:val="NormalWeb"/>
        <w:spacing w:line="360" w:lineRule="auto"/>
        <w:jc w:val="both"/>
        <w:rPr>
          <w:rFonts w:ascii="Arial" w:hAnsi="Arial" w:cs="Arial"/>
          <w:sz w:val="22"/>
          <w:szCs w:val="22"/>
        </w:rPr>
      </w:pPr>
    </w:p>
    <w:p w14:paraId="6DADF63F" w14:textId="77777777" w:rsidR="00EF7CA0" w:rsidRPr="009A245B" w:rsidRDefault="00EF7CA0" w:rsidP="009A245B">
      <w:pPr>
        <w:pStyle w:val="Heading1"/>
        <w:jc w:val="both"/>
        <w:rPr>
          <w:rFonts w:cs="Arial"/>
          <w:sz w:val="24"/>
          <w:szCs w:val="22"/>
        </w:rPr>
      </w:pPr>
      <w:bookmarkStart w:id="68" w:name="_Toc224589736"/>
      <w:bookmarkStart w:id="69" w:name="_Toc224591598"/>
      <w:bookmarkStart w:id="70" w:name="_Toc224606700"/>
      <w:bookmarkStart w:id="71" w:name="_Toc224606825"/>
      <w:r w:rsidRPr="009A245B">
        <w:rPr>
          <w:rFonts w:cs="Arial"/>
          <w:sz w:val="24"/>
          <w:szCs w:val="22"/>
        </w:rPr>
        <w:lastRenderedPageBreak/>
        <w:t>3. Generational Differences in Recruitment</w:t>
      </w:r>
      <w:bookmarkEnd w:id="68"/>
      <w:bookmarkEnd w:id="69"/>
      <w:bookmarkEnd w:id="70"/>
      <w:bookmarkEnd w:id="71"/>
    </w:p>
    <w:p w14:paraId="45CCB16B" w14:textId="77777777" w:rsidR="00EF7CA0" w:rsidRPr="009A245B" w:rsidRDefault="00EF7CA0" w:rsidP="008F6BFC">
      <w:pPr>
        <w:pStyle w:val="Heading2"/>
        <w:jc w:val="both"/>
        <w:rPr>
          <w:rFonts w:cs="Arial"/>
          <w:sz w:val="24"/>
          <w:szCs w:val="22"/>
        </w:rPr>
      </w:pPr>
      <w:bookmarkStart w:id="72" w:name="_Toc224589737"/>
      <w:bookmarkStart w:id="73" w:name="_Toc224591599"/>
      <w:bookmarkStart w:id="74" w:name="_Toc224606701"/>
      <w:bookmarkStart w:id="75" w:name="_Toc224606826"/>
      <w:r w:rsidRPr="009A245B">
        <w:rPr>
          <w:rFonts w:cs="Arial"/>
          <w:sz w:val="24"/>
          <w:szCs w:val="22"/>
        </w:rPr>
        <w:t>3.1 Generation X, Y</w:t>
      </w:r>
      <w:r w:rsidR="008F6BFC" w:rsidRPr="009A245B">
        <w:rPr>
          <w:rFonts w:cs="Arial"/>
          <w:sz w:val="24"/>
          <w:szCs w:val="22"/>
        </w:rPr>
        <w:t>,</w:t>
      </w:r>
      <w:r w:rsidRPr="009A245B">
        <w:rPr>
          <w:rFonts w:cs="Arial"/>
          <w:sz w:val="24"/>
          <w:szCs w:val="22"/>
        </w:rPr>
        <w:t xml:space="preserve"> and Z</w:t>
      </w:r>
      <w:bookmarkEnd w:id="72"/>
      <w:bookmarkEnd w:id="73"/>
      <w:bookmarkEnd w:id="74"/>
      <w:bookmarkEnd w:id="75"/>
      <w:r w:rsidRPr="009A245B">
        <w:rPr>
          <w:rFonts w:cs="Arial"/>
          <w:sz w:val="24"/>
          <w:szCs w:val="22"/>
        </w:rPr>
        <w:t xml:space="preserve"> </w:t>
      </w:r>
    </w:p>
    <w:p w14:paraId="58BF2A50"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Different generations bring unique perspectives, experiences, and expectations to the workplace, which can influence how employees communicate, collaborate, and approach their professional responsibilities. Understanding these generational characteristics allows </w:t>
      </w:r>
      <w:r w:rsidR="008F6BFC">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to create inclusive environments and develop effective manage</w:t>
      </w:r>
      <w:r w:rsidR="008F6BFC">
        <w:rPr>
          <w:rFonts w:ascii="Arial" w:hAnsi="Arial" w:cs="Arial"/>
          <w:sz w:val="22"/>
          <w:szCs w:val="22"/>
        </w:rPr>
        <w:t>ment and recruitment strategies</w:t>
      </w:r>
      <w:r w:rsidR="002C0406">
        <w:rPr>
          <w:rFonts w:ascii="Arial" w:hAnsi="Arial" w:cs="Arial"/>
          <w:sz w:val="22"/>
          <w:szCs w:val="22"/>
        </w:rPr>
        <w:t xml:space="preserve"> </w:t>
      </w:r>
      <w:r w:rsidR="008F6BFC">
        <w:rPr>
          <w:rFonts w:ascii="Arial" w:hAnsi="Arial" w:cs="Arial"/>
          <w:noProof/>
          <w:sz w:val="22"/>
          <w:szCs w:val="22"/>
        </w:rPr>
        <w:t>(</w:t>
      </w:r>
      <w:r w:rsidR="0017163C" w:rsidRPr="0017163C">
        <w:rPr>
          <w:rFonts w:ascii="Arial" w:hAnsi="Arial" w:cs="Arial"/>
          <w:noProof/>
          <w:sz w:val="22"/>
          <w:szCs w:val="22"/>
        </w:rPr>
        <w:t>My</w:t>
      </w:r>
      <w:r w:rsidR="0017163C">
        <w:rPr>
          <w:rFonts w:ascii="Arial" w:hAnsi="Arial" w:cs="Arial"/>
          <w:noProof/>
          <w:sz w:val="22"/>
          <w:szCs w:val="22"/>
        </w:rPr>
        <w:t xml:space="preserve">ers and Sadaghiani, </w:t>
      </w:r>
      <w:r w:rsidR="0017163C" w:rsidRPr="0017163C">
        <w:rPr>
          <w:rFonts w:ascii="Arial" w:hAnsi="Arial" w:cs="Arial"/>
          <w:noProof/>
          <w:sz w:val="22"/>
          <w:szCs w:val="22"/>
        </w:rPr>
        <w:t>2010</w:t>
      </w:r>
      <w:r w:rsidR="008F6BFC" w:rsidRPr="002C0406">
        <w:rPr>
          <w:rFonts w:ascii="Arial" w:hAnsi="Arial" w:cs="Arial"/>
          <w:noProof/>
          <w:sz w:val="22"/>
          <w:szCs w:val="22"/>
        </w:rPr>
        <w:t>)</w:t>
      </w:r>
      <w:r w:rsidR="008F6BFC">
        <w:rPr>
          <w:rFonts w:ascii="Arial" w:hAnsi="Arial" w:cs="Arial"/>
          <w:noProof/>
          <w:sz w:val="22"/>
          <w:szCs w:val="22"/>
        </w:rPr>
        <w:t>.</w:t>
      </w:r>
    </w:p>
    <w:p w14:paraId="38C7341A" w14:textId="77777777" w:rsidR="00EF7CA0" w:rsidRPr="002C0406" w:rsidRDefault="00EF7CA0" w:rsidP="002C0406">
      <w:pPr>
        <w:pStyle w:val="NormalWeb"/>
        <w:spacing w:line="360" w:lineRule="auto"/>
        <w:jc w:val="both"/>
        <w:rPr>
          <w:rFonts w:ascii="Arial" w:hAnsi="Arial" w:cs="Arial"/>
          <w:sz w:val="22"/>
          <w:szCs w:val="22"/>
        </w:rPr>
      </w:pPr>
      <w:r w:rsidRPr="002C0406">
        <w:rPr>
          <w:rStyle w:val="Strong"/>
          <w:rFonts w:ascii="Arial" w:hAnsi="Arial" w:cs="Arial"/>
          <w:sz w:val="22"/>
          <w:szCs w:val="22"/>
        </w:rPr>
        <w:t>Generation X (1965–1980)</w:t>
      </w:r>
      <w:r w:rsidRPr="002C0406">
        <w:rPr>
          <w:rFonts w:ascii="Arial" w:hAnsi="Arial" w:cs="Arial"/>
          <w:sz w:val="22"/>
          <w:szCs w:val="22"/>
        </w:rPr>
        <w:t xml:space="preserve"> employees are typically known for their independence, adaptability, and strong sense of self-reliance. Growing up during periods of economic uncertainty and </w:t>
      </w:r>
      <w:r w:rsidR="008C1416">
        <w:rPr>
          <w:rFonts w:ascii="Arial" w:hAnsi="Arial" w:cs="Arial"/>
          <w:sz w:val="22"/>
          <w:szCs w:val="22"/>
        </w:rPr>
        <w:t>organis</w:t>
      </w:r>
      <w:r w:rsidR="002C0406" w:rsidRPr="002C0406">
        <w:rPr>
          <w:rFonts w:ascii="Arial" w:hAnsi="Arial" w:cs="Arial"/>
          <w:sz w:val="22"/>
          <w:szCs w:val="22"/>
        </w:rPr>
        <w:t>ational</w:t>
      </w:r>
      <w:r w:rsidRPr="002C0406">
        <w:rPr>
          <w:rFonts w:ascii="Arial" w:hAnsi="Arial" w:cs="Arial"/>
          <w:sz w:val="22"/>
          <w:szCs w:val="22"/>
        </w:rPr>
        <w:t xml:space="preserve"> restructuring, many individuals from this generation developed a pragmatic and cautious attitude toward career stability. As a result, they tend to value job security, efficiency, and practical problem-solving. Generation X employees also place significant importance on maintaining a healthy work–life balance. They generally prefer autonomy in their roles and appreciate managers who trust them to complete tasks without constant supervision.</w:t>
      </w:r>
    </w:p>
    <w:p w14:paraId="4D2698A5" w14:textId="77777777" w:rsidR="00EF7CA0" w:rsidRPr="002C0406" w:rsidRDefault="00EF7CA0" w:rsidP="002C0406">
      <w:pPr>
        <w:pStyle w:val="NormalWeb"/>
        <w:spacing w:line="360" w:lineRule="auto"/>
        <w:jc w:val="both"/>
        <w:rPr>
          <w:rFonts w:ascii="Arial" w:hAnsi="Arial" w:cs="Arial"/>
          <w:sz w:val="22"/>
          <w:szCs w:val="22"/>
        </w:rPr>
      </w:pPr>
      <w:r w:rsidRPr="002C0406">
        <w:rPr>
          <w:rStyle w:val="Strong"/>
          <w:rFonts w:ascii="Arial" w:hAnsi="Arial" w:cs="Arial"/>
          <w:sz w:val="22"/>
          <w:szCs w:val="22"/>
        </w:rPr>
        <w:t>Generation Y (Millennials) (1981–1996)</w:t>
      </w:r>
      <w:r w:rsidRPr="002C0406">
        <w:rPr>
          <w:rFonts w:ascii="Arial" w:hAnsi="Arial" w:cs="Arial"/>
          <w:sz w:val="22"/>
          <w:szCs w:val="22"/>
        </w:rPr>
        <w:t xml:space="preserve"> entered the workforce during a time of rapid technological growth and </w:t>
      </w:r>
      <w:r w:rsidR="002C0406" w:rsidRPr="002C0406">
        <w:rPr>
          <w:rFonts w:ascii="Arial" w:hAnsi="Arial" w:cs="Arial"/>
          <w:sz w:val="22"/>
          <w:szCs w:val="22"/>
        </w:rPr>
        <w:t>globalization</w:t>
      </w:r>
      <w:r w:rsidRPr="002C0406">
        <w:rPr>
          <w:rFonts w:ascii="Arial" w:hAnsi="Arial" w:cs="Arial"/>
          <w:sz w:val="22"/>
          <w:szCs w:val="22"/>
        </w:rPr>
        <w:t xml:space="preserve">. They are highly comfortable using digital communication tools and collaborating through online platforms. Millennials often value teamwork, mentorship, and continuous feedback from supervisors. In addition, they place a strong emphasis on personal development, career progression, and learning opportunities. Many millennials also seek meaningful work and prefer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whose missions and valu</w:t>
      </w:r>
      <w:r w:rsidR="008F6BFC">
        <w:rPr>
          <w:rFonts w:ascii="Arial" w:hAnsi="Arial" w:cs="Arial"/>
          <w:sz w:val="22"/>
          <w:szCs w:val="22"/>
        </w:rPr>
        <w:t>es align with their own beliefs</w:t>
      </w:r>
      <w:r w:rsidR="002C0406">
        <w:rPr>
          <w:rFonts w:ascii="Arial" w:hAnsi="Arial" w:cs="Arial"/>
          <w:sz w:val="22"/>
          <w:szCs w:val="22"/>
        </w:rPr>
        <w:t xml:space="preserve"> </w:t>
      </w:r>
      <w:r w:rsidR="008F6BFC">
        <w:rPr>
          <w:rFonts w:ascii="Arial" w:hAnsi="Arial" w:cs="Arial"/>
          <w:noProof/>
          <w:sz w:val="22"/>
          <w:szCs w:val="22"/>
        </w:rPr>
        <w:t>(</w:t>
      </w:r>
      <w:r w:rsidR="0017163C" w:rsidRPr="0017163C">
        <w:rPr>
          <w:rFonts w:ascii="Arial" w:hAnsi="Arial" w:cs="Arial"/>
          <w:noProof/>
          <w:sz w:val="22"/>
          <w:szCs w:val="22"/>
        </w:rPr>
        <w:t>My</w:t>
      </w:r>
      <w:r w:rsidR="0017163C">
        <w:rPr>
          <w:rFonts w:ascii="Arial" w:hAnsi="Arial" w:cs="Arial"/>
          <w:noProof/>
          <w:sz w:val="22"/>
          <w:szCs w:val="22"/>
        </w:rPr>
        <w:t xml:space="preserve">ers and Sadaghiani, </w:t>
      </w:r>
      <w:r w:rsidR="0017163C" w:rsidRPr="0017163C">
        <w:rPr>
          <w:rFonts w:ascii="Arial" w:hAnsi="Arial" w:cs="Arial"/>
          <w:noProof/>
          <w:sz w:val="22"/>
          <w:szCs w:val="22"/>
        </w:rPr>
        <w:t>2010</w:t>
      </w:r>
      <w:r w:rsidR="008F6BFC" w:rsidRPr="002C0406">
        <w:rPr>
          <w:rFonts w:ascii="Arial" w:hAnsi="Arial" w:cs="Arial"/>
          <w:noProof/>
          <w:sz w:val="22"/>
          <w:szCs w:val="22"/>
        </w:rPr>
        <w:t>)</w:t>
      </w:r>
      <w:r w:rsidR="008F6BFC">
        <w:rPr>
          <w:rFonts w:ascii="Arial" w:hAnsi="Arial" w:cs="Arial"/>
          <w:noProof/>
          <w:sz w:val="22"/>
          <w:szCs w:val="22"/>
        </w:rPr>
        <w:t>.</w:t>
      </w:r>
    </w:p>
    <w:p w14:paraId="5CBACB8E" w14:textId="77777777" w:rsidR="00EF7CA0" w:rsidRPr="002C0406" w:rsidRDefault="00EF7CA0" w:rsidP="002C0406">
      <w:pPr>
        <w:pStyle w:val="NormalWeb"/>
        <w:spacing w:line="360" w:lineRule="auto"/>
        <w:jc w:val="both"/>
        <w:rPr>
          <w:rFonts w:ascii="Arial" w:hAnsi="Arial" w:cs="Arial"/>
          <w:sz w:val="22"/>
          <w:szCs w:val="22"/>
        </w:rPr>
      </w:pPr>
      <w:r w:rsidRPr="002C0406">
        <w:rPr>
          <w:rStyle w:val="Strong"/>
          <w:rFonts w:ascii="Arial" w:hAnsi="Arial" w:cs="Arial"/>
          <w:sz w:val="22"/>
          <w:szCs w:val="22"/>
        </w:rPr>
        <w:t>Generation Z (1997–2012)</w:t>
      </w:r>
      <w:r w:rsidRPr="002C0406">
        <w:rPr>
          <w:rFonts w:ascii="Arial" w:hAnsi="Arial" w:cs="Arial"/>
          <w:sz w:val="22"/>
          <w:szCs w:val="22"/>
        </w:rPr>
        <w:t xml:space="preserve"> is widely </w:t>
      </w:r>
      <w:r w:rsidR="008F6BFC">
        <w:rPr>
          <w:rFonts w:ascii="Arial" w:hAnsi="Arial" w:cs="Arial"/>
          <w:sz w:val="22"/>
          <w:szCs w:val="22"/>
        </w:rPr>
        <w:t>recognis</w:t>
      </w:r>
      <w:r w:rsidR="002C0406" w:rsidRPr="002C0406">
        <w:rPr>
          <w:rFonts w:ascii="Arial" w:hAnsi="Arial" w:cs="Arial"/>
          <w:sz w:val="22"/>
          <w:szCs w:val="22"/>
        </w:rPr>
        <w:t>ed</w:t>
      </w:r>
      <w:r w:rsidRPr="002C0406">
        <w:rPr>
          <w:rFonts w:ascii="Arial" w:hAnsi="Arial" w:cs="Arial"/>
          <w:sz w:val="22"/>
          <w:szCs w:val="22"/>
        </w:rPr>
        <w:t xml:space="preserve"> as the first generation of true digital natives. Having grown up with smartphones, social media, and constant internet access, they are extremely technologically skilled and quick to adapt to new digital systems. Generation Z employees tend to value diversity, inclusivity, and mental </w:t>
      </w:r>
      <w:r w:rsidR="008F6BFC">
        <w:rPr>
          <w:rFonts w:ascii="Arial" w:hAnsi="Arial" w:cs="Arial"/>
          <w:sz w:val="22"/>
          <w:szCs w:val="22"/>
        </w:rPr>
        <w:t>well-being</w:t>
      </w:r>
      <w:r w:rsidRPr="002C0406">
        <w:rPr>
          <w:rFonts w:ascii="Arial" w:hAnsi="Arial" w:cs="Arial"/>
          <w:sz w:val="22"/>
          <w:szCs w:val="22"/>
        </w:rPr>
        <w:t xml:space="preserve"> in the workplace. They often prefer flexible working arrangements, modern technologies, and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that demonstrate social responsibility and progressive workplace policies.</w:t>
      </w:r>
    </w:p>
    <w:p w14:paraId="051FE9B8" w14:textId="77777777" w:rsidR="00EF7CA0"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Understanding these generational differences enables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to design more effective recruitment strategies, improve workplace communication, and develop policies that support the needs and expectations of a diverse workforce</w:t>
      </w:r>
      <w:r w:rsidRPr="00EF7CA0">
        <w:rPr>
          <w:rFonts w:ascii="Arial" w:hAnsi="Arial" w:cs="Arial"/>
          <w:sz w:val="22"/>
          <w:szCs w:val="22"/>
        </w:rPr>
        <w:t>.</w:t>
      </w:r>
    </w:p>
    <w:p w14:paraId="3455F73C" w14:textId="77777777" w:rsidR="00486F2F" w:rsidRPr="00EF7CA0" w:rsidRDefault="00486F2F" w:rsidP="002C0406">
      <w:pPr>
        <w:pStyle w:val="NormalWeb"/>
        <w:spacing w:line="360" w:lineRule="auto"/>
        <w:jc w:val="both"/>
        <w:rPr>
          <w:rFonts w:ascii="Arial" w:hAnsi="Arial" w:cs="Arial"/>
          <w:sz w:val="22"/>
          <w:szCs w:val="22"/>
        </w:rPr>
      </w:pPr>
    </w:p>
    <w:p w14:paraId="60FA85E5" w14:textId="77777777" w:rsidR="00EF7CA0" w:rsidRPr="009A245B" w:rsidRDefault="00EF7CA0" w:rsidP="009A245B">
      <w:pPr>
        <w:pStyle w:val="Heading2"/>
        <w:jc w:val="both"/>
        <w:rPr>
          <w:rFonts w:cs="Arial"/>
          <w:sz w:val="24"/>
          <w:szCs w:val="22"/>
        </w:rPr>
      </w:pPr>
      <w:bookmarkStart w:id="76" w:name="_Toc224589738"/>
      <w:bookmarkStart w:id="77" w:name="_Toc224591600"/>
      <w:bookmarkStart w:id="78" w:name="_Toc224606702"/>
      <w:bookmarkStart w:id="79" w:name="_Toc224606827"/>
      <w:r w:rsidRPr="009A245B">
        <w:rPr>
          <w:rFonts w:cs="Arial"/>
          <w:sz w:val="24"/>
          <w:szCs w:val="22"/>
        </w:rPr>
        <w:t>3.2 Generational Cohorts in the Workplace</w:t>
      </w:r>
      <w:bookmarkEnd w:id="76"/>
      <w:bookmarkEnd w:id="77"/>
      <w:bookmarkEnd w:id="78"/>
      <w:bookmarkEnd w:id="79"/>
      <w:r w:rsidRPr="009A245B">
        <w:rPr>
          <w:rFonts w:cs="Arial"/>
          <w:sz w:val="24"/>
          <w:szCs w:val="22"/>
        </w:rPr>
        <w:t xml:space="preserve"> </w:t>
      </w:r>
    </w:p>
    <w:p w14:paraId="05EF9EE0"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Generational cohort theory posits that people born during the same historical period experience similar social, economic, and cultural events that influence their values, attitudes, and </w:t>
      </w:r>
      <w:proofErr w:type="spellStart"/>
      <w:r w:rsidR="002C0406" w:rsidRPr="002C0406">
        <w:rPr>
          <w:rFonts w:ascii="Arial" w:hAnsi="Arial" w:cs="Arial"/>
          <w:sz w:val="22"/>
          <w:szCs w:val="22"/>
        </w:rPr>
        <w:t>behaviors</w:t>
      </w:r>
      <w:proofErr w:type="spellEnd"/>
      <w:r w:rsidRPr="002C0406">
        <w:rPr>
          <w:rFonts w:ascii="Arial" w:hAnsi="Arial" w:cs="Arial"/>
          <w:sz w:val="22"/>
          <w:szCs w:val="22"/>
        </w:rPr>
        <w:t>. In the workplace, these shared experiences can shape how employees view work, leadership, teamwork, and communication. For instance, older generations who grew up in more hierarchical and structured work environments may value clear instructions, formal communication, and face-to-face interactions. In contrast, younger generations, raised in a digital and highly connected world, often prefer flexible work arrangements, informal communication, and the use of digi</w:t>
      </w:r>
      <w:r w:rsidR="008F6BFC">
        <w:rPr>
          <w:rFonts w:ascii="Arial" w:hAnsi="Arial" w:cs="Arial"/>
          <w:sz w:val="22"/>
          <w:szCs w:val="22"/>
        </w:rPr>
        <w:t>tal platforms for collaboration</w:t>
      </w:r>
      <w:r w:rsidR="002C0406">
        <w:rPr>
          <w:rFonts w:ascii="Arial" w:hAnsi="Arial" w:cs="Arial"/>
          <w:sz w:val="22"/>
          <w:szCs w:val="22"/>
        </w:rPr>
        <w:t xml:space="preserve"> </w:t>
      </w:r>
      <w:r w:rsidR="00486F2F">
        <w:rPr>
          <w:rFonts w:ascii="Arial" w:hAnsi="Arial" w:cs="Arial"/>
          <w:noProof/>
          <w:sz w:val="22"/>
          <w:szCs w:val="22"/>
        </w:rPr>
        <w:t>(Zheng</w:t>
      </w:r>
      <w:r w:rsidR="008F6BFC" w:rsidRPr="002C0406">
        <w:rPr>
          <w:rFonts w:ascii="Arial" w:hAnsi="Arial" w:cs="Arial"/>
          <w:noProof/>
          <w:sz w:val="22"/>
          <w:szCs w:val="22"/>
        </w:rPr>
        <w:t xml:space="preserve"> et al., 2025)</w:t>
      </w:r>
      <w:r w:rsidR="008F6BFC">
        <w:rPr>
          <w:rFonts w:ascii="Arial" w:hAnsi="Arial" w:cs="Arial"/>
          <w:noProof/>
          <w:sz w:val="22"/>
          <w:szCs w:val="22"/>
        </w:rPr>
        <w:t>.</w:t>
      </w:r>
    </w:p>
    <w:p w14:paraId="54AEB471" w14:textId="77777777" w:rsidR="00EF7CA0" w:rsidRPr="002C0406"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Modern </w:t>
      </w:r>
      <w:r w:rsidR="008F6BFC">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increasingly consist of employees from multiple generations working side by side. This diversity brings both opportunities and challenges. On the one hand, it fosters innovation, as different perspectives can lead to creative problem-solving and knowledge sharing. On the other hand, generational differences can lead to misunderstandings or conflicts if communication styles and expectations are not managed effectively.</w:t>
      </w:r>
    </w:p>
    <w:p w14:paraId="4D4D2E50" w14:textId="77777777" w:rsidR="00EF7CA0" w:rsidRPr="00EF7CA0" w:rsidRDefault="00EF7CA0"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To address this, managers need to adopt flexible leadership approaches, tailoring communication and motivation strategies to meet the needs of different cohorts. By </w:t>
      </w:r>
      <w:r w:rsidR="002C0406" w:rsidRPr="002C0406">
        <w:rPr>
          <w:rFonts w:ascii="Arial" w:hAnsi="Arial" w:cs="Arial"/>
          <w:sz w:val="22"/>
          <w:szCs w:val="22"/>
        </w:rPr>
        <w:t>recognizing</w:t>
      </w:r>
      <w:r w:rsidRPr="002C0406">
        <w:rPr>
          <w:rFonts w:ascii="Arial" w:hAnsi="Arial" w:cs="Arial"/>
          <w:sz w:val="22"/>
          <w:szCs w:val="22"/>
        </w:rPr>
        <w:t xml:space="preserve"> and valuing generational diversity,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can create inclusive workplaces where employees from all backgrounds feel respected and empowered, ultimately enhancing collaboration, engagement, and </w:t>
      </w:r>
      <w:r w:rsidR="008C1416">
        <w:rPr>
          <w:rFonts w:ascii="Arial" w:hAnsi="Arial" w:cs="Arial"/>
          <w:sz w:val="22"/>
          <w:szCs w:val="22"/>
        </w:rPr>
        <w:t>organis</w:t>
      </w:r>
      <w:r w:rsidR="002C0406" w:rsidRPr="002C0406">
        <w:rPr>
          <w:rFonts w:ascii="Arial" w:hAnsi="Arial" w:cs="Arial"/>
          <w:sz w:val="22"/>
          <w:szCs w:val="22"/>
        </w:rPr>
        <w:t>ational</w:t>
      </w:r>
      <w:r w:rsidRPr="002C0406">
        <w:rPr>
          <w:rFonts w:ascii="Arial" w:hAnsi="Arial" w:cs="Arial"/>
          <w:sz w:val="22"/>
          <w:szCs w:val="22"/>
        </w:rPr>
        <w:t xml:space="preserve"> performance</w:t>
      </w:r>
      <w:r w:rsidR="002C0406">
        <w:rPr>
          <w:rFonts w:ascii="Arial" w:hAnsi="Arial" w:cs="Arial"/>
          <w:sz w:val="22"/>
          <w:szCs w:val="22"/>
        </w:rPr>
        <w:t xml:space="preserve"> </w:t>
      </w:r>
      <w:r w:rsidR="008C1416">
        <w:rPr>
          <w:rFonts w:ascii="Arial" w:hAnsi="Arial" w:cs="Arial"/>
          <w:noProof/>
          <w:sz w:val="22"/>
          <w:szCs w:val="22"/>
        </w:rPr>
        <w:t>(</w:t>
      </w:r>
      <w:r w:rsidR="00DE6395">
        <w:rPr>
          <w:rFonts w:ascii="Arial" w:hAnsi="Arial" w:cs="Arial"/>
          <w:noProof/>
          <w:sz w:val="22"/>
          <w:szCs w:val="22"/>
        </w:rPr>
        <w:t>Myers and Sadaghiani, 2010</w:t>
      </w:r>
      <w:r w:rsidR="008C1416" w:rsidRPr="002C0406">
        <w:rPr>
          <w:rFonts w:ascii="Arial" w:hAnsi="Arial" w:cs="Arial"/>
          <w:noProof/>
          <w:sz w:val="22"/>
          <w:szCs w:val="22"/>
        </w:rPr>
        <w:t>)</w:t>
      </w:r>
      <w:r w:rsidR="008C1416">
        <w:rPr>
          <w:rFonts w:ascii="Arial" w:hAnsi="Arial" w:cs="Arial"/>
          <w:noProof/>
          <w:sz w:val="22"/>
          <w:szCs w:val="22"/>
        </w:rPr>
        <w:t>.</w:t>
      </w:r>
    </w:p>
    <w:p w14:paraId="24F6960B" w14:textId="77777777" w:rsidR="00EF7CA0" w:rsidRPr="009A245B" w:rsidRDefault="00EF7CA0" w:rsidP="008C1416">
      <w:pPr>
        <w:pStyle w:val="Heading2"/>
        <w:jc w:val="both"/>
        <w:rPr>
          <w:rFonts w:cs="Arial"/>
          <w:sz w:val="24"/>
          <w:szCs w:val="22"/>
        </w:rPr>
      </w:pPr>
      <w:bookmarkStart w:id="80" w:name="_Toc224589739"/>
      <w:bookmarkStart w:id="81" w:name="_Toc224591601"/>
      <w:bookmarkStart w:id="82" w:name="_Toc224606703"/>
      <w:bookmarkStart w:id="83" w:name="_Toc224606828"/>
      <w:r w:rsidRPr="009A245B">
        <w:rPr>
          <w:rFonts w:cs="Arial"/>
          <w:sz w:val="24"/>
          <w:szCs w:val="22"/>
        </w:rPr>
        <w:t xml:space="preserve">3.3 Emotional Expression and Regulation </w:t>
      </w:r>
      <w:r w:rsidR="002C0406" w:rsidRPr="009A245B">
        <w:rPr>
          <w:rFonts w:cs="Arial"/>
          <w:sz w:val="24"/>
          <w:szCs w:val="22"/>
        </w:rPr>
        <w:t>across</w:t>
      </w:r>
      <w:r w:rsidR="00EA7338" w:rsidRPr="009A245B">
        <w:rPr>
          <w:rFonts w:cs="Arial"/>
          <w:sz w:val="24"/>
          <w:szCs w:val="22"/>
        </w:rPr>
        <w:t xml:space="preserve"> Generations</w:t>
      </w:r>
      <w:bookmarkEnd w:id="80"/>
      <w:bookmarkEnd w:id="81"/>
      <w:bookmarkEnd w:id="82"/>
      <w:bookmarkEnd w:id="83"/>
    </w:p>
    <w:p w14:paraId="22E6FBD0"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Each generation tends to express and regulate emotions differently due to cultural, technological</w:t>
      </w:r>
      <w:r w:rsidR="008C1416">
        <w:rPr>
          <w:rFonts w:ascii="Arial" w:eastAsia="Times New Roman" w:hAnsi="Arial" w:cs="Arial"/>
        </w:rPr>
        <w:t>,</w:t>
      </w:r>
      <w:r w:rsidRPr="00EF7CA0">
        <w:rPr>
          <w:rFonts w:ascii="Arial" w:eastAsia="Times New Roman" w:hAnsi="Arial" w:cs="Arial"/>
        </w:rPr>
        <w:t xml:space="preserve"> and social influences.</w:t>
      </w:r>
    </w:p>
    <w:p w14:paraId="12572FE9" w14:textId="77777777" w:rsidR="00EA7338" w:rsidRPr="009A245B" w:rsidRDefault="00EF7CA0" w:rsidP="008C1416">
      <w:pPr>
        <w:pStyle w:val="Heading3"/>
        <w:jc w:val="both"/>
        <w:rPr>
          <w:rFonts w:cs="Arial"/>
          <w:sz w:val="24"/>
          <w:szCs w:val="22"/>
        </w:rPr>
      </w:pPr>
      <w:bookmarkStart w:id="84" w:name="_Toc224589740"/>
      <w:bookmarkStart w:id="85" w:name="_Toc224591602"/>
      <w:bookmarkStart w:id="86" w:name="_Toc224606704"/>
      <w:bookmarkStart w:id="87" w:name="_Toc224606829"/>
      <w:r w:rsidRPr="009A245B">
        <w:rPr>
          <w:rFonts w:cs="Arial"/>
          <w:sz w:val="24"/>
          <w:szCs w:val="22"/>
        </w:rPr>
        <w:t>Generation X</w:t>
      </w:r>
      <w:bookmarkEnd w:id="84"/>
      <w:bookmarkEnd w:id="85"/>
      <w:bookmarkEnd w:id="86"/>
      <w:bookmarkEnd w:id="87"/>
    </w:p>
    <w:p w14:paraId="35D5ACDA"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Generation X employees often demonstrate emotional restraint and professionalism in the workplace. They may prefer to manage emotions privately rather than openly expressing them.</w:t>
      </w:r>
    </w:p>
    <w:p w14:paraId="6154EB4E" w14:textId="77777777" w:rsidR="00EA7338" w:rsidRPr="002C0406" w:rsidRDefault="00EF7CA0" w:rsidP="008C1416">
      <w:pPr>
        <w:pStyle w:val="Heading3"/>
        <w:jc w:val="both"/>
        <w:rPr>
          <w:rFonts w:cs="Arial"/>
          <w:szCs w:val="22"/>
        </w:rPr>
      </w:pPr>
      <w:bookmarkStart w:id="88" w:name="_Toc224589741"/>
      <w:bookmarkStart w:id="89" w:name="_Toc224591603"/>
      <w:bookmarkStart w:id="90" w:name="_Toc224606705"/>
      <w:bookmarkStart w:id="91" w:name="_Toc224606830"/>
      <w:r w:rsidRPr="002C0406">
        <w:rPr>
          <w:rFonts w:cs="Arial"/>
          <w:szCs w:val="22"/>
        </w:rPr>
        <w:t>Generation Y (Millennials)</w:t>
      </w:r>
      <w:bookmarkEnd w:id="88"/>
      <w:bookmarkEnd w:id="89"/>
      <w:bookmarkEnd w:id="90"/>
      <w:bookmarkEnd w:id="91"/>
    </w:p>
    <w:p w14:paraId="11D3ED73"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lastRenderedPageBreak/>
        <w:t>Millennials tend to be more open about emotions and are comfortable discussing personal and professional challenges. They value feedback a</w:t>
      </w:r>
      <w:r w:rsidR="008C1416">
        <w:rPr>
          <w:rFonts w:ascii="Arial" w:eastAsia="Times New Roman" w:hAnsi="Arial" w:cs="Arial"/>
        </w:rPr>
        <w:t>nd supportive leadership styles</w:t>
      </w:r>
      <w:r w:rsidR="002C0406">
        <w:rPr>
          <w:rFonts w:ascii="Arial" w:eastAsia="Times New Roman" w:hAnsi="Arial" w:cs="Arial"/>
        </w:rPr>
        <w:t xml:space="preserve"> </w:t>
      </w:r>
      <w:r w:rsidR="008C1416">
        <w:rPr>
          <w:rFonts w:ascii="Arial" w:eastAsia="Times New Roman" w:hAnsi="Arial" w:cs="Arial"/>
          <w:noProof/>
        </w:rPr>
        <w:t xml:space="preserve">(Abaker </w:t>
      </w:r>
      <w:r w:rsidR="008C1416" w:rsidRPr="002C0406">
        <w:rPr>
          <w:rFonts w:ascii="Arial" w:eastAsia="Times New Roman" w:hAnsi="Arial" w:cs="Arial"/>
          <w:noProof/>
        </w:rPr>
        <w:t>et al., 2025)</w:t>
      </w:r>
      <w:r w:rsidR="008C1416">
        <w:rPr>
          <w:rFonts w:ascii="Arial" w:eastAsia="Times New Roman" w:hAnsi="Arial" w:cs="Arial"/>
          <w:noProof/>
        </w:rPr>
        <w:t>.</w:t>
      </w:r>
    </w:p>
    <w:p w14:paraId="0A490DA7" w14:textId="77777777" w:rsidR="00EA7338" w:rsidRPr="009A245B" w:rsidRDefault="00EF7CA0" w:rsidP="008C1416">
      <w:pPr>
        <w:pStyle w:val="Heading3"/>
        <w:jc w:val="both"/>
        <w:rPr>
          <w:rFonts w:cs="Arial"/>
          <w:sz w:val="24"/>
          <w:szCs w:val="22"/>
        </w:rPr>
      </w:pPr>
      <w:bookmarkStart w:id="92" w:name="_Toc224589742"/>
      <w:bookmarkStart w:id="93" w:name="_Toc224591604"/>
      <w:bookmarkStart w:id="94" w:name="_Toc224606706"/>
      <w:bookmarkStart w:id="95" w:name="_Toc224606831"/>
      <w:r w:rsidRPr="009A245B">
        <w:rPr>
          <w:rFonts w:cs="Arial"/>
          <w:sz w:val="24"/>
          <w:szCs w:val="22"/>
        </w:rPr>
        <w:t>Generation Z</w:t>
      </w:r>
      <w:bookmarkEnd w:id="92"/>
      <w:bookmarkEnd w:id="93"/>
      <w:bookmarkEnd w:id="94"/>
      <w:bookmarkEnd w:id="95"/>
    </w:p>
    <w:p w14:paraId="2F9D6DFA"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Generation Z employees are highly aware of mental health and emotional </w:t>
      </w:r>
      <w:r w:rsidR="008C1416">
        <w:rPr>
          <w:rFonts w:ascii="Arial" w:eastAsia="Times New Roman" w:hAnsi="Arial" w:cs="Arial"/>
        </w:rPr>
        <w:t>well-being</w:t>
      </w:r>
      <w:r w:rsidRPr="00EF7CA0">
        <w:rPr>
          <w:rFonts w:ascii="Arial" w:eastAsia="Times New Roman" w:hAnsi="Arial" w:cs="Arial"/>
        </w:rPr>
        <w:t>. They value authenticity, psychological safety</w:t>
      </w:r>
      <w:r w:rsidR="008C1416">
        <w:rPr>
          <w:rFonts w:ascii="Arial" w:eastAsia="Times New Roman" w:hAnsi="Arial" w:cs="Arial"/>
        </w:rPr>
        <w:t>,</w:t>
      </w:r>
      <w:r w:rsidRPr="00EF7CA0">
        <w:rPr>
          <w:rFonts w:ascii="Arial" w:eastAsia="Times New Roman" w:hAnsi="Arial" w:cs="Arial"/>
        </w:rPr>
        <w:t xml:space="preserve"> and inclusive work environments. Many members of this generation openly discuss emotional experiences and expect </w:t>
      </w:r>
      <w:r w:rsidR="008C1416">
        <w:rPr>
          <w:rFonts w:ascii="Arial" w:eastAsia="Times New Roman" w:hAnsi="Arial" w:cs="Arial"/>
        </w:rPr>
        <w:t>organis</w:t>
      </w:r>
      <w:r w:rsidR="002C0406" w:rsidRPr="002C0406">
        <w:rPr>
          <w:rFonts w:ascii="Arial" w:eastAsia="Times New Roman" w:hAnsi="Arial" w:cs="Arial"/>
        </w:rPr>
        <w:t>ations</w:t>
      </w:r>
      <w:r w:rsidRPr="00EF7CA0">
        <w:rPr>
          <w:rFonts w:ascii="Arial" w:eastAsia="Times New Roman" w:hAnsi="Arial" w:cs="Arial"/>
        </w:rPr>
        <w:t xml:space="preserve"> to support wellbeing initiatives.</w:t>
      </w:r>
    </w:p>
    <w:p w14:paraId="4590CD09"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Understanding these emotional differences helps </w:t>
      </w:r>
      <w:r w:rsidR="008C1416">
        <w:rPr>
          <w:rFonts w:ascii="Arial" w:eastAsia="Times New Roman" w:hAnsi="Arial" w:cs="Arial"/>
        </w:rPr>
        <w:t>organis</w:t>
      </w:r>
      <w:r w:rsidR="002C0406" w:rsidRPr="002C0406">
        <w:rPr>
          <w:rFonts w:ascii="Arial" w:eastAsia="Times New Roman" w:hAnsi="Arial" w:cs="Arial"/>
        </w:rPr>
        <w:t>ations</w:t>
      </w:r>
      <w:r w:rsidRPr="00EF7CA0">
        <w:rPr>
          <w:rFonts w:ascii="Arial" w:eastAsia="Times New Roman" w:hAnsi="Arial" w:cs="Arial"/>
        </w:rPr>
        <w:t xml:space="preserve"> design management practices that support employee engagement.</w:t>
      </w:r>
    </w:p>
    <w:p w14:paraId="5F16BB78" w14:textId="77777777" w:rsidR="00EF7CA0" w:rsidRPr="009A245B" w:rsidRDefault="00EF7CA0" w:rsidP="009A245B">
      <w:pPr>
        <w:pStyle w:val="Heading2"/>
        <w:jc w:val="both"/>
        <w:rPr>
          <w:rFonts w:cs="Arial"/>
          <w:sz w:val="24"/>
          <w:szCs w:val="22"/>
        </w:rPr>
      </w:pPr>
      <w:bookmarkStart w:id="96" w:name="_Toc224589743"/>
      <w:bookmarkStart w:id="97" w:name="_Toc224591605"/>
      <w:bookmarkStart w:id="98" w:name="_Toc224606707"/>
      <w:bookmarkStart w:id="99" w:name="_Toc224606832"/>
      <w:r w:rsidRPr="009A245B">
        <w:rPr>
          <w:rFonts w:cs="Arial"/>
          <w:sz w:val="24"/>
          <w:szCs w:val="22"/>
        </w:rPr>
        <w:t xml:space="preserve">3.4 Impact on </w:t>
      </w:r>
      <w:r w:rsidR="00A23C3C" w:rsidRPr="009A245B">
        <w:rPr>
          <w:rFonts w:cs="Arial"/>
          <w:sz w:val="24"/>
          <w:szCs w:val="22"/>
        </w:rPr>
        <w:t>Team Communication and Cohesion</w:t>
      </w:r>
      <w:bookmarkEnd w:id="96"/>
      <w:bookmarkEnd w:id="97"/>
      <w:bookmarkEnd w:id="98"/>
      <w:bookmarkEnd w:id="99"/>
    </w:p>
    <w:p w14:paraId="0622C556"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Generational diversity can enhance </w:t>
      </w:r>
      <w:r w:rsidR="008C1416">
        <w:rPr>
          <w:rFonts w:ascii="Arial" w:eastAsia="Times New Roman" w:hAnsi="Arial" w:cs="Arial"/>
        </w:rPr>
        <w:t>organis</w:t>
      </w:r>
      <w:r w:rsidR="002C0406" w:rsidRPr="002C0406">
        <w:rPr>
          <w:rFonts w:ascii="Arial" w:eastAsia="Times New Roman" w:hAnsi="Arial" w:cs="Arial"/>
        </w:rPr>
        <w:t>ational</w:t>
      </w:r>
      <w:r w:rsidRPr="00EF7CA0">
        <w:rPr>
          <w:rFonts w:ascii="Arial" w:eastAsia="Times New Roman" w:hAnsi="Arial" w:cs="Arial"/>
        </w:rPr>
        <w:t xml:space="preserve"> performance by combining different perspectives and skills. However, differences in communication styles and expectations ma</w:t>
      </w:r>
      <w:r w:rsidR="008C1416">
        <w:rPr>
          <w:rFonts w:ascii="Arial" w:eastAsia="Times New Roman" w:hAnsi="Arial" w:cs="Arial"/>
        </w:rPr>
        <w:t>y also create misunderstandings</w:t>
      </w:r>
      <w:r w:rsidR="002C0406">
        <w:rPr>
          <w:rFonts w:ascii="Arial" w:eastAsia="Times New Roman" w:hAnsi="Arial" w:cs="Arial"/>
        </w:rPr>
        <w:t xml:space="preserve"> </w:t>
      </w:r>
      <w:r w:rsidR="00486F2F">
        <w:rPr>
          <w:rFonts w:ascii="Arial" w:eastAsia="Times New Roman" w:hAnsi="Arial" w:cs="Arial"/>
          <w:noProof/>
        </w:rPr>
        <w:t>(Filice and</w:t>
      </w:r>
      <w:r w:rsidR="008C1416" w:rsidRPr="002C0406">
        <w:rPr>
          <w:rFonts w:ascii="Arial" w:eastAsia="Times New Roman" w:hAnsi="Arial" w:cs="Arial"/>
          <w:noProof/>
        </w:rPr>
        <w:t xml:space="preserve"> Weese, 2024)</w:t>
      </w:r>
      <w:r w:rsidR="008C1416">
        <w:rPr>
          <w:rFonts w:ascii="Arial" w:eastAsia="Times New Roman" w:hAnsi="Arial" w:cs="Arial"/>
          <w:noProof/>
        </w:rPr>
        <w:t>.</w:t>
      </w:r>
    </w:p>
    <w:p w14:paraId="7EF92671" w14:textId="77777777" w:rsidR="00EF7CA0" w:rsidRPr="00EF7CA0" w:rsidRDefault="00EF7CA0" w:rsidP="009A245B">
      <w:pPr>
        <w:spacing w:before="100" w:beforeAutospacing="1" w:after="100" w:afterAutospacing="1" w:line="240" w:lineRule="auto"/>
        <w:jc w:val="both"/>
        <w:rPr>
          <w:rFonts w:ascii="Arial" w:eastAsia="Times New Roman" w:hAnsi="Arial" w:cs="Arial"/>
        </w:rPr>
      </w:pPr>
      <w:r w:rsidRPr="00EF7CA0">
        <w:rPr>
          <w:rFonts w:ascii="Arial" w:eastAsia="Times New Roman" w:hAnsi="Arial" w:cs="Arial"/>
        </w:rPr>
        <w:t>For example:</w:t>
      </w:r>
    </w:p>
    <w:p w14:paraId="3744B1B7" w14:textId="77777777" w:rsidR="00EF7CA0" w:rsidRPr="00486F2F" w:rsidRDefault="00EF7CA0" w:rsidP="00486F2F">
      <w:pPr>
        <w:pStyle w:val="ListParagraph"/>
        <w:numPr>
          <w:ilvl w:val="0"/>
          <w:numId w:val="12"/>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rPr>
        <w:t>Generation X employees may prefer independent work and minimal supervision.</w:t>
      </w:r>
    </w:p>
    <w:p w14:paraId="61628C46" w14:textId="77777777" w:rsidR="00EF7CA0" w:rsidRPr="00486F2F" w:rsidRDefault="00EF7CA0" w:rsidP="00486F2F">
      <w:pPr>
        <w:pStyle w:val="ListParagraph"/>
        <w:numPr>
          <w:ilvl w:val="0"/>
          <w:numId w:val="12"/>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rPr>
        <w:t>Millennials often prefer collaborative environments and frequent feedback.</w:t>
      </w:r>
    </w:p>
    <w:p w14:paraId="1CAC4E9F" w14:textId="77777777" w:rsidR="00EF7CA0" w:rsidRPr="00486F2F" w:rsidRDefault="00EF7CA0" w:rsidP="00486F2F">
      <w:pPr>
        <w:pStyle w:val="ListParagraph"/>
        <w:numPr>
          <w:ilvl w:val="0"/>
          <w:numId w:val="12"/>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rPr>
        <w:t>Generation Z may expect digital communication tools and flexible working conditions.</w:t>
      </w:r>
    </w:p>
    <w:p w14:paraId="1950E089"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If not managed effectively, these differences can lead to communication barriers and workplace conflict. However, when </w:t>
      </w:r>
      <w:r w:rsidR="008C1416">
        <w:rPr>
          <w:rFonts w:ascii="Arial" w:eastAsia="Times New Roman" w:hAnsi="Arial" w:cs="Arial"/>
        </w:rPr>
        <w:t>organis</w:t>
      </w:r>
      <w:r w:rsidR="002C0406" w:rsidRPr="002C0406">
        <w:rPr>
          <w:rFonts w:ascii="Arial" w:eastAsia="Times New Roman" w:hAnsi="Arial" w:cs="Arial"/>
        </w:rPr>
        <w:t>ations</w:t>
      </w:r>
      <w:r w:rsidRPr="00EF7CA0">
        <w:rPr>
          <w:rFonts w:ascii="Arial" w:eastAsia="Times New Roman" w:hAnsi="Arial" w:cs="Arial"/>
        </w:rPr>
        <w:t xml:space="preserve"> encourage mutual understanding and respect, generational diversity can lead to innovation, creativity</w:t>
      </w:r>
      <w:r w:rsidR="008C1416">
        <w:rPr>
          <w:rFonts w:ascii="Arial" w:eastAsia="Times New Roman" w:hAnsi="Arial" w:cs="Arial"/>
        </w:rPr>
        <w:t>, and improved decision-making</w:t>
      </w:r>
      <w:r w:rsidR="002C0406">
        <w:rPr>
          <w:rFonts w:ascii="Arial" w:eastAsia="Times New Roman" w:hAnsi="Arial" w:cs="Arial"/>
        </w:rPr>
        <w:t xml:space="preserve"> </w:t>
      </w:r>
      <w:r w:rsidR="008C1416" w:rsidRPr="002C0406">
        <w:rPr>
          <w:rFonts w:ascii="Arial" w:eastAsia="Times New Roman" w:hAnsi="Arial" w:cs="Arial"/>
          <w:noProof/>
        </w:rPr>
        <w:t xml:space="preserve">(Filice </w:t>
      </w:r>
      <w:r w:rsidR="00486F2F">
        <w:rPr>
          <w:rFonts w:ascii="Arial" w:eastAsia="Times New Roman" w:hAnsi="Arial" w:cs="Arial"/>
          <w:noProof/>
        </w:rPr>
        <w:t>and</w:t>
      </w:r>
      <w:r w:rsidR="008C1416" w:rsidRPr="002C0406">
        <w:rPr>
          <w:rFonts w:ascii="Arial" w:eastAsia="Times New Roman" w:hAnsi="Arial" w:cs="Arial"/>
          <w:noProof/>
        </w:rPr>
        <w:t xml:space="preserve"> Weese, 2024)</w:t>
      </w:r>
      <w:r w:rsidR="008C1416">
        <w:rPr>
          <w:rFonts w:ascii="Arial" w:eastAsia="Times New Roman" w:hAnsi="Arial" w:cs="Arial"/>
          <w:noProof/>
        </w:rPr>
        <w:t>.</w:t>
      </w:r>
    </w:p>
    <w:p w14:paraId="4EC2B924" w14:textId="77777777" w:rsidR="00EF7CA0" w:rsidRPr="00486F2F" w:rsidRDefault="00EF7CA0" w:rsidP="008C1416">
      <w:pPr>
        <w:pStyle w:val="Heading2"/>
        <w:tabs>
          <w:tab w:val="left" w:pos="6860"/>
        </w:tabs>
        <w:jc w:val="both"/>
        <w:rPr>
          <w:rFonts w:cs="Arial"/>
          <w:sz w:val="24"/>
          <w:szCs w:val="22"/>
        </w:rPr>
      </w:pPr>
      <w:bookmarkStart w:id="100" w:name="_Toc224589744"/>
      <w:bookmarkStart w:id="101" w:name="_Toc224591606"/>
      <w:bookmarkStart w:id="102" w:name="_Toc224606708"/>
      <w:bookmarkStart w:id="103" w:name="_Toc224606833"/>
      <w:r w:rsidRPr="00486F2F">
        <w:rPr>
          <w:rFonts w:cs="Arial"/>
          <w:sz w:val="24"/>
          <w:szCs w:val="22"/>
        </w:rPr>
        <w:t>3.5 Implications for Recrui</w:t>
      </w:r>
      <w:r w:rsidR="00A23C3C" w:rsidRPr="00486F2F">
        <w:rPr>
          <w:rFonts w:cs="Arial"/>
          <w:sz w:val="24"/>
          <w:szCs w:val="22"/>
        </w:rPr>
        <w:t>tment and Management Practices</w:t>
      </w:r>
      <w:bookmarkEnd w:id="100"/>
      <w:bookmarkEnd w:id="101"/>
      <w:bookmarkEnd w:id="102"/>
      <w:bookmarkEnd w:id="103"/>
      <w:r w:rsidR="008C1416" w:rsidRPr="00486F2F">
        <w:rPr>
          <w:rFonts w:cs="Arial"/>
          <w:sz w:val="24"/>
          <w:szCs w:val="22"/>
        </w:rPr>
        <w:tab/>
      </w:r>
    </w:p>
    <w:p w14:paraId="1F457DF6" w14:textId="77777777" w:rsid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Understanding generational differences allows </w:t>
      </w:r>
      <w:r w:rsidR="008C1416">
        <w:rPr>
          <w:rFonts w:ascii="Arial" w:eastAsia="Times New Roman" w:hAnsi="Arial" w:cs="Arial"/>
        </w:rPr>
        <w:t>organis</w:t>
      </w:r>
      <w:r w:rsidR="002C0406" w:rsidRPr="002C0406">
        <w:rPr>
          <w:rFonts w:ascii="Arial" w:eastAsia="Times New Roman" w:hAnsi="Arial" w:cs="Arial"/>
        </w:rPr>
        <w:t>ations</w:t>
      </w:r>
      <w:r w:rsidRPr="00EF7CA0">
        <w:rPr>
          <w:rFonts w:ascii="Arial" w:eastAsia="Times New Roman" w:hAnsi="Arial" w:cs="Arial"/>
        </w:rPr>
        <w:t xml:space="preserve"> to design more effective recruitment and management strategies.</w:t>
      </w:r>
    </w:p>
    <w:p w14:paraId="47FDFEB7" w14:textId="77777777" w:rsidR="00A24318" w:rsidRPr="00EF7CA0" w:rsidRDefault="00A24318" w:rsidP="002C0406">
      <w:pPr>
        <w:spacing w:before="100" w:beforeAutospacing="1" w:after="100" w:afterAutospacing="1" w:line="360" w:lineRule="auto"/>
        <w:jc w:val="both"/>
        <w:rPr>
          <w:rFonts w:ascii="Arial" w:eastAsia="Times New Roman" w:hAnsi="Arial" w:cs="Arial"/>
        </w:rPr>
      </w:pPr>
    </w:p>
    <w:p w14:paraId="76217CBB" w14:textId="77777777" w:rsidR="00EF7CA0" w:rsidRPr="00486F2F" w:rsidRDefault="00EF7CA0" w:rsidP="008C1416">
      <w:pPr>
        <w:pStyle w:val="Heading3"/>
        <w:jc w:val="both"/>
        <w:rPr>
          <w:rFonts w:cs="Arial"/>
          <w:sz w:val="24"/>
          <w:szCs w:val="22"/>
        </w:rPr>
      </w:pPr>
      <w:bookmarkStart w:id="104" w:name="_Toc224589745"/>
      <w:bookmarkStart w:id="105" w:name="_Toc224591607"/>
      <w:bookmarkStart w:id="106" w:name="_Toc224606709"/>
      <w:bookmarkStart w:id="107" w:name="_Toc224606834"/>
      <w:r w:rsidRPr="00486F2F">
        <w:rPr>
          <w:rFonts w:cs="Arial"/>
          <w:sz w:val="24"/>
          <w:szCs w:val="22"/>
        </w:rPr>
        <w:lastRenderedPageBreak/>
        <w:t>Recruitment Practices</w:t>
      </w:r>
      <w:bookmarkEnd w:id="104"/>
      <w:bookmarkEnd w:id="105"/>
      <w:bookmarkEnd w:id="106"/>
      <w:bookmarkEnd w:id="107"/>
    </w:p>
    <w:p w14:paraId="7DBB125B" w14:textId="77777777" w:rsidR="00EF7CA0" w:rsidRPr="00EF7CA0" w:rsidRDefault="00EF7CA0" w:rsidP="00A24318">
      <w:pPr>
        <w:spacing w:before="100" w:beforeAutospacing="1" w:after="100" w:afterAutospacing="1" w:line="240" w:lineRule="auto"/>
        <w:jc w:val="both"/>
        <w:rPr>
          <w:rFonts w:ascii="Arial" w:eastAsia="Times New Roman" w:hAnsi="Arial" w:cs="Arial"/>
        </w:rPr>
      </w:pPr>
      <w:r w:rsidRPr="00EF7CA0">
        <w:rPr>
          <w:rFonts w:ascii="Arial" w:eastAsia="Times New Roman" w:hAnsi="Arial" w:cs="Arial"/>
        </w:rPr>
        <w:t>Human resource managers can tailor recruitment messaging to appeal to different generations:</w:t>
      </w:r>
    </w:p>
    <w:p w14:paraId="0CBC3A27" w14:textId="77777777" w:rsidR="00EF7CA0" w:rsidRPr="00486F2F" w:rsidRDefault="00EF7CA0" w:rsidP="00486F2F">
      <w:pPr>
        <w:pStyle w:val="ListParagraph"/>
        <w:numPr>
          <w:ilvl w:val="0"/>
          <w:numId w:val="13"/>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b/>
          <w:bCs/>
        </w:rPr>
        <w:t>Generation X:</w:t>
      </w:r>
      <w:r w:rsidRPr="00486F2F">
        <w:rPr>
          <w:rFonts w:ascii="Arial" w:eastAsia="Times New Roman" w:hAnsi="Arial" w:cs="Arial"/>
        </w:rPr>
        <w:t xml:space="preserve"> job stability, autonomy</w:t>
      </w:r>
      <w:r w:rsidR="008C1416" w:rsidRPr="00486F2F">
        <w:rPr>
          <w:rFonts w:ascii="Arial" w:eastAsia="Times New Roman" w:hAnsi="Arial" w:cs="Arial"/>
        </w:rPr>
        <w:t>,</w:t>
      </w:r>
      <w:r w:rsidRPr="00486F2F">
        <w:rPr>
          <w:rFonts w:ascii="Arial" w:eastAsia="Times New Roman" w:hAnsi="Arial" w:cs="Arial"/>
        </w:rPr>
        <w:t xml:space="preserve"> and clear responsibilities.</w:t>
      </w:r>
    </w:p>
    <w:p w14:paraId="2C0F9ED8" w14:textId="77777777" w:rsidR="00EF7CA0" w:rsidRPr="00486F2F" w:rsidRDefault="00EF7CA0" w:rsidP="00486F2F">
      <w:pPr>
        <w:pStyle w:val="ListParagraph"/>
        <w:numPr>
          <w:ilvl w:val="0"/>
          <w:numId w:val="13"/>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b/>
          <w:bCs/>
        </w:rPr>
        <w:t>Millennials:</w:t>
      </w:r>
      <w:r w:rsidRPr="00486F2F">
        <w:rPr>
          <w:rFonts w:ascii="Arial" w:eastAsia="Times New Roman" w:hAnsi="Arial" w:cs="Arial"/>
        </w:rPr>
        <w:t xml:space="preserve"> career development opportunities and meaningful work.</w:t>
      </w:r>
    </w:p>
    <w:p w14:paraId="6E4D928B" w14:textId="77777777" w:rsidR="00EF7CA0" w:rsidRPr="00486F2F" w:rsidRDefault="00EF7CA0" w:rsidP="00486F2F">
      <w:pPr>
        <w:pStyle w:val="ListParagraph"/>
        <w:numPr>
          <w:ilvl w:val="0"/>
          <w:numId w:val="13"/>
        </w:numPr>
        <w:spacing w:before="100" w:beforeAutospacing="1" w:after="100" w:afterAutospacing="1" w:line="240" w:lineRule="auto"/>
        <w:jc w:val="both"/>
        <w:rPr>
          <w:rFonts w:ascii="Arial" w:eastAsia="Times New Roman" w:hAnsi="Arial" w:cs="Arial"/>
        </w:rPr>
      </w:pPr>
      <w:r w:rsidRPr="00486F2F">
        <w:rPr>
          <w:rFonts w:ascii="Arial" w:eastAsia="Times New Roman" w:hAnsi="Arial" w:cs="Arial"/>
          <w:b/>
          <w:bCs/>
        </w:rPr>
        <w:t>Generation Z:</w:t>
      </w:r>
      <w:r w:rsidRPr="00486F2F">
        <w:rPr>
          <w:rFonts w:ascii="Arial" w:eastAsia="Times New Roman" w:hAnsi="Arial" w:cs="Arial"/>
        </w:rPr>
        <w:t xml:space="preserve"> diversity, flexibility</w:t>
      </w:r>
      <w:r w:rsidR="008C1416" w:rsidRPr="00486F2F">
        <w:rPr>
          <w:rFonts w:ascii="Arial" w:eastAsia="Times New Roman" w:hAnsi="Arial" w:cs="Arial"/>
        </w:rPr>
        <w:t>,</w:t>
      </w:r>
      <w:r w:rsidRPr="00486F2F">
        <w:rPr>
          <w:rFonts w:ascii="Arial" w:eastAsia="Times New Roman" w:hAnsi="Arial" w:cs="Arial"/>
        </w:rPr>
        <w:t xml:space="preserve"> and </w:t>
      </w:r>
      <w:r w:rsidR="008C1416" w:rsidRPr="00486F2F">
        <w:rPr>
          <w:rFonts w:ascii="Arial" w:eastAsia="Times New Roman" w:hAnsi="Arial" w:cs="Arial"/>
        </w:rPr>
        <w:t>well-being</w:t>
      </w:r>
      <w:r w:rsidRPr="00486F2F">
        <w:rPr>
          <w:rFonts w:ascii="Arial" w:eastAsia="Times New Roman" w:hAnsi="Arial" w:cs="Arial"/>
        </w:rPr>
        <w:t xml:space="preserve"> support.</w:t>
      </w:r>
    </w:p>
    <w:p w14:paraId="30FBC2AD" w14:textId="77777777" w:rsidR="00EF7CA0" w:rsidRPr="00EF7CA0" w:rsidRDefault="008C1416" w:rsidP="002C0406">
      <w:pPr>
        <w:spacing w:before="100" w:beforeAutospacing="1" w:after="100" w:afterAutospacing="1" w:line="360" w:lineRule="auto"/>
        <w:jc w:val="both"/>
        <w:rPr>
          <w:rFonts w:ascii="Arial" w:eastAsia="Times New Roman" w:hAnsi="Arial" w:cs="Arial"/>
        </w:rPr>
      </w:pPr>
      <w:r>
        <w:rPr>
          <w:rFonts w:ascii="Arial" w:eastAsia="Times New Roman" w:hAnsi="Arial" w:cs="Arial"/>
        </w:rPr>
        <w:t>Organis</w:t>
      </w:r>
      <w:r w:rsidR="002C0406" w:rsidRPr="002C0406">
        <w:rPr>
          <w:rFonts w:ascii="Arial" w:eastAsia="Times New Roman" w:hAnsi="Arial" w:cs="Arial"/>
        </w:rPr>
        <w:t>ations</w:t>
      </w:r>
      <w:r w:rsidR="00EF7CA0" w:rsidRPr="00EF7CA0">
        <w:rPr>
          <w:rFonts w:ascii="Arial" w:eastAsia="Times New Roman" w:hAnsi="Arial" w:cs="Arial"/>
        </w:rPr>
        <w:t xml:space="preserve"> can also include emotional intelligence assessments during recruitment to identify candidates with strong inte</w:t>
      </w:r>
      <w:r>
        <w:rPr>
          <w:rFonts w:ascii="Arial" w:eastAsia="Times New Roman" w:hAnsi="Arial" w:cs="Arial"/>
        </w:rPr>
        <w:t>rpersonal and leadership skills</w:t>
      </w:r>
      <w:r w:rsidR="002C0406">
        <w:rPr>
          <w:rFonts w:ascii="Arial" w:eastAsia="Times New Roman" w:hAnsi="Arial" w:cs="Arial"/>
        </w:rPr>
        <w:t xml:space="preserve"> </w:t>
      </w:r>
      <w:r>
        <w:rPr>
          <w:rFonts w:ascii="Arial" w:eastAsia="Times New Roman" w:hAnsi="Arial" w:cs="Arial"/>
          <w:noProof/>
        </w:rPr>
        <w:t>(Long</w:t>
      </w:r>
      <w:r w:rsidRPr="002C0406">
        <w:rPr>
          <w:rFonts w:ascii="Arial" w:eastAsia="Times New Roman" w:hAnsi="Arial" w:cs="Arial"/>
          <w:noProof/>
        </w:rPr>
        <w:t xml:space="preserve"> et al., 2025)</w:t>
      </w:r>
      <w:r>
        <w:rPr>
          <w:rFonts w:ascii="Arial" w:eastAsia="Times New Roman" w:hAnsi="Arial" w:cs="Arial"/>
          <w:noProof/>
        </w:rPr>
        <w:t>.</w:t>
      </w:r>
    </w:p>
    <w:p w14:paraId="45683B24" w14:textId="77777777" w:rsidR="00EF7CA0" w:rsidRPr="002C0406" w:rsidRDefault="00EF7CA0" w:rsidP="008C1416">
      <w:pPr>
        <w:pStyle w:val="Heading3"/>
        <w:jc w:val="both"/>
        <w:rPr>
          <w:rFonts w:cs="Arial"/>
          <w:szCs w:val="22"/>
        </w:rPr>
      </w:pPr>
      <w:bookmarkStart w:id="108" w:name="_Toc224589746"/>
      <w:bookmarkStart w:id="109" w:name="_Toc224591608"/>
      <w:bookmarkStart w:id="110" w:name="_Toc224606710"/>
      <w:bookmarkStart w:id="111" w:name="_Toc224606835"/>
      <w:r w:rsidRPr="002C0406">
        <w:rPr>
          <w:rFonts w:cs="Arial"/>
          <w:szCs w:val="22"/>
        </w:rPr>
        <w:t>Management Practices</w:t>
      </w:r>
      <w:bookmarkEnd w:id="108"/>
      <w:bookmarkEnd w:id="109"/>
      <w:bookmarkEnd w:id="110"/>
      <w:bookmarkEnd w:id="111"/>
    </w:p>
    <w:p w14:paraId="4AB1BB2E" w14:textId="77777777" w:rsidR="00EF7CA0" w:rsidRPr="00EF7CA0" w:rsidRDefault="00EF7CA0" w:rsidP="008C1416">
      <w:pPr>
        <w:spacing w:before="100" w:beforeAutospacing="1" w:after="100" w:afterAutospacing="1" w:line="240" w:lineRule="auto"/>
        <w:jc w:val="both"/>
        <w:rPr>
          <w:rFonts w:ascii="Arial" w:eastAsia="Times New Roman" w:hAnsi="Arial" w:cs="Arial"/>
        </w:rPr>
      </w:pPr>
      <w:r w:rsidRPr="00EF7CA0">
        <w:rPr>
          <w:rFonts w:ascii="Arial" w:eastAsia="Times New Roman" w:hAnsi="Arial" w:cs="Arial"/>
        </w:rPr>
        <w:t>Managers should adapt leadership styles to accommodate generational preferences.</w:t>
      </w:r>
    </w:p>
    <w:p w14:paraId="1F66AB28" w14:textId="77777777" w:rsidR="00EF7CA0" w:rsidRPr="00EF7CA0" w:rsidRDefault="00EF7CA0" w:rsidP="008C1416">
      <w:pPr>
        <w:spacing w:before="100" w:beforeAutospacing="1" w:after="100" w:afterAutospacing="1" w:line="240" w:lineRule="auto"/>
        <w:jc w:val="both"/>
        <w:rPr>
          <w:rFonts w:ascii="Arial" w:eastAsia="Times New Roman" w:hAnsi="Arial" w:cs="Arial"/>
        </w:rPr>
      </w:pPr>
      <w:r w:rsidRPr="00EF7CA0">
        <w:rPr>
          <w:rFonts w:ascii="Arial" w:eastAsia="Times New Roman" w:hAnsi="Arial" w:cs="Arial"/>
        </w:rPr>
        <w:t>For example:</w:t>
      </w:r>
    </w:p>
    <w:p w14:paraId="40C0D008" w14:textId="77777777" w:rsidR="00EF7CA0" w:rsidRPr="00486F2F" w:rsidRDefault="00EF7CA0" w:rsidP="00486F2F">
      <w:pPr>
        <w:pStyle w:val="ListParagraph"/>
        <w:numPr>
          <w:ilvl w:val="0"/>
          <w:numId w:val="14"/>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rPr>
        <w:t>Provide straightforward feedback for Generation X.</w:t>
      </w:r>
    </w:p>
    <w:p w14:paraId="3FF9AD14" w14:textId="77777777" w:rsidR="00EF7CA0" w:rsidRPr="00486F2F" w:rsidRDefault="00EF7CA0" w:rsidP="00486F2F">
      <w:pPr>
        <w:pStyle w:val="ListParagraph"/>
        <w:numPr>
          <w:ilvl w:val="0"/>
          <w:numId w:val="14"/>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rPr>
        <w:t>Use coaching and collaborative leadership with Millennials.</w:t>
      </w:r>
    </w:p>
    <w:p w14:paraId="6871C0DD" w14:textId="77777777" w:rsidR="00EF7CA0" w:rsidRPr="00486F2F" w:rsidRDefault="00EF7CA0" w:rsidP="00486F2F">
      <w:pPr>
        <w:pStyle w:val="ListParagraph"/>
        <w:numPr>
          <w:ilvl w:val="0"/>
          <w:numId w:val="14"/>
        </w:numPr>
        <w:spacing w:before="100" w:beforeAutospacing="1" w:after="100" w:afterAutospacing="1" w:line="360" w:lineRule="auto"/>
        <w:jc w:val="both"/>
        <w:rPr>
          <w:rFonts w:ascii="Arial" w:eastAsia="Times New Roman" w:hAnsi="Arial" w:cs="Arial"/>
        </w:rPr>
      </w:pPr>
      <w:r w:rsidRPr="00486F2F">
        <w:rPr>
          <w:rFonts w:ascii="Arial" w:eastAsia="Times New Roman" w:hAnsi="Arial" w:cs="Arial"/>
        </w:rPr>
        <w:t>Encourage inclusive and technology-driven communication for Generation Z.</w:t>
      </w:r>
    </w:p>
    <w:p w14:paraId="6F00CE00"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Additionally, </w:t>
      </w:r>
      <w:r w:rsidR="002C0406" w:rsidRPr="002C0406">
        <w:rPr>
          <w:rFonts w:ascii="Arial" w:eastAsia="Times New Roman" w:hAnsi="Arial" w:cs="Arial"/>
        </w:rPr>
        <w:t>or</w:t>
      </w:r>
      <w:r w:rsidR="008C1416">
        <w:rPr>
          <w:rFonts w:ascii="Arial" w:eastAsia="Times New Roman" w:hAnsi="Arial" w:cs="Arial"/>
        </w:rPr>
        <w:t>ganis</w:t>
      </w:r>
      <w:r w:rsidR="002C0406" w:rsidRPr="002C0406">
        <w:rPr>
          <w:rFonts w:ascii="Arial" w:eastAsia="Times New Roman" w:hAnsi="Arial" w:cs="Arial"/>
        </w:rPr>
        <w:t>ations</w:t>
      </w:r>
      <w:r w:rsidRPr="00EF7CA0">
        <w:rPr>
          <w:rFonts w:ascii="Arial" w:eastAsia="Times New Roman" w:hAnsi="Arial" w:cs="Arial"/>
        </w:rPr>
        <w:t xml:space="preserve"> can introduce </w:t>
      </w:r>
      <w:r w:rsidRPr="002C0406">
        <w:rPr>
          <w:rFonts w:ascii="Arial" w:eastAsia="Times New Roman" w:hAnsi="Arial" w:cs="Arial"/>
          <w:bCs/>
        </w:rPr>
        <w:t xml:space="preserve">cross-generational mentoring </w:t>
      </w:r>
      <w:r w:rsidR="002C0406" w:rsidRPr="002C0406">
        <w:rPr>
          <w:rFonts w:ascii="Arial" w:eastAsia="Times New Roman" w:hAnsi="Arial" w:cs="Arial"/>
          <w:bCs/>
        </w:rPr>
        <w:t>programs</w:t>
      </w:r>
      <w:r w:rsidRPr="00EF7CA0">
        <w:rPr>
          <w:rFonts w:ascii="Arial" w:eastAsia="Times New Roman" w:hAnsi="Arial" w:cs="Arial"/>
        </w:rPr>
        <w:t>, allowing employees from different generations to s</w:t>
      </w:r>
      <w:r w:rsidR="00486F2F">
        <w:rPr>
          <w:rFonts w:ascii="Arial" w:eastAsia="Times New Roman" w:hAnsi="Arial" w:cs="Arial"/>
        </w:rPr>
        <w:t>hare knowledge and perspectives</w:t>
      </w:r>
      <w:r w:rsidR="002C0406">
        <w:rPr>
          <w:rFonts w:ascii="Arial" w:eastAsia="Times New Roman" w:hAnsi="Arial" w:cs="Arial"/>
        </w:rPr>
        <w:t xml:space="preserve"> </w:t>
      </w:r>
      <w:r w:rsidR="00486F2F">
        <w:rPr>
          <w:rFonts w:ascii="Arial" w:eastAsia="Times New Roman" w:hAnsi="Arial" w:cs="Arial"/>
          <w:noProof/>
        </w:rPr>
        <w:t>(Long</w:t>
      </w:r>
      <w:r w:rsidR="00486F2F" w:rsidRPr="002C0406">
        <w:rPr>
          <w:rFonts w:ascii="Arial" w:eastAsia="Times New Roman" w:hAnsi="Arial" w:cs="Arial"/>
          <w:noProof/>
        </w:rPr>
        <w:t xml:space="preserve"> et al., 2025)</w:t>
      </w:r>
      <w:r w:rsidR="00486F2F">
        <w:rPr>
          <w:rFonts w:ascii="Arial" w:eastAsia="Times New Roman" w:hAnsi="Arial" w:cs="Arial"/>
          <w:noProof/>
        </w:rPr>
        <w:t>.</w:t>
      </w:r>
    </w:p>
    <w:p w14:paraId="0CEBCF8A" w14:textId="77777777" w:rsidR="00EF7CA0" w:rsidRPr="002C0406" w:rsidRDefault="00A23C3C" w:rsidP="00486F2F">
      <w:pPr>
        <w:pStyle w:val="Heading1"/>
        <w:jc w:val="both"/>
        <w:rPr>
          <w:rFonts w:cs="Arial"/>
          <w:szCs w:val="22"/>
        </w:rPr>
      </w:pPr>
      <w:bookmarkStart w:id="112" w:name="_Toc224589747"/>
      <w:bookmarkStart w:id="113" w:name="_Toc224591609"/>
      <w:bookmarkStart w:id="114" w:name="_Toc224606711"/>
      <w:bookmarkStart w:id="115" w:name="_Toc224606836"/>
      <w:r w:rsidRPr="002C0406">
        <w:rPr>
          <w:rFonts w:cs="Arial"/>
          <w:szCs w:val="22"/>
        </w:rPr>
        <w:t>4. Conclusion</w:t>
      </w:r>
      <w:bookmarkEnd w:id="112"/>
      <w:bookmarkEnd w:id="113"/>
      <w:bookmarkEnd w:id="114"/>
      <w:bookmarkEnd w:id="115"/>
    </w:p>
    <w:p w14:paraId="4D858639"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Emotional intelligence and mindfulness play a crucial role in enhancing workplace performance, leadership effectiveness</w:t>
      </w:r>
      <w:r w:rsidR="008C1416">
        <w:rPr>
          <w:rFonts w:ascii="Arial" w:eastAsia="Times New Roman" w:hAnsi="Arial" w:cs="Arial"/>
        </w:rPr>
        <w:t>,</w:t>
      </w:r>
      <w:r w:rsidRPr="00EF7CA0">
        <w:rPr>
          <w:rFonts w:ascii="Arial" w:eastAsia="Times New Roman" w:hAnsi="Arial" w:cs="Arial"/>
        </w:rPr>
        <w:t xml:space="preserve"> and </w:t>
      </w:r>
      <w:r w:rsidR="008C1416">
        <w:rPr>
          <w:rFonts w:ascii="Arial" w:eastAsia="Times New Roman" w:hAnsi="Arial" w:cs="Arial"/>
        </w:rPr>
        <w:t>organis</w:t>
      </w:r>
      <w:r w:rsidR="002C0406" w:rsidRPr="002C0406">
        <w:rPr>
          <w:rFonts w:ascii="Arial" w:eastAsia="Times New Roman" w:hAnsi="Arial" w:cs="Arial"/>
        </w:rPr>
        <w:t>ational</w:t>
      </w:r>
      <w:r w:rsidRPr="00EF7CA0">
        <w:rPr>
          <w:rFonts w:ascii="Arial" w:eastAsia="Times New Roman" w:hAnsi="Arial" w:cs="Arial"/>
        </w:rPr>
        <w:t xml:space="preserve"> culture. This report examined Goleman’s emotional intelligence framework and compared it with other theoretical models</w:t>
      </w:r>
      <w:r w:rsidR="008C1416">
        <w:rPr>
          <w:rFonts w:ascii="Arial" w:eastAsia="Times New Roman" w:hAnsi="Arial" w:cs="Arial"/>
        </w:rPr>
        <w:t>,</w:t>
      </w:r>
      <w:r w:rsidRPr="00EF7CA0">
        <w:rPr>
          <w:rFonts w:ascii="Arial" w:eastAsia="Times New Roman" w:hAnsi="Arial" w:cs="Arial"/>
        </w:rPr>
        <w:t xml:space="preserve"> such as Mayer-Salovey’s ability model and Bar-On’s emotional-social intelligence model.</w:t>
      </w:r>
    </w:p>
    <w:p w14:paraId="167B0F2D"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The analysis highlights that emotionally intelligent employees demonstrate stronger communication skills, improved conflict management</w:t>
      </w:r>
      <w:r w:rsidR="008C1416">
        <w:rPr>
          <w:rFonts w:ascii="Arial" w:eastAsia="Times New Roman" w:hAnsi="Arial" w:cs="Arial"/>
        </w:rPr>
        <w:t>,</w:t>
      </w:r>
      <w:r w:rsidRPr="00EF7CA0">
        <w:rPr>
          <w:rFonts w:ascii="Arial" w:eastAsia="Times New Roman" w:hAnsi="Arial" w:cs="Arial"/>
        </w:rPr>
        <w:t xml:space="preserve"> and higher levels of motivation. As </w:t>
      </w:r>
      <w:r w:rsidR="008C1416">
        <w:rPr>
          <w:rFonts w:ascii="Arial" w:eastAsia="Times New Roman" w:hAnsi="Arial" w:cs="Arial"/>
        </w:rPr>
        <w:t>organis</w:t>
      </w:r>
      <w:r w:rsidR="002C0406" w:rsidRPr="002C0406">
        <w:rPr>
          <w:rFonts w:ascii="Arial" w:eastAsia="Times New Roman" w:hAnsi="Arial" w:cs="Arial"/>
        </w:rPr>
        <w:t>ations</w:t>
      </w:r>
      <w:r w:rsidRPr="00EF7CA0">
        <w:rPr>
          <w:rFonts w:ascii="Arial" w:eastAsia="Times New Roman" w:hAnsi="Arial" w:cs="Arial"/>
        </w:rPr>
        <w:t xml:space="preserve"> become increasingly diverse and complex, emotional intelligence becomes an </w:t>
      </w:r>
      <w:r w:rsidR="008C1416">
        <w:rPr>
          <w:rFonts w:ascii="Arial" w:eastAsia="Times New Roman" w:hAnsi="Arial" w:cs="Arial"/>
        </w:rPr>
        <w:t>essential leadership competency</w:t>
      </w:r>
      <w:r w:rsidR="002C0406">
        <w:rPr>
          <w:rFonts w:ascii="Arial" w:eastAsia="Times New Roman" w:hAnsi="Arial" w:cs="Arial"/>
        </w:rPr>
        <w:t xml:space="preserve"> </w:t>
      </w:r>
      <w:r w:rsidR="008C1416">
        <w:rPr>
          <w:rFonts w:ascii="Arial" w:eastAsia="Times New Roman" w:hAnsi="Arial" w:cs="Arial"/>
          <w:noProof/>
        </w:rPr>
        <w:t>(</w:t>
      </w:r>
      <w:r w:rsidR="00141D67">
        <w:rPr>
          <w:rFonts w:ascii="Arial" w:eastAsia="Times New Roman" w:hAnsi="Arial" w:cs="Arial"/>
          <w:noProof/>
        </w:rPr>
        <w:t xml:space="preserve">Zhang et al., </w:t>
      </w:r>
      <w:r w:rsidR="008C1416" w:rsidRPr="002C0406">
        <w:rPr>
          <w:rFonts w:ascii="Arial" w:eastAsia="Times New Roman" w:hAnsi="Arial" w:cs="Arial"/>
          <w:noProof/>
        </w:rPr>
        <w:t>2025)</w:t>
      </w:r>
      <w:r w:rsidR="008C1416">
        <w:rPr>
          <w:rFonts w:ascii="Arial" w:eastAsia="Times New Roman" w:hAnsi="Arial" w:cs="Arial"/>
          <w:noProof/>
        </w:rPr>
        <w:t>.</w:t>
      </w:r>
    </w:p>
    <w:p w14:paraId="0A01FC5B"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The report also explored generational differences within the workforce, focusing on Generation X, Millennials</w:t>
      </w:r>
      <w:r w:rsidR="008C1416">
        <w:rPr>
          <w:rFonts w:ascii="Arial" w:eastAsia="Times New Roman" w:hAnsi="Arial" w:cs="Arial"/>
        </w:rPr>
        <w:t>,</w:t>
      </w:r>
      <w:r w:rsidRPr="00EF7CA0">
        <w:rPr>
          <w:rFonts w:ascii="Arial" w:eastAsia="Times New Roman" w:hAnsi="Arial" w:cs="Arial"/>
        </w:rPr>
        <w:t xml:space="preserve"> and Generation Z. Each generation brings unique emotional expressions, workplace expectations</w:t>
      </w:r>
      <w:r w:rsidR="008C1416">
        <w:rPr>
          <w:rFonts w:ascii="Arial" w:eastAsia="Times New Roman" w:hAnsi="Arial" w:cs="Arial"/>
        </w:rPr>
        <w:t>,</w:t>
      </w:r>
      <w:r w:rsidRPr="00EF7CA0">
        <w:rPr>
          <w:rFonts w:ascii="Arial" w:eastAsia="Times New Roman" w:hAnsi="Arial" w:cs="Arial"/>
        </w:rPr>
        <w:t xml:space="preserve"> and communication styles. While these differences can sometimes </w:t>
      </w:r>
      <w:r w:rsidRPr="00EF7CA0">
        <w:rPr>
          <w:rFonts w:ascii="Arial" w:eastAsia="Times New Roman" w:hAnsi="Arial" w:cs="Arial"/>
        </w:rPr>
        <w:lastRenderedPageBreak/>
        <w:t>create challenges, they also provide opportunities for innovation and collaboration when managed effectively.</w:t>
      </w:r>
    </w:p>
    <w:p w14:paraId="093ADBB8" w14:textId="77777777" w:rsidR="00EF7CA0" w:rsidRPr="00EF7CA0" w:rsidRDefault="00EF7CA0" w:rsidP="002C0406">
      <w:pPr>
        <w:spacing w:before="100" w:beforeAutospacing="1" w:after="100" w:afterAutospacing="1" w:line="360" w:lineRule="auto"/>
        <w:jc w:val="both"/>
        <w:rPr>
          <w:rFonts w:ascii="Arial" w:eastAsia="Times New Roman" w:hAnsi="Arial" w:cs="Arial"/>
        </w:rPr>
      </w:pPr>
      <w:r w:rsidRPr="00EF7CA0">
        <w:rPr>
          <w:rFonts w:ascii="Arial" w:eastAsia="Times New Roman" w:hAnsi="Arial" w:cs="Arial"/>
        </w:rPr>
        <w:t xml:space="preserve">Overall, </w:t>
      </w:r>
      <w:r w:rsidR="008C1416">
        <w:rPr>
          <w:rFonts w:ascii="Arial" w:eastAsia="Times New Roman" w:hAnsi="Arial" w:cs="Arial"/>
        </w:rPr>
        <w:t>organis</w:t>
      </w:r>
      <w:r w:rsidR="002C0406" w:rsidRPr="002C0406">
        <w:rPr>
          <w:rFonts w:ascii="Arial" w:eastAsia="Times New Roman" w:hAnsi="Arial" w:cs="Arial"/>
        </w:rPr>
        <w:t>ations</w:t>
      </w:r>
      <w:r w:rsidRPr="00EF7CA0">
        <w:rPr>
          <w:rFonts w:ascii="Arial" w:eastAsia="Times New Roman" w:hAnsi="Arial" w:cs="Arial"/>
        </w:rPr>
        <w:t xml:space="preserve"> that invest in emotional intelligence development and adopt inclusive management practices are more likely to achieve sustainable perf</w:t>
      </w:r>
      <w:r w:rsidR="008C1416">
        <w:rPr>
          <w:rFonts w:ascii="Arial" w:eastAsia="Times New Roman" w:hAnsi="Arial" w:cs="Arial"/>
        </w:rPr>
        <w:t>ormance and employee engagement</w:t>
      </w:r>
      <w:r w:rsidR="002C0406">
        <w:rPr>
          <w:rFonts w:ascii="Arial" w:eastAsia="Times New Roman" w:hAnsi="Arial" w:cs="Arial"/>
        </w:rPr>
        <w:t xml:space="preserve"> </w:t>
      </w:r>
      <w:r w:rsidR="008C1416" w:rsidRPr="002C0406">
        <w:rPr>
          <w:rFonts w:ascii="Arial" w:eastAsia="Times New Roman" w:hAnsi="Arial" w:cs="Arial"/>
          <w:noProof/>
        </w:rPr>
        <w:t>(</w:t>
      </w:r>
      <w:r w:rsidR="00141D67">
        <w:rPr>
          <w:rFonts w:ascii="Arial" w:eastAsia="Times New Roman" w:hAnsi="Arial" w:cs="Arial"/>
          <w:noProof/>
        </w:rPr>
        <w:t>Zhang et al., 2025</w:t>
      </w:r>
      <w:r w:rsidR="008C1416" w:rsidRPr="002C0406">
        <w:rPr>
          <w:rFonts w:ascii="Arial" w:eastAsia="Times New Roman" w:hAnsi="Arial" w:cs="Arial"/>
          <w:noProof/>
        </w:rPr>
        <w:t>)</w:t>
      </w:r>
      <w:r w:rsidR="008C1416">
        <w:rPr>
          <w:rFonts w:ascii="Arial" w:eastAsia="Times New Roman" w:hAnsi="Arial" w:cs="Arial"/>
          <w:noProof/>
        </w:rPr>
        <w:t>.</w:t>
      </w:r>
    </w:p>
    <w:p w14:paraId="320BDF36" w14:textId="77777777" w:rsidR="00EF7CA0" w:rsidRPr="002C0406" w:rsidRDefault="00EF7CA0" w:rsidP="008C1416">
      <w:pPr>
        <w:pStyle w:val="Heading1"/>
        <w:jc w:val="both"/>
        <w:rPr>
          <w:rFonts w:cs="Arial"/>
          <w:szCs w:val="22"/>
        </w:rPr>
      </w:pPr>
      <w:bookmarkStart w:id="116" w:name="_Toc224589748"/>
      <w:bookmarkStart w:id="117" w:name="_Toc224591610"/>
      <w:bookmarkStart w:id="118" w:name="_Toc224606712"/>
      <w:bookmarkStart w:id="119" w:name="_Toc224606837"/>
      <w:r w:rsidRPr="002C0406">
        <w:rPr>
          <w:rFonts w:cs="Arial"/>
          <w:szCs w:val="22"/>
        </w:rPr>
        <w:t>5. Recommendations</w:t>
      </w:r>
      <w:bookmarkEnd w:id="116"/>
      <w:bookmarkEnd w:id="117"/>
      <w:bookmarkEnd w:id="118"/>
      <w:bookmarkEnd w:id="119"/>
      <w:r w:rsidRPr="002C0406">
        <w:rPr>
          <w:rFonts w:cs="Arial"/>
          <w:szCs w:val="22"/>
        </w:rPr>
        <w:t xml:space="preserve"> </w:t>
      </w:r>
    </w:p>
    <w:p w14:paraId="0C7EEB65" w14:textId="77777777" w:rsidR="008C1416" w:rsidRDefault="00A23C3C"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Based on the findings of this report, several recommendations are proposed for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aiming to enhance workplace performance through emotional intelligence. Firstly,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should introduce emotional intelligence training </w:t>
      </w:r>
      <w:r w:rsidR="002C0406" w:rsidRPr="002C0406">
        <w:rPr>
          <w:rFonts w:ascii="Arial" w:hAnsi="Arial" w:cs="Arial"/>
          <w:sz w:val="22"/>
          <w:szCs w:val="22"/>
        </w:rPr>
        <w:t>programs</w:t>
      </w:r>
      <w:r w:rsidRPr="002C0406">
        <w:rPr>
          <w:rFonts w:ascii="Arial" w:hAnsi="Arial" w:cs="Arial"/>
          <w:sz w:val="22"/>
          <w:szCs w:val="22"/>
        </w:rPr>
        <w:t xml:space="preserve"> to help employees develop self-awareness, empathy, and relationship management skills. In addition, promoting mindfulness practices through workshops or stress-management initiatives can assist employees in remaining focused and emotionally balanced. Integrating emotional intelligence into recruitment processes is also essential, with assessments used to identify candidates who demonstrate strong interpersonal competencies. </w:t>
      </w:r>
    </w:p>
    <w:p w14:paraId="7C192DD2" w14:textId="77777777" w:rsidR="00A23C3C" w:rsidRPr="002C0406" w:rsidRDefault="00A23C3C" w:rsidP="002C0406">
      <w:pPr>
        <w:pStyle w:val="NormalWeb"/>
        <w:spacing w:line="360" w:lineRule="auto"/>
        <w:jc w:val="both"/>
        <w:rPr>
          <w:rFonts w:ascii="Arial" w:hAnsi="Arial" w:cs="Arial"/>
          <w:sz w:val="22"/>
          <w:szCs w:val="22"/>
        </w:rPr>
      </w:pPr>
      <w:r w:rsidRPr="002C0406">
        <w:rPr>
          <w:rFonts w:ascii="Arial" w:hAnsi="Arial" w:cs="Arial"/>
          <w:sz w:val="22"/>
          <w:szCs w:val="22"/>
        </w:rPr>
        <w:t xml:space="preserve">Furthermore,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are encouraged to implement cross-generational mentoring </w:t>
      </w:r>
      <w:r w:rsidR="002C0406" w:rsidRPr="002C0406">
        <w:rPr>
          <w:rFonts w:ascii="Arial" w:hAnsi="Arial" w:cs="Arial"/>
          <w:sz w:val="22"/>
          <w:szCs w:val="22"/>
        </w:rPr>
        <w:t>programs</w:t>
      </w:r>
      <w:r w:rsidRPr="002C0406">
        <w:rPr>
          <w:rFonts w:ascii="Arial" w:hAnsi="Arial" w:cs="Arial"/>
          <w:sz w:val="22"/>
          <w:szCs w:val="22"/>
        </w:rPr>
        <w:t xml:space="preserve">, which foster knowledge sharing and strengthen relationships between employees of different age groups. Equally important is the development of emotionally intelligent leadership, where managers exhibit empathy, adaptability, and effective communication to cultivate supportive and productive work environments. By implementing these strategies, </w:t>
      </w:r>
      <w:r w:rsidR="008C1416">
        <w:rPr>
          <w:rFonts w:ascii="Arial" w:hAnsi="Arial" w:cs="Arial"/>
          <w:sz w:val="22"/>
          <w:szCs w:val="22"/>
        </w:rPr>
        <w:t>organis</w:t>
      </w:r>
      <w:r w:rsidR="002C0406" w:rsidRPr="002C0406">
        <w:rPr>
          <w:rFonts w:ascii="Arial" w:hAnsi="Arial" w:cs="Arial"/>
          <w:sz w:val="22"/>
          <w:szCs w:val="22"/>
        </w:rPr>
        <w:t>ations</w:t>
      </w:r>
      <w:r w:rsidRPr="002C0406">
        <w:rPr>
          <w:rFonts w:ascii="Arial" w:hAnsi="Arial" w:cs="Arial"/>
          <w:sz w:val="22"/>
          <w:szCs w:val="22"/>
        </w:rPr>
        <w:t xml:space="preserve"> can improve employee </w:t>
      </w:r>
      <w:r w:rsidR="008C1416">
        <w:rPr>
          <w:rFonts w:ascii="Arial" w:hAnsi="Arial" w:cs="Arial"/>
          <w:sz w:val="22"/>
          <w:szCs w:val="22"/>
        </w:rPr>
        <w:t>well-being</w:t>
      </w:r>
      <w:r w:rsidRPr="002C0406">
        <w:rPr>
          <w:rFonts w:ascii="Arial" w:hAnsi="Arial" w:cs="Arial"/>
          <w:sz w:val="22"/>
          <w:szCs w:val="22"/>
        </w:rPr>
        <w:t>, enhance teamwork, and achiev</w:t>
      </w:r>
      <w:r w:rsidR="008C1416">
        <w:rPr>
          <w:rFonts w:ascii="Arial" w:hAnsi="Arial" w:cs="Arial"/>
          <w:sz w:val="22"/>
          <w:szCs w:val="22"/>
        </w:rPr>
        <w:t>e sustainable long-term success</w:t>
      </w:r>
      <w:r w:rsidR="002C0406">
        <w:rPr>
          <w:rFonts w:ascii="Arial" w:hAnsi="Arial" w:cs="Arial"/>
          <w:sz w:val="22"/>
          <w:szCs w:val="22"/>
        </w:rPr>
        <w:t xml:space="preserve"> </w:t>
      </w:r>
      <w:r w:rsidR="008C1416">
        <w:rPr>
          <w:rFonts w:ascii="Arial" w:hAnsi="Arial" w:cs="Arial"/>
          <w:noProof/>
          <w:sz w:val="22"/>
          <w:szCs w:val="22"/>
        </w:rPr>
        <w:t>(</w:t>
      </w:r>
      <w:r w:rsidR="00851889">
        <w:rPr>
          <w:rFonts w:ascii="Arial" w:hAnsi="Arial" w:cs="Arial"/>
          <w:noProof/>
          <w:sz w:val="22"/>
          <w:szCs w:val="22"/>
        </w:rPr>
        <w:t>Baczyńska and</w:t>
      </w:r>
      <w:r w:rsidR="00851889" w:rsidRPr="00851889">
        <w:rPr>
          <w:rFonts w:ascii="Arial" w:hAnsi="Arial" w:cs="Arial"/>
          <w:noProof/>
          <w:sz w:val="22"/>
          <w:szCs w:val="22"/>
        </w:rPr>
        <w:t xml:space="preserve"> Thornton</w:t>
      </w:r>
      <w:r w:rsidR="00851889">
        <w:rPr>
          <w:rFonts w:ascii="Arial" w:hAnsi="Arial" w:cs="Arial"/>
          <w:noProof/>
          <w:sz w:val="22"/>
          <w:szCs w:val="22"/>
        </w:rPr>
        <w:t>, 2017</w:t>
      </w:r>
      <w:r w:rsidR="008C1416" w:rsidRPr="002C0406">
        <w:rPr>
          <w:rFonts w:ascii="Arial" w:hAnsi="Arial" w:cs="Arial"/>
          <w:noProof/>
          <w:sz w:val="22"/>
          <w:szCs w:val="22"/>
        </w:rPr>
        <w:t>)</w:t>
      </w:r>
      <w:r w:rsidR="008C1416">
        <w:rPr>
          <w:rFonts w:ascii="Arial" w:hAnsi="Arial" w:cs="Arial"/>
          <w:noProof/>
          <w:sz w:val="22"/>
          <w:szCs w:val="22"/>
        </w:rPr>
        <w:t>.</w:t>
      </w:r>
    </w:p>
    <w:p w14:paraId="6CFFD0F7" w14:textId="77777777" w:rsidR="00A66CF9" w:rsidRDefault="00A66CF9">
      <w:bookmarkStart w:id="120" w:name="_Toc224589749"/>
      <w:bookmarkStart w:id="121" w:name="_Toc224591611"/>
      <w:r>
        <w:rPr>
          <w:b/>
          <w:bCs/>
        </w:rPr>
        <w:br w:type="page"/>
      </w:r>
    </w:p>
    <w:bookmarkStart w:id="122" w:name="_Toc224606838" w:displacedByCustomXml="next"/>
    <w:bookmarkStart w:id="123" w:name="_Toc224606713" w:displacedByCustomXml="next"/>
    <w:sdt>
      <w:sdtPr>
        <w:rPr>
          <w:rFonts w:asciiTheme="minorHAnsi" w:eastAsiaTheme="minorHAnsi" w:hAnsiTheme="minorHAnsi" w:cstheme="minorBidi"/>
          <w:b w:val="0"/>
          <w:bCs w:val="0"/>
          <w:color w:val="auto"/>
          <w:kern w:val="0"/>
          <w:szCs w:val="22"/>
        </w:rPr>
        <w:id w:val="-246269600"/>
        <w:docPartObj>
          <w:docPartGallery w:val="Bibliographies"/>
          <w:docPartUnique/>
        </w:docPartObj>
      </w:sdtPr>
      <w:sdtEndPr/>
      <w:sdtContent>
        <w:p w14:paraId="2D00815A" w14:textId="77777777" w:rsidR="00187DF5" w:rsidRPr="005F1FFF" w:rsidRDefault="00187DF5">
          <w:pPr>
            <w:pStyle w:val="Heading1"/>
            <w:rPr>
              <w:sz w:val="24"/>
              <w:szCs w:val="22"/>
            </w:rPr>
          </w:pPr>
          <w:r w:rsidRPr="005F1FFF">
            <w:rPr>
              <w:sz w:val="24"/>
              <w:szCs w:val="22"/>
            </w:rPr>
            <w:t>References</w:t>
          </w:r>
          <w:bookmarkEnd w:id="120"/>
          <w:bookmarkEnd w:id="121"/>
          <w:bookmarkEnd w:id="123"/>
          <w:bookmarkEnd w:id="122"/>
        </w:p>
        <w:p w14:paraId="076F29A6" w14:textId="77777777" w:rsidR="00187DF5" w:rsidRPr="007B5ABF" w:rsidRDefault="005F1FFF" w:rsidP="00187DF5">
          <w:pPr>
            <w:pStyle w:val="Bibliography"/>
            <w:spacing w:line="360" w:lineRule="auto"/>
            <w:jc w:val="both"/>
            <w:rPr>
              <w:rFonts w:ascii="Arial" w:hAnsi="Arial" w:cs="Arial"/>
              <w:noProof/>
            </w:rPr>
          </w:pPr>
          <w:r w:rsidRPr="007B5ABF">
            <w:rPr>
              <w:rFonts w:ascii="Arial" w:hAnsi="Arial" w:cs="Arial"/>
              <w:noProof/>
            </w:rPr>
            <w:t>Abaker, M.</w:t>
          </w:r>
          <w:r w:rsidR="00187DF5" w:rsidRPr="007B5ABF">
            <w:rPr>
              <w:rFonts w:ascii="Arial" w:hAnsi="Arial" w:cs="Arial"/>
              <w:noProof/>
            </w:rPr>
            <w:t xml:space="preserve"> </w:t>
          </w:r>
          <w:r w:rsidRPr="007B5ABF">
            <w:rPr>
              <w:rFonts w:ascii="Arial" w:hAnsi="Arial" w:cs="Arial"/>
              <w:noProof/>
            </w:rPr>
            <w:t>et al. (</w:t>
          </w:r>
          <w:r w:rsidR="00187DF5" w:rsidRPr="007B5ABF">
            <w:rPr>
              <w:rFonts w:ascii="Arial" w:hAnsi="Arial" w:cs="Arial"/>
              <w:noProof/>
            </w:rPr>
            <w:t>2025</w:t>
          </w:r>
          <w:r w:rsidRPr="007B5ABF">
            <w:rPr>
              <w:rFonts w:ascii="Arial" w:hAnsi="Arial" w:cs="Arial"/>
              <w:noProof/>
            </w:rPr>
            <w:t>)</w:t>
          </w:r>
          <w:r w:rsidR="00187DF5" w:rsidRPr="007B5ABF">
            <w:rPr>
              <w:rFonts w:ascii="Arial" w:hAnsi="Arial" w:cs="Arial"/>
              <w:noProof/>
            </w:rPr>
            <w:t xml:space="preserve"> </w:t>
          </w:r>
          <w:r w:rsidRPr="007B5ABF">
            <w:rPr>
              <w:rFonts w:ascii="Arial" w:hAnsi="Arial" w:cs="Arial"/>
              <w:noProof/>
            </w:rPr>
            <w:t>‘</w:t>
          </w:r>
          <w:r w:rsidR="00187DF5" w:rsidRPr="007B5ABF">
            <w:rPr>
              <w:rFonts w:ascii="Arial" w:hAnsi="Arial" w:cs="Arial"/>
              <w:noProof/>
            </w:rPr>
            <w:t>Mindfulness and Work Engagement: How Emotional Intelligence Bridges the Gap</w:t>
          </w:r>
          <w:r w:rsidRPr="007B5ABF">
            <w:rPr>
              <w:rFonts w:ascii="Arial" w:hAnsi="Arial" w:cs="Arial"/>
              <w:noProof/>
            </w:rPr>
            <w:t>’,</w:t>
          </w:r>
          <w:r w:rsidR="00187DF5" w:rsidRPr="007B5ABF">
            <w:rPr>
              <w:rFonts w:ascii="Arial" w:hAnsi="Arial" w:cs="Arial"/>
              <w:noProof/>
            </w:rPr>
            <w:t xml:space="preserve"> </w:t>
          </w:r>
          <w:r w:rsidR="00187DF5" w:rsidRPr="007B5ABF">
            <w:rPr>
              <w:rFonts w:ascii="Arial" w:hAnsi="Arial" w:cs="Arial"/>
              <w:i/>
              <w:iCs/>
              <w:noProof/>
            </w:rPr>
            <w:t xml:space="preserve">Journal of Management World, </w:t>
          </w:r>
          <w:r w:rsidR="00187DF5" w:rsidRPr="007B5ABF">
            <w:rPr>
              <w:rFonts w:ascii="Arial" w:hAnsi="Arial" w:cs="Arial"/>
              <w:noProof/>
            </w:rPr>
            <w:t>1(2)</w:t>
          </w:r>
          <w:r w:rsidRPr="007B5ABF">
            <w:rPr>
              <w:rFonts w:ascii="Arial" w:hAnsi="Arial" w:cs="Arial"/>
              <w:noProof/>
            </w:rPr>
            <w:t xml:space="preserve"> 320-332.</w:t>
          </w:r>
          <w:r w:rsidR="00187DF5" w:rsidRPr="007B5ABF">
            <w:rPr>
              <w:rFonts w:ascii="Arial" w:hAnsi="Arial" w:cs="Arial"/>
              <w:noProof/>
            </w:rPr>
            <w:t>.</w:t>
          </w:r>
        </w:p>
        <w:p w14:paraId="4E9D7183" w14:textId="77777777" w:rsidR="005D1262" w:rsidRPr="005D1262" w:rsidRDefault="005D1262" w:rsidP="00187DF5">
          <w:pPr>
            <w:pStyle w:val="Bibliography"/>
            <w:spacing w:line="360" w:lineRule="auto"/>
            <w:jc w:val="both"/>
            <w:rPr>
              <w:rFonts w:ascii="Arial" w:hAnsi="Arial" w:cs="Arial"/>
              <w:color w:val="1C1D1E"/>
              <w:shd w:val="clear" w:color="auto" w:fill="FFFFFF"/>
            </w:rPr>
          </w:pPr>
          <w:proofErr w:type="spellStart"/>
          <w:r w:rsidRPr="005D1262">
            <w:rPr>
              <w:rFonts w:ascii="Arial" w:hAnsi="Arial" w:cs="Arial"/>
              <w:color w:val="232323"/>
              <w:shd w:val="clear" w:color="auto" w:fill="FFFFFF"/>
            </w:rPr>
            <w:t>Akanle</w:t>
          </w:r>
          <w:proofErr w:type="spellEnd"/>
          <w:r w:rsidRPr="005D1262">
            <w:rPr>
              <w:rFonts w:ascii="Arial" w:hAnsi="Arial" w:cs="Arial"/>
              <w:color w:val="232323"/>
              <w:shd w:val="clear" w:color="auto" w:fill="FFFFFF"/>
            </w:rPr>
            <w:t xml:space="preserve">, O.K. (2024) </w:t>
          </w:r>
          <w:r>
            <w:rPr>
              <w:rFonts w:ascii="Arial" w:hAnsi="Arial" w:cs="Arial"/>
              <w:color w:val="232323"/>
              <w:shd w:val="clear" w:color="auto" w:fill="FFFFFF"/>
            </w:rPr>
            <w:t>‘</w:t>
          </w:r>
          <w:r w:rsidRPr="005D1262">
            <w:rPr>
              <w:rFonts w:ascii="Arial" w:hAnsi="Arial" w:cs="Arial"/>
              <w:color w:val="232323"/>
              <w:shd w:val="clear" w:color="auto" w:fill="FFFFFF"/>
            </w:rPr>
            <w:t>Emotional Intelligence: A Panacea for Organizational Effectiveness?</w:t>
          </w:r>
          <w:r>
            <w:rPr>
              <w:rFonts w:ascii="Arial" w:hAnsi="Arial" w:cs="Arial"/>
              <w:color w:val="232323"/>
              <w:shd w:val="clear" w:color="auto" w:fill="FFFFFF"/>
            </w:rPr>
            <w:t>’,</w:t>
          </w:r>
          <w:r w:rsidRPr="005D1262">
            <w:rPr>
              <w:rFonts w:ascii="Arial" w:hAnsi="Arial" w:cs="Arial"/>
              <w:color w:val="232323"/>
              <w:shd w:val="clear" w:color="auto" w:fill="FFFFFF"/>
            </w:rPr>
            <w:t> </w:t>
          </w:r>
          <w:r w:rsidRPr="005D1262">
            <w:rPr>
              <w:rFonts w:ascii="Arial" w:hAnsi="Arial" w:cs="Arial"/>
              <w:i/>
              <w:iCs/>
              <w:color w:val="232323"/>
              <w:shd w:val="clear" w:color="auto" w:fill="FFFFFF"/>
            </w:rPr>
            <w:t>Open Access Library Journal</w:t>
          </w:r>
          <w:r w:rsidRPr="005D1262">
            <w:rPr>
              <w:rFonts w:ascii="Arial" w:hAnsi="Arial" w:cs="Arial"/>
              <w:color w:val="232323"/>
              <w:shd w:val="clear" w:color="auto" w:fill="FFFFFF"/>
            </w:rPr>
            <w:t>, </w:t>
          </w:r>
          <w:r w:rsidRPr="005D1262">
            <w:rPr>
              <w:rFonts w:ascii="Arial" w:hAnsi="Arial" w:cs="Arial"/>
              <w:bCs/>
              <w:color w:val="232323"/>
              <w:shd w:val="clear" w:color="auto" w:fill="FFFFFF"/>
            </w:rPr>
            <w:t>11, 1-11.</w:t>
          </w:r>
        </w:p>
        <w:p w14:paraId="09188EE0" w14:textId="77777777" w:rsidR="00187DF5" w:rsidRDefault="00F17DE2" w:rsidP="00187DF5">
          <w:pPr>
            <w:pStyle w:val="Bibliography"/>
            <w:spacing w:line="360" w:lineRule="auto"/>
            <w:jc w:val="both"/>
            <w:rPr>
              <w:rFonts w:ascii="Arial" w:hAnsi="Arial" w:cs="Arial"/>
              <w:noProof/>
            </w:rPr>
          </w:pPr>
          <w:proofErr w:type="spellStart"/>
          <w:r>
            <w:rPr>
              <w:rFonts w:ascii="Arial" w:hAnsi="Arial" w:cs="Arial"/>
              <w:color w:val="1C1D1E"/>
              <w:sz w:val="21"/>
              <w:szCs w:val="21"/>
              <w:shd w:val="clear" w:color="auto" w:fill="FFFFFF"/>
            </w:rPr>
            <w:t>Baczyńska</w:t>
          </w:r>
          <w:proofErr w:type="spellEnd"/>
          <w:r>
            <w:rPr>
              <w:rFonts w:ascii="Arial" w:hAnsi="Arial" w:cs="Arial"/>
              <w:color w:val="1C1D1E"/>
              <w:sz w:val="21"/>
              <w:szCs w:val="21"/>
              <w:shd w:val="clear" w:color="auto" w:fill="FFFFFF"/>
            </w:rPr>
            <w:t xml:space="preserve">, A. and Thornton, G.C. (2017) ‘Relationships of analytical, practical, and emotional intelligence with </w:t>
          </w:r>
          <w:proofErr w:type="spellStart"/>
          <w:r>
            <w:rPr>
              <w:rFonts w:ascii="Arial" w:hAnsi="Arial" w:cs="Arial"/>
              <w:color w:val="1C1D1E"/>
              <w:sz w:val="21"/>
              <w:szCs w:val="21"/>
              <w:shd w:val="clear" w:color="auto" w:fill="FFFFFF"/>
            </w:rPr>
            <w:t>behavioral</w:t>
          </w:r>
          <w:proofErr w:type="spellEnd"/>
          <w:r>
            <w:rPr>
              <w:rFonts w:ascii="Arial" w:hAnsi="Arial" w:cs="Arial"/>
              <w:color w:val="1C1D1E"/>
              <w:sz w:val="21"/>
              <w:szCs w:val="21"/>
              <w:shd w:val="clear" w:color="auto" w:fill="FFFFFF"/>
            </w:rPr>
            <w:t xml:space="preserve"> dimensions of performance of top managers’, </w:t>
          </w:r>
          <w:r w:rsidRPr="00F17DE2">
            <w:rPr>
              <w:rFonts w:ascii="Arial" w:hAnsi="Arial" w:cs="Arial"/>
              <w:i/>
              <w:color w:val="1C1D1E"/>
              <w:sz w:val="21"/>
              <w:szCs w:val="21"/>
              <w:shd w:val="clear" w:color="auto" w:fill="FFFFFF"/>
            </w:rPr>
            <w:t>Int J Select Assess</w:t>
          </w:r>
          <w:r>
            <w:rPr>
              <w:rFonts w:ascii="Arial" w:hAnsi="Arial" w:cs="Arial"/>
              <w:color w:val="1C1D1E"/>
              <w:sz w:val="21"/>
              <w:szCs w:val="21"/>
              <w:shd w:val="clear" w:color="auto" w:fill="FFFFFF"/>
            </w:rPr>
            <w:t>, 25:171–182</w:t>
          </w:r>
          <w:r w:rsidR="00187DF5" w:rsidRPr="005F1FFF">
            <w:rPr>
              <w:rFonts w:ascii="Arial" w:hAnsi="Arial" w:cs="Arial"/>
              <w:noProof/>
            </w:rPr>
            <w:t>.</w:t>
          </w:r>
        </w:p>
        <w:p w14:paraId="0E2DEA84" w14:textId="77777777" w:rsidR="00016DB3" w:rsidRPr="00016DB3" w:rsidRDefault="00016DB3" w:rsidP="00016DB3">
          <w:pPr>
            <w:spacing w:line="360" w:lineRule="auto"/>
            <w:jc w:val="both"/>
            <w:rPr>
              <w:rFonts w:ascii="Arial" w:hAnsi="Arial" w:cs="Arial"/>
            </w:rPr>
          </w:pPr>
          <w:r w:rsidRPr="00016DB3">
            <w:rPr>
              <w:rFonts w:ascii="Arial" w:hAnsi="Arial" w:cs="Arial"/>
            </w:rPr>
            <w:t>Bar-On</w:t>
          </w:r>
          <w:r>
            <w:rPr>
              <w:rFonts w:ascii="Arial" w:hAnsi="Arial" w:cs="Arial"/>
            </w:rPr>
            <w:t>,</w:t>
          </w:r>
          <w:r w:rsidRPr="00016DB3">
            <w:rPr>
              <w:rFonts w:ascii="Arial" w:hAnsi="Arial" w:cs="Arial"/>
            </w:rPr>
            <w:t xml:space="preserve"> R</w:t>
          </w:r>
          <w:r>
            <w:rPr>
              <w:rFonts w:ascii="Arial" w:hAnsi="Arial" w:cs="Arial"/>
            </w:rPr>
            <w:t>.</w:t>
          </w:r>
          <w:r w:rsidRPr="00016DB3">
            <w:rPr>
              <w:rFonts w:ascii="Arial" w:hAnsi="Arial" w:cs="Arial"/>
            </w:rPr>
            <w:t xml:space="preserve"> and </w:t>
          </w:r>
          <w:proofErr w:type="spellStart"/>
          <w:r w:rsidRPr="00016DB3">
            <w:rPr>
              <w:rFonts w:ascii="Arial" w:hAnsi="Arial" w:cs="Arial"/>
            </w:rPr>
            <w:t>Fiedeldey</w:t>
          </w:r>
          <w:proofErr w:type="spellEnd"/>
          <w:r w:rsidRPr="00016DB3">
            <w:rPr>
              <w:rFonts w:ascii="Arial" w:hAnsi="Arial" w:cs="Arial"/>
            </w:rPr>
            <w:t>-Van Dijk</w:t>
          </w:r>
          <w:r>
            <w:rPr>
              <w:rFonts w:ascii="Arial" w:hAnsi="Arial" w:cs="Arial"/>
            </w:rPr>
            <w:t>,</w:t>
          </w:r>
          <w:r w:rsidRPr="00016DB3">
            <w:rPr>
              <w:rFonts w:ascii="Arial" w:hAnsi="Arial" w:cs="Arial"/>
            </w:rPr>
            <w:t xml:space="preserve"> C</w:t>
          </w:r>
          <w:r>
            <w:rPr>
              <w:rFonts w:ascii="Arial" w:hAnsi="Arial" w:cs="Arial"/>
            </w:rPr>
            <w:t>.</w:t>
          </w:r>
          <w:r w:rsidRPr="00016DB3">
            <w:rPr>
              <w:rFonts w:ascii="Arial" w:hAnsi="Arial" w:cs="Arial"/>
            </w:rPr>
            <w:t xml:space="preserve"> (2022) </w:t>
          </w:r>
          <w:r>
            <w:rPr>
              <w:rFonts w:ascii="Arial" w:hAnsi="Arial" w:cs="Arial"/>
            </w:rPr>
            <w:t>‘</w:t>
          </w:r>
          <w:r w:rsidRPr="00016DB3">
            <w:rPr>
              <w:rFonts w:ascii="Arial" w:hAnsi="Arial" w:cs="Arial"/>
            </w:rPr>
            <w:t>The Bar-On Model and Multifactor Measure of Human Performance: Validation and Application</w:t>
          </w:r>
          <w:r>
            <w:rPr>
              <w:rFonts w:ascii="Arial" w:hAnsi="Arial" w:cs="Arial"/>
            </w:rPr>
            <w:t>’,</w:t>
          </w:r>
          <w:r w:rsidRPr="00016DB3">
            <w:rPr>
              <w:rFonts w:ascii="Arial" w:hAnsi="Arial" w:cs="Arial"/>
            </w:rPr>
            <w:t xml:space="preserve"> </w:t>
          </w:r>
          <w:r w:rsidRPr="00016DB3">
            <w:rPr>
              <w:rFonts w:ascii="Arial" w:hAnsi="Arial" w:cs="Arial"/>
              <w:i/>
            </w:rPr>
            <w:t xml:space="preserve">Front. </w:t>
          </w:r>
          <w:proofErr w:type="spellStart"/>
          <w:r w:rsidRPr="00016DB3">
            <w:rPr>
              <w:rFonts w:ascii="Arial" w:hAnsi="Arial" w:cs="Arial"/>
              <w:i/>
            </w:rPr>
            <w:t>Psychol</w:t>
          </w:r>
          <w:proofErr w:type="spellEnd"/>
          <w:r>
            <w:rPr>
              <w:rFonts w:ascii="Arial" w:hAnsi="Arial" w:cs="Arial"/>
            </w:rPr>
            <w:t>,</w:t>
          </w:r>
          <w:r w:rsidRPr="00016DB3">
            <w:rPr>
              <w:rFonts w:ascii="Arial" w:hAnsi="Arial" w:cs="Arial"/>
            </w:rPr>
            <w:t xml:space="preserve"> 13:872360. </w:t>
          </w:r>
        </w:p>
        <w:p w14:paraId="128A73D7" w14:textId="77777777" w:rsidR="00A66CF9" w:rsidRDefault="00A66CF9" w:rsidP="00A66CF9">
          <w:pPr>
            <w:pStyle w:val="Bibliography"/>
            <w:spacing w:line="360" w:lineRule="auto"/>
            <w:jc w:val="both"/>
            <w:rPr>
              <w:rFonts w:ascii="Arial" w:hAnsi="Arial" w:cs="Arial"/>
              <w:noProof/>
            </w:rPr>
          </w:pPr>
          <w:r w:rsidRPr="007B5ABF">
            <w:rPr>
              <w:rFonts w:ascii="Arial" w:hAnsi="Arial" w:cs="Arial"/>
              <w:noProof/>
            </w:rPr>
            <w:t xml:space="preserve">Filice, L. and Weese, W. J. (2024) ‘Developing Emotional Intelligence’, </w:t>
          </w:r>
          <w:r w:rsidRPr="007B5ABF">
            <w:rPr>
              <w:rFonts w:ascii="Arial" w:hAnsi="Arial" w:cs="Arial"/>
              <w:i/>
              <w:iCs/>
              <w:noProof/>
            </w:rPr>
            <w:t xml:space="preserve">Encyclopedia, </w:t>
          </w:r>
          <w:r w:rsidRPr="007B5ABF">
            <w:rPr>
              <w:rFonts w:ascii="Arial" w:hAnsi="Arial" w:cs="Arial"/>
              <w:noProof/>
            </w:rPr>
            <w:t>4(1), pp. 583-599.</w:t>
          </w:r>
        </w:p>
        <w:p w14:paraId="648AC72F" w14:textId="77777777" w:rsidR="00A66CF9" w:rsidRPr="007B5ABF" w:rsidRDefault="00A66CF9" w:rsidP="00A66CF9">
          <w:pPr>
            <w:pStyle w:val="Bibliography"/>
            <w:spacing w:line="360" w:lineRule="auto"/>
            <w:jc w:val="both"/>
            <w:rPr>
              <w:rFonts w:ascii="Arial" w:hAnsi="Arial" w:cs="Arial"/>
              <w:noProof/>
            </w:rPr>
          </w:pPr>
          <w:r w:rsidRPr="007B5ABF">
            <w:rPr>
              <w:rFonts w:ascii="Arial" w:hAnsi="Arial" w:cs="Arial"/>
              <w:color w:val="212121"/>
              <w:shd w:val="clear" w:color="auto" w:fill="FFFFFF"/>
            </w:rPr>
            <w:t>Long, H. C. et al. (2025) ‘Mindfulness Practice and Work Performance: The Mediating Role of Emotional Intelligence and Psychological Capital’, </w:t>
          </w:r>
          <w:r w:rsidRPr="007B5ABF">
            <w:rPr>
              <w:rFonts w:ascii="Arial" w:hAnsi="Arial" w:cs="Arial"/>
              <w:i/>
              <w:iCs/>
              <w:color w:val="212121"/>
              <w:shd w:val="clear" w:color="auto" w:fill="FFFFFF"/>
            </w:rPr>
            <w:t xml:space="preserve">Brain and </w:t>
          </w:r>
          <w:proofErr w:type="spellStart"/>
          <w:r w:rsidRPr="007B5ABF">
            <w:rPr>
              <w:rFonts w:ascii="Arial" w:hAnsi="Arial" w:cs="Arial"/>
              <w:i/>
              <w:iCs/>
              <w:color w:val="212121"/>
              <w:shd w:val="clear" w:color="auto" w:fill="FFFFFF"/>
            </w:rPr>
            <w:t>behavior</w:t>
          </w:r>
          <w:proofErr w:type="spellEnd"/>
          <w:r w:rsidRPr="007B5ABF">
            <w:rPr>
              <w:rFonts w:ascii="Arial" w:hAnsi="Arial" w:cs="Arial"/>
              <w:color w:val="212121"/>
              <w:shd w:val="clear" w:color="auto" w:fill="FFFFFF"/>
            </w:rPr>
            <w:t>, </w:t>
          </w:r>
          <w:r w:rsidRPr="007B5ABF">
            <w:rPr>
              <w:rFonts w:ascii="Arial" w:hAnsi="Arial" w:cs="Arial"/>
              <w:i/>
              <w:iCs/>
              <w:color w:val="212121"/>
              <w:shd w:val="clear" w:color="auto" w:fill="FFFFFF"/>
            </w:rPr>
            <w:t>15</w:t>
          </w:r>
          <w:r w:rsidRPr="007B5ABF">
            <w:rPr>
              <w:rFonts w:ascii="Arial" w:hAnsi="Arial" w:cs="Arial"/>
              <w:color w:val="212121"/>
              <w:shd w:val="clear" w:color="auto" w:fill="FFFFFF"/>
            </w:rPr>
            <w:t>(1), e70291.</w:t>
          </w:r>
        </w:p>
        <w:p w14:paraId="3B084C3D" w14:textId="77777777" w:rsidR="0017163C" w:rsidRPr="0017163C" w:rsidRDefault="0017163C" w:rsidP="0017163C">
          <w:pPr>
            <w:spacing w:line="360" w:lineRule="auto"/>
            <w:jc w:val="both"/>
            <w:rPr>
              <w:rFonts w:ascii="Arial" w:hAnsi="Arial" w:cs="Arial"/>
            </w:rPr>
          </w:pPr>
          <w:r w:rsidRPr="0017163C">
            <w:rPr>
              <w:rFonts w:ascii="Arial" w:hAnsi="Arial" w:cs="Arial"/>
              <w:color w:val="1B1B1B"/>
              <w:shd w:val="clear" w:color="auto" w:fill="FFFFFF"/>
            </w:rPr>
            <w:t xml:space="preserve">Myers, K. K., </w:t>
          </w:r>
          <w:r>
            <w:rPr>
              <w:rFonts w:ascii="Arial" w:hAnsi="Arial" w:cs="Arial"/>
              <w:color w:val="1B1B1B"/>
              <w:shd w:val="clear" w:color="auto" w:fill="FFFFFF"/>
            </w:rPr>
            <w:t xml:space="preserve">and </w:t>
          </w:r>
          <w:proofErr w:type="spellStart"/>
          <w:r>
            <w:rPr>
              <w:rFonts w:ascii="Arial" w:hAnsi="Arial" w:cs="Arial"/>
              <w:color w:val="1B1B1B"/>
              <w:shd w:val="clear" w:color="auto" w:fill="FFFFFF"/>
            </w:rPr>
            <w:t>Sadaghiani</w:t>
          </w:r>
          <w:proofErr w:type="spellEnd"/>
          <w:r>
            <w:rPr>
              <w:rFonts w:ascii="Arial" w:hAnsi="Arial" w:cs="Arial"/>
              <w:color w:val="1B1B1B"/>
              <w:shd w:val="clear" w:color="auto" w:fill="FFFFFF"/>
            </w:rPr>
            <w:t>, K. (2010)</w:t>
          </w:r>
          <w:r w:rsidRPr="0017163C">
            <w:rPr>
              <w:rFonts w:ascii="Arial" w:hAnsi="Arial" w:cs="Arial"/>
              <w:color w:val="1B1B1B"/>
              <w:shd w:val="clear" w:color="auto" w:fill="FFFFFF"/>
            </w:rPr>
            <w:t xml:space="preserve"> </w:t>
          </w:r>
          <w:r>
            <w:rPr>
              <w:rFonts w:ascii="Arial" w:hAnsi="Arial" w:cs="Arial"/>
              <w:color w:val="1B1B1B"/>
              <w:shd w:val="clear" w:color="auto" w:fill="FFFFFF"/>
            </w:rPr>
            <w:t>‘</w:t>
          </w:r>
          <w:r w:rsidRPr="0017163C">
            <w:rPr>
              <w:rFonts w:ascii="Arial" w:hAnsi="Arial" w:cs="Arial"/>
              <w:color w:val="1B1B1B"/>
              <w:shd w:val="clear" w:color="auto" w:fill="FFFFFF"/>
            </w:rPr>
            <w:t>Millennials in the Workplace: A Communication Perspective on Millennials' Organizational Relationships and Performance</w:t>
          </w:r>
          <w:r>
            <w:rPr>
              <w:rFonts w:ascii="Arial" w:hAnsi="Arial" w:cs="Arial"/>
              <w:color w:val="1B1B1B"/>
              <w:shd w:val="clear" w:color="auto" w:fill="FFFFFF"/>
            </w:rPr>
            <w:t>’,</w:t>
          </w:r>
          <w:r w:rsidRPr="0017163C">
            <w:rPr>
              <w:rFonts w:ascii="Arial" w:hAnsi="Arial" w:cs="Arial"/>
              <w:color w:val="1B1B1B"/>
              <w:shd w:val="clear" w:color="auto" w:fill="FFFFFF"/>
            </w:rPr>
            <w:t> </w:t>
          </w:r>
          <w:r w:rsidRPr="0017163C">
            <w:rPr>
              <w:rFonts w:ascii="Arial" w:hAnsi="Arial" w:cs="Arial"/>
              <w:i/>
              <w:iCs/>
              <w:color w:val="1B1B1B"/>
              <w:shd w:val="clear" w:color="auto" w:fill="FFFFFF"/>
            </w:rPr>
            <w:t>Journal of business and psychology</w:t>
          </w:r>
          <w:r w:rsidRPr="0017163C">
            <w:rPr>
              <w:rFonts w:ascii="Arial" w:hAnsi="Arial" w:cs="Arial"/>
              <w:color w:val="1B1B1B"/>
              <w:shd w:val="clear" w:color="auto" w:fill="FFFFFF"/>
            </w:rPr>
            <w:t>, </w:t>
          </w:r>
          <w:r w:rsidRPr="0017163C">
            <w:rPr>
              <w:rFonts w:ascii="Arial" w:hAnsi="Arial" w:cs="Arial"/>
              <w:i/>
              <w:iCs/>
              <w:color w:val="1B1B1B"/>
              <w:shd w:val="clear" w:color="auto" w:fill="FFFFFF"/>
            </w:rPr>
            <w:t>25</w:t>
          </w:r>
          <w:r w:rsidRPr="0017163C">
            <w:rPr>
              <w:rFonts w:ascii="Arial" w:hAnsi="Arial" w:cs="Arial"/>
              <w:color w:val="1B1B1B"/>
              <w:shd w:val="clear" w:color="auto" w:fill="FFFFFF"/>
            </w:rPr>
            <w:t>(2), 225–238.</w:t>
          </w:r>
          <w:r w:rsidRPr="0017163C">
            <w:rPr>
              <w:rFonts w:ascii="Arial" w:hAnsi="Arial" w:cs="Arial"/>
            </w:rPr>
            <w:t xml:space="preserve"> </w:t>
          </w:r>
        </w:p>
        <w:p w14:paraId="486184CB" w14:textId="77777777" w:rsidR="00187DF5" w:rsidRPr="005F1FFF" w:rsidRDefault="004B2EEC" w:rsidP="00187DF5">
          <w:pPr>
            <w:pStyle w:val="Bibliography"/>
            <w:spacing w:line="360" w:lineRule="auto"/>
            <w:jc w:val="both"/>
            <w:rPr>
              <w:rFonts w:ascii="Arial" w:hAnsi="Arial" w:cs="Arial"/>
              <w:noProof/>
            </w:rPr>
          </w:pPr>
          <w:r w:rsidRPr="004B2EEC">
            <w:rPr>
              <w:rFonts w:ascii="Arial" w:hAnsi="Arial" w:cs="Arial"/>
              <w:noProof/>
            </w:rPr>
            <w:t>Tji</w:t>
          </w:r>
          <w:r>
            <w:rPr>
              <w:rFonts w:ascii="Arial" w:hAnsi="Arial" w:cs="Arial"/>
              <w:noProof/>
            </w:rPr>
            <w:t>muku, M. and Atiku, S. O. (2024)</w:t>
          </w:r>
          <w:r w:rsidRPr="004B2EEC">
            <w:rPr>
              <w:rFonts w:ascii="Arial" w:hAnsi="Arial" w:cs="Arial"/>
              <w:noProof/>
            </w:rPr>
            <w:t xml:space="preserve"> </w:t>
          </w:r>
          <w:r>
            <w:rPr>
              <w:rFonts w:ascii="Arial" w:hAnsi="Arial" w:cs="Arial"/>
              <w:noProof/>
            </w:rPr>
            <w:t>‘</w:t>
          </w:r>
          <w:r w:rsidRPr="004B2EEC">
            <w:rPr>
              <w:rFonts w:ascii="Arial" w:hAnsi="Arial" w:cs="Arial"/>
              <w:noProof/>
            </w:rPr>
            <w:t>Mapping Emotional Intelligence and Psychological Capital Research: A Bibliometric Analysis and Future Research Ag</w:t>
          </w:r>
          <w:r>
            <w:rPr>
              <w:rFonts w:ascii="Arial" w:hAnsi="Arial" w:cs="Arial"/>
              <w:noProof/>
            </w:rPr>
            <w:t xml:space="preserve">enda’, </w:t>
          </w:r>
          <w:r w:rsidRPr="004B2EEC">
            <w:rPr>
              <w:rFonts w:ascii="Arial" w:hAnsi="Arial" w:cs="Arial"/>
              <w:i/>
              <w:noProof/>
            </w:rPr>
            <w:t>Businesses</w:t>
          </w:r>
          <w:r>
            <w:rPr>
              <w:rFonts w:ascii="Arial" w:hAnsi="Arial" w:cs="Arial"/>
              <w:noProof/>
            </w:rPr>
            <w:t>, 4(2), 132-155</w:t>
          </w:r>
          <w:r w:rsidR="00187DF5" w:rsidRPr="005F1FFF">
            <w:rPr>
              <w:rFonts w:ascii="Arial" w:hAnsi="Arial" w:cs="Arial"/>
              <w:noProof/>
            </w:rPr>
            <w:t>.</w:t>
          </w:r>
        </w:p>
        <w:p w14:paraId="60304845" w14:textId="77777777" w:rsidR="00A66CF9" w:rsidRPr="00141D67" w:rsidRDefault="00A66CF9" w:rsidP="00A66CF9">
          <w:pPr>
            <w:pStyle w:val="Bibliography"/>
            <w:spacing w:line="360" w:lineRule="auto"/>
            <w:jc w:val="both"/>
            <w:rPr>
              <w:rFonts w:ascii="Arial" w:hAnsi="Arial" w:cs="Arial"/>
              <w:noProof/>
            </w:rPr>
          </w:pPr>
          <w:r>
            <w:rPr>
              <w:rFonts w:ascii="Arial" w:hAnsi="Arial" w:cs="Arial"/>
              <w:color w:val="1B1B1B"/>
              <w:shd w:val="clear" w:color="auto" w:fill="FFFFFF"/>
            </w:rPr>
            <w:t>Zhang, M.</w:t>
          </w:r>
          <w:r w:rsidRPr="00141D67">
            <w:rPr>
              <w:rFonts w:ascii="Arial" w:hAnsi="Arial" w:cs="Arial"/>
              <w:color w:val="1B1B1B"/>
              <w:shd w:val="clear" w:color="auto" w:fill="FFFFFF"/>
            </w:rPr>
            <w:t xml:space="preserve"> </w:t>
          </w:r>
          <w:r>
            <w:rPr>
              <w:rFonts w:ascii="Arial" w:hAnsi="Arial" w:cs="Arial"/>
              <w:color w:val="1B1B1B"/>
              <w:shd w:val="clear" w:color="auto" w:fill="FFFFFF"/>
            </w:rPr>
            <w:t>et al. (2025)</w:t>
          </w:r>
          <w:r w:rsidRPr="00141D67">
            <w:rPr>
              <w:rFonts w:ascii="Arial" w:hAnsi="Arial" w:cs="Arial"/>
              <w:color w:val="1B1B1B"/>
              <w:shd w:val="clear" w:color="auto" w:fill="FFFFFF"/>
            </w:rPr>
            <w:t xml:space="preserve"> </w:t>
          </w:r>
          <w:r>
            <w:rPr>
              <w:rFonts w:ascii="Arial" w:hAnsi="Arial" w:cs="Arial"/>
              <w:color w:val="1B1B1B"/>
              <w:shd w:val="clear" w:color="auto" w:fill="FFFFFF"/>
            </w:rPr>
            <w:t>‘</w:t>
          </w:r>
          <w:r w:rsidRPr="00141D67">
            <w:rPr>
              <w:rFonts w:ascii="Arial" w:hAnsi="Arial" w:cs="Arial"/>
              <w:color w:val="1B1B1B"/>
              <w:shd w:val="clear" w:color="auto" w:fill="FFFFFF"/>
            </w:rPr>
            <w:t>Mediating role of emotional intelligence in the relationship between dual work stress and reflective ability among junior nurses</w:t>
          </w:r>
          <w:r>
            <w:rPr>
              <w:rFonts w:ascii="Arial" w:hAnsi="Arial" w:cs="Arial"/>
              <w:color w:val="1B1B1B"/>
              <w:shd w:val="clear" w:color="auto" w:fill="FFFFFF"/>
            </w:rPr>
            <w:t>’,</w:t>
          </w:r>
          <w:r w:rsidRPr="00141D67">
            <w:rPr>
              <w:rFonts w:ascii="Arial" w:hAnsi="Arial" w:cs="Arial"/>
              <w:color w:val="1B1B1B"/>
              <w:shd w:val="clear" w:color="auto" w:fill="FFFFFF"/>
            </w:rPr>
            <w:t> </w:t>
          </w:r>
          <w:r w:rsidRPr="00141D67">
            <w:rPr>
              <w:rFonts w:ascii="Arial" w:hAnsi="Arial" w:cs="Arial"/>
              <w:i/>
              <w:iCs/>
              <w:color w:val="1B1B1B"/>
              <w:shd w:val="clear" w:color="auto" w:fill="FFFFFF"/>
            </w:rPr>
            <w:t>BMC nursing</w:t>
          </w:r>
          <w:r w:rsidRPr="00141D67">
            <w:rPr>
              <w:rFonts w:ascii="Arial" w:hAnsi="Arial" w:cs="Arial"/>
              <w:color w:val="1B1B1B"/>
              <w:shd w:val="clear" w:color="auto" w:fill="FFFFFF"/>
            </w:rPr>
            <w:t>, </w:t>
          </w:r>
          <w:r w:rsidRPr="00141D67">
            <w:rPr>
              <w:rFonts w:ascii="Arial" w:hAnsi="Arial" w:cs="Arial"/>
              <w:i/>
              <w:iCs/>
              <w:color w:val="1B1B1B"/>
              <w:shd w:val="clear" w:color="auto" w:fill="FFFFFF"/>
            </w:rPr>
            <w:t>24</w:t>
          </w:r>
          <w:r w:rsidRPr="00141D67">
            <w:rPr>
              <w:rFonts w:ascii="Arial" w:hAnsi="Arial" w:cs="Arial"/>
              <w:color w:val="1B1B1B"/>
              <w:shd w:val="clear" w:color="auto" w:fill="FFFFFF"/>
            </w:rPr>
            <w:t>(1), 547</w:t>
          </w:r>
          <w:r w:rsidRPr="00141D67">
            <w:rPr>
              <w:rFonts w:ascii="Arial" w:hAnsi="Arial" w:cs="Arial"/>
              <w:noProof/>
            </w:rPr>
            <w:t>.</w:t>
          </w:r>
        </w:p>
        <w:p w14:paraId="375167D1" w14:textId="77777777" w:rsidR="0098343E" w:rsidRPr="00A66CF9" w:rsidRDefault="00EA02EE" w:rsidP="00A66CF9">
          <w:pPr>
            <w:pStyle w:val="Bibliography"/>
            <w:spacing w:line="360" w:lineRule="auto"/>
            <w:jc w:val="both"/>
            <w:rPr>
              <w:rFonts w:ascii="Arial" w:hAnsi="Arial" w:cs="Arial"/>
              <w:noProof/>
            </w:rPr>
          </w:pPr>
          <w:r>
            <w:rPr>
              <w:rFonts w:ascii="Helvetica" w:hAnsi="Helvetica"/>
              <w:color w:val="222222"/>
              <w:shd w:val="clear" w:color="auto" w:fill="FFFFFF"/>
            </w:rPr>
            <w:t xml:space="preserve">Zheng, J. </w:t>
          </w:r>
          <w:r w:rsidRPr="00EA02EE">
            <w:rPr>
              <w:rFonts w:ascii="Helvetica" w:hAnsi="Helvetica"/>
              <w:iCs/>
              <w:color w:val="222222"/>
              <w:shd w:val="clear" w:color="auto" w:fill="FFFFFF"/>
            </w:rPr>
            <w:t>et al.</w:t>
          </w:r>
          <w:r>
            <w:rPr>
              <w:rFonts w:ascii="Helvetica" w:hAnsi="Helvetica"/>
              <w:color w:val="222222"/>
              <w:shd w:val="clear" w:color="auto" w:fill="FFFFFF"/>
            </w:rPr>
            <w:t xml:space="preserve"> (2025) ‘Impact of Mindfulness, Emotional Intelligence, and Employee Well-being on Mental Healthcare of Workers’ </w:t>
          </w:r>
          <w:proofErr w:type="spellStart"/>
          <w:r>
            <w:rPr>
              <w:rFonts w:ascii="Helvetica" w:hAnsi="Helvetica"/>
              <w:color w:val="222222"/>
              <w:shd w:val="clear" w:color="auto" w:fill="FFFFFF"/>
            </w:rPr>
            <w:t>Affectiveness</w:t>
          </w:r>
          <w:proofErr w:type="spellEnd"/>
          <w:r>
            <w:rPr>
              <w:rFonts w:ascii="Helvetica" w:hAnsi="Helvetica"/>
              <w:color w:val="222222"/>
              <w:shd w:val="clear" w:color="auto" w:fill="FFFFFF"/>
            </w:rPr>
            <w:t>: The Mediating Role of Employee Satisfaction and the Moderating Effect of Digital Leadership’, </w:t>
          </w:r>
          <w:r>
            <w:rPr>
              <w:rFonts w:ascii="Helvetica" w:hAnsi="Helvetica"/>
              <w:i/>
              <w:iCs/>
              <w:color w:val="222222"/>
              <w:shd w:val="clear" w:color="auto" w:fill="FFFFFF"/>
            </w:rPr>
            <w:t>Health Care Anal</w:t>
          </w:r>
          <w:r>
            <w:rPr>
              <w:rFonts w:ascii="Helvetica" w:hAnsi="Helvetica"/>
              <w:color w:val="222222"/>
              <w:shd w:val="clear" w:color="auto" w:fill="FFFFFF"/>
            </w:rPr>
            <w:t> </w:t>
          </w:r>
          <w:r>
            <w:rPr>
              <w:rFonts w:ascii="Helvetica" w:hAnsi="Helvetica"/>
              <w:b/>
              <w:bCs/>
              <w:color w:val="222222"/>
              <w:shd w:val="clear" w:color="auto" w:fill="FFFFFF"/>
            </w:rPr>
            <w:t>33</w:t>
          </w:r>
          <w:r>
            <w:rPr>
              <w:rFonts w:ascii="Helvetica" w:hAnsi="Helvetica"/>
              <w:color w:val="222222"/>
              <w:shd w:val="clear" w:color="auto" w:fill="FFFFFF"/>
            </w:rPr>
            <w:t>, 368–400</w:t>
          </w:r>
          <w:r w:rsidR="00A66CF9">
            <w:rPr>
              <w:rFonts w:ascii="Arial" w:hAnsi="Arial" w:cs="Arial"/>
              <w:noProof/>
            </w:rPr>
            <w:t>.</w:t>
          </w:r>
        </w:p>
      </w:sdtContent>
    </w:sdt>
    <w:sectPr w:rsidR="0098343E" w:rsidRPr="00A66CF9" w:rsidSect="00486F2F">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715D3" w14:textId="77777777" w:rsidR="000A62E1" w:rsidRDefault="000A62E1" w:rsidP="00486F2F">
      <w:pPr>
        <w:spacing w:after="0" w:line="240" w:lineRule="auto"/>
      </w:pPr>
      <w:r>
        <w:separator/>
      </w:r>
    </w:p>
  </w:endnote>
  <w:endnote w:type="continuationSeparator" w:id="0">
    <w:p w14:paraId="37073743" w14:textId="77777777" w:rsidR="000A62E1" w:rsidRDefault="000A62E1" w:rsidP="00486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F978F" w14:textId="77777777" w:rsidR="000A62E1" w:rsidRDefault="000A62E1" w:rsidP="00486F2F">
      <w:pPr>
        <w:spacing w:after="0" w:line="240" w:lineRule="auto"/>
      </w:pPr>
      <w:r>
        <w:separator/>
      </w:r>
    </w:p>
  </w:footnote>
  <w:footnote w:type="continuationSeparator" w:id="0">
    <w:p w14:paraId="06415C41" w14:textId="77777777" w:rsidR="000A62E1" w:rsidRDefault="000A62E1" w:rsidP="00486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246622"/>
      <w:docPartObj>
        <w:docPartGallery w:val="Page Numbers (Top of Page)"/>
        <w:docPartUnique/>
      </w:docPartObj>
    </w:sdtPr>
    <w:sdtEndPr>
      <w:rPr>
        <w:noProof/>
      </w:rPr>
    </w:sdtEndPr>
    <w:sdtContent>
      <w:p w14:paraId="68FC51C9" w14:textId="77777777" w:rsidR="00486F2F" w:rsidRDefault="00486F2F">
        <w:pPr>
          <w:pStyle w:val="Header"/>
          <w:jc w:val="right"/>
        </w:pPr>
        <w:r>
          <w:fldChar w:fldCharType="begin"/>
        </w:r>
        <w:r>
          <w:instrText xml:space="preserve"> PAGE   \* MERGEFORMAT </w:instrText>
        </w:r>
        <w:r>
          <w:fldChar w:fldCharType="separate"/>
        </w:r>
        <w:r w:rsidR="00007B44">
          <w:rPr>
            <w:noProof/>
          </w:rPr>
          <w:t>13</w:t>
        </w:r>
        <w:r>
          <w:rPr>
            <w:noProof/>
          </w:rPr>
          <w:fldChar w:fldCharType="end"/>
        </w:r>
      </w:p>
    </w:sdtContent>
  </w:sdt>
  <w:p w14:paraId="32DA7572" w14:textId="77777777" w:rsidR="00486F2F" w:rsidRDefault="00486F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6B46"/>
    <w:multiLevelType w:val="multilevel"/>
    <w:tmpl w:val="31AC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674DF"/>
    <w:multiLevelType w:val="multilevel"/>
    <w:tmpl w:val="C4E4014A"/>
    <w:lvl w:ilvl="0">
      <w:start w:val="1"/>
      <w:numFmt w:val="bullet"/>
      <w:lvlText w:val=""/>
      <w:lvlJc w:val="left"/>
      <w:pPr>
        <w:tabs>
          <w:tab w:val="num" w:pos="1620"/>
        </w:tabs>
        <w:ind w:left="1620" w:hanging="360"/>
      </w:pPr>
      <w:rPr>
        <w:rFonts w:ascii="Symbol" w:hAnsi="Symbol" w:hint="default"/>
        <w:sz w:val="20"/>
      </w:rPr>
    </w:lvl>
    <w:lvl w:ilvl="1" w:tentative="1">
      <w:start w:val="1"/>
      <w:numFmt w:val="bullet"/>
      <w:lvlText w:val="o"/>
      <w:lvlJc w:val="left"/>
      <w:pPr>
        <w:tabs>
          <w:tab w:val="num" w:pos="2340"/>
        </w:tabs>
        <w:ind w:left="2340" w:hanging="360"/>
      </w:pPr>
      <w:rPr>
        <w:rFonts w:ascii="Courier New" w:hAnsi="Courier New" w:hint="default"/>
        <w:sz w:val="20"/>
      </w:rPr>
    </w:lvl>
    <w:lvl w:ilvl="2" w:tentative="1">
      <w:start w:val="1"/>
      <w:numFmt w:val="bullet"/>
      <w:lvlText w:val=""/>
      <w:lvlJc w:val="left"/>
      <w:pPr>
        <w:tabs>
          <w:tab w:val="num" w:pos="3060"/>
        </w:tabs>
        <w:ind w:left="3060" w:hanging="360"/>
      </w:pPr>
      <w:rPr>
        <w:rFonts w:ascii="Wingdings" w:hAnsi="Wingdings" w:hint="default"/>
        <w:sz w:val="20"/>
      </w:rPr>
    </w:lvl>
    <w:lvl w:ilvl="3" w:tentative="1">
      <w:start w:val="1"/>
      <w:numFmt w:val="bullet"/>
      <w:lvlText w:val=""/>
      <w:lvlJc w:val="left"/>
      <w:pPr>
        <w:tabs>
          <w:tab w:val="num" w:pos="3780"/>
        </w:tabs>
        <w:ind w:left="3780" w:hanging="360"/>
      </w:pPr>
      <w:rPr>
        <w:rFonts w:ascii="Wingdings" w:hAnsi="Wingdings" w:hint="default"/>
        <w:sz w:val="20"/>
      </w:rPr>
    </w:lvl>
    <w:lvl w:ilvl="4" w:tentative="1">
      <w:start w:val="1"/>
      <w:numFmt w:val="bullet"/>
      <w:lvlText w:val=""/>
      <w:lvlJc w:val="left"/>
      <w:pPr>
        <w:tabs>
          <w:tab w:val="num" w:pos="4500"/>
        </w:tabs>
        <w:ind w:left="4500" w:hanging="360"/>
      </w:pPr>
      <w:rPr>
        <w:rFonts w:ascii="Wingdings" w:hAnsi="Wingdings" w:hint="default"/>
        <w:sz w:val="20"/>
      </w:rPr>
    </w:lvl>
    <w:lvl w:ilvl="5" w:tentative="1">
      <w:start w:val="1"/>
      <w:numFmt w:val="bullet"/>
      <w:lvlText w:val=""/>
      <w:lvlJc w:val="left"/>
      <w:pPr>
        <w:tabs>
          <w:tab w:val="num" w:pos="5220"/>
        </w:tabs>
        <w:ind w:left="5220" w:hanging="360"/>
      </w:pPr>
      <w:rPr>
        <w:rFonts w:ascii="Wingdings" w:hAnsi="Wingdings" w:hint="default"/>
        <w:sz w:val="20"/>
      </w:rPr>
    </w:lvl>
    <w:lvl w:ilvl="6" w:tentative="1">
      <w:start w:val="1"/>
      <w:numFmt w:val="bullet"/>
      <w:lvlText w:val=""/>
      <w:lvlJc w:val="left"/>
      <w:pPr>
        <w:tabs>
          <w:tab w:val="num" w:pos="5940"/>
        </w:tabs>
        <w:ind w:left="5940" w:hanging="360"/>
      </w:pPr>
      <w:rPr>
        <w:rFonts w:ascii="Wingdings" w:hAnsi="Wingdings" w:hint="default"/>
        <w:sz w:val="20"/>
      </w:rPr>
    </w:lvl>
    <w:lvl w:ilvl="7" w:tentative="1">
      <w:start w:val="1"/>
      <w:numFmt w:val="bullet"/>
      <w:lvlText w:val=""/>
      <w:lvlJc w:val="left"/>
      <w:pPr>
        <w:tabs>
          <w:tab w:val="num" w:pos="6660"/>
        </w:tabs>
        <w:ind w:left="6660" w:hanging="360"/>
      </w:pPr>
      <w:rPr>
        <w:rFonts w:ascii="Wingdings" w:hAnsi="Wingdings" w:hint="default"/>
        <w:sz w:val="20"/>
      </w:rPr>
    </w:lvl>
    <w:lvl w:ilvl="8" w:tentative="1">
      <w:start w:val="1"/>
      <w:numFmt w:val="bullet"/>
      <w:lvlText w:val=""/>
      <w:lvlJc w:val="left"/>
      <w:pPr>
        <w:tabs>
          <w:tab w:val="num" w:pos="7380"/>
        </w:tabs>
        <w:ind w:left="7380" w:hanging="360"/>
      </w:pPr>
      <w:rPr>
        <w:rFonts w:ascii="Wingdings" w:hAnsi="Wingdings" w:hint="default"/>
        <w:sz w:val="20"/>
      </w:rPr>
    </w:lvl>
  </w:abstractNum>
  <w:abstractNum w:abstractNumId="2" w15:restartNumberingAfterBreak="0">
    <w:nsid w:val="0E883390"/>
    <w:multiLevelType w:val="multilevel"/>
    <w:tmpl w:val="CACED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E34E93"/>
    <w:multiLevelType w:val="multilevel"/>
    <w:tmpl w:val="2B64F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CF2079"/>
    <w:multiLevelType w:val="hybridMultilevel"/>
    <w:tmpl w:val="06986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B37982"/>
    <w:multiLevelType w:val="hybridMultilevel"/>
    <w:tmpl w:val="A4444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91418"/>
    <w:multiLevelType w:val="multilevel"/>
    <w:tmpl w:val="1DB8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3C1EB7"/>
    <w:multiLevelType w:val="hybridMultilevel"/>
    <w:tmpl w:val="31C8561E"/>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8" w15:restartNumberingAfterBreak="0">
    <w:nsid w:val="4B147A98"/>
    <w:multiLevelType w:val="multilevel"/>
    <w:tmpl w:val="E1CE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1873FD"/>
    <w:multiLevelType w:val="multilevel"/>
    <w:tmpl w:val="0C6E47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6F46283C"/>
    <w:multiLevelType w:val="multilevel"/>
    <w:tmpl w:val="5A62B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8433CC"/>
    <w:multiLevelType w:val="multilevel"/>
    <w:tmpl w:val="A130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B81B74"/>
    <w:multiLevelType w:val="multilevel"/>
    <w:tmpl w:val="AB84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666740"/>
    <w:multiLevelType w:val="multilevel"/>
    <w:tmpl w:val="91C4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297600">
    <w:abstractNumId w:val="10"/>
  </w:num>
  <w:num w:numId="2" w16cid:durableId="457456781">
    <w:abstractNumId w:val="2"/>
  </w:num>
  <w:num w:numId="3" w16cid:durableId="878854950">
    <w:abstractNumId w:val="0"/>
  </w:num>
  <w:num w:numId="4" w16cid:durableId="1562211076">
    <w:abstractNumId w:val="6"/>
  </w:num>
  <w:num w:numId="5" w16cid:durableId="1270432312">
    <w:abstractNumId w:val="12"/>
  </w:num>
  <w:num w:numId="6" w16cid:durableId="1206258070">
    <w:abstractNumId w:val="11"/>
  </w:num>
  <w:num w:numId="7" w16cid:durableId="920791664">
    <w:abstractNumId w:val="1"/>
  </w:num>
  <w:num w:numId="8" w16cid:durableId="148257649">
    <w:abstractNumId w:val="9"/>
  </w:num>
  <w:num w:numId="9" w16cid:durableId="1846826013">
    <w:abstractNumId w:val="8"/>
  </w:num>
  <w:num w:numId="10" w16cid:durableId="721055392">
    <w:abstractNumId w:val="3"/>
  </w:num>
  <w:num w:numId="11" w16cid:durableId="1001856772">
    <w:abstractNumId w:val="13"/>
  </w:num>
  <w:num w:numId="12" w16cid:durableId="2044477718">
    <w:abstractNumId w:val="7"/>
  </w:num>
  <w:num w:numId="13" w16cid:durableId="1924870015">
    <w:abstractNumId w:val="5"/>
  </w:num>
  <w:num w:numId="14" w16cid:durableId="16256972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CA0"/>
    <w:rsid w:val="00007B44"/>
    <w:rsid w:val="00016DB3"/>
    <w:rsid w:val="000A62E1"/>
    <w:rsid w:val="000F11C8"/>
    <w:rsid w:val="0011656B"/>
    <w:rsid w:val="00141D67"/>
    <w:rsid w:val="0017163C"/>
    <w:rsid w:val="00187DF5"/>
    <w:rsid w:val="001C7531"/>
    <w:rsid w:val="002A510B"/>
    <w:rsid w:val="002C0406"/>
    <w:rsid w:val="003B1A86"/>
    <w:rsid w:val="00486F2F"/>
    <w:rsid w:val="004B2EEC"/>
    <w:rsid w:val="00525FD8"/>
    <w:rsid w:val="005D1262"/>
    <w:rsid w:val="005F1FFF"/>
    <w:rsid w:val="006D0BD7"/>
    <w:rsid w:val="007165A1"/>
    <w:rsid w:val="007B5ABF"/>
    <w:rsid w:val="008246C6"/>
    <w:rsid w:val="00851889"/>
    <w:rsid w:val="008628F9"/>
    <w:rsid w:val="008C1416"/>
    <w:rsid w:val="008F6BFC"/>
    <w:rsid w:val="00911AC2"/>
    <w:rsid w:val="0098343E"/>
    <w:rsid w:val="009A245B"/>
    <w:rsid w:val="00A05210"/>
    <w:rsid w:val="00A23C3C"/>
    <w:rsid w:val="00A24318"/>
    <w:rsid w:val="00A66CF9"/>
    <w:rsid w:val="00A82688"/>
    <w:rsid w:val="00AB1922"/>
    <w:rsid w:val="00AD3FA9"/>
    <w:rsid w:val="00AE0760"/>
    <w:rsid w:val="00B6423A"/>
    <w:rsid w:val="00BC01EF"/>
    <w:rsid w:val="00CA05DF"/>
    <w:rsid w:val="00DE6395"/>
    <w:rsid w:val="00EA02EE"/>
    <w:rsid w:val="00EA7338"/>
    <w:rsid w:val="00EC117D"/>
    <w:rsid w:val="00EF7CA0"/>
    <w:rsid w:val="00F17DE2"/>
    <w:rsid w:val="00FA6154"/>
    <w:rsid w:val="00FE4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0F10"/>
  <w15:chartTrackingRefBased/>
  <w15:docId w15:val="{A9E3BDEF-8494-4087-A17B-FD3E9DD6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EA7338"/>
    <w:pPr>
      <w:spacing w:before="100" w:beforeAutospacing="1" w:after="100" w:afterAutospacing="1" w:line="240" w:lineRule="auto"/>
      <w:outlineLvl w:val="0"/>
    </w:pPr>
    <w:rPr>
      <w:rFonts w:ascii="Arial" w:eastAsia="Times New Roman" w:hAnsi="Arial" w:cs="Times New Roman"/>
      <w:b/>
      <w:bCs/>
      <w:color w:val="000000" w:themeColor="text1"/>
      <w:kern w:val="36"/>
      <w:szCs w:val="48"/>
    </w:rPr>
  </w:style>
  <w:style w:type="paragraph" w:styleId="Heading2">
    <w:name w:val="heading 2"/>
    <w:basedOn w:val="Normal"/>
    <w:link w:val="Heading2Char"/>
    <w:uiPriority w:val="9"/>
    <w:qFormat/>
    <w:rsid w:val="00EA7338"/>
    <w:pPr>
      <w:spacing w:before="100" w:beforeAutospacing="1" w:after="100" w:afterAutospacing="1" w:line="240" w:lineRule="auto"/>
      <w:outlineLvl w:val="1"/>
    </w:pPr>
    <w:rPr>
      <w:rFonts w:ascii="Arial" w:eastAsia="Times New Roman" w:hAnsi="Arial" w:cs="Times New Roman"/>
      <w:b/>
      <w:bCs/>
      <w:szCs w:val="36"/>
    </w:rPr>
  </w:style>
  <w:style w:type="paragraph" w:styleId="Heading3">
    <w:name w:val="heading 3"/>
    <w:basedOn w:val="Normal"/>
    <w:link w:val="Heading3Char"/>
    <w:uiPriority w:val="9"/>
    <w:qFormat/>
    <w:rsid w:val="00EA7338"/>
    <w:pPr>
      <w:spacing w:before="100" w:beforeAutospacing="1" w:after="100" w:afterAutospacing="1" w:line="240" w:lineRule="auto"/>
      <w:outlineLvl w:val="2"/>
    </w:pPr>
    <w:rPr>
      <w:rFonts w:ascii="Arial" w:eastAsia="Times New Roman" w:hAnsi="Arial" w:cs="Times New Roman"/>
      <w:b/>
      <w:bCs/>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338"/>
    <w:rPr>
      <w:rFonts w:ascii="Arial" w:eastAsia="Times New Roman" w:hAnsi="Arial" w:cs="Times New Roman"/>
      <w:b/>
      <w:bCs/>
      <w:color w:val="000000" w:themeColor="text1"/>
      <w:kern w:val="36"/>
      <w:szCs w:val="48"/>
    </w:rPr>
  </w:style>
  <w:style w:type="character" w:customStyle="1" w:styleId="Heading2Char">
    <w:name w:val="Heading 2 Char"/>
    <w:basedOn w:val="DefaultParagraphFont"/>
    <w:link w:val="Heading2"/>
    <w:uiPriority w:val="9"/>
    <w:rsid w:val="00EA7338"/>
    <w:rPr>
      <w:rFonts w:ascii="Arial" w:eastAsia="Times New Roman" w:hAnsi="Arial" w:cs="Times New Roman"/>
      <w:b/>
      <w:bCs/>
      <w:szCs w:val="36"/>
    </w:rPr>
  </w:style>
  <w:style w:type="character" w:customStyle="1" w:styleId="Heading3Char">
    <w:name w:val="Heading 3 Char"/>
    <w:basedOn w:val="DefaultParagraphFont"/>
    <w:link w:val="Heading3"/>
    <w:uiPriority w:val="9"/>
    <w:rsid w:val="00EA7338"/>
    <w:rPr>
      <w:rFonts w:ascii="Arial" w:eastAsia="Times New Roman" w:hAnsi="Arial" w:cs="Times New Roman"/>
      <w:b/>
      <w:bCs/>
      <w:szCs w:val="27"/>
    </w:rPr>
  </w:style>
  <w:style w:type="paragraph" w:styleId="NormalWeb">
    <w:name w:val="Normal (Web)"/>
    <w:basedOn w:val="Normal"/>
    <w:uiPriority w:val="99"/>
    <w:unhideWhenUsed/>
    <w:rsid w:val="00EF7C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F7CA0"/>
    <w:rPr>
      <w:b/>
      <w:bCs/>
    </w:rPr>
  </w:style>
  <w:style w:type="character" w:styleId="Emphasis">
    <w:name w:val="Emphasis"/>
    <w:basedOn w:val="DefaultParagraphFont"/>
    <w:uiPriority w:val="20"/>
    <w:qFormat/>
    <w:rsid w:val="00EF7CA0"/>
    <w:rPr>
      <w:i/>
      <w:iCs/>
    </w:rPr>
  </w:style>
  <w:style w:type="paragraph" w:styleId="Bibliography">
    <w:name w:val="Bibliography"/>
    <w:basedOn w:val="Normal"/>
    <w:next w:val="Normal"/>
    <w:uiPriority w:val="37"/>
    <w:unhideWhenUsed/>
    <w:rsid w:val="00187DF5"/>
  </w:style>
  <w:style w:type="paragraph" w:styleId="TOCHeading">
    <w:name w:val="TOC Heading"/>
    <w:basedOn w:val="Heading1"/>
    <w:next w:val="Normal"/>
    <w:uiPriority w:val="39"/>
    <w:unhideWhenUsed/>
    <w:qFormat/>
    <w:rsid w:val="00187DF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187DF5"/>
    <w:pPr>
      <w:spacing w:after="100"/>
    </w:pPr>
  </w:style>
  <w:style w:type="paragraph" w:styleId="TOC3">
    <w:name w:val="toc 3"/>
    <w:basedOn w:val="Normal"/>
    <w:next w:val="Normal"/>
    <w:autoRedefine/>
    <w:uiPriority w:val="39"/>
    <w:unhideWhenUsed/>
    <w:rsid w:val="00187DF5"/>
    <w:pPr>
      <w:spacing w:after="100"/>
      <w:ind w:left="440"/>
    </w:pPr>
  </w:style>
  <w:style w:type="paragraph" w:styleId="TOC2">
    <w:name w:val="toc 2"/>
    <w:basedOn w:val="Normal"/>
    <w:next w:val="Normal"/>
    <w:autoRedefine/>
    <w:uiPriority w:val="39"/>
    <w:unhideWhenUsed/>
    <w:rsid w:val="00187DF5"/>
    <w:pPr>
      <w:spacing w:after="100"/>
      <w:ind w:left="220"/>
    </w:pPr>
  </w:style>
  <w:style w:type="character" w:styleId="Hyperlink">
    <w:name w:val="Hyperlink"/>
    <w:basedOn w:val="DefaultParagraphFont"/>
    <w:uiPriority w:val="99"/>
    <w:unhideWhenUsed/>
    <w:rsid w:val="00187DF5"/>
    <w:rPr>
      <w:color w:val="0563C1" w:themeColor="hyperlink"/>
      <w:u w:val="single"/>
    </w:rPr>
  </w:style>
  <w:style w:type="paragraph" w:styleId="ListParagraph">
    <w:name w:val="List Paragraph"/>
    <w:basedOn w:val="Normal"/>
    <w:uiPriority w:val="34"/>
    <w:qFormat/>
    <w:rsid w:val="00486F2F"/>
    <w:pPr>
      <w:ind w:left="720"/>
      <w:contextualSpacing/>
    </w:pPr>
  </w:style>
  <w:style w:type="paragraph" w:styleId="Header">
    <w:name w:val="header"/>
    <w:basedOn w:val="Normal"/>
    <w:link w:val="HeaderChar"/>
    <w:uiPriority w:val="99"/>
    <w:unhideWhenUsed/>
    <w:rsid w:val="00486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F2F"/>
    <w:rPr>
      <w:lang w:val="en-GB"/>
    </w:rPr>
  </w:style>
  <w:style w:type="paragraph" w:styleId="Footer">
    <w:name w:val="footer"/>
    <w:basedOn w:val="Normal"/>
    <w:link w:val="FooterChar"/>
    <w:uiPriority w:val="99"/>
    <w:unhideWhenUsed/>
    <w:rsid w:val="00486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F2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140">
      <w:bodyDiv w:val="1"/>
      <w:marLeft w:val="0"/>
      <w:marRight w:val="0"/>
      <w:marTop w:val="0"/>
      <w:marBottom w:val="0"/>
      <w:divBdr>
        <w:top w:val="none" w:sz="0" w:space="0" w:color="auto"/>
        <w:left w:val="none" w:sz="0" w:space="0" w:color="auto"/>
        <w:bottom w:val="none" w:sz="0" w:space="0" w:color="auto"/>
        <w:right w:val="none" w:sz="0" w:space="0" w:color="auto"/>
      </w:divBdr>
    </w:div>
    <w:div w:id="21828335">
      <w:bodyDiv w:val="1"/>
      <w:marLeft w:val="0"/>
      <w:marRight w:val="0"/>
      <w:marTop w:val="0"/>
      <w:marBottom w:val="0"/>
      <w:divBdr>
        <w:top w:val="none" w:sz="0" w:space="0" w:color="auto"/>
        <w:left w:val="none" w:sz="0" w:space="0" w:color="auto"/>
        <w:bottom w:val="none" w:sz="0" w:space="0" w:color="auto"/>
        <w:right w:val="none" w:sz="0" w:space="0" w:color="auto"/>
      </w:divBdr>
    </w:div>
    <w:div w:id="67196674">
      <w:bodyDiv w:val="1"/>
      <w:marLeft w:val="0"/>
      <w:marRight w:val="0"/>
      <w:marTop w:val="0"/>
      <w:marBottom w:val="0"/>
      <w:divBdr>
        <w:top w:val="none" w:sz="0" w:space="0" w:color="auto"/>
        <w:left w:val="none" w:sz="0" w:space="0" w:color="auto"/>
        <w:bottom w:val="none" w:sz="0" w:space="0" w:color="auto"/>
        <w:right w:val="none" w:sz="0" w:space="0" w:color="auto"/>
      </w:divBdr>
    </w:div>
    <w:div w:id="84032850">
      <w:bodyDiv w:val="1"/>
      <w:marLeft w:val="0"/>
      <w:marRight w:val="0"/>
      <w:marTop w:val="0"/>
      <w:marBottom w:val="0"/>
      <w:divBdr>
        <w:top w:val="none" w:sz="0" w:space="0" w:color="auto"/>
        <w:left w:val="none" w:sz="0" w:space="0" w:color="auto"/>
        <w:bottom w:val="none" w:sz="0" w:space="0" w:color="auto"/>
        <w:right w:val="none" w:sz="0" w:space="0" w:color="auto"/>
      </w:divBdr>
    </w:div>
    <w:div w:id="100033571">
      <w:bodyDiv w:val="1"/>
      <w:marLeft w:val="0"/>
      <w:marRight w:val="0"/>
      <w:marTop w:val="0"/>
      <w:marBottom w:val="0"/>
      <w:divBdr>
        <w:top w:val="none" w:sz="0" w:space="0" w:color="auto"/>
        <w:left w:val="none" w:sz="0" w:space="0" w:color="auto"/>
        <w:bottom w:val="none" w:sz="0" w:space="0" w:color="auto"/>
        <w:right w:val="none" w:sz="0" w:space="0" w:color="auto"/>
      </w:divBdr>
    </w:div>
    <w:div w:id="123162647">
      <w:bodyDiv w:val="1"/>
      <w:marLeft w:val="0"/>
      <w:marRight w:val="0"/>
      <w:marTop w:val="0"/>
      <w:marBottom w:val="0"/>
      <w:divBdr>
        <w:top w:val="none" w:sz="0" w:space="0" w:color="auto"/>
        <w:left w:val="none" w:sz="0" w:space="0" w:color="auto"/>
        <w:bottom w:val="none" w:sz="0" w:space="0" w:color="auto"/>
        <w:right w:val="none" w:sz="0" w:space="0" w:color="auto"/>
      </w:divBdr>
    </w:div>
    <w:div w:id="164781863">
      <w:bodyDiv w:val="1"/>
      <w:marLeft w:val="0"/>
      <w:marRight w:val="0"/>
      <w:marTop w:val="0"/>
      <w:marBottom w:val="0"/>
      <w:divBdr>
        <w:top w:val="none" w:sz="0" w:space="0" w:color="auto"/>
        <w:left w:val="none" w:sz="0" w:space="0" w:color="auto"/>
        <w:bottom w:val="none" w:sz="0" w:space="0" w:color="auto"/>
        <w:right w:val="none" w:sz="0" w:space="0" w:color="auto"/>
      </w:divBdr>
    </w:div>
    <w:div w:id="168983588">
      <w:bodyDiv w:val="1"/>
      <w:marLeft w:val="0"/>
      <w:marRight w:val="0"/>
      <w:marTop w:val="0"/>
      <w:marBottom w:val="0"/>
      <w:divBdr>
        <w:top w:val="none" w:sz="0" w:space="0" w:color="auto"/>
        <w:left w:val="none" w:sz="0" w:space="0" w:color="auto"/>
        <w:bottom w:val="none" w:sz="0" w:space="0" w:color="auto"/>
        <w:right w:val="none" w:sz="0" w:space="0" w:color="auto"/>
      </w:divBdr>
    </w:div>
    <w:div w:id="169805898">
      <w:bodyDiv w:val="1"/>
      <w:marLeft w:val="0"/>
      <w:marRight w:val="0"/>
      <w:marTop w:val="0"/>
      <w:marBottom w:val="0"/>
      <w:divBdr>
        <w:top w:val="none" w:sz="0" w:space="0" w:color="auto"/>
        <w:left w:val="none" w:sz="0" w:space="0" w:color="auto"/>
        <w:bottom w:val="none" w:sz="0" w:space="0" w:color="auto"/>
        <w:right w:val="none" w:sz="0" w:space="0" w:color="auto"/>
      </w:divBdr>
    </w:div>
    <w:div w:id="426343039">
      <w:bodyDiv w:val="1"/>
      <w:marLeft w:val="0"/>
      <w:marRight w:val="0"/>
      <w:marTop w:val="0"/>
      <w:marBottom w:val="0"/>
      <w:divBdr>
        <w:top w:val="none" w:sz="0" w:space="0" w:color="auto"/>
        <w:left w:val="none" w:sz="0" w:space="0" w:color="auto"/>
        <w:bottom w:val="none" w:sz="0" w:space="0" w:color="auto"/>
        <w:right w:val="none" w:sz="0" w:space="0" w:color="auto"/>
      </w:divBdr>
    </w:div>
    <w:div w:id="457064410">
      <w:bodyDiv w:val="1"/>
      <w:marLeft w:val="0"/>
      <w:marRight w:val="0"/>
      <w:marTop w:val="0"/>
      <w:marBottom w:val="0"/>
      <w:divBdr>
        <w:top w:val="none" w:sz="0" w:space="0" w:color="auto"/>
        <w:left w:val="none" w:sz="0" w:space="0" w:color="auto"/>
        <w:bottom w:val="none" w:sz="0" w:space="0" w:color="auto"/>
        <w:right w:val="none" w:sz="0" w:space="0" w:color="auto"/>
      </w:divBdr>
    </w:div>
    <w:div w:id="479612759">
      <w:bodyDiv w:val="1"/>
      <w:marLeft w:val="0"/>
      <w:marRight w:val="0"/>
      <w:marTop w:val="0"/>
      <w:marBottom w:val="0"/>
      <w:divBdr>
        <w:top w:val="none" w:sz="0" w:space="0" w:color="auto"/>
        <w:left w:val="none" w:sz="0" w:space="0" w:color="auto"/>
        <w:bottom w:val="none" w:sz="0" w:space="0" w:color="auto"/>
        <w:right w:val="none" w:sz="0" w:space="0" w:color="auto"/>
      </w:divBdr>
    </w:div>
    <w:div w:id="723680974">
      <w:bodyDiv w:val="1"/>
      <w:marLeft w:val="0"/>
      <w:marRight w:val="0"/>
      <w:marTop w:val="0"/>
      <w:marBottom w:val="0"/>
      <w:divBdr>
        <w:top w:val="none" w:sz="0" w:space="0" w:color="auto"/>
        <w:left w:val="none" w:sz="0" w:space="0" w:color="auto"/>
        <w:bottom w:val="none" w:sz="0" w:space="0" w:color="auto"/>
        <w:right w:val="none" w:sz="0" w:space="0" w:color="auto"/>
      </w:divBdr>
    </w:div>
    <w:div w:id="746807084">
      <w:bodyDiv w:val="1"/>
      <w:marLeft w:val="0"/>
      <w:marRight w:val="0"/>
      <w:marTop w:val="0"/>
      <w:marBottom w:val="0"/>
      <w:divBdr>
        <w:top w:val="none" w:sz="0" w:space="0" w:color="auto"/>
        <w:left w:val="none" w:sz="0" w:space="0" w:color="auto"/>
        <w:bottom w:val="none" w:sz="0" w:space="0" w:color="auto"/>
        <w:right w:val="none" w:sz="0" w:space="0" w:color="auto"/>
      </w:divBdr>
    </w:div>
    <w:div w:id="827479797">
      <w:bodyDiv w:val="1"/>
      <w:marLeft w:val="0"/>
      <w:marRight w:val="0"/>
      <w:marTop w:val="0"/>
      <w:marBottom w:val="0"/>
      <w:divBdr>
        <w:top w:val="none" w:sz="0" w:space="0" w:color="auto"/>
        <w:left w:val="none" w:sz="0" w:space="0" w:color="auto"/>
        <w:bottom w:val="none" w:sz="0" w:space="0" w:color="auto"/>
        <w:right w:val="none" w:sz="0" w:space="0" w:color="auto"/>
      </w:divBdr>
    </w:div>
    <w:div w:id="881746500">
      <w:bodyDiv w:val="1"/>
      <w:marLeft w:val="0"/>
      <w:marRight w:val="0"/>
      <w:marTop w:val="0"/>
      <w:marBottom w:val="0"/>
      <w:divBdr>
        <w:top w:val="none" w:sz="0" w:space="0" w:color="auto"/>
        <w:left w:val="none" w:sz="0" w:space="0" w:color="auto"/>
        <w:bottom w:val="none" w:sz="0" w:space="0" w:color="auto"/>
        <w:right w:val="none" w:sz="0" w:space="0" w:color="auto"/>
      </w:divBdr>
    </w:div>
    <w:div w:id="903756566">
      <w:bodyDiv w:val="1"/>
      <w:marLeft w:val="0"/>
      <w:marRight w:val="0"/>
      <w:marTop w:val="0"/>
      <w:marBottom w:val="0"/>
      <w:divBdr>
        <w:top w:val="none" w:sz="0" w:space="0" w:color="auto"/>
        <w:left w:val="none" w:sz="0" w:space="0" w:color="auto"/>
        <w:bottom w:val="none" w:sz="0" w:space="0" w:color="auto"/>
        <w:right w:val="none" w:sz="0" w:space="0" w:color="auto"/>
      </w:divBdr>
    </w:div>
    <w:div w:id="1002665007">
      <w:bodyDiv w:val="1"/>
      <w:marLeft w:val="0"/>
      <w:marRight w:val="0"/>
      <w:marTop w:val="0"/>
      <w:marBottom w:val="0"/>
      <w:divBdr>
        <w:top w:val="none" w:sz="0" w:space="0" w:color="auto"/>
        <w:left w:val="none" w:sz="0" w:space="0" w:color="auto"/>
        <w:bottom w:val="none" w:sz="0" w:space="0" w:color="auto"/>
        <w:right w:val="none" w:sz="0" w:space="0" w:color="auto"/>
      </w:divBdr>
    </w:div>
    <w:div w:id="1104881228">
      <w:bodyDiv w:val="1"/>
      <w:marLeft w:val="0"/>
      <w:marRight w:val="0"/>
      <w:marTop w:val="0"/>
      <w:marBottom w:val="0"/>
      <w:divBdr>
        <w:top w:val="none" w:sz="0" w:space="0" w:color="auto"/>
        <w:left w:val="none" w:sz="0" w:space="0" w:color="auto"/>
        <w:bottom w:val="none" w:sz="0" w:space="0" w:color="auto"/>
        <w:right w:val="none" w:sz="0" w:space="0" w:color="auto"/>
      </w:divBdr>
    </w:div>
    <w:div w:id="1159149831">
      <w:bodyDiv w:val="1"/>
      <w:marLeft w:val="0"/>
      <w:marRight w:val="0"/>
      <w:marTop w:val="0"/>
      <w:marBottom w:val="0"/>
      <w:divBdr>
        <w:top w:val="none" w:sz="0" w:space="0" w:color="auto"/>
        <w:left w:val="none" w:sz="0" w:space="0" w:color="auto"/>
        <w:bottom w:val="none" w:sz="0" w:space="0" w:color="auto"/>
        <w:right w:val="none" w:sz="0" w:space="0" w:color="auto"/>
      </w:divBdr>
    </w:div>
    <w:div w:id="1314288439">
      <w:bodyDiv w:val="1"/>
      <w:marLeft w:val="0"/>
      <w:marRight w:val="0"/>
      <w:marTop w:val="0"/>
      <w:marBottom w:val="0"/>
      <w:divBdr>
        <w:top w:val="none" w:sz="0" w:space="0" w:color="auto"/>
        <w:left w:val="none" w:sz="0" w:space="0" w:color="auto"/>
        <w:bottom w:val="none" w:sz="0" w:space="0" w:color="auto"/>
        <w:right w:val="none" w:sz="0" w:space="0" w:color="auto"/>
      </w:divBdr>
    </w:div>
    <w:div w:id="1427459883">
      <w:bodyDiv w:val="1"/>
      <w:marLeft w:val="0"/>
      <w:marRight w:val="0"/>
      <w:marTop w:val="0"/>
      <w:marBottom w:val="0"/>
      <w:divBdr>
        <w:top w:val="none" w:sz="0" w:space="0" w:color="auto"/>
        <w:left w:val="none" w:sz="0" w:space="0" w:color="auto"/>
        <w:bottom w:val="none" w:sz="0" w:space="0" w:color="auto"/>
        <w:right w:val="none" w:sz="0" w:space="0" w:color="auto"/>
      </w:divBdr>
    </w:div>
    <w:div w:id="1428386075">
      <w:bodyDiv w:val="1"/>
      <w:marLeft w:val="0"/>
      <w:marRight w:val="0"/>
      <w:marTop w:val="0"/>
      <w:marBottom w:val="0"/>
      <w:divBdr>
        <w:top w:val="none" w:sz="0" w:space="0" w:color="auto"/>
        <w:left w:val="none" w:sz="0" w:space="0" w:color="auto"/>
        <w:bottom w:val="none" w:sz="0" w:space="0" w:color="auto"/>
        <w:right w:val="none" w:sz="0" w:space="0" w:color="auto"/>
      </w:divBdr>
    </w:div>
    <w:div w:id="1539708662">
      <w:bodyDiv w:val="1"/>
      <w:marLeft w:val="0"/>
      <w:marRight w:val="0"/>
      <w:marTop w:val="0"/>
      <w:marBottom w:val="0"/>
      <w:divBdr>
        <w:top w:val="none" w:sz="0" w:space="0" w:color="auto"/>
        <w:left w:val="none" w:sz="0" w:space="0" w:color="auto"/>
        <w:bottom w:val="none" w:sz="0" w:space="0" w:color="auto"/>
        <w:right w:val="none" w:sz="0" w:space="0" w:color="auto"/>
      </w:divBdr>
    </w:div>
    <w:div w:id="1603149681">
      <w:bodyDiv w:val="1"/>
      <w:marLeft w:val="0"/>
      <w:marRight w:val="0"/>
      <w:marTop w:val="0"/>
      <w:marBottom w:val="0"/>
      <w:divBdr>
        <w:top w:val="none" w:sz="0" w:space="0" w:color="auto"/>
        <w:left w:val="none" w:sz="0" w:space="0" w:color="auto"/>
        <w:bottom w:val="none" w:sz="0" w:space="0" w:color="auto"/>
        <w:right w:val="none" w:sz="0" w:space="0" w:color="auto"/>
      </w:divBdr>
    </w:div>
    <w:div w:id="1678802864">
      <w:bodyDiv w:val="1"/>
      <w:marLeft w:val="0"/>
      <w:marRight w:val="0"/>
      <w:marTop w:val="0"/>
      <w:marBottom w:val="0"/>
      <w:divBdr>
        <w:top w:val="none" w:sz="0" w:space="0" w:color="auto"/>
        <w:left w:val="none" w:sz="0" w:space="0" w:color="auto"/>
        <w:bottom w:val="none" w:sz="0" w:space="0" w:color="auto"/>
        <w:right w:val="none" w:sz="0" w:space="0" w:color="auto"/>
      </w:divBdr>
    </w:div>
    <w:div w:id="1754740378">
      <w:bodyDiv w:val="1"/>
      <w:marLeft w:val="0"/>
      <w:marRight w:val="0"/>
      <w:marTop w:val="0"/>
      <w:marBottom w:val="0"/>
      <w:divBdr>
        <w:top w:val="none" w:sz="0" w:space="0" w:color="auto"/>
        <w:left w:val="none" w:sz="0" w:space="0" w:color="auto"/>
        <w:bottom w:val="none" w:sz="0" w:space="0" w:color="auto"/>
        <w:right w:val="none" w:sz="0" w:space="0" w:color="auto"/>
      </w:divBdr>
    </w:div>
    <w:div w:id="1796292022">
      <w:bodyDiv w:val="1"/>
      <w:marLeft w:val="0"/>
      <w:marRight w:val="0"/>
      <w:marTop w:val="0"/>
      <w:marBottom w:val="0"/>
      <w:divBdr>
        <w:top w:val="none" w:sz="0" w:space="0" w:color="auto"/>
        <w:left w:val="none" w:sz="0" w:space="0" w:color="auto"/>
        <w:bottom w:val="none" w:sz="0" w:space="0" w:color="auto"/>
        <w:right w:val="none" w:sz="0" w:space="0" w:color="auto"/>
      </w:divBdr>
    </w:div>
    <w:div w:id="1830755453">
      <w:bodyDiv w:val="1"/>
      <w:marLeft w:val="0"/>
      <w:marRight w:val="0"/>
      <w:marTop w:val="0"/>
      <w:marBottom w:val="0"/>
      <w:divBdr>
        <w:top w:val="none" w:sz="0" w:space="0" w:color="auto"/>
        <w:left w:val="none" w:sz="0" w:space="0" w:color="auto"/>
        <w:bottom w:val="none" w:sz="0" w:space="0" w:color="auto"/>
        <w:right w:val="none" w:sz="0" w:space="0" w:color="auto"/>
      </w:divBdr>
    </w:div>
    <w:div w:id="1851329119">
      <w:bodyDiv w:val="1"/>
      <w:marLeft w:val="0"/>
      <w:marRight w:val="0"/>
      <w:marTop w:val="0"/>
      <w:marBottom w:val="0"/>
      <w:divBdr>
        <w:top w:val="none" w:sz="0" w:space="0" w:color="auto"/>
        <w:left w:val="none" w:sz="0" w:space="0" w:color="auto"/>
        <w:bottom w:val="none" w:sz="0" w:space="0" w:color="auto"/>
        <w:right w:val="none" w:sz="0" w:space="0" w:color="auto"/>
      </w:divBdr>
    </w:div>
    <w:div w:id="1872916514">
      <w:bodyDiv w:val="1"/>
      <w:marLeft w:val="0"/>
      <w:marRight w:val="0"/>
      <w:marTop w:val="0"/>
      <w:marBottom w:val="0"/>
      <w:divBdr>
        <w:top w:val="none" w:sz="0" w:space="0" w:color="auto"/>
        <w:left w:val="none" w:sz="0" w:space="0" w:color="auto"/>
        <w:bottom w:val="none" w:sz="0" w:space="0" w:color="auto"/>
        <w:right w:val="none" w:sz="0" w:space="0" w:color="auto"/>
      </w:divBdr>
    </w:div>
    <w:div w:id="1968898598">
      <w:bodyDiv w:val="1"/>
      <w:marLeft w:val="0"/>
      <w:marRight w:val="0"/>
      <w:marTop w:val="0"/>
      <w:marBottom w:val="0"/>
      <w:divBdr>
        <w:top w:val="none" w:sz="0" w:space="0" w:color="auto"/>
        <w:left w:val="none" w:sz="0" w:space="0" w:color="auto"/>
        <w:bottom w:val="none" w:sz="0" w:space="0" w:color="auto"/>
        <w:right w:val="none" w:sz="0" w:space="0" w:color="auto"/>
      </w:divBdr>
    </w:div>
    <w:div w:id="2068138846">
      <w:bodyDiv w:val="1"/>
      <w:marLeft w:val="0"/>
      <w:marRight w:val="0"/>
      <w:marTop w:val="0"/>
      <w:marBottom w:val="0"/>
      <w:divBdr>
        <w:top w:val="none" w:sz="0" w:space="0" w:color="auto"/>
        <w:left w:val="none" w:sz="0" w:space="0" w:color="auto"/>
        <w:bottom w:val="none" w:sz="0" w:space="0" w:color="auto"/>
        <w:right w:val="none" w:sz="0" w:space="0" w:color="auto"/>
      </w:divBdr>
    </w:div>
    <w:div w:id="2114935263">
      <w:bodyDiv w:val="1"/>
      <w:marLeft w:val="0"/>
      <w:marRight w:val="0"/>
      <w:marTop w:val="0"/>
      <w:marBottom w:val="0"/>
      <w:divBdr>
        <w:top w:val="none" w:sz="0" w:space="0" w:color="auto"/>
        <w:left w:val="none" w:sz="0" w:space="0" w:color="auto"/>
        <w:bottom w:val="none" w:sz="0" w:space="0" w:color="auto"/>
        <w:right w:val="none" w:sz="0" w:space="0" w:color="auto"/>
      </w:divBdr>
    </w:div>
    <w:div w:id="2119332530">
      <w:bodyDiv w:val="1"/>
      <w:marLeft w:val="0"/>
      <w:marRight w:val="0"/>
      <w:marTop w:val="0"/>
      <w:marBottom w:val="0"/>
      <w:divBdr>
        <w:top w:val="none" w:sz="0" w:space="0" w:color="auto"/>
        <w:left w:val="none" w:sz="0" w:space="0" w:color="auto"/>
        <w:bottom w:val="none" w:sz="0" w:space="0" w:color="auto"/>
        <w:right w:val="none" w:sz="0" w:space="0" w:color="auto"/>
      </w:divBdr>
    </w:div>
    <w:div w:id="213196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Lon25</b:Tag>
    <b:SourceType>JournalArticle</b:SourceType>
    <b:Guid>{30242042-3BCF-417F-BAB8-4321CA1D5BDD}</b:Guid>
    <b:Title>Mindfulness Practice and Work Performance: The Mediating Role of Emotional Intelligence and Psychological Capital</b:Title>
    <b:Year>2025</b:Year>
    <b:JournalName>Brain and Behavior</b:JournalName>
    <b:Volume>15</b:Volume>
    <b:Issue>1</b:Issue>
    <b:Author>
      <b:Author>
        <b:NameList>
          <b:Person>
            <b:Last>Long</b:Last>
            <b:Middle>Cuu </b:Middle>
            <b:First>Hoang </b:First>
          </b:Person>
          <b:Person>
            <b:Last>An</b:Last>
            <b:Middle>Minh</b:Middle>
            <b:First>Ho </b:First>
          </b:Person>
          <b:Person>
            <b:Last> Dung</b:Last>
            <b:Middle>Thi Phuong</b:Middle>
            <b:First>Pham </b:First>
          </b:Person>
          <b:Person>
            <b:Last> Quy</b:Last>
            <b:Middle> Le Dinh</b:Middle>
            <b:First>Nguyen</b:First>
          </b:Person>
        </b:NameList>
      </b:Author>
    </b:Author>
    <b:RefOrder>3</b:RefOrder>
  </b:Source>
  <b:Source>
    <b:Tag>Zhe25</b:Tag>
    <b:SourceType>JournalArticle</b:SourceType>
    <b:Guid>{D3A9E882-8F61-45BD-BD06-32EE819E10B6}</b:Guid>
    <b:Title>Impact of Mindfulness, Emotional Intelligence, and Employee Well-being on Mental Healthcare of Workers' Affectiveness: The Mediating Role of Employee Satisfaction and the Moderating Effect of Digital Leadership</b:Title>
    <b:JournalName>Health Care Analysis</b:JournalName>
    <b:Year>2025</b:Year>
    <b:Pages>368–400</b:Pages>
    <b:Volume>33</b:Volume>
    <b:Issue>4</b:Issue>
    <b:Author>
      <b:Author>
        <b:NameList>
          <b:Person>
            <b:Last>Zheng</b:Last>
            <b:First>Junjian </b:First>
          </b:Person>
          <b:Person>
            <b:Last>Hong</b:Last>
            <b:First>Hao </b:First>
          </b:Person>
          <b:Person>
            <b:Last>Wang</b:Last>
            <b:First>Nan </b:First>
          </b:Person>
          <b:Person>
            <b:Last>Sun</b:Last>
            <b:First>JiuJian </b:First>
          </b:Person>
          <b:Person>
            <b:Last>Xu</b:Last>
            <b:First>Xiaowei </b:First>
          </b:Person>
        </b:NameList>
      </b:Author>
    </b:Author>
    <b:RefOrder>8</b:RefOrder>
  </b:Source>
  <b:Source>
    <b:Tag>Zha25</b:Tag>
    <b:SourceType>JournalArticle</b:SourceType>
    <b:Guid>{99FEAA00-D008-42BC-8A96-78E439832A40}</b:Guid>
    <b:Title>he mediating and moderating effects of mindfulness and emotional intelligence on the emotional labor strategies and career resilience of tourism employees</b:Title>
    <b:JournalName>Scientific Reports</b:JournalName>
    <b:Year>2025</b:Year>
    <b:Volume>15</b:Volume>
    <b:Issue>1</b:Issue>
    <b:Author>
      <b:Author>
        <b:NameList>
          <b:Person>
            <b:Last>Zhang</b:Last>
            <b:First>Xin </b:First>
          </b:Person>
          <b:Person>
            <b:Last>Zhao</b:Last>
            <b:First>Ruoqi </b:First>
          </b:Person>
          <b:Person>
            <b:Last>Li</b:Last>
            <b:First>Yike </b:First>
          </b:Person>
          <b:Person>
            <b:Last>Wu</b:Last>
            <b:First>Shuhuang </b:First>
          </b:Person>
          <b:Person>
            <b:Last>Xiao</b:Last>
            <b:First>Ting </b:First>
          </b:Person>
        </b:NameList>
      </b:Author>
    </b:Author>
    <b:RefOrder>7</b:RefOrder>
  </b:Source>
  <b:Source>
    <b:Tag>Aba25</b:Tag>
    <b:SourceType>JournalArticle</b:SourceType>
    <b:Guid>{89D7DAA8-C701-4B1A-9577-2FB9CE73CAF3}</b:Guid>
    <b:Title>Mindfulness and Work Engagement: How Emotional Intelligence Bridges the Gap</b:Title>
    <b:JournalName>Journal of Management World</b:JournalName>
    <b:Year>2025</b:Year>
    <b:Volume>1</b:Volume>
    <b:Issue>2</b:Issue>
    <b:Author>
      <b:Author>
        <b:NameList>
          <b:Person>
            <b:Last>Abaker</b:Last>
            <b:First>Mostafa </b:First>
          </b:Person>
          <b:Person>
            <b:Last>Noureldin</b:Last>
            <b:First>Amr </b:First>
          </b:Person>
          <b:Person>
            <b:Last> Aboueldahab</b:Last>
            <b:First>Mohamed</b:First>
          </b:Person>
          <b:Person>
            <b:Last>Fakhfakh</b:Last>
            <b:First>Atef </b:First>
          </b:Person>
        </b:NameList>
      </b:Author>
    </b:Author>
    <b:RefOrder>1</b:RefOrder>
  </b:Source>
  <b:Source>
    <b:Tag>Raz25</b:Tag>
    <b:SourceType>JournalArticle</b:SourceType>
    <b:Guid>{3AD93F14-6529-4796-BCB4-360953FA0E1A}</b:Guid>
    <b:Title>DISPOSITIONAL MINDFULNESS AND AFFECTIVE HEALTH OF PRIVATE SECTOR EMPLOYEES: A MEDIATING ROLE OF EMOTIONAL INTELLIGENCE</b:Title>
    <b:JournalName>Contemporary Journal of Social Science Review</b:JournalName>
    <b:Year>2025</b:Year>
    <b:Pages>985–991</b:Pages>
    <b:Volume>3</b:Volume>
    <b:Issue>3</b:Issue>
    <b:Author>
      <b:Author>
        <b:NameList>
          <b:Person>
            <b:Last>Raza</b:Last>
            <b:First>Hassan </b:First>
          </b:Person>
          <b:Person>
            <b:Last>Maqsood</b:Last>
            <b:First>Saira </b:First>
          </b:Person>
        </b:NameList>
      </b:Author>
    </b:Author>
    <b:RefOrder>4</b:RefOrder>
  </b:Source>
  <b:Source>
    <b:Tag>Tji25</b:Tag>
    <b:SourceType>JournalArticle</b:SourceType>
    <b:Guid>{191E24CF-4E6B-4AD4-8DCA-12E1F2A3B51E}</b:Guid>
    <b:Title>Emotional intelligence and psychological capital at work: a systematic literature review and directions for future research</b:Title>
    <b:JournalName>Cogent Social Sciences</b:JournalName>
    <b:Year>2025</b:Year>
    <b:Volume>11</b:Volume>
    <b:Issue>1</b:Issue>
    <b:Author>
      <b:Author>
        <b:NameList>
          <b:Person>
            <b:Last>Tjimuku</b:Last>
            <b:First>Merlyn </b:First>
          </b:Person>
          <b:Person>
            <b:Last> Atiku</b:Last>
            <b:Middle>Sulaiman </b:Middle>
            <b:First>Olusegun</b:First>
          </b:Person>
          <b:Person>
            <b:Last> Kaisara</b:Last>
            <b:First>Godwin</b:First>
          </b:Person>
        </b:NameList>
      </b:Author>
    </b:Author>
    <b:RefOrder>6</b:RefOrder>
  </b:Source>
  <b:Source>
    <b:Tag>Sal25</b:Tag>
    <b:SourceType>JournalArticle</b:SourceType>
    <b:Guid>{858F3EBD-A791-4C49-BEB2-EAE452D1F218}</b:Guid>
    <b:Title>The Importance of Emotional Intelligence in Managers and Its Impact on Employee Performance Amid Turbulent Times</b:Title>
    <b:JournalName>Administrative Sciences</b:JournalName>
    <b:Year>2025</b:Year>
    <b:Pages>300</b:Pages>
    <b:Volume>15</b:Volume>
    <b:Issue>8</b:Issue>
    <b:Author>
      <b:Author>
        <b:NameList>
          <b:Person>
            <b:Last>Salameh-Ayanian</b:Last>
            <b:First>Madonna </b:First>
          </b:Person>
          <b:Person>
            <b:Last>Tamer</b:Last>
            <b:First>Natalie </b:First>
          </b:Person>
          <b:Person>
            <b:Last>Maalouf</b:Last>
            <b:Middle>Jabbour Al </b:Middle>
            <b:First>Nada </b:First>
          </b:Person>
        </b:NameList>
      </b:Author>
    </b:Author>
    <b:RefOrder>5</b:RefOrder>
  </b:Source>
  <b:Source>
    <b:Tag>Fil24</b:Tag>
    <b:SourceType>JournalArticle</b:SourceType>
    <b:Guid>{A7ACC361-8B66-4650-B503-184AF9593C05}</b:Guid>
    <b:Title>Developing Emotional Intelligence</b:Title>
    <b:JournalName>Encyclopedia</b:JournalName>
    <b:Year>2024</b:Year>
    <b:Pages>583-599</b:Pages>
    <b:Volume>4</b:Volume>
    <b:Issue>1</b:Issue>
    <b:Author>
      <b:Author>
        <b:NameList>
          <b:Person>
            <b:Last>Filice</b:Last>
            <b:First>Lucas </b:First>
          </b:Person>
          <b:Person>
            <b:Last>Weese</b:Last>
            <b:Middle>James </b:Middle>
            <b:First>W. </b:First>
          </b:Person>
        </b:NameList>
      </b:Author>
    </b:Author>
    <b:RefOrder>2</b:RefOrder>
  </b:Source>
</b:Sources>
</file>

<file path=customXml/itemProps1.xml><?xml version="1.0" encoding="utf-8"?>
<ds:datastoreItem xmlns:ds="http://schemas.openxmlformats.org/officeDocument/2006/customXml" ds:itemID="{8632191E-5FF7-4A19-B8BD-011A3686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4328</Words>
  <Characters>24675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Riaz</dc:creator>
  <cp:keywords/>
  <dc:description/>
  <cp:lastModifiedBy>Asim Riaz</cp:lastModifiedBy>
  <cp:revision>4</cp:revision>
  <dcterms:created xsi:type="dcterms:W3CDTF">2026-03-18T11:12:00Z</dcterms:created>
  <dcterms:modified xsi:type="dcterms:W3CDTF">2026-03-18T11:18:00Z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0677d553-3b15-4da1-a9de-4ed81821ba65</vt:lpwstr>
  </property>
</Properties>
</file>