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9F9447" w14:textId="77777777" w:rsidR="00541B6A" w:rsidRDefault="00702F4F">
      <w:pPr>
        <w:spacing w:before="200"/>
        <w:ind w:firstLine="720"/>
        <w:jc w:val="center"/>
        <w:rPr>
          <w:rFonts w:cs="Arial"/>
          <w:b/>
          <w:sz w:val="22"/>
          <w:szCs w:val="22"/>
        </w:rPr>
      </w:pPr>
      <w:r>
        <w:rPr>
          <w:rFonts w:cs="Arial"/>
          <w:b/>
          <w:sz w:val="22"/>
          <w:szCs w:val="22"/>
        </w:rPr>
        <w:t>PG1 - FULL RESEARCH PROPOSAL</w:t>
      </w:r>
    </w:p>
    <w:p w14:paraId="35086466" w14:textId="77777777" w:rsidR="00541B6A" w:rsidRDefault="00541B6A">
      <w:pPr>
        <w:rPr>
          <w:rFonts w:cs="Arial"/>
          <w:b/>
          <w:sz w:val="22"/>
          <w:szCs w:val="22"/>
        </w:rPr>
      </w:pPr>
    </w:p>
    <w:tbl>
      <w:tblPr>
        <w:tblStyle w:val="af"/>
        <w:tblW w:w="9776" w:type="dxa"/>
        <w:tblLook w:val="04A0" w:firstRow="1" w:lastRow="0" w:firstColumn="1" w:lastColumn="0" w:noHBand="0" w:noVBand="1"/>
      </w:tblPr>
      <w:tblGrid>
        <w:gridCol w:w="9776"/>
      </w:tblGrid>
      <w:tr w:rsidR="00541B6A" w14:paraId="13457C36" w14:textId="77777777">
        <w:tc>
          <w:tcPr>
            <w:tcW w:w="9776" w:type="dxa"/>
          </w:tcPr>
          <w:p w14:paraId="1E007998" w14:textId="77777777" w:rsidR="00541B6A" w:rsidRDefault="00702F4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cs="Arial"/>
                <w:sz w:val="22"/>
                <w:szCs w:val="22"/>
              </w:rPr>
            </w:pPr>
            <w:r>
              <w:rPr>
                <w:rFonts w:cs="Arial"/>
                <w:sz w:val="22"/>
                <w:szCs w:val="22"/>
              </w:rPr>
              <w:t xml:space="preserve">This form is to be completed by both the student and supervisory team within </w:t>
            </w:r>
            <w:r>
              <w:rPr>
                <w:rFonts w:cs="Arial"/>
                <w:b/>
                <w:sz w:val="22"/>
                <w:szCs w:val="22"/>
              </w:rPr>
              <w:t>THREE</w:t>
            </w:r>
            <w:r>
              <w:rPr>
                <w:rFonts w:cs="Arial"/>
                <w:sz w:val="22"/>
                <w:szCs w:val="22"/>
              </w:rPr>
              <w:t xml:space="preserve"> months for full-time students and </w:t>
            </w:r>
            <w:r>
              <w:rPr>
                <w:rFonts w:cs="Arial"/>
                <w:b/>
                <w:sz w:val="22"/>
                <w:szCs w:val="22"/>
              </w:rPr>
              <w:t xml:space="preserve">SIX </w:t>
            </w:r>
            <w:r>
              <w:rPr>
                <w:rFonts w:cs="Arial"/>
                <w:sz w:val="22"/>
                <w:szCs w:val="22"/>
              </w:rPr>
              <w:t xml:space="preserve">months for part time students, after the commencement of the research degree or Part Two. </w:t>
            </w:r>
            <w:r>
              <w:rPr>
                <w:rFonts w:cs="Arial"/>
                <w:bCs/>
                <w:sz w:val="22"/>
                <w:szCs w:val="22"/>
              </w:rPr>
              <w:t xml:space="preserve">Return the completed form to the </w:t>
            </w:r>
            <w:r>
              <w:rPr>
                <w:rFonts w:cs="Arial"/>
                <w:b/>
                <w:bCs/>
                <w:sz w:val="22"/>
                <w:szCs w:val="22"/>
              </w:rPr>
              <w:t xml:space="preserve">Academic Office </w:t>
            </w:r>
            <w:hyperlink r:id="rId12" w:history="1">
              <w:r>
                <w:rPr>
                  <w:rStyle w:val="af3"/>
                  <w:rFonts w:cs="Arial"/>
                  <w:sz w:val="22"/>
                  <w:szCs w:val="22"/>
                </w:rPr>
                <w:t>pgresearch@uwtsd.ac.uk</w:t>
              </w:r>
            </w:hyperlink>
            <w:r>
              <w:rPr>
                <w:rFonts w:cs="Arial"/>
                <w:b/>
                <w:bCs/>
                <w:sz w:val="22"/>
                <w:szCs w:val="22"/>
              </w:rPr>
              <w:t xml:space="preserve">. </w:t>
            </w:r>
          </w:p>
        </w:tc>
      </w:tr>
    </w:tbl>
    <w:p w14:paraId="6BBADBBC" w14:textId="77777777" w:rsidR="00541B6A" w:rsidRDefault="00541B6A">
      <w:pPr>
        <w:rPr>
          <w:rFonts w:cs="Arial"/>
          <w:b/>
          <w:sz w:val="22"/>
          <w:szCs w:val="22"/>
        </w:rPr>
      </w:pPr>
    </w:p>
    <w:p w14:paraId="7A8CBD5E" w14:textId="77777777" w:rsidR="00541B6A" w:rsidRDefault="00702F4F">
      <w:pPr>
        <w:spacing w:before="240"/>
        <w:rPr>
          <w:rFonts w:cs="Arial"/>
          <w:b/>
          <w:sz w:val="22"/>
          <w:szCs w:val="22"/>
        </w:rPr>
      </w:pPr>
      <w:r>
        <w:rPr>
          <w:rFonts w:cs="Arial"/>
          <w:b/>
          <w:sz w:val="22"/>
          <w:szCs w:val="22"/>
        </w:rPr>
        <w:t xml:space="preserve">Student Details </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55"/>
        <w:gridCol w:w="2056"/>
        <w:gridCol w:w="2835"/>
        <w:gridCol w:w="2835"/>
      </w:tblGrid>
      <w:tr w:rsidR="00541B6A" w14:paraId="10A55451" w14:textId="77777777">
        <w:tc>
          <w:tcPr>
            <w:tcW w:w="4111" w:type="dxa"/>
            <w:gridSpan w:val="2"/>
            <w:shd w:val="clear" w:color="auto" w:fill="F2F2F2" w:themeFill="background1" w:themeFillShade="F2"/>
          </w:tcPr>
          <w:p w14:paraId="0449CBF1" w14:textId="77777777" w:rsidR="00541B6A" w:rsidRDefault="00702F4F">
            <w:pPr>
              <w:tabs>
                <w:tab w:val="center" w:pos="2202"/>
              </w:tabs>
              <w:rPr>
                <w:rFonts w:cs="Arial"/>
                <w:sz w:val="22"/>
                <w:szCs w:val="22"/>
              </w:rPr>
            </w:pPr>
            <w:r>
              <w:rPr>
                <w:rFonts w:cs="Arial"/>
                <w:sz w:val="22"/>
                <w:szCs w:val="22"/>
              </w:rPr>
              <w:t>Student Family / Surname:</w:t>
            </w:r>
          </w:p>
          <w:p w14:paraId="1E219BB8" w14:textId="77777777" w:rsidR="00541B6A" w:rsidRDefault="00541B6A">
            <w:pPr>
              <w:rPr>
                <w:rFonts w:cs="Arial"/>
                <w:sz w:val="22"/>
                <w:szCs w:val="22"/>
              </w:rPr>
            </w:pPr>
          </w:p>
        </w:tc>
        <w:tc>
          <w:tcPr>
            <w:tcW w:w="5670" w:type="dxa"/>
            <w:gridSpan w:val="2"/>
            <w:shd w:val="clear" w:color="auto" w:fill="auto"/>
          </w:tcPr>
          <w:p w14:paraId="0A5F9A0B" w14:textId="16DADE52" w:rsidR="00541B6A" w:rsidRDefault="003750C5">
            <w:pPr>
              <w:rPr>
                <w:rFonts w:eastAsia="宋体" w:cs="Arial"/>
                <w:sz w:val="22"/>
                <w:szCs w:val="22"/>
                <w:lang w:val="en-US" w:eastAsia="zh-CN"/>
              </w:rPr>
            </w:pPr>
            <w:r>
              <w:rPr>
                <w:rFonts w:eastAsia="宋体" w:cs="Arial" w:hint="eastAsia"/>
                <w:sz w:val="22"/>
                <w:szCs w:val="22"/>
                <w:lang w:val="en-US" w:eastAsia="zh-CN"/>
              </w:rPr>
              <w:t>W</w:t>
            </w:r>
            <w:r>
              <w:rPr>
                <w:rFonts w:eastAsia="宋体" w:cs="Arial"/>
                <w:sz w:val="22"/>
                <w:szCs w:val="22"/>
                <w:lang w:val="en-US" w:eastAsia="zh-CN"/>
              </w:rPr>
              <w:t>ang</w:t>
            </w:r>
          </w:p>
        </w:tc>
      </w:tr>
      <w:tr w:rsidR="00541B6A" w14:paraId="4A67E12D" w14:textId="77777777">
        <w:tc>
          <w:tcPr>
            <w:tcW w:w="4111" w:type="dxa"/>
            <w:gridSpan w:val="2"/>
            <w:shd w:val="clear" w:color="auto" w:fill="F2F2F2" w:themeFill="background1" w:themeFillShade="F2"/>
          </w:tcPr>
          <w:p w14:paraId="31A0635F" w14:textId="77777777" w:rsidR="00541B6A" w:rsidRDefault="00702F4F">
            <w:pPr>
              <w:rPr>
                <w:rFonts w:cs="Arial"/>
                <w:sz w:val="22"/>
                <w:szCs w:val="22"/>
              </w:rPr>
            </w:pPr>
            <w:r>
              <w:rPr>
                <w:rFonts w:cs="Arial"/>
                <w:sz w:val="22"/>
                <w:szCs w:val="22"/>
              </w:rPr>
              <w:t>Student Given / First name:</w:t>
            </w:r>
          </w:p>
          <w:p w14:paraId="7110F2F9" w14:textId="77777777" w:rsidR="00541B6A" w:rsidRDefault="00541B6A">
            <w:pPr>
              <w:rPr>
                <w:rFonts w:cs="Arial"/>
                <w:sz w:val="22"/>
                <w:szCs w:val="22"/>
              </w:rPr>
            </w:pPr>
          </w:p>
        </w:tc>
        <w:tc>
          <w:tcPr>
            <w:tcW w:w="5670" w:type="dxa"/>
            <w:gridSpan w:val="2"/>
            <w:shd w:val="clear" w:color="auto" w:fill="auto"/>
          </w:tcPr>
          <w:p w14:paraId="324634E4" w14:textId="564495FC" w:rsidR="00541B6A" w:rsidRDefault="003750C5">
            <w:pPr>
              <w:rPr>
                <w:rFonts w:eastAsia="宋体" w:cs="Arial"/>
                <w:sz w:val="22"/>
                <w:szCs w:val="22"/>
                <w:lang w:val="en-US" w:eastAsia="zh-CN"/>
              </w:rPr>
            </w:pPr>
            <w:r>
              <w:rPr>
                <w:rFonts w:eastAsia="宋体" w:cs="Arial" w:hint="eastAsia"/>
                <w:sz w:val="22"/>
                <w:szCs w:val="22"/>
                <w:lang w:val="en-US" w:eastAsia="zh-CN"/>
              </w:rPr>
              <w:t>X</w:t>
            </w:r>
            <w:r>
              <w:rPr>
                <w:rFonts w:eastAsia="宋体" w:cs="Arial"/>
                <w:sz w:val="22"/>
                <w:szCs w:val="22"/>
                <w:lang w:val="en-US" w:eastAsia="zh-CN"/>
              </w:rPr>
              <w:t>inyu</w:t>
            </w:r>
          </w:p>
        </w:tc>
      </w:tr>
      <w:tr w:rsidR="00541B6A" w14:paraId="09D1EE68" w14:textId="77777777">
        <w:tc>
          <w:tcPr>
            <w:tcW w:w="4111" w:type="dxa"/>
            <w:gridSpan w:val="2"/>
            <w:shd w:val="clear" w:color="auto" w:fill="F2F2F2" w:themeFill="background1" w:themeFillShade="F2"/>
          </w:tcPr>
          <w:p w14:paraId="0E3646BB" w14:textId="77777777" w:rsidR="00541B6A" w:rsidRDefault="00702F4F">
            <w:pPr>
              <w:rPr>
                <w:rFonts w:cs="Arial"/>
                <w:sz w:val="22"/>
                <w:szCs w:val="22"/>
              </w:rPr>
            </w:pPr>
            <w:r>
              <w:rPr>
                <w:rFonts w:cs="Arial"/>
                <w:sz w:val="22"/>
                <w:szCs w:val="22"/>
              </w:rPr>
              <w:t>Student Number</w:t>
            </w:r>
          </w:p>
          <w:p w14:paraId="53441D12" w14:textId="77777777" w:rsidR="00541B6A" w:rsidRDefault="00541B6A">
            <w:pPr>
              <w:tabs>
                <w:tab w:val="center" w:pos="2202"/>
              </w:tabs>
              <w:rPr>
                <w:rFonts w:cs="Arial"/>
                <w:sz w:val="22"/>
                <w:szCs w:val="22"/>
              </w:rPr>
            </w:pPr>
          </w:p>
        </w:tc>
        <w:tc>
          <w:tcPr>
            <w:tcW w:w="5670" w:type="dxa"/>
            <w:gridSpan w:val="2"/>
            <w:shd w:val="clear" w:color="auto" w:fill="auto"/>
          </w:tcPr>
          <w:p w14:paraId="771C0AA9" w14:textId="1D68E451" w:rsidR="00541B6A" w:rsidRDefault="003750C5">
            <w:pPr>
              <w:rPr>
                <w:rFonts w:eastAsia="宋体" w:cs="Arial"/>
                <w:sz w:val="22"/>
                <w:szCs w:val="22"/>
                <w:lang w:val="en-US" w:eastAsia="zh-CN"/>
              </w:rPr>
            </w:pPr>
            <w:r w:rsidRPr="003750C5">
              <w:rPr>
                <w:rFonts w:eastAsia="宋体" w:cs="Arial"/>
                <w:sz w:val="22"/>
                <w:szCs w:val="22"/>
                <w:lang w:val="en-US" w:eastAsia="zh-CN"/>
              </w:rPr>
              <w:t>2010660</w:t>
            </w:r>
          </w:p>
        </w:tc>
      </w:tr>
      <w:tr w:rsidR="00541B6A" w14:paraId="59E9E603" w14:textId="77777777">
        <w:trPr>
          <w:trHeight w:val="413"/>
        </w:trPr>
        <w:tc>
          <w:tcPr>
            <w:tcW w:w="4111" w:type="dxa"/>
            <w:gridSpan w:val="2"/>
            <w:shd w:val="clear" w:color="auto" w:fill="F2F2F2" w:themeFill="background1" w:themeFillShade="F2"/>
          </w:tcPr>
          <w:p w14:paraId="55B3CCBE" w14:textId="77777777" w:rsidR="00541B6A" w:rsidRDefault="00702F4F">
            <w:pPr>
              <w:tabs>
                <w:tab w:val="left" w:pos="-1440"/>
                <w:tab w:val="left" w:pos="-720"/>
                <w:tab w:val="left" w:pos="1440"/>
                <w:tab w:val="left" w:pos="2160"/>
                <w:tab w:val="left" w:pos="2880"/>
                <w:tab w:val="left" w:pos="3600"/>
                <w:tab w:val="left" w:pos="4320"/>
                <w:tab w:val="left" w:pos="5040"/>
                <w:tab w:val="left" w:pos="5373"/>
              </w:tabs>
              <w:jc w:val="both"/>
              <w:rPr>
                <w:rFonts w:cs="Arial"/>
                <w:sz w:val="22"/>
                <w:szCs w:val="22"/>
              </w:rPr>
            </w:pPr>
            <w:r>
              <w:rPr>
                <w:rFonts w:cs="Arial"/>
                <w:sz w:val="22"/>
                <w:szCs w:val="22"/>
              </w:rPr>
              <w:t>UWTSD Institute</w:t>
            </w:r>
          </w:p>
        </w:tc>
        <w:tc>
          <w:tcPr>
            <w:tcW w:w="5670" w:type="dxa"/>
            <w:gridSpan w:val="2"/>
            <w:shd w:val="clear" w:color="auto" w:fill="auto"/>
          </w:tcPr>
          <w:p w14:paraId="6DC2815E" w14:textId="43008C42" w:rsidR="00541B6A" w:rsidRDefault="00C14D82">
            <w:pPr>
              <w:rPr>
                <w:rFonts w:cs="Arial"/>
                <w:sz w:val="22"/>
                <w:szCs w:val="22"/>
              </w:rPr>
            </w:pPr>
            <w:r w:rsidRPr="00C14D82">
              <w:rPr>
                <w:rFonts w:cs="Arial"/>
                <w:sz w:val="22"/>
                <w:szCs w:val="22"/>
              </w:rPr>
              <w:t>Management and Health</w:t>
            </w:r>
          </w:p>
        </w:tc>
      </w:tr>
      <w:tr w:rsidR="00541B6A" w14:paraId="4C41F228" w14:textId="77777777">
        <w:trPr>
          <w:trHeight w:val="413"/>
        </w:trPr>
        <w:tc>
          <w:tcPr>
            <w:tcW w:w="4111" w:type="dxa"/>
            <w:gridSpan w:val="2"/>
            <w:shd w:val="clear" w:color="auto" w:fill="F2F2F2" w:themeFill="background1" w:themeFillShade="F2"/>
          </w:tcPr>
          <w:p w14:paraId="7D29EC75" w14:textId="77777777" w:rsidR="00541B6A" w:rsidRDefault="00702F4F">
            <w:pPr>
              <w:tabs>
                <w:tab w:val="left" w:pos="-1440"/>
                <w:tab w:val="left" w:pos="-720"/>
                <w:tab w:val="left" w:pos="1440"/>
                <w:tab w:val="left" w:pos="2160"/>
                <w:tab w:val="left" w:pos="2880"/>
                <w:tab w:val="left" w:pos="3600"/>
                <w:tab w:val="left" w:pos="4320"/>
                <w:tab w:val="left" w:pos="5040"/>
                <w:tab w:val="left" w:pos="5373"/>
              </w:tabs>
              <w:jc w:val="both"/>
              <w:rPr>
                <w:rFonts w:cs="Arial"/>
                <w:sz w:val="22"/>
                <w:szCs w:val="22"/>
              </w:rPr>
            </w:pPr>
            <w:r>
              <w:rPr>
                <w:rFonts w:cs="Arial"/>
                <w:sz w:val="22"/>
                <w:szCs w:val="22"/>
              </w:rPr>
              <w:t>UWTSD Partner Institute (if appropriate)</w:t>
            </w:r>
          </w:p>
        </w:tc>
        <w:tc>
          <w:tcPr>
            <w:tcW w:w="5670" w:type="dxa"/>
            <w:gridSpan w:val="2"/>
            <w:shd w:val="clear" w:color="auto" w:fill="auto"/>
          </w:tcPr>
          <w:p w14:paraId="4C614FDF" w14:textId="77777777" w:rsidR="00541B6A" w:rsidRDefault="00541B6A">
            <w:pPr>
              <w:rPr>
                <w:rFonts w:cs="Arial"/>
                <w:sz w:val="22"/>
                <w:szCs w:val="22"/>
              </w:rPr>
            </w:pPr>
          </w:p>
        </w:tc>
      </w:tr>
      <w:tr w:rsidR="00541B6A" w14:paraId="3A42A4F0" w14:textId="77777777">
        <w:tc>
          <w:tcPr>
            <w:tcW w:w="2055" w:type="dxa"/>
            <w:shd w:val="clear" w:color="auto" w:fill="F2F2F2" w:themeFill="background1" w:themeFillShade="F2"/>
          </w:tcPr>
          <w:p w14:paraId="18F3C1B3" w14:textId="77777777" w:rsidR="00541B6A" w:rsidRDefault="00702F4F">
            <w:pPr>
              <w:rPr>
                <w:rFonts w:cs="Arial"/>
                <w:sz w:val="22"/>
                <w:szCs w:val="22"/>
              </w:rPr>
            </w:pPr>
            <w:r>
              <w:rPr>
                <w:rFonts w:cs="Arial"/>
                <w:sz w:val="22"/>
                <w:szCs w:val="22"/>
              </w:rPr>
              <w:t>Start Date</w:t>
            </w:r>
          </w:p>
        </w:tc>
        <w:tc>
          <w:tcPr>
            <w:tcW w:w="2056" w:type="dxa"/>
            <w:shd w:val="clear" w:color="auto" w:fill="FFFFFF" w:themeFill="background1"/>
          </w:tcPr>
          <w:p w14:paraId="5A5AA959" w14:textId="2F487730" w:rsidR="00541B6A" w:rsidRDefault="00DD57FE">
            <w:pPr>
              <w:rPr>
                <w:rFonts w:cs="Arial"/>
                <w:sz w:val="22"/>
                <w:szCs w:val="22"/>
              </w:rPr>
            </w:pPr>
            <w:r w:rsidRPr="00DD57FE">
              <w:rPr>
                <w:rFonts w:cs="Arial"/>
                <w:sz w:val="22"/>
                <w:szCs w:val="22"/>
              </w:rPr>
              <w:t>July</w:t>
            </w:r>
            <w:r w:rsidR="00A956FB" w:rsidRPr="00A956FB">
              <w:rPr>
                <w:rFonts w:cs="Arial"/>
                <w:sz w:val="22"/>
                <w:szCs w:val="22"/>
              </w:rPr>
              <w:t xml:space="preserve"> </w:t>
            </w:r>
            <w:r w:rsidR="007B7B16">
              <w:rPr>
                <w:rFonts w:cs="Arial"/>
                <w:sz w:val="22"/>
                <w:szCs w:val="22"/>
              </w:rPr>
              <w:t>4</w:t>
            </w:r>
            <w:r w:rsidR="00A956FB" w:rsidRPr="00A956FB">
              <w:rPr>
                <w:rFonts w:cs="Arial"/>
                <w:sz w:val="22"/>
                <w:szCs w:val="22"/>
              </w:rPr>
              <w:t>, 2022</w:t>
            </w:r>
          </w:p>
        </w:tc>
        <w:tc>
          <w:tcPr>
            <w:tcW w:w="2835" w:type="dxa"/>
            <w:shd w:val="clear" w:color="auto" w:fill="F2F2F2" w:themeFill="background1" w:themeFillShade="F2"/>
          </w:tcPr>
          <w:p w14:paraId="631F9372" w14:textId="77777777" w:rsidR="00541B6A" w:rsidRDefault="00541B6A">
            <w:pPr>
              <w:rPr>
                <w:rFonts w:cs="Arial"/>
                <w:sz w:val="22"/>
                <w:szCs w:val="22"/>
              </w:rPr>
            </w:pPr>
          </w:p>
        </w:tc>
        <w:tc>
          <w:tcPr>
            <w:tcW w:w="2835" w:type="dxa"/>
            <w:shd w:val="clear" w:color="auto" w:fill="auto"/>
          </w:tcPr>
          <w:p w14:paraId="4D686DA1" w14:textId="77777777" w:rsidR="00541B6A" w:rsidRDefault="00541B6A">
            <w:pPr>
              <w:rPr>
                <w:rFonts w:cs="Arial"/>
                <w:sz w:val="22"/>
                <w:szCs w:val="22"/>
              </w:rPr>
            </w:pPr>
          </w:p>
        </w:tc>
      </w:tr>
      <w:tr w:rsidR="00541B6A" w14:paraId="1E2774C9" w14:textId="77777777">
        <w:tc>
          <w:tcPr>
            <w:tcW w:w="4111" w:type="dxa"/>
            <w:gridSpan w:val="2"/>
            <w:shd w:val="clear" w:color="auto" w:fill="F2F2F2" w:themeFill="background1" w:themeFillShade="F2"/>
          </w:tcPr>
          <w:p w14:paraId="29BE50CC" w14:textId="77777777" w:rsidR="00541B6A" w:rsidRDefault="00702F4F">
            <w:pPr>
              <w:rPr>
                <w:rFonts w:cs="Arial"/>
                <w:sz w:val="22"/>
                <w:szCs w:val="22"/>
              </w:rPr>
            </w:pPr>
            <w:r>
              <w:rPr>
                <w:rFonts w:cs="Arial"/>
                <w:sz w:val="22"/>
                <w:szCs w:val="22"/>
              </w:rPr>
              <w:t>Mode of Study</w:t>
            </w:r>
          </w:p>
          <w:p w14:paraId="052E7223" w14:textId="77777777" w:rsidR="00541B6A" w:rsidRDefault="00541B6A">
            <w:pPr>
              <w:rPr>
                <w:rFonts w:cs="Arial"/>
                <w:sz w:val="22"/>
                <w:szCs w:val="22"/>
              </w:rPr>
            </w:pPr>
          </w:p>
        </w:tc>
        <w:tc>
          <w:tcPr>
            <w:tcW w:w="2835" w:type="dxa"/>
            <w:shd w:val="clear" w:color="auto" w:fill="auto"/>
          </w:tcPr>
          <w:p w14:paraId="61DD5BE4" w14:textId="77777777" w:rsidR="00541B6A" w:rsidRDefault="00702F4F">
            <w:pPr>
              <w:rPr>
                <w:rFonts w:cs="Arial"/>
                <w:sz w:val="22"/>
                <w:szCs w:val="22"/>
              </w:rPr>
            </w:pPr>
            <w:r>
              <w:rPr>
                <w:rFonts w:cs="Arial"/>
                <w:sz w:val="22"/>
                <w:szCs w:val="22"/>
              </w:rPr>
              <w:t xml:space="preserve">Part time   </w:t>
            </w:r>
            <w:sdt>
              <w:sdtPr>
                <w:rPr>
                  <w:rFonts w:cs="Arial"/>
                  <w:sz w:val="22"/>
                  <w:szCs w:val="22"/>
                </w:rPr>
                <w:id w:val="714779916"/>
                <w14:checkbox>
                  <w14:checked w14:val="0"/>
                  <w14:checkedState w14:val="2612" w14:font="MS Gothic"/>
                  <w14:uncheckedState w14:val="2610" w14:font="MS Gothic"/>
                </w14:checkbox>
              </w:sdtPr>
              <w:sdtContent>
                <w:r>
                  <w:rPr>
                    <w:rFonts w:ascii="MS Gothic" w:eastAsia="MS Gothic" w:hAnsi="MS Gothic" w:cs="Arial"/>
                    <w:sz w:val="22"/>
                    <w:szCs w:val="22"/>
                  </w:rPr>
                  <w:t>☐</w:t>
                </w:r>
              </w:sdtContent>
            </w:sdt>
          </w:p>
        </w:tc>
        <w:tc>
          <w:tcPr>
            <w:tcW w:w="2835" w:type="dxa"/>
            <w:shd w:val="clear" w:color="auto" w:fill="auto"/>
          </w:tcPr>
          <w:p w14:paraId="041B15FE" w14:textId="77777777" w:rsidR="00541B6A" w:rsidRDefault="00702F4F">
            <w:pPr>
              <w:rPr>
                <w:rFonts w:cs="Arial"/>
                <w:sz w:val="22"/>
                <w:szCs w:val="22"/>
              </w:rPr>
            </w:pPr>
            <w:r>
              <w:rPr>
                <w:rFonts w:cs="Arial"/>
                <w:sz w:val="22"/>
                <w:szCs w:val="22"/>
              </w:rPr>
              <w:t xml:space="preserve">Full time   </w:t>
            </w:r>
            <w:sdt>
              <w:sdtPr>
                <w:rPr>
                  <w:rFonts w:cs="Arial"/>
                  <w:sz w:val="22"/>
                  <w:szCs w:val="22"/>
                </w:rPr>
                <w:id w:val="324639206"/>
                <w14:checkbox>
                  <w14:checked w14:val="1"/>
                  <w14:checkedState w14:val="2612" w14:font="MS Gothic"/>
                  <w14:uncheckedState w14:val="2610" w14:font="MS Gothic"/>
                </w14:checkbox>
              </w:sdtPr>
              <w:sdtContent>
                <w:r>
                  <w:rPr>
                    <w:rFonts w:ascii="MS Gothic" w:eastAsia="MS Gothic" w:hAnsi="MS Gothic" w:cs="Arial"/>
                    <w:sz w:val="22"/>
                    <w:szCs w:val="22"/>
                  </w:rPr>
                  <w:t>☒</w:t>
                </w:r>
              </w:sdtContent>
            </w:sdt>
          </w:p>
        </w:tc>
      </w:tr>
    </w:tbl>
    <w:tbl>
      <w:tblPr>
        <w:tblStyle w:val="af"/>
        <w:tblW w:w="9747" w:type="dxa"/>
        <w:tblLayout w:type="fixed"/>
        <w:tblLook w:val="04A0" w:firstRow="1" w:lastRow="0" w:firstColumn="1" w:lastColumn="0" w:noHBand="0" w:noVBand="1"/>
      </w:tblPr>
      <w:tblGrid>
        <w:gridCol w:w="1623"/>
        <w:gridCol w:w="1660"/>
        <w:gridCol w:w="1648"/>
        <w:gridCol w:w="1662"/>
        <w:gridCol w:w="1629"/>
        <w:gridCol w:w="1525"/>
      </w:tblGrid>
      <w:tr w:rsidR="00541B6A" w14:paraId="4BC57AA9" w14:textId="77777777">
        <w:tc>
          <w:tcPr>
            <w:tcW w:w="1623" w:type="dxa"/>
            <w:shd w:val="clear" w:color="auto" w:fill="F2F2F2" w:themeFill="background1" w:themeFillShade="F2"/>
          </w:tcPr>
          <w:p w14:paraId="6AB80FBE" w14:textId="77777777" w:rsidR="00541B6A" w:rsidRDefault="00702F4F">
            <w:pPr>
              <w:rPr>
                <w:rFonts w:cs="Arial"/>
                <w:sz w:val="22"/>
                <w:szCs w:val="22"/>
              </w:rPr>
            </w:pPr>
            <w:r>
              <w:rPr>
                <w:rFonts w:cs="Arial"/>
                <w:sz w:val="22"/>
                <w:szCs w:val="22"/>
              </w:rPr>
              <w:t>PhD</w:t>
            </w:r>
          </w:p>
          <w:p w14:paraId="3240EC3A" w14:textId="77777777" w:rsidR="00541B6A" w:rsidRDefault="00702F4F">
            <w:pPr>
              <w:rPr>
                <w:rFonts w:cs="Arial"/>
                <w:sz w:val="22"/>
                <w:szCs w:val="22"/>
              </w:rPr>
            </w:pPr>
            <w:r>
              <w:rPr>
                <w:rFonts w:cs="Arial"/>
                <w:sz w:val="22"/>
                <w:szCs w:val="22"/>
              </w:rPr>
              <w:t>by Research</w:t>
            </w:r>
          </w:p>
        </w:tc>
        <w:tc>
          <w:tcPr>
            <w:tcW w:w="1660" w:type="dxa"/>
            <w:shd w:val="clear" w:color="auto" w:fill="F2F2F2" w:themeFill="background1" w:themeFillShade="F2"/>
          </w:tcPr>
          <w:p w14:paraId="7FB33EBD" w14:textId="77777777" w:rsidR="00541B6A" w:rsidRDefault="00702F4F">
            <w:pPr>
              <w:rPr>
                <w:rFonts w:cs="Arial"/>
                <w:sz w:val="22"/>
                <w:szCs w:val="22"/>
              </w:rPr>
            </w:pPr>
            <w:r>
              <w:rPr>
                <w:rFonts w:cs="Arial"/>
                <w:sz w:val="22"/>
                <w:szCs w:val="22"/>
              </w:rPr>
              <w:t xml:space="preserve">PhD </w:t>
            </w:r>
          </w:p>
          <w:p w14:paraId="1A7AD86A" w14:textId="77777777" w:rsidR="00541B6A" w:rsidRDefault="00702F4F">
            <w:pPr>
              <w:rPr>
                <w:rFonts w:cs="Arial"/>
                <w:sz w:val="22"/>
                <w:szCs w:val="22"/>
              </w:rPr>
            </w:pPr>
            <w:r>
              <w:rPr>
                <w:rFonts w:cs="Arial"/>
                <w:sz w:val="22"/>
                <w:szCs w:val="22"/>
              </w:rPr>
              <w:t>Practice Based</w:t>
            </w:r>
          </w:p>
        </w:tc>
        <w:tc>
          <w:tcPr>
            <w:tcW w:w="1648" w:type="dxa"/>
            <w:shd w:val="clear" w:color="auto" w:fill="F2F2F2" w:themeFill="background1" w:themeFillShade="F2"/>
          </w:tcPr>
          <w:p w14:paraId="75CD28CE" w14:textId="77777777" w:rsidR="00541B6A" w:rsidRDefault="00702F4F">
            <w:pPr>
              <w:rPr>
                <w:rFonts w:cs="Arial"/>
                <w:sz w:val="22"/>
                <w:szCs w:val="22"/>
              </w:rPr>
            </w:pPr>
            <w:r>
              <w:rPr>
                <w:rFonts w:cs="Arial"/>
                <w:sz w:val="22"/>
                <w:szCs w:val="22"/>
              </w:rPr>
              <w:t xml:space="preserve">PhD by </w:t>
            </w:r>
          </w:p>
          <w:p w14:paraId="5AA35FEB" w14:textId="77777777" w:rsidR="00541B6A" w:rsidRDefault="00702F4F">
            <w:pPr>
              <w:rPr>
                <w:rFonts w:cs="Arial"/>
                <w:sz w:val="22"/>
                <w:szCs w:val="22"/>
              </w:rPr>
            </w:pPr>
            <w:r>
              <w:rPr>
                <w:rFonts w:cs="Arial"/>
                <w:sz w:val="22"/>
                <w:szCs w:val="22"/>
              </w:rPr>
              <w:t>Published Works</w:t>
            </w:r>
          </w:p>
        </w:tc>
        <w:tc>
          <w:tcPr>
            <w:tcW w:w="1662" w:type="dxa"/>
            <w:shd w:val="clear" w:color="auto" w:fill="F2F2F2" w:themeFill="background1" w:themeFillShade="F2"/>
          </w:tcPr>
          <w:p w14:paraId="48A3A897" w14:textId="77777777" w:rsidR="00541B6A" w:rsidRDefault="00702F4F">
            <w:pPr>
              <w:rPr>
                <w:rFonts w:cs="Arial"/>
                <w:sz w:val="22"/>
                <w:szCs w:val="22"/>
              </w:rPr>
            </w:pPr>
            <w:r>
              <w:rPr>
                <w:rFonts w:cs="Arial"/>
                <w:sz w:val="22"/>
                <w:szCs w:val="22"/>
              </w:rPr>
              <w:t>Professional Doctorate</w:t>
            </w:r>
          </w:p>
          <w:p w14:paraId="49878A1D" w14:textId="77777777" w:rsidR="00541B6A" w:rsidRDefault="00702F4F">
            <w:pPr>
              <w:rPr>
                <w:rFonts w:cs="Arial"/>
                <w:sz w:val="22"/>
                <w:szCs w:val="22"/>
              </w:rPr>
            </w:pPr>
            <w:r>
              <w:rPr>
                <w:rFonts w:cs="Arial"/>
                <w:szCs w:val="22"/>
              </w:rPr>
              <w:t xml:space="preserve">(including DBA, </w:t>
            </w:r>
            <w:proofErr w:type="spellStart"/>
            <w:r>
              <w:rPr>
                <w:rFonts w:cs="Arial"/>
                <w:szCs w:val="22"/>
              </w:rPr>
              <w:t>DProf</w:t>
            </w:r>
            <w:proofErr w:type="spellEnd"/>
            <w:r>
              <w:rPr>
                <w:rFonts w:cs="Arial"/>
                <w:szCs w:val="22"/>
              </w:rPr>
              <w:t>, Ed D)</w:t>
            </w:r>
          </w:p>
        </w:tc>
        <w:tc>
          <w:tcPr>
            <w:tcW w:w="1629" w:type="dxa"/>
            <w:shd w:val="clear" w:color="auto" w:fill="F2F2F2" w:themeFill="background1" w:themeFillShade="F2"/>
          </w:tcPr>
          <w:p w14:paraId="6FCA4B88" w14:textId="77777777" w:rsidR="00541B6A" w:rsidRDefault="00702F4F">
            <w:pPr>
              <w:rPr>
                <w:rFonts w:cs="Arial"/>
                <w:sz w:val="22"/>
                <w:szCs w:val="22"/>
              </w:rPr>
            </w:pPr>
            <w:r>
              <w:rPr>
                <w:rFonts w:cs="Arial"/>
                <w:sz w:val="22"/>
                <w:szCs w:val="22"/>
              </w:rPr>
              <w:t>MPhil by Research</w:t>
            </w:r>
          </w:p>
          <w:p w14:paraId="3EC087CF" w14:textId="77777777" w:rsidR="00541B6A" w:rsidRDefault="00541B6A">
            <w:pPr>
              <w:rPr>
                <w:rFonts w:cs="Arial"/>
                <w:sz w:val="22"/>
                <w:szCs w:val="22"/>
              </w:rPr>
            </w:pPr>
          </w:p>
        </w:tc>
        <w:tc>
          <w:tcPr>
            <w:tcW w:w="1525" w:type="dxa"/>
            <w:shd w:val="clear" w:color="auto" w:fill="F2F2F2" w:themeFill="background1" w:themeFillShade="F2"/>
          </w:tcPr>
          <w:p w14:paraId="7B26DD26" w14:textId="77777777" w:rsidR="00541B6A" w:rsidRDefault="00702F4F">
            <w:pPr>
              <w:rPr>
                <w:rFonts w:cs="Arial"/>
                <w:sz w:val="22"/>
                <w:szCs w:val="22"/>
              </w:rPr>
            </w:pPr>
            <w:r>
              <w:rPr>
                <w:rFonts w:cs="Arial"/>
                <w:sz w:val="22"/>
                <w:szCs w:val="22"/>
              </w:rPr>
              <w:t>MPhil</w:t>
            </w:r>
          </w:p>
          <w:p w14:paraId="1CFEE98D" w14:textId="77777777" w:rsidR="00541B6A" w:rsidRDefault="00702F4F">
            <w:pPr>
              <w:rPr>
                <w:rFonts w:cs="Arial"/>
                <w:sz w:val="22"/>
                <w:szCs w:val="22"/>
              </w:rPr>
            </w:pPr>
            <w:r>
              <w:rPr>
                <w:rFonts w:cs="Arial"/>
                <w:sz w:val="22"/>
                <w:szCs w:val="22"/>
              </w:rPr>
              <w:t xml:space="preserve">Practice Based </w:t>
            </w:r>
          </w:p>
          <w:p w14:paraId="7A528BAE" w14:textId="77777777" w:rsidR="00541B6A" w:rsidRDefault="00541B6A">
            <w:pPr>
              <w:rPr>
                <w:rFonts w:cs="Arial"/>
                <w:sz w:val="22"/>
                <w:szCs w:val="22"/>
              </w:rPr>
            </w:pPr>
          </w:p>
        </w:tc>
      </w:tr>
      <w:tr w:rsidR="00541B6A" w14:paraId="08337235" w14:textId="77777777">
        <w:tc>
          <w:tcPr>
            <w:tcW w:w="1623" w:type="dxa"/>
          </w:tcPr>
          <w:sdt>
            <w:sdtPr>
              <w:rPr>
                <w:rFonts w:cs="Arial"/>
                <w:sz w:val="22"/>
                <w:szCs w:val="22"/>
              </w:rPr>
              <w:id w:val="-614514286"/>
              <w14:checkbox>
                <w14:checked w14:val="0"/>
                <w14:checkedState w14:val="2612" w14:font="MS Gothic"/>
                <w14:uncheckedState w14:val="2610" w14:font="MS Gothic"/>
              </w14:checkbox>
            </w:sdtPr>
            <w:sdtContent>
              <w:p w14:paraId="71FF8753" w14:textId="77777777" w:rsidR="00541B6A" w:rsidRDefault="00702F4F">
                <w:pPr>
                  <w:jc w:val="center"/>
                  <w:rPr>
                    <w:rFonts w:cs="Arial"/>
                    <w:sz w:val="22"/>
                    <w:szCs w:val="22"/>
                  </w:rPr>
                </w:pPr>
                <w:r>
                  <w:rPr>
                    <w:rFonts w:ascii="MS Gothic" w:eastAsia="MS Gothic" w:hAnsi="MS Gothic" w:cs="Arial"/>
                    <w:sz w:val="22"/>
                    <w:szCs w:val="22"/>
                  </w:rPr>
                  <w:t>☐</w:t>
                </w:r>
              </w:p>
            </w:sdtContent>
          </w:sdt>
          <w:p w14:paraId="72F76480" w14:textId="77777777" w:rsidR="00541B6A" w:rsidRDefault="00541B6A">
            <w:pPr>
              <w:jc w:val="center"/>
              <w:rPr>
                <w:rFonts w:cs="Arial"/>
                <w:sz w:val="22"/>
                <w:szCs w:val="22"/>
              </w:rPr>
            </w:pPr>
          </w:p>
        </w:tc>
        <w:sdt>
          <w:sdtPr>
            <w:rPr>
              <w:rFonts w:cs="Arial"/>
              <w:sz w:val="22"/>
              <w:szCs w:val="22"/>
            </w:rPr>
            <w:id w:val="-212654518"/>
            <w14:checkbox>
              <w14:checked w14:val="0"/>
              <w14:checkedState w14:val="2612" w14:font="MS Gothic"/>
              <w14:uncheckedState w14:val="2610" w14:font="MS Gothic"/>
            </w14:checkbox>
          </w:sdtPr>
          <w:sdtContent>
            <w:tc>
              <w:tcPr>
                <w:tcW w:w="1660" w:type="dxa"/>
              </w:tcPr>
              <w:p w14:paraId="17D76B54" w14:textId="77777777" w:rsidR="00541B6A" w:rsidRDefault="00702F4F">
                <w:pPr>
                  <w:jc w:val="center"/>
                  <w:rPr>
                    <w:rFonts w:cs="Arial"/>
                    <w:sz w:val="22"/>
                    <w:szCs w:val="22"/>
                  </w:rPr>
                </w:pPr>
                <w:r>
                  <w:rPr>
                    <w:rFonts w:ascii="MS Gothic" w:eastAsia="MS Gothic" w:hAnsi="MS Gothic" w:cs="Arial"/>
                    <w:sz w:val="22"/>
                    <w:szCs w:val="22"/>
                  </w:rPr>
                  <w:t>☐</w:t>
                </w:r>
              </w:p>
            </w:tc>
          </w:sdtContent>
        </w:sdt>
        <w:sdt>
          <w:sdtPr>
            <w:rPr>
              <w:rFonts w:cs="Arial"/>
              <w:sz w:val="22"/>
              <w:szCs w:val="22"/>
            </w:rPr>
            <w:id w:val="1162436734"/>
            <w14:checkbox>
              <w14:checked w14:val="0"/>
              <w14:checkedState w14:val="2612" w14:font="MS Gothic"/>
              <w14:uncheckedState w14:val="2610" w14:font="MS Gothic"/>
            </w14:checkbox>
          </w:sdtPr>
          <w:sdtContent>
            <w:tc>
              <w:tcPr>
                <w:tcW w:w="1648" w:type="dxa"/>
              </w:tcPr>
              <w:p w14:paraId="3E3D2D7D" w14:textId="77777777" w:rsidR="00541B6A" w:rsidRDefault="00702F4F">
                <w:pPr>
                  <w:jc w:val="center"/>
                  <w:rPr>
                    <w:rFonts w:cs="Arial"/>
                    <w:sz w:val="22"/>
                    <w:szCs w:val="22"/>
                  </w:rPr>
                </w:pPr>
                <w:r>
                  <w:rPr>
                    <w:rFonts w:ascii="MS Gothic" w:eastAsia="MS Gothic" w:hAnsi="MS Gothic" w:cs="Arial"/>
                    <w:sz w:val="22"/>
                    <w:szCs w:val="22"/>
                  </w:rPr>
                  <w:t>☐</w:t>
                </w:r>
              </w:p>
            </w:tc>
          </w:sdtContent>
        </w:sdt>
        <w:sdt>
          <w:sdtPr>
            <w:rPr>
              <w:rFonts w:cs="Arial"/>
              <w:sz w:val="22"/>
              <w:szCs w:val="22"/>
            </w:rPr>
            <w:id w:val="-165786334"/>
            <w14:checkbox>
              <w14:checked w14:val="1"/>
              <w14:checkedState w14:val="2612" w14:font="MS Gothic"/>
              <w14:uncheckedState w14:val="2610" w14:font="MS Gothic"/>
            </w14:checkbox>
          </w:sdtPr>
          <w:sdtContent>
            <w:tc>
              <w:tcPr>
                <w:tcW w:w="1662" w:type="dxa"/>
              </w:tcPr>
              <w:p w14:paraId="4C06E22F" w14:textId="77777777" w:rsidR="00541B6A" w:rsidRDefault="00702F4F">
                <w:pPr>
                  <w:jc w:val="center"/>
                  <w:rPr>
                    <w:rFonts w:cs="Arial"/>
                    <w:sz w:val="22"/>
                    <w:szCs w:val="22"/>
                  </w:rPr>
                </w:pPr>
                <w:r>
                  <w:rPr>
                    <w:rFonts w:ascii="MS Gothic" w:eastAsia="MS Gothic" w:hAnsi="MS Gothic" w:cs="Arial"/>
                    <w:sz w:val="22"/>
                    <w:szCs w:val="22"/>
                  </w:rPr>
                  <w:t>☒</w:t>
                </w:r>
              </w:p>
            </w:tc>
          </w:sdtContent>
        </w:sdt>
        <w:sdt>
          <w:sdtPr>
            <w:rPr>
              <w:rFonts w:cs="Arial"/>
              <w:sz w:val="22"/>
              <w:szCs w:val="22"/>
            </w:rPr>
            <w:id w:val="239523278"/>
            <w14:checkbox>
              <w14:checked w14:val="0"/>
              <w14:checkedState w14:val="2612" w14:font="MS Gothic"/>
              <w14:uncheckedState w14:val="2610" w14:font="MS Gothic"/>
            </w14:checkbox>
          </w:sdtPr>
          <w:sdtContent>
            <w:tc>
              <w:tcPr>
                <w:tcW w:w="1629" w:type="dxa"/>
              </w:tcPr>
              <w:p w14:paraId="3F2013BE" w14:textId="77777777" w:rsidR="00541B6A" w:rsidRDefault="00702F4F">
                <w:pPr>
                  <w:jc w:val="center"/>
                  <w:rPr>
                    <w:rFonts w:cs="Arial"/>
                    <w:sz w:val="22"/>
                    <w:szCs w:val="22"/>
                  </w:rPr>
                </w:pPr>
                <w:r>
                  <w:rPr>
                    <w:rFonts w:ascii="MS Gothic" w:eastAsia="MS Gothic" w:hAnsi="MS Gothic" w:cs="Arial"/>
                    <w:sz w:val="22"/>
                    <w:szCs w:val="22"/>
                  </w:rPr>
                  <w:t>☐</w:t>
                </w:r>
              </w:p>
            </w:tc>
          </w:sdtContent>
        </w:sdt>
        <w:sdt>
          <w:sdtPr>
            <w:rPr>
              <w:rFonts w:cs="Arial"/>
              <w:sz w:val="22"/>
              <w:szCs w:val="22"/>
            </w:rPr>
            <w:id w:val="1767879163"/>
            <w14:checkbox>
              <w14:checked w14:val="0"/>
              <w14:checkedState w14:val="2612" w14:font="MS Gothic"/>
              <w14:uncheckedState w14:val="2610" w14:font="MS Gothic"/>
            </w14:checkbox>
          </w:sdtPr>
          <w:sdtContent>
            <w:tc>
              <w:tcPr>
                <w:tcW w:w="1525" w:type="dxa"/>
              </w:tcPr>
              <w:p w14:paraId="4CA244BA" w14:textId="77777777" w:rsidR="00541B6A" w:rsidRDefault="00702F4F">
                <w:pPr>
                  <w:jc w:val="center"/>
                  <w:rPr>
                    <w:rFonts w:cs="Arial"/>
                    <w:sz w:val="22"/>
                    <w:szCs w:val="22"/>
                  </w:rPr>
                </w:pPr>
                <w:r>
                  <w:rPr>
                    <w:rFonts w:ascii="MS Gothic" w:eastAsia="MS Gothic" w:hAnsi="MS Gothic" w:cs="Arial"/>
                    <w:sz w:val="22"/>
                    <w:szCs w:val="22"/>
                  </w:rPr>
                  <w:t>☐</w:t>
                </w:r>
              </w:p>
            </w:tc>
          </w:sdtContent>
        </w:sdt>
      </w:tr>
      <w:tr w:rsidR="00541B6A" w14:paraId="2E56C919" w14:textId="77777777">
        <w:tc>
          <w:tcPr>
            <w:tcW w:w="1623" w:type="dxa"/>
            <w:shd w:val="clear" w:color="auto" w:fill="D9D9D9" w:themeFill="background1" w:themeFillShade="D9"/>
          </w:tcPr>
          <w:p w14:paraId="38B11E8A" w14:textId="77777777" w:rsidR="00541B6A" w:rsidRDefault="00702F4F">
            <w:pPr>
              <w:jc w:val="center"/>
              <w:rPr>
                <w:rFonts w:cs="Arial"/>
                <w:sz w:val="22"/>
                <w:szCs w:val="22"/>
              </w:rPr>
            </w:pPr>
            <w:r>
              <w:rPr>
                <w:rFonts w:cs="Arial"/>
                <w:sz w:val="22"/>
                <w:szCs w:val="22"/>
              </w:rPr>
              <w:t>MA by Research</w:t>
            </w:r>
          </w:p>
        </w:tc>
        <w:tc>
          <w:tcPr>
            <w:tcW w:w="1660" w:type="dxa"/>
            <w:shd w:val="clear" w:color="auto" w:fill="D9D9D9" w:themeFill="background1" w:themeFillShade="D9"/>
          </w:tcPr>
          <w:p w14:paraId="7DED7250" w14:textId="77777777" w:rsidR="00541B6A" w:rsidRDefault="00702F4F">
            <w:pPr>
              <w:jc w:val="center"/>
              <w:rPr>
                <w:rFonts w:cs="Arial"/>
                <w:sz w:val="22"/>
                <w:szCs w:val="22"/>
              </w:rPr>
            </w:pPr>
            <w:r>
              <w:rPr>
                <w:rFonts w:cs="Arial"/>
                <w:sz w:val="22"/>
                <w:szCs w:val="22"/>
              </w:rPr>
              <w:t>MSc by Research</w:t>
            </w:r>
          </w:p>
        </w:tc>
        <w:tc>
          <w:tcPr>
            <w:tcW w:w="1648" w:type="dxa"/>
            <w:shd w:val="clear" w:color="auto" w:fill="D9D9D9" w:themeFill="background1" w:themeFillShade="D9"/>
          </w:tcPr>
          <w:p w14:paraId="194773A1" w14:textId="77777777" w:rsidR="00541B6A" w:rsidRDefault="00702F4F">
            <w:pPr>
              <w:jc w:val="center"/>
              <w:rPr>
                <w:rFonts w:cs="Arial"/>
                <w:sz w:val="22"/>
                <w:szCs w:val="22"/>
              </w:rPr>
            </w:pPr>
            <w:proofErr w:type="spellStart"/>
            <w:r>
              <w:rPr>
                <w:rFonts w:cs="Arial"/>
                <w:sz w:val="22"/>
                <w:szCs w:val="22"/>
              </w:rPr>
              <w:t>MRes</w:t>
            </w:r>
            <w:proofErr w:type="spellEnd"/>
          </w:p>
        </w:tc>
        <w:tc>
          <w:tcPr>
            <w:tcW w:w="1662" w:type="dxa"/>
            <w:shd w:val="clear" w:color="auto" w:fill="D9D9D9" w:themeFill="background1" w:themeFillShade="D9"/>
          </w:tcPr>
          <w:p w14:paraId="652BB809" w14:textId="77777777" w:rsidR="00541B6A" w:rsidRDefault="00541B6A">
            <w:pPr>
              <w:jc w:val="center"/>
              <w:rPr>
                <w:rFonts w:cs="Arial"/>
                <w:sz w:val="22"/>
                <w:szCs w:val="22"/>
              </w:rPr>
            </w:pPr>
          </w:p>
        </w:tc>
        <w:tc>
          <w:tcPr>
            <w:tcW w:w="1629" w:type="dxa"/>
            <w:shd w:val="clear" w:color="auto" w:fill="D9D9D9" w:themeFill="background1" w:themeFillShade="D9"/>
          </w:tcPr>
          <w:p w14:paraId="59401539" w14:textId="77777777" w:rsidR="00541B6A" w:rsidRDefault="00541B6A">
            <w:pPr>
              <w:jc w:val="center"/>
              <w:rPr>
                <w:rFonts w:cs="Arial"/>
                <w:sz w:val="22"/>
                <w:szCs w:val="22"/>
              </w:rPr>
            </w:pPr>
          </w:p>
        </w:tc>
        <w:tc>
          <w:tcPr>
            <w:tcW w:w="1525" w:type="dxa"/>
            <w:shd w:val="clear" w:color="auto" w:fill="D9D9D9" w:themeFill="background1" w:themeFillShade="D9"/>
          </w:tcPr>
          <w:p w14:paraId="0A7B1163" w14:textId="77777777" w:rsidR="00541B6A" w:rsidRDefault="00541B6A">
            <w:pPr>
              <w:jc w:val="center"/>
              <w:rPr>
                <w:rFonts w:cs="Arial"/>
                <w:sz w:val="22"/>
                <w:szCs w:val="22"/>
              </w:rPr>
            </w:pPr>
          </w:p>
        </w:tc>
      </w:tr>
      <w:tr w:rsidR="00541B6A" w14:paraId="686AF4B6" w14:textId="77777777">
        <w:tc>
          <w:tcPr>
            <w:tcW w:w="1623" w:type="dxa"/>
          </w:tcPr>
          <w:sdt>
            <w:sdtPr>
              <w:rPr>
                <w:rFonts w:cs="Arial"/>
                <w:sz w:val="22"/>
                <w:szCs w:val="22"/>
              </w:rPr>
              <w:id w:val="-159323972"/>
              <w14:checkbox>
                <w14:checked w14:val="0"/>
                <w14:checkedState w14:val="2612" w14:font="MS Gothic"/>
                <w14:uncheckedState w14:val="2610" w14:font="MS Gothic"/>
              </w14:checkbox>
            </w:sdtPr>
            <w:sdtContent>
              <w:p w14:paraId="526D9E85" w14:textId="77777777" w:rsidR="00541B6A" w:rsidRDefault="00702F4F">
                <w:pPr>
                  <w:jc w:val="center"/>
                  <w:rPr>
                    <w:rFonts w:cs="Arial"/>
                    <w:sz w:val="22"/>
                    <w:szCs w:val="22"/>
                  </w:rPr>
                </w:pPr>
                <w:r>
                  <w:rPr>
                    <w:rFonts w:ascii="MS Gothic" w:eastAsia="MS Gothic" w:hAnsi="MS Gothic" w:cs="Arial"/>
                    <w:sz w:val="22"/>
                    <w:szCs w:val="22"/>
                  </w:rPr>
                  <w:t>☐</w:t>
                </w:r>
              </w:p>
            </w:sdtContent>
          </w:sdt>
          <w:p w14:paraId="5267375F" w14:textId="77777777" w:rsidR="00541B6A" w:rsidRDefault="00541B6A">
            <w:pPr>
              <w:jc w:val="center"/>
              <w:rPr>
                <w:rFonts w:cs="Arial"/>
                <w:sz w:val="22"/>
                <w:szCs w:val="22"/>
              </w:rPr>
            </w:pPr>
          </w:p>
        </w:tc>
        <w:tc>
          <w:tcPr>
            <w:tcW w:w="1660" w:type="dxa"/>
          </w:tcPr>
          <w:sdt>
            <w:sdtPr>
              <w:rPr>
                <w:rFonts w:cs="Arial"/>
                <w:sz w:val="22"/>
                <w:szCs w:val="22"/>
              </w:rPr>
              <w:id w:val="111249766"/>
              <w14:checkbox>
                <w14:checked w14:val="0"/>
                <w14:checkedState w14:val="2612" w14:font="MS Gothic"/>
                <w14:uncheckedState w14:val="2610" w14:font="MS Gothic"/>
              </w14:checkbox>
            </w:sdtPr>
            <w:sdtContent>
              <w:p w14:paraId="5CC4164B" w14:textId="77777777" w:rsidR="00541B6A" w:rsidRDefault="00702F4F">
                <w:pPr>
                  <w:jc w:val="center"/>
                  <w:rPr>
                    <w:rFonts w:cs="Arial"/>
                    <w:sz w:val="22"/>
                    <w:szCs w:val="22"/>
                  </w:rPr>
                </w:pPr>
                <w:r>
                  <w:rPr>
                    <w:rFonts w:ascii="MS Gothic" w:eastAsia="MS Gothic" w:hAnsi="MS Gothic" w:cs="Arial"/>
                    <w:sz w:val="22"/>
                    <w:szCs w:val="22"/>
                  </w:rPr>
                  <w:t>☐</w:t>
                </w:r>
              </w:p>
            </w:sdtContent>
          </w:sdt>
          <w:p w14:paraId="699832D4" w14:textId="77777777" w:rsidR="00541B6A" w:rsidRDefault="00541B6A">
            <w:pPr>
              <w:jc w:val="center"/>
              <w:rPr>
                <w:rFonts w:cs="Arial"/>
                <w:sz w:val="22"/>
                <w:szCs w:val="22"/>
              </w:rPr>
            </w:pPr>
          </w:p>
        </w:tc>
        <w:tc>
          <w:tcPr>
            <w:tcW w:w="1648" w:type="dxa"/>
          </w:tcPr>
          <w:sdt>
            <w:sdtPr>
              <w:rPr>
                <w:rFonts w:cs="Arial"/>
                <w:sz w:val="22"/>
                <w:szCs w:val="22"/>
              </w:rPr>
              <w:id w:val="2016034112"/>
              <w14:checkbox>
                <w14:checked w14:val="0"/>
                <w14:checkedState w14:val="2612" w14:font="MS Gothic"/>
                <w14:uncheckedState w14:val="2610" w14:font="MS Gothic"/>
              </w14:checkbox>
            </w:sdtPr>
            <w:sdtContent>
              <w:p w14:paraId="0EE2EB53" w14:textId="77777777" w:rsidR="00541B6A" w:rsidRDefault="00702F4F">
                <w:pPr>
                  <w:jc w:val="center"/>
                  <w:rPr>
                    <w:rFonts w:cs="Arial"/>
                    <w:sz w:val="22"/>
                    <w:szCs w:val="22"/>
                  </w:rPr>
                </w:pPr>
                <w:r>
                  <w:rPr>
                    <w:rFonts w:ascii="MS Gothic" w:eastAsia="MS Gothic" w:hAnsi="MS Gothic" w:cs="Arial"/>
                    <w:sz w:val="22"/>
                    <w:szCs w:val="22"/>
                  </w:rPr>
                  <w:t>☐</w:t>
                </w:r>
              </w:p>
            </w:sdtContent>
          </w:sdt>
          <w:p w14:paraId="326A8FBE" w14:textId="77777777" w:rsidR="00541B6A" w:rsidRDefault="00541B6A">
            <w:pPr>
              <w:jc w:val="center"/>
              <w:rPr>
                <w:rFonts w:cs="Arial"/>
                <w:sz w:val="22"/>
                <w:szCs w:val="22"/>
              </w:rPr>
            </w:pPr>
          </w:p>
        </w:tc>
        <w:tc>
          <w:tcPr>
            <w:tcW w:w="1662" w:type="dxa"/>
          </w:tcPr>
          <w:p w14:paraId="3D193587" w14:textId="77777777" w:rsidR="00541B6A" w:rsidRDefault="00541B6A">
            <w:pPr>
              <w:jc w:val="center"/>
              <w:rPr>
                <w:rFonts w:cs="Arial"/>
                <w:sz w:val="22"/>
                <w:szCs w:val="22"/>
              </w:rPr>
            </w:pPr>
          </w:p>
        </w:tc>
        <w:tc>
          <w:tcPr>
            <w:tcW w:w="1629" w:type="dxa"/>
          </w:tcPr>
          <w:p w14:paraId="0B275D27" w14:textId="77777777" w:rsidR="00541B6A" w:rsidRDefault="00541B6A">
            <w:pPr>
              <w:jc w:val="center"/>
              <w:rPr>
                <w:rFonts w:cs="Arial"/>
                <w:sz w:val="22"/>
                <w:szCs w:val="22"/>
              </w:rPr>
            </w:pPr>
          </w:p>
        </w:tc>
        <w:tc>
          <w:tcPr>
            <w:tcW w:w="1525" w:type="dxa"/>
          </w:tcPr>
          <w:p w14:paraId="002D643C" w14:textId="77777777" w:rsidR="00541B6A" w:rsidRDefault="00541B6A">
            <w:pPr>
              <w:jc w:val="center"/>
              <w:rPr>
                <w:rFonts w:cs="Arial"/>
                <w:sz w:val="22"/>
                <w:szCs w:val="22"/>
              </w:rPr>
            </w:pPr>
          </w:p>
        </w:tc>
      </w:tr>
    </w:tbl>
    <w:p w14:paraId="6A3ADCAF" w14:textId="77777777" w:rsidR="00541B6A" w:rsidRDefault="00541B6A">
      <w:pPr>
        <w:ind w:left="180" w:hanging="270"/>
        <w:rPr>
          <w:rFonts w:cs="Arial"/>
          <w:b/>
          <w:sz w:val="22"/>
          <w:szCs w:val="22"/>
        </w:rPr>
      </w:pPr>
    </w:p>
    <w:p w14:paraId="6F310362" w14:textId="77777777" w:rsidR="00541B6A" w:rsidRDefault="00541B6A">
      <w:pPr>
        <w:rPr>
          <w:rFonts w:cs="Arial"/>
          <w:sz w:val="22"/>
          <w:szCs w:val="22"/>
        </w:rPr>
      </w:pPr>
    </w:p>
    <w:p w14:paraId="465BB053" w14:textId="77777777" w:rsidR="00541B6A" w:rsidRDefault="00702F4F">
      <w:pPr>
        <w:ind w:left="-142"/>
        <w:rPr>
          <w:rFonts w:cs="Arial"/>
          <w:bCs/>
          <w:sz w:val="22"/>
          <w:szCs w:val="22"/>
        </w:rPr>
      </w:pPr>
      <w:r>
        <w:rPr>
          <w:rFonts w:cs="Arial"/>
          <w:b/>
          <w:bCs/>
          <w:sz w:val="22"/>
          <w:szCs w:val="22"/>
        </w:rPr>
        <w:t>Proposed Research</w:t>
      </w:r>
    </w:p>
    <w:p w14:paraId="46884561" w14:textId="77777777" w:rsidR="00541B6A" w:rsidRDefault="00541B6A">
      <w:pPr>
        <w:rPr>
          <w:rFonts w:cs="Arial"/>
          <w:sz w:val="22"/>
          <w:szCs w:val="22"/>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81"/>
      </w:tblGrid>
      <w:tr w:rsidR="00541B6A" w14:paraId="7DEB7AAE" w14:textId="77777777">
        <w:trPr>
          <w:trHeight w:val="397"/>
        </w:trPr>
        <w:tc>
          <w:tcPr>
            <w:tcW w:w="9781" w:type="dxa"/>
            <w:shd w:val="clear" w:color="auto" w:fill="F2F2F2" w:themeFill="background1" w:themeFillShade="F2"/>
            <w:vAlign w:val="center"/>
          </w:tcPr>
          <w:p w14:paraId="74DA8349" w14:textId="77777777" w:rsidR="00541B6A" w:rsidRDefault="00702F4F">
            <w:pPr>
              <w:rPr>
                <w:rFonts w:cs="Arial"/>
                <w:sz w:val="22"/>
                <w:szCs w:val="22"/>
              </w:rPr>
            </w:pPr>
            <w:r>
              <w:rPr>
                <w:rFonts w:cs="Arial"/>
                <w:sz w:val="22"/>
                <w:szCs w:val="22"/>
              </w:rPr>
              <w:t>Current Proposed Title (20 / 30 words):</w:t>
            </w:r>
          </w:p>
        </w:tc>
      </w:tr>
      <w:tr w:rsidR="00541B6A" w14:paraId="0323991A" w14:textId="77777777">
        <w:trPr>
          <w:trHeight w:val="487"/>
        </w:trPr>
        <w:tc>
          <w:tcPr>
            <w:tcW w:w="9781" w:type="dxa"/>
            <w:vAlign w:val="center"/>
          </w:tcPr>
          <w:p w14:paraId="4DCE6C75" w14:textId="5F529286" w:rsidR="00541B6A" w:rsidRDefault="005B5BF0">
            <w:pPr>
              <w:rPr>
                <w:rFonts w:eastAsiaTheme="minorEastAsia" w:cs="Arial"/>
                <w:sz w:val="22"/>
                <w:szCs w:val="22"/>
                <w:lang w:val="en-US" w:eastAsia="zh-CN"/>
              </w:rPr>
            </w:pPr>
            <w:r w:rsidRPr="005B5BF0">
              <w:rPr>
                <w:rFonts w:eastAsiaTheme="minorEastAsia" w:cs="Arial"/>
                <w:sz w:val="22"/>
                <w:szCs w:val="22"/>
                <w:lang w:val="en-US" w:eastAsia="zh-CN"/>
              </w:rPr>
              <w:t>Research on the Purchasing Channel Switching Behavior of Chinese Tea Consumers under the Influence of COVID-19</w:t>
            </w:r>
          </w:p>
        </w:tc>
      </w:tr>
      <w:tr w:rsidR="00541B6A" w14:paraId="6F9534FF" w14:textId="77777777">
        <w:trPr>
          <w:trHeight w:val="397"/>
        </w:trPr>
        <w:tc>
          <w:tcPr>
            <w:tcW w:w="9781" w:type="dxa"/>
            <w:shd w:val="clear" w:color="auto" w:fill="F2F2F2" w:themeFill="background1" w:themeFillShade="F2"/>
            <w:vAlign w:val="center"/>
          </w:tcPr>
          <w:p w14:paraId="07B530B2" w14:textId="77777777" w:rsidR="00541B6A" w:rsidRDefault="00702F4F">
            <w:pPr>
              <w:rPr>
                <w:rFonts w:cs="Arial"/>
                <w:sz w:val="22"/>
                <w:szCs w:val="22"/>
              </w:rPr>
            </w:pPr>
            <w:r>
              <w:rPr>
                <w:rFonts w:cs="Arial"/>
                <w:sz w:val="22"/>
                <w:szCs w:val="22"/>
              </w:rPr>
              <w:t xml:space="preserve"> </w:t>
            </w:r>
          </w:p>
          <w:p w14:paraId="4D19E39F" w14:textId="77777777" w:rsidR="00541B6A" w:rsidRDefault="00702F4F">
            <w:pPr>
              <w:rPr>
                <w:rFonts w:cs="Arial"/>
                <w:sz w:val="22"/>
                <w:szCs w:val="22"/>
              </w:rPr>
            </w:pPr>
            <w:r>
              <w:rPr>
                <w:rFonts w:cs="Arial"/>
                <w:sz w:val="22"/>
                <w:szCs w:val="22"/>
              </w:rPr>
              <w:t>Background &amp; Context (approx. 500 words)</w:t>
            </w:r>
          </w:p>
          <w:p w14:paraId="753E3C1E" w14:textId="77777777" w:rsidR="00541B6A" w:rsidRDefault="00541B6A">
            <w:pPr>
              <w:rPr>
                <w:rFonts w:cs="Arial"/>
                <w:sz w:val="22"/>
                <w:szCs w:val="22"/>
              </w:rPr>
            </w:pPr>
          </w:p>
        </w:tc>
      </w:tr>
      <w:tr w:rsidR="00541B6A" w14:paraId="5B7ACF59" w14:textId="77777777">
        <w:trPr>
          <w:trHeight w:val="397"/>
        </w:trPr>
        <w:tc>
          <w:tcPr>
            <w:tcW w:w="9781" w:type="dxa"/>
            <w:vAlign w:val="center"/>
          </w:tcPr>
          <w:p w14:paraId="4A1EFC45" w14:textId="77777777" w:rsidR="00541B6A" w:rsidRDefault="00541B6A">
            <w:pPr>
              <w:autoSpaceDE w:val="0"/>
              <w:autoSpaceDN w:val="0"/>
              <w:adjustRightInd w:val="0"/>
              <w:contextualSpacing/>
              <w:rPr>
                <w:rFonts w:cs="Arial"/>
                <w:sz w:val="22"/>
                <w:szCs w:val="22"/>
              </w:rPr>
            </w:pPr>
          </w:p>
          <w:p w14:paraId="21C0B09F" w14:textId="4E0EA638" w:rsidR="00541B6A" w:rsidRDefault="00540CD7">
            <w:pPr>
              <w:autoSpaceDE w:val="0"/>
              <w:autoSpaceDN w:val="0"/>
              <w:adjustRightInd w:val="0"/>
              <w:spacing w:line="360" w:lineRule="auto"/>
              <w:contextualSpacing/>
              <w:rPr>
                <w:rFonts w:eastAsiaTheme="minorEastAsia" w:cs="Arial"/>
                <w:b/>
                <w:bCs/>
                <w:i/>
                <w:iCs/>
                <w:sz w:val="22"/>
                <w:szCs w:val="22"/>
                <w:lang w:eastAsia="zh-CN"/>
              </w:rPr>
            </w:pPr>
            <w:r w:rsidRPr="00540CD7">
              <w:rPr>
                <w:rFonts w:eastAsiaTheme="minorEastAsia" w:cs="Arial"/>
                <w:b/>
                <w:bCs/>
                <w:i/>
                <w:iCs/>
                <w:sz w:val="22"/>
                <w:szCs w:val="22"/>
                <w:lang w:eastAsia="zh-CN"/>
              </w:rPr>
              <w:t>Social Context and Practical Research Background</w:t>
            </w:r>
          </w:p>
          <w:p w14:paraId="25F8A16C" w14:textId="75D8316E" w:rsidR="00982F42" w:rsidRDefault="00982F42" w:rsidP="004B61DC">
            <w:pPr>
              <w:autoSpaceDE w:val="0"/>
              <w:autoSpaceDN w:val="0"/>
              <w:adjustRightInd w:val="0"/>
              <w:spacing w:line="360" w:lineRule="auto"/>
              <w:contextualSpacing/>
              <w:rPr>
                <w:rFonts w:eastAsiaTheme="minorEastAsia" w:cs="Arial"/>
                <w:sz w:val="22"/>
                <w:szCs w:val="22"/>
                <w:lang w:eastAsia="zh-CN"/>
              </w:rPr>
            </w:pPr>
            <w:r w:rsidRPr="00982F42">
              <w:rPr>
                <w:rFonts w:eastAsiaTheme="minorEastAsia" w:cs="Arial"/>
                <w:sz w:val="22"/>
                <w:szCs w:val="22"/>
                <w:lang w:eastAsia="zh-CN"/>
              </w:rPr>
              <w:t xml:space="preserve">The impact of public crisis events on consumer </w:t>
            </w:r>
            <w:proofErr w:type="spellStart"/>
            <w:r w:rsidRPr="00982F42">
              <w:rPr>
                <w:rFonts w:eastAsiaTheme="minorEastAsia" w:cs="Arial"/>
                <w:sz w:val="22"/>
                <w:szCs w:val="22"/>
                <w:lang w:eastAsia="zh-CN"/>
              </w:rPr>
              <w:t>behavior</w:t>
            </w:r>
            <w:proofErr w:type="spellEnd"/>
            <w:r w:rsidRPr="00982F42">
              <w:rPr>
                <w:rFonts w:eastAsiaTheme="minorEastAsia" w:cs="Arial"/>
                <w:sz w:val="22"/>
                <w:szCs w:val="22"/>
                <w:lang w:eastAsia="zh-CN"/>
              </w:rPr>
              <w:t xml:space="preserve"> and will to pay has attracted wide attention. Scholars have studied will to pay for specific products under public crisis events and have achieved meaningful results. Qi, Yu, and </w:t>
            </w:r>
            <w:proofErr w:type="spellStart"/>
            <w:r w:rsidRPr="00982F42">
              <w:rPr>
                <w:rFonts w:eastAsiaTheme="minorEastAsia" w:cs="Arial"/>
                <w:sz w:val="22"/>
                <w:szCs w:val="22"/>
                <w:lang w:eastAsia="zh-CN"/>
              </w:rPr>
              <w:t>Ploeger</w:t>
            </w:r>
            <w:proofErr w:type="spellEnd"/>
            <w:r w:rsidRPr="00982F42">
              <w:rPr>
                <w:rFonts w:eastAsiaTheme="minorEastAsia" w:cs="Arial"/>
                <w:sz w:val="22"/>
                <w:szCs w:val="22"/>
                <w:lang w:eastAsia="zh-CN"/>
              </w:rPr>
              <w:t xml:space="preserve"> (2020) studied consumers’ will to pay in terms of taxes and fees for specific mad cow disease tests when there was an outbreak of mad cow disease in Korea. Facing the outbreak of H1N1, consumers also had high will to pay for a </w:t>
            </w:r>
            <w:r w:rsidRPr="00982F42">
              <w:rPr>
                <w:rFonts w:eastAsiaTheme="minorEastAsia" w:cs="Arial"/>
                <w:sz w:val="22"/>
                <w:szCs w:val="22"/>
                <w:lang w:eastAsia="zh-CN"/>
              </w:rPr>
              <w:lastRenderedPageBreak/>
              <w:t>specific vaccine. Yin, Chen, and Ji (2021) studied the will to pay for face masks during COVID-19 and found consumers expect a higher price and are willing to pay more for face masks. While these studies are for specific products or services that directly mitigate the adverse effects of public crises, it is especially worth investigating will to pay for the essential food products because their market price may increase beyond the normal range of fluctuation due to excessive demand and supply disruption (Yue, Liu, Zheng, &amp; Wang, 2021).</w:t>
            </w:r>
          </w:p>
          <w:p w14:paraId="4CA8C789" w14:textId="77777777" w:rsidR="00541B6A" w:rsidRDefault="00541B6A">
            <w:pPr>
              <w:autoSpaceDE w:val="0"/>
              <w:autoSpaceDN w:val="0"/>
              <w:adjustRightInd w:val="0"/>
              <w:spacing w:line="360" w:lineRule="auto"/>
              <w:contextualSpacing/>
              <w:rPr>
                <w:rFonts w:eastAsiaTheme="minorEastAsia" w:cs="Arial"/>
                <w:sz w:val="22"/>
                <w:szCs w:val="22"/>
                <w:lang w:val="en-US" w:eastAsia="zh-CN"/>
              </w:rPr>
            </w:pPr>
          </w:p>
          <w:p w14:paraId="07266D6D" w14:textId="42085538" w:rsidR="00541B6A" w:rsidRPr="002C1B9E" w:rsidRDefault="00695892" w:rsidP="004B61DC">
            <w:pPr>
              <w:autoSpaceDE w:val="0"/>
              <w:autoSpaceDN w:val="0"/>
              <w:adjustRightInd w:val="0"/>
              <w:spacing w:line="360" w:lineRule="auto"/>
              <w:contextualSpacing/>
              <w:rPr>
                <w:rFonts w:eastAsiaTheme="minorEastAsia" w:cs="Arial"/>
                <w:b/>
                <w:bCs/>
                <w:i/>
                <w:iCs/>
                <w:sz w:val="22"/>
                <w:szCs w:val="22"/>
                <w:lang w:val="en-US" w:eastAsia="zh-CN"/>
              </w:rPr>
            </w:pPr>
            <w:r w:rsidRPr="00695892">
              <w:rPr>
                <w:rFonts w:eastAsiaTheme="minorEastAsia" w:cs="Arial"/>
                <w:b/>
                <w:bCs/>
                <w:i/>
                <w:iCs/>
                <w:sz w:val="22"/>
                <w:szCs w:val="22"/>
                <w:lang w:val="en-US" w:eastAsia="zh-CN"/>
              </w:rPr>
              <w:t xml:space="preserve">Academic </w:t>
            </w:r>
            <w:r>
              <w:rPr>
                <w:rFonts w:eastAsiaTheme="minorEastAsia" w:cs="Arial"/>
                <w:b/>
                <w:bCs/>
                <w:i/>
                <w:iCs/>
                <w:sz w:val="22"/>
                <w:szCs w:val="22"/>
                <w:lang w:val="en-US" w:eastAsia="zh-CN"/>
              </w:rPr>
              <w:t>D</w:t>
            </w:r>
            <w:r w:rsidRPr="00695892">
              <w:rPr>
                <w:rFonts w:eastAsiaTheme="minorEastAsia" w:cs="Arial"/>
                <w:b/>
                <w:bCs/>
                <w:i/>
                <w:iCs/>
                <w:sz w:val="22"/>
                <w:szCs w:val="22"/>
                <w:lang w:val="en-US" w:eastAsia="zh-CN"/>
              </w:rPr>
              <w:t xml:space="preserve">efinition of </w:t>
            </w:r>
            <w:r>
              <w:rPr>
                <w:rFonts w:eastAsiaTheme="minorEastAsia" w:cs="Arial"/>
                <w:b/>
                <w:bCs/>
                <w:i/>
                <w:iCs/>
                <w:sz w:val="22"/>
                <w:szCs w:val="22"/>
                <w:lang w:val="en-US" w:eastAsia="zh-CN"/>
              </w:rPr>
              <w:t>V</w:t>
            </w:r>
            <w:r w:rsidRPr="00695892">
              <w:rPr>
                <w:rFonts w:eastAsiaTheme="minorEastAsia" w:cs="Arial"/>
                <w:b/>
                <w:bCs/>
                <w:i/>
                <w:iCs/>
                <w:sz w:val="22"/>
                <w:szCs w:val="22"/>
                <w:lang w:val="en-US" w:eastAsia="zh-CN"/>
              </w:rPr>
              <w:t>ariables</w:t>
            </w:r>
            <w:r w:rsidR="00702F4F">
              <w:rPr>
                <w:rFonts w:eastAsiaTheme="minorEastAsia" w:cs="Arial"/>
                <w:sz w:val="22"/>
                <w:szCs w:val="22"/>
                <w:lang w:eastAsia="zh-CN"/>
              </w:rPr>
              <w:t xml:space="preserve"> </w:t>
            </w:r>
          </w:p>
          <w:p w14:paraId="22063E28" w14:textId="77777777" w:rsidR="00230D90" w:rsidRDefault="00230D90" w:rsidP="00230D90">
            <w:pPr>
              <w:autoSpaceDE w:val="0"/>
              <w:autoSpaceDN w:val="0"/>
              <w:adjustRightInd w:val="0"/>
              <w:spacing w:line="360" w:lineRule="auto"/>
              <w:contextualSpacing/>
              <w:rPr>
                <w:rFonts w:cs="Arial"/>
                <w:sz w:val="22"/>
                <w:szCs w:val="22"/>
                <w:lang w:eastAsia="zh-CN"/>
              </w:rPr>
            </w:pPr>
            <w:r w:rsidRPr="005175F5">
              <w:rPr>
                <w:rFonts w:cs="Arial"/>
                <w:sz w:val="22"/>
                <w:szCs w:val="22"/>
                <w:lang w:eastAsia="zh-CN"/>
              </w:rPr>
              <w:t>Table 1: Selected variables and comments</w:t>
            </w:r>
          </w:p>
          <w:tbl>
            <w:tblPr>
              <w:tblStyle w:val="af"/>
              <w:tblW w:w="0" w:type="auto"/>
              <w:tblLayout w:type="fixed"/>
              <w:tblLook w:val="04A0" w:firstRow="1" w:lastRow="0" w:firstColumn="1" w:lastColumn="0" w:noHBand="0" w:noVBand="1"/>
            </w:tblPr>
            <w:tblGrid>
              <w:gridCol w:w="1959"/>
              <w:gridCol w:w="2323"/>
              <w:gridCol w:w="5272"/>
            </w:tblGrid>
            <w:tr w:rsidR="00230D90" w:rsidRPr="001021A9" w14:paraId="66608B6F" w14:textId="77777777" w:rsidTr="00D3664D">
              <w:tc>
                <w:tcPr>
                  <w:tcW w:w="1959" w:type="dxa"/>
                  <w:vAlign w:val="center"/>
                </w:tcPr>
                <w:p w14:paraId="648B5873" w14:textId="77777777" w:rsidR="00230D90" w:rsidRPr="001021A9" w:rsidRDefault="00230D90" w:rsidP="00230D90">
                  <w:pPr>
                    <w:spacing w:line="276" w:lineRule="auto"/>
                    <w:rPr>
                      <w:rFonts w:eastAsia="Calibri"/>
                      <w:b/>
                      <w:bCs/>
                      <w:color w:val="000000"/>
                      <w:szCs w:val="24"/>
                    </w:rPr>
                  </w:pPr>
                  <w:r w:rsidRPr="001021A9">
                    <w:rPr>
                      <w:rFonts w:eastAsia="Calibri"/>
                      <w:b/>
                      <w:bCs/>
                      <w:color w:val="000000"/>
                      <w:szCs w:val="24"/>
                    </w:rPr>
                    <w:t>Selected</w:t>
                  </w:r>
                  <w:r>
                    <w:rPr>
                      <w:rFonts w:eastAsia="Calibri"/>
                      <w:b/>
                      <w:bCs/>
                      <w:color w:val="000000"/>
                      <w:szCs w:val="24"/>
                    </w:rPr>
                    <w:t xml:space="preserve"> </w:t>
                  </w:r>
                  <w:r w:rsidRPr="001021A9">
                    <w:rPr>
                      <w:rFonts w:eastAsia="Calibri"/>
                      <w:b/>
                      <w:bCs/>
                      <w:color w:val="000000"/>
                      <w:szCs w:val="24"/>
                    </w:rPr>
                    <w:t xml:space="preserve">variables </w:t>
                  </w:r>
                </w:p>
              </w:tc>
              <w:tc>
                <w:tcPr>
                  <w:tcW w:w="2323" w:type="dxa"/>
                  <w:vAlign w:val="center"/>
                </w:tcPr>
                <w:p w14:paraId="50CD1E66" w14:textId="77777777" w:rsidR="00230D90" w:rsidRPr="001021A9" w:rsidRDefault="00230D90" w:rsidP="00230D90">
                  <w:pPr>
                    <w:spacing w:line="276" w:lineRule="auto"/>
                    <w:rPr>
                      <w:rFonts w:eastAsia="Calibri"/>
                      <w:b/>
                      <w:bCs/>
                      <w:color w:val="000000"/>
                      <w:szCs w:val="24"/>
                    </w:rPr>
                  </w:pPr>
                  <w:r w:rsidRPr="001021A9">
                    <w:rPr>
                      <w:rFonts w:eastAsia="Calibri"/>
                      <w:b/>
                      <w:bCs/>
                      <w:color w:val="000000"/>
                      <w:szCs w:val="24"/>
                    </w:rPr>
                    <w:t xml:space="preserve">Researchers </w:t>
                  </w:r>
                </w:p>
              </w:tc>
              <w:tc>
                <w:tcPr>
                  <w:tcW w:w="5272" w:type="dxa"/>
                  <w:vAlign w:val="center"/>
                </w:tcPr>
                <w:p w14:paraId="68141B19" w14:textId="77777777" w:rsidR="00230D90" w:rsidRPr="001021A9" w:rsidRDefault="00230D90" w:rsidP="00230D90">
                  <w:pPr>
                    <w:spacing w:line="276" w:lineRule="auto"/>
                    <w:rPr>
                      <w:rFonts w:eastAsia="Calibri"/>
                      <w:b/>
                      <w:bCs/>
                      <w:color w:val="000000"/>
                      <w:szCs w:val="24"/>
                    </w:rPr>
                  </w:pPr>
                  <w:r w:rsidRPr="001021A9">
                    <w:rPr>
                      <w:rFonts w:eastAsia="Calibri"/>
                      <w:b/>
                      <w:bCs/>
                      <w:color w:val="000000"/>
                      <w:szCs w:val="24"/>
                    </w:rPr>
                    <w:t>Empirical comments</w:t>
                  </w:r>
                </w:p>
              </w:tc>
            </w:tr>
            <w:tr w:rsidR="00230D90" w:rsidRPr="001021A9" w14:paraId="5827DF46" w14:textId="77777777" w:rsidTr="00D3664D">
              <w:tc>
                <w:tcPr>
                  <w:tcW w:w="1959" w:type="dxa"/>
                  <w:vAlign w:val="center"/>
                </w:tcPr>
                <w:p w14:paraId="20D21D1C" w14:textId="77777777" w:rsidR="00230D90" w:rsidRPr="001021A9" w:rsidRDefault="00230D90" w:rsidP="00230D90">
                  <w:pPr>
                    <w:spacing w:line="276" w:lineRule="auto"/>
                    <w:rPr>
                      <w:rFonts w:eastAsia="Calibri"/>
                      <w:color w:val="000000"/>
                      <w:szCs w:val="24"/>
                    </w:rPr>
                  </w:pPr>
                  <w:r w:rsidRPr="001021A9">
                    <w:rPr>
                      <w:rFonts w:eastAsia="Calibri"/>
                      <w:color w:val="000000"/>
                      <w:szCs w:val="24"/>
                    </w:rPr>
                    <w:t>Age</w:t>
                  </w:r>
                </w:p>
              </w:tc>
              <w:tc>
                <w:tcPr>
                  <w:tcW w:w="2323" w:type="dxa"/>
                  <w:vAlign w:val="center"/>
                </w:tcPr>
                <w:p w14:paraId="37B37159" w14:textId="77777777" w:rsidR="00230D90" w:rsidRPr="001021A9" w:rsidRDefault="00230D90" w:rsidP="00230D90">
                  <w:pPr>
                    <w:spacing w:line="276" w:lineRule="auto"/>
                    <w:rPr>
                      <w:rFonts w:eastAsia="Calibri"/>
                      <w:color w:val="000000"/>
                      <w:szCs w:val="24"/>
                    </w:rPr>
                  </w:pPr>
                  <w:r w:rsidRPr="001021A9">
                    <w:rPr>
                      <w:rFonts w:eastAsia="Calibri"/>
                      <w:color w:val="000000"/>
                      <w:szCs w:val="24"/>
                    </w:rPr>
                    <w:t>(</w:t>
                  </w:r>
                  <w:proofErr w:type="spellStart"/>
                  <w:r w:rsidRPr="001021A9">
                    <w:rPr>
                      <w:rFonts w:eastAsia="Calibri"/>
                      <w:color w:val="000000"/>
                      <w:szCs w:val="24"/>
                    </w:rPr>
                    <w:t>Hande</w:t>
                  </w:r>
                  <w:proofErr w:type="spellEnd"/>
                  <w:r w:rsidRPr="001021A9">
                    <w:rPr>
                      <w:rFonts w:eastAsia="Calibri"/>
                      <w:color w:val="000000"/>
                      <w:szCs w:val="24"/>
                    </w:rPr>
                    <w:t xml:space="preserve"> &amp; Ghosh, 2015; Hernández, Jiménez, &amp; Martín, 2011); (Fatima &amp; Lodhi, 2015)</w:t>
                  </w:r>
                </w:p>
              </w:tc>
              <w:tc>
                <w:tcPr>
                  <w:tcW w:w="5272" w:type="dxa"/>
                  <w:vAlign w:val="center"/>
                </w:tcPr>
                <w:p w14:paraId="7A102351" w14:textId="77777777" w:rsidR="00230D90" w:rsidRPr="001021A9" w:rsidRDefault="00230D90" w:rsidP="00230D90">
                  <w:pPr>
                    <w:spacing w:line="276" w:lineRule="auto"/>
                    <w:rPr>
                      <w:rFonts w:eastAsia="Calibri"/>
                      <w:color w:val="000000"/>
                      <w:szCs w:val="24"/>
                    </w:rPr>
                  </w:pPr>
                  <w:r w:rsidRPr="001021A9">
                    <w:rPr>
                      <w:rFonts w:eastAsia="Calibri"/>
                      <w:color w:val="000000"/>
                      <w:szCs w:val="24"/>
                    </w:rPr>
                    <w:t xml:space="preserve">The TPB model has been put to use rather often for the purpose of predicting food consumption habits, notably in MFV, over a wide variety of age groups as well as genders. We are going to use these models to construct our very own customized version of the shifting purchasing </w:t>
                  </w:r>
                  <w:proofErr w:type="spellStart"/>
                  <w:r w:rsidRPr="001021A9">
                    <w:rPr>
                      <w:rFonts w:eastAsia="Calibri"/>
                      <w:color w:val="000000"/>
                      <w:szCs w:val="24"/>
                    </w:rPr>
                    <w:t>behavior</w:t>
                  </w:r>
                  <w:proofErr w:type="spellEnd"/>
                  <w:r w:rsidRPr="001021A9">
                    <w:rPr>
                      <w:rFonts w:eastAsia="Calibri"/>
                      <w:color w:val="000000"/>
                      <w:szCs w:val="24"/>
                    </w:rPr>
                    <w:t xml:space="preserve"> brought on by the COVID-19 epidemic.</w:t>
                  </w:r>
                </w:p>
              </w:tc>
            </w:tr>
            <w:tr w:rsidR="00230D90" w:rsidRPr="001021A9" w14:paraId="7CB50C4B" w14:textId="77777777" w:rsidTr="00D3664D">
              <w:tc>
                <w:tcPr>
                  <w:tcW w:w="1959" w:type="dxa"/>
                  <w:vAlign w:val="center"/>
                </w:tcPr>
                <w:p w14:paraId="0CAD5C38" w14:textId="77777777" w:rsidR="00230D90" w:rsidRPr="001021A9" w:rsidRDefault="00230D90" w:rsidP="00230D90">
                  <w:pPr>
                    <w:spacing w:line="276" w:lineRule="auto"/>
                    <w:rPr>
                      <w:rFonts w:eastAsia="Calibri"/>
                      <w:color w:val="000000"/>
                      <w:szCs w:val="24"/>
                    </w:rPr>
                  </w:pPr>
                  <w:r w:rsidRPr="001021A9">
                    <w:rPr>
                      <w:rFonts w:eastAsia="Calibri"/>
                      <w:color w:val="000000"/>
                      <w:szCs w:val="24"/>
                    </w:rPr>
                    <w:t>Price</w:t>
                  </w:r>
                </w:p>
              </w:tc>
              <w:tc>
                <w:tcPr>
                  <w:tcW w:w="2323" w:type="dxa"/>
                  <w:vAlign w:val="center"/>
                </w:tcPr>
                <w:p w14:paraId="71B79760" w14:textId="77777777" w:rsidR="00230D90" w:rsidRPr="001021A9" w:rsidRDefault="00230D90" w:rsidP="00230D90">
                  <w:pPr>
                    <w:spacing w:line="276" w:lineRule="auto"/>
                    <w:rPr>
                      <w:rFonts w:eastAsia="Calibri"/>
                      <w:color w:val="000000"/>
                      <w:szCs w:val="24"/>
                    </w:rPr>
                  </w:pPr>
                  <w:r w:rsidRPr="001021A9">
                    <w:rPr>
                      <w:rFonts w:eastAsia="Calibri"/>
                      <w:color w:val="000000"/>
                      <w:szCs w:val="24"/>
                    </w:rPr>
                    <w:t>(Khandelwal, Kolte, Veer, &amp; Sharma, 2022); (Krishnan, 2011; Morse, 2016a; Morse &amp; Cheek, 2014, 2015)</w:t>
                  </w:r>
                </w:p>
              </w:tc>
              <w:tc>
                <w:tcPr>
                  <w:tcW w:w="5272" w:type="dxa"/>
                  <w:vAlign w:val="center"/>
                </w:tcPr>
                <w:p w14:paraId="2B371F35" w14:textId="77777777" w:rsidR="00230D90" w:rsidRPr="001021A9" w:rsidRDefault="00230D90" w:rsidP="00230D90">
                  <w:pPr>
                    <w:spacing w:line="276" w:lineRule="auto"/>
                    <w:rPr>
                      <w:rFonts w:eastAsia="Calibri"/>
                      <w:color w:val="000000"/>
                      <w:szCs w:val="24"/>
                    </w:rPr>
                  </w:pPr>
                  <w:r w:rsidRPr="001021A9">
                    <w:rPr>
                      <w:rFonts w:eastAsia="Calibri"/>
                      <w:color w:val="000000"/>
                      <w:szCs w:val="24"/>
                    </w:rPr>
                    <w:t xml:space="preserve">General influences such as views of a company's brand image and price have an effect on customer attitudes, which in turn have an effect on the consumers' buying </w:t>
                  </w:r>
                  <w:proofErr w:type="spellStart"/>
                  <w:r w:rsidRPr="001021A9">
                    <w:rPr>
                      <w:rFonts w:eastAsia="Calibri"/>
                      <w:color w:val="000000"/>
                      <w:szCs w:val="24"/>
                    </w:rPr>
                    <w:t>behaviors</w:t>
                  </w:r>
                  <w:proofErr w:type="spellEnd"/>
                  <w:r w:rsidRPr="001021A9">
                    <w:rPr>
                      <w:rFonts w:eastAsia="Calibri"/>
                      <w:color w:val="000000"/>
                      <w:szCs w:val="24"/>
                    </w:rPr>
                    <w:t>. Other general impacts include the perceptions of a company's product quality.</w:t>
                  </w:r>
                </w:p>
              </w:tc>
            </w:tr>
            <w:tr w:rsidR="00230D90" w:rsidRPr="001021A9" w14:paraId="15491B38" w14:textId="77777777" w:rsidTr="00D3664D">
              <w:tc>
                <w:tcPr>
                  <w:tcW w:w="1959" w:type="dxa"/>
                  <w:vAlign w:val="center"/>
                </w:tcPr>
                <w:p w14:paraId="48A5837F" w14:textId="77777777" w:rsidR="00230D90" w:rsidRPr="001021A9" w:rsidRDefault="00230D90" w:rsidP="00230D90">
                  <w:pPr>
                    <w:spacing w:line="276" w:lineRule="auto"/>
                    <w:rPr>
                      <w:rFonts w:eastAsia="Calibri"/>
                      <w:color w:val="000000"/>
                      <w:szCs w:val="24"/>
                    </w:rPr>
                  </w:pPr>
                  <w:r w:rsidRPr="001021A9">
                    <w:rPr>
                      <w:rFonts w:eastAsia="Calibri"/>
                      <w:color w:val="000000"/>
                      <w:szCs w:val="24"/>
                    </w:rPr>
                    <w:t>Perceived usefulness</w:t>
                  </w:r>
                </w:p>
              </w:tc>
              <w:tc>
                <w:tcPr>
                  <w:tcW w:w="2323" w:type="dxa"/>
                  <w:vAlign w:val="center"/>
                </w:tcPr>
                <w:p w14:paraId="10B2687F" w14:textId="77777777" w:rsidR="00230D90" w:rsidRPr="001021A9" w:rsidRDefault="00230D90" w:rsidP="00230D90">
                  <w:pPr>
                    <w:spacing w:line="276" w:lineRule="auto"/>
                    <w:rPr>
                      <w:rFonts w:eastAsia="Calibri"/>
                      <w:color w:val="000000"/>
                      <w:szCs w:val="24"/>
                    </w:rPr>
                  </w:pPr>
                  <w:r w:rsidRPr="001021A9">
                    <w:rPr>
                      <w:rFonts w:eastAsia="Calibri"/>
                      <w:color w:val="000000"/>
                      <w:szCs w:val="24"/>
                    </w:rPr>
                    <w:t>(</w:t>
                  </w:r>
                  <w:proofErr w:type="spellStart"/>
                  <w:r w:rsidRPr="001021A9">
                    <w:rPr>
                      <w:rFonts w:eastAsia="Calibri"/>
                      <w:color w:val="000000"/>
                      <w:szCs w:val="24"/>
                    </w:rPr>
                    <w:t>Simanjuntak</w:t>
                  </w:r>
                  <w:proofErr w:type="spellEnd"/>
                  <w:r w:rsidRPr="001021A9">
                    <w:rPr>
                      <w:rFonts w:eastAsia="Calibri"/>
                      <w:color w:val="000000"/>
                      <w:szCs w:val="24"/>
                    </w:rPr>
                    <w:t xml:space="preserve"> &amp; Ambar, 2016); (Singh &amp; Verma, 2017; (Srinivas, 2015)</w:t>
                  </w:r>
                </w:p>
              </w:tc>
              <w:tc>
                <w:tcPr>
                  <w:tcW w:w="5272" w:type="dxa"/>
                  <w:vAlign w:val="center"/>
                </w:tcPr>
                <w:p w14:paraId="275F7CF2" w14:textId="77777777" w:rsidR="00230D90" w:rsidRPr="001021A9" w:rsidRDefault="00230D90" w:rsidP="00230D90">
                  <w:pPr>
                    <w:spacing w:line="276" w:lineRule="auto"/>
                    <w:rPr>
                      <w:rFonts w:eastAsia="Calibri"/>
                      <w:color w:val="000000"/>
                      <w:szCs w:val="24"/>
                    </w:rPr>
                  </w:pPr>
                  <w:r w:rsidRPr="001021A9">
                    <w:rPr>
                      <w:rFonts w:eastAsia="Calibri"/>
                      <w:color w:val="000000"/>
                      <w:szCs w:val="24"/>
                    </w:rPr>
                    <w:t>It is possible that the advantages of purchasing from an online shop rather than a traditional store might also add to the product's perceived usefulness.</w:t>
                  </w:r>
                </w:p>
              </w:tc>
            </w:tr>
            <w:tr w:rsidR="00230D90" w:rsidRPr="001021A9" w14:paraId="1B98D6AE" w14:textId="77777777" w:rsidTr="00D3664D">
              <w:trPr>
                <w:cantSplit/>
                <w:trHeight w:val="1134"/>
              </w:trPr>
              <w:tc>
                <w:tcPr>
                  <w:tcW w:w="1959" w:type="dxa"/>
                  <w:vAlign w:val="center"/>
                </w:tcPr>
                <w:p w14:paraId="30A5FBE0" w14:textId="77777777" w:rsidR="00230D90" w:rsidRPr="001021A9" w:rsidRDefault="00230D90" w:rsidP="00230D90">
                  <w:pPr>
                    <w:spacing w:line="276" w:lineRule="auto"/>
                    <w:rPr>
                      <w:rFonts w:eastAsia="Calibri"/>
                      <w:color w:val="000000"/>
                      <w:szCs w:val="24"/>
                    </w:rPr>
                  </w:pPr>
                  <w:r w:rsidRPr="001021A9">
                    <w:rPr>
                      <w:rFonts w:eastAsia="Calibri"/>
                      <w:color w:val="000000"/>
                      <w:szCs w:val="24"/>
                    </w:rPr>
                    <w:t>Environment: COVID-19 risk perception</w:t>
                  </w:r>
                </w:p>
              </w:tc>
              <w:tc>
                <w:tcPr>
                  <w:tcW w:w="2323" w:type="dxa"/>
                  <w:vAlign w:val="center"/>
                </w:tcPr>
                <w:p w14:paraId="6ABC939E" w14:textId="77777777" w:rsidR="00230D90" w:rsidRPr="001021A9" w:rsidRDefault="00230D90" w:rsidP="00230D90">
                  <w:pPr>
                    <w:spacing w:line="276" w:lineRule="auto"/>
                    <w:rPr>
                      <w:rFonts w:eastAsia="Calibri"/>
                      <w:color w:val="000000"/>
                      <w:szCs w:val="24"/>
                    </w:rPr>
                  </w:pPr>
                  <w:r w:rsidRPr="001021A9">
                    <w:rPr>
                      <w:rFonts w:eastAsia="Calibri"/>
                      <w:color w:val="000000"/>
                      <w:szCs w:val="24"/>
                    </w:rPr>
                    <w:t>(</w:t>
                  </w:r>
                  <w:proofErr w:type="spellStart"/>
                  <w:r w:rsidRPr="001021A9">
                    <w:rPr>
                      <w:rFonts w:eastAsia="Calibri"/>
                      <w:color w:val="000000"/>
                      <w:szCs w:val="24"/>
                    </w:rPr>
                    <w:t>Awad</w:t>
                  </w:r>
                  <w:proofErr w:type="spellEnd"/>
                  <w:r w:rsidRPr="001021A9">
                    <w:rPr>
                      <w:rFonts w:eastAsia="Calibri"/>
                      <w:color w:val="000000"/>
                      <w:szCs w:val="24"/>
                    </w:rPr>
                    <w:t xml:space="preserve">, 2011; </w:t>
                  </w:r>
                  <w:proofErr w:type="spellStart"/>
                  <w:r w:rsidRPr="001021A9">
                    <w:rPr>
                      <w:rFonts w:eastAsia="Calibri"/>
                      <w:color w:val="000000"/>
                      <w:szCs w:val="24"/>
                    </w:rPr>
                    <w:t>Badgaiyan</w:t>
                  </w:r>
                  <w:proofErr w:type="spellEnd"/>
                  <w:r w:rsidRPr="001021A9">
                    <w:rPr>
                      <w:rFonts w:eastAsia="Calibri"/>
                      <w:color w:val="000000"/>
                      <w:szCs w:val="24"/>
                    </w:rPr>
                    <w:t xml:space="preserve"> &amp; Verma, 2015); (</w:t>
                  </w:r>
                  <w:proofErr w:type="spellStart"/>
                  <w:r w:rsidRPr="001021A9">
                    <w:rPr>
                      <w:rFonts w:eastAsia="Calibri"/>
                      <w:color w:val="000000"/>
                      <w:szCs w:val="24"/>
                    </w:rPr>
                    <w:t>Anute</w:t>
                  </w:r>
                  <w:proofErr w:type="spellEnd"/>
                  <w:r w:rsidRPr="001021A9">
                    <w:rPr>
                      <w:rFonts w:eastAsia="Calibri"/>
                      <w:color w:val="000000"/>
                      <w:szCs w:val="24"/>
                    </w:rPr>
                    <w:t xml:space="preserve"> et al., 2015)</w:t>
                  </w:r>
                </w:p>
              </w:tc>
              <w:tc>
                <w:tcPr>
                  <w:tcW w:w="5272" w:type="dxa"/>
                  <w:vAlign w:val="center"/>
                </w:tcPr>
                <w:p w14:paraId="5F780D08" w14:textId="77777777" w:rsidR="00230D90" w:rsidRPr="001021A9" w:rsidRDefault="00230D90" w:rsidP="00230D90">
                  <w:pPr>
                    <w:spacing w:line="276" w:lineRule="auto"/>
                    <w:rPr>
                      <w:rFonts w:eastAsia="Calibri"/>
                      <w:color w:val="000000"/>
                      <w:szCs w:val="24"/>
                    </w:rPr>
                  </w:pPr>
                  <w:r w:rsidRPr="001021A9">
                    <w:rPr>
                      <w:rFonts w:eastAsia="Calibri"/>
                      <w:color w:val="000000"/>
                      <w:szCs w:val="24"/>
                    </w:rPr>
                    <w:t>Recessions often have social repercussions as well as economic ones, which makes even consumers who were spared the worst of it more price sensitive.</w:t>
                  </w:r>
                </w:p>
              </w:tc>
            </w:tr>
            <w:tr w:rsidR="00230D90" w:rsidRPr="001021A9" w14:paraId="78FBBA05" w14:textId="77777777" w:rsidTr="00D3664D">
              <w:trPr>
                <w:cantSplit/>
                <w:trHeight w:val="1134"/>
              </w:trPr>
              <w:tc>
                <w:tcPr>
                  <w:tcW w:w="1959" w:type="dxa"/>
                  <w:vAlign w:val="center"/>
                </w:tcPr>
                <w:p w14:paraId="5170A4D5" w14:textId="77777777" w:rsidR="00230D90" w:rsidRPr="001021A9" w:rsidRDefault="00230D90" w:rsidP="00230D90">
                  <w:pPr>
                    <w:spacing w:line="276" w:lineRule="auto"/>
                    <w:rPr>
                      <w:rFonts w:eastAsia="Calibri"/>
                      <w:color w:val="000000"/>
                      <w:szCs w:val="24"/>
                    </w:rPr>
                  </w:pPr>
                  <w:proofErr w:type="spellStart"/>
                  <w:r w:rsidRPr="001021A9">
                    <w:rPr>
                      <w:rFonts w:eastAsia="Calibri"/>
                      <w:color w:val="000000"/>
                      <w:szCs w:val="24"/>
                    </w:rPr>
                    <w:t>Behavior</w:t>
                  </w:r>
                  <w:proofErr w:type="spellEnd"/>
                  <w:r w:rsidRPr="001021A9">
                    <w:rPr>
                      <w:rFonts w:eastAsia="Calibri"/>
                      <w:color w:val="000000"/>
                      <w:szCs w:val="24"/>
                    </w:rPr>
                    <w:t>: The purchase channel changes from offline to online</w:t>
                  </w:r>
                </w:p>
              </w:tc>
              <w:tc>
                <w:tcPr>
                  <w:tcW w:w="2323" w:type="dxa"/>
                  <w:vAlign w:val="center"/>
                </w:tcPr>
                <w:p w14:paraId="69704E20" w14:textId="77777777" w:rsidR="00230D90" w:rsidRPr="001021A9" w:rsidRDefault="00230D90" w:rsidP="00230D90">
                  <w:pPr>
                    <w:spacing w:line="276" w:lineRule="auto"/>
                    <w:rPr>
                      <w:rFonts w:eastAsia="Calibri"/>
                      <w:color w:val="000000"/>
                      <w:szCs w:val="24"/>
                    </w:rPr>
                  </w:pPr>
                  <w:r w:rsidRPr="001021A9">
                    <w:rPr>
                      <w:rFonts w:eastAsia="Calibri"/>
                      <w:color w:val="000000"/>
                      <w:szCs w:val="24"/>
                    </w:rPr>
                    <w:t>(</w:t>
                  </w:r>
                  <w:proofErr w:type="spellStart"/>
                  <w:r w:rsidRPr="001021A9">
                    <w:rPr>
                      <w:rFonts w:eastAsia="Calibri"/>
                      <w:color w:val="000000"/>
                      <w:szCs w:val="24"/>
                    </w:rPr>
                    <w:t>Aday</w:t>
                  </w:r>
                  <w:proofErr w:type="spellEnd"/>
                  <w:r w:rsidRPr="001021A9">
                    <w:rPr>
                      <w:rFonts w:eastAsia="Calibri"/>
                      <w:color w:val="000000"/>
                      <w:szCs w:val="24"/>
                    </w:rPr>
                    <w:t xml:space="preserve"> &amp; </w:t>
                  </w:r>
                  <w:proofErr w:type="spellStart"/>
                  <w:r w:rsidRPr="001021A9">
                    <w:rPr>
                      <w:rFonts w:eastAsia="Calibri"/>
                      <w:color w:val="000000"/>
                      <w:szCs w:val="24"/>
                    </w:rPr>
                    <w:t>Yener</w:t>
                  </w:r>
                  <w:proofErr w:type="spellEnd"/>
                  <w:r w:rsidRPr="001021A9">
                    <w:rPr>
                      <w:rFonts w:eastAsia="Calibri"/>
                      <w:color w:val="000000"/>
                      <w:szCs w:val="24"/>
                    </w:rPr>
                    <w:t xml:space="preserve">, 2014; </w:t>
                  </w:r>
                  <w:proofErr w:type="spellStart"/>
                  <w:r w:rsidRPr="001021A9">
                    <w:rPr>
                      <w:rFonts w:eastAsia="Calibri"/>
                      <w:color w:val="000000"/>
                      <w:szCs w:val="24"/>
                    </w:rPr>
                    <w:t>Bentahar</w:t>
                  </w:r>
                  <w:proofErr w:type="spellEnd"/>
                  <w:r w:rsidRPr="001021A9">
                    <w:rPr>
                      <w:rFonts w:eastAsia="Calibri"/>
                      <w:color w:val="000000"/>
                      <w:szCs w:val="24"/>
                    </w:rPr>
                    <w:t xml:space="preserve"> &amp; Cameron, 2015); (</w:t>
                  </w:r>
                  <w:proofErr w:type="spellStart"/>
                  <w:r w:rsidRPr="001021A9">
                    <w:rPr>
                      <w:rFonts w:eastAsia="Calibri"/>
                      <w:color w:val="000000"/>
                      <w:szCs w:val="24"/>
                    </w:rPr>
                    <w:t>Akehurst</w:t>
                  </w:r>
                  <w:proofErr w:type="spellEnd"/>
                  <w:r w:rsidRPr="001021A9">
                    <w:rPr>
                      <w:rFonts w:eastAsia="Calibri"/>
                      <w:color w:val="000000"/>
                      <w:szCs w:val="24"/>
                    </w:rPr>
                    <w:t>, Afonso, &amp; Gonçalves, 2012)</w:t>
                  </w:r>
                </w:p>
              </w:tc>
              <w:tc>
                <w:tcPr>
                  <w:tcW w:w="5272" w:type="dxa"/>
                  <w:vAlign w:val="center"/>
                </w:tcPr>
                <w:p w14:paraId="14721E29" w14:textId="77777777" w:rsidR="00230D90" w:rsidRPr="001021A9" w:rsidRDefault="00230D90" w:rsidP="00230D90">
                  <w:pPr>
                    <w:spacing w:line="276" w:lineRule="auto"/>
                    <w:rPr>
                      <w:rFonts w:eastAsia="Calibri"/>
                      <w:color w:val="000000"/>
                      <w:szCs w:val="24"/>
                    </w:rPr>
                  </w:pPr>
                  <w:r w:rsidRPr="001021A9">
                    <w:rPr>
                      <w:rFonts w:eastAsia="Calibri"/>
                      <w:color w:val="000000"/>
                      <w:szCs w:val="24"/>
                    </w:rPr>
                    <w:t xml:space="preserve">The procedure of making decisions is known as the input and information procedure; however, those steps are not included in this study since they do not focus on the external factors that have an effect on </w:t>
                  </w:r>
                  <w:proofErr w:type="spellStart"/>
                  <w:r w:rsidRPr="001021A9">
                    <w:rPr>
                      <w:rFonts w:eastAsia="Calibri"/>
                      <w:color w:val="000000"/>
                      <w:szCs w:val="24"/>
                    </w:rPr>
                    <w:t>behavior</w:t>
                  </w:r>
                  <w:proofErr w:type="spellEnd"/>
                </w:p>
              </w:tc>
            </w:tr>
          </w:tbl>
          <w:p w14:paraId="6C1C5BAF" w14:textId="77777777" w:rsidR="00230D90" w:rsidRDefault="00230D90" w:rsidP="00230D90">
            <w:pPr>
              <w:spacing w:line="360" w:lineRule="auto"/>
              <w:rPr>
                <w:rFonts w:eastAsiaTheme="minorEastAsia" w:cs="Arial" w:hint="eastAsia"/>
                <w:b/>
                <w:bCs/>
                <w:i/>
                <w:iCs/>
                <w:sz w:val="22"/>
                <w:szCs w:val="22"/>
                <w:lang w:eastAsia="zh-CN"/>
              </w:rPr>
            </w:pPr>
          </w:p>
          <w:p w14:paraId="16F62ACF" w14:textId="71C47EE5" w:rsidR="00230D90" w:rsidRPr="004B61DC" w:rsidRDefault="00230D90" w:rsidP="00230D90">
            <w:pPr>
              <w:spacing w:line="360" w:lineRule="auto"/>
              <w:rPr>
                <w:rFonts w:eastAsiaTheme="minorEastAsia" w:cs="Arial"/>
                <w:b/>
                <w:bCs/>
                <w:i/>
                <w:iCs/>
                <w:sz w:val="22"/>
                <w:szCs w:val="22"/>
                <w:lang w:eastAsia="zh-CN"/>
              </w:rPr>
            </w:pPr>
            <w:r w:rsidRPr="00260C31">
              <w:rPr>
                <w:rFonts w:eastAsiaTheme="minorEastAsia" w:cs="Arial"/>
                <w:b/>
                <w:bCs/>
                <w:i/>
                <w:iCs/>
                <w:sz w:val="22"/>
                <w:szCs w:val="22"/>
                <w:lang w:eastAsia="zh-CN"/>
              </w:rPr>
              <w:t>Hypotheses Statement</w:t>
            </w:r>
          </w:p>
          <w:p w14:paraId="7CD4FFC4" w14:textId="77777777" w:rsidR="00230D90" w:rsidRPr="00A96A68" w:rsidRDefault="00230D90" w:rsidP="00230D90">
            <w:pPr>
              <w:autoSpaceDE w:val="0"/>
              <w:autoSpaceDN w:val="0"/>
              <w:adjustRightInd w:val="0"/>
              <w:spacing w:line="360" w:lineRule="auto"/>
              <w:contextualSpacing/>
              <w:rPr>
                <w:rFonts w:eastAsiaTheme="minorEastAsia" w:cs="Arial"/>
                <w:sz w:val="22"/>
                <w:szCs w:val="22"/>
                <w:lang w:eastAsia="zh-CN"/>
              </w:rPr>
            </w:pPr>
            <w:r w:rsidRPr="00A96A68">
              <w:rPr>
                <w:rFonts w:eastAsiaTheme="minorEastAsia" w:cs="Arial"/>
                <w:sz w:val="22"/>
                <w:szCs w:val="22"/>
                <w:lang w:eastAsia="zh-CN"/>
              </w:rPr>
              <w:t xml:space="preserve">H1: The impact of individual attributes of age is significant on consumer </w:t>
            </w:r>
            <w:proofErr w:type="spellStart"/>
            <w:r w:rsidRPr="00A96A68">
              <w:rPr>
                <w:rFonts w:eastAsiaTheme="minorEastAsia" w:cs="Arial"/>
                <w:sz w:val="22"/>
                <w:szCs w:val="22"/>
                <w:lang w:eastAsia="zh-CN"/>
              </w:rPr>
              <w:t>behavior</w:t>
            </w:r>
            <w:proofErr w:type="spellEnd"/>
            <w:r w:rsidRPr="00A96A68">
              <w:rPr>
                <w:rFonts w:eastAsiaTheme="minorEastAsia" w:cs="Arial"/>
                <w:sz w:val="22"/>
                <w:szCs w:val="22"/>
                <w:lang w:eastAsia="zh-CN"/>
              </w:rPr>
              <w:t xml:space="preserve"> of purchase channel changes from offline to online.</w:t>
            </w:r>
          </w:p>
          <w:p w14:paraId="126507BA" w14:textId="77777777" w:rsidR="00230D90" w:rsidRPr="00A96A68" w:rsidRDefault="00230D90" w:rsidP="00230D90">
            <w:pPr>
              <w:autoSpaceDE w:val="0"/>
              <w:autoSpaceDN w:val="0"/>
              <w:adjustRightInd w:val="0"/>
              <w:spacing w:line="360" w:lineRule="auto"/>
              <w:contextualSpacing/>
              <w:rPr>
                <w:rFonts w:eastAsiaTheme="minorEastAsia" w:cs="Arial"/>
                <w:sz w:val="22"/>
                <w:szCs w:val="22"/>
                <w:lang w:eastAsia="zh-CN"/>
              </w:rPr>
            </w:pPr>
            <w:r w:rsidRPr="00A96A68">
              <w:rPr>
                <w:rFonts w:eastAsiaTheme="minorEastAsia" w:cs="Arial"/>
                <w:sz w:val="22"/>
                <w:szCs w:val="22"/>
                <w:lang w:eastAsia="zh-CN"/>
              </w:rPr>
              <w:t xml:space="preserve">H2: The impact of product feature of price is significant on consumer </w:t>
            </w:r>
            <w:proofErr w:type="spellStart"/>
            <w:r w:rsidRPr="00A96A68">
              <w:rPr>
                <w:rFonts w:eastAsiaTheme="minorEastAsia" w:cs="Arial"/>
                <w:sz w:val="22"/>
                <w:szCs w:val="22"/>
                <w:lang w:eastAsia="zh-CN"/>
              </w:rPr>
              <w:t>behavior</w:t>
            </w:r>
            <w:proofErr w:type="spellEnd"/>
            <w:r w:rsidRPr="00A96A68">
              <w:rPr>
                <w:rFonts w:eastAsiaTheme="minorEastAsia" w:cs="Arial"/>
                <w:sz w:val="22"/>
                <w:szCs w:val="22"/>
                <w:lang w:eastAsia="zh-CN"/>
              </w:rPr>
              <w:t xml:space="preserve"> of purchase channel changes from offline to online.</w:t>
            </w:r>
          </w:p>
          <w:p w14:paraId="48E6386C" w14:textId="77777777" w:rsidR="00230D90" w:rsidRPr="00A96A68" w:rsidRDefault="00230D90" w:rsidP="00230D90">
            <w:pPr>
              <w:autoSpaceDE w:val="0"/>
              <w:autoSpaceDN w:val="0"/>
              <w:adjustRightInd w:val="0"/>
              <w:spacing w:line="360" w:lineRule="auto"/>
              <w:contextualSpacing/>
              <w:rPr>
                <w:rFonts w:eastAsiaTheme="minorEastAsia" w:cs="Arial"/>
                <w:sz w:val="22"/>
                <w:szCs w:val="22"/>
                <w:lang w:eastAsia="zh-CN"/>
              </w:rPr>
            </w:pPr>
            <w:r w:rsidRPr="00A96A68">
              <w:rPr>
                <w:rFonts w:eastAsiaTheme="minorEastAsia" w:cs="Arial"/>
                <w:sz w:val="22"/>
                <w:szCs w:val="22"/>
                <w:lang w:eastAsia="zh-CN"/>
              </w:rPr>
              <w:t xml:space="preserve">H3: The impact of online channel utility of perceived usefulness is significant on consumer </w:t>
            </w:r>
            <w:proofErr w:type="spellStart"/>
            <w:r w:rsidRPr="00A96A68">
              <w:rPr>
                <w:rFonts w:eastAsiaTheme="minorEastAsia" w:cs="Arial"/>
                <w:sz w:val="22"/>
                <w:szCs w:val="22"/>
                <w:lang w:eastAsia="zh-CN"/>
              </w:rPr>
              <w:t>behavior</w:t>
            </w:r>
            <w:proofErr w:type="spellEnd"/>
            <w:r w:rsidRPr="00A96A68">
              <w:rPr>
                <w:rFonts w:eastAsiaTheme="minorEastAsia" w:cs="Arial"/>
                <w:sz w:val="22"/>
                <w:szCs w:val="22"/>
                <w:lang w:eastAsia="zh-CN"/>
              </w:rPr>
              <w:t xml:space="preserve"> of purchase channel changes from offline to online.</w:t>
            </w:r>
          </w:p>
          <w:p w14:paraId="430F5682" w14:textId="77777777" w:rsidR="00230D90" w:rsidRPr="00A96A68" w:rsidRDefault="00230D90" w:rsidP="00230D90">
            <w:pPr>
              <w:autoSpaceDE w:val="0"/>
              <w:autoSpaceDN w:val="0"/>
              <w:adjustRightInd w:val="0"/>
              <w:spacing w:line="360" w:lineRule="auto"/>
              <w:contextualSpacing/>
              <w:rPr>
                <w:rFonts w:eastAsiaTheme="minorEastAsia" w:cs="Arial"/>
                <w:sz w:val="22"/>
                <w:szCs w:val="22"/>
                <w:lang w:eastAsia="zh-CN"/>
              </w:rPr>
            </w:pPr>
            <w:r w:rsidRPr="00A96A68">
              <w:rPr>
                <w:rFonts w:eastAsiaTheme="minorEastAsia" w:cs="Arial"/>
                <w:sz w:val="22"/>
                <w:szCs w:val="22"/>
                <w:lang w:eastAsia="zh-CN"/>
              </w:rPr>
              <w:lastRenderedPageBreak/>
              <w:t xml:space="preserve">H4: The mediating role of COVID-19 risk perception in between age and consumer </w:t>
            </w:r>
            <w:proofErr w:type="spellStart"/>
            <w:r w:rsidRPr="00A96A68">
              <w:rPr>
                <w:rFonts w:eastAsiaTheme="minorEastAsia" w:cs="Arial"/>
                <w:sz w:val="22"/>
                <w:szCs w:val="22"/>
                <w:lang w:eastAsia="zh-CN"/>
              </w:rPr>
              <w:t>behavior</w:t>
            </w:r>
            <w:proofErr w:type="spellEnd"/>
            <w:r w:rsidRPr="00A96A68">
              <w:rPr>
                <w:rFonts w:eastAsiaTheme="minorEastAsia" w:cs="Arial"/>
                <w:sz w:val="22"/>
                <w:szCs w:val="22"/>
                <w:lang w:eastAsia="zh-CN"/>
              </w:rPr>
              <w:t xml:space="preserve"> to change the purchase channel from offline to online is significant.</w:t>
            </w:r>
          </w:p>
          <w:p w14:paraId="3E7699CF" w14:textId="77777777" w:rsidR="00230D90" w:rsidRPr="00A96A68" w:rsidRDefault="00230D90" w:rsidP="00230D90">
            <w:pPr>
              <w:autoSpaceDE w:val="0"/>
              <w:autoSpaceDN w:val="0"/>
              <w:adjustRightInd w:val="0"/>
              <w:spacing w:line="360" w:lineRule="auto"/>
              <w:contextualSpacing/>
              <w:rPr>
                <w:rFonts w:eastAsiaTheme="minorEastAsia" w:cs="Arial"/>
                <w:sz w:val="22"/>
                <w:szCs w:val="22"/>
                <w:lang w:eastAsia="zh-CN"/>
              </w:rPr>
            </w:pPr>
            <w:r w:rsidRPr="00A96A68">
              <w:rPr>
                <w:rFonts w:eastAsiaTheme="minorEastAsia" w:cs="Arial"/>
                <w:sz w:val="22"/>
                <w:szCs w:val="22"/>
                <w:lang w:eastAsia="zh-CN"/>
              </w:rPr>
              <w:t xml:space="preserve">H5: The mediating role of COVID-19 risk perception in between product price and consumer </w:t>
            </w:r>
            <w:proofErr w:type="spellStart"/>
            <w:r w:rsidRPr="00A96A68">
              <w:rPr>
                <w:rFonts w:eastAsiaTheme="minorEastAsia" w:cs="Arial"/>
                <w:sz w:val="22"/>
                <w:szCs w:val="22"/>
                <w:lang w:eastAsia="zh-CN"/>
              </w:rPr>
              <w:t>behavior</w:t>
            </w:r>
            <w:proofErr w:type="spellEnd"/>
            <w:r w:rsidRPr="00A96A68">
              <w:rPr>
                <w:rFonts w:eastAsiaTheme="minorEastAsia" w:cs="Arial"/>
                <w:sz w:val="22"/>
                <w:szCs w:val="22"/>
                <w:lang w:eastAsia="zh-CN"/>
              </w:rPr>
              <w:t xml:space="preserve"> to change the purchase channel from offline to online is significant.</w:t>
            </w:r>
          </w:p>
          <w:p w14:paraId="66F77935" w14:textId="77777777" w:rsidR="00230D90" w:rsidRDefault="00230D90" w:rsidP="00230D90">
            <w:pPr>
              <w:autoSpaceDE w:val="0"/>
              <w:autoSpaceDN w:val="0"/>
              <w:adjustRightInd w:val="0"/>
              <w:spacing w:line="360" w:lineRule="auto"/>
              <w:contextualSpacing/>
              <w:rPr>
                <w:rFonts w:eastAsiaTheme="minorEastAsia" w:cs="Arial"/>
                <w:sz w:val="22"/>
                <w:szCs w:val="22"/>
                <w:lang w:eastAsia="zh-CN"/>
              </w:rPr>
            </w:pPr>
            <w:r w:rsidRPr="00A96A68">
              <w:rPr>
                <w:rFonts w:eastAsiaTheme="minorEastAsia" w:cs="Arial"/>
                <w:sz w:val="22"/>
                <w:szCs w:val="22"/>
                <w:lang w:eastAsia="zh-CN"/>
              </w:rPr>
              <w:t xml:space="preserve">H6: The mediating role of COVID-19 risk perception in between Perceive usefulness of online channels and consumer </w:t>
            </w:r>
            <w:proofErr w:type="spellStart"/>
            <w:r w:rsidRPr="00A96A68">
              <w:rPr>
                <w:rFonts w:eastAsiaTheme="minorEastAsia" w:cs="Arial"/>
                <w:sz w:val="22"/>
                <w:szCs w:val="22"/>
                <w:lang w:eastAsia="zh-CN"/>
              </w:rPr>
              <w:t>behavior</w:t>
            </w:r>
            <w:proofErr w:type="spellEnd"/>
            <w:r w:rsidRPr="00A96A68">
              <w:rPr>
                <w:rFonts w:eastAsiaTheme="minorEastAsia" w:cs="Arial"/>
                <w:sz w:val="22"/>
                <w:szCs w:val="22"/>
                <w:lang w:eastAsia="zh-CN"/>
              </w:rPr>
              <w:t xml:space="preserve"> to change the purchase channel from offline to online is significant.</w:t>
            </w:r>
          </w:p>
          <w:p w14:paraId="67632D98" w14:textId="62D916E7" w:rsidR="004B61DC" w:rsidRDefault="004B61DC" w:rsidP="004B61DC">
            <w:pPr>
              <w:autoSpaceDE w:val="0"/>
              <w:autoSpaceDN w:val="0"/>
              <w:adjustRightInd w:val="0"/>
              <w:spacing w:line="360" w:lineRule="auto"/>
              <w:contextualSpacing/>
              <w:rPr>
                <w:rFonts w:eastAsiaTheme="minorEastAsia" w:cs="Arial" w:hint="eastAsia"/>
                <w:sz w:val="22"/>
                <w:szCs w:val="22"/>
                <w:lang w:eastAsia="zh-CN"/>
              </w:rPr>
            </w:pPr>
          </w:p>
          <w:p w14:paraId="78538311" w14:textId="64D38FB7" w:rsidR="004B61DC" w:rsidRPr="004B61DC" w:rsidRDefault="004B61DC" w:rsidP="004B61DC">
            <w:pPr>
              <w:spacing w:line="360" w:lineRule="auto"/>
              <w:rPr>
                <w:rFonts w:eastAsiaTheme="minorEastAsia" w:cs="Arial"/>
                <w:b/>
                <w:bCs/>
                <w:i/>
                <w:iCs/>
                <w:sz w:val="22"/>
                <w:szCs w:val="22"/>
                <w:lang w:eastAsia="zh-CN"/>
              </w:rPr>
            </w:pPr>
            <w:r w:rsidRPr="004B61DC">
              <w:rPr>
                <w:rFonts w:eastAsiaTheme="minorEastAsia" w:cs="Arial"/>
                <w:b/>
                <w:bCs/>
                <w:i/>
                <w:iCs/>
                <w:sz w:val="22"/>
                <w:szCs w:val="22"/>
                <w:lang w:eastAsia="zh-CN"/>
              </w:rPr>
              <w:t>Conceptual Model</w:t>
            </w:r>
          </w:p>
          <w:p w14:paraId="78C374A7" w14:textId="72DC7E2A" w:rsidR="00D4228F" w:rsidRPr="004B61DC" w:rsidRDefault="00D4228F" w:rsidP="004B61DC">
            <w:pPr>
              <w:spacing w:line="360" w:lineRule="auto"/>
              <w:jc w:val="both"/>
              <w:rPr>
                <w:rFonts w:eastAsiaTheme="minorEastAsia" w:cs="Arial"/>
                <w:color w:val="000000" w:themeColor="text1"/>
                <w:sz w:val="22"/>
                <w:szCs w:val="22"/>
                <w:lang w:eastAsia="zh-CN"/>
              </w:rPr>
            </w:pPr>
            <w:r w:rsidRPr="00D4228F">
              <w:rPr>
                <w:rFonts w:eastAsiaTheme="minorEastAsia" w:cs="Arial"/>
                <w:color w:val="000000" w:themeColor="text1"/>
                <w:sz w:val="22"/>
                <w:szCs w:val="22"/>
                <w:lang w:eastAsia="zh-CN"/>
              </w:rPr>
              <w:t>The E</w:t>
            </w:r>
            <w:r>
              <w:rPr>
                <w:rFonts w:eastAsiaTheme="minorEastAsia" w:cs="Arial"/>
                <w:color w:val="000000" w:themeColor="text1"/>
                <w:sz w:val="22"/>
                <w:szCs w:val="22"/>
                <w:lang w:eastAsia="zh-CN"/>
              </w:rPr>
              <w:t>BM</w:t>
            </w:r>
            <w:r w:rsidRPr="00D4228F">
              <w:rPr>
                <w:rFonts w:eastAsiaTheme="minorEastAsia" w:cs="Arial"/>
                <w:color w:val="000000" w:themeColor="text1"/>
                <w:sz w:val="22"/>
                <w:szCs w:val="22"/>
                <w:lang w:eastAsia="zh-CN"/>
              </w:rPr>
              <w:t xml:space="preserve"> model has received widespread criticism, but it has been used in the past as a framework to explain food consumption from a more holistic perspective. This is due to the fact that a food crisis affects the entire supply chain, from the suppliers to the consumers' brand identifications, and the model was used because of this (</w:t>
            </w:r>
            <w:proofErr w:type="spellStart"/>
            <w:r w:rsidRPr="00D4228F">
              <w:rPr>
                <w:rFonts w:eastAsiaTheme="minorEastAsia" w:cs="Arial"/>
                <w:color w:val="000000" w:themeColor="text1"/>
                <w:sz w:val="22"/>
                <w:szCs w:val="22"/>
                <w:lang w:eastAsia="zh-CN"/>
              </w:rPr>
              <w:t>Eshra</w:t>
            </w:r>
            <w:proofErr w:type="spellEnd"/>
            <w:r w:rsidRPr="00D4228F">
              <w:rPr>
                <w:rFonts w:eastAsiaTheme="minorEastAsia" w:cs="Arial"/>
                <w:color w:val="000000" w:themeColor="text1"/>
                <w:sz w:val="22"/>
                <w:szCs w:val="22"/>
                <w:lang w:eastAsia="zh-CN"/>
              </w:rPr>
              <w:t xml:space="preserve"> and </w:t>
            </w:r>
            <w:proofErr w:type="spellStart"/>
            <w:r w:rsidRPr="00D4228F">
              <w:rPr>
                <w:rFonts w:eastAsiaTheme="minorEastAsia" w:cs="Arial"/>
                <w:color w:val="000000" w:themeColor="text1"/>
                <w:sz w:val="22"/>
                <w:szCs w:val="22"/>
                <w:lang w:eastAsia="zh-CN"/>
              </w:rPr>
              <w:t>Beshir</w:t>
            </w:r>
            <w:proofErr w:type="spellEnd"/>
            <w:r w:rsidRPr="00D4228F">
              <w:rPr>
                <w:rFonts w:eastAsiaTheme="minorEastAsia" w:cs="Arial"/>
                <w:color w:val="000000" w:themeColor="text1"/>
                <w:sz w:val="22"/>
                <w:szCs w:val="22"/>
                <w:lang w:eastAsia="zh-CN"/>
              </w:rPr>
              <w:t>, 2019). The TPB model has been put to use rather often for the purpose of predicting food consumption habits, notably in MFV, over a wide variety of age groups as well as genders</w:t>
            </w:r>
            <w:r>
              <w:rPr>
                <w:rFonts w:eastAsiaTheme="minorEastAsia" w:cs="Arial"/>
                <w:color w:val="000000" w:themeColor="text1"/>
                <w:sz w:val="22"/>
                <w:szCs w:val="22"/>
                <w:lang w:eastAsia="zh-CN"/>
              </w:rPr>
              <w:t xml:space="preserve"> </w:t>
            </w:r>
            <w:r w:rsidRPr="00D4228F">
              <w:rPr>
                <w:rFonts w:eastAsiaTheme="minorEastAsia" w:cs="Arial"/>
                <w:color w:val="000000" w:themeColor="text1"/>
                <w:sz w:val="22"/>
                <w:szCs w:val="22"/>
                <w:lang w:eastAsia="zh-CN"/>
              </w:rPr>
              <w:t xml:space="preserve">(Fatima and Lodhi, 2015). </w:t>
            </w:r>
            <w:r w:rsidR="00032CAB">
              <w:rPr>
                <w:rFonts w:eastAsiaTheme="minorEastAsia" w:cs="Arial"/>
                <w:color w:val="000000" w:themeColor="text1"/>
                <w:sz w:val="22"/>
                <w:szCs w:val="22"/>
                <w:lang w:eastAsia="zh-CN"/>
              </w:rPr>
              <w:t>T</w:t>
            </w:r>
            <w:r w:rsidR="00032CAB">
              <w:rPr>
                <w:rFonts w:eastAsiaTheme="minorEastAsia" w:cs="Arial" w:hint="eastAsia"/>
                <w:color w:val="000000" w:themeColor="text1"/>
                <w:sz w:val="22"/>
                <w:szCs w:val="22"/>
                <w:lang w:eastAsia="zh-CN"/>
              </w:rPr>
              <w:t>he</w:t>
            </w:r>
            <w:r w:rsidR="00032CAB">
              <w:rPr>
                <w:rFonts w:eastAsiaTheme="minorEastAsia" w:cs="Arial"/>
                <w:color w:val="000000" w:themeColor="text1"/>
                <w:sz w:val="22"/>
                <w:szCs w:val="22"/>
                <w:lang w:eastAsia="zh-CN"/>
              </w:rPr>
              <w:t xml:space="preserve"> </w:t>
            </w:r>
            <w:r w:rsidR="00032CAB">
              <w:rPr>
                <w:rFonts w:eastAsiaTheme="minorEastAsia" w:cs="Arial" w:hint="eastAsia"/>
                <w:color w:val="000000" w:themeColor="text1"/>
                <w:sz w:val="22"/>
                <w:szCs w:val="22"/>
                <w:lang w:eastAsia="zh-CN"/>
              </w:rPr>
              <w:t>research</w:t>
            </w:r>
            <w:r w:rsidRPr="00D4228F">
              <w:rPr>
                <w:rFonts w:eastAsiaTheme="minorEastAsia" w:cs="Arial"/>
                <w:color w:val="000000" w:themeColor="text1"/>
                <w:sz w:val="22"/>
                <w:szCs w:val="22"/>
                <w:lang w:eastAsia="zh-CN"/>
              </w:rPr>
              <w:t xml:space="preserve"> going to use these models to construct own customized version of the shifting purchasing </w:t>
            </w:r>
            <w:proofErr w:type="spellStart"/>
            <w:r w:rsidRPr="00D4228F">
              <w:rPr>
                <w:rFonts w:eastAsiaTheme="minorEastAsia" w:cs="Arial"/>
                <w:color w:val="000000" w:themeColor="text1"/>
                <w:sz w:val="22"/>
                <w:szCs w:val="22"/>
                <w:lang w:eastAsia="zh-CN"/>
              </w:rPr>
              <w:t>behavior</w:t>
            </w:r>
            <w:proofErr w:type="spellEnd"/>
            <w:r w:rsidRPr="00D4228F">
              <w:rPr>
                <w:rFonts w:eastAsiaTheme="minorEastAsia" w:cs="Arial"/>
                <w:color w:val="000000" w:themeColor="text1"/>
                <w:sz w:val="22"/>
                <w:szCs w:val="22"/>
                <w:lang w:eastAsia="zh-CN"/>
              </w:rPr>
              <w:t xml:space="preserve"> brought on by the COVID-19 epidemic</w:t>
            </w:r>
            <w:r>
              <w:rPr>
                <w:rFonts w:eastAsiaTheme="minorEastAsia" w:cs="Arial"/>
                <w:color w:val="000000" w:themeColor="text1"/>
                <w:sz w:val="22"/>
                <w:szCs w:val="22"/>
                <w:lang w:eastAsia="zh-CN"/>
              </w:rPr>
              <w:t>.</w:t>
            </w:r>
          </w:p>
          <w:p w14:paraId="3D509155" w14:textId="187D947F" w:rsidR="004B61DC" w:rsidRPr="004B61DC" w:rsidRDefault="00BD402F" w:rsidP="004B61DC">
            <w:pPr>
              <w:autoSpaceDE w:val="0"/>
              <w:autoSpaceDN w:val="0"/>
              <w:adjustRightInd w:val="0"/>
              <w:spacing w:line="360" w:lineRule="auto"/>
              <w:contextualSpacing/>
              <w:rPr>
                <w:rFonts w:eastAsiaTheme="minorEastAsia" w:cs="Arial" w:hint="eastAsia"/>
                <w:sz w:val="22"/>
                <w:szCs w:val="22"/>
                <w:lang w:eastAsia="zh-CN"/>
              </w:rPr>
            </w:pPr>
            <w:r>
              <w:rPr>
                <w:rFonts w:eastAsiaTheme="minorEastAsia" w:cs="Arial" w:hint="eastAsia"/>
                <w:noProof/>
                <w:sz w:val="22"/>
                <w:szCs w:val="22"/>
                <w:lang w:eastAsia="zh-CN"/>
              </w:rPr>
              <w:drawing>
                <wp:inline distT="0" distB="0" distL="0" distR="0" wp14:anchorId="24B698B7" wp14:editId="7056CC14">
                  <wp:extent cx="6073775" cy="2240280"/>
                  <wp:effectExtent l="0" t="0" r="3175" b="7620"/>
                  <wp:docPr id="1" name="图片 1"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示&#10;&#10;描述已自动生成"/>
                          <pic:cNvPicPr/>
                        </pic:nvPicPr>
                        <pic:blipFill>
                          <a:blip r:embed="rId13">
                            <a:extLst>
                              <a:ext uri="{28A0092B-C50C-407E-A947-70E740481C1C}">
                                <a14:useLocalDpi xmlns:a14="http://schemas.microsoft.com/office/drawing/2010/main" val="0"/>
                              </a:ext>
                            </a:extLst>
                          </a:blip>
                          <a:stretch>
                            <a:fillRect/>
                          </a:stretch>
                        </pic:blipFill>
                        <pic:spPr>
                          <a:xfrm>
                            <a:off x="0" y="0"/>
                            <a:ext cx="6073775" cy="2240280"/>
                          </a:xfrm>
                          <a:prstGeom prst="rect">
                            <a:avLst/>
                          </a:prstGeom>
                        </pic:spPr>
                      </pic:pic>
                    </a:graphicData>
                  </a:graphic>
                </wp:inline>
              </w:drawing>
            </w:r>
          </w:p>
          <w:p w14:paraId="4AE446DC" w14:textId="77777777" w:rsidR="002B2C86" w:rsidRDefault="00BD402F" w:rsidP="0043451F">
            <w:pPr>
              <w:autoSpaceDE w:val="0"/>
              <w:autoSpaceDN w:val="0"/>
              <w:adjustRightInd w:val="0"/>
              <w:spacing w:line="360" w:lineRule="auto"/>
              <w:contextualSpacing/>
              <w:jc w:val="center"/>
              <w:rPr>
                <w:rFonts w:cs="Arial"/>
                <w:sz w:val="22"/>
                <w:szCs w:val="22"/>
                <w:lang w:eastAsia="zh-CN"/>
              </w:rPr>
            </w:pPr>
            <w:r>
              <w:rPr>
                <w:rFonts w:cs="Arial" w:hint="eastAsia"/>
                <w:sz w:val="22"/>
                <w:szCs w:val="22"/>
                <w:lang w:eastAsia="zh-CN"/>
              </w:rPr>
              <w:t>F</w:t>
            </w:r>
            <w:r>
              <w:rPr>
                <w:rFonts w:cs="Arial"/>
                <w:sz w:val="22"/>
                <w:szCs w:val="22"/>
                <w:lang w:eastAsia="zh-CN"/>
              </w:rPr>
              <w:t xml:space="preserve">igure </w:t>
            </w:r>
            <w:r w:rsidR="008F4670">
              <w:rPr>
                <w:rFonts w:cs="Arial"/>
                <w:sz w:val="22"/>
                <w:szCs w:val="22"/>
                <w:lang w:eastAsia="zh-CN"/>
              </w:rPr>
              <w:t>1</w:t>
            </w:r>
            <w:r>
              <w:rPr>
                <w:rFonts w:cs="Arial"/>
                <w:sz w:val="22"/>
                <w:szCs w:val="22"/>
                <w:lang w:eastAsia="zh-CN"/>
              </w:rPr>
              <w:t>: conceptual framework of this research</w:t>
            </w:r>
          </w:p>
          <w:p w14:paraId="3FD14CC4" w14:textId="288D2C2B" w:rsidR="00E42A41" w:rsidRPr="0043451F" w:rsidRDefault="00E42A41" w:rsidP="0043451F">
            <w:pPr>
              <w:autoSpaceDE w:val="0"/>
              <w:autoSpaceDN w:val="0"/>
              <w:adjustRightInd w:val="0"/>
              <w:spacing w:line="360" w:lineRule="auto"/>
              <w:contextualSpacing/>
              <w:jc w:val="center"/>
              <w:rPr>
                <w:rFonts w:eastAsiaTheme="minorEastAsia" w:cs="Arial" w:hint="eastAsia"/>
                <w:sz w:val="22"/>
                <w:szCs w:val="22"/>
                <w:lang w:eastAsia="zh-CN"/>
              </w:rPr>
            </w:pPr>
          </w:p>
        </w:tc>
      </w:tr>
      <w:tr w:rsidR="00541B6A" w14:paraId="376D2D68" w14:textId="77777777">
        <w:trPr>
          <w:trHeight w:val="397"/>
        </w:trPr>
        <w:tc>
          <w:tcPr>
            <w:tcW w:w="9781" w:type="dxa"/>
            <w:shd w:val="clear" w:color="auto" w:fill="F2F2F2" w:themeFill="background1" w:themeFillShade="F2"/>
            <w:vAlign w:val="center"/>
          </w:tcPr>
          <w:p w14:paraId="11716280" w14:textId="77777777" w:rsidR="00541B6A" w:rsidRPr="005175F5" w:rsidRDefault="00541B6A">
            <w:pPr>
              <w:rPr>
                <w:rFonts w:cs="Arial"/>
                <w:sz w:val="22"/>
                <w:szCs w:val="22"/>
                <w:lang w:eastAsia="zh-CN"/>
              </w:rPr>
            </w:pPr>
          </w:p>
          <w:p w14:paraId="45DC81D2" w14:textId="77777777" w:rsidR="00541B6A" w:rsidRDefault="00702F4F">
            <w:pPr>
              <w:rPr>
                <w:rFonts w:cs="Arial"/>
                <w:sz w:val="22"/>
                <w:szCs w:val="22"/>
              </w:rPr>
            </w:pPr>
            <w:r>
              <w:rPr>
                <w:rFonts w:cs="Arial"/>
                <w:sz w:val="22"/>
                <w:szCs w:val="22"/>
              </w:rPr>
              <w:t>Aims and Objectives (approx.. 250 – 500 words)</w:t>
            </w:r>
          </w:p>
        </w:tc>
      </w:tr>
      <w:tr w:rsidR="00541B6A" w14:paraId="7BAF267C" w14:textId="77777777">
        <w:trPr>
          <w:trHeight w:val="397"/>
        </w:trPr>
        <w:tc>
          <w:tcPr>
            <w:tcW w:w="9781" w:type="dxa"/>
            <w:vAlign w:val="center"/>
          </w:tcPr>
          <w:p w14:paraId="16AB2B54" w14:textId="77777777" w:rsidR="0043451F" w:rsidRPr="0043451F" w:rsidRDefault="0043451F" w:rsidP="0043451F">
            <w:pPr>
              <w:autoSpaceDE w:val="0"/>
              <w:autoSpaceDN w:val="0"/>
              <w:adjustRightInd w:val="0"/>
              <w:spacing w:line="400" w:lineRule="atLeast"/>
              <w:contextualSpacing/>
              <w:rPr>
                <w:rFonts w:cs="Arial"/>
                <w:sz w:val="22"/>
                <w:szCs w:val="22"/>
                <w:lang w:eastAsia="zh-CN"/>
              </w:rPr>
            </w:pPr>
            <w:r w:rsidRPr="0043451F">
              <w:rPr>
                <w:rFonts w:cs="Arial"/>
                <w:sz w:val="22"/>
                <w:szCs w:val="22"/>
                <w:lang w:eastAsia="zh-CN"/>
              </w:rPr>
              <w:t xml:space="preserve">The purpose of this study is to find out the details regarding the purchasing channel switching </w:t>
            </w:r>
            <w:proofErr w:type="spellStart"/>
            <w:r w:rsidRPr="0043451F">
              <w:rPr>
                <w:rFonts w:cs="Arial"/>
                <w:sz w:val="22"/>
                <w:szCs w:val="22"/>
                <w:lang w:eastAsia="zh-CN"/>
              </w:rPr>
              <w:t>behavior</w:t>
            </w:r>
            <w:proofErr w:type="spellEnd"/>
            <w:r w:rsidRPr="0043451F">
              <w:rPr>
                <w:rFonts w:cs="Arial"/>
                <w:sz w:val="22"/>
                <w:szCs w:val="22"/>
                <w:lang w:eastAsia="zh-CN"/>
              </w:rPr>
              <w:t xml:space="preserve"> of Chinese consumers under the influence of the pandemic of COVID-19. For this purpose, the researcher is </w:t>
            </w:r>
            <w:proofErr w:type="spellStart"/>
            <w:r w:rsidRPr="0043451F">
              <w:rPr>
                <w:rFonts w:cs="Arial"/>
                <w:sz w:val="22"/>
                <w:szCs w:val="22"/>
                <w:lang w:eastAsia="zh-CN"/>
              </w:rPr>
              <w:t>analyzing</w:t>
            </w:r>
            <w:proofErr w:type="spellEnd"/>
            <w:r w:rsidRPr="0043451F">
              <w:rPr>
                <w:rFonts w:cs="Arial"/>
                <w:sz w:val="22"/>
                <w:szCs w:val="22"/>
                <w:lang w:eastAsia="zh-CN"/>
              </w:rPr>
              <w:t xml:space="preserve"> the influence of independent variables including individual attributes of age and income, product features including price and perception of brand and online channel utility including perceived ease of use and perceived usefulness on the </w:t>
            </w:r>
            <w:proofErr w:type="spellStart"/>
            <w:r w:rsidRPr="0043451F">
              <w:rPr>
                <w:rFonts w:cs="Arial"/>
                <w:sz w:val="22"/>
                <w:szCs w:val="22"/>
                <w:lang w:eastAsia="zh-CN"/>
              </w:rPr>
              <w:t>behavior</w:t>
            </w:r>
            <w:proofErr w:type="spellEnd"/>
            <w:r w:rsidRPr="0043451F">
              <w:rPr>
                <w:rFonts w:cs="Arial"/>
                <w:sz w:val="22"/>
                <w:szCs w:val="22"/>
                <w:lang w:eastAsia="zh-CN"/>
              </w:rPr>
              <w:t xml:space="preserve"> of the </w:t>
            </w:r>
            <w:r w:rsidRPr="0043451F">
              <w:rPr>
                <w:rFonts w:cs="Arial"/>
                <w:sz w:val="22"/>
                <w:szCs w:val="22"/>
                <w:lang w:eastAsia="zh-CN"/>
              </w:rPr>
              <w:lastRenderedPageBreak/>
              <w:t>consumers regarding the purchase channel changes from offline to online (</w:t>
            </w:r>
            <w:proofErr w:type="spellStart"/>
            <w:r w:rsidRPr="0043451F">
              <w:rPr>
                <w:rFonts w:cs="Arial"/>
                <w:sz w:val="22"/>
                <w:szCs w:val="22"/>
                <w:lang w:eastAsia="zh-CN"/>
              </w:rPr>
              <w:t>Cantallops</w:t>
            </w:r>
            <w:proofErr w:type="spellEnd"/>
            <w:r w:rsidRPr="0043451F">
              <w:rPr>
                <w:rFonts w:cs="Arial"/>
                <w:sz w:val="22"/>
                <w:szCs w:val="22"/>
                <w:lang w:eastAsia="zh-CN"/>
              </w:rPr>
              <w:t xml:space="preserve"> and Salvi, 2014). Moreover, the researcher will also be </w:t>
            </w:r>
            <w:proofErr w:type="spellStart"/>
            <w:r w:rsidRPr="0043451F">
              <w:rPr>
                <w:rFonts w:cs="Arial"/>
                <w:sz w:val="22"/>
                <w:szCs w:val="22"/>
                <w:lang w:eastAsia="zh-CN"/>
              </w:rPr>
              <w:t>analyzing</w:t>
            </w:r>
            <w:proofErr w:type="spellEnd"/>
            <w:r w:rsidRPr="0043451F">
              <w:rPr>
                <w:rFonts w:cs="Arial"/>
                <w:sz w:val="22"/>
                <w:szCs w:val="22"/>
                <w:lang w:eastAsia="zh-CN"/>
              </w:rPr>
              <w:t xml:space="preserve"> the mediating role of the environment of COVID-19 and its risk perceptions in the relationship among the independent and dependent variables. </w:t>
            </w:r>
          </w:p>
          <w:p w14:paraId="73C974DB" w14:textId="3FA9FE32" w:rsidR="0043451F" w:rsidRPr="0043451F" w:rsidRDefault="0043451F" w:rsidP="0043451F">
            <w:pPr>
              <w:autoSpaceDE w:val="0"/>
              <w:autoSpaceDN w:val="0"/>
              <w:adjustRightInd w:val="0"/>
              <w:spacing w:line="400" w:lineRule="atLeast"/>
              <w:contextualSpacing/>
              <w:rPr>
                <w:rFonts w:cs="Arial"/>
                <w:sz w:val="22"/>
                <w:szCs w:val="22"/>
                <w:lang w:eastAsia="zh-CN"/>
              </w:rPr>
            </w:pPr>
            <w:r w:rsidRPr="0043451F">
              <w:rPr>
                <w:rFonts w:cs="Arial"/>
                <w:sz w:val="22"/>
                <w:szCs w:val="22"/>
                <w:lang w:eastAsia="zh-CN"/>
              </w:rPr>
              <w:t>Along with this, the research has the following search questions:</w:t>
            </w:r>
          </w:p>
          <w:p w14:paraId="781E3CEC" w14:textId="77777777" w:rsidR="00A723A6" w:rsidRPr="00A723A6" w:rsidRDefault="00A723A6" w:rsidP="00A723A6">
            <w:pPr>
              <w:autoSpaceDE w:val="0"/>
              <w:autoSpaceDN w:val="0"/>
              <w:adjustRightInd w:val="0"/>
              <w:spacing w:line="400" w:lineRule="atLeast"/>
              <w:contextualSpacing/>
              <w:rPr>
                <w:rFonts w:cs="Arial"/>
                <w:sz w:val="22"/>
                <w:szCs w:val="22"/>
                <w:lang w:eastAsia="zh-CN"/>
              </w:rPr>
            </w:pPr>
            <w:r w:rsidRPr="00A723A6">
              <w:rPr>
                <w:rFonts w:cs="Arial" w:hint="eastAsia"/>
                <w:sz w:val="22"/>
                <w:szCs w:val="22"/>
                <w:lang w:eastAsia="zh-CN"/>
              </w:rPr>
              <w:t>•</w:t>
            </w:r>
            <w:r w:rsidRPr="00A723A6">
              <w:rPr>
                <w:rFonts w:cs="Arial"/>
                <w:sz w:val="22"/>
                <w:szCs w:val="22"/>
                <w:lang w:eastAsia="zh-CN"/>
              </w:rPr>
              <w:tab/>
              <w:t xml:space="preserve">What is the impact of individual attributes on the consumers </w:t>
            </w:r>
            <w:proofErr w:type="spellStart"/>
            <w:r w:rsidRPr="00A723A6">
              <w:rPr>
                <w:rFonts w:cs="Arial"/>
                <w:sz w:val="22"/>
                <w:szCs w:val="22"/>
                <w:lang w:eastAsia="zh-CN"/>
              </w:rPr>
              <w:t>behavior</w:t>
            </w:r>
            <w:proofErr w:type="spellEnd"/>
            <w:r w:rsidRPr="00A723A6">
              <w:rPr>
                <w:rFonts w:cs="Arial"/>
                <w:sz w:val="22"/>
                <w:szCs w:val="22"/>
                <w:lang w:eastAsia="zh-CN"/>
              </w:rPr>
              <w:t xml:space="preserve"> to switch the purchase channels from offline to online?</w:t>
            </w:r>
          </w:p>
          <w:p w14:paraId="3B14201F" w14:textId="77777777" w:rsidR="00A723A6" w:rsidRPr="00A723A6" w:rsidRDefault="00A723A6" w:rsidP="00A723A6">
            <w:pPr>
              <w:autoSpaceDE w:val="0"/>
              <w:autoSpaceDN w:val="0"/>
              <w:adjustRightInd w:val="0"/>
              <w:spacing w:line="400" w:lineRule="atLeast"/>
              <w:contextualSpacing/>
              <w:rPr>
                <w:rFonts w:cs="Arial"/>
                <w:sz w:val="22"/>
                <w:szCs w:val="22"/>
                <w:lang w:eastAsia="zh-CN"/>
              </w:rPr>
            </w:pPr>
            <w:r w:rsidRPr="00A723A6">
              <w:rPr>
                <w:rFonts w:cs="Arial" w:hint="eastAsia"/>
                <w:sz w:val="22"/>
                <w:szCs w:val="22"/>
                <w:lang w:eastAsia="zh-CN"/>
              </w:rPr>
              <w:t>•</w:t>
            </w:r>
            <w:r w:rsidRPr="00A723A6">
              <w:rPr>
                <w:rFonts w:cs="Arial"/>
                <w:sz w:val="22"/>
                <w:szCs w:val="22"/>
                <w:lang w:eastAsia="zh-CN"/>
              </w:rPr>
              <w:tab/>
              <w:t xml:space="preserve">What is the impact of product feature on the consumers </w:t>
            </w:r>
            <w:proofErr w:type="spellStart"/>
            <w:r w:rsidRPr="00A723A6">
              <w:rPr>
                <w:rFonts w:cs="Arial"/>
                <w:sz w:val="22"/>
                <w:szCs w:val="22"/>
                <w:lang w:eastAsia="zh-CN"/>
              </w:rPr>
              <w:t>behavior</w:t>
            </w:r>
            <w:proofErr w:type="spellEnd"/>
            <w:r w:rsidRPr="00A723A6">
              <w:rPr>
                <w:rFonts w:cs="Arial"/>
                <w:sz w:val="22"/>
                <w:szCs w:val="22"/>
                <w:lang w:eastAsia="zh-CN"/>
              </w:rPr>
              <w:t xml:space="preserve"> to switch the purchase channels from offline to online?</w:t>
            </w:r>
          </w:p>
          <w:p w14:paraId="0E211ECE" w14:textId="77777777" w:rsidR="00A723A6" w:rsidRPr="00A723A6" w:rsidRDefault="00A723A6" w:rsidP="00A723A6">
            <w:pPr>
              <w:autoSpaceDE w:val="0"/>
              <w:autoSpaceDN w:val="0"/>
              <w:adjustRightInd w:val="0"/>
              <w:spacing w:line="400" w:lineRule="atLeast"/>
              <w:contextualSpacing/>
              <w:rPr>
                <w:rFonts w:cs="Arial"/>
                <w:sz w:val="22"/>
                <w:szCs w:val="22"/>
                <w:lang w:eastAsia="zh-CN"/>
              </w:rPr>
            </w:pPr>
            <w:r w:rsidRPr="00A723A6">
              <w:rPr>
                <w:rFonts w:cs="Arial" w:hint="eastAsia"/>
                <w:sz w:val="22"/>
                <w:szCs w:val="22"/>
                <w:lang w:eastAsia="zh-CN"/>
              </w:rPr>
              <w:t>•</w:t>
            </w:r>
            <w:r w:rsidRPr="00A723A6">
              <w:rPr>
                <w:rFonts w:cs="Arial"/>
                <w:sz w:val="22"/>
                <w:szCs w:val="22"/>
                <w:lang w:eastAsia="zh-CN"/>
              </w:rPr>
              <w:tab/>
              <w:t xml:space="preserve">What is the impact of online channel utility on the consumers </w:t>
            </w:r>
            <w:proofErr w:type="spellStart"/>
            <w:r w:rsidRPr="00A723A6">
              <w:rPr>
                <w:rFonts w:cs="Arial"/>
                <w:sz w:val="22"/>
                <w:szCs w:val="22"/>
                <w:lang w:eastAsia="zh-CN"/>
              </w:rPr>
              <w:t>behavior</w:t>
            </w:r>
            <w:proofErr w:type="spellEnd"/>
            <w:r w:rsidRPr="00A723A6">
              <w:rPr>
                <w:rFonts w:cs="Arial"/>
                <w:sz w:val="22"/>
                <w:szCs w:val="22"/>
                <w:lang w:eastAsia="zh-CN"/>
              </w:rPr>
              <w:t xml:space="preserve"> to switch the purchase channels from offline to online?</w:t>
            </w:r>
          </w:p>
          <w:p w14:paraId="55B6304E" w14:textId="77777777" w:rsidR="00541B6A" w:rsidRDefault="00A723A6" w:rsidP="00A723A6">
            <w:pPr>
              <w:autoSpaceDE w:val="0"/>
              <w:autoSpaceDN w:val="0"/>
              <w:adjustRightInd w:val="0"/>
              <w:spacing w:line="400" w:lineRule="atLeast"/>
              <w:contextualSpacing/>
              <w:rPr>
                <w:rFonts w:cs="Arial"/>
                <w:sz w:val="22"/>
                <w:szCs w:val="22"/>
                <w:lang w:eastAsia="zh-CN"/>
              </w:rPr>
            </w:pPr>
            <w:r w:rsidRPr="00A723A6">
              <w:rPr>
                <w:rFonts w:cs="Arial" w:hint="eastAsia"/>
                <w:sz w:val="22"/>
                <w:szCs w:val="22"/>
                <w:lang w:eastAsia="zh-CN"/>
              </w:rPr>
              <w:t>•</w:t>
            </w:r>
            <w:r w:rsidRPr="00A723A6">
              <w:rPr>
                <w:rFonts w:cs="Arial"/>
                <w:sz w:val="22"/>
                <w:szCs w:val="22"/>
                <w:lang w:eastAsia="zh-CN"/>
              </w:rPr>
              <w:tab/>
              <w:t xml:space="preserve">What is the mediating role of COVID-19 risk perception in between the independent variables including individual attributes, product feature and online channel utility and the consumer </w:t>
            </w:r>
            <w:proofErr w:type="spellStart"/>
            <w:r w:rsidRPr="00A723A6">
              <w:rPr>
                <w:rFonts w:cs="Arial"/>
                <w:sz w:val="22"/>
                <w:szCs w:val="22"/>
                <w:lang w:eastAsia="zh-CN"/>
              </w:rPr>
              <w:t>behaviors</w:t>
            </w:r>
            <w:proofErr w:type="spellEnd"/>
            <w:r w:rsidRPr="00A723A6">
              <w:rPr>
                <w:rFonts w:cs="Arial"/>
                <w:sz w:val="22"/>
                <w:szCs w:val="22"/>
                <w:lang w:eastAsia="zh-CN"/>
              </w:rPr>
              <w:t xml:space="preserve"> for switching the purchase channels from offline to online?</w:t>
            </w:r>
          </w:p>
          <w:p w14:paraId="26D95C1A" w14:textId="40DF686F" w:rsidR="00E42A41" w:rsidRPr="00A723A6" w:rsidRDefault="00E42A41" w:rsidP="00A723A6">
            <w:pPr>
              <w:autoSpaceDE w:val="0"/>
              <w:autoSpaceDN w:val="0"/>
              <w:adjustRightInd w:val="0"/>
              <w:spacing w:line="400" w:lineRule="atLeast"/>
              <w:contextualSpacing/>
              <w:rPr>
                <w:rFonts w:eastAsiaTheme="minorEastAsia" w:cs="Arial" w:hint="eastAsia"/>
                <w:sz w:val="22"/>
                <w:szCs w:val="22"/>
                <w:lang w:eastAsia="zh-CN"/>
              </w:rPr>
            </w:pPr>
          </w:p>
        </w:tc>
      </w:tr>
      <w:tr w:rsidR="00541B6A" w14:paraId="6086CECA" w14:textId="77777777">
        <w:trPr>
          <w:trHeight w:val="397"/>
        </w:trPr>
        <w:tc>
          <w:tcPr>
            <w:tcW w:w="9781" w:type="dxa"/>
            <w:shd w:val="clear" w:color="auto" w:fill="F2F2F2" w:themeFill="background1" w:themeFillShade="F2"/>
            <w:vAlign w:val="center"/>
          </w:tcPr>
          <w:p w14:paraId="09646979" w14:textId="77777777" w:rsidR="00541B6A" w:rsidRDefault="00541B6A">
            <w:pPr>
              <w:rPr>
                <w:rFonts w:cs="Arial"/>
                <w:sz w:val="22"/>
                <w:szCs w:val="22"/>
              </w:rPr>
            </w:pPr>
          </w:p>
          <w:p w14:paraId="6C2EF556" w14:textId="77777777" w:rsidR="00541B6A" w:rsidRDefault="00702F4F">
            <w:pPr>
              <w:rPr>
                <w:rFonts w:cs="Arial"/>
                <w:sz w:val="22"/>
                <w:szCs w:val="22"/>
              </w:rPr>
            </w:pPr>
            <w:r>
              <w:rPr>
                <w:rFonts w:cs="Arial"/>
                <w:sz w:val="22"/>
                <w:szCs w:val="22"/>
              </w:rPr>
              <w:t xml:space="preserve">Proposed plan of work including timetable </w:t>
            </w:r>
          </w:p>
        </w:tc>
      </w:tr>
      <w:tr w:rsidR="00541B6A" w14:paraId="7C348536" w14:textId="77777777">
        <w:trPr>
          <w:trHeight w:val="397"/>
        </w:trPr>
        <w:tc>
          <w:tcPr>
            <w:tcW w:w="9781" w:type="dxa"/>
          </w:tcPr>
          <w:p w14:paraId="2EB8009D" w14:textId="77777777" w:rsidR="00541B6A" w:rsidRDefault="00702F4F">
            <w:pPr>
              <w:rPr>
                <w:rFonts w:cs="Arial"/>
                <w:i/>
                <w:sz w:val="22"/>
                <w:szCs w:val="22"/>
              </w:rPr>
            </w:pPr>
            <w:r>
              <w:rPr>
                <w:rFonts w:cs="Arial"/>
                <w:i/>
                <w:sz w:val="22"/>
                <w:szCs w:val="22"/>
              </w:rPr>
              <w:t>Proposed plan of work</w:t>
            </w:r>
          </w:p>
          <w:p w14:paraId="36A42C89" w14:textId="77777777" w:rsidR="00541B6A" w:rsidRDefault="00541B6A">
            <w:pPr>
              <w:rPr>
                <w:rFonts w:cs="Arial"/>
                <w:sz w:val="22"/>
                <w:szCs w:val="22"/>
              </w:rPr>
            </w:pPr>
          </w:p>
          <w:p w14:paraId="534D5152" w14:textId="77777777" w:rsidR="00541B6A" w:rsidRDefault="00702F4F">
            <w:pPr>
              <w:rPr>
                <w:rFonts w:cs="Arial"/>
                <w:sz w:val="22"/>
                <w:szCs w:val="22"/>
              </w:rPr>
            </w:pPr>
            <w:r>
              <w:rPr>
                <w:rFonts w:cs="Arial"/>
                <w:sz w:val="22"/>
                <w:szCs w:val="22"/>
              </w:rPr>
              <w:t>This plan should indicate that the research will be completed by the end of the fee paying period (the minimum period of candidature.</w:t>
            </w:r>
          </w:p>
          <w:p w14:paraId="5835908D" w14:textId="77777777" w:rsidR="00541B6A" w:rsidRDefault="00541B6A">
            <w:pPr>
              <w:rPr>
                <w:rFonts w:cs="Arial"/>
                <w:sz w:val="22"/>
                <w:szCs w:val="22"/>
              </w:rPr>
            </w:pPr>
          </w:p>
          <w:tbl>
            <w:tblPr>
              <w:tblStyle w:val="af"/>
              <w:tblW w:w="0" w:type="auto"/>
              <w:tblLayout w:type="fixed"/>
              <w:tblLook w:val="04A0" w:firstRow="1" w:lastRow="0" w:firstColumn="1" w:lastColumn="0" w:noHBand="0" w:noVBand="1"/>
            </w:tblPr>
            <w:tblGrid>
              <w:gridCol w:w="4777"/>
              <w:gridCol w:w="4778"/>
            </w:tblGrid>
            <w:tr w:rsidR="00541B6A" w14:paraId="259D868B" w14:textId="77777777">
              <w:tc>
                <w:tcPr>
                  <w:tcW w:w="4777" w:type="dxa"/>
                </w:tcPr>
                <w:p w14:paraId="19F7624B" w14:textId="77777777" w:rsidR="00541B6A" w:rsidRDefault="00702F4F">
                  <w:pPr>
                    <w:rPr>
                      <w:rFonts w:cs="Arial"/>
                      <w:sz w:val="22"/>
                      <w:szCs w:val="22"/>
                    </w:rPr>
                  </w:pPr>
                  <w:r>
                    <w:rPr>
                      <w:rFonts w:cs="Arial"/>
                      <w:sz w:val="22"/>
                      <w:szCs w:val="22"/>
                    </w:rPr>
                    <w:t>Planned Development (e.g. submission of form, completion of chapter, submission of thesis)</w:t>
                  </w:r>
                </w:p>
              </w:tc>
              <w:tc>
                <w:tcPr>
                  <w:tcW w:w="4778" w:type="dxa"/>
                </w:tcPr>
                <w:p w14:paraId="42828E65" w14:textId="77777777" w:rsidR="00541B6A" w:rsidRDefault="00702F4F">
                  <w:pPr>
                    <w:rPr>
                      <w:rFonts w:cs="Arial"/>
                      <w:sz w:val="22"/>
                      <w:szCs w:val="22"/>
                    </w:rPr>
                  </w:pPr>
                  <w:r>
                    <w:rPr>
                      <w:rFonts w:cs="Arial"/>
                      <w:sz w:val="22"/>
                      <w:szCs w:val="22"/>
                    </w:rPr>
                    <w:t>Target Date</w:t>
                  </w:r>
                </w:p>
              </w:tc>
            </w:tr>
            <w:tr w:rsidR="00541B6A" w14:paraId="432137D0" w14:textId="77777777">
              <w:tc>
                <w:tcPr>
                  <w:tcW w:w="4777" w:type="dxa"/>
                </w:tcPr>
                <w:p w14:paraId="273F51C6" w14:textId="77777777" w:rsidR="00541B6A" w:rsidRDefault="00702F4F">
                  <w:pPr>
                    <w:rPr>
                      <w:rFonts w:cs="Arial"/>
                      <w:sz w:val="22"/>
                      <w:szCs w:val="22"/>
                    </w:rPr>
                  </w:pPr>
                  <w:r>
                    <w:rPr>
                      <w:rFonts w:cs="Arial"/>
                      <w:sz w:val="22"/>
                      <w:szCs w:val="22"/>
                      <w:lang w:eastAsia="zh-CN"/>
                    </w:rPr>
                    <w:t>S</w:t>
                  </w:r>
                  <w:r>
                    <w:rPr>
                      <w:rFonts w:cs="Arial" w:hint="eastAsia"/>
                      <w:sz w:val="22"/>
                      <w:szCs w:val="22"/>
                      <w:lang w:eastAsia="zh-CN"/>
                    </w:rPr>
                    <w:t>ubmission of the proposal form</w:t>
                  </w:r>
                </w:p>
              </w:tc>
              <w:tc>
                <w:tcPr>
                  <w:tcW w:w="4778" w:type="dxa"/>
                </w:tcPr>
                <w:p w14:paraId="4330D326" w14:textId="2FD730E4" w:rsidR="00541B6A" w:rsidRDefault="000D2C4A">
                  <w:pPr>
                    <w:rPr>
                      <w:rFonts w:cs="Arial"/>
                      <w:sz w:val="22"/>
                      <w:szCs w:val="22"/>
                    </w:rPr>
                  </w:pPr>
                  <w:r w:rsidRPr="000D2C4A">
                    <w:rPr>
                      <w:rFonts w:cs="Arial"/>
                      <w:sz w:val="22"/>
                      <w:szCs w:val="22"/>
                      <w:lang w:eastAsia="zh-CN"/>
                    </w:rPr>
                    <w:t>Sep</w:t>
                  </w:r>
                  <w:r w:rsidR="00702F4F">
                    <w:rPr>
                      <w:rFonts w:cs="Arial" w:hint="eastAsia"/>
                      <w:sz w:val="22"/>
                      <w:szCs w:val="22"/>
                      <w:lang w:val="en-US" w:eastAsia="zh-CN"/>
                    </w:rPr>
                    <w:t>.</w:t>
                  </w:r>
                  <w:r w:rsidR="00702F4F">
                    <w:rPr>
                      <w:rFonts w:cs="Arial" w:hint="eastAsia"/>
                      <w:sz w:val="22"/>
                      <w:szCs w:val="22"/>
                      <w:lang w:eastAsia="zh-CN"/>
                    </w:rPr>
                    <w:t xml:space="preserve"> 202</w:t>
                  </w:r>
                  <w:r w:rsidR="00702F4F">
                    <w:rPr>
                      <w:rFonts w:cs="Arial"/>
                      <w:sz w:val="22"/>
                      <w:szCs w:val="22"/>
                      <w:lang w:eastAsia="zh-CN"/>
                    </w:rPr>
                    <w:t>2</w:t>
                  </w:r>
                </w:p>
              </w:tc>
            </w:tr>
            <w:tr w:rsidR="00541B6A" w14:paraId="72F4BEF6" w14:textId="77777777">
              <w:tc>
                <w:tcPr>
                  <w:tcW w:w="4777" w:type="dxa"/>
                </w:tcPr>
                <w:p w14:paraId="6C670CB0" w14:textId="77777777" w:rsidR="00541B6A" w:rsidRDefault="00702F4F">
                  <w:pPr>
                    <w:rPr>
                      <w:rFonts w:cs="Arial"/>
                      <w:sz w:val="22"/>
                      <w:szCs w:val="22"/>
                    </w:rPr>
                  </w:pPr>
                  <w:r>
                    <w:rPr>
                      <w:rFonts w:cs="Arial"/>
                      <w:sz w:val="22"/>
                      <w:szCs w:val="22"/>
                      <w:lang w:eastAsia="zh-CN"/>
                    </w:rPr>
                    <w:t>L</w:t>
                  </w:r>
                  <w:r>
                    <w:rPr>
                      <w:rFonts w:cs="Arial" w:hint="eastAsia"/>
                      <w:sz w:val="22"/>
                      <w:szCs w:val="22"/>
                      <w:lang w:eastAsia="zh-CN"/>
                    </w:rPr>
                    <w:t>iterature review</w:t>
                  </w:r>
                  <w:r>
                    <w:rPr>
                      <w:rFonts w:cs="Arial"/>
                      <w:sz w:val="22"/>
                      <w:szCs w:val="22"/>
                      <w:lang w:eastAsia="zh-CN"/>
                    </w:rPr>
                    <w:t>, first draft</w:t>
                  </w:r>
                </w:p>
              </w:tc>
              <w:tc>
                <w:tcPr>
                  <w:tcW w:w="4778" w:type="dxa"/>
                </w:tcPr>
                <w:p w14:paraId="485EABE1" w14:textId="5DDFCB1F" w:rsidR="00541B6A" w:rsidRDefault="007C2848">
                  <w:pPr>
                    <w:rPr>
                      <w:rFonts w:cs="Arial"/>
                      <w:sz w:val="22"/>
                      <w:szCs w:val="22"/>
                    </w:rPr>
                  </w:pPr>
                  <w:r w:rsidRPr="007C2848">
                    <w:rPr>
                      <w:rFonts w:cs="Arial"/>
                      <w:sz w:val="22"/>
                      <w:szCs w:val="22"/>
                      <w:lang w:eastAsia="zh-CN"/>
                    </w:rPr>
                    <w:t>Nov</w:t>
                  </w:r>
                  <w:r w:rsidR="00702F4F">
                    <w:rPr>
                      <w:rFonts w:cs="Arial" w:hint="eastAsia"/>
                      <w:sz w:val="22"/>
                      <w:szCs w:val="22"/>
                      <w:lang w:val="en-US" w:eastAsia="zh-CN"/>
                    </w:rPr>
                    <w:t>.</w:t>
                  </w:r>
                  <w:r w:rsidR="00702F4F">
                    <w:rPr>
                      <w:rFonts w:cs="Arial" w:hint="eastAsia"/>
                      <w:sz w:val="22"/>
                      <w:szCs w:val="22"/>
                      <w:lang w:eastAsia="zh-CN"/>
                    </w:rPr>
                    <w:t xml:space="preserve"> 202</w:t>
                  </w:r>
                  <w:r w:rsidR="00702F4F">
                    <w:rPr>
                      <w:rFonts w:cs="Arial"/>
                      <w:sz w:val="22"/>
                      <w:szCs w:val="22"/>
                      <w:lang w:eastAsia="zh-CN"/>
                    </w:rPr>
                    <w:t>2</w:t>
                  </w:r>
                </w:p>
              </w:tc>
            </w:tr>
            <w:tr w:rsidR="00541B6A" w14:paraId="3226352A" w14:textId="77777777">
              <w:tc>
                <w:tcPr>
                  <w:tcW w:w="4777" w:type="dxa"/>
                </w:tcPr>
                <w:p w14:paraId="324ED69C" w14:textId="77777777" w:rsidR="00541B6A" w:rsidRDefault="00702F4F">
                  <w:pPr>
                    <w:rPr>
                      <w:rFonts w:cs="Arial"/>
                      <w:sz w:val="22"/>
                      <w:szCs w:val="22"/>
                    </w:rPr>
                  </w:pPr>
                  <w:r>
                    <w:rPr>
                      <w:rFonts w:cs="Arial"/>
                      <w:sz w:val="22"/>
                      <w:szCs w:val="22"/>
                      <w:lang w:eastAsia="zh-CN"/>
                    </w:rPr>
                    <w:t>Literature review,</w:t>
                  </w:r>
                  <w:r>
                    <w:rPr>
                      <w:rFonts w:cs="Arial" w:hint="eastAsia"/>
                      <w:sz w:val="22"/>
                      <w:szCs w:val="22"/>
                      <w:lang w:eastAsia="zh-CN"/>
                    </w:rPr>
                    <w:t xml:space="preserve"> final version</w:t>
                  </w:r>
                </w:p>
              </w:tc>
              <w:tc>
                <w:tcPr>
                  <w:tcW w:w="4778" w:type="dxa"/>
                </w:tcPr>
                <w:p w14:paraId="158BE03D" w14:textId="4AF68507" w:rsidR="00541B6A" w:rsidRDefault="007C2848">
                  <w:pPr>
                    <w:rPr>
                      <w:rFonts w:cs="Arial"/>
                      <w:sz w:val="22"/>
                      <w:szCs w:val="22"/>
                    </w:rPr>
                  </w:pPr>
                  <w:r w:rsidRPr="007C2848">
                    <w:rPr>
                      <w:rFonts w:cs="Arial"/>
                      <w:sz w:val="22"/>
                      <w:szCs w:val="22"/>
                      <w:lang w:val="en-US" w:eastAsia="zh-CN"/>
                    </w:rPr>
                    <w:t>Dec</w:t>
                  </w:r>
                  <w:r>
                    <w:rPr>
                      <w:rFonts w:cs="Arial"/>
                      <w:sz w:val="22"/>
                      <w:szCs w:val="22"/>
                      <w:lang w:val="en-US" w:eastAsia="zh-CN"/>
                    </w:rPr>
                    <w:t>.</w:t>
                  </w:r>
                  <w:r w:rsidR="00702F4F">
                    <w:rPr>
                      <w:rFonts w:cs="Arial" w:hint="eastAsia"/>
                      <w:sz w:val="22"/>
                      <w:szCs w:val="22"/>
                      <w:lang w:eastAsia="zh-CN"/>
                    </w:rPr>
                    <w:t xml:space="preserve"> 202</w:t>
                  </w:r>
                  <w:r w:rsidR="00702F4F">
                    <w:rPr>
                      <w:rFonts w:cs="Arial"/>
                      <w:sz w:val="22"/>
                      <w:szCs w:val="22"/>
                      <w:lang w:eastAsia="zh-CN"/>
                    </w:rPr>
                    <w:t>2</w:t>
                  </w:r>
                </w:p>
              </w:tc>
            </w:tr>
            <w:tr w:rsidR="00541B6A" w14:paraId="3EE65318" w14:textId="77777777">
              <w:tc>
                <w:tcPr>
                  <w:tcW w:w="4777" w:type="dxa"/>
                </w:tcPr>
                <w:p w14:paraId="7ED25E27" w14:textId="672F92CC" w:rsidR="00541B6A" w:rsidRDefault="00702F4F">
                  <w:pPr>
                    <w:rPr>
                      <w:rFonts w:cs="Arial"/>
                      <w:sz w:val="22"/>
                      <w:szCs w:val="22"/>
                      <w:lang w:val="en-US"/>
                    </w:rPr>
                  </w:pPr>
                  <w:r>
                    <w:rPr>
                      <w:rFonts w:cs="Arial" w:hint="eastAsia"/>
                      <w:sz w:val="22"/>
                      <w:szCs w:val="22"/>
                      <w:lang w:eastAsia="zh-CN"/>
                    </w:rPr>
                    <w:t>Methodology</w:t>
                  </w:r>
                  <w:r>
                    <w:rPr>
                      <w:rFonts w:cs="Arial"/>
                      <w:sz w:val="22"/>
                      <w:szCs w:val="22"/>
                      <w:lang w:eastAsia="zh-CN"/>
                    </w:rPr>
                    <w:t xml:space="preserve"> chapter</w:t>
                  </w:r>
                </w:p>
              </w:tc>
              <w:tc>
                <w:tcPr>
                  <w:tcW w:w="4778" w:type="dxa"/>
                </w:tcPr>
                <w:p w14:paraId="6772EC76" w14:textId="27DFACD7" w:rsidR="00541B6A" w:rsidRDefault="007C2848">
                  <w:pPr>
                    <w:rPr>
                      <w:rFonts w:cs="Arial"/>
                      <w:sz w:val="22"/>
                      <w:szCs w:val="22"/>
                    </w:rPr>
                  </w:pPr>
                  <w:r w:rsidRPr="007C2848">
                    <w:rPr>
                      <w:rFonts w:cs="Arial"/>
                      <w:sz w:val="22"/>
                      <w:szCs w:val="22"/>
                      <w:lang w:eastAsia="zh-CN"/>
                    </w:rPr>
                    <w:t>Mar</w:t>
                  </w:r>
                  <w:r w:rsidR="00702F4F">
                    <w:rPr>
                      <w:rFonts w:cs="Arial" w:hint="eastAsia"/>
                      <w:sz w:val="22"/>
                      <w:szCs w:val="22"/>
                      <w:lang w:eastAsia="zh-CN"/>
                    </w:rPr>
                    <w:t>. 202</w:t>
                  </w:r>
                  <w:r>
                    <w:rPr>
                      <w:rFonts w:cs="Arial"/>
                      <w:sz w:val="22"/>
                      <w:szCs w:val="22"/>
                      <w:lang w:eastAsia="zh-CN"/>
                    </w:rPr>
                    <w:t>3</w:t>
                  </w:r>
                </w:p>
              </w:tc>
            </w:tr>
            <w:tr w:rsidR="000D2C4A" w14:paraId="7CD98BAA" w14:textId="77777777">
              <w:tc>
                <w:tcPr>
                  <w:tcW w:w="4777" w:type="dxa"/>
                </w:tcPr>
                <w:p w14:paraId="636C3549" w14:textId="099C8432" w:rsidR="000D2C4A" w:rsidRDefault="000D2C4A">
                  <w:pPr>
                    <w:rPr>
                      <w:rFonts w:cs="Arial"/>
                      <w:sz w:val="22"/>
                      <w:szCs w:val="22"/>
                      <w:lang w:eastAsia="zh-CN"/>
                    </w:rPr>
                  </w:pPr>
                  <w:r w:rsidRPr="000D2C4A">
                    <w:rPr>
                      <w:rFonts w:cs="Arial"/>
                      <w:sz w:val="22"/>
                      <w:szCs w:val="22"/>
                      <w:lang w:eastAsia="zh-CN"/>
                    </w:rPr>
                    <w:t>Data collection</w:t>
                  </w:r>
                </w:p>
              </w:tc>
              <w:tc>
                <w:tcPr>
                  <w:tcW w:w="4778" w:type="dxa"/>
                </w:tcPr>
                <w:p w14:paraId="49452642" w14:textId="06FDB8ED" w:rsidR="000D2C4A" w:rsidRDefault="007C2848">
                  <w:pPr>
                    <w:rPr>
                      <w:rFonts w:cs="Arial"/>
                      <w:sz w:val="22"/>
                      <w:szCs w:val="22"/>
                      <w:lang w:eastAsia="zh-CN"/>
                    </w:rPr>
                  </w:pPr>
                  <w:r w:rsidRPr="007C2848">
                    <w:rPr>
                      <w:rFonts w:cs="Arial"/>
                      <w:sz w:val="22"/>
                      <w:szCs w:val="22"/>
                      <w:lang w:eastAsia="zh-CN"/>
                    </w:rPr>
                    <w:t>May</w:t>
                  </w:r>
                  <w:r>
                    <w:rPr>
                      <w:rFonts w:cs="Arial"/>
                      <w:sz w:val="22"/>
                      <w:szCs w:val="22"/>
                      <w:lang w:eastAsia="zh-CN"/>
                    </w:rPr>
                    <w:t xml:space="preserve"> 2023</w:t>
                  </w:r>
                </w:p>
              </w:tc>
            </w:tr>
            <w:tr w:rsidR="000D2C4A" w14:paraId="3DB172AF" w14:textId="77777777">
              <w:tc>
                <w:tcPr>
                  <w:tcW w:w="4777" w:type="dxa"/>
                </w:tcPr>
                <w:p w14:paraId="3E529E47" w14:textId="7DA3F187" w:rsidR="000D2C4A" w:rsidRDefault="000D2C4A">
                  <w:pPr>
                    <w:rPr>
                      <w:rFonts w:cs="Arial"/>
                      <w:sz w:val="22"/>
                      <w:szCs w:val="22"/>
                      <w:lang w:eastAsia="zh-CN"/>
                    </w:rPr>
                  </w:pPr>
                  <w:r w:rsidRPr="000D2C4A">
                    <w:rPr>
                      <w:rFonts w:cs="Arial"/>
                      <w:sz w:val="22"/>
                      <w:szCs w:val="22"/>
                      <w:lang w:eastAsia="zh-CN"/>
                    </w:rPr>
                    <w:t>Data analysis</w:t>
                  </w:r>
                </w:p>
              </w:tc>
              <w:tc>
                <w:tcPr>
                  <w:tcW w:w="4778" w:type="dxa"/>
                </w:tcPr>
                <w:p w14:paraId="028EDC98" w14:textId="45F95D31" w:rsidR="000D2C4A" w:rsidRDefault="007C2848">
                  <w:pPr>
                    <w:rPr>
                      <w:rFonts w:cs="Arial"/>
                      <w:sz w:val="22"/>
                      <w:szCs w:val="22"/>
                      <w:lang w:eastAsia="zh-CN"/>
                    </w:rPr>
                  </w:pPr>
                  <w:r w:rsidRPr="007C2848">
                    <w:rPr>
                      <w:rFonts w:cs="Arial"/>
                      <w:sz w:val="22"/>
                      <w:szCs w:val="22"/>
                      <w:lang w:eastAsia="zh-CN"/>
                    </w:rPr>
                    <w:t>Sep. 202</w:t>
                  </w:r>
                  <w:r>
                    <w:rPr>
                      <w:rFonts w:cs="Arial"/>
                      <w:sz w:val="22"/>
                      <w:szCs w:val="22"/>
                      <w:lang w:eastAsia="zh-CN"/>
                    </w:rPr>
                    <w:t>3</w:t>
                  </w:r>
                </w:p>
              </w:tc>
            </w:tr>
            <w:tr w:rsidR="00541B6A" w14:paraId="25BBEB95" w14:textId="77777777">
              <w:tc>
                <w:tcPr>
                  <w:tcW w:w="4777" w:type="dxa"/>
                </w:tcPr>
                <w:p w14:paraId="01B8C052" w14:textId="77777777" w:rsidR="00541B6A" w:rsidRDefault="00702F4F">
                  <w:pPr>
                    <w:rPr>
                      <w:rFonts w:cs="Arial"/>
                      <w:sz w:val="22"/>
                      <w:szCs w:val="22"/>
                      <w:lang w:eastAsia="zh-CN"/>
                    </w:rPr>
                  </w:pPr>
                  <w:r>
                    <w:rPr>
                      <w:rFonts w:cs="Arial"/>
                      <w:sz w:val="22"/>
                      <w:szCs w:val="22"/>
                      <w:lang w:eastAsia="zh-CN"/>
                    </w:rPr>
                    <w:t>Write up Findings and Discussion</w:t>
                  </w:r>
                </w:p>
              </w:tc>
              <w:tc>
                <w:tcPr>
                  <w:tcW w:w="4778" w:type="dxa"/>
                </w:tcPr>
                <w:p w14:paraId="27B6AA9C" w14:textId="679F6A8A" w:rsidR="00541B6A" w:rsidRDefault="007C2848">
                  <w:pPr>
                    <w:rPr>
                      <w:rFonts w:cs="Arial"/>
                      <w:sz w:val="22"/>
                      <w:szCs w:val="22"/>
                      <w:lang w:eastAsia="zh-CN"/>
                    </w:rPr>
                  </w:pPr>
                  <w:r w:rsidRPr="007C2848">
                    <w:rPr>
                      <w:rFonts w:cs="Arial"/>
                      <w:sz w:val="22"/>
                      <w:szCs w:val="22"/>
                      <w:lang w:eastAsia="zh-CN"/>
                    </w:rPr>
                    <w:t>Dec</w:t>
                  </w:r>
                  <w:r w:rsidR="00702F4F">
                    <w:rPr>
                      <w:rFonts w:cs="Arial"/>
                      <w:sz w:val="22"/>
                      <w:szCs w:val="22"/>
                      <w:lang w:eastAsia="zh-CN"/>
                    </w:rPr>
                    <w:t>.</w:t>
                  </w:r>
                  <w:r w:rsidR="00702F4F">
                    <w:rPr>
                      <w:rFonts w:cs="Arial" w:hint="eastAsia"/>
                      <w:sz w:val="22"/>
                      <w:szCs w:val="22"/>
                      <w:lang w:eastAsia="zh-CN"/>
                    </w:rPr>
                    <w:t xml:space="preserve"> 202</w:t>
                  </w:r>
                  <w:r w:rsidR="00702F4F">
                    <w:rPr>
                      <w:rFonts w:cs="Arial"/>
                      <w:sz w:val="22"/>
                      <w:szCs w:val="22"/>
                      <w:lang w:eastAsia="zh-CN"/>
                    </w:rPr>
                    <w:t>3</w:t>
                  </w:r>
                </w:p>
              </w:tc>
            </w:tr>
            <w:tr w:rsidR="00541B6A" w14:paraId="092AB0C5" w14:textId="77777777">
              <w:tc>
                <w:tcPr>
                  <w:tcW w:w="4777" w:type="dxa"/>
                </w:tcPr>
                <w:p w14:paraId="3549737E" w14:textId="77777777" w:rsidR="00541B6A" w:rsidRDefault="00702F4F">
                  <w:pPr>
                    <w:rPr>
                      <w:rFonts w:cs="Arial"/>
                      <w:sz w:val="22"/>
                      <w:szCs w:val="22"/>
                      <w:lang w:eastAsia="zh-CN"/>
                    </w:rPr>
                  </w:pPr>
                  <w:r>
                    <w:rPr>
                      <w:rFonts w:cs="Arial"/>
                      <w:sz w:val="22"/>
                      <w:szCs w:val="22"/>
                      <w:lang w:eastAsia="zh-CN"/>
                    </w:rPr>
                    <w:t>Completion of</w:t>
                  </w:r>
                  <w:r>
                    <w:rPr>
                      <w:rFonts w:cs="Arial" w:hint="eastAsia"/>
                      <w:sz w:val="22"/>
                      <w:szCs w:val="22"/>
                      <w:lang w:eastAsia="zh-CN"/>
                    </w:rPr>
                    <w:t xml:space="preserve"> conclusion </w:t>
                  </w:r>
                </w:p>
              </w:tc>
              <w:tc>
                <w:tcPr>
                  <w:tcW w:w="4778" w:type="dxa"/>
                </w:tcPr>
                <w:p w14:paraId="5DE083BC" w14:textId="28EC9EA2" w:rsidR="00541B6A" w:rsidRDefault="007C2848">
                  <w:pPr>
                    <w:rPr>
                      <w:rFonts w:cs="Arial"/>
                      <w:sz w:val="22"/>
                      <w:szCs w:val="22"/>
                      <w:lang w:eastAsia="zh-CN"/>
                    </w:rPr>
                  </w:pPr>
                  <w:r w:rsidRPr="007C2848">
                    <w:rPr>
                      <w:rFonts w:cs="Arial"/>
                      <w:sz w:val="22"/>
                      <w:szCs w:val="22"/>
                      <w:lang w:eastAsia="zh-CN"/>
                    </w:rPr>
                    <w:t>Jan</w:t>
                  </w:r>
                  <w:r w:rsidR="00702F4F">
                    <w:rPr>
                      <w:rFonts w:cs="Arial" w:hint="eastAsia"/>
                      <w:sz w:val="22"/>
                      <w:szCs w:val="22"/>
                      <w:lang w:val="en-US" w:eastAsia="zh-CN"/>
                    </w:rPr>
                    <w:t>.</w:t>
                  </w:r>
                  <w:r w:rsidR="00702F4F">
                    <w:rPr>
                      <w:rFonts w:cs="Arial" w:hint="eastAsia"/>
                      <w:sz w:val="22"/>
                      <w:szCs w:val="22"/>
                      <w:lang w:eastAsia="zh-CN"/>
                    </w:rPr>
                    <w:t xml:space="preserve"> 202</w:t>
                  </w:r>
                  <w:r>
                    <w:rPr>
                      <w:rFonts w:cs="Arial"/>
                      <w:sz w:val="22"/>
                      <w:szCs w:val="22"/>
                      <w:lang w:eastAsia="zh-CN"/>
                    </w:rPr>
                    <w:t>4</w:t>
                  </w:r>
                </w:p>
              </w:tc>
            </w:tr>
            <w:tr w:rsidR="00541B6A" w14:paraId="56B8BA68" w14:textId="77777777">
              <w:tc>
                <w:tcPr>
                  <w:tcW w:w="4777" w:type="dxa"/>
                </w:tcPr>
                <w:p w14:paraId="45CC3781" w14:textId="37D8BCB5" w:rsidR="00541B6A" w:rsidRDefault="000D2C4A">
                  <w:pPr>
                    <w:rPr>
                      <w:rFonts w:cs="Arial"/>
                      <w:sz w:val="22"/>
                      <w:szCs w:val="22"/>
                      <w:lang w:eastAsia="zh-CN"/>
                    </w:rPr>
                  </w:pPr>
                  <w:r w:rsidRPr="000D2C4A">
                    <w:rPr>
                      <w:rFonts w:cs="Arial"/>
                      <w:sz w:val="22"/>
                      <w:szCs w:val="22"/>
                      <w:lang w:val="cy-GB"/>
                    </w:rPr>
                    <w:t>Appendices</w:t>
                  </w:r>
                  <w:r w:rsidR="006A027D">
                    <w:rPr>
                      <w:rFonts w:cs="Arial"/>
                      <w:sz w:val="22"/>
                      <w:szCs w:val="22"/>
                      <w:lang w:val="cy-GB"/>
                    </w:rPr>
                    <w:t>,</w:t>
                  </w:r>
                  <w:r w:rsidRPr="000D2C4A">
                    <w:rPr>
                      <w:rFonts w:cs="Arial"/>
                      <w:sz w:val="22"/>
                      <w:szCs w:val="22"/>
                      <w:lang w:val="cy-GB"/>
                    </w:rPr>
                    <w:t xml:space="preserve"> </w:t>
                  </w:r>
                  <w:r w:rsidR="006A027D">
                    <w:rPr>
                      <w:rFonts w:cs="Arial"/>
                      <w:sz w:val="22"/>
                      <w:szCs w:val="22"/>
                      <w:lang w:val="cy-GB"/>
                    </w:rPr>
                    <w:t>R</w:t>
                  </w:r>
                  <w:r w:rsidRPr="000D2C4A">
                    <w:rPr>
                      <w:rFonts w:cs="Arial"/>
                      <w:sz w:val="22"/>
                      <w:szCs w:val="22"/>
                      <w:lang w:val="cy-GB"/>
                    </w:rPr>
                    <w:t>eferences</w:t>
                  </w:r>
                  <w:r w:rsidR="006A027D">
                    <w:rPr>
                      <w:rFonts w:cs="Arial"/>
                      <w:sz w:val="22"/>
                      <w:szCs w:val="22"/>
                      <w:lang w:val="cy-GB"/>
                    </w:rPr>
                    <w:t xml:space="preserve"> </w:t>
                  </w:r>
                  <w:r w:rsidR="006A027D" w:rsidRPr="000D2C4A">
                    <w:rPr>
                      <w:rFonts w:cs="Arial"/>
                      <w:sz w:val="22"/>
                      <w:szCs w:val="22"/>
                      <w:lang w:val="cy-GB"/>
                    </w:rPr>
                    <w:t>and</w:t>
                  </w:r>
                  <w:r w:rsidR="006A027D">
                    <w:t xml:space="preserve"> </w:t>
                  </w:r>
                  <w:r w:rsidR="006A027D" w:rsidRPr="006A027D">
                    <w:rPr>
                      <w:rFonts w:cs="Arial"/>
                      <w:sz w:val="22"/>
                      <w:szCs w:val="22"/>
                      <w:lang w:val="cy-GB"/>
                    </w:rPr>
                    <w:t>Check</w:t>
                  </w:r>
                </w:p>
              </w:tc>
              <w:tc>
                <w:tcPr>
                  <w:tcW w:w="4778" w:type="dxa"/>
                </w:tcPr>
                <w:p w14:paraId="467A23B5" w14:textId="2091C762" w:rsidR="00541B6A" w:rsidRDefault="007C2848">
                  <w:pPr>
                    <w:rPr>
                      <w:rFonts w:cs="Arial"/>
                      <w:sz w:val="22"/>
                      <w:szCs w:val="22"/>
                      <w:lang w:eastAsia="zh-CN"/>
                    </w:rPr>
                  </w:pPr>
                  <w:r w:rsidRPr="007C2848">
                    <w:rPr>
                      <w:rFonts w:cs="Arial"/>
                      <w:sz w:val="22"/>
                      <w:szCs w:val="22"/>
                      <w:lang w:eastAsia="zh-CN"/>
                    </w:rPr>
                    <w:t>Feb</w:t>
                  </w:r>
                  <w:r>
                    <w:rPr>
                      <w:rFonts w:cs="Arial"/>
                      <w:sz w:val="22"/>
                      <w:szCs w:val="22"/>
                      <w:lang w:eastAsia="zh-CN"/>
                    </w:rPr>
                    <w:t>.</w:t>
                  </w:r>
                  <w:r w:rsidR="00702F4F">
                    <w:rPr>
                      <w:rFonts w:cs="Arial" w:hint="eastAsia"/>
                      <w:sz w:val="22"/>
                      <w:szCs w:val="22"/>
                      <w:lang w:eastAsia="zh-CN"/>
                    </w:rPr>
                    <w:t xml:space="preserve"> 202</w:t>
                  </w:r>
                  <w:r w:rsidR="00A4505B">
                    <w:rPr>
                      <w:rFonts w:cs="Arial"/>
                      <w:sz w:val="22"/>
                      <w:szCs w:val="22"/>
                      <w:lang w:eastAsia="zh-CN"/>
                    </w:rPr>
                    <w:t>4</w:t>
                  </w:r>
                </w:p>
              </w:tc>
            </w:tr>
            <w:tr w:rsidR="00541B6A" w14:paraId="2F147922" w14:textId="77777777">
              <w:tc>
                <w:tcPr>
                  <w:tcW w:w="4777" w:type="dxa"/>
                </w:tcPr>
                <w:p w14:paraId="07D417F4" w14:textId="77777777" w:rsidR="00541B6A" w:rsidRDefault="00702F4F">
                  <w:pPr>
                    <w:rPr>
                      <w:rFonts w:cs="Arial"/>
                      <w:sz w:val="22"/>
                      <w:szCs w:val="22"/>
                      <w:lang w:val="cy-GB"/>
                    </w:rPr>
                  </w:pPr>
                  <w:r>
                    <w:rPr>
                      <w:rFonts w:cs="Arial"/>
                      <w:sz w:val="22"/>
                      <w:szCs w:val="22"/>
                      <w:lang w:eastAsia="zh-CN"/>
                    </w:rPr>
                    <w:t>S</w:t>
                  </w:r>
                  <w:r>
                    <w:rPr>
                      <w:rFonts w:cs="Arial" w:hint="eastAsia"/>
                      <w:sz w:val="22"/>
                      <w:szCs w:val="22"/>
                      <w:lang w:eastAsia="zh-CN"/>
                    </w:rPr>
                    <w:t>ubmission of thesis</w:t>
                  </w:r>
                </w:p>
              </w:tc>
              <w:tc>
                <w:tcPr>
                  <w:tcW w:w="4778" w:type="dxa"/>
                </w:tcPr>
                <w:p w14:paraId="6EA79BE4" w14:textId="33849F5D" w:rsidR="00541B6A" w:rsidRDefault="007C2848">
                  <w:pPr>
                    <w:rPr>
                      <w:rFonts w:cs="Arial"/>
                      <w:sz w:val="22"/>
                      <w:szCs w:val="22"/>
                      <w:lang w:eastAsia="zh-CN"/>
                    </w:rPr>
                  </w:pPr>
                  <w:r w:rsidRPr="007C2848">
                    <w:rPr>
                      <w:rFonts w:cs="Arial"/>
                      <w:sz w:val="22"/>
                      <w:szCs w:val="22"/>
                      <w:lang w:eastAsia="zh-CN"/>
                    </w:rPr>
                    <w:t>Feb</w:t>
                  </w:r>
                  <w:r>
                    <w:rPr>
                      <w:rFonts w:cs="Arial"/>
                      <w:sz w:val="22"/>
                      <w:szCs w:val="22"/>
                      <w:lang w:eastAsia="zh-CN"/>
                    </w:rPr>
                    <w:t>.</w:t>
                  </w:r>
                  <w:r w:rsidR="00702F4F">
                    <w:rPr>
                      <w:rFonts w:cs="Arial" w:hint="eastAsia"/>
                      <w:sz w:val="22"/>
                      <w:szCs w:val="22"/>
                      <w:lang w:eastAsia="zh-CN"/>
                    </w:rPr>
                    <w:t xml:space="preserve"> 202</w:t>
                  </w:r>
                  <w:r w:rsidR="00A4505B">
                    <w:rPr>
                      <w:rFonts w:cs="Arial"/>
                      <w:sz w:val="22"/>
                      <w:szCs w:val="22"/>
                      <w:lang w:eastAsia="zh-CN"/>
                    </w:rPr>
                    <w:t>4</w:t>
                  </w:r>
                </w:p>
              </w:tc>
            </w:tr>
          </w:tbl>
          <w:p w14:paraId="2B714150" w14:textId="77777777" w:rsidR="00541B6A" w:rsidRDefault="00541B6A">
            <w:pPr>
              <w:rPr>
                <w:rFonts w:cs="Arial"/>
                <w:sz w:val="22"/>
                <w:szCs w:val="22"/>
              </w:rPr>
            </w:pPr>
          </w:p>
          <w:p w14:paraId="73AE2E56" w14:textId="5B4CC6BE" w:rsidR="0053148F" w:rsidRDefault="0053148F">
            <w:pPr>
              <w:rPr>
                <w:rFonts w:cs="Arial"/>
                <w:sz w:val="22"/>
                <w:szCs w:val="22"/>
              </w:rPr>
            </w:pPr>
          </w:p>
        </w:tc>
      </w:tr>
      <w:tr w:rsidR="00541B6A" w14:paraId="183762DA" w14:textId="77777777">
        <w:trPr>
          <w:trHeight w:val="397"/>
        </w:trPr>
        <w:tc>
          <w:tcPr>
            <w:tcW w:w="9781" w:type="dxa"/>
            <w:shd w:val="clear" w:color="auto" w:fill="F2F2F2" w:themeFill="background1" w:themeFillShade="F2"/>
            <w:vAlign w:val="center"/>
          </w:tcPr>
          <w:p w14:paraId="05E75F15" w14:textId="77777777" w:rsidR="00541B6A" w:rsidRDefault="00702F4F">
            <w:pPr>
              <w:rPr>
                <w:rFonts w:cs="Arial"/>
                <w:sz w:val="22"/>
                <w:szCs w:val="22"/>
              </w:rPr>
            </w:pPr>
            <w:r>
              <w:rPr>
                <w:rFonts w:cs="Arial"/>
                <w:sz w:val="22"/>
                <w:szCs w:val="22"/>
              </w:rPr>
              <w:t>Proposed methodology (approx. 500 words):</w:t>
            </w:r>
          </w:p>
        </w:tc>
      </w:tr>
      <w:tr w:rsidR="00541B6A" w14:paraId="3289E267" w14:textId="77777777">
        <w:trPr>
          <w:trHeight w:val="397"/>
        </w:trPr>
        <w:tc>
          <w:tcPr>
            <w:tcW w:w="9781" w:type="dxa"/>
            <w:vAlign w:val="center"/>
          </w:tcPr>
          <w:p w14:paraId="1FD7FDD8" w14:textId="77777777" w:rsidR="00541B6A" w:rsidRDefault="00541B6A">
            <w:pPr>
              <w:rPr>
                <w:rFonts w:eastAsia="宋体" w:cs="Arial"/>
                <w:sz w:val="22"/>
                <w:szCs w:val="22"/>
                <w:lang w:val="en-US" w:eastAsia="zh-CN"/>
              </w:rPr>
            </w:pPr>
          </w:p>
          <w:p w14:paraId="3C32073C" w14:textId="77777777" w:rsidR="00541B6A" w:rsidRDefault="00702F4F">
            <w:pPr>
              <w:spacing w:line="360" w:lineRule="auto"/>
              <w:rPr>
                <w:rFonts w:cs="Arial"/>
                <w:b/>
                <w:bCs/>
                <w:i/>
                <w:iCs/>
                <w:sz w:val="22"/>
                <w:szCs w:val="22"/>
                <w:lang w:eastAsia="zh-CN"/>
              </w:rPr>
            </w:pPr>
            <w:r>
              <w:rPr>
                <w:rFonts w:cs="Arial"/>
                <w:b/>
                <w:bCs/>
                <w:i/>
                <w:iCs/>
                <w:sz w:val="22"/>
                <w:szCs w:val="22"/>
                <w:lang w:eastAsia="zh-CN"/>
              </w:rPr>
              <w:t>Research philosophy:</w:t>
            </w:r>
          </w:p>
          <w:p w14:paraId="664C5260" w14:textId="77777777" w:rsidR="00541B6A" w:rsidRDefault="00702F4F">
            <w:pPr>
              <w:spacing w:line="360" w:lineRule="auto"/>
              <w:rPr>
                <w:rFonts w:cs="Arial"/>
                <w:sz w:val="22"/>
                <w:szCs w:val="22"/>
                <w:lang w:eastAsia="zh-CN"/>
              </w:rPr>
            </w:pPr>
            <w:r>
              <w:rPr>
                <w:rFonts w:cs="Arial"/>
                <w:sz w:val="22"/>
                <w:szCs w:val="22"/>
                <w:lang w:eastAsia="zh-CN"/>
              </w:rPr>
              <w:lastRenderedPageBreak/>
              <w:t xml:space="preserve">This research uses </w:t>
            </w:r>
            <w:r>
              <w:rPr>
                <w:rFonts w:cs="Arial"/>
                <w:b/>
                <w:bCs/>
                <w:i/>
                <w:iCs/>
                <w:sz w:val="22"/>
                <w:szCs w:val="22"/>
                <w:lang w:eastAsia="zh-CN"/>
              </w:rPr>
              <w:t>mixed methods</w:t>
            </w:r>
            <w:r>
              <w:rPr>
                <w:rFonts w:cs="Arial"/>
                <w:sz w:val="22"/>
                <w:szCs w:val="22"/>
                <w:lang w:eastAsia="zh-CN"/>
              </w:rPr>
              <w:t xml:space="preserve"> (</w:t>
            </w:r>
            <w:r>
              <w:rPr>
                <w:rFonts w:cs="Arial"/>
                <w:sz w:val="22"/>
                <w:szCs w:val="22"/>
              </w:rPr>
              <w:t>Creswell and Plano Clark, 2017</w:t>
            </w:r>
            <w:r>
              <w:rPr>
                <w:rFonts w:cs="Arial"/>
                <w:sz w:val="22"/>
                <w:szCs w:val="22"/>
                <w:lang w:eastAsia="zh-CN"/>
              </w:rPr>
              <w:t xml:space="preserve">; Saunders, 2016), impacted by the philosophical underpinnings of </w:t>
            </w:r>
            <w:r>
              <w:rPr>
                <w:rFonts w:cs="Arial"/>
                <w:b/>
                <w:bCs/>
                <w:i/>
                <w:iCs/>
                <w:sz w:val="22"/>
                <w:szCs w:val="22"/>
                <w:lang w:eastAsia="zh-CN"/>
              </w:rPr>
              <w:t>Pragmatism</w:t>
            </w:r>
            <w:r>
              <w:rPr>
                <w:rFonts w:cs="Arial"/>
                <w:sz w:val="22"/>
                <w:szCs w:val="22"/>
                <w:lang w:eastAsia="zh-CN"/>
              </w:rPr>
              <w:t xml:space="preserve"> (Cassell and Cunliffe, 2018), to integrate two types of data and research design (Creswell and Creswell, 2018).</w:t>
            </w:r>
          </w:p>
          <w:p w14:paraId="190114F4" w14:textId="77777777" w:rsidR="00541B6A" w:rsidRDefault="00541B6A">
            <w:pPr>
              <w:spacing w:line="360" w:lineRule="auto"/>
              <w:rPr>
                <w:rFonts w:cs="Arial"/>
                <w:sz w:val="22"/>
                <w:szCs w:val="22"/>
                <w:lang w:eastAsia="zh-CN"/>
              </w:rPr>
            </w:pPr>
          </w:p>
          <w:p w14:paraId="598D9394" w14:textId="7E58A111" w:rsidR="00541B6A" w:rsidRDefault="00702F4F">
            <w:pPr>
              <w:spacing w:line="360" w:lineRule="auto"/>
              <w:rPr>
                <w:rFonts w:cs="Arial"/>
                <w:sz w:val="22"/>
                <w:szCs w:val="22"/>
                <w:lang w:eastAsia="zh-CN"/>
              </w:rPr>
            </w:pPr>
            <w:r>
              <w:rPr>
                <w:rFonts w:cs="Arial"/>
                <w:sz w:val="22"/>
                <w:szCs w:val="22"/>
                <w:lang w:eastAsia="zh-CN"/>
              </w:rPr>
              <w:t>1)</w:t>
            </w:r>
            <w:r>
              <w:rPr>
                <w:rFonts w:cs="Arial"/>
                <w:i/>
                <w:iCs/>
                <w:sz w:val="22"/>
                <w:szCs w:val="22"/>
                <w:lang w:eastAsia="zh-CN"/>
              </w:rPr>
              <w:t xml:space="preserve"> </w:t>
            </w:r>
            <w:r>
              <w:rPr>
                <w:rFonts w:cs="Arial"/>
                <w:b/>
                <w:bCs/>
                <w:i/>
                <w:iCs/>
                <w:sz w:val="22"/>
                <w:szCs w:val="22"/>
                <w:lang w:eastAsia="zh-CN"/>
              </w:rPr>
              <w:t>Ontologically</w:t>
            </w:r>
            <w:r>
              <w:rPr>
                <w:rFonts w:cs="Arial"/>
                <w:sz w:val="22"/>
                <w:szCs w:val="22"/>
                <w:lang w:eastAsia="zh-CN"/>
              </w:rPr>
              <w:t xml:space="preserve">, </w:t>
            </w:r>
            <w:r w:rsidR="000502D0" w:rsidRPr="000502D0">
              <w:rPr>
                <w:rFonts w:cs="Arial"/>
                <w:sz w:val="22"/>
                <w:szCs w:val="22"/>
                <w:lang w:eastAsia="zh-CN"/>
              </w:rPr>
              <w:t>Following this paradigm of study, ontologically speaking, the researcher will be focusing on the reality behind the need to change from offline to online means of shopping and purchasing the products by the consumers during the pandemic of covid-19.</w:t>
            </w:r>
          </w:p>
          <w:p w14:paraId="276384C9" w14:textId="255AA812" w:rsidR="00541B6A" w:rsidRDefault="00702F4F">
            <w:pPr>
              <w:spacing w:line="360" w:lineRule="auto"/>
              <w:rPr>
                <w:rFonts w:eastAsiaTheme="minorEastAsia" w:cs="Arial"/>
                <w:sz w:val="22"/>
                <w:szCs w:val="22"/>
                <w:lang w:eastAsia="zh-CN"/>
              </w:rPr>
            </w:pPr>
            <w:r>
              <w:rPr>
                <w:rFonts w:cs="Arial"/>
                <w:sz w:val="22"/>
                <w:szCs w:val="22"/>
                <w:lang w:eastAsia="zh-CN"/>
              </w:rPr>
              <w:t>2)</w:t>
            </w:r>
            <w:r>
              <w:rPr>
                <w:rFonts w:cs="Arial"/>
                <w:b/>
                <w:bCs/>
                <w:i/>
                <w:iCs/>
                <w:sz w:val="22"/>
                <w:szCs w:val="22"/>
                <w:lang w:eastAsia="zh-CN"/>
              </w:rPr>
              <w:t xml:space="preserve"> Epistemologically</w:t>
            </w:r>
            <w:r>
              <w:rPr>
                <w:rFonts w:cs="Arial"/>
                <w:sz w:val="22"/>
                <w:szCs w:val="22"/>
                <w:lang w:eastAsia="zh-CN"/>
              </w:rPr>
              <w:t xml:space="preserve">, </w:t>
            </w:r>
            <w:r w:rsidR="000502D0" w:rsidRPr="000502D0">
              <w:rPr>
                <w:rFonts w:cs="Arial"/>
                <w:sz w:val="22"/>
                <w:szCs w:val="22"/>
                <w:lang w:eastAsia="zh-CN"/>
              </w:rPr>
              <w:t xml:space="preserve">Moreover, epistemologically, the researcher will be exploring the justifications and rationale behind the consumers in China switching towards online channels of purchasing tea rather than the offline channels. Different opinions provided by the participants and the justified rationale behind this shift will be </w:t>
            </w:r>
            <w:proofErr w:type="spellStart"/>
            <w:r w:rsidR="000502D0" w:rsidRPr="000502D0">
              <w:rPr>
                <w:rFonts w:cs="Arial"/>
                <w:sz w:val="22"/>
                <w:szCs w:val="22"/>
                <w:lang w:eastAsia="zh-CN"/>
              </w:rPr>
              <w:t>analyzed</w:t>
            </w:r>
            <w:proofErr w:type="spellEnd"/>
            <w:r w:rsidR="000502D0" w:rsidRPr="000502D0">
              <w:rPr>
                <w:rFonts w:cs="Arial"/>
                <w:sz w:val="22"/>
                <w:szCs w:val="22"/>
                <w:lang w:eastAsia="zh-CN"/>
              </w:rPr>
              <w:t xml:space="preserve"> in this study.</w:t>
            </w:r>
          </w:p>
          <w:p w14:paraId="399E4336" w14:textId="1815F228" w:rsidR="00541B6A" w:rsidRDefault="00702F4F">
            <w:pPr>
              <w:spacing w:line="360" w:lineRule="auto"/>
              <w:rPr>
                <w:rFonts w:cs="Arial"/>
                <w:sz w:val="22"/>
                <w:szCs w:val="22"/>
                <w:lang w:eastAsia="zh-CN"/>
              </w:rPr>
            </w:pPr>
            <w:r>
              <w:rPr>
                <w:rFonts w:cs="Arial"/>
                <w:sz w:val="22"/>
                <w:szCs w:val="22"/>
                <w:lang w:eastAsia="zh-CN"/>
              </w:rPr>
              <w:t>3)</w:t>
            </w:r>
            <w:r>
              <w:rPr>
                <w:rFonts w:cs="Arial"/>
                <w:b/>
                <w:bCs/>
                <w:i/>
                <w:iCs/>
                <w:sz w:val="22"/>
                <w:szCs w:val="22"/>
                <w:lang w:eastAsia="zh-CN"/>
              </w:rPr>
              <w:t xml:space="preserve"> Axiologically</w:t>
            </w:r>
            <w:r>
              <w:rPr>
                <w:rFonts w:cs="Arial"/>
                <w:sz w:val="22"/>
                <w:szCs w:val="22"/>
                <w:lang w:eastAsia="zh-CN"/>
              </w:rPr>
              <w:t xml:space="preserve">, </w:t>
            </w:r>
            <w:r w:rsidR="000502D0" w:rsidRPr="000502D0">
              <w:rPr>
                <w:rFonts w:cs="Arial"/>
                <w:sz w:val="22"/>
                <w:szCs w:val="22"/>
                <w:lang w:eastAsia="zh-CN"/>
              </w:rPr>
              <w:t xml:space="preserve">With respect to the concepts of axiology the researcher will be </w:t>
            </w:r>
            <w:proofErr w:type="spellStart"/>
            <w:r w:rsidR="000502D0" w:rsidRPr="000502D0">
              <w:rPr>
                <w:rFonts w:cs="Arial"/>
                <w:sz w:val="22"/>
                <w:szCs w:val="22"/>
                <w:lang w:eastAsia="zh-CN"/>
              </w:rPr>
              <w:t>analyzing</w:t>
            </w:r>
            <w:proofErr w:type="spellEnd"/>
            <w:r w:rsidR="000502D0" w:rsidRPr="000502D0">
              <w:rPr>
                <w:rFonts w:cs="Arial"/>
                <w:sz w:val="22"/>
                <w:szCs w:val="22"/>
                <w:lang w:eastAsia="zh-CN"/>
              </w:rPr>
              <w:t xml:space="preserve"> the extent of the matter to which the consumers in China have shifted from offline to the online means of purchasing products, specifically in the context of tea in China.</w:t>
            </w:r>
          </w:p>
          <w:p w14:paraId="1CF7A7B3" w14:textId="77777777" w:rsidR="000502D0" w:rsidRDefault="000502D0">
            <w:pPr>
              <w:spacing w:line="360" w:lineRule="auto"/>
              <w:rPr>
                <w:rFonts w:cs="Arial"/>
                <w:sz w:val="22"/>
                <w:szCs w:val="22"/>
                <w:lang w:eastAsia="zh-CN"/>
              </w:rPr>
            </w:pPr>
          </w:p>
          <w:p w14:paraId="078538A6" w14:textId="77777777" w:rsidR="00541B6A" w:rsidRDefault="00702F4F">
            <w:pPr>
              <w:spacing w:line="400" w:lineRule="exact"/>
              <w:rPr>
                <w:rFonts w:cs="Arial"/>
                <w:b/>
                <w:bCs/>
                <w:i/>
                <w:iCs/>
                <w:sz w:val="22"/>
                <w:szCs w:val="22"/>
                <w:lang w:eastAsia="zh-CN"/>
              </w:rPr>
            </w:pPr>
            <w:r>
              <w:rPr>
                <w:rFonts w:cs="Arial"/>
                <w:b/>
                <w:bCs/>
                <w:i/>
                <w:iCs/>
                <w:sz w:val="22"/>
                <w:szCs w:val="22"/>
                <w:lang w:eastAsia="zh-CN"/>
              </w:rPr>
              <w:t>Research methodology:</w:t>
            </w:r>
          </w:p>
          <w:p w14:paraId="2BBC736D" w14:textId="287B37E3" w:rsidR="00CF0CA3" w:rsidRDefault="00CF0CA3" w:rsidP="00C75E0F">
            <w:pPr>
              <w:spacing w:line="400" w:lineRule="exact"/>
              <w:rPr>
                <w:rFonts w:cs="Arial"/>
                <w:sz w:val="22"/>
                <w:szCs w:val="22"/>
              </w:rPr>
            </w:pPr>
            <w:r w:rsidRPr="00CF0CA3">
              <w:rPr>
                <w:rFonts w:cs="Arial"/>
                <w:sz w:val="22"/>
                <w:szCs w:val="22"/>
              </w:rPr>
              <w:t>While considering the young, middle-aged, and elderly consumers in China, the researcher will be adopting the method of focus group interviews for qualitative research whereas, online survey will be carried out with the help of structured questionnaires for carrying out the quantitative research. With the help of the mixed method of research the researcher will become able to collect the data of different sorts and it will include the inclusion of both objective and subjective type of data (</w:t>
            </w:r>
            <w:proofErr w:type="spellStart"/>
            <w:r w:rsidRPr="00CF0CA3">
              <w:rPr>
                <w:rFonts w:cs="Arial"/>
                <w:sz w:val="22"/>
                <w:szCs w:val="22"/>
              </w:rPr>
              <w:t>Techataweewan</w:t>
            </w:r>
            <w:proofErr w:type="spellEnd"/>
            <w:r w:rsidRPr="00CF0CA3">
              <w:rPr>
                <w:rFonts w:cs="Arial"/>
                <w:sz w:val="22"/>
                <w:szCs w:val="22"/>
              </w:rPr>
              <w:t xml:space="preserve"> and </w:t>
            </w:r>
            <w:proofErr w:type="spellStart"/>
            <w:r w:rsidRPr="00CF0CA3">
              <w:rPr>
                <w:rFonts w:cs="Arial"/>
                <w:sz w:val="22"/>
                <w:szCs w:val="22"/>
              </w:rPr>
              <w:t>Prasertsin</w:t>
            </w:r>
            <w:proofErr w:type="spellEnd"/>
            <w:r w:rsidRPr="00CF0CA3">
              <w:rPr>
                <w:rFonts w:cs="Arial"/>
                <w:sz w:val="22"/>
                <w:szCs w:val="22"/>
              </w:rPr>
              <w:t>, 2018).</w:t>
            </w:r>
          </w:p>
          <w:p w14:paraId="1F45A15A" w14:textId="5EBEEAB5" w:rsidR="00F01ECA" w:rsidRDefault="00CF0CA3" w:rsidP="00C75E0F">
            <w:pPr>
              <w:spacing w:line="400" w:lineRule="exact"/>
              <w:rPr>
                <w:rFonts w:cs="Arial"/>
                <w:sz w:val="22"/>
                <w:szCs w:val="22"/>
              </w:rPr>
            </w:pPr>
            <w:r w:rsidRPr="00CF0CA3">
              <w:rPr>
                <w:rFonts w:cs="Arial"/>
                <w:sz w:val="22"/>
                <w:szCs w:val="22"/>
              </w:rPr>
              <w:t>It will not only allow the researcher to cover various dimensions and facets of the information and the problem under study, but it will also result in multifaceted outcomes through which various theoretical, practical, and policymaking implications can be derived as well (</w:t>
            </w:r>
            <w:proofErr w:type="spellStart"/>
            <w:r w:rsidRPr="00CF0CA3">
              <w:rPr>
                <w:rFonts w:cs="Arial"/>
                <w:sz w:val="22"/>
                <w:szCs w:val="22"/>
              </w:rPr>
              <w:t>Subedi</w:t>
            </w:r>
            <w:proofErr w:type="spellEnd"/>
            <w:r w:rsidRPr="00CF0CA3">
              <w:rPr>
                <w:rFonts w:cs="Arial"/>
                <w:sz w:val="22"/>
                <w:szCs w:val="22"/>
              </w:rPr>
              <w:t>, 2016).</w:t>
            </w:r>
          </w:p>
          <w:p w14:paraId="1A337280" w14:textId="77777777" w:rsidR="00F01ECA" w:rsidRPr="00CF0CA3" w:rsidRDefault="00F01ECA" w:rsidP="00C75E0F">
            <w:pPr>
              <w:spacing w:line="400" w:lineRule="exact"/>
              <w:rPr>
                <w:rFonts w:eastAsiaTheme="minorEastAsia" w:cs="Arial" w:hint="eastAsia"/>
                <w:noProof/>
                <w:sz w:val="22"/>
                <w:szCs w:val="22"/>
                <w:lang w:val="en-US" w:eastAsia="zh-CN"/>
              </w:rPr>
            </w:pPr>
          </w:p>
          <w:p w14:paraId="4D95FDAA" w14:textId="77777777" w:rsidR="00F01ECA" w:rsidRDefault="00F01ECA" w:rsidP="00C75E0F">
            <w:pPr>
              <w:spacing w:line="400" w:lineRule="exact"/>
              <w:rPr>
                <w:rFonts w:eastAsiaTheme="minorEastAsia" w:cs="Arial"/>
                <w:noProof/>
                <w:sz w:val="22"/>
                <w:szCs w:val="22"/>
                <w:lang w:val="en-US" w:eastAsia="zh-CN"/>
              </w:rPr>
            </w:pPr>
          </w:p>
          <w:p w14:paraId="10EBD6E5" w14:textId="77777777" w:rsidR="00F01ECA" w:rsidRDefault="00F01ECA" w:rsidP="00C75E0F">
            <w:pPr>
              <w:spacing w:line="400" w:lineRule="exact"/>
              <w:rPr>
                <w:rFonts w:eastAsiaTheme="minorEastAsia" w:cs="Arial"/>
                <w:noProof/>
                <w:sz w:val="22"/>
                <w:szCs w:val="22"/>
                <w:lang w:val="en-US" w:eastAsia="zh-CN"/>
              </w:rPr>
            </w:pPr>
          </w:p>
          <w:p w14:paraId="09C1C058" w14:textId="77777777" w:rsidR="00F01ECA" w:rsidRDefault="00F01ECA" w:rsidP="00C75E0F">
            <w:pPr>
              <w:spacing w:line="400" w:lineRule="exact"/>
              <w:rPr>
                <w:rFonts w:eastAsiaTheme="minorEastAsia" w:cs="Arial"/>
                <w:noProof/>
                <w:sz w:val="22"/>
                <w:szCs w:val="22"/>
                <w:lang w:val="en-US" w:eastAsia="zh-CN"/>
              </w:rPr>
            </w:pPr>
          </w:p>
          <w:p w14:paraId="3E7BE512" w14:textId="77777777" w:rsidR="00F01ECA" w:rsidRDefault="00F01ECA" w:rsidP="00C75E0F">
            <w:pPr>
              <w:spacing w:line="400" w:lineRule="exact"/>
              <w:rPr>
                <w:rFonts w:eastAsiaTheme="minorEastAsia" w:cs="Arial"/>
                <w:noProof/>
                <w:sz w:val="22"/>
                <w:szCs w:val="22"/>
                <w:lang w:val="en-US" w:eastAsia="zh-CN"/>
              </w:rPr>
            </w:pPr>
          </w:p>
          <w:p w14:paraId="1FAA91E1" w14:textId="182DD9DB" w:rsidR="00F01ECA" w:rsidRDefault="00F01ECA" w:rsidP="00C75E0F">
            <w:pPr>
              <w:spacing w:line="400" w:lineRule="exact"/>
              <w:rPr>
                <w:rFonts w:eastAsiaTheme="minorEastAsia" w:cs="Arial"/>
                <w:noProof/>
                <w:sz w:val="22"/>
                <w:szCs w:val="22"/>
                <w:lang w:val="en-US" w:eastAsia="zh-CN"/>
              </w:rPr>
            </w:pPr>
          </w:p>
          <w:p w14:paraId="320B62BA" w14:textId="79D74DF0" w:rsidR="00CF0CA3" w:rsidRDefault="00CF0CA3" w:rsidP="00C75E0F">
            <w:pPr>
              <w:spacing w:line="400" w:lineRule="exact"/>
              <w:rPr>
                <w:rFonts w:eastAsiaTheme="minorEastAsia" w:cs="Arial"/>
                <w:noProof/>
                <w:sz w:val="22"/>
                <w:szCs w:val="22"/>
                <w:lang w:val="en-US" w:eastAsia="zh-CN"/>
              </w:rPr>
            </w:pPr>
          </w:p>
          <w:p w14:paraId="53D5DE42" w14:textId="4EBC5D5F" w:rsidR="00CF0CA3" w:rsidRDefault="00CF0CA3" w:rsidP="00C75E0F">
            <w:pPr>
              <w:spacing w:line="400" w:lineRule="exact"/>
              <w:rPr>
                <w:rFonts w:eastAsiaTheme="minorEastAsia" w:cs="Arial"/>
                <w:noProof/>
                <w:sz w:val="22"/>
                <w:szCs w:val="22"/>
                <w:lang w:val="en-US" w:eastAsia="zh-CN"/>
              </w:rPr>
            </w:pPr>
          </w:p>
          <w:p w14:paraId="2B56E5B9" w14:textId="19E34FB6" w:rsidR="00CF0CA3" w:rsidRDefault="00CF0CA3" w:rsidP="00C75E0F">
            <w:pPr>
              <w:spacing w:line="400" w:lineRule="exact"/>
              <w:rPr>
                <w:rFonts w:eastAsiaTheme="minorEastAsia" w:cs="Arial"/>
                <w:noProof/>
                <w:sz w:val="22"/>
                <w:szCs w:val="22"/>
                <w:lang w:val="en-US" w:eastAsia="zh-CN"/>
              </w:rPr>
            </w:pPr>
          </w:p>
          <w:p w14:paraId="4075C0D3" w14:textId="007331FA" w:rsidR="00E42A41" w:rsidRDefault="00E42A41" w:rsidP="00C75E0F">
            <w:pPr>
              <w:spacing w:line="400" w:lineRule="exact"/>
              <w:rPr>
                <w:rFonts w:eastAsiaTheme="minorEastAsia" w:cs="Arial"/>
                <w:noProof/>
                <w:sz w:val="22"/>
                <w:szCs w:val="22"/>
                <w:lang w:val="en-US" w:eastAsia="zh-CN"/>
              </w:rPr>
            </w:pPr>
          </w:p>
          <w:p w14:paraId="5E50F6B2" w14:textId="6314F151" w:rsidR="00E42A41" w:rsidRDefault="00E42A41" w:rsidP="00C75E0F">
            <w:pPr>
              <w:spacing w:line="400" w:lineRule="exact"/>
              <w:rPr>
                <w:rFonts w:eastAsiaTheme="minorEastAsia" w:cs="Arial"/>
                <w:noProof/>
                <w:sz w:val="22"/>
                <w:szCs w:val="22"/>
                <w:lang w:val="en-US" w:eastAsia="zh-CN"/>
              </w:rPr>
            </w:pPr>
          </w:p>
          <w:p w14:paraId="357A8FE3" w14:textId="77777777" w:rsidR="00E42A41" w:rsidRDefault="00E42A41" w:rsidP="00C75E0F">
            <w:pPr>
              <w:spacing w:line="400" w:lineRule="exact"/>
              <w:rPr>
                <w:rFonts w:eastAsiaTheme="minorEastAsia" w:cs="Arial" w:hint="eastAsia"/>
                <w:noProof/>
                <w:sz w:val="22"/>
                <w:szCs w:val="22"/>
                <w:lang w:val="en-US" w:eastAsia="zh-CN"/>
              </w:rPr>
            </w:pPr>
          </w:p>
          <w:p w14:paraId="03768540" w14:textId="74E28997" w:rsidR="00CF0CA3" w:rsidRDefault="00CF0CA3" w:rsidP="00C75E0F">
            <w:pPr>
              <w:spacing w:line="400" w:lineRule="exact"/>
              <w:rPr>
                <w:rFonts w:eastAsiaTheme="minorEastAsia" w:cs="Arial"/>
                <w:noProof/>
                <w:sz w:val="22"/>
                <w:szCs w:val="22"/>
                <w:lang w:val="en-US" w:eastAsia="zh-CN"/>
              </w:rPr>
            </w:pPr>
          </w:p>
          <w:p w14:paraId="31C55F8A" w14:textId="7BEF0A5E" w:rsidR="00CF0CA3" w:rsidRDefault="00CF0CA3" w:rsidP="00C75E0F">
            <w:pPr>
              <w:spacing w:line="400" w:lineRule="exact"/>
              <w:rPr>
                <w:rFonts w:eastAsiaTheme="minorEastAsia" w:cs="Arial"/>
                <w:noProof/>
                <w:sz w:val="22"/>
                <w:szCs w:val="22"/>
                <w:lang w:val="en-US" w:eastAsia="zh-CN"/>
              </w:rPr>
            </w:pPr>
          </w:p>
          <w:p w14:paraId="1C6DC52A" w14:textId="3A31B067" w:rsidR="00CF0CA3" w:rsidRDefault="00CF0CA3" w:rsidP="00C75E0F">
            <w:pPr>
              <w:spacing w:line="400" w:lineRule="exact"/>
              <w:rPr>
                <w:rFonts w:eastAsiaTheme="minorEastAsia" w:cs="Arial"/>
                <w:noProof/>
                <w:sz w:val="22"/>
                <w:szCs w:val="22"/>
                <w:lang w:val="en-US" w:eastAsia="zh-CN"/>
              </w:rPr>
            </w:pPr>
          </w:p>
          <w:p w14:paraId="1F493896" w14:textId="570C8BD0" w:rsidR="00CF0CA3" w:rsidRDefault="00CF0CA3" w:rsidP="00C75E0F">
            <w:pPr>
              <w:spacing w:line="400" w:lineRule="exact"/>
              <w:rPr>
                <w:rFonts w:eastAsiaTheme="minorEastAsia" w:cs="Arial"/>
                <w:noProof/>
                <w:sz w:val="22"/>
                <w:szCs w:val="22"/>
                <w:lang w:val="en-US" w:eastAsia="zh-CN"/>
              </w:rPr>
            </w:pPr>
          </w:p>
          <w:p w14:paraId="175C82AE" w14:textId="530E1810" w:rsidR="00CF0CA3" w:rsidRDefault="00CF0CA3" w:rsidP="00C75E0F">
            <w:pPr>
              <w:spacing w:line="400" w:lineRule="exact"/>
              <w:rPr>
                <w:rFonts w:eastAsiaTheme="minorEastAsia" w:cs="Arial"/>
                <w:noProof/>
                <w:sz w:val="22"/>
                <w:szCs w:val="22"/>
                <w:lang w:val="en-US" w:eastAsia="zh-CN"/>
              </w:rPr>
            </w:pPr>
          </w:p>
          <w:p w14:paraId="5EBE0942" w14:textId="3B7614F3" w:rsidR="00CF0CA3" w:rsidRDefault="00CF0CA3" w:rsidP="00C75E0F">
            <w:pPr>
              <w:spacing w:line="400" w:lineRule="exact"/>
              <w:rPr>
                <w:rFonts w:eastAsiaTheme="minorEastAsia" w:cs="Arial"/>
                <w:noProof/>
                <w:sz w:val="22"/>
                <w:szCs w:val="22"/>
                <w:lang w:val="en-US" w:eastAsia="zh-CN"/>
              </w:rPr>
            </w:pPr>
          </w:p>
          <w:p w14:paraId="3C0E7E4D" w14:textId="13102984" w:rsidR="00CF0CA3" w:rsidRDefault="00CF0CA3" w:rsidP="00C75E0F">
            <w:pPr>
              <w:spacing w:line="400" w:lineRule="exact"/>
              <w:rPr>
                <w:rFonts w:eastAsiaTheme="minorEastAsia" w:cs="Arial"/>
                <w:noProof/>
                <w:sz w:val="22"/>
                <w:szCs w:val="22"/>
                <w:lang w:val="en-US" w:eastAsia="zh-CN"/>
              </w:rPr>
            </w:pPr>
          </w:p>
          <w:p w14:paraId="6E1562C0" w14:textId="77777777" w:rsidR="00CF0CA3" w:rsidRDefault="00CF0CA3" w:rsidP="00C75E0F">
            <w:pPr>
              <w:spacing w:line="400" w:lineRule="exact"/>
              <w:rPr>
                <w:rFonts w:eastAsiaTheme="minorEastAsia" w:cs="Arial" w:hint="eastAsia"/>
                <w:noProof/>
                <w:sz w:val="22"/>
                <w:szCs w:val="22"/>
                <w:lang w:val="en-US" w:eastAsia="zh-CN"/>
              </w:rPr>
            </w:pPr>
          </w:p>
          <w:p w14:paraId="5B30E098" w14:textId="77777777" w:rsidR="00F01ECA" w:rsidRDefault="00F01ECA" w:rsidP="00C75E0F">
            <w:pPr>
              <w:spacing w:line="400" w:lineRule="exact"/>
              <w:rPr>
                <w:rFonts w:eastAsiaTheme="minorEastAsia" w:cs="Arial"/>
                <w:noProof/>
                <w:sz w:val="22"/>
                <w:szCs w:val="22"/>
                <w:lang w:val="en-US" w:eastAsia="zh-CN"/>
              </w:rPr>
            </w:pPr>
          </w:p>
          <w:p w14:paraId="3D8BDF69" w14:textId="7D251609" w:rsidR="00F01ECA" w:rsidRDefault="00F01ECA" w:rsidP="00F01ECA">
            <w:pPr>
              <w:spacing w:line="400" w:lineRule="exact"/>
              <w:jc w:val="center"/>
              <w:rPr>
                <w:rFonts w:cs="Arial"/>
                <w:sz w:val="22"/>
                <w:szCs w:val="22"/>
              </w:rPr>
            </w:pPr>
            <w:r>
              <w:rPr>
                <w:rFonts w:cs="Arial"/>
                <w:noProof/>
                <w:sz w:val="22"/>
                <w:szCs w:val="22"/>
                <w:lang w:val="en-US" w:eastAsia="zh-CN"/>
              </w:rPr>
              <w:drawing>
                <wp:inline distT="0" distB="0" distL="0" distR="0" wp14:anchorId="6736EB4A" wp14:editId="193ADC63">
                  <wp:extent cx="3340100" cy="3197307"/>
                  <wp:effectExtent l="0" t="0" r="0" b="0"/>
                  <wp:docPr id="4" name="图片 4"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图示&#10;&#10;描述已自动生成"/>
                          <pic:cNvPicPr/>
                        </pic:nvPicPr>
                        <pic:blipFill>
                          <a:blip r:embed="rId14">
                            <a:extLst>
                              <a:ext uri="{28A0092B-C50C-407E-A947-70E740481C1C}">
                                <a14:useLocalDpi xmlns:a14="http://schemas.microsoft.com/office/drawing/2010/main" val="0"/>
                              </a:ext>
                            </a:extLst>
                          </a:blip>
                          <a:stretch>
                            <a:fillRect/>
                          </a:stretch>
                        </pic:blipFill>
                        <pic:spPr>
                          <a:xfrm>
                            <a:off x="0" y="0"/>
                            <a:ext cx="3340100" cy="3197307"/>
                          </a:xfrm>
                          <a:prstGeom prst="rect">
                            <a:avLst/>
                          </a:prstGeom>
                        </pic:spPr>
                      </pic:pic>
                    </a:graphicData>
                  </a:graphic>
                </wp:inline>
              </w:drawing>
            </w:r>
          </w:p>
          <w:p w14:paraId="3E3CBFF6" w14:textId="167C5611" w:rsidR="00F01ECA" w:rsidRPr="00F01ECA" w:rsidRDefault="00F01ECA" w:rsidP="00F01ECA">
            <w:pPr>
              <w:spacing w:line="360" w:lineRule="auto"/>
              <w:jc w:val="center"/>
              <w:rPr>
                <w:rFonts w:eastAsiaTheme="minorEastAsia" w:cs="Arial"/>
                <w:sz w:val="22"/>
                <w:szCs w:val="22"/>
                <w:lang w:eastAsia="zh-CN"/>
              </w:rPr>
            </w:pPr>
            <w:r w:rsidRPr="00F01ECA">
              <w:rPr>
                <w:rFonts w:eastAsiaTheme="minorEastAsia" w:cs="Arial"/>
                <w:sz w:val="22"/>
                <w:szCs w:val="22"/>
                <w:lang w:eastAsia="zh-CN"/>
              </w:rPr>
              <w:t xml:space="preserve">Figure </w:t>
            </w:r>
            <w:r w:rsidR="00E42A41">
              <w:rPr>
                <w:rFonts w:eastAsiaTheme="minorEastAsia" w:cs="Arial"/>
                <w:sz w:val="22"/>
                <w:szCs w:val="22"/>
                <w:lang w:eastAsia="zh-CN"/>
              </w:rPr>
              <w:t>2</w:t>
            </w:r>
            <w:r w:rsidRPr="00F01ECA">
              <w:rPr>
                <w:rFonts w:eastAsiaTheme="minorEastAsia" w:cs="Arial"/>
                <w:sz w:val="22"/>
                <w:szCs w:val="22"/>
                <w:lang w:eastAsia="zh-CN"/>
              </w:rPr>
              <w:t>: Research Methodology of this research, adapted from the work of Robson (2002)</w:t>
            </w:r>
          </w:p>
          <w:p w14:paraId="5CBB5EE8" w14:textId="77777777" w:rsidR="00541B6A" w:rsidRPr="00CF0CA3" w:rsidRDefault="00541B6A">
            <w:pPr>
              <w:spacing w:line="400" w:lineRule="exact"/>
              <w:rPr>
                <w:rFonts w:eastAsiaTheme="minorEastAsia" w:cs="Arial" w:hint="eastAsia"/>
                <w:sz w:val="22"/>
                <w:szCs w:val="22"/>
                <w:lang w:val="en-US" w:eastAsia="zh-CN"/>
              </w:rPr>
            </w:pPr>
          </w:p>
          <w:p w14:paraId="1B34DD26" w14:textId="77777777" w:rsidR="00541B6A" w:rsidRDefault="00702F4F">
            <w:pPr>
              <w:spacing w:line="400" w:lineRule="exact"/>
              <w:rPr>
                <w:rFonts w:cs="Arial"/>
                <w:b/>
                <w:bCs/>
                <w:i/>
                <w:iCs/>
                <w:sz w:val="22"/>
                <w:szCs w:val="22"/>
                <w:lang w:val="en-US" w:eastAsia="zh-CN"/>
              </w:rPr>
            </w:pPr>
            <w:r>
              <w:rPr>
                <w:rFonts w:cs="Arial"/>
                <w:b/>
                <w:bCs/>
                <w:i/>
                <w:iCs/>
                <w:sz w:val="22"/>
                <w:szCs w:val="22"/>
                <w:lang w:val="en-US" w:eastAsia="zh-CN"/>
              </w:rPr>
              <w:t>Ethical considerations:</w:t>
            </w:r>
          </w:p>
          <w:p w14:paraId="5614BFBD" w14:textId="77777777" w:rsidR="00541B6A" w:rsidRDefault="00702F4F">
            <w:pPr>
              <w:spacing w:line="400" w:lineRule="exact"/>
              <w:rPr>
                <w:rFonts w:cs="Arial"/>
                <w:sz w:val="22"/>
                <w:szCs w:val="22"/>
                <w:lang w:eastAsia="zh-CN"/>
              </w:rPr>
            </w:pPr>
            <w:r>
              <w:rPr>
                <w:rFonts w:cs="Arial"/>
                <w:sz w:val="22"/>
                <w:szCs w:val="22"/>
                <w:lang w:eastAsia="zh-CN"/>
              </w:rPr>
              <w:t>There is no doubt that respect privacy for every participant and group is really important,</w:t>
            </w:r>
          </w:p>
          <w:p w14:paraId="750C93B1" w14:textId="19BCDB91" w:rsidR="00541B6A" w:rsidRDefault="00702F4F">
            <w:pPr>
              <w:spacing w:line="400" w:lineRule="exact"/>
              <w:rPr>
                <w:rFonts w:cs="Arial"/>
                <w:sz w:val="22"/>
                <w:szCs w:val="22"/>
                <w:lang w:val="en-US" w:eastAsia="zh-CN"/>
              </w:rPr>
            </w:pPr>
            <w:r>
              <w:rPr>
                <w:rFonts w:cs="Arial"/>
                <w:sz w:val="22"/>
                <w:szCs w:val="22"/>
                <w:lang w:eastAsia="zh-CN"/>
              </w:rPr>
              <w:t>especially in the data collection (Kalu and Bwalya, 2017). It</w:t>
            </w:r>
            <w:r>
              <w:rPr>
                <w:rFonts w:cs="Arial" w:hint="eastAsia"/>
                <w:sz w:val="22"/>
                <w:szCs w:val="22"/>
                <w:lang w:eastAsia="zh-CN"/>
              </w:rPr>
              <w:t xml:space="preserve"> </w:t>
            </w:r>
            <w:r>
              <w:rPr>
                <w:rFonts w:cs="Arial"/>
                <w:sz w:val="22"/>
                <w:szCs w:val="22"/>
                <w:lang w:eastAsia="zh-CN"/>
              </w:rPr>
              <w:t>will be inevitable to describe knowledge in subjective points, thus I will try to be a collector, rather</w:t>
            </w:r>
            <w:r>
              <w:rPr>
                <w:rFonts w:cs="Arial" w:hint="eastAsia"/>
                <w:sz w:val="22"/>
                <w:szCs w:val="22"/>
                <w:lang w:eastAsia="zh-CN"/>
              </w:rPr>
              <w:t xml:space="preserve"> </w:t>
            </w:r>
            <w:r>
              <w:rPr>
                <w:rFonts w:cs="Arial"/>
                <w:sz w:val="22"/>
                <w:szCs w:val="22"/>
                <w:lang w:eastAsia="zh-CN"/>
              </w:rPr>
              <w:t xml:space="preserve">than an arbiter (Seeger, 1986). </w:t>
            </w:r>
          </w:p>
          <w:p w14:paraId="7E8AEBED" w14:textId="77777777" w:rsidR="00541B6A" w:rsidRDefault="00541B6A">
            <w:pPr>
              <w:rPr>
                <w:rFonts w:cs="Arial"/>
                <w:sz w:val="22"/>
                <w:szCs w:val="22"/>
              </w:rPr>
            </w:pPr>
          </w:p>
        </w:tc>
      </w:tr>
      <w:tr w:rsidR="00541B6A" w14:paraId="3D10C684" w14:textId="77777777">
        <w:trPr>
          <w:trHeight w:val="397"/>
        </w:trPr>
        <w:tc>
          <w:tcPr>
            <w:tcW w:w="9781" w:type="dxa"/>
            <w:shd w:val="clear" w:color="auto" w:fill="F2F2F2" w:themeFill="background1" w:themeFillShade="F2"/>
            <w:vAlign w:val="center"/>
          </w:tcPr>
          <w:p w14:paraId="6EBF5445" w14:textId="77777777" w:rsidR="00541B6A" w:rsidRDefault="00702F4F">
            <w:pPr>
              <w:rPr>
                <w:rFonts w:cs="Arial"/>
                <w:sz w:val="22"/>
                <w:szCs w:val="22"/>
              </w:rPr>
            </w:pPr>
            <w:r>
              <w:rPr>
                <w:rFonts w:cs="Arial"/>
                <w:sz w:val="22"/>
                <w:szCs w:val="22"/>
              </w:rPr>
              <w:lastRenderedPageBreak/>
              <w:t>Introductory bibliography:</w:t>
            </w:r>
          </w:p>
        </w:tc>
      </w:tr>
      <w:tr w:rsidR="00541B6A" w14:paraId="23B8BD28" w14:textId="77777777">
        <w:trPr>
          <w:trHeight w:val="397"/>
        </w:trPr>
        <w:tc>
          <w:tcPr>
            <w:tcW w:w="9781" w:type="dxa"/>
            <w:vAlign w:val="center"/>
          </w:tcPr>
          <w:p w14:paraId="0054BD0B" w14:textId="77777777" w:rsidR="00297375" w:rsidRPr="00297375" w:rsidRDefault="00297375" w:rsidP="00297375">
            <w:pPr>
              <w:spacing w:afterLines="50" w:after="120"/>
              <w:rPr>
                <w:rFonts w:eastAsia="宋体" w:cs="Arial"/>
                <w:sz w:val="22"/>
                <w:szCs w:val="22"/>
                <w:lang w:val="en-US" w:eastAsia="zh-CN"/>
              </w:rPr>
            </w:pPr>
            <w:r w:rsidRPr="00297375">
              <w:rPr>
                <w:rFonts w:eastAsia="宋体" w:cs="Arial"/>
                <w:sz w:val="22"/>
                <w:szCs w:val="22"/>
                <w:lang w:val="en-US" w:eastAsia="zh-CN"/>
              </w:rPr>
              <w:t xml:space="preserve">ADAY, M. S. &amp; YENER, U. 2014. Understanding the buying </w:t>
            </w:r>
            <w:proofErr w:type="spellStart"/>
            <w:r w:rsidRPr="00297375">
              <w:rPr>
                <w:rFonts w:eastAsia="宋体" w:cs="Arial"/>
                <w:sz w:val="22"/>
                <w:szCs w:val="22"/>
                <w:lang w:val="en-US" w:eastAsia="zh-CN"/>
              </w:rPr>
              <w:t>behaviour</w:t>
            </w:r>
            <w:proofErr w:type="spellEnd"/>
            <w:r w:rsidRPr="00297375">
              <w:rPr>
                <w:rFonts w:eastAsia="宋体" w:cs="Arial"/>
                <w:sz w:val="22"/>
                <w:szCs w:val="22"/>
                <w:lang w:val="en-US" w:eastAsia="zh-CN"/>
              </w:rPr>
              <w:t xml:space="preserve"> of young consumers regarding packaging attributes and labels. International Journal of Consumer Studies, 38, 385-393.</w:t>
            </w:r>
          </w:p>
          <w:p w14:paraId="4DE50ADD" w14:textId="77777777" w:rsidR="00297375" w:rsidRPr="00297375" w:rsidRDefault="00297375" w:rsidP="00297375">
            <w:pPr>
              <w:spacing w:afterLines="50" w:after="120"/>
              <w:rPr>
                <w:rFonts w:eastAsia="宋体" w:cs="Arial"/>
                <w:sz w:val="22"/>
                <w:szCs w:val="22"/>
                <w:lang w:val="en-US" w:eastAsia="zh-CN"/>
              </w:rPr>
            </w:pPr>
            <w:r w:rsidRPr="00297375">
              <w:rPr>
                <w:rFonts w:eastAsia="宋体" w:cs="Arial"/>
                <w:sz w:val="22"/>
                <w:szCs w:val="22"/>
                <w:lang w:val="en-US" w:eastAsia="zh-CN"/>
              </w:rPr>
              <w:t>AKEHURST, G., AFONSO, C. &amp; GONÇALVES, H. M. 2012. Re</w:t>
            </w:r>
            <w:r w:rsidRPr="00297375">
              <w:rPr>
                <w:rFonts w:eastAsia="宋体" w:cs="Arial" w:hint="eastAsia"/>
                <w:sz w:val="22"/>
                <w:szCs w:val="22"/>
                <w:lang w:val="en-US" w:eastAsia="zh-CN"/>
              </w:rPr>
              <w:t>‐</w:t>
            </w:r>
            <w:r w:rsidRPr="00297375">
              <w:rPr>
                <w:rFonts w:eastAsia="宋体" w:cs="Arial"/>
                <w:sz w:val="22"/>
                <w:szCs w:val="22"/>
                <w:lang w:val="en-US" w:eastAsia="zh-CN"/>
              </w:rPr>
              <w:t xml:space="preserve">examining green purchase </w:t>
            </w:r>
            <w:proofErr w:type="spellStart"/>
            <w:r w:rsidRPr="00297375">
              <w:rPr>
                <w:rFonts w:eastAsia="宋体" w:cs="Arial"/>
                <w:sz w:val="22"/>
                <w:szCs w:val="22"/>
                <w:lang w:val="en-US" w:eastAsia="zh-CN"/>
              </w:rPr>
              <w:t>behaviour</w:t>
            </w:r>
            <w:proofErr w:type="spellEnd"/>
            <w:r w:rsidRPr="00297375">
              <w:rPr>
                <w:rFonts w:eastAsia="宋体" w:cs="Arial"/>
                <w:sz w:val="22"/>
                <w:szCs w:val="22"/>
                <w:lang w:val="en-US" w:eastAsia="zh-CN"/>
              </w:rPr>
              <w:t xml:space="preserve"> and the green consumer profile: new evidences. Management decision.</w:t>
            </w:r>
          </w:p>
          <w:p w14:paraId="66DE9F25" w14:textId="77777777" w:rsidR="00297375" w:rsidRPr="00297375" w:rsidRDefault="00297375" w:rsidP="00297375">
            <w:pPr>
              <w:spacing w:afterLines="50" w:after="120"/>
              <w:rPr>
                <w:rFonts w:eastAsia="宋体" w:cs="Arial"/>
                <w:sz w:val="22"/>
                <w:szCs w:val="22"/>
                <w:lang w:val="en-US" w:eastAsia="zh-CN"/>
              </w:rPr>
            </w:pPr>
            <w:r w:rsidRPr="00297375">
              <w:rPr>
                <w:rFonts w:eastAsia="宋体" w:cs="Arial"/>
                <w:sz w:val="22"/>
                <w:szCs w:val="22"/>
                <w:lang w:val="en-US" w:eastAsia="zh-CN"/>
              </w:rPr>
              <w:t xml:space="preserve">AKRAM, U., HUI, P., KHAN, M. K., HASHIM, M. &amp; RASHEED, S. 2016. Impact of store atmosphere on impulse buying </w:t>
            </w:r>
            <w:proofErr w:type="spellStart"/>
            <w:r w:rsidRPr="00297375">
              <w:rPr>
                <w:rFonts w:eastAsia="宋体" w:cs="Arial"/>
                <w:sz w:val="22"/>
                <w:szCs w:val="22"/>
                <w:lang w:val="en-US" w:eastAsia="zh-CN"/>
              </w:rPr>
              <w:t>behaviour</w:t>
            </w:r>
            <w:proofErr w:type="spellEnd"/>
            <w:r w:rsidRPr="00297375">
              <w:rPr>
                <w:rFonts w:eastAsia="宋体" w:cs="Arial"/>
                <w:sz w:val="22"/>
                <w:szCs w:val="22"/>
                <w:lang w:val="en-US" w:eastAsia="zh-CN"/>
              </w:rPr>
              <w:t>: Moderating effect of demographic variables. International Journal of u-and e-Service, Science and Technology, 9, 43-60.</w:t>
            </w:r>
          </w:p>
          <w:p w14:paraId="058C3506" w14:textId="77777777" w:rsidR="00297375" w:rsidRPr="00297375" w:rsidRDefault="00297375" w:rsidP="00297375">
            <w:pPr>
              <w:spacing w:afterLines="50" w:after="120"/>
              <w:rPr>
                <w:rFonts w:eastAsia="宋体" w:cs="Arial"/>
                <w:sz w:val="22"/>
                <w:szCs w:val="22"/>
                <w:lang w:val="en-US" w:eastAsia="zh-CN"/>
              </w:rPr>
            </w:pPr>
            <w:r w:rsidRPr="00297375">
              <w:rPr>
                <w:rFonts w:eastAsia="宋体" w:cs="Arial"/>
                <w:sz w:val="22"/>
                <w:szCs w:val="22"/>
                <w:lang w:val="en-US" w:eastAsia="zh-CN"/>
              </w:rPr>
              <w:t xml:space="preserve">ALAM, S. S., MOHD, R. &amp; HISHAM, B. 2011. Is religiosity an important determinant on Muslim consumer </w:t>
            </w:r>
            <w:proofErr w:type="spellStart"/>
            <w:r w:rsidRPr="00297375">
              <w:rPr>
                <w:rFonts w:eastAsia="宋体" w:cs="Arial"/>
                <w:sz w:val="22"/>
                <w:szCs w:val="22"/>
                <w:lang w:val="en-US" w:eastAsia="zh-CN"/>
              </w:rPr>
              <w:t>behaviour</w:t>
            </w:r>
            <w:proofErr w:type="spellEnd"/>
            <w:r w:rsidRPr="00297375">
              <w:rPr>
                <w:rFonts w:eastAsia="宋体" w:cs="Arial"/>
                <w:sz w:val="22"/>
                <w:szCs w:val="22"/>
                <w:lang w:val="en-US" w:eastAsia="zh-CN"/>
              </w:rPr>
              <w:t xml:space="preserve"> in Malaysia? Journal of Islamic marketing.</w:t>
            </w:r>
          </w:p>
          <w:p w14:paraId="6EDACDD7" w14:textId="77777777" w:rsidR="00297375" w:rsidRPr="00297375" w:rsidRDefault="00297375" w:rsidP="00297375">
            <w:pPr>
              <w:spacing w:afterLines="50" w:after="120"/>
              <w:rPr>
                <w:rFonts w:eastAsia="宋体" w:cs="Arial"/>
                <w:sz w:val="22"/>
                <w:szCs w:val="22"/>
                <w:lang w:val="en-US" w:eastAsia="zh-CN"/>
              </w:rPr>
            </w:pPr>
            <w:r w:rsidRPr="00297375">
              <w:rPr>
                <w:rFonts w:eastAsia="宋体" w:cs="Arial"/>
                <w:sz w:val="22"/>
                <w:szCs w:val="22"/>
                <w:lang w:val="en-US" w:eastAsia="zh-CN"/>
              </w:rPr>
              <w:t>ANUTE, N., DESHMUKH, A. &amp; KHANDAGALE, A. 2015. Consumer buying behavior towards cosmetic products. International Journal in Management &amp; Social Science, 3, 25-34.</w:t>
            </w:r>
          </w:p>
          <w:p w14:paraId="5B17A6D1" w14:textId="77777777" w:rsidR="00297375" w:rsidRPr="00297375" w:rsidRDefault="00297375" w:rsidP="00297375">
            <w:pPr>
              <w:spacing w:afterLines="50" w:after="120"/>
              <w:rPr>
                <w:rFonts w:eastAsia="宋体" w:cs="Arial"/>
                <w:sz w:val="22"/>
                <w:szCs w:val="22"/>
                <w:lang w:val="en-US" w:eastAsia="zh-CN"/>
              </w:rPr>
            </w:pPr>
            <w:r w:rsidRPr="00297375">
              <w:rPr>
                <w:rFonts w:eastAsia="宋体" w:cs="Arial"/>
                <w:sz w:val="22"/>
                <w:szCs w:val="22"/>
                <w:lang w:val="en-US" w:eastAsia="zh-CN"/>
              </w:rPr>
              <w:t>AWAD, T. A. 2011. Environmental segmentation alternatives: buyers' profiles and implications. Journal of Islamic Marketing.</w:t>
            </w:r>
          </w:p>
          <w:p w14:paraId="3567878D" w14:textId="77777777" w:rsidR="00297375" w:rsidRPr="00297375" w:rsidRDefault="00297375" w:rsidP="00297375">
            <w:pPr>
              <w:spacing w:afterLines="50" w:after="120"/>
              <w:rPr>
                <w:rFonts w:eastAsia="宋体" w:cs="Arial"/>
                <w:sz w:val="22"/>
                <w:szCs w:val="22"/>
                <w:lang w:val="en-US" w:eastAsia="zh-CN"/>
              </w:rPr>
            </w:pPr>
            <w:r w:rsidRPr="00297375">
              <w:rPr>
                <w:rFonts w:eastAsia="宋体" w:cs="Arial"/>
                <w:sz w:val="22"/>
                <w:szCs w:val="22"/>
                <w:lang w:val="en-US" w:eastAsia="zh-CN"/>
              </w:rPr>
              <w:lastRenderedPageBreak/>
              <w:t xml:space="preserve">BADGAIYAN, A. J. &amp; VERMA, A. 2015. Does urge to buy impulsively differ from impulsive buying </w:t>
            </w:r>
            <w:proofErr w:type="spellStart"/>
            <w:r w:rsidRPr="00297375">
              <w:rPr>
                <w:rFonts w:eastAsia="宋体" w:cs="Arial"/>
                <w:sz w:val="22"/>
                <w:szCs w:val="22"/>
                <w:lang w:val="en-US" w:eastAsia="zh-CN"/>
              </w:rPr>
              <w:t>behaviour</w:t>
            </w:r>
            <w:proofErr w:type="spellEnd"/>
            <w:r w:rsidRPr="00297375">
              <w:rPr>
                <w:rFonts w:eastAsia="宋体" w:cs="Arial"/>
                <w:sz w:val="22"/>
                <w:szCs w:val="22"/>
                <w:lang w:val="en-US" w:eastAsia="zh-CN"/>
              </w:rPr>
              <w:t>? Assessing the impact of situational factors. Journal of Retailing and Consumer Services, 22, 145-157.</w:t>
            </w:r>
          </w:p>
          <w:p w14:paraId="5FC80E14" w14:textId="77777777" w:rsidR="00297375" w:rsidRPr="00297375" w:rsidRDefault="00297375" w:rsidP="00297375">
            <w:pPr>
              <w:spacing w:afterLines="50" w:after="120"/>
              <w:rPr>
                <w:rFonts w:eastAsia="宋体" w:cs="Arial"/>
                <w:sz w:val="22"/>
                <w:szCs w:val="22"/>
                <w:lang w:val="en-US" w:eastAsia="zh-CN"/>
              </w:rPr>
            </w:pPr>
            <w:r w:rsidRPr="00297375">
              <w:rPr>
                <w:rFonts w:eastAsia="宋体" w:cs="Arial"/>
                <w:sz w:val="22"/>
                <w:szCs w:val="22"/>
                <w:lang w:val="en-US" w:eastAsia="zh-CN"/>
              </w:rPr>
              <w:t xml:space="preserve">BAKSHI, S. 2012. Impact of gender on consumer purchase </w:t>
            </w:r>
            <w:proofErr w:type="spellStart"/>
            <w:r w:rsidRPr="00297375">
              <w:rPr>
                <w:rFonts w:eastAsia="宋体" w:cs="Arial"/>
                <w:sz w:val="22"/>
                <w:szCs w:val="22"/>
                <w:lang w:val="en-US" w:eastAsia="zh-CN"/>
              </w:rPr>
              <w:t>behaviour</w:t>
            </w:r>
            <w:proofErr w:type="spellEnd"/>
            <w:r w:rsidRPr="00297375">
              <w:rPr>
                <w:rFonts w:eastAsia="宋体" w:cs="Arial"/>
                <w:sz w:val="22"/>
                <w:szCs w:val="22"/>
                <w:lang w:val="en-US" w:eastAsia="zh-CN"/>
              </w:rPr>
              <w:t>. Journal of Research in Commerce and Management, 1, 1-8.</w:t>
            </w:r>
          </w:p>
          <w:p w14:paraId="18D0F7A6" w14:textId="77777777" w:rsidR="00297375" w:rsidRPr="00297375" w:rsidRDefault="00297375" w:rsidP="00297375">
            <w:pPr>
              <w:spacing w:afterLines="50" w:after="120"/>
              <w:rPr>
                <w:rFonts w:eastAsia="宋体" w:cs="Arial"/>
                <w:sz w:val="22"/>
                <w:szCs w:val="22"/>
                <w:lang w:val="en-US" w:eastAsia="zh-CN"/>
              </w:rPr>
            </w:pPr>
            <w:r w:rsidRPr="00297375">
              <w:rPr>
                <w:rFonts w:eastAsia="宋体" w:cs="Arial"/>
                <w:sz w:val="22"/>
                <w:szCs w:val="22"/>
                <w:lang w:val="en-US" w:eastAsia="zh-CN"/>
              </w:rPr>
              <w:t xml:space="preserve">BRUWER, J. 2014. Service quality perception and satisfaction: Buying </w:t>
            </w:r>
            <w:proofErr w:type="spellStart"/>
            <w:r w:rsidRPr="00297375">
              <w:rPr>
                <w:rFonts w:eastAsia="宋体" w:cs="Arial"/>
                <w:sz w:val="22"/>
                <w:szCs w:val="22"/>
                <w:lang w:val="en-US" w:eastAsia="zh-CN"/>
              </w:rPr>
              <w:t>behaviour</w:t>
            </w:r>
            <w:proofErr w:type="spellEnd"/>
            <w:r w:rsidRPr="00297375">
              <w:rPr>
                <w:rFonts w:eastAsia="宋体" w:cs="Arial"/>
                <w:sz w:val="22"/>
                <w:szCs w:val="22"/>
                <w:lang w:val="en-US" w:eastAsia="zh-CN"/>
              </w:rPr>
              <w:t xml:space="preserve"> prediction in an Australian </w:t>
            </w:r>
            <w:proofErr w:type="spellStart"/>
            <w:r w:rsidRPr="00297375">
              <w:rPr>
                <w:rFonts w:eastAsia="宋体" w:cs="Arial"/>
                <w:sz w:val="22"/>
                <w:szCs w:val="22"/>
                <w:lang w:val="en-US" w:eastAsia="zh-CN"/>
              </w:rPr>
              <w:t>Festivalscape</w:t>
            </w:r>
            <w:proofErr w:type="spellEnd"/>
            <w:r w:rsidRPr="00297375">
              <w:rPr>
                <w:rFonts w:eastAsia="宋体" w:cs="Arial"/>
                <w:sz w:val="22"/>
                <w:szCs w:val="22"/>
                <w:lang w:val="en-US" w:eastAsia="zh-CN"/>
              </w:rPr>
              <w:t>. International Journal of Tourism Research, 16, 76-86.</w:t>
            </w:r>
          </w:p>
          <w:p w14:paraId="23B961BD" w14:textId="77777777" w:rsidR="00297375" w:rsidRPr="00297375" w:rsidRDefault="00297375" w:rsidP="00297375">
            <w:pPr>
              <w:spacing w:afterLines="50" w:after="120"/>
              <w:rPr>
                <w:rFonts w:eastAsia="宋体" w:cs="Arial"/>
                <w:sz w:val="22"/>
                <w:szCs w:val="22"/>
                <w:lang w:val="en-US" w:eastAsia="zh-CN"/>
              </w:rPr>
            </w:pPr>
            <w:r w:rsidRPr="00297375">
              <w:rPr>
                <w:rFonts w:eastAsia="宋体" w:cs="Arial"/>
                <w:sz w:val="22"/>
                <w:szCs w:val="22"/>
                <w:lang w:val="en-US" w:eastAsia="zh-CN"/>
              </w:rPr>
              <w:t>CHAUDHURI, S. 2015. A study on the impact of hedonic shopping value on impulse buying among consumers in Kolkata. Researchers World, 6, 159.</w:t>
            </w:r>
          </w:p>
          <w:p w14:paraId="19E75F9C" w14:textId="77777777" w:rsidR="00297375" w:rsidRPr="00297375" w:rsidRDefault="00297375" w:rsidP="00297375">
            <w:pPr>
              <w:spacing w:afterLines="50" w:after="120"/>
              <w:rPr>
                <w:rFonts w:eastAsia="宋体" w:cs="Arial"/>
                <w:sz w:val="22"/>
                <w:szCs w:val="22"/>
                <w:lang w:val="en-US" w:eastAsia="zh-CN"/>
              </w:rPr>
            </w:pPr>
            <w:r w:rsidRPr="00297375">
              <w:rPr>
                <w:rFonts w:eastAsia="宋体" w:cs="Arial"/>
                <w:sz w:val="22"/>
                <w:szCs w:val="22"/>
                <w:lang w:val="en-US" w:eastAsia="zh-CN"/>
              </w:rPr>
              <w:t xml:space="preserve">DAS, D. 2012. An empirical study of factors influencing buying </w:t>
            </w:r>
            <w:proofErr w:type="spellStart"/>
            <w:r w:rsidRPr="00297375">
              <w:rPr>
                <w:rFonts w:eastAsia="宋体" w:cs="Arial"/>
                <w:sz w:val="22"/>
                <w:szCs w:val="22"/>
                <w:lang w:val="en-US" w:eastAsia="zh-CN"/>
              </w:rPr>
              <w:t>behaviour</w:t>
            </w:r>
            <w:proofErr w:type="spellEnd"/>
            <w:r w:rsidRPr="00297375">
              <w:rPr>
                <w:rFonts w:eastAsia="宋体" w:cs="Arial"/>
                <w:sz w:val="22"/>
                <w:szCs w:val="22"/>
                <w:lang w:val="en-US" w:eastAsia="zh-CN"/>
              </w:rPr>
              <w:t xml:space="preserve"> of youth consumers towards mobile </w:t>
            </w:r>
            <w:proofErr w:type="spellStart"/>
            <w:r w:rsidRPr="00297375">
              <w:rPr>
                <w:rFonts w:eastAsia="宋体" w:cs="Arial"/>
                <w:sz w:val="22"/>
                <w:szCs w:val="22"/>
                <w:lang w:val="en-US" w:eastAsia="zh-CN"/>
              </w:rPr>
              <w:t>hand sets</w:t>
            </w:r>
            <w:proofErr w:type="spellEnd"/>
            <w:r w:rsidRPr="00297375">
              <w:rPr>
                <w:rFonts w:eastAsia="宋体" w:cs="Arial"/>
                <w:sz w:val="22"/>
                <w:szCs w:val="22"/>
                <w:lang w:val="en-US" w:eastAsia="zh-CN"/>
              </w:rPr>
              <w:t xml:space="preserve">: A case study in coastal </w:t>
            </w:r>
            <w:proofErr w:type="spellStart"/>
            <w:r w:rsidRPr="00297375">
              <w:rPr>
                <w:rFonts w:eastAsia="宋体" w:cs="Arial"/>
                <w:sz w:val="22"/>
                <w:szCs w:val="22"/>
                <w:lang w:val="en-US" w:eastAsia="zh-CN"/>
              </w:rPr>
              <w:t>distrcts</w:t>
            </w:r>
            <w:proofErr w:type="spellEnd"/>
            <w:r w:rsidRPr="00297375">
              <w:rPr>
                <w:rFonts w:eastAsia="宋体" w:cs="Arial"/>
                <w:sz w:val="22"/>
                <w:szCs w:val="22"/>
                <w:lang w:val="en-US" w:eastAsia="zh-CN"/>
              </w:rPr>
              <w:t xml:space="preserve"> of Odisha. Asian Journal of Research in Business Economics and Management, 2, 68-82.</w:t>
            </w:r>
          </w:p>
          <w:p w14:paraId="5C4BB63E" w14:textId="77777777" w:rsidR="00297375" w:rsidRPr="00297375" w:rsidRDefault="00297375" w:rsidP="00297375">
            <w:pPr>
              <w:spacing w:afterLines="50" w:after="120"/>
              <w:rPr>
                <w:rFonts w:eastAsia="宋体" w:cs="Arial"/>
                <w:sz w:val="22"/>
                <w:szCs w:val="22"/>
                <w:lang w:val="en-US" w:eastAsia="zh-CN"/>
              </w:rPr>
            </w:pPr>
            <w:r w:rsidRPr="00297375">
              <w:rPr>
                <w:rFonts w:eastAsia="宋体" w:cs="Arial"/>
                <w:sz w:val="22"/>
                <w:szCs w:val="22"/>
                <w:lang w:val="en-US" w:eastAsia="zh-CN"/>
              </w:rPr>
              <w:t xml:space="preserve">DUARTE, P., RAPOSO, M. &amp; FERRAZ, M. 2013. Drivers of snack foods impulse buying </w:t>
            </w:r>
            <w:proofErr w:type="spellStart"/>
            <w:r w:rsidRPr="00297375">
              <w:rPr>
                <w:rFonts w:eastAsia="宋体" w:cs="Arial"/>
                <w:sz w:val="22"/>
                <w:szCs w:val="22"/>
                <w:lang w:val="en-US" w:eastAsia="zh-CN"/>
              </w:rPr>
              <w:t>behaviour</w:t>
            </w:r>
            <w:proofErr w:type="spellEnd"/>
            <w:r w:rsidRPr="00297375">
              <w:rPr>
                <w:rFonts w:eastAsia="宋体" w:cs="Arial"/>
                <w:sz w:val="22"/>
                <w:szCs w:val="22"/>
                <w:lang w:val="en-US" w:eastAsia="zh-CN"/>
              </w:rPr>
              <w:t xml:space="preserve"> among young consumers. British Food Journal.</w:t>
            </w:r>
          </w:p>
          <w:p w14:paraId="5F9B48CE" w14:textId="77777777" w:rsidR="00297375" w:rsidRPr="00297375" w:rsidRDefault="00297375" w:rsidP="00297375">
            <w:pPr>
              <w:spacing w:afterLines="50" w:after="120"/>
              <w:rPr>
                <w:rFonts w:eastAsia="宋体" w:cs="Arial"/>
                <w:sz w:val="22"/>
                <w:szCs w:val="22"/>
                <w:lang w:val="en-US" w:eastAsia="zh-CN"/>
              </w:rPr>
            </w:pPr>
            <w:r w:rsidRPr="00297375">
              <w:rPr>
                <w:rFonts w:eastAsia="宋体" w:cs="Arial"/>
                <w:sz w:val="22"/>
                <w:szCs w:val="22"/>
                <w:lang w:val="en-US" w:eastAsia="zh-CN"/>
              </w:rPr>
              <w:t xml:space="preserve">EMEKCI, S. 2019. Green consumption </w:t>
            </w:r>
            <w:proofErr w:type="spellStart"/>
            <w:r w:rsidRPr="00297375">
              <w:rPr>
                <w:rFonts w:eastAsia="宋体" w:cs="Arial"/>
                <w:sz w:val="22"/>
                <w:szCs w:val="22"/>
                <w:lang w:val="en-US" w:eastAsia="zh-CN"/>
              </w:rPr>
              <w:t>behaviours</w:t>
            </w:r>
            <w:proofErr w:type="spellEnd"/>
            <w:r w:rsidRPr="00297375">
              <w:rPr>
                <w:rFonts w:eastAsia="宋体" w:cs="Arial"/>
                <w:sz w:val="22"/>
                <w:szCs w:val="22"/>
                <w:lang w:val="en-US" w:eastAsia="zh-CN"/>
              </w:rPr>
              <w:t xml:space="preserve"> of consumers within the scope of TPB. Journal of Consumer Marketing.</w:t>
            </w:r>
          </w:p>
          <w:p w14:paraId="6344F055" w14:textId="77777777" w:rsidR="00297375" w:rsidRPr="00297375" w:rsidRDefault="00297375" w:rsidP="00297375">
            <w:pPr>
              <w:spacing w:afterLines="50" w:after="120"/>
              <w:rPr>
                <w:rFonts w:eastAsia="宋体" w:cs="Arial"/>
                <w:sz w:val="22"/>
                <w:szCs w:val="22"/>
                <w:lang w:val="en-US" w:eastAsia="zh-CN"/>
              </w:rPr>
            </w:pPr>
            <w:r w:rsidRPr="00297375">
              <w:rPr>
                <w:rFonts w:eastAsia="宋体" w:cs="Arial"/>
                <w:sz w:val="22"/>
                <w:szCs w:val="22"/>
                <w:lang w:val="en-US" w:eastAsia="zh-CN"/>
              </w:rPr>
              <w:t>ERTEMEL, A. V. &amp; AMMOURA, A. 2016. The role of social media advertising in consumer buying behavior. International Journal of Commerce and Finance, 2, 81-89.</w:t>
            </w:r>
          </w:p>
          <w:p w14:paraId="66C4E37D" w14:textId="77777777" w:rsidR="00297375" w:rsidRPr="00297375" w:rsidRDefault="00297375" w:rsidP="00297375">
            <w:pPr>
              <w:spacing w:afterLines="50" w:after="120"/>
              <w:rPr>
                <w:rFonts w:eastAsia="宋体" w:cs="Arial"/>
                <w:sz w:val="22"/>
                <w:szCs w:val="22"/>
                <w:lang w:val="en-US" w:eastAsia="zh-CN"/>
              </w:rPr>
            </w:pPr>
            <w:r w:rsidRPr="00297375">
              <w:rPr>
                <w:rFonts w:eastAsia="宋体" w:cs="Arial"/>
                <w:sz w:val="22"/>
                <w:szCs w:val="22"/>
                <w:lang w:val="en-US" w:eastAsia="zh-CN"/>
              </w:rPr>
              <w:t xml:space="preserve">ESHRA, N. &amp; BESHIR, N. 2019. Effect of consumer attitude towards </w:t>
            </w:r>
            <w:proofErr w:type="spellStart"/>
            <w:r w:rsidRPr="00297375">
              <w:rPr>
                <w:rFonts w:eastAsia="宋体" w:cs="Arial"/>
                <w:sz w:val="22"/>
                <w:szCs w:val="22"/>
                <w:lang w:val="en-US" w:eastAsia="zh-CN"/>
              </w:rPr>
              <w:t>sms</w:t>
            </w:r>
            <w:proofErr w:type="spellEnd"/>
            <w:r w:rsidRPr="00297375">
              <w:rPr>
                <w:rFonts w:eastAsia="宋体" w:cs="Arial"/>
                <w:sz w:val="22"/>
                <w:szCs w:val="22"/>
                <w:lang w:val="en-US" w:eastAsia="zh-CN"/>
              </w:rPr>
              <w:t xml:space="preserve"> advertising and demographic features on </w:t>
            </w:r>
            <w:proofErr w:type="spellStart"/>
            <w:r w:rsidRPr="00297375">
              <w:rPr>
                <w:rFonts w:eastAsia="宋体" w:cs="Arial"/>
                <w:sz w:val="22"/>
                <w:szCs w:val="22"/>
                <w:lang w:val="en-US" w:eastAsia="zh-CN"/>
              </w:rPr>
              <w:t>egyptian</w:t>
            </w:r>
            <w:proofErr w:type="spellEnd"/>
            <w:r w:rsidRPr="00297375">
              <w:rPr>
                <w:rFonts w:eastAsia="宋体" w:cs="Arial"/>
                <w:sz w:val="22"/>
                <w:szCs w:val="22"/>
                <w:lang w:val="en-US" w:eastAsia="zh-CN"/>
              </w:rPr>
              <w:t xml:space="preserve"> consumers buying decision. Journal of Marketing Management, 7, 70-76.</w:t>
            </w:r>
          </w:p>
          <w:p w14:paraId="2A5820DB" w14:textId="77777777" w:rsidR="00297375" w:rsidRPr="00297375" w:rsidRDefault="00297375" w:rsidP="00297375">
            <w:pPr>
              <w:spacing w:afterLines="50" w:after="120"/>
              <w:rPr>
                <w:rFonts w:eastAsia="宋体" w:cs="Arial"/>
                <w:sz w:val="22"/>
                <w:szCs w:val="22"/>
                <w:lang w:val="en-US" w:eastAsia="zh-CN"/>
              </w:rPr>
            </w:pPr>
            <w:r w:rsidRPr="00297375">
              <w:rPr>
                <w:rFonts w:eastAsia="宋体" w:cs="Arial"/>
                <w:sz w:val="22"/>
                <w:szCs w:val="22"/>
                <w:lang w:val="en-US" w:eastAsia="zh-CN"/>
              </w:rPr>
              <w:t xml:space="preserve">FATIMA, S. &amp; LODHI, S. 2015. Impact of Advertisement on Buying </w:t>
            </w:r>
            <w:proofErr w:type="spellStart"/>
            <w:r w:rsidRPr="00297375">
              <w:rPr>
                <w:rFonts w:eastAsia="宋体" w:cs="Arial"/>
                <w:sz w:val="22"/>
                <w:szCs w:val="22"/>
                <w:lang w:val="en-US" w:eastAsia="zh-CN"/>
              </w:rPr>
              <w:t>Behaviours</w:t>
            </w:r>
            <w:proofErr w:type="spellEnd"/>
            <w:r w:rsidRPr="00297375">
              <w:rPr>
                <w:rFonts w:eastAsia="宋体" w:cs="Arial"/>
                <w:sz w:val="22"/>
                <w:szCs w:val="22"/>
                <w:lang w:val="en-US" w:eastAsia="zh-CN"/>
              </w:rPr>
              <w:t xml:space="preserve"> of the Consumers: Study of Cosmetic Industry in Karachi City. International journal of management sciences and business research.</w:t>
            </w:r>
          </w:p>
          <w:p w14:paraId="11F1415C" w14:textId="77777777" w:rsidR="00297375" w:rsidRPr="00297375" w:rsidRDefault="00297375" w:rsidP="00297375">
            <w:pPr>
              <w:spacing w:afterLines="50" w:after="120"/>
              <w:rPr>
                <w:rFonts w:eastAsia="宋体" w:cs="Arial"/>
                <w:sz w:val="22"/>
                <w:szCs w:val="22"/>
                <w:lang w:val="en-US" w:eastAsia="zh-CN"/>
              </w:rPr>
            </w:pPr>
            <w:r w:rsidRPr="00297375">
              <w:rPr>
                <w:rFonts w:eastAsia="宋体" w:cs="Arial"/>
                <w:sz w:val="22"/>
                <w:szCs w:val="22"/>
                <w:lang w:val="en-US" w:eastAsia="zh-CN"/>
              </w:rPr>
              <w:t xml:space="preserve">FURAIJI, F., ŁATUSZYŃSKA, M. &amp; WAWRZYNIAK, A. 2012. An empirical study of the factors influencing consumer </w:t>
            </w:r>
            <w:proofErr w:type="spellStart"/>
            <w:r w:rsidRPr="00297375">
              <w:rPr>
                <w:rFonts w:eastAsia="宋体" w:cs="Arial"/>
                <w:sz w:val="22"/>
                <w:szCs w:val="22"/>
                <w:lang w:val="en-US" w:eastAsia="zh-CN"/>
              </w:rPr>
              <w:t>behaviour</w:t>
            </w:r>
            <w:proofErr w:type="spellEnd"/>
            <w:r w:rsidRPr="00297375">
              <w:rPr>
                <w:rFonts w:eastAsia="宋体" w:cs="Arial"/>
                <w:sz w:val="22"/>
                <w:szCs w:val="22"/>
                <w:lang w:val="en-US" w:eastAsia="zh-CN"/>
              </w:rPr>
              <w:t xml:space="preserve"> in the electric appliances market. Contemporary Economics, 6, 76-86.</w:t>
            </w:r>
          </w:p>
          <w:p w14:paraId="6F652B0E" w14:textId="77777777" w:rsidR="00297375" w:rsidRPr="00297375" w:rsidRDefault="00297375" w:rsidP="00297375">
            <w:pPr>
              <w:spacing w:afterLines="50" w:after="120"/>
              <w:rPr>
                <w:rFonts w:eastAsia="宋体" w:cs="Arial"/>
                <w:sz w:val="22"/>
                <w:szCs w:val="22"/>
                <w:lang w:val="en-US" w:eastAsia="zh-CN"/>
              </w:rPr>
            </w:pPr>
            <w:r w:rsidRPr="00297375">
              <w:rPr>
                <w:rFonts w:eastAsia="宋体" w:cs="Arial"/>
                <w:sz w:val="22"/>
                <w:szCs w:val="22"/>
                <w:lang w:val="en-US" w:eastAsia="zh-CN"/>
              </w:rPr>
              <w:t xml:space="preserve">GUDONAVIČIENĖ, R. &amp; ALIJOŠIENĖ, S. 2015. Visual merchandising impact on impulse buying </w:t>
            </w:r>
            <w:proofErr w:type="spellStart"/>
            <w:r w:rsidRPr="00297375">
              <w:rPr>
                <w:rFonts w:eastAsia="宋体" w:cs="Arial"/>
                <w:sz w:val="22"/>
                <w:szCs w:val="22"/>
                <w:lang w:val="en-US" w:eastAsia="zh-CN"/>
              </w:rPr>
              <w:t>behaviour</w:t>
            </w:r>
            <w:proofErr w:type="spellEnd"/>
            <w:r w:rsidRPr="00297375">
              <w:rPr>
                <w:rFonts w:eastAsia="宋体" w:cs="Arial"/>
                <w:sz w:val="22"/>
                <w:szCs w:val="22"/>
                <w:lang w:val="en-US" w:eastAsia="zh-CN"/>
              </w:rPr>
              <w:t>. Procedia-Social and Behavioral Sciences, 213, 635-640.</w:t>
            </w:r>
          </w:p>
          <w:p w14:paraId="1731A09D" w14:textId="77777777" w:rsidR="00297375" w:rsidRPr="00297375" w:rsidRDefault="00297375" w:rsidP="00297375">
            <w:pPr>
              <w:spacing w:afterLines="50" w:after="120"/>
              <w:rPr>
                <w:rFonts w:eastAsia="宋体" w:cs="Arial"/>
                <w:sz w:val="22"/>
                <w:szCs w:val="22"/>
                <w:lang w:val="en-US" w:eastAsia="zh-CN"/>
              </w:rPr>
            </w:pPr>
            <w:r w:rsidRPr="00297375">
              <w:rPr>
                <w:rFonts w:eastAsia="宋体" w:cs="Arial"/>
                <w:sz w:val="22"/>
                <w:szCs w:val="22"/>
                <w:lang w:val="en-US" w:eastAsia="zh-CN"/>
              </w:rPr>
              <w:t xml:space="preserve">GUNTER, B. &amp; FURNHAM, A. 2014. Consumer profiles (RLE Consumer </w:t>
            </w:r>
            <w:proofErr w:type="spellStart"/>
            <w:r w:rsidRPr="00297375">
              <w:rPr>
                <w:rFonts w:eastAsia="宋体" w:cs="Arial"/>
                <w:sz w:val="22"/>
                <w:szCs w:val="22"/>
                <w:lang w:val="en-US" w:eastAsia="zh-CN"/>
              </w:rPr>
              <w:t>Behaviour</w:t>
            </w:r>
            <w:proofErr w:type="spellEnd"/>
            <w:r w:rsidRPr="00297375">
              <w:rPr>
                <w:rFonts w:eastAsia="宋体" w:cs="Arial"/>
                <w:sz w:val="22"/>
                <w:szCs w:val="22"/>
                <w:lang w:val="en-US" w:eastAsia="zh-CN"/>
              </w:rPr>
              <w:t>): An introduction to psychographics, Routledge.</w:t>
            </w:r>
          </w:p>
          <w:p w14:paraId="65EB697F" w14:textId="77777777" w:rsidR="00297375" w:rsidRPr="00297375" w:rsidRDefault="00297375" w:rsidP="00297375">
            <w:pPr>
              <w:spacing w:afterLines="50" w:after="120"/>
              <w:rPr>
                <w:rFonts w:eastAsia="宋体" w:cs="Arial"/>
                <w:sz w:val="22"/>
                <w:szCs w:val="22"/>
                <w:lang w:val="en-US" w:eastAsia="zh-CN"/>
              </w:rPr>
            </w:pPr>
            <w:r w:rsidRPr="00297375">
              <w:rPr>
                <w:rFonts w:eastAsia="宋体" w:cs="Arial"/>
                <w:sz w:val="22"/>
                <w:szCs w:val="22"/>
                <w:lang w:val="en-US" w:eastAsia="zh-CN"/>
              </w:rPr>
              <w:t xml:space="preserve">HANDE, P. V. &amp; GHOSH, D. 2015. A comparative study on factors shaping buying </w:t>
            </w:r>
            <w:proofErr w:type="spellStart"/>
            <w:r w:rsidRPr="00297375">
              <w:rPr>
                <w:rFonts w:eastAsia="宋体" w:cs="Arial"/>
                <w:sz w:val="22"/>
                <w:szCs w:val="22"/>
                <w:lang w:val="en-US" w:eastAsia="zh-CN"/>
              </w:rPr>
              <w:t>behaviour</w:t>
            </w:r>
            <w:proofErr w:type="spellEnd"/>
            <w:r w:rsidRPr="00297375">
              <w:rPr>
                <w:rFonts w:eastAsia="宋体" w:cs="Arial"/>
                <w:sz w:val="22"/>
                <w:szCs w:val="22"/>
                <w:lang w:val="en-US" w:eastAsia="zh-CN"/>
              </w:rPr>
              <w:t xml:space="preserve"> on B2B and B2C E-commerce platforms in India. EXCEL International Journal of Multidisciplinary Management Studies, 5, 1-10.</w:t>
            </w:r>
          </w:p>
          <w:p w14:paraId="133B0B66" w14:textId="77777777" w:rsidR="00297375" w:rsidRPr="00297375" w:rsidRDefault="00297375" w:rsidP="00297375">
            <w:pPr>
              <w:spacing w:afterLines="50" w:after="120"/>
              <w:rPr>
                <w:rFonts w:eastAsia="宋体" w:cs="Arial"/>
                <w:sz w:val="22"/>
                <w:szCs w:val="22"/>
                <w:lang w:val="en-US" w:eastAsia="zh-CN"/>
              </w:rPr>
            </w:pPr>
            <w:r w:rsidRPr="00297375">
              <w:rPr>
                <w:rFonts w:eastAsia="宋体" w:cs="Arial"/>
                <w:sz w:val="22"/>
                <w:szCs w:val="22"/>
                <w:lang w:val="en-US" w:eastAsia="zh-CN"/>
              </w:rPr>
              <w:t xml:space="preserve">HERNÁNDEZ, B., JIMÉNEZ, J. &amp; MARTÍN, M. J. 2011. Age, gender and income: do they really moderate online shopping </w:t>
            </w:r>
            <w:proofErr w:type="spellStart"/>
            <w:r w:rsidRPr="00297375">
              <w:rPr>
                <w:rFonts w:eastAsia="宋体" w:cs="Arial"/>
                <w:sz w:val="22"/>
                <w:szCs w:val="22"/>
                <w:lang w:val="en-US" w:eastAsia="zh-CN"/>
              </w:rPr>
              <w:t>behaviour</w:t>
            </w:r>
            <w:proofErr w:type="spellEnd"/>
            <w:r w:rsidRPr="00297375">
              <w:rPr>
                <w:rFonts w:eastAsia="宋体" w:cs="Arial"/>
                <w:sz w:val="22"/>
                <w:szCs w:val="22"/>
                <w:lang w:val="en-US" w:eastAsia="zh-CN"/>
              </w:rPr>
              <w:t>? Online information review.</w:t>
            </w:r>
          </w:p>
          <w:p w14:paraId="5B310EDC" w14:textId="77777777" w:rsidR="00297375" w:rsidRPr="00297375" w:rsidRDefault="00297375" w:rsidP="00297375">
            <w:pPr>
              <w:spacing w:afterLines="50" w:after="120"/>
              <w:rPr>
                <w:rFonts w:eastAsia="宋体" w:cs="Arial"/>
                <w:sz w:val="22"/>
                <w:szCs w:val="22"/>
                <w:lang w:val="en-US" w:eastAsia="zh-CN"/>
              </w:rPr>
            </w:pPr>
            <w:r w:rsidRPr="00297375">
              <w:rPr>
                <w:rFonts w:eastAsia="宋体" w:cs="Arial"/>
                <w:sz w:val="22"/>
                <w:szCs w:val="22"/>
                <w:lang w:val="en-US" w:eastAsia="zh-CN"/>
              </w:rPr>
              <w:t>JUSOH, Z. M. &amp; LING, G. H. 2012. Factors influencing consumers’ attitude towards e-commerce purchases through online shopping. International Journal of Humanities and Social Science, 2, 223-230.</w:t>
            </w:r>
          </w:p>
          <w:p w14:paraId="041400B7" w14:textId="77777777" w:rsidR="00297375" w:rsidRPr="00297375" w:rsidRDefault="00297375" w:rsidP="00297375">
            <w:pPr>
              <w:spacing w:afterLines="50" w:after="120"/>
              <w:rPr>
                <w:rFonts w:eastAsia="宋体" w:cs="Arial"/>
                <w:sz w:val="22"/>
                <w:szCs w:val="22"/>
                <w:lang w:val="en-US" w:eastAsia="zh-CN"/>
              </w:rPr>
            </w:pPr>
            <w:r w:rsidRPr="00297375">
              <w:rPr>
                <w:rFonts w:eastAsia="宋体" w:cs="Arial"/>
                <w:sz w:val="22"/>
                <w:szCs w:val="22"/>
                <w:lang w:val="en-US" w:eastAsia="zh-CN"/>
              </w:rPr>
              <w:t xml:space="preserve">KHAN, N., HUI, L. H., CHEN, T. B. &amp; HOE, H. Y. 2016. Impulse buying </w:t>
            </w:r>
            <w:proofErr w:type="spellStart"/>
            <w:r w:rsidRPr="00297375">
              <w:rPr>
                <w:rFonts w:eastAsia="宋体" w:cs="Arial"/>
                <w:sz w:val="22"/>
                <w:szCs w:val="22"/>
                <w:lang w:val="en-US" w:eastAsia="zh-CN"/>
              </w:rPr>
              <w:t>behaviour</w:t>
            </w:r>
            <w:proofErr w:type="spellEnd"/>
            <w:r w:rsidRPr="00297375">
              <w:rPr>
                <w:rFonts w:eastAsia="宋体" w:cs="Arial"/>
                <w:sz w:val="22"/>
                <w:szCs w:val="22"/>
                <w:lang w:val="en-US" w:eastAsia="zh-CN"/>
              </w:rPr>
              <w:t xml:space="preserve"> of generation Y in fashion retail. International Journal of Business and Management, 11, 144.</w:t>
            </w:r>
          </w:p>
          <w:p w14:paraId="0E6C2A73" w14:textId="77777777" w:rsidR="00297375" w:rsidRPr="00297375" w:rsidRDefault="00297375" w:rsidP="00297375">
            <w:pPr>
              <w:spacing w:afterLines="50" w:after="120"/>
              <w:rPr>
                <w:rFonts w:eastAsia="宋体" w:cs="Arial"/>
                <w:sz w:val="22"/>
                <w:szCs w:val="22"/>
                <w:lang w:val="en-US" w:eastAsia="zh-CN"/>
              </w:rPr>
            </w:pPr>
            <w:r w:rsidRPr="00297375">
              <w:rPr>
                <w:rFonts w:eastAsia="宋体" w:cs="Arial"/>
                <w:sz w:val="22"/>
                <w:szCs w:val="22"/>
                <w:lang w:val="en-US" w:eastAsia="zh-CN"/>
              </w:rPr>
              <w:t xml:space="preserve">KHANDELWAL, R., KOLTE, A., VEER, N. &amp; SHARMA, P. 2022. Compulsive buying </w:t>
            </w:r>
            <w:proofErr w:type="spellStart"/>
            <w:r w:rsidRPr="00297375">
              <w:rPr>
                <w:rFonts w:eastAsia="宋体" w:cs="Arial"/>
                <w:sz w:val="22"/>
                <w:szCs w:val="22"/>
                <w:lang w:val="en-US" w:eastAsia="zh-CN"/>
              </w:rPr>
              <w:t>behaviour</w:t>
            </w:r>
            <w:proofErr w:type="spellEnd"/>
            <w:r w:rsidRPr="00297375">
              <w:rPr>
                <w:rFonts w:eastAsia="宋体" w:cs="Arial"/>
                <w:sz w:val="22"/>
                <w:szCs w:val="22"/>
                <w:lang w:val="en-US" w:eastAsia="zh-CN"/>
              </w:rPr>
              <w:t xml:space="preserve"> of credit card users and affecting factors such as financial knowledge, prestige and retention time: a cross-sectional research. Vision, 26, 172-180.</w:t>
            </w:r>
          </w:p>
          <w:p w14:paraId="66A53991" w14:textId="77777777" w:rsidR="00297375" w:rsidRPr="00297375" w:rsidRDefault="00297375" w:rsidP="00297375">
            <w:pPr>
              <w:spacing w:afterLines="50" w:after="120"/>
              <w:rPr>
                <w:rFonts w:eastAsia="宋体" w:cs="Arial"/>
                <w:sz w:val="22"/>
                <w:szCs w:val="22"/>
                <w:lang w:val="en-US" w:eastAsia="zh-CN"/>
              </w:rPr>
            </w:pPr>
            <w:r w:rsidRPr="00297375">
              <w:rPr>
                <w:rFonts w:eastAsia="宋体" w:cs="Arial"/>
                <w:sz w:val="22"/>
                <w:szCs w:val="22"/>
                <w:lang w:val="en-US" w:eastAsia="zh-CN"/>
              </w:rPr>
              <w:lastRenderedPageBreak/>
              <w:t xml:space="preserve">KHARE, A. 2015. Antecedents to green buying </w:t>
            </w:r>
            <w:proofErr w:type="spellStart"/>
            <w:r w:rsidRPr="00297375">
              <w:rPr>
                <w:rFonts w:eastAsia="宋体" w:cs="Arial"/>
                <w:sz w:val="22"/>
                <w:szCs w:val="22"/>
                <w:lang w:val="en-US" w:eastAsia="zh-CN"/>
              </w:rPr>
              <w:t>behaviour</w:t>
            </w:r>
            <w:proofErr w:type="spellEnd"/>
            <w:r w:rsidRPr="00297375">
              <w:rPr>
                <w:rFonts w:eastAsia="宋体" w:cs="Arial"/>
                <w:sz w:val="22"/>
                <w:szCs w:val="22"/>
                <w:lang w:val="en-US" w:eastAsia="zh-CN"/>
              </w:rPr>
              <w:t>: a study on consumers in an emerging economy. Marketing Intelligence &amp; Planning.</w:t>
            </w:r>
          </w:p>
          <w:p w14:paraId="6B9E6DED" w14:textId="77777777" w:rsidR="00297375" w:rsidRPr="00297375" w:rsidRDefault="00297375" w:rsidP="00297375">
            <w:pPr>
              <w:spacing w:afterLines="50" w:after="120"/>
              <w:rPr>
                <w:rFonts w:eastAsia="宋体" w:cs="Arial"/>
                <w:sz w:val="22"/>
                <w:szCs w:val="22"/>
                <w:lang w:val="en-US" w:eastAsia="zh-CN"/>
              </w:rPr>
            </w:pPr>
            <w:r w:rsidRPr="00297375">
              <w:rPr>
                <w:rFonts w:eastAsia="宋体" w:cs="Arial"/>
                <w:sz w:val="22"/>
                <w:szCs w:val="22"/>
                <w:lang w:val="en-US" w:eastAsia="zh-CN"/>
              </w:rPr>
              <w:t>KRISHNAN, J. 2011. Lifestyle-A tool for understanding buyer behavior. International Journal of Economics and Management, 5, 283-298.</w:t>
            </w:r>
          </w:p>
          <w:p w14:paraId="37EC1FC6" w14:textId="77777777" w:rsidR="00297375" w:rsidRPr="00297375" w:rsidRDefault="00297375" w:rsidP="00297375">
            <w:pPr>
              <w:spacing w:afterLines="50" w:after="120"/>
              <w:rPr>
                <w:rFonts w:eastAsia="宋体" w:cs="Arial"/>
                <w:sz w:val="22"/>
                <w:szCs w:val="22"/>
                <w:lang w:val="en-US" w:eastAsia="zh-CN"/>
              </w:rPr>
            </w:pPr>
            <w:r w:rsidRPr="00297375">
              <w:rPr>
                <w:rFonts w:eastAsia="宋体" w:cs="Arial"/>
                <w:sz w:val="22"/>
                <w:szCs w:val="22"/>
                <w:lang w:val="en-US" w:eastAsia="zh-CN"/>
              </w:rPr>
              <w:t xml:space="preserve">KRIWY, P. &amp; MECKING, R. A. 2012. Health and environmental consciousness, costs of </w:t>
            </w:r>
            <w:proofErr w:type="spellStart"/>
            <w:r w:rsidRPr="00297375">
              <w:rPr>
                <w:rFonts w:eastAsia="宋体" w:cs="Arial"/>
                <w:sz w:val="22"/>
                <w:szCs w:val="22"/>
                <w:lang w:val="en-US" w:eastAsia="zh-CN"/>
              </w:rPr>
              <w:t>behaviour</w:t>
            </w:r>
            <w:proofErr w:type="spellEnd"/>
            <w:r w:rsidRPr="00297375">
              <w:rPr>
                <w:rFonts w:eastAsia="宋体" w:cs="Arial"/>
                <w:sz w:val="22"/>
                <w:szCs w:val="22"/>
                <w:lang w:val="en-US" w:eastAsia="zh-CN"/>
              </w:rPr>
              <w:t xml:space="preserve"> and the purchase of organic food. International journal of consumer studies, 36, 30-37.</w:t>
            </w:r>
          </w:p>
          <w:p w14:paraId="788BC060" w14:textId="77777777" w:rsidR="00297375" w:rsidRPr="00297375" w:rsidRDefault="00297375" w:rsidP="00297375">
            <w:pPr>
              <w:spacing w:afterLines="50" w:after="120"/>
              <w:rPr>
                <w:rFonts w:eastAsia="宋体" w:cs="Arial"/>
                <w:sz w:val="22"/>
                <w:szCs w:val="22"/>
                <w:lang w:val="en-US" w:eastAsia="zh-CN"/>
              </w:rPr>
            </w:pPr>
            <w:r w:rsidRPr="00297375">
              <w:rPr>
                <w:rFonts w:eastAsia="宋体" w:cs="Arial"/>
                <w:sz w:val="22"/>
                <w:szCs w:val="22"/>
                <w:lang w:val="en-US" w:eastAsia="zh-CN"/>
              </w:rPr>
              <w:t xml:space="preserve">LAWAN, L. A. &amp; ZANNA, R. 2013. Evaluation of socio-cultural factors influencing consumer buying </w:t>
            </w:r>
            <w:proofErr w:type="spellStart"/>
            <w:r w:rsidRPr="00297375">
              <w:rPr>
                <w:rFonts w:eastAsia="宋体" w:cs="Arial"/>
                <w:sz w:val="22"/>
                <w:szCs w:val="22"/>
                <w:lang w:val="en-US" w:eastAsia="zh-CN"/>
              </w:rPr>
              <w:t>behaviour</w:t>
            </w:r>
            <w:proofErr w:type="spellEnd"/>
            <w:r w:rsidRPr="00297375">
              <w:rPr>
                <w:rFonts w:eastAsia="宋体" w:cs="Arial"/>
                <w:sz w:val="22"/>
                <w:szCs w:val="22"/>
                <w:lang w:val="en-US" w:eastAsia="zh-CN"/>
              </w:rPr>
              <w:t xml:space="preserve"> of clothes in </w:t>
            </w:r>
            <w:proofErr w:type="spellStart"/>
            <w:r w:rsidRPr="00297375">
              <w:rPr>
                <w:rFonts w:eastAsia="宋体" w:cs="Arial"/>
                <w:sz w:val="22"/>
                <w:szCs w:val="22"/>
                <w:lang w:val="en-US" w:eastAsia="zh-CN"/>
              </w:rPr>
              <w:t>Borno</w:t>
            </w:r>
            <w:proofErr w:type="spellEnd"/>
            <w:r w:rsidRPr="00297375">
              <w:rPr>
                <w:rFonts w:eastAsia="宋体" w:cs="Arial"/>
                <w:sz w:val="22"/>
                <w:szCs w:val="22"/>
                <w:lang w:val="en-US" w:eastAsia="zh-CN"/>
              </w:rPr>
              <w:t xml:space="preserve"> State, Nigeria. International Journal of Basic and Applied Science, 1, 519-529.</w:t>
            </w:r>
          </w:p>
          <w:p w14:paraId="24600DBA" w14:textId="77777777" w:rsidR="00297375" w:rsidRPr="00297375" w:rsidRDefault="00297375" w:rsidP="00297375">
            <w:pPr>
              <w:spacing w:afterLines="50" w:after="120"/>
              <w:rPr>
                <w:rFonts w:eastAsia="宋体" w:cs="Arial"/>
                <w:sz w:val="22"/>
                <w:szCs w:val="22"/>
                <w:lang w:val="en-US" w:eastAsia="zh-CN"/>
              </w:rPr>
            </w:pPr>
            <w:r w:rsidRPr="00297375">
              <w:rPr>
                <w:rFonts w:eastAsia="宋体" w:cs="Arial"/>
                <w:sz w:val="22"/>
                <w:szCs w:val="22"/>
                <w:lang w:val="en-US" w:eastAsia="zh-CN"/>
              </w:rPr>
              <w:t xml:space="preserve">MAHESH, R. &amp; GOMATHI, P. 2016. A study on rural consumers buying </w:t>
            </w:r>
            <w:proofErr w:type="spellStart"/>
            <w:r w:rsidRPr="00297375">
              <w:rPr>
                <w:rFonts w:eastAsia="宋体" w:cs="Arial"/>
                <w:sz w:val="22"/>
                <w:szCs w:val="22"/>
                <w:lang w:val="en-US" w:eastAsia="zh-CN"/>
              </w:rPr>
              <w:t>behaviour</w:t>
            </w:r>
            <w:proofErr w:type="spellEnd"/>
            <w:r w:rsidRPr="00297375">
              <w:rPr>
                <w:rFonts w:eastAsia="宋体" w:cs="Arial"/>
                <w:sz w:val="22"/>
                <w:szCs w:val="22"/>
                <w:lang w:val="en-US" w:eastAsia="zh-CN"/>
              </w:rPr>
              <w:t xml:space="preserve"> of green products with special reference to selected villages in </w:t>
            </w:r>
            <w:proofErr w:type="spellStart"/>
            <w:r w:rsidRPr="00297375">
              <w:rPr>
                <w:rFonts w:eastAsia="宋体" w:cs="Arial"/>
                <w:sz w:val="22"/>
                <w:szCs w:val="22"/>
                <w:lang w:val="en-US" w:eastAsia="zh-CN"/>
              </w:rPr>
              <w:t>Tiruppur</w:t>
            </w:r>
            <w:proofErr w:type="spellEnd"/>
            <w:r w:rsidRPr="00297375">
              <w:rPr>
                <w:rFonts w:eastAsia="宋体" w:cs="Arial"/>
                <w:sz w:val="22"/>
                <w:szCs w:val="22"/>
                <w:lang w:val="en-US" w:eastAsia="zh-CN"/>
              </w:rPr>
              <w:t xml:space="preserve"> district. International Journal of Engineering and Management Research (IJEMR), 6, 15-20.</w:t>
            </w:r>
          </w:p>
          <w:p w14:paraId="13FB4CF3" w14:textId="77777777" w:rsidR="00297375" w:rsidRPr="00297375" w:rsidRDefault="00297375" w:rsidP="00297375">
            <w:pPr>
              <w:spacing w:afterLines="50" w:after="120"/>
              <w:rPr>
                <w:rFonts w:eastAsia="宋体" w:cs="Arial"/>
                <w:sz w:val="22"/>
                <w:szCs w:val="22"/>
                <w:lang w:val="en-US" w:eastAsia="zh-CN"/>
              </w:rPr>
            </w:pPr>
            <w:r w:rsidRPr="00297375">
              <w:rPr>
                <w:rFonts w:eastAsia="宋体" w:cs="Arial"/>
                <w:sz w:val="22"/>
                <w:szCs w:val="22"/>
                <w:lang w:val="en-US" w:eastAsia="zh-CN"/>
              </w:rPr>
              <w:t xml:space="preserve">MARAZ, A., EISINGER, A., HENDE, B., URBÁN, R., PAKSI, B., KUN, B., KÖKÖNYEI, G., GRIFFITHS, M. D. &amp; DEMETROVICS, Z. 2015. Measuring compulsive buying </w:t>
            </w:r>
            <w:proofErr w:type="spellStart"/>
            <w:r w:rsidRPr="00297375">
              <w:rPr>
                <w:rFonts w:eastAsia="宋体" w:cs="Arial"/>
                <w:sz w:val="22"/>
                <w:szCs w:val="22"/>
                <w:lang w:val="en-US" w:eastAsia="zh-CN"/>
              </w:rPr>
              <w:t>behaviour</w:t>
            </w:r>
            <w:proofErr w:type="spellEnd"/>
            <w:r w:rsidRPr="00297375">
              <w:rPr>
                <w:rFonts w:eastAsia="宋体" w:cs="Arial"/>
                <w:sz w:val="22"/>
                <w:szCs w:val="22"/>
                <w:lang w:val="en-US" w:eastAsia="zh-CN"/>
              </w:rPr>
              <w:t xml:space="preserve">: Psychometric validity of three different scales and prevalence in the general population and in shopping </w:t>
            </w:r>
            <w:proofErr w:type="spellStart"/>
            <w:r w:rsidRPr="00297375">
              <w:rPr>
                <w:rFonts w:eastAsia="宋体" w:cs="Arial"/>
                <w:sz w:val="22"/>
                <w:szCs w:val="22"/>
                <w:lang w:val="en-US" w:eastAsia="zh-CN"/>
              </w:rPr>
              <w:t>centres</w:t>
            </w:r>
            <w:proofErr w:type="spellEnd"/>
            <w:r w:rsidRPr="00297375">
              <w:rPr>
                <w:rFonts w:eastAsia="宋体" w:cs="Arial"/>
                <w:sz w:val="22"/>
                <w:szCs w:val="22"/>
                <w:lang w:val="en-US" w:eastAsia="zh-CN"/>
              </w:rPr>
              <w:t>. Psychiatry research, 225, 326-334.</w:t>
            </w:r>
          </w:p>
          <w:p w14:paraId="2AC3B87B" w14:textId="77777777" w:rsidR="00297375" w:rsidRPr="00297375" w:rsidRDefault="00297375" w:rsidP="00297375">
            <w:pPr>
              <w:spacing w:afterLines="50" w:after="120"/>
              <w:rPr>
                <w:rFonts w:eastAsia="宋体" w:cs="Arial"/>
                <w:sz w:val="22"/>
                <w:szCs w:val="22"/>
                <w:lang w:val="en-US" w:eastAsia="zh-CN"/>
              </w:rPr>
            </w:pPr>
            <w:r w:rsidRPr="00297375">
              <w:rPr>
                <w:rFonts w:eastAsia="宋体" w:cs="Arial"/>
                <w:sz w:val="22"/>
                <w:szCs w:val="22"/>
                <w:lang w:val="en-US" w:eastAsia="zh-CN"/>
              </w:rPr>
              <w:t xml:space="preserve">MIHAELA, O. O. E. 2015. The influence of the integrated marketing communication on the consumer buying </w:t>
            </w:r>
            <w:proofErr w:type="spellStart"/>
            <w:r w:rsidRPr="00297375">
              <w:rPr>
                <w:rFonts w:eastAsia="宋体" w:cs="Arial"/>
                <w:sz w:val="22"/>
                <w:szCs w:val="22"/>
                <w:lang w:val="en-US" w:eastAsia="zh-CN"/>
              </w:rPr>
              <w:t>behaviour</w:t>
            </w:r>
            <w:proofErr w:type="spellEnd"/>
            <w:r w:rsidRPr="00297375">
              <w:rPr>
                <w:rFonts w:eastAsia="宋体" w:cs="Arial"/>
                <w:sz w:val="22"/>
                <w:szCs w:val="22"/>
                <w:lang w:val="en-US" w:eastAsia="zh-CN"/>
              </w:rPr>
              <w:t>. Procedia Economics and Finance, 23, 1446-1450.</w:t>
            </w:r>
          </w:p>
          <w:p w14:paraId="318914FC" w14:textId="77777777" w:rsidR="00297375" w:rsidRPr="00297375" w:rsidRDefault="00297375" w:rsidP="00297375">
            <w:pPr>
              <w:spacing w:afterLines="50" w:after="120"/>
              <w:rPr>
                <w:rFonts w:eastAsia="宋体" w:cs="Arial"/>
                <w:sz w:val="22"/>
                <w:szCs w:val="22"/>
                <w:lang w:val="en-US" w:eastAsia="zh-CN"/>
              </w:rPr>
            </w:pPr>
            <w:r w:rsidRPr="00297375">
              <w:rPr>
                <w:rFonts w:eastAsia="宋体" w:cs="Arial"/>
                <w:sz w:val="22"/>
                <w:szCs w:val="22"/>
                <w:lang w:val="en-US" w:eastAsia="zh-CN"/>
              </w:rPr>
              <w:t>OSMAN, S., FAH, B. C. Y. &amp; FOON, Y. S. 2011. Simulation of sales promotions towards buying behavior among university students. International Journal of Marketing Studies, 3, 78-88.</w:t>
            </w:r>
          </w:p>
          <w:p w14:paraId="72F6DA44" w14:textId="77777777" w:rsidR="00297375" w:rsidRPr="00297375" w:rsidRDefault="00297375" w:rsidP="00297375">
            <w:pPr>
              <w:spacing w:afterLines="50" w:after="120"/>
              <w:rPr>
                <w:rFonts w:eastAsia="宋体" w:cs="Arial"/>
                <w:sz w:val="22"/>
                <w:szCs w:val="22"/>
                <w:lang w:val="en-US" w:eastAsia="zh-CN"/>
              </w:rPr>
            </w:pPr>
            <w:r w:rsidRPr="00297375">
              <w:rPr>
                <w:rFonts w:eastAsia="宋体" w:cs="Arial"/>
                <w:sz w:val="22"/>
                <w:szCs w:val="22"/>
                <w:lang w:val="en-US" w:eastAsia="zh-CN"/>
              </w:rPr>
              <w:t xml:space="preserve">PANDA, R. &amp; NARAYAN SWAR, B. 2013. Online Shopping: An Exploratory Study to Identify the Determinants of Shopper Buying </w:t>
            </w:r>
            <w:proofErr w:type="spellStart"/>
            <w:r w:rsidRPr="00297375">
              <w:rPr>
                <w:rFonts w:eastAsia="宋体" w:cs="Arial"/>
                <w:sz w:val="22"/>
                <w:szCs w:val="22"/>
                <w:lang w:val="en-US" w:eastAsia="zh-CN"/>
              </w:rPr>
              <w:t>Behaviour</w:t>
            </w:r>
            <w:proofErr w:type="spellEnd"/>
            <w:r w:rsidRPr="00297375">
              <w:rPr>
                <w:rFonts w:eastAsia="宋体" w:cs="Arial"/>
                <w:sz w:val="22"/>
                <w:szCs w:val="22"/>
                <w:lang w:val="en-US" w:eastAsia="zh-CN"/>
              </w:rPr>
              <w:t>. International journal of business insights &amp; transformation, 7.</w:t>
            </w:r>
          </w:p>
          <w:p w14:paraId="032050ED" w14:textId="77777777" w:rsidR="00297375" w:rsidRPr="00297375" w:rsidRDefault="00297375" w:rsidP="00297375">
            <w:pPr>
              <w:spacing w:afterLines="50" w:after="120"/>
              <w:rPr>
                <w:rFonts w:eastAsia="宋体" w:cs="Arial"/>
                <w:sz w:val="22"/>
                <w:szCs w:val="22"/>
                <w:lang w:val="en-US" w:eastAsia="zh-CN"/>
              </w:rPr>
            </w:pPr>
            <w:r w:rsidRPr="00297375">
              <w:rPr>
                <w:rFonts w:eastAsia="宋体" w:cs="Arial"/>
                <w:sz w:val="22"/>
                <w:szCs w:val="22"/>
                <w:lang w:val="en-US" w:eastAsia="zh-CN"/>
              </w:rPr>
              <w:t>QING, P., LOBO, A. &amp; CHONGGUANG, L. 2012. The impact of lifestyle and ethnocentrism on consumers' purchase intentions of fresh fruit in China. Journal of Consumer Marketing, 29, 43-51.</w:t>
            </w:r>
          </w:p>
          <w:p w14:paraId="09CD4F12" w14:textId="77777777" w:rsidR="00297375" w:rsidRPr="00297375" w:rsidRDefault="00297375" w:rsidP="00297375">
            <w:pPr>
              <w:spacing w:afterLines="50" w:after="120"/>
              <w:rPr>
                <w:rFonts w:eastAsia="宋体" w:cs="Arial"/>
                <w:sz w:val="22"/>
                <w:szCs w:val="22"/>
                <w:lang w:val="en-US" w:eastAsia="zh-CN"/>
              </w:rPr>
            </w:pPr>
            <w:r w:rsidRPr="00297375">
              <w:rPr>
                <w:rFonts w:eastAsia="宋体" w:cs="Arial"/>
                <w:sz w:val="22"/>
                <w:szCs w:val="22"/>
                <w:lang w:val="en-US" w:eastAsia="zh-CN"/>
              </w:rPr>
              <w:t xml:space="preserve">RAAB, G., ELGER, C. E., NEUNER, M. &amp; WEBER, B. 2011. A neurological study of compulsive buying </w:t>
            </w:r>
            <w:proofErr w:type="spellStart"/>
            <w:r w:rsidRPr="00297375">
              <w:rPr>
                <w:rFonts w:eastAsia="宋体" w:cs="Arial"/>
                <w:sz w:val="22"/>
                <w:szCs w:val="22"/>
                <w:lang w:val="en-US" w:eastAsia="zh-CN"/>
              </w:rPr>
              <w:t>behaviour</w:t>
            </w:r>
            <w:proofErr w:type="spellEnd"/>
            <w:r w:rsidRPr="00297375">
              <w:rPr>
                <w:rFonts w:eastAsia="宋体" w:cs="Arial"/>
                <w:sz w:val="22"/>
                <w:szCs w:val="22"/>
                <w:lang w:val="en-US" w:eastAsia="zh-CN"/>
              </w:rPr>
              <w:t>. Journal of Consumer Policy, 34, 401-413.</w:t>
            </w:r>
          </w:p>
          <w:p w14:paraId="245F1725" w14:textId="77777777" w:rsidR="00297375" w:rsidRPr="00297375" w:rsidRDefault="00297375" w:rsidP="00297375">
            <w:pPr>
              <w:spacing w:afterLines="50" w:after="120"/>
              <w:rPr>
                <w:rFonts w:eastAsia="宋体" w:cs="Arial"/>
                <w:sz w:val="22"/>
                <w:szCs w:val="22"/>
                <w:lang w:val="en-US" w:eastAsia="zh-CN"/>
              </w:rPr>
            </w:pPr>
            <w:r w:rsidRPr="00297375">
              <w:rPr>
                <w:rFonts w:eastAsia="宋体" w:cs="Arial"/>
                <w:sz w:val="22"/>
                <w:szCs w:val="22"/>
                <w:lang w:val="en-US" w:eastAsia="zh-CN"/>
              </w:rPr>
              <w:t xml:space="preserve">RAJU, D. A. &amp; DEVI, P. S. 2012. Means of advertisement impact on consumer buying </w:t>
            </w:r>
            <w:proofErr w:type="spellStart"/>
            <w:r w:rsidRPr="00297375">
              <w:rPr>
                <w:rFonts w:eastAsia="宋体" w:cs="Arial"/>
                <w:sz w:val="22"/>
                <w:szCs w:val="22"/>
                <w:lang w:val="en-US" w:eastAsia="zh-CN"/>
              </w:rPr>
              <w:t>behaviour</w:t>
            </w:r>
            <w:proofErr w:type="spellEnd"/>
            <w:r w:rsidRPr="00297375">
              <w:rPr>
                <w:rFonts w:eastAsia="宋体" w:cs="Arial"/>
                <w:sz w:val="22"/>
                <w:szCs w:val="22"/>
                <w:lang w:val="en-US" w:eastAsia="zh-CN"/>
              </w:rPr>
              <w:t xml:space="preserve"> with reference to health drinks in </w:t>
            </w:r>
            <w:proofErr w:type="spellStart"/>
            <w:r w:rsidRPr="00297375">
              <w:rPr>
                <w:rFonts w:eastAsia="宋体" w:cs="Arial"/>
                <w:sz w:val="22"/>
                <w:szCs w:val="22"/>
                <w:lang w:val="en-US" w:eastAsia="zh-CN"/>
              </w:rPr>
              <w:t>Kuppam</w:t>
            </w:r>
            <w:proofErr w:type="spellEnd"/>
            <w:r w:rsidRPr="00297375">
              <w:rPr>
                <w:rFonts w:eastAsia="宋体" w:cs="Arial"/>
                <w:sz w:val="22"/>
                <w:szCs w:val="22"/>
                <w:lang w:val="en-US" w:eastAsia="zh-CN"/>
              </w:rPr>
              <w:t>. International Journal of Management and Social Sciences Research, 1, 31-35.</w:t>
            </w:r>
          </w:p>
          <w:p w14:paraId="6F07BA59" w14:textId="77777777" w:rsidR="00297375" w:rsidRPr="00297375" w:rsidRDefault="00297375" w:rsidP="00297375">
            <w:pPr>
              <w:spacing w:afterLines="50" w:after="120"/>
              <w:rPr>
                <w:rFonts w:eastAsia="宋体" w:cs="Arial"/>
                <w:sz w:val="22"/>
                <w:szCs w:val="22"/>
                <w:lang w:val="en-US" w:eastAsia="zh-CN"/>
              </w:rPr>
            </w:pPr>
            <w:r w:rsidRPr="00297375">
              <w:rPr>
                <w:rFonts w:eastAsia="宋体" w:cs="Arial"/>
                <w:sz w:val="22"/>
                <w:szCs w:val="22"/>
                <w:lang w:val="en-US" w:eastAsia="zh-CN"/>
              </w:rPr>
              <w:t>RAMYA, N. &amp; ALI, S. M. 2016. Factors affecting consumer buying behavior. International journal of applied research, 2, 76-80.</w:t>
            </w:r>
          </w:p>
          <w:p w14:paraId="1684EA13" w14:textId="77777777" w:rsidR="00297375" w:rsidRPr="00297375" w:rsidRDefault="00297375" w:rsidP="00297375">
            <w:pPr>
              <w:spacing w:afterLines="50" w:after="120"/>
              <w:rPr>
                <w:rFonts w:eastAsia="宋体" w:cs="Arial"/>
                <w:sz w:val="22"/>
                <w:szCs w:val="22"/>
                <w:lang w:val="en-US" w:eastAsia="zh-CN"/>
              </w:rPr>
            </w:pPr>
            <w:r w:rsidRPr="00297375">
              <w:rPr>
                <w:rFonts w:eastAsia="宋体" w:cs="Arial"/>
                <w:sz w:val="22"/>
                <w:szCs w:val="22"/>
                <w:lang w:val="en-US" w:eastAsia="zh-CN"/>
              </w:rPr>
              <w:t xml:space="preserve">RICHA, D. 2012. Impact of demographic factors of consumers on online shopping </w:t>
            </w:r>
            <w:proofErr w:type="spellStart"/>
            <w:r w:rsidRPr="00297375">
              <w:rPr>
                <w:rFonts w:eastAsia="宋体" w:cs="Arial"/>
                <w:sz w:val="22"/>
                <w:szCs w:val="22"/>
                <w:lang w:val="en-US" w:eastAsia="zh-CN"/>
              </w:rPr>
              <w:t>behaviour</w:t>
            </w:r>
            <w:proofErr w:type="spellEnd"/>
            <w:r w:rsidRPr="00297375">
              <w:rPr>
                <w:rFonts w:eastAsia="宋体" w:cs="Arial"/>
                <w:sz w:val="22"/>
                <w:szCs w:val="22"/>
                <w:lang w:val="en-US" w:eastAsia="zh-CN"/>
              </w:rPr>
              <w:t>: A study of consumers in India. International journal of engineering and management sciences, 3, 43-52.</w:t>
            </w:r>
          </w:p>
          <w:p w14:paraId="04148ED5" w14:textId="77777777" w:rsidR="00297375" w:rsidRPr="00297375" w:rsidRDefault="00297375" w:rsidP="00297375">
            <w:pPr>
              <w:spacing w:afterLines="50" w:after="120"/>
              <w:rPr>
                <w:rFonts w:eastAsia="宋体" w:cs="Arial"/>
                <w:sz w:val="22"/>
                <w:szCs w:val="22"/>
                <w:lang w:val="en-US" w:eastAsia="zh-CN"/>
              </w:rPr>
            </w:pPr>
            <w:r w:rsidRPr="00297375">
              <w:rPr>
                <w:rFonts w:eastAsia="宋体" w:cs="Arial"/>
                <w:sz w:val="22"/>
                <w:szCs w:val="22"/>
                <w:lang w:val="en-US" w:eastAsia="zh-CN"/>
              </w:rPr>
              <w:t xml:space="preserve">SAHNEY, S., GHOSH, K. &amp; SHRIVASTAVA, A. 2013. Conceptualizing consumer “trust” in online buying </w:t>
            </w:r>
            <w:proofErr w:type="spellStart"/>
            <w:r w:rsidRPr="00297375">
              <w:rPr>
                <w:rFonts w:eastAsia="宋体" w:cs="Arial"/>
                <w:sz w:val="22"/>
                <w:szCs w:val="22"/>
                <w:lang w:val="en-US" w:eastAsia="zh-CN"/>
              </w:rPr>
              <w:t>behaviour</w:t>
            </w:r>
            <w:proofErr w:type="spellEnd"/>
            <w:r w:rsidRPr="00297375">
              <w:rPr>
                <w:rFonts w:eastAsia="宋体" w:cs="Arial"/>
                <w:sz w:val="22"/>
                <w:szCs w:val="22"/>
                <w:lang w:val="en-US" w:eastAsia="zh-CN"/>
              </w:rPr>
              <w:t>: An empirical inquiry and model development in Indian context. Journal of Asia Business Studies.</w:t>
            </w:r>
          </w:p>
          <w:p w14:paraId="23B83023" w14:textId="77777777" w:rsidR="00297375" w:rsidRPr="00297375" w:rsidRDefault="00297375" w:rsidP="00297375">
            <w:pPr>
              <w:spacing w:afterLines="50" w:after="120"/>
              <w:rPr>
                <w:rFonts w:eastAsia="宋体" w:cs="Arial"/>
                <w:sz w:val="22"/>
                <w:szCs w:val="22"/>
                <w:lang w:val="en-US" w:eastAsia="zh-CN"/>
              </w:rPr>
            </w:pPr>
            <w:r w:rsidRPr="00297375">
              <w:rPr>
                <w:rFonts w:eastAsia="宋体" w:cs="Arial"/>
                <w:sz w:val="22"/>
                <w:szCs w:val="22"/>
                <w:lang w:val="en-US" w:eastAsia="zh-CN"/>
              </w:rPr>
              <w:t xml:space="preserve">SIMANJUNTAK, M. &amp; AMBAR, S. R. 2016. Self-esteem, money attitude, credit card usage, and compulsive buying </w:t>
            </w:r>
            <w:proofErr w:type="spellStart"/>
            <w:r w:rsidRPr="00297375">
              <w:rPr>
                <w:rFonts w:eastAsia="宋体" w:cs="Arial"/>
                <w:sz w:val="22"/>
                <w:szCs w:val="22"/>
                <w:lang w:val="en-US" w:eastAsia="zh-CN"/>
              </w:rPr>
              <w:t>behaviour</w:t>
            </w:r>
            <w:proofErr w:type="spellEnd"/>
            <w:r w:rsidRPr="00297375">
              <w:rPr>
                <w:rFonts w:eastAsia="宋体" w:cs="Arial"/>
                <w:sz w:val="22"/>
                <w:szCs w:val="22"/>
                <w:lang w:val="en-US" w:eastAsia="zh-CN"/>
              </w:rPr>
              <w:t>. Economic Journal of Emerging Markets, 8, 128.</w:t>
            </w:r>
          </w:p>
          <w:p w14:paraId="6C1B6F60" w14:textId="77777777" w:rsidR="00297375" w:rsidRPr="00297375" w:rsidRDefault="00297375" w:rsidP="00297375">
            <w:pPr>
              <w:spacing w:afterLines="50" w:after="120"/>
              <w:rPr>
                <w:rFonts w:eastAsia="宋体" w:cs="Arial"/>
                <w:sz w:val="22"/>
                <w:szCs w:val="22"/>
                <w:lang w:val="en-US" w:eastAsia="zh-CN"/>
              </w:rPr>
            </w:pPr>
            <w:r w:rsidRPr="00297375">
              <w:rPr>
                <w:rFonts w:eastAsia="宋体" w:cs="Arial"/>
                <w:sz w:val="22"/>
                <w:szCs w:val="22"/>
                <w:lang w:val="en-US" w:eastAsia="zh-CN"/>
              </w:rPr>
              <w:t xml:space="preserve">SINGH, A. &amp; VERMA, P. 2017. Factors influencing Indian consumers' actual buying </w:t>
            </w:r>
            <w:proofErr w:type="spellStart"/>
            <w:r w:rsidRPr="00297375">
              <w:rPr>
                <w:rFonts w:eastAsia="宋体" w:cs="Arial"/>
                <w:sz w:val="22"/>
                <w:szCs w:val="22"/>
                <w:lang w:val="en-US" w:eastAsia="zh-CN"/>
              </w:rPr>
              <w:t>behaviour</w:t>
            </w:r>
            <w:proofErr w:type="spellEnd"/>
            <w:r w:rsidRPr="00297375">
              <w:rPr>
                <w:rFonts w:eastAsia="宋体" w:cs="Arial"/>
                <w:sz w:val="22"/>
                <w:szCs w:val="22"/>
                <w:lang w:val="en-US" w:eastAsia="zh-CN"/>
              </w:rPr>
              <w:t xml:space="preserve"> towards organic food products. Journal of cleaner production, 167, 473-483.</w:t>
            </w:r>
          </w:p>
          <w:p w14:paraId="738CACB5" w14:textId="77777777" w:rsidR="00297375" w:rsidRPr="00297375" w:rsidRDefault="00297375" w:rsidP="00297375">
            <w:pPr>
              <w:spacing w:afterLines="50" w:after="120"/>
              <w:rPr>
                <w:rFonts w:eastAsia="宋体" w:cs="Arial"/>
                <w:sz w:val="22"/>
                <w:szCs w:val="22"/>
                <w:lang w:val="en-US" w:eastAsia="zh-CN"/>
              </w:rPr>
            </w:pPr>
            <w:r w:rsidRPr="00297375">
              <w:rPr>
                <w:rFonts w:eastAsia="宋体" w:cs="Arial"/>
                <w:sz w:val="22"/>
                <w:szCs w:val="22"/>
                <w:lang w:val="en-US" w:eastAsia="zh-CN"/>
              </w:rPr>
              <w:lastRenderedPageBreak/>
              <w:t>SRINIVAS, A. 2015. Investigation on Consumer Buying Behavior. International Journal of Advanced Scientific Technologies in Engineering and Management Sciences (IJASTEMS-ISSN: 2454-356X) Volume, 1.</w:t>
            </w:r>
          </w:p>
          <w:p w14:paraId="76CA9F40" w14:textId="77777777" w:rsidR="00297375" w:rsidRPr="00297375" w:rsidRDefault="00297375" w:rsidP="00297375">
            <w:pPr>
              <w:spacing w:afterLines="50" w:after="120"/>
              <w:rPr>
                <w:rFonts w:eastAsia="宋体" w:cs="Arial"/>
                <w:sz w:val="22"/>
                <w:szCs w:val="22"/>
                <w:lang w:val="en-US" w:eastAsia="zh-CN"/>
              </w:rPr>
            </w:pPr>
            <w:r w:rsidRPr="00297375">
              <w:rPr>
                <w:rFonts w:eastAsia="宋体" w:cs="Arial"/>
                <w:sz w:val="22"/>
                <w:szCs w:val="22"/>
                <w:lang w:val="en-US" w:eastAsia="zh-CN"/>
              </w:rPr>
              <w:t xml:space="preserve">STULEC, I. &amp; PETLJAK, K. 2013. The research on buying </w:t>
            </w:r>
            <w:proofErr w:type="spellStart"/>
            <w:r w:rsidRPr="00297375">
              <w:rPr>
                <w:rFonts w:eastAsia="宋体" w:cs="Arial"/>
                <w:sz w:val="22"/>
                <w:szCs w:val="22"/>
                <w:lang w:val="en-US" w:eastAsia="zh-CN"/>
              </w:rPr>
              <w:t>behaviour</w:t>
            </w:r>
            <w:proofErr w:type="spellEnd"/>
            <w:r w:rsidRPr="00297375">
              <w:rPr>
                <w:rFonts w:eastAsia="宋体" w:cs="Arial"/>
                <w:sz w:val="22"/>
                <w:szCs w:val="22"/>
                <w:lang w:val="en-US" w:eastAsia="zh-CN"/>
              </w:rPr>
              <w:t xml:space="preserve"> among group buyers: the case of Croatia. International Journal of Knowledge-Based Development, 4, 382-401.</w:t>
            </w:r>
          </w:p>
          <w:p w14:paraId="564C520F" w14:textId="77777777" w:rsidR="00297375" w:rsidRPr="00297375" w:rsidRDefault="00297375" w:rsidP="00297375">
            <w:pPr>
              <w:spacing w:afterLines="50" w:after="120"/>
              <w:rPr>
                <w:rFonts w:eastAsia="宋体" w:cs="Arial"/>
                <w:sz w:val="22"/>
                <w:szCs w:val="22"/>
                <w:lang w:val="en-US" w:eastAsia="zh-CN"/>
              </w:rPr>
            </w:pPr>
            <w:r w:rsidRPr="00297375">
              <w:rPr>
                <w:rFonts w:eastAsia="宋体" w:cs="Arial"/>
                <w:sz w:val="22"/>
                <w:szCs w:val="22"/>
                <w:lang w:val="en-US" w:eastAsia="zh-CN"/>
              </w:rPr>
              <w:t xml:space="preserve">VALAEI, N. &amp; NIKHASHEMI, S. 2017. Generation Y consumers’ buying </w:t>
            </w:r>
            <w:proofErr w:type="spellStart"/>
            <w:r w:rsidRPr="00297375">
              <w:rPr>
                <w:rFonts w:eastAsia="宋体" w:cs="Arial"/>
                <w:sz w:val="22"/>
                <w:szCs w:val="22"/>
                <w:lang w:val="en-US" w:eastAsia="zh-CN"/>
              </w:rPr>
              <w:t>behaviour</w:t>
            </w:r>
            <w:proofErr w:type="spellEnd"/>
            <w:r w:rsidRPr="00297375">
              <w:rPr>
                <w:rFonts w:eastAsia="宋体" w:cs="Arial"/>
                <w:sz w:val="22"/>
                <w:szCs w:val="22"/>
                <w:lang w:val="en-US" w:eastAsia="zh-CN"/>
              </w:rPr>
              <w:t xml:space="preserve"> in fashion apparel industry: a moderation analysis. Journal of Fashion Marketing and Management: An International Journal.</w:t>
            </w:r>
          </w:p>
          <w:p w14:paraId="6B7C89A0" w14:textId="00FAEB5A" w:rsidR="00297375" w:rsidRDefault="00297375" w:rsidP="00297375">
            <w:pPr>
              <w:spacing w:afterLines="50" w:after="120"/>
              <w:rPr>
                <w:rFonts w:eastAsia="宋体" w:cs="Arial" w:hint="eastAsia"/>
                <w:sz w:val="22"/>
                <w:szCs w:val="22"/>
                <w:lang w:val="en-US" w:eastAsia="zh-CN"/>
              </w:rPr>
            </w:pPr>
            <w:r w:rsidRPr="00297375">
              <w:rPr>
                <w:rFonts w:eastAsia="宋体" w:cs="Arial"/>
                <w:sz w:val="22"/>
                <w:szCs w:val="22"/>
                <w:lang w:val="en-US" w:eastAsia="zh-CN"/>
              </w:rPr>
              <w:t>WEE, C. S., ARIFF, M. S. B. M., ZAKUAN, N., TAJUDIN, M. N. M., ISMAIL, K. &amp; ISHAK, N. 2014. Consumers perception, purchase intention and actual purchase behavior of organic food products. Review of Integrative Business and Economics Research, 3, 378.</w:t>
            </w:r>
          </w:p>
        </w:tc>
      </w:tr>
      <w:tr w:rsidR="00541B6A" w14:paraId="2CDB8ABE" w14:textId="77777777">
        <w:trPr>
          <w:trHeight w:val="397"/>
        </w:trPr>
        <w:tc>
          <w:tcPr>
            <w:tcW w:w="9781" w:type="dxa"/>
            <w:shd w:val="clear" w:color="auto" w:fill="F2F2F2" w:themeFill="background1" w:themeFillShade="F2"/>
            <w:vAlign w:val="center"/>
          </w:tcPr>
          <w:p w14:paraId="013D6F18" w14:textId="77777777" w:rsidR="00541B6A" w:rsidRDefault="00702F4F">
            <w:pPr>
              <w:rPr>
                <w:rFonts w:cs="Arial"/>
                <w:sz w:val="22"/>
                <w:szCs w:val="22"/>
              </w:rPr>
            </w:pPr>
            <w:r>
              <w:rPr>
                <w:rFonts w:cs="Arial"/>
                <w:sz w:val="22"/>
                <w:szCs w:val="22"/>
              </w:rPr>
              <w:lastRenderedPageBreak/>
              <w:t>Facilities and resources available for the investigation: please indicate if you expect to need any special resources</w:t>
            </w:r>
          </w:p>
        </w:tc>
      </w:tr>
      <w:tr w:rsidR="00541B6A" w14:paraId="56641C68" w14:textId="77777777">
        <w:trPr>
          <w:trHeight w:val="397"/>
        </w:trPr>
        <w:tc>
          <w:tcPr>
            <w:tcW w:w="9781" w:type="dxa"/>
            <w:vAlign w:val="center"/>
          </w:tcPr>
          <w:p w14:paraId="22335065" w14:textId="73820A25" w:rsidR="00390D16" w:rsidRPr="00390D16" w:rsidRDefault="00390D16" w:rsidP="00390D16">
            <w:pPr>
              <w:autoSpaceDE w:val="0"/>
              <w:autoSpaceDN w:val="0"/>
              <w:adjustRightInd w:val="0"/>
              <w:spacing w:line="360" w:lineRule="auto"/>
              <w:contextualSpacing/>
              <w:jc w:val="both"/>
              <w:rPr>
                <w:rFonts w:eastAsiaTheme="minorEastAsia" w:cs="Arial"/>
                <w:sz w:val="22"/>
                <w:szCs w:val="22"/>
                <w:lang w:eastAsia="zh-CN"/>
              </w:rPr>
            </w:pPr>
          </w:p>
          <w:p w14:paraId="259FE711" w14:textId="16ED6F8B" w:rsidR="00390D16" w:rsidRPr="00390D16" w:rsidRDefault="00390D16" w:rsidP="00390D16">
            <w:pPr>
              <w:spacing w:line="360" w:lineRule="auto"/>
              <w:jc w:val="both"/>
              <w:rPr>
                <w:rFonts w:eastAsiaTheme="minorEastAsia" w:cs="Arial" w:hint="eastAsia"/>
                <w:sz w:val="22"/>
                <w:szCs w:val="22"/>
                <w:lang w:eastAsia="zh-CN"/>
              </w:rPr>
            </w:pPr>
            <w:r w:rsidRPr="00390D16">
              <w:rPr>
                <w:rFonts w:eastAsiaTheme="minorEastAsia" w:cs="Arial"/>
                <w:sz w:val="22"/>
                <w:szCs w:val="22"/>
                <w:lang w:eastAsia="zh-CN"/>
              </w:rPr>
              <w:t xml:space="preserve">This research needs to be conducted with the support of libraries, </w:t>
            </w:r>
            <w:proofErr w:type="spellStart"/>
            <w:r w:rsidRPr="00390D16">
              <w:rPr>
                <w:rFonts w:eastAsiaTheme="minorEastAsia" w:cs="Arial"/>
                <w:sz w:val="22"/>
                <w:szCs w:val="22"/>
                <w:lang w:eastAsia="zh-CN"/>
              </w:rPr>
              <w:t>Nvivo</w:t>
            </w:r>
            <w:proofErr w:type="spellEnd"/>
            <w:r w:rsidR="0035523C">
              <w:rPr>
                <w:rFonts w:eastAsiaTheme="minorEastAsia" w:cs="Arial"/>
                <w:sz w:val="22"/>
                <w:szCs w:val="22"/>
                <w:lang w:eastAsia="zh-CN"/>
              </w:rPr>
              <w:t xml:space="preserve"> </w:t>
            </w:r>
            <w:r w:rsidR="0035523C">
              <w:rPr>
                <w:rFonts w:eastAsiaTheme="minorEastAsia" w:cs="Arial" w:hint="eastAsia"/>
                <w:sz w:val="22"/>
                <w:szCs w:val="22"/>
                <w:lang w:eastAsia="zh-CN"/>
              </w:rPr>
              <w:t>and</w:t>
            </w:r>
            <w:r w:rsidR="0035523C">
              <w:rPr>
                <w:rFonts w:eastAsiaTheme="minorEastAsia" w:cs="Arial"/>
                <w:sz w:val="22"/>
                <w:szCs w:val="22"/>
                <w:lang w:eastAsia="zh-CN"/>
              </w:rPr>
              <w:t xml:space="preserve"> SPSS</w:t>
            </w:r>
            <w:r w:rsidRPr="00390D16">
              <w:rPr>
                <w:rFonts w:eastAsiaTheme="minorEastAsia" w:cs="Arial"/>
                <w:sz w:val="22"/>
                <w:szCs w:val="22"/>
                <w:lang w:eastAsia="zh-CN"/>
              </w:rPr>
              <w:t xml:space="preserve"> software</w:t>
            </w:r>
            <w:r w:rsidR="0090185B">
              <w:rPr>
                <w:rFonts w:eastAsiaTheme="minorEastAsia" w:cs="Arial" w:hint="eastAsia"/>
                <w:sz w:val="22"/>
                <w:szCs w:val="22"/>
                <w:lang w:eastAsia="zh-CN"/>
              </w:rPr>
              <w:t>.</w:t>
            </w:r>
          </w:p>
          <w:p w14:paraId="5A03947B" w14:textId="12FD7AE0" w:rsidR="00541B6A" w:rsidRPr="00390D16" w:rsidRDefault="00541B6A" w:rsidP="00D77609">
            <w:pPr>
              <w:spacing w:line="360" w:lineRule="auto"/>
              <w:jc w:val="both"/>
              <w:rPr>
                <w:rFonts w:eastAsiaTheme="minorEastAsia" w:cs="Arial"/>
                <w:sz w:val="22"/>
                <w:szCs w:val="22"/>
                <w:lang w:eastAsia="zh-CN"/>
              </w:rPr>
            </w:pPr>
          </w:p>
        </w:tc>
      </w:tr>
    </w:tbl>
    <w:p w14:paraId="1C924214" w14:textId="77777777" w:rsidR="00541B6A" w:rsidRDefault="00541B6A">
      <w:pPr>
        <w:rPr>
          <w:rFonts w:cs="Arial"/>
          <w:sz w:val="22"/>
          <w:szCs w:val="22"/>
        </w:rPr>
      </w:pPr>
    </w:p>
    <w:p w14:paraId="31FDC219" w14:textId="77777777" w:rsidR="00541B6A" w:rsidRDefault="00541B6A">
      <w:pPr>
        <w:rPr>
          <w:rFonts w:cs="Arial"/>
          <w:sz w:val="22"/>
          <w:szCs w:val="22"/>
        </w:rPr>
      </w:pPr>
    </w:p>
    <w:p w14:paraId="6F0C01D6" w14:textId="77777777" w:rsidR="00541B6A" w:rsidRDefault="00541B6A">
      <w:pPr>
        <w:rPr>
          <w:rFonts w:cs="Arial"/>
          <w:sz w:val="22"/>
          <w:szCs w:val="22"/>
        </w:rPr>
      </w:pPr>
    </w:p>
    <w:p w14:paraId="3AAF56E5" w14:textId="77777777" w:rsidR="00541B6A" w:rsidRDefault="00541B6A">
      <w:pPr>
        <w:rPr>
          <w:rFonts w:cs="Arial"/>
          <w:sz w:val="22"/>
          <w:szCs w:val="22"/>
        </w:rPr>
      </w:pPr>
    </w:p>
    <w:p w14:paraId="73A5553F" w14:textId="77777777" w:rsidR="00541B6A" w:rsidRDefault="00702F4F">
      <w:pPr>
        <w:rPr>
          <w:rFonts w:cs="Arial"/>
          <w:b/>
          <w:sz w:val="22"/>
          <w:szCs w:val="22"/>
        </w:rPr>
      </w:pPr>
      <w:r>
        <w:rPr>
          <w:rFonts w:cs="Arial"/>
          <w:b/>
          <w:sz w:val="22"/>
          <w:szCs w:val="22"/>
        </w:rPr>
        <w:t>Intellectual Property IP</w:t>
      </w:r>
    </w:p>
    <w:p w14:paraId="28C44BB9" w14:textId="77777777" w:rsidR="00541B6A" w:rsidRDefault="00702F4F">
      <w:pPr>
        <w:rPr>
          <w:rFonts w:cs="Arial"/>
          <w:b/>
          <w:sz w:val="22"/>
          <w:szCs w:val="22"/>
        </w:rPr>
      </w:pPr>
      <w:r>
        <w:rPr>
          <w:sz w:val="22"/>
        </w:rPr>
        <w:t>It is anticipated that Intellectual Property (IP) will be produced as a result of this research.</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46"/>
        <w:gridCol w:w="1418"/>
        <w:gridCol w:w="1417"/>
      </w:tblGrid>
      <w:tr w:rsidR="00541B6A" w14:paraId="5D6192F7" w14:textId="77777777">
        <w:trPr>
          <w:trHeight w:val="427"/>
        </w:trPr>
        <w:tc>
          <w:tcPr>
            <w:tcW w:w="9781" w:type="dxa"/>
            <w:gridSpan w:val="3"/>
            <w:tcBorders>
              <w:top w:val="nil"/>
              <w:left w:val="nil"/>
              <w:bottom w:val="nil"/>
              <w:right w:val="nil"/>
            </w:tcBorders>
            <w:shd w:val="clear" w:color="auto" w:fill="auto"/>
          </w:tcPr>
          <w:p w14:paraId="0D99B92C" w14:textId="77777777" w:rsidR="00541B6A" w:rsidRDefault="00702F4F">
            <w:pPr>
              <w:jc w:val="right"/>
              <w:rPr>
                <w:rFonts w:cs="Arial"/>
                <w:b/>
              </w:rPr>
            </w:pPr>
            <w:r>
              <w:rPr>
                <w:rFonts w:cs="Arial"/>
                <w:b/>
              </w:rPr>
              <w:t xml:space="preserve">Tick </w:t>
            </w:r>
            <w:r>
              <w:rPr>
                <w:rFonts w:ascii="Agency FB" w:hAnsi="Agency FB" w:cs="Arial"/>
                <w:b/>
              </w:rPr>
              <w:t>√</w:t>
            </w:r>
          </w:p>
        </w:tc>
      </w:tr>
      <w:tr w:rsidR="00541B6A" w14:paraId="568D8C2D" w14:textId="77777777">
        <w:trPr>
          <w:trHeight w:val="427"/>
        </w:trPr>
        <w:tc>
          <w:tcPr>
            <w:tcW w:w="6946" w:type="dxa"/>
            <w:tcBorders>
              <w:top w:val="nil"/>
              <w:left w:val="nil"/>
              <w:bottom w:val="single" w:sz="4" w:space="0" w:color="auto"/>
              <w:right w:val="single" w:sz="4" w:space="0" w:color="auto"/>
            </w:tcBorders>
            <w:shd w:val="clear" w:color="auto" w:fill="FFFFFF" w:themeFill="background1"/>
          </w:tcPr>
          <w:p w14:paraId="03500099" w14:textId="77777777" w:rsidR="00541B6A" w:rsidRDefault="00541B6A">
            <w:pPr>
              <w:rPr>
                <w:rFonts w:cs="Arial"/>
                <w:sz w:val="22"/>
                <w:szCs w:val="22"/>
              </w:rPr>
            </w:pPr>
          </w:p>
        </w:tc>
        <w:tc>
          <w:tcPr>
            <w:tcW w:w="1418" w:type="dxa"/>
            <w:tcBorders>
              <w:top w:val="single" w:sz="4" w:space="0" w:color="auto"/>
              <w:left w:val="single" w:sz="4" w:space="0" w:color="auto"/>
            </w:tcBorders>
            <w:shd w:val="clear" w:color="auto" w:fill="F2F2F2" w:themeFill="background1" w:themeFillShade="F2"/>
          </w:tcPr>
          <w:p w14:paraId="2F33B284" w14:textId="77777777" w:rsidR="00541B6A" w:rsidRDefault="00702F4F">
            <w:pPr>
              <w:rPr>
                <w:rFonts w:cs="Arial"/>
                <w:sz w:val="22"/>
                <w:szCs w:val="22"/>
              </w:rPr>
            </w:pPr>
            <w:r>
              <w:rPr>
                <w:rFonts w:cs="Arial"/>
                <w:sz w:val="22"/>
                <w:szCs w:val="22"/>
              </w:rPr>
              <w:t>YES</w:t>
            </w:r>
          </w:p>
        </w:tc>
        <w:tc>
          <w:tcPr>
            <w:tcW w:w="1417" w:type="dxa"/>
            <w:tcBorders>
              <w:top w:val="single" w:sz="4" w:space="0" w:color="auto"/>
            </w:tcBorders>
            <w:shd w:val="clear" w:color="auto" w:fill="F2F2F2" w:themeFill="background1" w:themeFillShade="F2"/>
          </w:tcPr>
          <w:p w14:paraId="6D544FFD" w14:textId="77777777" w:rsidR="00541B6A" w:rsidRDefault="00702F4F">
            <w:pPr>
              <w:rPr>
                <w:rFonts w:cs="Arial"/>
                <w:sz w:val="22"/>
                <w:szCs w:val="22"/>
              </w:rPr>
            </w:pPr>
            <w:r>
              <w:rPr>
                <w:rFonts w:cs="Arial"/>
                <w:sz w:val="22"/>
                <w:szCs w:val="22"/>
              </w:rPr>
              <w:t>NO</w:t>
            </w:r>
          </w:p>
        </w:tc>
      </w:tr>
      <w:tr w:rsidR="00541B6A" w14:paraId="57966D2F" w14:textId="77777777">
        <w:trPr>
          <w:trHeight w:val="427"/>
        </w:trPr>
        <w:tc>
          <w:tcPr>
            <w:tcW w:w="6946" w:type="dxa"/>
            <w:tcBorders>
              <w:top w:val="single" w:sz="4" w:space="0" w:color="auto"/>
            </w:tcBorders>
            <w:shd w:val="clear" w:color="auto" w:fill="F2F2F2" w:themeFill="background1" w:themeFillShade="F2"/>
          </w:tcPr>
          <w:p w14:paraId="0F479083" w14:textId="77777777" w:rsidR="00541B6A" w:rsidRDefault="00702F4F">
            <w:pPr>
              <w:rPr>
                <w:rFonts w:cs="Arial"/>
                <w:sz w:val="22"/>
                <w:szCs w:val="22"/>
              </w:rPr>
            </w:pPr>
            <w:r>
              <w:rPr>
                <w:sz w:val="22"/>
              </w:rPr>
              <w:t>Is the IP already subject to a separate agreement with a third party (e.g. employer, sponsor, or external funder)? If so please provide details below</w:t>
            </w:r>
          </w:p>
        </w:tc>
        <w:sdt>
          <w:sdtPr>
            <w:rPr>
              <w:rFonts w:cs="Arial"/>
              <w:sz w:val="22"/>
              <w:szCs w:val="22"/>
            </w:rPr>
            <w:id w:val="1557745169"/>
            <w14:checkbox>
              <w14:checked w14:val="0"/>
              <w14:checkedState w14:val="2612" w14:font="MS Gothic"/>
              <w14:uncheckedState w14:val="2610" w14:font="MS Gothic"/>
            </w14:checkbox>
          </w:sdtPr>
          <w:sdtContent>
            <w:tc>
              <w:tcPr>
                <w:tcW w:w="1418" w:type="dxa"/>
                <w:tcBorders>
                  <w:top w:val="single" w:sz="4" w:space="0" w:color="auto"/>
                </w:tcBorders>
                <w:shd w:val="clear" w:color="auto" w:fill="auto"/>
              </w:tcPr>
              <w:p w14:paraId="477FB639" w14:textId="77777777" w:rsidR="00541B6A" w:rsidRDefault="00702F4F">
                <w:pPr>
                  <w:jc w:val="center"/>
                  <w:rPr>
                    <w:rFonts w:cs="Arial"/>
                    <w:sz w:val="22"/>
                    <w:szCs w:val="22"/>
                  </w:rPr>
                </w:pPr>
                <w:r>
                  <w:rPr>
                    <w:rFonts w:ascii="MS Gothic" w:eastAsia="MS Gothic" w:hAnsi="MS Gothic" w:cs="Arial"/>
                    <w:sz w:val="22"/>
                    <w:szCs w:val="22"/>
                  </w:rPr>
                  <w:t>☐</w:t>
                </w:r>
              </w:p>
            </w:tc>
          </w:sdtContent>
        </w:sdt>
        <w:tc>
          <w:tcPr>
            <w:tcW w:w="1417" w:type="dxa"/>
            <w:tcBorders>
              <w:top w:val="single" w:sz="4" w:space="0" w:color="auto"/>
            </w:tcBorders>
            <w:shd w:val="clear" w:color="auto" w:fill="auto"/>
          </w:tcPr>
          <w:p w14:paraId="097E913C" w14:textId="77777777" w:rsidR="00541B6A" w:rsidRDefault="00702F4F">
            <w:pPr>
              <w:jc w:val="center"/>
              <w:rPr>
                <w:rFonts w:cs="Arial"/>
                <w:sz w:val="22"/>
                <w:szCs w:val="22"/>
              </w:rPr>
            </w:pPr>
            <w:r>
              <w:rPr>
                <w:rFonts w:ascii="Agency FB" w:hAnsi="Agency FB" w:cs="Arial"/>
                <w:b/>
              </w:rPr>
              <w:t>√</w:t>
            </w:r>
          </w:p>
        </w:tc>
      </w:tr>
      <w:tr w:rsidR="00541B6A" w14:paraId="228CEEDA" w14:textId="77777777">
        <w:trPr>
          <w:trHeight w:val="572"/>
        </w:trPr>
        <w:tc>
          <w:tcPr>
            <w:tcW w:w="6946" w:type="dxa"/>
            <w:shd w:val="clear" w:color="auto" w:fill="F2F2F2" w:themeFill="background1" w:themeFillShade="F2"/>
          </w:tcPr>
          <w:p w14:paraId="40E77B5E" w14:textId="77777777" w:rsidR="00541B6A" w:rsidRDefault="00702F4F">
            <w:pPr>
              <w:rPr>
                <w:sz w:val="22"/>
              </w:rPr>
            </w:pPr>
            <w:r>
              <w:rPr>
                <w:sz w:val="22"/>
              </w:rPr>
              <w:t xml:space="preserve">Is the research dependent upon background IP owned by: </w:t>
            </w:r>
          </w:p>
          <w:p w14:paraId="0B749015" w14:textId="77777777" w:rsidR="00541B6A" w:rsidRDefault="00702F4F">
            <w:pPr>
              <w:rPr>
                <w:rFonts w:cs="Arial"/>
                <w:sz w:val="22"/>
                <w:szCs w:val="22"/>
              </w:rPr>
            </w:pPr>
            <w:r>
              <w:rPr>
                <w:sz w:val="22"/>
              </w:rPr>
              <w:t>If so, please provide details below</w:t>
            </w:r>
          </w:p>
        </w:tc>
        <w:tc>
          <w:tcPr>
            <w:tcW w:w="1418" w:type="dxa"/>
            <w:shd w:val="clear" w:color="auto" w:fill="auto"/>
          </w:tcPr>
          <w:p w14:paraId="11C81B52" w14:textId="77777777" w:rsidR="00541B6A" w:rsidRDefault="00702F4F">
            <w:pPr>
              <w:jc w:val="center"/>
              <w:rPr>
                <w:sz w:val="22"/>
              </w:rPr>
            </w:pPr>
            <w:r>
              <w:rPr>
                <w:sz w:val="22"/>
              </w:rPr>
              <w:t>UWTSD</w:t>
            </w:r>
          </w:p>
          <w:sdt>
            <w:sdtPr>
              <w:rPr>
                <w:rFonts w:cs="Arial"/>
                <w:sz w:val="22"/>
                <w:szCs w:val="22"/>
              </w:rPr>
              <w:id w:val="123590131"/>
              <w14:checkbox>
                <w14:checked w14:val="0"/>
                <w14:checkedState w14:val="2612" w14:font="MS Gothic"/>
                <w14:uncheckedState w14:val="2610" w14:font="MS Gothic"/>
              </w14:checkbox>
            </w:sdtPr>
            <w:sdtContent>
              <w:p w14:paraId="44CCDA47" w14:textId="77777777" w:rsidR="00541B6A" w:rsidRDefault="00702F4F">
                <w:pPr>
                  <w:jc w:val="center"/>
                  <w:rPr>
                    <w:rFonts w:cs="Arial"/>
                    <w:sz w:val="22"/>
                    <w:szCs w:val="22"/>
                  </w:rPr>
                </w:pPr>
                <w:r>
                  <w:rPr>
                    <w:rFonts w:ascii="MS Gothic" w:eastAsia="MS Gothic" w:hAnsi="MS Gothic" w:cs="Arial"/>
                    <w:sz w:val="22"/>
                    <w:szCs w:val="22"/>
                  </w:rPr>
                  <w:t>☐</w:t>
                </w:r>
              </w:p>
            </w:sdtContent>
          </w:sdt>
        </w:tc>
        <w:tc>
          <w:tcPr>
            <w:tcW w:w="1417" w:type="dxa"/>
            <w:shd w:val="clear" w:color="auto" w:fill="auto"/>
          </w:tcPr>
          <w:p w14:paraId="01DEA632" w14:textId="77777777" w:rsidR="00541B6A" w:rsidRDefault="00702F4F">
            <w:pPr>
              <w:rPr>
                <w:sz w:val="22"/>
              </w:rPr>
            </w:pPr>
            <w:r>
              <w:rPr>
                <w:sz w:val="22"/>
              </w:rPr>
              <w:t>A third party</w:t>
            </w:r>
          </w:p>
          <w:sdt>
            <w:sdtPr>
              <w:rPr>
                <w:rFonts w:cs="Arial"/>
                <w:sz w:val="22"/>
                <w:szCs w:val="22"/>
              </w:rPr>
              <w:id w:val="1919519062"/>
              <w14:checkbox>
                <w14:checked w14:val="0"/>
                <w14:checkedState w14:val="2612" w14:font="MS Gothic"/>
                <w14:uncheckedState w14:val="2610" w14:font="MS Gothic"/>
              </w14:checkbox>
            </w:sdtPr>
            <w:sdtContent>
              <w:p w14:paraId="559A7BD1" w14:textId="77777777" w:rsidR="00541B6A" w:rsidRDefault="00702F4F">
                <w:pPr>
                  <w:jc w:val="center"/>
                  <w:rPr>
                    <w:rFonts w:cs="Arial"/>
                    <w:sz w:val="22"/>
                    <w:szCs w:val="22"/>
                  </w:rPr>
                </w:pPr>
                <w:r>
                  <w:rPr>
                    <w:rFonts w:ascii="MS Gothic" w:eastAsia="MS Gothic" w:hAnsi="MS Gothic" w:cs="Arial"/>
                    <w:sz w:val="22"/>
                    <w:szCs w:val="22"/>
                  </w:rPr>
                  <w:t>☐</w:t>
                </w:r>
              </w:p>
            </w:sdtContent>
          </w:sdt>
        </w:tc>
      </w:tr>
      <w:tr w:rsidR="00541B6A" w14:paraId="7D959D88" w14:textId="77777777">
        <w:trPr>
          <w:trHeight w:val="572"/>
        </w:trPr>
        <w:tc>
          <w:tcPr>
            <w:tcW w:w="9781" w:type="dxa"/>
            <w:gridSpan w:val="3"/>
            <w:shd w:val="clear" w:color="auto" w:fill="auto"/>
          </w:tcPr>
          <w:p w14:paraId="13B3D739" w14:textId="77777777" w:rsidR="00541B6A" w:rsidRDefault="00702F4F">
            <w:pPr>
              <w:rPr>
                <w:i/>
                <w:sz w:val="18"/>
                <w:szCs w:val="18"/>
              </w:rPr>
            </w:pPr>
            <w:r>
              <w:rPr>
                <w:i/>
                <w:sz w:val="18"/>
                <w:szCs w:val="18"/>
              </w:rPr>
              <w:t>Text box will expand</w:t>
            </w:r>
          </w:p>
          <w:p w14:paraId="755457C2" w14:textId="77777777" w:rsidR="00541B6A" w:rsidRDefault="00541B6A">
            <w:pPr>
              <w:rPr>
                <w:sz w:val="18"/>
                <w:szCs w:val="18"/>
              </w:rPr>
            </w:pPr>
          </w:p>
          <w:p w14:paraId="3FB79434" w14:textId="77777777" w:rsidR="00541B6A" w:rsidRDefault="00541B6A">
            <w:pPr>
              <w:rPr>
                <w:sz w:val="18"/>
                <w:szCs w:val="18"/>
              </w:rPr>
            </w:pPr>
          </w:p>
          <w:p w14:paraId="00BD69EF" w14:textId="77777777" w:rsidR="00541B6A" w:rsidRDefault="00541B6A">
            <w:pPr>
              <w:rPr>
                <w:sz w:val="18"/>
                <w:szCs w:val="18"/>
              </w:rPr>
            </w:pPr>
          </w:p>
        </w:tc>
      </w:tr>
      <w:tr w:rsidR="00541B6A" w14:paraId="1E986E1D" w14:textId="77777777">
        <w:trPr>
          <w:trHeight w:val="427"/>
        </w:trPr>
        <w:tc>
          <w:tcPr>
            <w:tcW w:w="9781" w:type="dxa"/>
            <w:gridSpan w:val="3"/>
            <w:tcBorders>
              <w:top w:val="nil"/>
              <w:left w:val="nil"/>
              <w:bottom w:val="nil"/>
              <w:right w:val="nil"/>
            </w:tcBorders>
            <w:shd w:val="clear" w:color="auto" w:fill="auto"/>
          </w:tcPr>
          <w:p w14:paraId="6FC974F2" w14:textId="77777777" w:rsidR="00541B6A" w:rsidRDefault="00702F4F">
            <w:pPr>
              <w:jc w:val="right"/>
              <w:rPr>
                <w:rFonts w:cs="Arial"/>
                <w:b/>
              </w:rPr>
            </w:pPr>
            <w:r>
              <w:rPr>
                <w:rFonts w:cs="Arial"/>
                <w:b/>
              </w:rPr>
              <w:t xml:space="preserve">Tick </w:t>
            </w:r>
            <w:r>
              <w:rPr>
                <w:rFonts w:ascii="Agency FB" w:hAnsi="Agency FB" w:cs="Arial"/>
                <w:b/>
              </w:rPr>
              <w:t>√</w:t>
            </w:r>
          </w:p>
        </w:tc>
      </w:tr>
      <w:tr w:rsidR="00541B6A" w14:paraId="64F4FEE9" w14:textId="77777777">
        <w:trPr>
          <w:trHeight w:val="427"/>
        </w:trPr>
        <w:tc>
          <w:tcPr>
            <w:tcW w:w="6946" w:type="dxa"/>
            <w:tcBorders>
              <w:top w:val="nil"/>
              <w:left w:val="nil"/>
              <w:bottom w:val="single" w:sz="4" w:space="0" w:color="auto"/>
              <w:right w:val="single" w:sz="4" w:space="0" w:color="auto"/>
            </w:tcBorders>
            <w:shd w:val="clear" w:color="auto" w:fill="FFFFFF" w:themeFill="background1"/>
          </w:tcPr>
          <w:p w14:paraId="58C50E4C" w14:textId="77777777" w:rsidR="00541B6A" w:rsidRDefault="00702F4F">
            <w:pPr>
              <w:rPr>
                <w:rFonts w:cs="Arial"/>
                <w:sz w:val="22"/>
                <w:szCs w:val="22"/>
              </w:rPr>
            </w:pPr>
            <w:r>
              <w:rPr>
                <w:rFonts w:cs="Arial"/>
                <w:sz w:val="22"/>
                <w:szCs w:val="22"/>
              </w:rPr>
              <w:t>I understand that:</w:t>
            </w:r>
          </w:p>
        </w:tc>
        <w:tc>
          <w:tcPr>
            <w:tcW w:w="1418" w:type="dxa"/>
            <w:tcBorders>
              <w:top w:val="single" w:sz="4" w:space="0" w:color="auto"/>
              <w:left w:val="single" w:sz="4" w:space="0" w:color="auto"/>
            </w:tcBorders>
            <w:shd w:val="clear" w:color="auto" w:fill="F2F2F2" w:themeFill="background1" w:themeFillShade="F2"/>
          </w:tcPr>
          <w:p w14:paraId="1AC2698E" w14:textId="77777777" w:rsidR="00541B6A" w:rsidRDefault="00702F4F">
            <w:pPr>
              <w:rPr>
                <w:rFonts w:cs="Arial"/>
                <w:sz w:val="22"/>
                <w:szCs w:val="22"/>
              </w:rPr>
            </w:pPr>
            <w:r>
              <w:rPr>
                <w:rFonts w:cs="Arial"/>
                <w:sz w:val="22"/>
                <w:szCs w:val="22"/>
              </w:rPr>
              <w:t>YES</w:t>
            </w:r>
          </w:p>
        </w:tc>
        <w:tc>
          <w:tcPr>
            <w:tcW w:w="1417" w:type="dxa"/>
            <w:tcBorders>
              <w:top w:val="single" w:sz="4" w:space="0" w:color="auto"/>
            </w:tcBorders>
            <w:shd w:val="clear" w:color="auto" w:fill="F2F2F2" w:themeFill="background1" w:themeFillShade="F2"/>
          </w:tcPr>
          <w:p w14:paraId="2F582E4D" w14:textId="77777777" w:rsidR="00541B6A" w:rsidRDefault="00702F4F">
            <w:pPr>
              <w:rPr>
                <w:rFonts w:cs="Arial"/>
                <w:sz w:val="22"/>
                <w:szCs w:val="22"/>
              </w:rPr>
            </w:pPr>
            <w:r>
              <w:rPr>
                <w:rFonts w:cs="Arial"/>
                <w:sz w:val="22"/>
                <w:szCs w:val="22"/>
              </w:rPr>
              <w:t>NO</w:t>
            </w:r>
          </w:p>
        </w:tc>
      </w:tr>
      <w:tr w:rsidR="00541B6A" w14:paraId="2731C728" w14:textId="77777777">
        <w:trPr>
          <w:trHeight w:val="399"/>
        </w:trPr>
        <w:tc>
          <w:tcPr>
            <w:tcW w:w="6946" w:type="dxa"/>
            <w:shd w:val="clear" w:color="auto" w:fill="F2F2F2" w:themeFill="background1" w:themeFillShade="F2"/>
          </w:tcPr>
          <w:p w14:paraId="25E420AA" w14:textId="77777777" w:rsidR="00541B6A" w:rsidRDefault="00702F4F">
            <w:pPr>
              <w:rPr>
                <w:sz w:val="22"/>
              </w:rPr>
            </w:pPr>
            <w:r>
              <w:rPr>
                <w:sz w:val="22"/>
              </w:rPr>
              <w:t>If any party other than the student is likely to be involved in the development of IP a separate IP agreement will be needed and it may be necessary for the student to assign the IP rights to the University.</w:t>
            </w:r>
          </w:p>
          <w:p w14:paraId="3BC5E270" w14:textId="77777777" w:rsidR="00541B6A" w:rsidRDefault="00541B6A">
            <w:pPr>
              <w:rPr>
                <w:rFonts w:cs="Arial"/>
                <w:sz w:val="22"/>
                <w:szCs w:val="22"/>
              </w:rPr>
            </w:pPr>
          </w:p>
        </w:tc>
        <w:sdt>
          <w:sdtPr>
            <w:rPr>
              <w:rFonts w:cs="Arial"/>
              <w:sz w:val="22"/>
              <w:szCs w:val="22"/>
            </w:rPr>
            <w:id w:val="1219639617"/>
            <w14:checkbox>
              <w14:checked w14:val="0"/>
              <w14:checkedState w14:val="2612" w14:font="MS Gothic"/>
              <w14:uncheckedState w14:val="2610" w14:font="MS Gothic"/>
            </w14:checkbox>
          </w:sdtPr>
          <w:sdtContent>
            <w:tc>
              <w:tcPr>
                <w:tcW w:w="1418" w:type="dxa"/>
                <w:shd w:val="clear" w:color="auto" w:fill="auto"/>
              </w:tcPr>
              <w:p w14:paraId="318CC3DF" w14:textId="77777777" w:rsidR="00541B6A" w:rsidRDefault="00702F4F">
                <w:pPr>
                  <w:jc w:val="center"/>
                  <w:rPr>
                    <w:rFonts w:cs="Arial"/>
                    <w:sz w:val="22"/>
                    <w:szCs w:val="22"/>
                  </w:rPr>
                </w:pPr>
                <w:r>
                  <w:rPr>
                    <w:rFonts w:ascii="MS Gothic" w:eastAsia="MS Gothic" w:hAnsi="MS Gothic" w:cs="Arial"/>
                    <w:sz w:val="22"/>
                    <w:szCs w:val="22"/>
                  </w:rPr>
                  <w:t>☐</w:t>
                </w:r>
              </w:p>
            </w:tc>
          </w:sdtContent>
        </w:sdt>
        <w:tc>
          <w:tcPr>
            <w:tcW w:w="1417" w:type="dxa"/>
            <w:shd w:val="clear" w:color="auto" w:fill="auto"/>
          </w:tcPr>
          <w:p w14:paraId="00430C0C" w14:textId="77777777" w:rsidR="00541B6A" w:rsidRDefault="00702F4F">
            <w:pPr>
              <w:jc w:val="center"/>
              <w:rPr>
                <w:rFonts w:cs="Arial"/>
                <w:sz w:val="22"/>
                <w:szCs w:val="22"/>
              </w:rPr>
            </w:pPr>
            <w:r>
              <w:rPr>
                <w:rFonts w:ascii="Agency FB" w:hAnsi="Agency FB" w:cs="Arial"/>
                <w:b/>
              </w:rPr>
              <w:t>√</w:t>
            </w:r>
          </w:p>
        </w:tc>
      </w:tr>
      <w:tr w:rsidR="00541B6A" w14:paraId="7065A6DF" w14:textId="77777777">
        <w:trPr>
          <w:trHeight w:val="536"/>
        </w:trPr>
        <w:tc>
          <w:tcPr>
            <w:tcW w:w="6946" w:type="dxa"/>
            <w:shd w:val="clear" w:color="auto" w:fill="F2F2F2" w:themeFill="background1" w:themeFillShade="F2"/>
          </w:tcPr>
          <w:p w14:paraId="3BB2161C" w14:textId="77777777" w:rsidR="00541B6A" w:rsidRDefault="00702F4F">
            <w:pPr>
              <w:rPr>
                <w:sz w:val="22"/>
              </w:rPr>
            </w:pPr>
            <w:r>
              <w:rPr>
                <w:sz w:val="22"/>
              </w:rPr>
              <w:t xml:space="preserve">If there are no third parties involved in the creation of the IP the student is deemed to own the IP, however, should the student wish to commercially exploit their IP and require the assistance of the University to do so, they will be required to assign their IP to the University. </w:t>
            </w:r>
            <w:hyperlink r:id="rId15" w:history="1">
              <w:r>
                <w:rPr>
                  <w:rStyle w:val="af3"/>
                </w:rPr>
                <w:t>https://www.uwtsd.ac.uk/iiced/protecting-innovation-and-creativity---intellectual-property/</w:t>
              </w:r>
            </w:hyperlink>
          </w:p>
          <w:p w14:paraId="3A070A76" w14:textId="77777777" w:rsidR="00541B6A" w:rsidRDefault="00541B6A">
            <w:pPr>
              <w:rPr>
                <w:rFonts w:ascii="Calibri" w:hAnsi="Calibri"/>
              </w:rPr>
            </w:pPr>
          </w:p>
        </w:tc>
        <w:tc>
          <w:tcPr>
            <w:tcW w:w="1418" w:type="dxa"/>
            <w:shd w:val="clear" w:color="auto" w:fill="auto"/>
          </w:tcPr>
          <w:p w14:paraId="3B2925FD" w14:textId="77777777" w:rsidR="00541B6A" w:rsidRDefault="00000000">
            <w:pPr>
              <w:jc w:val="center"/>
              <w:rPr>
                <w:rFonts w:cs="Arial"/>
                <w:sz w:val="22"/>
                <w:szCs w:val="22"/>
              </w:rPr>
            </w:pPr>
            <w:sdt>
              <w:sdtPr>
                <w:rPr>
                  <w:rFonts w:cs="Arial"/>
                  <w:sz w:val="22"/>
                  <w:szCs w:val="22"/>
                </w:rPr>
                <w:id w:val="-213039112"/>
                <w14:checkbox>
                  <w14:checked w14:val="0"/>
                  <w14:checkedState w14:val="2612" w14:font="MS Gothic"/>
                  <w14:uncheckedState w14:val="2610" w14:font="MS Gothic"/>
                </w14:checkbox>
              </w:sdtPr>
              <w:sdtContent>
                <w:r w:rsidR="00702F4F">
                  <w:rPr>
                    <w:rFonts w:ascii="MS Gothic" w:eastAsia="MS Gothic" w:hAnsi="MS Gothic" w:cs="Arial" w:hint="eastAsia"/>
                    <w:sz w:val="22"/>
                    <w:szCs w:val="22"/>
                  </w:rPr>
                  <w:t>☐</w:t>
                </w:r>
              </w:sdtContent>
            </w:sdt>
          </w:p>
        </w:tc>
        <w:tc>
          <w:tcPr>
            <w:tcW w:w="1417" w:type="dxa"/>
            <w:shd w:val="clear" w:color="auto" w:fill="auto"/>
          </w:tcPr>
          <w:p w14:paraId="34A31B93" w14:textId="77777777" w:rsidR="00541B6A" w:rsidRDefault="00702F4F">
            <w:pPr>
              <w:jc w:val="center"/>
              <w:rPr>
                <w:rFonts w:cs="Arial"/>
                <w:sz w:val="22"/>
                <w:szCs w:val="22"/>
              </w:rPr>
            </w:pPr>
            <w:r>
              <w:rPr>
                <w:rFonts w:ascii="Agency FB" w:hAnsi="Agency FB" w:cs="Arial"/>
                <w:b/>
              </w:rPr>
              <w:t>√</w:t>
            </w:r>
          </w:p>
        </w:tc>
      </w:tr>
    </w:tbl>
    <w:p w14:paraId="06BFBC5D" w14:textId="77777777" w:rsidR="00541B6A" w:rsidRDefault="00541B6A">
      <w:pPr>
        <w:rPr>
          <w:rFonts w:cs="Arial"/>
          <w:sz w:val="22"/>
          <w:szCs w:val="22"/>
        </w:rPr>
      </w:pPr>
    </w:p>
    <w:tbl>
      <w:tblPr>
        <w:tblStyle w:val="af"/>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47"/>
      </w:tblGrid>
      <w:tr w:rsidR="00541B6A" w14:paraId="053AC2D2" w14:textId="77777777">
        <w:tc>
          <w:tcPr>
            <w:tcW w:w="9747" w:type="dxa"/>
          </w:tcPr>
          <w:p w14:paraId="04A9FF4D" w14:textId="77777777" w:rsidR="00541B6A" w:rsidRDefault="00541B6A">
            <w:pPr>
              <w:rPr>
                <w:rFonts w:cs="Arial"/>
                <w:sz w:val="22"/>
                <w:szCs w:val="22"/>
              </w:rPr>
            </w:pPr>
          </w:p>
          <w:p w14:paraId="08B3D357" w14:textId="77777777" w:rsidR="00541B6A" w:rsidRDefault="00702F4F">
            <w:pPr>
              <w:rPr>
                <w:rFonts w:cs="Arial"/>
                <w:b/>
                <w:sz w:val="22"/>
                <w:szCs w:val="22"/>
              </w:rPr>
            </w:pPr>
            <w:r>
              <w:rPr>
                <w:rFonts w:cs="Arial"/>
                <w:b/>
                <w:sz w:val="22"/>
                <w:szCs w:val="22"/>
              </w:rPr>
              <w:t>Student Signature</w:t>
            </w:r>
          </w:p>
          <w:p w14:paraId="75BF6414" w14:textId="77777777" w:rsidR="00541B6A" w:rsidRDefault="00541B6A">
            <w:pPr>
              <w:rPr>
                <w:rFonts w:cs="Arial"/>
                <w:sz w:val="22"/>
                <w:szCs w:val="22"/>
              </w:rPr>
            </w:pPr>
          </w:p>
          <w:tbl>
            <w:tblPr>
              <w:tblStyle w:val="af"/>
              <w:tblW w:w="0" w:type="auto"/>
              <w:tblLook w:val="04A0" w:firstRow="1" w:lastRow="0" w:firstColumn="1" w:lastColumn="0" w:noHBand="0" w:noVBand="1"/>
            </w:tblPr>
            <w:tblGrid>
              <w:gridCol w:w="2060"/>
              <w:gridCol w:w="6063"/>
              <w:gridCol w:w="1398"/>
            </w:tblGrid>
            <w:tr w:rsidR="00A272E5" w14:paraId="4450EE17" w14:textId="77777777">
              <w:tc>
                <w:tcPr>
                  <w:tcW w:w="2094" w:type="dxa"/>
                  <w:shd w:val="clear" w:color="auto" w:fill="F2F2F2" w:themeFill="background1" w:themeFillShade="F2"/>
                </w:tcPr>
                <w:p w14:paraId="4A6F4B4D" w14:textId="77777777" w:rsidR="00541B6A" w:rsidRDefault="00541B6A">
                  <w:pPr>
                    <w:rPr>
                      <w:rFonts w:cs="Arial"/>
                      <w:sz w:val="22"/>
                      <w:szCs w:val="22"/>
                    </w:rPr>
                  </w:pPr>
                </w:p>
                <w:p w14:paraId="2AA8A283" w14:textId="77777777" w:rsidR="00541B6A" w:rsidRDefault="00702F4F">
                  <w:pPr>
                    <w:rPr>
                      <w:rFonts w:cs="Arial"/>
                      <w:sz w:val="22"/>
                      <w:szCs w:val="22"/>
                    </w:rPr>
                  </w:pPr>
                  <w:r>
                    <w:rPr>
                      <w:rFonts w:cs="Arial"/>
                      <w:sz w:val="22"/>
                      <w:szCs w:val="22"/>
                    </w:rPr>
                    <w:t>Signature or Print Name:</w:t>
                  </w:r>
                </w:p>
                <w:p w14:paraId="226F57C1" w14:textId="77777777" w:rsidR="00541B6A" w:rsidRDefault="00541B6A">
                  <w:pPr>
                    <w:rPr>
                      <w:rFonts w:cs="Arial"/>
                      <w:sz w:val="22"/>
                      <w:szCs w:val="22"/>
                    </w:rPr>
                  </w:pPr>
                </w:p>
              </w:tc>
              <w:tc>
                <w:tcPr>
                  <w:tcW w:w="6265" w:type="dxa"/>
                </w:tcPr>
                <w:p w14:paraId="24864AA0" w14:textId="77777777" w:rsidR="00541B6A" w:rsidRDefault="00541B6A">
                  <w:pPr>
                    <w:jc w:val="center"/>
                    <w:rPr>
                      <w:rFonts w:eastAsiaTheme="minorEastAsia" w:cs="Arial"/>
                      <w:sz w:val="22"/>
                      <w:szCs w:val="22"/>
                      <w:lang w:eastAsia="zh-CN"/>
                    </w:rPr>
                  </w:pPr>
                </w:p>
                <w:p w14:paraId="4EE9A8DA" w14:textId="012E85F7" w:rsidR="00541B6A" w:rsidRDefault="00A272E5">
                  <w:pPr>
                    <w:jc w:val="center"/>
                    <w:rPr>
                      <w:rFonts w:eastAsiaTheme="minorEastAsia" w:cs="Arial"/>
                      <w:sz w:val="22"/>
                      <w:szCs w:val="22"/>
                      <w:lang w:eastAsia="zh-CN"/>
                    </w:rPr>
                  </w:pPr>
                  <w:r>
                    <w:rPr>
                      <w:rFonts w:eastAsiaTheme="minorEastAsia" w:cs="Arial" w:hint="eastAsia"/>
                      <w:sz w:val="22"/>
                      <w:szCs w:val="22"/>
                      <w:lang w:eastAsia="zh-CN"/>
                    </w:rPr>
                    <w:t>Xinyu</w:t>
                  </w:r>
                  <w:r>
                    <w:rPr>
                      <w:rFonts w:eastAsiaTheme="minorEastAsia" w:cs="Arial"/>
                      <w:sz w:val="22"/>
                      <w:szCs w:val="22"/>
                      <w:lang w:eastAsia="zh-CN"/>
                    </w:rPr>
                    <w:t xml:space="preserve"> W</w:t>
                  </w:r>
                  <w:r>
                    <w:rPr>
                      <w:rFonts w:eastAsiaTheme="minorEastAsia" w:cs="Arial" w:hint="eastAsia"/>
                      <w:sz w:val="22"/>
                      <w:szCs w:val="22"/>
                      <w:lang w:eastAsia="zh-CN"/>
                    </w:rPr>
                    <w:t>ang</w:t>
                  </w:r>
                </w:p>
              </w:tc>
              <w:tc>
                <w:tcPr>
                  <w:tcW w:w="1417" w:type="dxa"/>
                </w:tcPr>
                <w:p w14:paraId="74FF8D08" w14:textId="77777777" w:rsidR="00541B6A" w:rsidRDefault="00702F4F">
                  <w:pPr>
                    <w:rPr>
                      <w:rFonts w:cs="Arial"/>
                      <w:sz w:val="22"/>
                      <w:szCs w:val="22"/>
                    </w:rPr>
                  </w:pPr>
                  <w:r>
                    <w:rPr>
                      <w:rFonts w:cs="Arial"/>
                      <w:sz w:val="22"/>
                      <w:szCs w:val="22"/>
                    </w:rPr>
                    <w:t>Date:</w:t>
                  </w:r>
                </w:p>
                <w:p w14:paraId="0AD263F2" w14:textId="148EDA66" w:rsidR="00541B6A" w:rsidRDefault="00A272E5">
                  <w:pPr>
                    <w:rPr>
                      <w:rFonts w:eastAsiaTheme="minorEastAsia" w:cs="Arial"/>
                      <w:sz w:val="22"/>
                      <w:szCs w:val="22"/>
                      <w:lang w:eastAsia="zh-CN"/>
                    </w:rPr>
                  </w:pPr>
                  <w:r>
                    <w:rPr>
                      <w:rFonts w:eastAsiaTheme="minorEastAsia" w:cs="Arial"/>
                      <w:sz w:val="22"/>
                      <w:szCs w:val="22"/>
                      <w:lang w:eastAsia="zh-CN"/>
                    </w:rPr>
                    <w:t>31</w:t>
                  </w:r>
                  <w:r w:rsidR="00702F4F">
                    <w:rPr>
                      <w:rFonts w:eastAsiaTheme="minorEastAsia" w:cs="Arial"/>
                      <w:sz w:val="22"/>
                      <w:szCs w:val="22"/>
                      <w:vertAlign w:val="superscript"/>
                      <w:lang w:eastAsia="zh-CN"/>
                    </w:rPr>
                    <w:t>th</w:t>
                  </w:r>
                  <w:r w:rsidR="00702F4F">
                    <w:rPr>
                      <w:rFonts w:eastAsiaTheme="minorEastAsia" w:cs="Arial"/>
                      <w:sz w:val="22"/>
                      <w:szCs w:val="22"/>
                      <w:lang w:eastAsia="zh-CN"/>
                    </w:rPr>
                    <w:t xml:space="preserve"> </w:t>
                  </w:r>
                  <w:r w:rsidRPr="00A272E5">
                    <w:rPr>
                      <w:rFonts w:eastAsiaTheme="minorEastAsia" w:cs="Arial"/>
                      <w:sz w:val="22"/>
                      <w:szCs w:val="22"/>
                      <w:lang w:eastAsia="zh-CN"/>
                    </w:rPr>
                    <w:t>August</w:t>
                  </w:r>
                  <w:r w:rsidR="00702F4F">
                    <w:rPr>
                      <w:rFonts w:eastAsiaTheme="minorEastAsia" w:cs="Arial"/>
                      <w:sz w:val="22"/>
                      <w:szCs w:val="22"/>
                      <w:lang w:eastAsia="zh-CN"/>
                    </w:rPr>
                    <w:t xml:space="preserve"> 2022</w:t>
                  </w:r>
                </w:p>
              </w:tc>
            </w:tr>
          </w:tbl>
          <w:p w14:paraId="6FCAC484" w14:textId="77777777" w:rsidR="00541B6A" w:rsidRDefault="00541B6A">
            <w:pPr>
              <w:rPr>
                <w:rFonts w:cs="Arial"/>
                <w:sz w:val="22"/>
                <w:szCs w:val="22"/>
              </w:rPr>
            </w:pPr>
          </w:p>
          <w:p w14:paraId="50E1E5D3" w14:textId="77777777" w:rsidR="00541B6A" w:rsidRDefault="00541B6A">
            <w:pPr>
              <w:rPr>
                <w:rFonts w:cs="Arial"/>
                <w:sz w:val="22"/>
                <w:szCs w:val="22"/>
              </w:rPr>
            </w:pPr>
          </w:p>
        </w:tc>
      </w:tr>
    </w:tbl>
    <w:p w14:paraId="3A50ACBC" w14:textId="77777777" w:rsidR="00541B6A" w:rsidRDefault="00541B6A">
      <w:pPr>
        <w:rPr>
          <w:rFonts w:cs="Arial"/>
          <w:b/>
          <w:bCs/>
          <w:sz w:val="22"/>
          <w:szCs w:val="22"/>
        </w:rPr>
      </w:pPr>
    </w:p>
    <w:p w14:paraId="43FF75D9" w14:textId="77777777" w:rsidR="00541B6A" w:rsidRDefault="00541B6A">
      <w:pPr>
        <w:rPr>
          <w:rFonts w:cs="Arial"/>
          <w:b/>
          <w:bCs/>
          <w:sz w:val="22"/>
          <w:szCs w:val="22"/>
        </w:rPr>
      </w:pPr>
    </w:p>
    <w:p w14:paraId="3A58DF99" w14:textId="77777777" w:rsidR="00541B6A" w:rsidRDefault="00541B6A">
      <w:pPr>
        <w:rPr>
          <w:rFonts w:cs="Arial"/>
          <w:b/>
          <w:bCs/>
          <w:sz w:val="22"/>
          <w:szCs w:val="22"/>
        </w:rPr>
      </w:pPr>
    </w:p>
    <w:p w14:paraId="7E86BB48" w14:textId="77777777" w:rsidR="00541B6A" w:rsidRDefault="00702F4F">
      <w:pPr>
        <w:rPr>
          <w:rFonts w:cs="Arial"/>
          <w:sz w:val="22"/>
          <w:szCs w:val="22"/>
        </w:rPr>
      </w:pPr>
      <w:r>
        <w:rPr>
          <w:rFonts w:cs="Arial"/>
          <w:b/>
          <w:bCs/>
          <w:sz w:val="22"/>
          <w:szCs w:val="22"/>
        </w:rPr>
        <w:t>Supervisory Team</w:t>
      </w:r>
    </w:p>
    <w:p w14:paraId="11CBBD08" w14:textId="77777777" w:rsidR="00541B6A" w:rsidRDefault="00541B6A">
      <w:pPr>
        <w:rPr>
          <w:rFonts w:cs="Arial"/>
          <w:sz w:val="22"/>
          <w:szCs w:val="22"/>
        </w:rPr>
      </w:pPr>
    </w:p>
    <w:p w14:paraId="501FA9C2" w14:textId="77777777" w:rsidR="00541B6A" w:rsidRDefault="00541B6A">
      <w:pPr>
        <w:ind w:left="180"/>
        <w:rPr>
          <w:rFonts w:cs="Arial"/>
          <w:b/>
          <w:sz w:val="22"/>
          <w:szCs w:val="22"/>
        </w:rPr>
      </w:pPr>
    </w:p>
    <w:tbl>
      <w:tblPr>
        <w:tblStyle w:val="af"/>
        <w:tblW w:w="9747" w:type="dxa"/>
        <w:tblLook w:val="04A0" w:firstRow="1" w:lastRow="0" w:firstColumn="1" w:lastColumn="0" w:noHBand="0" w:noVBand="1"/>
      </w:tblPr>
      <w:tblGrid>
        <w:gridCol w:w="9747"/>
      </w:tblGrid>
      <w:tr w:rsidR="00541B6A" w14:paraId="10671456" w14:textId="77777777">
        <w:tc>
          <w:tcPr>
            <w:tcW w:w="9747" w:type="dxa"/>
            <w:shd w:val="clear" w:color="auto" w:fill="F2F2F2" w:themeFill="background1" w:themeFillShade="F2"/>
          </w:tcPr>
          <w:p w14:paraId="69C046C0" w14:textId="77777777" w:rsidR="00541B6A" w:rsidRDefault="00702F4F">
            <w:pPr>
              <w:rPr>
                <w:rFonts w:cs="Arial"/>
                <w:b/>
                <w:sz w:val="22"/>
                <w:szCs w:val="22"/>
              </w:rPr>
            </w:pPr>
            <w:r>
              <w:rPr>
                <w:rFonts w:cs="Arial"/>
                <w:szCs w:val="22"/>
              </w:rPr>
              <w:t xml:space="preserve">Has the student proposed a viable research project that is appropriate for this programme that should be supported by the Institute? </w:t>
            </w:r>
          </w:p>
        </w:tc>
      </w:tr>
      <w:tr w:rsidR="00541B6A" w14:paraId="4253F361" w14:textId="77777777">
        <w:tc>
          <w:tcPr>
            <w:tcW w:w="9747" w:type="dxa"/>
          </w:tcPr>
          <w:p w14:paraId="5D83DFE3" w14:textId="77777777" w:rsidR="00541B6A" w:rsidRDefault="00541B6A">
            <w:pPr>
              <w:rPr>
                <w:rFonts w:cs="Arial"/>
                <w:b/>
                <w:sz w:val="22"/>
                <w:szCs w:val="22"/>
              </w:rPr>
            </w:pPr>
          </w:p>
          <w:p w14:paraId="2730ED98" w14:textId="77777777" w:rsidR="00541B6A" w:rsidRDefault="00702F4F">
            <w:pPr>
              <w:rPr>
                <w:rFonts w:cs="Arial"/>
                <w:b/>
                <w:sz w:val="22"/>
                <w:szCs w:val="22"/>
              </w:rPr>
            </w:pPr>
            <w:r>
              <w:rPr>
                <w:rFonts w:cs="Arial"/>
                <w:b/>
                <w:sz w:val="22"/>
                <w:szCs w:val="22"/>
              </w:rPr>
              <w:t xml:space="preserve">              Supported:  </w:t>
            </w:r>
            <w:sdt>
              <w:sdtPr>
                <w:rPr>
                  <w:rFonts w:cs="Arial"/>
                  <w:b/>
                  <w:sz w:val="22"/>
                  <w:szCs w:val="22"/>
                </w:rPr>
                <w:id w:val="374281938"/>
                <w14:checkbox>
                  <w14:checked w14:val="0"/>
                  <w14:checkedState w14:val="2612" w14:font="MS Gothic"/>
                  <w14:uncheckedState w14:val="2610" w14:font="MS Gothic"/>
                </w14:checkbox>
              </w:sdtPr>
              <w:sdtContent>
                <w:r>
                  <w:rPr>
                    <w:rFonts w:ascii="MS Gothic" w:eastAsia="MS Gothic" w:hAnsi="MS Gothic" w:cs="Arial"/>
                    <w:b/>
                    <w:sz w:val="22"/>
                    <w:szCs w:val="22"/>
                  </w:rPr>
                  <w:t>☐</w:t>
                </w:r>
              </w:sdtContent>
            </w:sdt>
            <w:r>
              <w:rPr>
                <w:rFonts w:cs="Arial"/>
                <w:b/>
                <w:sz w:val="22"/>
                <w:szCs w:val="22"/>
              </w:rPr>
              <w:t xml:space="preserve">                                                     Not Supported:  </w:t>
            </w:r>
            <w:sdt>
              <w:sdtPr>
                <w:rPr>
                  <w:rFonts w:cs="Arial"/>
                  <w:b/>
                  <w:sz w:val="22"/>
                  <w:szCs w:val="22"/>
                </w:rPr>
                <w:id w:val="-1591067938"/>
                <w14:checkbox>
                  <w14:checked w14:val="0"/>
                  <w14:checkedState w14:val="2612" w14:font="MS Gothic"/>
                  <w14:uncheckedState w14:val="2610" w14:font="MS Gothic"/>
                </w14:checkbox>
              </w:sdtPr>
              <w:sdtContent>
                <w:r>
                  <w:rPr>
                    <w:rFonts w:ascii="MS Gothic" w:eastAsia="MS Gothic" w:hAnsi="MS Gothic" w:cs="MS Gothic"/>
                    <w:b/>
                    <w:sz w:val="22"/>
                    <w:szCs w:val="22"/>
                  </w:rPr>
                  <w:t>☐</w:t>
                </w:r>
              </w:sdtContent>
            </w:sdt>
          </w:p>
          <w:p w14:paraId="1B17A9CD" w14:textId="77777777" w:rsidR="00541B6A" w:rsidRDefault="00541B6A">
            <w:pPr>
              <w:rPr>
                <w:rFonts w:cs="Arial"/>
                <w:b/>
                <w:sz w:val="22"/>
                <w:szCs w:val="22"/>
              </w:rPr>
            </w:pPr>
          </w:p>
          <w:p w14:paraId="75D9DF2F" w14:textId="77777777" w:rsidR="00541B6A" w:rsidRDefault="00541B6A">
            <w:pPr>
              <w:rPr>
                <w:rFonts w:cs="Arial"/>
                <w:b/>
                <w:sz w:val="22"/>
                <w:szCs w:val="22"/>
              </w:rPr>
            </w:pPr>
          </w:p>
        </w:tc>
      </w:tr>
    </w:tbl>
    <w:p w14:paraId="29AC99E5" w14:textId="77777777" w:rsidR="00541B6A" w:rsidRDefault="00541B6A">
      <w:pPr>
        <w:rPr>
          <w:rFonts w:cs="Arial"/>
          <w:sz w:val="22"/>
          <w:szCs w:val="22"/>
        </w:rPr>
      </w:pPr>
    </w:p>
    <w:p w14:paraId="5D98AEDF" w14:textId="77777777" w:rsidR="00541B6A" w:rsidRDefault="00702F4F">
      <w:pPr>
        <w:rPr>
          <w:rFonts w:cs="Arial"/>
          <w:b/>
          <w:sz w:val="22"/>
          <w:szCs w:val="22"/>
        </w:rPr>
      </w:pPr>
      <w:r>
        <w:rPr>
          <w:rFonts w:cs="Arial"/>
          <w:b/>
          <w:sz w:val="22"/>
          <w:szCs w:val="22"/>
        </w:rPr>
        <w:t>Authorisation</w:t>
      </w:r>
    </w:p>
    <w:p w14:paraId="45798232" w14:textId="77777777" w:rsidR="00541B6A" w:rsidRDefault="00541B6A">
      <w:pPr>
        <w:rPr>
          <w:rFonts w:cs="Arial"/>
          <w:sz w:val="22"/>
          <w:szCs w:val="22"/>
        </w:rPr>
      </w:pPr>
    </w:p>
    <w:tbl>
      <w:tblPr>
        <w:tblStyle w:val="af"/>
        <w:tblW w:w="9781" w:type="dxa"/>
        <w:tblInd w:w="-34" w:type="dxa"/>
        <w:tblLook w:val="04A0" w:firstRow="1" w:lastRow="0" w:firstColumn="1" w:lastColumn="0" w:noHBand="0" w:noVBand="1"/>
      </w:tblPr>
      <w:tblGrid>
        <w:gridCol w:w="2552"/>
        <w:gridCol w:w="5387"/>
        <w:gridCol w:w="1842"/>
      </w:tblGrid>
      <w:tr w:rsidR="00541B6A" w14:paraId="1CD0B9D5" w14:textId="77777777">
        <w:tc>
          <w:tcPr>
            <w:tcW w:w="2552" w:type="dxa"/>
            <w:shd w:val="clear" w:color="auto" w:fill="F2F2F2" w:themeFill="background1" w:themeFillShade="F2"/>
          </w:tcPr>
          <w:p w14:paraId="61848231" w14:textId="77777777" w:rsidR="00541B6A" w:rsidRDefault="00702F4F">
            <w:pPr>
              <w:rPr>
                <w:rFonts w:cs="Arial"/>
                <w:sz w:val="22"/>
                <w:szCs w:val="22"/>
              </w:rPr>
            </w:pPr>
            <w:r>
              <w:rPr>
                <w:rFonts w:cs="Arial"/>
                <w:sz w:val="22"/>
                <w:szCs w:val="22"/>
              </w:rPr>
              <w:t>Director of Studies</w:t>
            </w:r>
          </w:p>
        </w:tc>
        <w:tc>
          <w:tcPr>
            <w:tcW w:w="5387" w:type="dxa"/>
          </w:tcPr>
          <w:p w14:paraId="33837D53" w14:textId="77777777" w:rsidR="00541B6A" w:rsidRDefault="00702F4F">
            <w:pPr>
              <w:rPr>
                <w:rFonts w:cs="Arial"/>
                <w:sz w:val="22"/>
                <w:szCs w:val="22"/>
              </w:rPr>
            </w:pPr>
            <w:r>
              <w:rPr>
                <w:rFonts w:cs="Arial"/>
                <w:sz w:val="22"/>
                <w:szCs w:val="22"/>
              </w:rPr>
              <w:t>Signature or Print Name:</w:t>
            </w:r>
          </w:p>
          <w:p w14:paraId="566BA5BA" w14:textId="77777777" w:rsidR="00541B6A" w:rsidRDefault="00541B6A">
            <w:pPr>
              <w:rPr>
                <w:rFonts w:cs="Arial"/>
                <w:sz w:val="22"/>
                <w:szCs w:val="22"/>
              </w:rPr>
            </w:pPr>
          </w:p>
          <w:p w14:paraId="7AC1C2D5" w14:textId="77777777" w:rsidR="00541B6A" w:rsidRDefault="00541B6A">
            <w:pPr>
              <w:rPr>
                <w:rFonts w:cs="Arial"/>
                <w:sz w:val="22"/>
                <w:szCs w:val="22"/>
              </w:rPr>
            </w:pPr>
          </w:p>
          <w:p w14:paraId="765C65A7" w14:textId="77777777" w:rsidR="00541B6A" w:rsidRDefault="00541B6A">
            <w:pPr>
              <w:rPr>
                <w:rFonts w:cs="Arial"/>
                <w:sz w:val="22"/>
                <w:szCs w:val="22"/>
              </w:rPr>
            </w:pPr>
          </w:p>
        </w:tc>
        <w:tc>
          <w:tcPr>
            <w:tcW w:w="1842" w:type="dxa"/>
          </w:tcPr>
          <w:p w14:paraId="51B4B6AC" w14:textId="77777777" w:rsidR="00541B6A" w:rsidRDefault="00702F4F">
            <w:pPr>
              <w:rPr>
                <w:rFonts w:cs="Arial"/>
                <w:sz w:val="22"/>
                <w:szCs w:val="22"/>
              </w:rPr>
            </w:pPr>
            <w:r>
              <w:rPr>
                <w:rFonts w:cs="Arial"/>
                <w:sz w:val="22"/>
                <w:szCs w:val="22"/>
              </w:rPr>
              <w:t>Date:</w:t>
            </w:r>
          </w:p>
        </w:tc>
      </w:tr>
      <w:tr w:rsidR="00541B6A" w14:paraId="3349F2F5" w14:textId="77777777">
        <w:tc>
          <w:tcPr>
            <w:tcW w:w="2552" w:type="dxa"/>
            <w:shd w:val="clear" w:color="auto" w:fill="F2F2F2" w:themeFill="background1" w:themeFillShade="F2"/>
          </w:tcPr>
          <w:p w14:paraId="0E75CF96" w14:textId="77777777" w:rsidR="00541B6A" w:rsidRDefault="00702F4F">
            <w:pPr>
              <w:rPr>
                <w:rFonts w:cs="Arial"/>
                <w:sz w:val="22"/>
                <w:szCs w:val="22"/>
              </w:rPr>
            </w:pPr>
            <w:r>
              <w:rPr>
                <w:rFonts w:cs="Arial"/>
                <w:sz w:val="22"/>
                <w:szCs w:val="22"/>
              </w:rPr>
              <w:t>Institute Manager of Research Degrees</w:t>
            </w:r>
          </w:p>
          <w:p w14:paraId="58A9719A" w14:textId="77777777" w:rsidR="00541B6A" w:rsidRDefault="00541B6A">
            <w:pPr>
              <w:rPr>
                <w:rFonts w:cs="Arial"/>
                <w:sz w:val="22"/>
                <w:szCs w:val="22"/>
              </w:rPr>
            </w:pPr>
          </w:p>
        </w:tc>
        <w:tc>
          <w:tcPr>
            <w:tcW w:w="5387" w:type="dxa"/>
          </w:tcPr>
          <w:p w14:paraId="7777FF0D" w14:textId="77777777" w:rsidR="00541B6A" w:rsidRDefault="00702F4F">
            <w:pPr>
              <w:rPr>
                <w:rFonts w:cs="Arial"/>
                <w:sz w:val="22"/>
                <w:szCs w:val="22"/>
              </w:rPr>
            </w:pPr>
            <w:r>
              <w:rPr>
                <w:rFonts w:cs="Arial"/>
                <w:sz w:val="22"/>
                <w:szCs w:val="22"/>
              </w:rPr>
              <w:t>Signature or Print Name:</w:t>
            </w:r>
          </w:p>
          <w:p w14:paraId="51809B52" w14:textId="77777777" w:rsidR="00541B6A" w:rsidRDefault="00541B6A">
            <w:pPr>
              <w:rPr>
                <w:rFonts w:cs="Arial"/>
                <w:sz w:val="22"/>
                <w:szCs w:val="22"/>
              </w:rPr>
            </w:pPr>
          </w:p>
          <w:p w14:paraId="4DD36D88" w14:textId="77777777" w:rsidR="00541B6A" w:rsidRDefault="00541B6A">
            <w:pPr>
              <w:rPr>
                <w:rFonts w:cs="Arial"/>
                <w:sz w:val="22"/>
                <w:szCs w:val="22"/>
              </w:rPr>
            </w:pPr>
          </w:p>
          <w:p w14:paraId="431DE4F4" w14:textId="77777777" w:rsidR="00541B6A" w:rsidRDefault="00541B6A">
            <w:pPr>
              <w:rPr>
                <w:rFonts w:cs="Arial"/>
                <w:sz w:val="22"/>
                <w:szCs w:val="22"/>
              </w:rPr>
            </w:pPr>
          </w:p>
        </w:tc>
        <w:tc>
          <w:tcPr>
            <w:tcW w:w="1842" w:type="dxa"/>
          </w:tcPr>
          <w:p w14:paraId="6CE549B7" w14:textId="77777777" w:rsidR="00541B6A" w:rsidRDefault="00702F4F">
            <w:pPr>
              <w:rPr>
                <w:rFonts w:cs="Arial"/>
                <w:sz w:val="22"/>
                <w:szCs w:val="22"/>
              </w:rPr>
            </w:pPr>
            <w:r>
              <w:rPr>
                <w:rFonts w:cs="Arial"/>
                <w:sz w:val="22"/>
                <w:szCs w:val="22"/>
              </w:rPr>
              <w:t>Date:</w:t>
            </w:r>
          </w:p>
        </w:tc>
      </w:tr>
    </w:tbl>
    <w:p w14:paraId="36FA760C" w14:textId="77777777" w:rsidR="00541B6A" w:rsidRDefault="00541B6A">
      <w:pPr>
        <w:rPr>
          <w:rFonts w:cs="Arial"/>
          <w:sz w:val="22"/>
          <w:szCs w:val="22"/>
        </w:rPr>
      </w:pPr>
    </w:p>
    <w:sectPr w:rsidR="00541B6A">
      <w:headerReference w:type="default" r:id="rId16"/>
      <w:footerReference w:type="default" r:id="rId17"/>
      <w:pgSz w:w="11906" w:h="16838"/>
      <w:pgMar w:top="1440" w:right="1440" w:bottom="1440" w:left="1440" w:header="284" w:footer="709"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67C775" w14:textId="77777777" w:rsidR="003475CC" w:rsidRDefault="003475CC">
      <w:r>
        <w:separator/>
      </w:r>
    </w:p>
  </w:endnote>
  <w:endnote w:type="continuationSeparator" w:id="0">
    <w:p w14:paraId="32993B25" w14:textId="77777777" w:rsidR="003475CC" w:rsidRDefault="003475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gency FB">
    <w:panose1 w:val="020B0503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91110303"/>
    </w:sdtPr>
    <w:sdtContent>
      <w:p w14:paraId="38415D4F" w14:textId="77777777" w:rsidR="00541B6A" w:rsidRDefault="00702F4F">
        <w:pPr>
          <w:pStyle w:val="a8"/>
          <w:jc w:val="center"/>
        </w:pPr>
        <w:r>
          <w:fldChar w:fldCharType="begin"/>
        </w:r>
        <w:r>
          <w:instrText xml:space="preserve"> PAGE   \* MERGEFORMAT </w:instrText>
        </w:r>
        <w:r>
          <w:fldChar w:fldCharType="separate"/>
        </w:r>
        <w:r>
          <w:t>1</w:t>
        </w:r>
        <w:r>
          <w:fldChar w:fldCharType="end"/>
        </w:r>
      </w:p>
    </w:sdtContent>
  </w:sdt>
  <w:p w14:paraId="3EA58168" w14:textId="77777777" w:rsidR="00541B6A" w:rsidRDefault="00702F4F">
    <w:pPr>
      <w:pStyle w:val="a8"/>
      <w:tabs>
        <w:tab w:val="clear" w:pos="4320"/>
        <w:tab w:val="center" w:pos="4536"/>
        <w:tab w:val="left" w:pos="7371"/>
      </w:tabs>
      <w:ind w:right="-755"/>
    </w:pPr>
    <w:r>
      <w:t>November 2020                                                                                                  PG1 Full Research Proposal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61EF65" w14:textId="77777777" w:rsidR="003475CC" w:rsidRDefault="003475CC">
      <w:r>
        <w:separator/>
      </w:r>
    </w:p>
  </w:footnote>
  <w:footnote w:type="continuationSeparator" w:id="0">
    <w:p w14:paraId="67F104C9" w14:textId="77777777" w:rsidR="003475CC" w:rsidRDefault="003475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F7DB9C" w14:textId="77777777" w:rsidR="00541B6A" w:rsidRDefault="00702F4F">
    <w:pPr>
      <w:pStyle w:val="aa"/>
    </w:pPr>
    <w:r>
      <w:rPr>
        <w:noProof/>
      </w:rPr>
      <w:drawing>
        <wp:anchor distT="0" distB="0" distL="114300" distR="114300" simplePos="0" relativeHeight="251659264" behindDoc="0" locked="0" layoutInCell="1" allowOverlap="1" wp14:anchorId="556750BC" wp14:editId="779123D8">
          <wp:simplePos x="0" y="0"/>
          <wp:positionH relativeFrom="margin">
            <wp:posOffset>-66675</wp:posOffset>
          </wp:positionH>
          <wp:positionV relativeFrom="topMargin">
            <wp:align>bottom</wp:align>
          </wp:positionV>
          <wp:extent cx="1788795" cy="596265"/>
          <wp:effectExtent l="0" t="0" r="1905" b="0"/>
          <wp:wrapNone/>
          <wp:docPr id="2" name="Picture 2"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88795" cy="596265"/>
                  </a:xfrm>
                  <a:prstGeom prst="rect">
                    <a:avLst/>
                  </a:prstGeom>
                  <a:noFill/>
                </pic:spPr>
              </pic:pic>
            </a:graphicData>
          </a:graphic>
        </wp:anchor>
      </w:drawing>
    </w:r>
    <w:r>
      <w:tab/>
    </w:r>
  </w:p>
  <w:p w14:paraId="3AB0C53E" w14:textId="77777777" w:rsidR="00541B6A" w:rsidRDefault="00702F4F">
    <w:pPr>
      <w:pStyle w:val="aa"/>
      <w:jc w:val="right"/>
    </w:pPr>
    <w:r>
      <w:tab/>
    </w:r>
    <w:r>
      <w:tab/>
    </w:r>
    <w:r>
      <w:tab/>
    </w:r>
    <w:r>
      <w:tab/>
      <w:t>Appendix PG1</w:t>
    </w:r>
  </w:p>
  <w:p w14:paraId="2A8B9FA3" w14:textId="77777777" w:rsidR="00541B6A" w:rsidRDefault="00541B6A">
    <w:pPr>
      <w:pStyle w:val="aa"/>
    </w:pPr>
  </w:p>
  <w:p w14:paraId="4977E7F6" w14:textId="77777777" w:rsidR="00541B6A" w:rsidRDefault="00541B6A">
    <w:pPr>
      <w:pStyle w:val="aa"/>
    </w:pPr>
  </w:p>
  <w:p w14:paraId="180AA79B" w14:textId="77777777" w:rsidR="00541B6A" w:rsidRDefault="00541B6A">
    <w:pPr>
      <w:pStyle w:val="aa"/>
    </w:pPr>
  </w:p>
  <w:p w14:paraId="6BCC939D" w14:textId="77777777" w:rsidR="00541B6A" w:rsidRDefault="00702F4F">
    <w:pPr>
      <w:pStyle w:val="aa"/>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1708B"/>
    <w:multiLevelType w:val="multilevel"/>
    <w:tmpl w:val="0F91708B"/>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44CD6F3B"/>
    <w:multiLevelType w:val="singleLevel"/>
    <w:tmpl w:val="44CD6F3B"/>
    <w:lvl w:ilvl="0">
      <w:start w:val="1"/>
      <w:numFmt w:val="decimal"/>
      <w:suff w:val="space"/>
      <w:lvlText w:val="%1)"/>
      <w:lvlJc w:val="left"/>
    </w:lvl>
  </w:abstractNum>
  <w:num w:numId="1" w16cid:durableId="982586408">
    <w:abstractNumId w:val="0"/>
  </w:num>
  <w:num w:numId="2" w16cid:durableId="11471690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UseMarginsForDrawingGridOrigin/>
  <w:drawingGridHorizontalOrigin w:val="1800"/>
  <w:drawingGridVerticalOrigin w:val="1440"/>
  <w:noPunctuationKerning/>
  <w:characterSpacingControl w:val="doNotCompress"/>
  <w:hdrShapeDefaults>
    <o:shapedefaults v:ext="edit" spidmax="2050"/>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U1N7U0NjUzMzAyMjNT0lEKTi0uzszPAykwrgUA9N/3mywAAAA="/>
  </w:docVars>
  <w:rsids>
    <w:rsidRoot w:val="009A654D"/>
    <w:rsid w:val="0000383A"/>
    <w:rsid w:val="0000503B"/>
    <w:rsid w:val="00005E62"/>
    <w:rsid w:val="00013F62"/>
    <w:rsid w:val="00013FD0"/>
    <w:rsid w:val="00015367"/>
    <w:rsid w:val="00016D31"/>
    <w:rsid w:val="00025498"/>
    <w:rsid w:val="00027160"/>
    <w:rsid w:val="00030DDF"/>
    <w:rsid w:val="000317A4"/>
    <w:rsid w:val="00032CAB"/>
    <w:rsid w:val="00033C02"/>
    <w:rsid w:val="00036DF5"/>
    <w:rsid w:val="00037B7D"/>
    <w:rsid w:val="00041A6B"/>
    <w:rsid w:val="000420F6"/>
    <w:rsid w:val="00044B86"/>
    <w:rsid w:val="0004552E"/>
    <w:rsid w:val="00047225"/>
    <w:rsid w:val="000502D0"/>
    <w:rsid w:val="00051EF4"/>
    <w:rsid w:val="00054BFD"/>
    <w:rsid w:val="00055046"/>
    <w:rsid w:val="00056718"/>
    <w:rsid w:val="00060953"/>
    <w:rsid w:val="00074B8C"/>
    <w:rsid w:val="00095F33"/>
    <w:rsid w:val="00097A59"/>
    <w:rsid w:val="000A4918"/>
    <w:rsid w:val="000A7C50"/>
    <w:rsid w:val="000B099D"/>
    <w:rsid w:val="000B42CF"/>
    <w:rsid w:val="000B43A7"/>
    <w:rsid w:val="000B76B7"/>
    <w:rsid w:val="000C144B"/>
    <w:rsid w:val="000C1D53"/>
    <w:rsid w:val="000C4198"/>
    <w:rsid w:val="000C43EE"/>
    <w:rsid w:val="000C6D22"/>
    <w:rsid w:val="000C7F88"/>
    <w:rsid w:val="000D166A"/>
    <w:rsid w:val="000D2C4A"/>
    <w:rsid w:val="000D6AF0"/>
    <w:rsid w:val="000D749A"/>
    <w:rsid w:val="000E23A6"/>
    <w:rsid w:val="000F0581"/>
    <w:rsid w:val="000F5B56"/>
    <w:rsid w:val="000F6846"/>
    <w:rsid w:val="0010084E"/>
    <w:rsid w:val="00105B72"/>
    <w:rsid w:val="001217FD"/>
    <w:rsid w:val="00121AC3"/>
    <w:rsid w:val="00124F79"/>
    <w:rsid w:val="001326B3"/>
    <w:rsid w:val="001400B5"/>
    <w:rsid w:val="001405FD"/>
    <w:rsid w:val="00141DF3"/>
    <w:rsid w:val="0014320B"/>
    <w:rsid w:val="0015311B"/>
    <w:rsid w:val="00154D0F"/>
    <w:rsid w:val="00157905"/>
    <w:rsid w:val="00161BE1"/>
    <w:rsid w:val="00165D23"/>
    <w:rsid w:val="001668F7"/>
    <w:rsid w:val="00166B83"/>
    <w:rsid w:val="00172F4C"/>
    <w:rsid w:val="00173CC3"/>
    <w:rsid w:val="0017450C"/>
    <w:rsid w:val="001820C5"/>
    <w:rsid w:val="00185554"/>
    <w:rsid w:val="00186A3D"/>
    <w:rsid w:val="001923B2"/>
    <w:rsid w:val="001A4320"/>
    <w:rsid w:val="001A5A16"/>
    <w:rsid w:val="001B1EEF"/>
    <w:rsid w:val="001C0E25"/>
    <w:rsid w:val="001C367F"/>
    <w:rsid w:val="001C6B27"/>
    <w:rsid w:val="001D074C"/>
    <w:rsid w:val="001D2449"/>
    <w:rsid w:val="001D3C71"/>
    <w:rsid w:val="001D4725"/>
    <w:rsid w:val="001F47B0"/>
    <w:rsid w:val="001F5E3E"/>
    <w:rsid w:val="002021CA"/>
    <w:rsid w:val="002033FE"/>
    <w:rsid w:val="002110F2"/>
    <w:rsid w:val="002114E6"/>
    <w:rsid w:val="0022098F"/>
    <w:rsid w:val="00221A9E"/>
    <w:rsid w:val="002227C3"/>
    <w:rsid w:val="00222D05"/>
    <w:rsid w:val="0022643E"/>
    <w:rsid w:val="00230D90"/>
    <w:rsid w:val="002312FB"/>
    <w:rsid w:val="002350F3"/>
    <w:rsid w:val="00235A39"/>
    <w:rsid w:val="00235A7E"/>
    <w:rsid w:val="002365E6"/>
    <w:rsid w:val="002370BA"/>
    <w:rsid w:val="002435A0"/>
    <w:rsid w:val="00246903"/>
    <w:rsid w:val="002533B8"/>
    <w:rsid w:val="00254D77"/>
    <w:rsid w:val="00260C31"/>
    <w:rsid w:val="00261C5C"/>
    <w:rsid w:val="00262BB9"/>
    <w:rsid w:val="00274872"/>
    <w:rsid w:val="00274DE8"/>
    <w:rsid w:val="00277690"/>
    <w:rsid w:val="00280DF9"/>
    <w:rsid w:val="002831ED"/>
    <w:rsid w:val="00284E60"/>
    <w:rsid w:val="002865A0"/>
    <w:rsid w:val="00287BD7"/>
    <w:rsid w:val="00291900"/>
    <w:rsid w:val="0029216E"/>
    <w:rsid w:val="002930EE"/>
    <w:rsid w:val="00293B33"/>
    <w:rsid w:val="0029434B"/>
    <w:rsid w:val="00297375"/>
    <w:rsid w:val="002A1006"/>
    <w:rsid w:val="002B16CB"/>
    <w:rsid w:val="002B2C86"/>
    <w:rsid w:val="002B3361"/>
    <w:rsid w:val="002B5804"/>
    <w:rsid w:val="002B6741"/>
    <w:rsid w:val="002C1B9E"/>
    <w:rsid w:val="002D5708"/>
    <w:rsid w:val="002E0D27"/>
    <w:rsid w:val="002E1246"/>
    <w:rsid w:val="002E240C"/>
    <w:rsid w:val="002E7093"/>
    <w:rsid w:val="002F3407"/>
    <w:rsid w:val="002F5B3C"/>
    <w:rsid w:val="002F62BD"/>
    <w:rsid w:val="00301C97"/>
    <w:rsid w:val="00303F2E"/>
    <w:rsid w:val="003064A7"/>
    <w:rsid w:val="00313468"/>
    <w:rsid w:val="0031458B"/>
    <w:rsid w:val="003155A9"/>
    <w:rsid w:val="00321879"/>
    <w:rsid w:val="00321D04"/>
    <w:rsid w:val="00325CBE"/>
    <w:rsid w:val="003275B0"/>
    <w:rsid w:val="003317EE"/>
    <w:rsid w:val="00332B43"/>
    <w:rsid w:val="00332D05"/>
    <w:rsid w:val="003348D7"/>
    <w:rsid w:val="00335D74"/>
    <w:rsid w:val="00337DCA"/>
    <w:rsid w:val="00340AC7"/>
    <w:rsid w:val="0034191A"/>
    <w:rsid w:val="00343FC8"/>
    <w:rsid w:val="00345797"/>
    <w:rsid w:val="00345C82"/>
    <w:rsid w:val="003475CC"/>
    <w:rsid w:val="00350706"/>
    <w:rsid w:val="00353C75"/>
    <w:rsid w:val="00353E7C"/>
    <w:rsid w:val="0035523C"/>
    <w:rsid w:val="00362BDF"/>
    <w:rsid w:val="00363545"/>
    <w:rsid w:val="00363F74"/>
    <w:rsid w:val="00367D16"/>
    <w:rsid w:val="003701AA"/>
    <w:rsid w:val="00370831"/>
    <w:rsid w:val="003724EC"/>
    <w:rsid w:val="003750C5"/>
    <w:rsid w:val="003753AD"/>
    <w:rsid w:val="003754A0"/>
    <w:rsid w:val="0037613B"/>
    <w:rsid w:val="00376A02"/>
    <w:rsid w:val="00377D2F"/>
    <w:rsid w:val="00380D19"/>
    <w:rsid w:val="00390D16"/>
    <w:rsid w:val="00391D2C"/>
    <w:rsid w:val="003A11E9"/>
    <w:rsid w:val="003A1D70"/>
    <w:rsid w:val="003A1E09"/>
    <w:rsid w:val="003A2F8C"/>
    <w:rsid w:val="003A748D"/>
    <w:rsid w:val="003B0ADD"/>
    <w:rsid w:val="003B4AF0"/>
    <w:rsid w:val="003B708B"/>
    <w:rsid w:val="003C062E"/>
    <w:rsid w:val="003C0B84"/>
    <w:rsid w:val="003C468C"/>
    <w:rsid w:val="003C5892"/>
    <w:rsid w:val="003C7969"/>
    <w:rsid w:val="003C7AE7"/>
    <w:rsid w:val="003D0ECC"/>
    <w:rsid w:val="003D62AF"/>
    <w:rsid w:val="003D6A7C"/>
    <w:rsid w:val="003E5663"/>
    <w:rsid w:val="003E605E"/>
    <w:rsid w:val="003E7D6B"/>
    <w:rsid w:val="003F4C86"/>
    <w:rsid w:val="003F7948"/>
    <w:rsid w:val="003F7D77"/>
    <w:rsid w:val="00400127"/>
    <w:rsid w:val="00403B7D"/>
    <w:rsid w:val="00404C72"/>
    <w:rsid w:val="00410A4F"/>
    <w:rsid w:val="00412EA5"/>
    <w:rsid w:val="00417814"/>
    <w:rsid w:val="0042078A"/>
    <w:rsid w:val="00421E5B"/>
    <w:rsid w:val="00423188"/>
    <w:rsid w:val="0042445B"/>
    <w:rsid w:val="004262CD"/>
    <w:rsid w:val="004266E9"/>
    <w:rsid w:val="00430482"/>
    <w:rsid w:val="00430E87"/>
    <w:rsid w:val="00430F48"/>
    <w:rsid w:val="004310AE"/>
    <w:rsid w:val="0043451F"/>
    <w:rsid w:val="004375FD"/>
    <w:rsid w:val="004415CD"/>
    <w:rsid w:val="004448A0"/>
    <w:rsid w:val="0045240A"/>
    <w:rsid w:val="00452942"/>
    <w:rsid w:val="00456EE0"/>
    <w:rsid w:val="004744C7"/>
    <w:rsid w:val="00474F13"/>
    <w:rsid w:val="00475B50"/>
    <w:rsid w:val="00476E74"/>
    <w:rsid w:val="00483075"/>
    <w:rsid w:val="004925BF"/>
    <w:rsid w:val="004971D4"/>
    <w:rsid w:val="004A1972"/>
    <w:rsid w:val="004B251B"/>
    <w:rsid w:val="004B2A69"/>
    <w:rsid w:val="004B61DC"/>
    <w:rsid w:val="004D4ED5"/>
    <w:rsid w:val="004D6DFC"/>
    <w:rsid w:val="004E363A"/>
    <w:rsid w:val="004E479F"/>
    <w:rsid w:val="004E4F7B"/>
    <w:rsid w:val="004E5C2F"/>
    <w:rsid w:val="004E6D2D"/>
    <w:rsid w:val="004F22A4"/>
    <w:rsid w:val="004F7AB1"/>
    <w:rsid w:val="005002A2"/>
    <w:rsid w:val="00511D88"/>
    <w:rsid w:val="00512288"/>
    <w:rsid w:val="005140FB"/>
    <w:rsid w:val="005175F5"/>
    <w:rsid w:val="00521003"/>
    <w:rsid w:val="00527EA5"/>
    <w:rsid w:val="005302A6"/>
    <w:rsid w:val="005313CC"/>
    <w:rsid w:val="0053148F"/>
    <w:rsid w:val="005363FE"/>
    <w:rsid w:val="00540A97"/>
    <w:rsid w:val="00540CD7"/>
    <w:rsid w:val="005419D3"/>
    <w:rsid w:val="00541B6A"/>
    <w:rsid w:val="00541CFE"/>
    <w:rsid w:val="005513E3"/>
    <w:rsid w:val="0055230D"/>
    <w:rsid w:val="0055365B"/>
    <w:rsid w:val="005537C6"/>
    <w:rsid w:val="00556BFF"/>
    <w:rsid w:val="00557BD7"/>
    <w:rsid w:val="005608A4"/>
    <w:rsid w:val="0057003D"/>
    <w:rsid w:val="00584C47"/>
    <w:rsid w:val="00586AE4"/>
    <w:rsid w:val="00595F5B"/>
    <w:rsid w:val="00595FC4"/>
    <w:rsid w:val="005A4479"/>
    <w:rsid w:val="005A7954"/>
    <w:rsid w:val="005B0886"/>
    <w:rsid w:val="005B09DB"/>
    <w:rsid w:val="005B0E19"/>
    <w:rsid w:val="005B12B3"/>
    <w:rsid w:val="005B5BF0"/>
    <w:rsid w:val="005B75E8"/>
    <w:rsid w:val="005C0918"/>
    <w:rsid w:val="005C59F8"/>
    <w:rsid w:val="005D05F5"/>
    <w:rsid w:val="005D09A9"/>
    <w:rsid w:val="005D3C0C"/>
    <w:rsid w:val="005E0345"/>
    <w:rsid w:val="005E3CF6"/>
    <w:rsid w:val="005E60A7"/>
    <w:rsid w:val="005E73D5"/>
    <w:rsid w:val="005F3422"/>
    <w:rsid w:val="005F4A68"/>
    <w:rsid w:val="005F61EF"/>
    <w:rsid w:val="00605A69"/>
    <w:rsid w:val="006151C5"/>
    <w:rsid w:val="00616987"/>
    <w:rsid w:val="00622A1A"/>
    <w:rsid w:val="00623825"/>
    <w:rsid w:val="0062721F"/>
    <w:rsid w:val="0063119B"/>
    <w:rsid w:val="00631995"/>
    <w:rsid w:val="0063456A"/>
    <w:rsid w:val="00635A88"/>
    <w:rsid w:val="00641735"/>
    <w:rsid w:val="00643766"/>
    <w:rsid w:val="00646D9D"/>
    <w:rsid w:val="00654638"/>
    <w:rsid w:val="00654D91"/>
    <w:rsid w:val="006551B2"/>
    <w:rsid w:val="00660727"/>
    <w:rsid w:val="00665451"/>
    <w:rsid w:val="00670372"/>
    <w:rsid w:val="006731F3"/>
    <w:rsid w:val="00677F77"/>
    <w:rsid w:val="00682636"/>
    <w:rsid w:val="006834D7"/>
    <w:rsid w:val="00693DB7"/>
    <w:rsid w:val="00695892"/>
    <w:rsid w:val="0069594C"/>
    <w:rsid w:val="006A027D"/>
    <w:rsid w:val="006A6AD9"/>
    <w:rsid w:val="006B20A7"/>
    <w:rsid w:val="006B3ADD"/>
    <w:rsid w:val="006B582D"/>
    <w:rsid w:val="006B738B"/>
    <w:rsid w:val="006C0F0D"/>
    <w:rsid w:val="006C170C"/>
    <w:rsid w:val="006C45FB"/>
    <w:rsid w:val="006D04D5"/>
    <w:rsid w:val="006D05CF"/>
    <w:rsid w:val="006D503F"/>
    <w:rsid w:val="006D5FB2"/>
    <w:rsid w:val="006D7C2A"/>
    <w:rsid w:val="006D7FE2"/>
    <w:rsid w:val="006E5A37"/>
    <w:rsid w:val="006F1BDC"/>
    <w:rsid w:val="006F68D2"/>
    <w:rsid w:val="00702A7E"/>
    <w:rsid w:val="00702F4F"/>
    <w:rsid w:val="00703A24"/>
    <w:rsid w:val="00703BD7"/>
    <w:rsid w:val="00705528"/>
    <w:rsid w:val="007064BC"/>
    <w:rsid w:val="0071332A"/>
    <w:rsid w:val="00717DFA"/>
    <w:rsid w:val="007226FA"/>
    <w:rsid w:val="007271B0"/>
    <w:rsid w:val="00730C89"/>
    <w:rsid w:val="00737134"/>
    <w:rsid w:val="00745156"/>
    <w:rsid w:val="00746F5C"/>
    <w:rsid w:val="007472FE"/>
    <w:rsid w:val="0075086A"/>
    <w:rsid w:val="00753EDE"/>
    <w:rsid w:val="00762B90"/>
    <w:rsid w:val="00763457"/>
    <w:rsid w:val="0076358D"/>
    <w:rsid w:val="007636E4"/>
    <w:rsid w:val="00773B69"/>
    <w:rsid w:val="00773CFA"/>
    <w:rsid w:val="00774357"/>
    <w:rsid w:val="00776365"/>
    <w:rsid w:val="0078000F"/>
    <w:rsid w:val="00780E14"/>
    <w:rsid w:val="00795C79"/>
    <w:rsid w:val="0079720C"/>
    <w:rsid w:val="007A0692"/>
    <w:rsid w:val="007A3641"/>
    <w:rsid w:val="007A46A2"/>
    <w:rsid w:val="007B3D85"/>
    <w:rsid w:val="007B7B16"/>
    <w:rsid w:val="007B7E5C"/>
    <w:rsid w:val="007C0C4E"/>
    <w:rsid w:val="007C27EC"/>
    <w:rsid w:val="007C2848"/>
    <w:rsid w:val="007C2A63"/>
    <w:rsid w:val="007C39A2"/>
    <w:rsid w:val="007C755A"/>
    <w:rsid w:val="007D78E9"/>
    <w:rsid w:val="007E550E"/>
    <w:rsid w:val="007F65A7"/>
    <w:rsid w:val="007F6FC1"/>
    <w:rsid w:val="00802E0D"/>
    <w:rsid w:val="0080710E"/>
    <w:rsid w:val="0081661B"/>
    <w:rsid w:val="00816ED8"/>
    <w:rsid w:val="00820A0F"/>
    <w:rsid w:val="00820E04"/>
    <w:rsid w:val="008239A3"/>
    <w:rsid w:val="00825E70"/>
    <w:rsid w:val="0083144B"/>
    <w:rsid w:val="00831EF8"/>
    <w:rsid w:val="00832FEA"/>
    <w:rsid w:val="00833954"/>
    <w:rsid w:val="00835B0C"/>
    <w:rsid w:val="008422EE"/>
    <w:rsid w:val="00850A79"/>
    <w:rsid w:val="00850FD5"/>
    <w:rsid w:val="00855925"/>
    <w:rsid w:val="008571F8"/>
    <w:rsid w:val="00861D61"/>
    <w:rsid w:val="00865BE4"/>
    <w:rsid w:val="00870EF5"/>
    <w:rsid w:val="00877A6B"/>
    <w:rsid w:val="008812C3"/>
    <w:rsid w:val="008859B3"/>
    <w:rsid w:val="0088683F"/>
    <w:rsid w:val="008876C0"/>
    <w:rsid w:val="00890F28"/>
    <w:rsid w:val="008944DE"/>
    <w:rsid w:val="00896244"/>
    <w:rsid w:val="008A0814"/>
    <w:rsid w:val="008A0840"/>
    <w:rsid w:val="008A397A"/>
    <w:rsid w:val="008A4295"/>
    <w:rsid w:val="008A4C04"/>
    <w:rsid w:val="008A63FE"/>
    <w:rsid w:val="008A6527"/>
    <w:rsid w:val="008B5614"/>
    <w:rsid w:val="008B6443"/>
    <w:rsid w:val="008B73C2"/>
    <w:rsid w:val="008C0ACE"/>
    <w:rsid w:val="008C1EE6"/>
    <w:rsid w:val="008C3BB0"/>
    <w:rsid w:val="008D1B0B"/>
    <w:rsid w:val="008D2E5D"/>
    <w:rsid w:val="008D505E"/>
    <w:rsid w:val="008D5F96"/>
    <w:rsid w:val="008D7770"/>
    <w:rsid w:val="008E2122"/>
    <w:rsid w:val="008E5893"/>
    <w:rsid w:val="008E7086"/>
    <w:rsid w:val="008F0225"/>
    <w:rsid w:val="008F150A"/>
    <w:rsid w:val="008F3C22"/>
    <w:rsid w:val="008F4670"/>
    <w:rsid w:val="008F5522"/>
    <w:rsid w:val="008F5E0D"/>
    <w:rsid w:val="008F5EF0"/>
    <w:rsid w:val="0090185B"/>
    <w:rsid w:val="0090452C"/>
    <w:rsid w:val="00907871"/>
    <w:rsid w:val="00910A1E"/>
    <w:rsid w:val="0091552C"/>
    <w:rsid w:val="00915EFA"/>
    <w:rsid w:val="009178C4"/>
    <w:rsid w:val="00921E77"/>
    <w:rsid w:val="009223CC"/>
    <w:rsid w:val="00924A6A"/>
    <w:rsid w:val="00930CC7"/>
    <w:rsid w:val="0093374F"/>
    <w:rsid w:val="009353AC"/>
    <w:rsid w:val="009363F3"/>
    <w:rsid w:val="009364FD"/>
    <w:rsid w:val="009368DD"/>
    <w:rsid w:val="009405F3"/>
    <w:rsid w:val="009422B1"/>
    <w:rsid w:val="009423F8"/>
    <w:rsid w:val="009435B2"/>
    <w:rsid w:val="00947D7D"/>
    <w:rsid w:val="00950A56"/>
    <w:rsid w:val="00961E02"/>
    <w:rsid w:val="00962D90"/>
    <w:rsid w:val="00965184"/>
    <w:rsid w:val="00971AF9"/>
    <w:rsid w:val="009803A2"/>
    <w:rsid w:val="00982F42"/>
    <w:rsid w:val="00985EAB"/>
    <w:rsid w:val="009905BC"/>
    <w:rsid w:val="00992C9F"/>
    <w:rsid w:val="00993596"/>
    <w:rsid w:val="00994CF9"/>
    <w:rsid w:val="009A0D4E"/>
    <w:rsid w:val="009A2302"/>
    <w:rsid w:val="009A654D"/>
    <w:rsid w:val="009A7385"/>
    <w:rsid w:val="009B0901"/>
    <w:rsid w:val="009C4D49"/>
    <w:rsid w:val="009C7898"/>
    <w:rsid w:val="009D508B"/>
    <w:rsid w:val="009E038E"/>
    <w:rsid w:val="009E1467"/>
    <w:rsid w:val="009F3BE4"/>
    <w:rsid w:val="009F54A8"/>
    <w:rsid w:val="00A048DE"/>
    <w:rsid w:val="00A06AEA"/>
    <w:rsid w:val="00A117F2"/>
    <w:rsid w:val="00A11B4F"/>
    <w:rsid w:val="00A12CA8"/>
    <w:rsid w:val="00A15A7C"/>
    <w:rsid w:val="00A17E0A"/>
    <w:rsid w:val="00A26705"/>
    <w:rsid w:val="00A272E5"/>
    <w:rsid w:val="00A27F4D"/>
    <w:rsid w:val="00A372E4"/>
    <w:rsid w:val="00A4205A"/>
    <w:rsid w:val="00A4505B"/>
    <w:rsid w:val="00A45333"/>
    <w:rsid w:val="00A47731"/>
    <w:rsid w:val="00A51087"/>
    <w:rsid w:val="00A54227"/>
    <w:rsid w:val="00A62C1D"/>
    <w:rsid w:val="00A660A4"/>
    <w:rsid w:val="00A67160"/>
    <w:rsid w:val="00A67169"/>
    <w:rsid w:val="00A723A6"/>
    <w:rsid w:val="00A744C1"/>
    <w:rsid w:val="00A80816"/>
    <w:rsid w:val="00A830D5"/>
    <w:rsid w:val="00A83765"/>
    <w:rsid w:val="00A956FB"/>
    <w:rsid w:val="00A96A68"/>
    <w:rsid w:val="00A97048"/>
    <w:rsid w:val="00AB0FB7"/>
    <w:rsid w:val="00AC0E8B"/>
    <w:rsid w:val="00AC147B"/>
    <w:rsid w:val="00AC4DCF"/>
    <w:rsid w:val="00AC6903"/>
    <w:rsid w:val="00AD4651"/>
    <w:rsid w:val="00AD516F"/>
    <w:rsid w:val="00AD5A94"/>
    <w:rsid w:val="00AE0E7B"/>
    <w:rsid w:val="00AE37D8"/>
    <w:rsid w:val="00AE4B6C"/>
    <w:rsid w:val="00AF2941"/>
    <w:rsid w:val="00AF2AA3"/>
    <w:rsid w:val="00AF6593"/>
    <w:rsid w:val="00AF7BA9"/>
    <w:rsid w:val="00B12AB0"/>
    <w:rsid w:val="00B150F1"/>
    <w:rsid w:val="00B2256E"/>
    <w:rsid w:val="00B273A5"/>
    <w:rsid w:val="00B30EF4"/>
    <w:rsid w:val="00B32807"/>
    <w:rsid w:val="00B329BC"/>
    <w:rsid w:val="00B3408B"/>
    <w:rsid w:val="00B34B3E"/>
    <w:rsid w:val="00B41A17"/>
    <w:rsid w:val="00B51305"/>
    <w:rsid w:val="00B5182C"/>
    <w:rsid w:val="00B575BB"/>
    <w:rsid w:val="00B65D5E"/>
    <w:rsid w:val="00B65FFC"/>
    <w:rsid w:val="00B703E9"/>
    <w:rsid w:val="00B7064F"/>
    <w:rsid w:val="00B70B75"/>
    <w:rsid w:val="00B70B7E"/>
    <w:rsid w:val="00B718D3"/>
    <w:rsid w:val="00B74386"/>
    <w:rsid w:val="00B746CA"/>
    <w:rsid w:val="00B75C04"/>
    <w:rsid w:val="00B76255"/>
    <w:rsid w:val="00B81E92"/>
    <w:rsid w:val="00B84436"/>
    <w:rsid w:val="00B84A54"/>
    <w:rsid w:val="00B85C38"/>
    <w:rsid w:val="00B86A8A"/>
    <w:rsid w:val="00B94C74"/>
    <w:rsid w:val="00B95514"/>
    <w:rsid w:val="00BA1B38"/>
    <w:rsid w:val="00BA434C"/>
    <w:rsid w:val="00BB0818"/>
    <w:rsid w:val="00BB2969"/>
    <w:rsid w:val="00BB2F10"/>
    <w:rsid w:val="00BB79F0"/>
    <w:rsid w:val="00BC050C"/>
    <w:rsid w:val="00BC57CD"/>
    <w:rsid w:val="00BC6AE1"/>
    <w:rsid w:val="00BD2727"/>
    <w:rsid w:val="00BD402F"/>
    <w:rsid w:val="00BD589F"/>
    <w:rsid w:val="00BD7EF3"/>
    <w:rsid w:val="00BE24D4"/>
    <w:rsid w:val="00BE6E7E"/>
    <w:rsid w:val="00BF0916"/>
    <w:rsid w:val="00BF436C"/>
    <w:rsid w:val="00C037ED"/>
    <w:rsid w:val="00C07AED"/>
    <w:rsid w:val="00C11440"/>
    <w:rsid w:val="00C14717"/>
    <w:rsid w:val="00C14D82"/>
    <w:rsid w:val="00C21328"/>
    <w:rsid w:val="00C23C0D"/>
    <w:rsid w:val="00C25CD9"/>
    <w:rsid w:val="00C31ED6"/>
    <w:rsid w:val="00C328A0"/>
    <w:rsid w:val="00C35E82"/>
    <w:rsid w:val="00C44FE7"/>
    <w:rsid w:val="00C45CE3"/>
    <w:rsid w:val="00C477B6"/>
    <w:rsid w:val="00C47DD5"/>
    <w:rsid w:val="00C501DA"/>
    <w:rsid w:val="00C50C5A"/>
    <w:rsid w:val="00C524C9"/>
    <w:rsid w:val="00C525D4"/>
    <w:rsid w:val="00C57B5A"/>
    <w:rsid w:val="00C624C9"/>
    <w:rsid w:val="00C642E7"/>
    <w:rsid w:val="00C66E9A"/>
    <w:rsid w:val="00C70660"/>
    <w:rsid w:val="00C74109"/>
    <w:rsid w:val="00C75E0F"/>
    <w:rsid w:val="00C75F44"/>
    <w:rsid w:val="00C75F7C"/>
    <w:rsid w:val="00C777F9"/>
    <w:rsid w:val="00C837ED"/>
    <w:rsid w:val="00C84BCA"/>
    <w:rsid w:val="00C856A1"/>
    <w:rsid w:val="00C87D9A"/>
    <w:rsid w:val="00C93D21"/>
    <w:rsid w:val="00C943DE"/>
    <w:rsid w:val="00C958A2"/>
    <w:rsid w:val="00CA1439"/>
    <w:rsid w:val="00CA1E71"/>
    <w:rsid w:val="00CA4271"/>
    <w:rsid w:val="00CA4FBE"/>
    <w:rsid w:val="00CA56F8"/>
    <w:rsid w:val="00CA65FC"/>
    <w:rsid w:val="00CA796D"/>
    <w:rsid w:val="00CB3E7A"/>
    <w:rsid w:val="00CB516B"/>
    <w:rsid w:val="00CC13D3"/>
    <w:rsid w:val="00CC2770"/>
    <w:rsid w:val="00CC4AC2"/>
    <w:rsid w:val="00CC5FEA"/>
    <w:rsid w:val="00CD0196"/>
    <w:rsid w:val="00CD2785"/>
    <w:rsid w:val="00CD3FB2"/>
    <w:rsid w:val="00CD5B6B"/>
    <w:rsid w:val="00CE0BDE"/>
    <w:rsid w:val="00CF0CA3"/>
    <w:rsid w:val="00CF3644"/>
    <w:rsid w:val="00CF6CD9"/>
    <w:rsid w:val="00D01434"/>
    <w:rsid w:val="00D03BB7"/>
    <w:rsid w:val="00D122D0"/>
    <w:rsid w:val="00D215F0"/>
    <w:rsid w:val="00D25A52"/>
    <w:rsid w:val="00D31583"/>
    <w:rsid w:val="00D409E8"/>
    <w:rsid w:val="00D4228F"/>
    <w:rsid w:val="00D45256"/>
    <w:rsid w:val="00D46D22"/>
    <w:rsid w:val="00D56242"/>
    <w:rsid w:val="00D60093"/>
    <w:rsid w:val="00D60565"/>
    <w:rsid w:val="00D60B40"/>
    <w:rsid w:val="00D63189"/>
    <w:rsid w:val="00D6488D"/>
    <w:rsid w:val="00D661C1"/>
    <w:rsid w:val="00D674C7"/>
    <w:rsid w:val="00D70714"/>
    <w:rsid w:val="00D713DE"/>
    <w:rsid w:val="00D72A6A"/>
    <w:rsid w:val="00D732FC"/>
    <w:rsid w:val="00D77609"/>
    <w:rsid w:val="00D81082"/>
    <w:rsid w:val="00D83BB1"/>
    <w:rsid w:val="00D83E9A"/>
    <w:rsid w:val="00D85B07"/>
    <w:rsid w:val="00D900F2"/>
    <w:rsid w:val="00D90F13"/>
    <w:rsid w:val="00D92EC2"/>
    <w:rsid w:val="00D9586F"/>
    <w:rsid w:val="00DA2990"/>
    <w:rsid w:val="00DA4F71"/>
    <w:rsid w:val="00DB6CB4"/>
    <w:rsid w:val="00DC2AE7"/>
    <w:rsid w:val="00DD01AC"/>
    <w:rsid w:val="00DD1E66"/>
    <w:rsid w:val="00DD5793"/>
    <w:rsid w:val="00DD57FE"/>
    <w:rsid w:val="00DD5F58"/>
    <w:rsid w:val="00DD65AA"/>
    <w:rsid w:val="00DE0F18"/>
    <w:rsid w:val="00DE23C4"/>
    <w:rsid w:val="00DE3885"/>
    <w:rsid w:val="00DE54F9"/>
    <w:rsid w:val="00DF2827"/>
    <w:rsid w:val="00DF3FF2"/>
    <w:rsid w:val="00DF5ED9"/>
    <w:rsid w:val="00DF7459"/>
    <w:rsid w:val="00E000BE"/>
    <w:rsid w:val="00E03A7C"/>
    <w:rsid w:val="00E05F68"/>
    <w:rsid w:val="00E06830"/>
    <w:rsid w:val="00E0724C"/>
    <w:rsid w:val="00E0786C"/>
    <w:rsid w:val="00E1179C"/>
    <w:rsid w:val="00E16E1D"/>
    <w:rsid w:val="00E17B09"/>
    <w:rsid w:val="00E24F7A"/>
    <w:rsid w:val="00E26E40"/>
    <w:rsid w:val="00E312F2"/>
    <w:rsid w:val="00E34646"/>
    <w:rsid w:val="00E42A41"/>
    <w:rsid w:val="00E4770D"/>
    <w:rsid w:val="00E5132F"/>
    <w:rsid w:val="00E53490"/>
    <w:rsid w:val="00E5542E"/>
    <w:rsid w:val="00E569F4"/>
    <w:rsid w:val="00E572EF"/>
    <w:rsid w:val="00E60894"/>
    <w:rsid w:val="00E6284A"/>
    <w:rsid w:val="00E62CC1"/>
    <w:rsid w:val="00E75211"/>
    <w:rsid w:val="00E7681E"/>
    <w:rsid w:val="00E800B4"/>
    <w:rsid w:val="00E8360C"/>
    <w:rsid w:val="00E85E18"/>
    <w:rsid w:val="00E90E39"/>
    <w:rsid w:val="00E90FFB"/>
    <w:rsid w:val="00E96C9A"/>
    <w:rsid w:val="00EA14D9"/>
    <w:rsid w:val="00EA1A06"/>
    <w:rsid w:val="00EA2CF5"/>
    <w:rsid w:val="00EA32F6"/>
    <w:rsid w:val="00EA4DDB"/>
    <w:rsid w:val="00EA7796"/>
    <w:rsid w:val="00EB29E8"/>
    <w:rsid w:val="00EB7ADD"/>
    <w:rsid w:val="00EC043A"/>
    <w:rsid w:val="00EC2239"/>
    <w:rsid w:val="00EC45A4"/>
    <w:rsid w:val="00EC586D"/>
    <w:rsid w:val="00EC6CC8"/>
    <w:rsid w:val="00EC6EC4"/>
    <w:rsid w:val="00EC7E96"/>
    <w:rsid w:val="00ED34D1"/>
    <w:rsid w:val="00ED6525"/>
    <w:rsid w:val="00EE26C8"/>
    <w:rsid w:val="00EE3BD0"/>
    <w:rsid w:val="00EE3F65"/>
    <w:rsid w:val="00EE4E91"/>
    <w:rsid w:val="00F01ECA"/>
    <w:rsid w:val="00F02051"/>
    <w:rsid w:val="00F03726"/>
    <w:rsid w:val="00F038AE"/>
    <w:rsid w:val="00F11E19"/>
    <w:rsid w:val="00F13297"/>
    <w:rsid w:val="00F17AF3"/>
    <w:rsid w:val="00F17FC9"/>
    <w:rsid w:val="00F20553"/>
    <w:rsid w:val="00F26723"/>
    <w:rsid w:val="00F274DA"/>
    <w:rsid w:val="00F36BB1"/>
    <w:rsid w:val="00F36F22"/>
    <w:rsid w:val="00F379D8"/>
    <w:rsid w:val="00F40612"/>
    <w:rsid w:val="00F41F11"/>
    <w:rsid w:val="00F435D1"/>
    <w:rsid w:val="00F50670"/>
    <w:rsid w:val="00F5460A"/>
    <w:rsid w:val="00F6356A"/>
    <w:rsid w:val="00F65BA4"/>
    <w:rsid w:val="00F65ECA"/>
    <w:rsid w:val="00F678E5"/>
    <w:rsid w:val="00F70D7D"/>
    <w:rsid w:val="00F7164A"/>
    <w:rsid w:val="00F7569E"/>
    <w:rsid w:val="00F77B80"/>
    <w:rsid w:val="00F865E6"/>
    <w:rsid w:val="00F8710D"/>
    <w:rsid w:val="00F87E27"/>
    <w:rsid w:val="00F901BB"/>
    <w:rsid w:val="00F918DA"/>
    <w:rsid w:val="00F93C67"/>
    <w:rsid w:val="00F9606E"/>
    <w:rsid w:val="00F97DC0"/>
    <w:rsid w:val="00FA582B"/>
    <w:rsid w:val="00FC07D2"/>
    <w:rsid w:val="00FD60D8"/>
    <w:rsid w:val="00FD70D5"/>
    <w:rsid w:val="00FD79EC"/>
    <w:rsid w:val="00FE3258"/>
    <w:rsid w:val="00FE55A1"/>
    <w:rsid w:val="00FF5FBE"/>
    <w:rsid w:val="01001B5E"/>
    <w:rsid w:val="013E61E2"/>
    <w:rsid w:val="017D31AE"/>
    <w:rsid w:val="01877B89"/>
    <w:rsid w:val="01993D60"/>
    <w:rsid w:val="01B6221C"/>
    <w:rsid w:val="01F42D45"/>
    <w:rsid w:val="02076F1C"/>
    <w:rsid w:val="022E26FA"/>
    <w:rsid w:val="026E6F9B"/>
    <w:rsid w:val="028E3199"/>
    <w:rsid w:val="02963DFC"/>
    <w:rsid w:val="02B7624C"/>
    <w:rsid w:val="02BC7D06"/>
    <w:rsid w:val="02CD5A6F"/>
    <w:rsid w:val="02F56D74"/>
    <w:rsid w:val="03012229"/>
    <w:rsid w:val="031C69F7"/>
    <w:rsid w:val="03655CA8"/>
    <w:rsid w:val="037800D1"/>
    <w:rsid w:val="03AF33C7"/>
    <w:rsid w:val="03E868D9"/>
    <w:rsid w:val="03EC69EA"/>
    <w:rsid w:val="03FB660C"/>
    <w:rsid w:val="04043713"/>
    <w:rsid w:val="04185410"/>
    <w:rsid w:val="041A5B4A"/>
    <w:rsid w:val="0431202E"/>
    <w:rsid w:val="04AF308E"/>
    <w:rsid w:val="04B82CEA"/>
    <w:rsid w:val="04CE1F73"/>
    <w:rsid w:val="04E42A79"/>
    <w:rsid w:val="04F419D9"/>
    <w:rsid w:val="05AF3BC6"/>
    <w:rsid w:val="061D6D0E"/>
    <w:rsid w:val="062A6965"/>
    <w:rsid w:val="06A20DD1"/>
    <w:rsid w:val="06B86A37"/>
    <w:rsid w:val="06E710CA"/>
    <w:rsid w:val="06E93094"/>
    <w:rsid w:val="0708351A"/>
    <w:rsid w:val="071C6FC5"/>
    <w:rsid w:val="073A744C"/>
    <w:rsid w:val="073B743D"/>
    <w:rsid w:val="073F340A"/>
    <w:rsid w:val="074107DA"/>
    <w:rsid w:val="0753050D"/>
    <w:rsid w:val="0768045D"/>
    <w:rsid w:val="078801B7"/>
    <w:rsid w:val="07930B1B"/>
    <w:rsid w:val="07C02047"/>
    <w:rsid w:val="0802440D"/>
    <w:rsid w:val="08053EFD"/>
    <w:rsid w:val="081D1247"/>
    <w:rsid w:val="08517143"/>
    <w:rsid w:val="086C5D2B"/>
    <w:rsid w:val="08EE4992"/>
    <w:rsid w:val="0946032A"/>
    <w:rsid w:val="09915736"/>
    <w:rsid w:val="09975029"/>
    <w:rsid w:val="09AE22E0"/>
    <w:rsid w:val="0A0408BC"/>
    <w:rsid w:val="0A056D74"/>
    <w:rsid w:val="0A7B2CEA"/>
    <w:rsid w:val="0A9B28F7"/>
    <w:rsid w:val="0AF02C43"/>
    <w:rsid w:val="0AF12517"/>
    <w:rsid w:val="0AF67B2D"/>
    <w:rsid w:val="0AF907B6"/>
    <w:rsid w:val="0B2823DD"/>
    <w:rsid w:val="0B325009"/>
    <w:rsid w:val="0B381EF4"/>
    <w:rsid w:val="0B390A46"/>
    <w:rsid w:val="0B64718D"/>
    <w:rsid w:val="0B996E37"/>
    <w:rsid w:val="0B9D61FB"/>
    <w:rsid w:val="0BD55995"/>
    <w:rsid w:val="0BFA21A7"/>
    <w:rsid w:val="0C217F17"/>
    <w:rsid w:val="0C322DE7"/>
    <w:rsid w:val="0C457C00"/>
    <w:rsid w:val="0C550884"/>
    <w:rsid w:val="0C5745FC"/>
    <w:rsid w:val="0C943AA2"/>
    <w:rsid w:val="0CC9270A"/>
    <w:rsid w:val="0CCF67E2"/>
    <w:rsid w:val="0CD65E68"/>
    <w:rsid w:val="0CE26E24"/>
    <w:rsid w:val="0D51729D"/>
    <w:rsid w:val="0D5B29EC"/>
    <w:rsid w:val="0D6214AA"/>
    <w:rsid w:val="0D643474"/>
    <w:rsid w:val="0D75742F"/>
    <w:rsid w:val="0D913B3D"/>
    <w:rsid w:val="0DB461AA"/>
    <w:rsid w:val="0DDE3227"/>
    <w:rsid w:val="0DF7531C"/>
    <w:rsid w:val="0E06277D"/>
    <w:rsid w:val="0E35096D"/>
    <w:rsid w:val="0E67321C"/>
    <w:rsid w:val="0EA87391"/>
    <w:rsid w:val="0EB126E9"/>
    <w:rsid w:val="0ECA7307"/>
    <w:rsid w:val="0ECE5049"/>
    <w:rsid w:val="0EE54141"/>
    <w:rsid w:val="0EE7610B"/>
    <w:rsid w:val="0EEF3211"/>
    <w:rsid w:val="0EFB1BB6"/>
    <w:rsid w:val="0F1B7B63"/>
    <w:rsid w:val="0F3B0205"/>
    <w:rsid w:val="0F581575"/>
    <w:rsid w:val="0F782998"/>
    <w:rsid w:val="0FBF0E36"/>
    <w:rsid w:val="0FE219B7"/>
    <w:rsid w:val="0FEA1B37"/>
    <w:rsid w:val="0FF705D0"/>
    <w:rsid w:val="10036F74"/>
    <w:rsid w:val="1010343F"/>
    <w:rsid w:val="104355C3"/>
    <w:rsid w:val="106D0892"/>
    <w:rsid w:val="10B62239"/>
    <w:rsid w:val="10FE773C"/>
    <w:rsid w:val="112847B9"/>
    <w:rsid w:val="11317B11"/>
    <w:rsid w:val="113C7036"/>
    <w:rsid w:val="114C66F9"/>
    <w:rsid w:val="11875983"/>
    <w:rsid w:val="1191235E"/>
    <w:rsid w:val="11BF6712"/>
    <w:rsid w:val="11E608FC"/>
    <w:rsid w:val="12301B77"/>
    <w:rsid w:val="12957C2C"/>
    <w:rsid w:val="12A83E03"/>
    <w:rsid w:val="12BC728A"/>
    <w:rsid w:val="12D0209F"/>
    <w:rsid w:val="12EC1F42"/>
    <w:rsid w:val="12F72695"/>
    <w:rsid w:val="13070B2A"/>
    <w:rsid w:val="13165211"/>
    <w:rsid w:val="133A009D"/>
    <w:rsid w:val="13596EAB"/>
    <w:rsid w:val="139A55D8"/>
    <w:rsid w:val="13B3480E"/>
    <w:rsid w:val="13D34EB0"/>
    <w:rsid w:val="13DD5D2E"/>
    <w:rsid w:val="13FB7F63"/>
    <w:rsid w:val="140E7C96"/>
    <w:rsid w:val="14237B04"/>
    <w:rsid w:val="143516C6"/>
    <w:rsid w:val="1448764C"/>
    <w:rsid w:val="147E4E1C"/>
    <w:rsid w:val="14BA1BCC"/>
    <w:rsid w:val="14D07641"/>
    <w:rsid w:val="150D571B"/>
    <w:rsid w:val="151E03AD"/>
    <w:rsid w:val="15273705"/>
    <w:rsid w:val="153D239E"/>
    <w:rsid w:val="157D1577"/>
    <w:rsid w:val="15910B7E"/>
    <w:rsid w:val="15DE18EA"/>
    <w:rsid w:val="16411432"/>
    <w:rsid w:val="165027E8"/>
    <w:rsid w:val="16DC407B"/>
    <w:rsid w:val="16E6314C"/>
    <w:rsid w:val="17424C2E"/>
    <w:rsid w:val="17634D0A"/>
    <w:rsid w:val="178102FE"/>
    <w:rsid w:val="17867FD3"/>
    <w:rsid w:val="178C0C84"/>
    <w:rsid w:val="17A0779F"/>
    <w:rsid w:val="17AD20CD"/>
    <w:rsid w:val="18055854"/>
    <w:rsid w:val="182932F0"/>
    <w:rsid w:val="1866652A"/>
    <w:rsid w:val="190B6E9A"/>
    <w:rsid w:val="191B532F"/>
    <w:rsid w:val="195A1010"/>
    <w:rsid w:val="197E766C"/>
    <w:rsid w:val="19D35C0A"/>
    <w:rsid w:val="19D9142B"/>
    <w:rsid w:val="19E25E4D"/>
    <w:rsid w:val="19F077E8"/>
    <w:rsid w:val="1A46462D"/>
    <w:rsid w:val="1A55661F"/>
    <w:rsid w:val="1A642D06"/>
    <w:rsid w:val="1AC139A0"/>
    <w:rsid w:val="1AF776D6"/>
    <w:rsid w:val="1B0E212F"/>
    <w:rsid w:val="1B122762"/>
    <w:rsid w:val="1B2E0C1E"/>
    <w:rsid w:val="1B6034CD"/>
    <w:rsid w:val="1B65082C"/>
    <w:rsid w:val="1BC81072"/>
    <w:rsid w:val="1C1918CE"/>
    <w:rsid w:val="1C6C2E79"/>
    <w:rsid w:val="1CA5120B"/>
    <w:rsid w:val="1CAC629E"/>
    <w:rsid w:val="1CB6536F"/>
    <w:rsid w:val="1CC21F65"/>
    <w:rsid w:val="1CF2284B"/>
    <w:rsid w:val="1D036806"/>
    <w:rsid w:val="1D102CD1"/>
    <w:rsid w:val="1D321938"/>
    <w:rsid w:val="1D4B5AB7"/>
    <w:rsid w:val="1D631052"/>
    <w:rsid w:val="1D6B43B4"/>
    <w:rsid w:val="1DB231CA"/>
    <w:rsid w:val="1DB63878"/>
    <w:rsid w:val="1DF61EC7"/>
    <w:rsid w:val="1E312EFF"/>
    <w:rsid w:val="1E34479D"/>
    <w:rsid w:val="1E58492F"/>
    <w:rsid w:val="1E8A260F"/>
    <w:rsid w:val="1E8E20FF"/>
    <w:rsid w:val="1ED57D2E"/>
    <w:rsid w:val="1EE91A2B"/>
    <w:rsid w:val="1F046FEC"/>
    <w:rsid w:val="1F176598"/>
    <w:rsid w:val="1F8654CC"/>
    <w:rsid w:val="1F90634B"/>
    <w:rsid w:val="1F9C084C"/>
    <w:rsid w:val="1F9E2816"/>
    <w:rsid w:val="204213F3"/>
    <w:rsid w:val="20564E9E"/>
    <w:rsid w:val="212705E9"/>
    <w:rsid w:val="212A77C8"/>
    <w:rsid w:val="21676C37"/>
    <w:rsid w:val="21AD0AEE"/>
    <w:rsid w:val="21BC3427"/>
    <w:rsid w:val="21EB5ABA"/>
    <w:rsid w:val="220F1F81"/>
    <w:rsid w:val="22A17BB6"/>
    <w:rsid w:val="22C72083"/>
    <w:rsid w:val="22D84291"/>
    <w:rsid w:val="22F8048F"/>
    <w:rsid w:val="230227C4"/>
    <w:rsid w:val="23651A55"/>
    <w:rsid w:val="23733FB9"/>
    <w:rsid w:val="239301B8"/>
    <w:rsid w:val="23AC3027"/>
    <w:rsid w:val="23AE6D9F"/>
    <w:rsid w:val="23BC326A"/>
    <w:rsid w:val="23C2284B"/>
    <w:rsid w:val="23D42CAA"/>
    <w:rsid w:val="23FE3883"/>
    <w:rsid w:val="23FF75FB"/>
    <w:rsid w:val="240B41F2"/>
    <w:rsid w:val="24853FA4"/>
    <w:rsid w:val="24C04FDC"/>
    <w:rsid w:val="24C83E91"/>
    <w:rsid w:val="24FE78B3"/>
    <w:rsid w:val="251202F3"/>
    <w:rsid w:val="25552181"/>
    <w:rsid w:val="26104E56"/>
    <w:rsid w:val="261D1FBA"/>
    <w:rsid w:val="26313084"/>
    <w:rsid w:val="26543034"/>
    <w:rsid w:val="26801C31"/>
    <w:rsid w:val="26A36964"/>
    <w:rsid w:val="26A963D9"/>
    <w:rsid w:val="26C012C4"/>
    <w:rsid w:val="26C2328E"/>
    <w:rsid w:val="26D7059A"/>
    <w:rsid w:val="26E33204"/>
    <w:rsid w:val="26F56546"/>
    <w:rsid w:val="272A2BE1"/>
    <w:rsid w:val="27392E24"/>
    <w:rsid w:val="276A7481"/>
    <w:rsid w:val="277F2F2D"/>
    <w:rsid w:val="277F4CDB"/>
    <w:rsid w:val="27870033"/>
    <w:rsid w:val="27B5694E"/>
    <w:rsid w:val="27F504FE"/>
    <w:rsid w:val="280D678A"/>
    <w:rsid w:val="281A4A03"/>
    <w:rsid w:val="282E04AF"/>
    <w:rsid w:val="284E0B51"/>
    <w:rsid w:val="28C36E49"/>
    <w:rsid w:val="28D9126A"/>
    <w:rsid w:val="290A09E6"/>
    <w:rsid w:val="29127DD1"/>
    <w:rsid w:val="296A19BB"/>
    <w:rsid w:val="29986528"/>
    <w:rsid w:val="29BB3FC4"/>
    <w:rsid w:val="29E4351B"/>
    <w:rsid w:val="29EE439A"/>
    <w:rsid w:val="2A181417"/>
    <w:rsid w:val="2A28676B"/>
    <w:rsid w:val="2A2B114A"/>
    <w:rsid w:val="2A726D79"/>
    <w:rsid w:val="2A781EB5"/>
    <w:rsid w:val="2ACD3FAF"/>
    <w:rsid w:val="2B151EA3"/>
    <w:rsid w:val="2B1C6D78"/>
    <w:rsid w:val="2B285689"/>
    <w:rsid w:val="2B316090"/>
    <w:rsid w:val="2B522706"/>
    <w:rsid w:val="2B54022C"/>
    <w:rsid w:val="2B5B15BB"/>
    <w:rsid w:val="2B6366C1"/>
    <w:rsid w:val="2B762899"/>
    <w:rsid w:val="2B825664"/>
    <w:rsid w:val="2BA411B4"/>
    <w:rsid w:val="2BB86A0D"/>
    <w:rsid w:val="2BDC10FF"/>
    <w:rsid w:val="2C273B93"/>
    <w:rsid w:val="2C697D08"/>
    <w:rsid w:val="2C7A0167"/>
    <w:rsid w:val="2C7C1224"/>
    <w:rsid w:val="2C82701B"/>
    <w:rsid w:val="2C9E20A7"/>
    <w:rsid w:val="2CB05936"/>
    <w:rsid w:val="2CB13DD5"/>
    <w:rsid w:val="2CC15D95"/>
    <w:rsid w:val="2CD45AC9"/>
    <w:rsid w:val="2CE51A84"/>
    <w:rsid w:val="2D173C07"/>
    <w:rsid w:val="2D630BFB"/>
    <w:rsid w:val="2D8822F8"/>
    <w:rsid w:val="2D984D48"/>
    <w:rsid w:val="2DD37B2E"/>
    <w:rsid w:val="2DD438A6"/>
    <w:rsid w:val="2DD90FA1"/>
    <w:rsid w:val="2DDD6BFF"/>
    <w:rsid w:val="2E1D524D"/>
    <w:rsid w:val="2E2D03B1"/>
    <w:rsid w:val="2E2F20E7"/>
    <w:rsid w:val="2E384741"/>
    <w:rsid w:val="2E3F3416"/>
    <w:rsid w:val="2E4E18AB"/>
    <w:rsid w:val="2E962DEE"/>
    <w:rsid w:val="2ED1017B"/>
    <w:rsid w:val="2F8B2FC1"/>
    <w:rsid w:val="2FAB0637"/>
    <w:rsid w:val="2FB217BB"/>
    <w:rsid w:val="30036E66"/>
    <w:rsid w:val="303625F7"/>
    <w:rsid w:val="304C3BC8"/>
    <w:rsid w:val="30737389"/>
    <w:rsid w:val="307373A7"/>
    <w:rsid w:val="30A13F14"/>
    <w:rsid w:val="30C23E8A"/>
    <w:rsid w:val="31012C04"/>
    <w:rsid w:val="31085D41"/>
    <w:rsid w:val="31205A31"/>
    <w:rsid w:val="316126BE"/>
    <w:rsid w:val="317C3432"/>
    <w:rsid w:val="31975317"/>
    <w:rsid w:val="31EE13DB"/>
    <w:rsid w:val="31FB3AF8"/>
    <w:rsid w:val="32171FB4"/>
    <w:rsid w:val="32566F80"/>
    <w:rsid w:val="32F02F31"/>
    <w:rsid w:val="33226E62"/>
    <w:rsid w:val="33380434"/>
    <w:rsid w:val="33552D94"/>
    <w:rsid w:val="33713D7A"/>
    <w:rsid w:val="33723946"/>
    <w:rsid w:val="33B45D0C"/>
    <w:rsid w:val="33C63C91"/>
    <w:rsid w:val="33E226AC"/>
    <w:rsid w:val="33FF778B"/>
    <w:rsid w:val="34093566"/>
    <w:rsid w:val="340D18C0"/>
    <w:rsid w:val="34403A44"/>
    <w:rsid w:val="34B54432"/>
    <w:rsid w:val="34C208FD"/>
    <w:rsid w:val="35101668"/>
    <w:rsid w:val="3518051D"/>
    <w:rsid w:val="35417A73"/>
    <w:rsid w:val="357B5CC3"/>
    <w:rsid w:val="35C44201"/>
    <w:rsid w:val="35E300BD"/>
    <w:rsid w:val="36193484"/>
    <w:rsid w:val="3623361D"/>
    <w:rsid w:val="365732C7"/>
    <w:rsid w:val="36BF3346"/>
    <w:rsid w:val="373C4996"/>
    <w:rsid w:val="374B2E2B"/>
    <w:rsid w:val="375C0B95"/>
    <w:rsid w:val="376169AC"/>
    <w:rsid w:val="378E4AC6"/>
    <w:rsid w:val="37AF33BA"/>
    <w:rsid w:val="37B16457"/>
    <w:rsid w:val="37B54749"/>
    <w:rsid w:val="37F214F9"/>
    <w:rsid w:val="38156F95"/>
    <w:rsid w:val="382316B2"/>
    <w:rsid w:val="383733B0"/>
    <w:rsid w:val="384358B1"/>
    <w:rsid w:val="38635BD2"/>
    <w:rsid w:val="386F2B4A"/>
    <w:rsid w:val="38871C41"/>
    <w:rsid w:val="38C0102A"/>
    <w:rsid w:val="390414E4"/>
    <w:rsid w:val="394E13AE"/>
    <w:rsid w:val="39553AED"/>
    <w:rsid w:val="39BA1BA2"/>
    <w:rsid w:val="39CB2E18"/>
    <w:rsid w:val="39E92488"/>
    <w:rsid w:val="3A294171"/>
    <w:rsid w:val="3A4C7383"/>
    <w:rsid w:val="3A8A3C6B"/>
    <w:rsid w:val="3A993EAE"/>
    <w:rsid w:val="3AB26D1E"/>
    <w:rsid w:val="3AD44EE6"/>
    <w:rsid w:val="3AD6428C"/>
    <w:rsid w:val="3AE80991"/>
    <w:rsid w:val="3AFB6916"/>
    <w:rsid w:val="3AFD268F"/>
    <w:rsid w:val="3B1D4ADF"/>
    <w:rsid w:val="3B2415F7"/>
    <w:rsid w:val="3B2A75DB"/>
    <w:rsid w:val="3B337E5E"/>
    <w:rsid w:val="3B530501"/>
    <w:rsid w:val="3B626996"/>
    <w:rsid w:val="3B6A75F8"/>
    <w:rsid w:val="3B8561E0"/>
    <w:rsid w:val="3B8B7C9A"/>
    <w:rsid w:val="3B985F13"/>
    <w:rsid w:val="3BD038FF"/>
    <w:rsid w:val="3BF07AFD"/>
    <w:rsid w:val="3C02442B"/>
    <w:rsid w:val="3C104DDD"/>
    <w:rsid w:val="3C144120"/>
    <w:rsid w:val="3C2D0D52"/>
    <w:rsid w:val="3C681D8A"/>
    <w:rsid w:val="3CBE7BFC"/>
    <w:rsid w:val="3CD14E71"/>
    <w:rsid w:val="3CD32C09"/>
    <w:rsid w:val="3D0C4E0B"/>
    <w:rsid w:val="3D7D1865"/>
    <w:rsid w:val="3D803103"/>
    <w:rsid w:val="3DD1395F"/>
    <w:rsid w:val="3DDB62D5"/>
    <w:rsid w:val="3DEC0798"/>
    <w:rsid w:val="3E0C4997"/>
    <w:rsid w:val="3E4D1237"/>
    <w:rsid w:val="3E7E3AE6"/>
    <w:rsid w:val="3E946E66"/>
    <w:rsid w:val="3ECE00A6"/>
    <w:rsid w:val="3F0026C7"/>
    <w:rsid w:val="3F1F2AF9"/>
    <w:rsid w:val="3F2F4DE1"/>
    <w:rsid w:val="3F4A5A54"/>
    <w:rsid w:val="3F4C0AAE"/>
    <w:rsid w:val="3F9D61EE"/>
    <w:rsid w:val="3FA94B93"/>
    <w:rsid w:val="3FB6105E"/>
    <w:rsid w:val="3FCB2D5B"/>
    <w:rsid w:val="3FCF3ECE"/>
    <w:rsid w:val="3FFF2A05"/>
    <w:rsid w:val="404B3E9C"/>
    <w:rsid w:val="404E573A"/>
    <w:rsid w:val="40552625"/>
    <w:rsid w:val="40C72178"/>
    <w:rsid w:val="40D93256"/>
    <w:rsid w:val="411029F0"/>
    <w:rsid w:val="41337D37"/>
    <w:rsid w:val="41894C7C"/>
    <w:rsid w:val="41D107C8"/>
    <w:rsid w:val="41FD11C6"/>
    <w:rsid w:val="42497F67"/>
    <w:rsid w:val="427A2817"/>
    <w:rsid w:val="427C033D"/>
    <w:rsid w:val="42C6780A"/>
    <w:rsid w:val="42CD2946"/>
    <w:rsid w:val="42E62A4E"/>
    <w:rsid w:val="42F500EF"/>
    <w:rsid w:val="430214B4"/>
    <w:rsid w:val="4312111D"/>
    <w:rsid w:val="43234C5C"/>
    <w:rsid w:val="43354B9A"/>
    <w:rsid w:val="43603FF1"/>
    <w:rsid w:val="43636D69"/>
    <w:rsid w:val="436A4639"/>
    <w:rsid w:val="43882D11"/>
    <w:rsid w:val="439556C2"/>
    <w:rsid w:val="43D14CAF"/>
    <w:rsid w:val="43D41CA8"/>
    <w:rsid w:val="440E1469"/>
    <w:rsid w:val="44A543E4"/>
    <w:rsid w:val="44B26298"/>
    <w:rsid w:val="44DA57EF"/>
    <w:rsid w:val="44E421C9"/>
    <w:rsid w:val="450E7246"/>
    <w:rsid w:val="4537679D"/>
    <w:rsid w:val="45555D50"/>
    <w:rsid w:val="455C26A8"/>
    <w:rsid w:val="459C0CF6"/>
    <w:rsid w:val="45BF78FA"/>
    <w:rsid w:val="45C83899"/>
    <w:rsid w:val="45D65FB6"/>
    <w:rsid w:val="45E32481"/>
    <w:rsid w:val="45F81C2F"/>
    <w:rsid w:val="46072613"/>
    <w:rsid w:val="460F14C8"/>
    <w:rsid w:val="4628605C"/>
    <w:rsid w:val="46470C62"/>
    <w:rsid w:val="468E4AE3"/>
    <w:rsid w:val="46A63BDA"/>
    <w:rsid w:val="46AA2F9F"/>
    <w:rsid w:val="46B856BC"/>
    <w:rsid w:val="46F37A6E"/>
    <w:rsid w:val="46FE3A16"/>
    <w:rsid w:val="46FF32EA"/>
    <w:rsid w:val="4710374A"/>
    <w:rsid w:val="471F1BDF"/>
    <w:rsid w:val="473016F6"/>
    <w:rsid w:val="475C073D"/>
    <w:rsid w:val="477517FF"/>
    <w:rsid w:val="47830EE4"/>
    <w:rsid w:val="47881532"/>
    <w:rsid w:val="47A5005C"/>
    <w:rsid w:val="47C54534"/>
    <w:rsid w:val="47D42139"/>
    <w:rsid w:val="47D429C9"/>
    <w:rsid w:val="47D76015"/>
    <w:rsid w:val="47E524E0"/>
    <w:rsid w:val="47F70466"/>
    <w:rsid w:val="48124016"/>
    <w:rsid w:val="484336AB"/>
    <w:rsid w:val="48510BF8"/>
    <w:rsid w:val="488717E9"/>
    <w:rsid w:val="48AB197C"/>
    <w:rsid w:val="48C22822"/>
    <w:rsid w:val="48CB3DCC"/>
    <w:rsid w:val="48F32933"/>
    <w:rsid w:val="49227764"/>
    <w:rsid w:val="493D00FA"/>
    <w:rsid w:val="4A4756D4"/>
    <w:rsid w:val="4A686556"/>
    <w:rsid w:val="4ADB7BCB"/>
    <w:rsid w:val="4B1530DD"/>
    <w:rsid w:val="4B2257F9"/>
    <w:rsid w:val="4B590C58"/>
    <w:rsid w:val="4B672501"/>
    <w:rsid w:val="4B72052F"/>
    <w:rsid w:val="4B8464B4"/>
    <w:rsid w:val="4BD456D6"/>
    <w:rsid w:val="4BDE3E16"/>
    <w:rsid w:val="4BE17463"/>
    <w:rsid w:val="4BE60F1D"/>
    <w:rsid w:val="4C60482B"/>
    <w:rsid w:val="4C6B4F7E"/>
    <w:rsid w:val="4C6B646B"/>
    <w:rsid w:val="4C6C1422"/>
    <w:rsid w:val="4C800A2A"/>
    <w:rsid w:val="4CC56D84"/>
    <w:rsid w:val="4CFD207A"/>
    <w:rsid w:val="4CFE5DF2"/>
    <w:rsid w:val="4CFF4044"/>
    <w:rsid w:val="4D391125"/>
    <w:rsid w:val="4D4952BF"/>
    <w:rsid w:val="4D5D6FBD"/>
    <w:rsid w:val="4D706CF0"/>
    <w:rsid w:val="4D93478D"/>
    <w:rsid w:val="4DAA281B"/>
    <w:rsid w:val="4E326C84"/>
    <w:rsid w:val="4E465CA3"/>
    <w:rsid w:val="4E791BD4"/>
    <w:rsid w:val="4EC15329"/>
    <w:rsid w:val="4F2558B8"/>
    <w:rsid w:val="4F612456"/>
    <w:rsid w:val="4F882421"/>
    <w:rsid w:val="4F9D18F3"/>
    <w:rsid w:val="4FA17635"/>
    <w:rsid w:val="4FC24ACB"/>
    <w:rsid w:val="4FD708C1"/>
    <w:rsid w:val="4FE319FB"/>
    <w:rsid w:val="500F0A42"/>
    <w:rsid w:val="501977F1"/>
    <w:rsid w:val="502913D8"/>
    <w:rsid w:val="50506965"/>
    <w:rsid w:val="5060129E"/>
    <w:rsid w:val="506F10C2"/>
    <w:rsid w:val="50962F12"/>
    <w:rsid w:val="50DB26D2"/>
    <w:rsid w:val="50E27F05"/>
    <w:rsid w:val="51256043"/>
    <w:rsid w:val="51453FF0"/>
    <w:rsid w:val="51600E2A"/>
    <w:rsid w:val="518C7E71"/>
    <w:rsid w:val="51A67184"/>
    <w:rsid w:val="51C23892"/>
    <w:rsid w:val="522B58DB"/>
    <w:rsid w:val="52354345"/>
    <w:rsid w:val="526B5CD8"/>
    <w:rsid w:val="527C6137"/>
    <w:rsid w:val="529671F9"/>
    <w:rsid w:val="52972F71"/>
    <w:rsid w:val="52D01FDF"/>
    <w:rsid w:val="52EF424A"/>
    <w:rsid w:val="52F25C18"/>
    <w:rsid w:val="53057EDB"/>
    <w:rsid w:val="534C2FF1"/>
    <w:rsid w:val="534F73A8"/>
    <w:rsid w:val="53690469"/>
    <w:rsid w:val="53784B50"/>
    <w:rsid w:val="538F20EA"/>
    <w:rsid w:val="53A46751"/>
    <w:rsid w:val="53B23B18"/>
    <w:rsid w:val="53B536AF"/>
    <w:rsid w:val="547370C6"/>
    <w:rsid w:val="549534E0"/>
    <w:rsid w:val="54AE00FE"/>
    <w:rsid w:val="54D758A7"/>
    <w:rsid w:val="55004DFD"/>
    <w:rsid w:val="5516017D"/>
    <w:rsid w:val="55230AEC"/>
    <w:rsid w:val="552F123F"/>
    <w:rsid w:val="554633A1"/>
    <w:rsid w:val="557D644E"/>
    <w:rsid w:val="55881DC4"/>
    <w:rsid w:val="55A21A11"/>
    <w:rsid w:val="55BA31FE"/>
    <w:rsid w:val="55C91693"/>
    <w:rsid w:val="55D6790C"/>
    <w:rsid w:val="55E02539"/>
    <w:rsid w:val="56723AD9"/>
    <w:rsid w:val="5697495F"/>
    <w:rsid w:val="56D36A02"/>
    <w:rsid w:val="57B813CA"/>
    <w:rsid w:val="58311772"/>
    <w:rsid w:val="584A6390"/>
    <w:rsid w:val="589917F1"/>
    <w:rsid w:val="58A957AC"/>
    <w:rsid w:val="58C541CF"/>
    <w:rsid w:val="593F1F92"/>
    <w:rsid w:val="5954396A"/>
    <w:rsid w:val="598F49A2"/>
    <w:rsid w:val="5A620ABF"/>
    <w:rsid w:val="5A6F235F"/>
    <w:rsid w:val="5A9051FB"/>
    <w:rsid w:val="5A9A53AC"/>
    <w:rsid w:val="5ABD553F"/>
    <w:rsid w:val="5B244E04"/>
    <w:rsid w:val="5B4B48F9"/>
    <w:rsid w:val="5B500161"/>
    <w:rsid w:val="5B5419FF"/>
    <w:rsid w:val="5B556807"/>
    <w:rsid w:val="5B5A4B3C"/>
    <w:rsid w:val="5B6F6839"/>
    <w:rsid w:val="5BED59B0"/>
    <w:rsid w:val="5BF907F8"/>
    <w:rsid w:val="5C1178F0"/>
    <w:rsid w:val="5C553C81"/>
    <w:rsid w:val="5C643EC4"/>
    <w:rsid w:val="5CDD77D2"/>
    <w:rsid w:val="5E632963"/>
    <w:rsid w:val="5E7223ED"/>
    <w:rsid w:val="5E875C48"/>
    <w:rsid w:val="5ECB647C"/>
    <w:rsid w:val="5F18238C"/>
    <w:rsid w:val="5F2E07B9"/>
    <w:rsid w:val="5F5D2E4C"/>
    <w:rsid w:val="5F8328B3"/>
    <w:rsid w:val="5F96357E"/>
    <w:rsid w:val="5FC1162D"/>
    <w:rsid w:val="5FF23595"/>
    <w:rsid w:val="601761A0"/>
    <w:rsid w:val="60402552"/>
    <w:rsid w:val="60433DF0"/>
    <w:rsid w:val="60487659"/>
    <w:rsid w:val="604C0D0F"/>
    <w:rsid w:val="60621D11"/>
    <w:rsid w:val="606E40F4"/>
    <w:rsid w:val="607641C6"/>
    <w:rsid w:val="60CA62C0"/>
    <w:rsid w:val="60F33A68"/>
    <w:rsid w:val="60FB0B6F"/>
    <w:rsid w:val="6105554A"/>
    <w:rsid w:val="617701F5"/>
    <w:rsid w:val="617E77D6"/>
    <w:rsid w:val="619F14FA"/>
    <w:rsid w:val="61AE5BE1"/>
    <w:rsid w:val="61D2367E"/>
    <w:rsid w:val="61E91DDC"/>
    <w:rsid w:val="62206ADF"/>
    <w:rsid w:val="62744735"/>
    <w:rsid w:val="629923ED"/>
    <w:rsid w:val="629D1EDE"/>
    <w:rsid w:val="62AF1C11"/>
    <w:rsid w:val="62C16B6E"/>
    <w:rsid w:val="62EA0E9B"/>
    <w:rsid w:val="62F92E8C"/>
    <w:rsid w:val="630201A9"/>
    <w:rsid w:val="631065D6"/>
    <w:rsid w:val="63132301"/>
    <w:rsid w:val="631657EC"/>
    <w:rsid w:val="633345F0"/>
    <w:rsid w:val="633A3BD0"/>
    <w:rsid w:val="63410495"/>
    <w:rsid w:val="634C49D0"/>
    <w:rsid w:val="63A331C2"/>
    <w:rsid w:val="63A454EE"/>
    <w:rsid w:val="63B76FCF"/>
    <w:rsid w:val="63BE65AF"/>
    <w:rsid w:val="63D95197"/>
    <w:rsid w:val="63DA0F0F"/>
    <w:rsid w:val="63F518A5"/>
    <w:rsid w:val="641E2BAA"/>
    <w:rsid w:val="643C74D4"/>
    <w:rsid w:val="64877D7C"/>
    <w:rsid w:val="648A6492"/>
    <w:rsid w:val="64A86918"/>
    <w:rsid w:val="64BC23C3"/>
    <w:rsid w:val="64CB1AF0"/>
    <w:rsid w:val="64EF226C"/>
    <w:rsid w:val="65586590"/>
    <w:rsid w:val="65882AED"/>
    <w:rsid w:val="65BA6903"/>
    <w:rsid w:val="65D11E9E"/>
    <w:rsid w:val="65F75DA9"/>
    <w:rsid w:val="661642BB"/>
    <w:rsid w:val="66664CDC"/>
    <w:rsid w:val="669F2171"/>
    <w:rsid w:val="66AA5351"/>
    <w:rsid w:val="66B626E3"/>
    <w:rsid w:val="66F45E44"/>
    <w:rsid w:val="67497707"/>
    <w:rsid w:val="674A1F08"/>
    <w:rsid w:val="67CE48E7"/>
    <w:rsid w:val="67EE4F89"/>
    <w:rsid w:val="681744E0"/>
    <w:rsid w:val="68246BFD"/>
    <w:rsid w:val="68490412"/>
    <w:rsid w:val="68525C6F"/>
    <w:rsid w:val="68617509"/>
    <w:rsid w:val="687C4343"/>
    <w:rsid w:val="688650F8"/>
    <w:rsid w:val="688D02FE"/>
    <w:rsid w:val="68C63810"/>
    <w:rsid w:val="6917406C"/>
    <w:rsid w:val="69392234"/>
    <w:rsid w:val="69450BD9"/>
    <w:rsid w:val="69531548"/>
    <w:rsid w:val="696642AC"/>
    <w:rsid w:val="69B1626F"/>
    <w:rsid w:val="69B875FD"/>
    <w:rsid w:val="69F735DF"/>
    <w:rsid w:val="6A0445F0"/>
    <w:rsid w:val="6A154A4F"/>
    <w:rsid w:val="6A1D1B56"/>
    <w:rsid w:val="6A2B7DCF"/>
    <w:rsid w:val="6A331379"/>
    <w:rsid w:val="6A3F387A"/>
    <w:rsid w:val="6A70612A"/>
    <w:rsid w:val="6A845731"/>
    <w:rsid w:val="6ABF6A96"/>
    <w:rsid w:val="6AE52674"/>
    <w:rsid w:val="6AE572F5"/>
    <w:rsid w:val="6AF43361"/>
    <w:rsid w:val="6B4F21E3"/>
    <w:rsid w:val="6B614F48"/>
    <w:rsid w:val="6B930BEB"/>
    <w:rsid w:val="6BA8544F"/>
    <w:rsid w:val="6BC229B5"/>
    <w:rsid w:val="6C0B435C"/>
    <w:rsid w:val="6C0E79A8"/>
    <w:rsid w:val="6C135715"/>
    <w:rsid w:val="6C4038DA"/>
    <w:rsid w:val="6CEF77DA"/>
    <w:rsid w:val="6CF16A2D"/>
    <w:rsid w:val="6D542122"/>
    <w:rsid w:val="6D6F26C8"/>
    <w:rsid w:val="6D8C327A"/>
    <w:rsid w:val="6DDD3AD6"/>
    <w:rsid w:val="6E445903"/>
    <w:rsid w:val="6E4C0C5C"/>
    <w:rsid w:val="6E7837FF"/>
    <w:rsid w:val="6E9248C1"/>
    <w:rsid w:val="6EAB7730"/>
    <w:rsid w:val="6ED529FF"/>
    <w:rsid w:val="6ED638ED"/>
    <w:rsid w:val="6EE90259"/>
    <w:rsid w:val="6EFF182A"/>
    <w:rsid w:val="6F1057E5"/>
    <w:rsid w:val="6F143527"/>
    <w:rsid w:val="6F3A0AB4"/>
    <w:rsid w:val="6F433E0D"/>
    <w:rsid w:val="6F834209"/>
    <w:rsid w:val="6FB40867"/>
    <w:rsid w:val="6FFB0243"/>
    <w:rsid w:val="6FFB46E7"/>
    <w:rsid w:val="700932EC"/>
    <w:rsid w:val="701446EF"/>
    <w:rsid w:val="70253512"/>
    <w:rsid w:val="704B11CB"/>
    <w:rsid w:val="70893AA1"/>
    <w:rsid w:val="70D171F6"/>
    <w:rsid w:val="70FC24C5"/>
    <w:rsid w:val="70FD63DA"/>
    <w:rsid w:val="71184E25"/>
    <w:rsid w:val="7121017E"/>
    <w:rsid w:val="715E5D43"/>
    <w:rsid w:val="716342F2"/>
    <w:rsid w:val="71804EA4"/>
    <w:rsid w:val="719941B8"/>
    <w:rsid w:val="71B66B18"/>
    <w:rsid w:val="72181581"/>
    <w:rsid w:val="72231CD3"/>
    <w:rsid w:val="7258197D"/>
    <w:rsid w:val="72730565"/>
    <w:rsid w:val="727D13E4"/>
    <w:rsid w:val="729329B5"/>
    <w:rsid w:val="72D80D10"/>
    <w:rsid w:val="7309711B"/>
    <w:rsid w:val="735859AD"/>
    <w:rsid w:val="73740A39"/>
    <w:rsid w:val="73774085"/>
    <w:rsid w:val="7379604F"/>
    <w:rsid w:val="73805FA2"/>
    <w:rsid w:val="738E1A48"/>
    <w:rsid w:val="73977E5F"/>
    <w:rsid w:val="739B4217"/>
    <w:rsid w:val="739F2E03"/>
    <w:rsid w:val="73A330CC"/>
    <w:rsid w:val="73BB3584"/>
    <w:rsid w:val="73D43285"/>
    <w:rsid w:val="7491561A"/>
    <w:rsid w:val="749B1FF5"/>
    <w:rsid w:val="74AF784E"/>
    <w:rsid w:val="757F1917"/>
    <w:rsid w:val="75A60C51"/>
    <w:rsid w:val="75B415C0"/>
    <w:rsid w:val="75BF1D13"/>
    <w:rsid w:val="76124539"/>
    <w:rsid w:val="761A519B"/>
    <w:rsid w:val="765E09ED"/>
    <w:rsid w:val="767E17AB"/>
    <w:rsid w:val="769D2054"/>
    <w:rsid w:val="76A809F9"/>
    <w:rsid w:val="76C27D0D"/>
    <w:rsid w:val="76C4111B"/>
    <w:rsid w:val="76C53359"/>
    <w:rsid w:val="76C770D1"/>
    <w:rsid w:val="76E25CB9"/>
    <w:rsid w:val="76FF4B26"/>
    <w:rsid w:val="775841CD"/>
    <w:rsid w:val="77B92EBE"/>
    <w:rsid w:val="77E00AA8"/>
    <w:rsid w:val="77E93077"/>
    <w:rsid w:val="781F4CEB"/>
    <w:rsid w:val="787768D5"/>
    <w:rsid w:val="78915BE9"/>
    <w:rsid w:val="789C633C"/>
    <w:rsid w:val="7933091C"/>
    <w:rsid w:val="79393B8B"/>
    <w:rsid w:val="79556C16"/>
    <w:rsid w:val="797177C8"/>
    <w:rsid w:val="79786E97"/>
    <w:rsid w:val="79BA4CCB"/>
    <w:rsid w:val="79D33FDF"/>
    <w:rsid w:val="7A214D4A"/>
    <w:rsid w:val="7A3031E0"/>
    <w:rsid w:val="7A5E62FF"/>
    <w:rsid w:val="7A6248B0"/>
    <w:rsid w:val="7A87530A"/>
    <w:rsid w:val="7AA17C39"/>
    <w:rsid w:val="7AD95625"/>
    <w:rsid w:val="7B164C01"/>
    <w:rsid w:val="7B315461"/>
    <w:rsid w:val="7B474C85"/>
    <w:rsid w:val="7B5C7BB7"/>
    <w:rsid w:val="7BB007C5"/>
    <w:rsid w:val="7BE10C35"/>
    <w:rsid w:val="7C2B0102"/>
    <w:rsid w:val="7C2D79D7"/>
    <w:rsid w:val="7C312FD5"/>
    <w:rsid w:val="7C7D6C4C"/>
    <w:rsid w:val="7C803E3E"/>
    <w:rsid w:val="7C850DD6"/>
    <w:rsid w:val="7CB41EA6"/>
    <w:rsid w:val="7CC16371"/>
    <w:rsid w:val="7CE04A49"/>
    <w:rsid w:val="7CEF7382"/>
    <w:rsid w:val="7D1855BE"/>
    <w:rsid w:val="7D2A6EEF"/>
    <w:rsid w:val="7D5A0C9F"/>
    <w:rsid w:val="7D676F18"/>
    <w:rsid w:val="7D681080"/>
    <w:rsid w:val="7D9817C8"/>
    <w:rsid w:val="7DC205F3"/>
    <w:rsid w:val="7DCE343B"/>
    <w:rsid w:val="7DE20C95"/>
    <w:rsid w:val="7E123640"/>
    <w:rsid w:val="7E1C6761"/>
    <w:rsid w:val="7E260B81"/>
    <w:rsid w:val="7E5A6A7D"/>
    <w:rsid w:val="7E710C9F"/>
    <w:rsid w:val="7EB50157"/>
    <w:rsid w:val="7ED22AB7"/>
    <w:rsid w:val="7EDD144D"/>
    <w:rsid w:val="7EE31651"/>
    <w:rsid w:val="7EFB3DBC"/>
    <w:rsid w:val="7F62208D"/>
    <w:rsid w:val="7F791185"/>
    <w:rsid w:val="7F820039"/>
    <w:rsid w:val="7F82628B"/>
    <w:rsid w:val="7FC00B62"/>
    <w:rsid w:val="7FCE327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B89776B"/>
  <w15:docId w15:val="{2501A581-815F-472F-9308-6964C3E30D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qFormat="1"/>
    <w:lsdException w:name="annotation text" w:semiHidden="1" w:unhideWhenUsed="1" w:qFormat="1"/>
    <w:lsdException w:name="header" w:uiPriority="0"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uiPriority="0" w:qFormat="1"/>
    <w:lsdException w:name="Hyperlink" w:uiPriority="0" w:qFormat="1"/>
    <w:lsdException w:name="FollowedHyperlink" w:uiPriority="0"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39" w:qFormat="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Arial" w:eastAsia="Times New Roman" w:hAnsi="Arial"/>
      <w:lang w:eastAsia="en-GB"/>
    </w:rPr>
  </w:style>
  <w:style w:type="paragraph" w:styleId="1">
    <w:name w:val="heading 1"/>
    <w:basedOn w:val="a"/>
    <w:next w:val="a"/>
    <w:qFormat/>
    <w:pPr>
      <w:keepNext/>
      <w:outlineLvl w:val="0"/>
    </w:pPr>
    <w:rPr>
      <w:b/>
    </w:rPr>
  </w:style>
  <w:style w:type="paragraph" w:styleId="2">
    <w:name w:val="heading 2"/>
    <w:basedOn w:val="a"/>
    <w:next w:val="a"/>
    <w:qFormat/>
    <w:pPr>
      <w:keepNext/>
      <w:spacing w:before="240" w:after="60"/>
      <w:outlineLvl w:val="1"/>
    </w:pPr>
    <w:rPr>
      <w:b/>
      <w:i/>
      <w:sz w:val="24"/>
    </w:rPr>
  </w:style>
  <w:style w:type="paragraph" w:styleId="3">
    <w:name w:val="heading 3"/>
    <w:basedOn w:val="a"/>
    <w:next w:val="a"/>
    <w:link w:val="30"/>
    <w:uiPriority w:val="9"/>
    <w:unhideWhenUsed/>
    <w:qFormat/>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qFormat/>
    <w:rPr>
      <w:lang w:val="zh-CN" w:eastAsia="zh-CN"/>
    </w:rPr>
  </w:style>
  <w:style w:type="paragraph" w:styleId="a5">
    <w:name w:val="Body Text"/>
    <w:basedOn w:val="a"/>
    <w:qFormat/>
    <w:pPr>
      <w:jc w:val="both"/>
    </w:pPr>
    <w:rPr>
      <w:b/>
    </w:rPr>
  </w:style>
  <w:style w:type="paragraph" w:styleId="a6">
    <w:name w:val="Block Text"/>
    <w:basedOn w:val="a"/>
    <w:qFormat/>
    <w:pPr>
      <w:tabs>
        <w:tab w:val="left" w:pos="-720"/>
        <w:tab w:val="left" w:pos="0"/>
        <w:tab w:val="left" w:pos="709"/>
      </w:tabs>
      <w:suppressAutoHyphens/>
      <w:ind w:left="709" w:right="720" w:hanging="709"/>
      <w:jc w:val="both"/>
    </w:pPr>
    <w:rPr>
      <w:rFonts w:ascii="Times New Roman" w:hAnsi="Times New Roman"/>
      <w:spacing w:val="-2"/>
      <w:lang w:eastAsia="en-US"/>
    </w:rPr>
  </w:style>
  <w:style w:type="paragraph" w:styleId="a7">
    <w:name w:val="Balloon Text"/>
    <w:basedOn w:val="a"/>
    <w:semiHidden/>
    <w:qFormat/>
    <w:rPr>
      <w:rFonts w:ascii="Tahoma" w:hAnsi="Tahoma" w:cs="Tahoma"/>
      <w:sz w:val="16"/>
      <w:szCs w:val="16"/>
    </w:rPr>
  </w:style>
  <w:style w:type="paragraph" w:styleId="a8">
    <w:name w:val="footer"/>
    <w:basedOn w:val="a"/>
    <w:link w:val="a9"/>
    <w:uiPriority w:val="99"/>
    <w:qFormat/>
    <w:pPr>
      <w:tabs>
        <w:tab w:val="center" w:pos="4320"/>
        <w:tab w:val="right" w:pos="8640"/>
      </w:tabs>
    </w:pPr>
  </w:style>
  <w:style w:type="paragraph" w:styleId="aa">
    <w:name w:val="header"/>
    <w:basedOn w:val="a"/>
    <w:qFormat/>
    <w:pPr>
      <w:tabs>
        <w:tab w:val="center" w:pos="4320"/>
        <w:tab w:val="right" w:pos="8640"/>
      </w:tabs>
    </w:pPr>
  </w:style>
  <w:style w:type="paragraph" w:styleId="ab">
    <w:name w:val="footnote text"/>
    <w:basedOn w:val="a"/>
    <w:semiHidden/>
    <w:qFormat/>
  </w:style>
  <w:style w:type="paragraph" w:styleId="ac">
    <w:name w:val="Normal (Web)"/>
    <w:basedOn w:val="a"/>
    <w:uiPriority w:val="99"/>
    <w:semiHidden/>
    <w:unhideWhenUsed/>
    <w:qFormat/>
    <w:pPr>
      <w:spacing w:before="100" w:beforeAutospacing="1" w:after="100" w:afterAutospacing="1"/>
    </w:pPr>
    <w:rPr>
      <w:rFonts w:ascii="Times New Roman" w:hAnsi="Times New Roman"/>
      <w:sz w:val="24"/>
      <w:szCs w:val="24"/>
    </w:rPr>
  </w:style>
  <w:style w:type="paragraph" w:styleId="ad">
    <w:name w:val="annotation subject"/>
    <w:basedOn w:val="a3"/>
    <w:next w:val="a3"/>
    <w:link w:val="ae"/>
    <w:uiPriority w:val="99"/>
    <w:semiHidden/>
    <w:unhideWhenUsed/>
    <w:qFormat/>
    <w:rPr>
      <w:b/>
      <w:bCs/>
    </w:rPr>
  </w:style>
  <w:style w:type="table" w:styleId="af">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Strong"/>
    <w:uiPriority w:val="22"/>
    <w:qFormat/>
    <w:rPr>
      <w:b/>
      <w:bCs/>
    </w:rPr>
  </w:style>
  <w:style w:type="character" w:styleId="af1">
    <w:name w:val="FollowedHyperlink"/>
    <w:qFormat/>
    <w:rPr>
      <w:color w:val="800080"/>
      <w:u w:val="single"/>
    </w:rPr>
  </w:style>
  <w:style w:type="character" w:styleId="af2">
    <w:name w:val="Emphasis"/>
    <w:basedOn w:val="a0"/>
    <w:uiPriority w:val="20"/>
    <w:qFormat/>
    <w:rPr>
      <w:i/>
      <w:iCs/>
    </w:rPr>
  </w:style>
  <w:style w:type="character" w:styleId="af3">
    <w:name w:val="Hyperlink"/>
    <w:qFormat/>
    <w:rPr>
      <w:color w:val="0000FF"/>
      <w:u w:val="single"/>
    </w:rPr>
  </w:style>
  <w:style w:type="character" w:styleId="af4">
    <w:name w:val="annotation reference"/>
    <w:uiPriority w:val="99"/>
    <w:semiHidden/>
    <w:unhideWhenUsed/>
    <w:qFormat/>
    <w:rPr>
      <w:sz w:val="16"/>
      <w:szCs w:val="16"/>
    </w:rPr>
  </w:style>
  <w:style w:type="character" w:styleId="af5">
    <w:name w:val="footnote reference"/>
    <w:semiHidden/>
    <w:qFormat/>
    <w:rPr>
      <w:vertAlign w:val="superscript"/>
    </w:rPr>
  </w:style>
  <w:style w:type="paragraph" w:customStyle="1" w:styleId="HeadingErasmod">
    <w:name w:val="Heading Erasmod"/>
    <w:basedOn w:val="2"/>
    <w:qFormat/>
    <w:pPr>
      <w:pBdr>
        <w:top w:val="single" w:sz="6" w:space="1" w:color="auto"/>
        <w:left w:val="single" w:sz="6" w:space="1" w:color="auto"/>
        <w:bottom w:val="single" w:sz="6" w:space="1" w:color="auto"/>
        <w:right w:val="single" w:sz="6" w:space="1" w:color="auto"/>
      </w:pBdr>
      <w:spacing w:before="0" w:after="120"/>
    </w:pPr>
    <w:rPr>
      <w:i w:val="0"/>
      <w:caps/>
      <w:sz w:val="28"/>
    </w:rPr>
  </w:style>
  <w:style w:type="paragraph" w:customStyle="1" w:styleId="MediumList2-Accent21">
    <w:name w:val="Medium List 2 - Accent 21"/>
    <w:hidden/>
    <w:uiPriority w:val="99"/>
    <w:semiHidden/>
    <w:qFormat/>
    <w:rPr>
      <w:rFonts w:ascii="Arial" w:eastAsia="Times New Roman" w:hAnsi="Arial"/>
      <w:lang w:eastAsia="en-GB"/>
    </w:rPr>
  </w:style>
  <w:style w:type="character" w:customStyle="1" w:styleId="a4">
    <w:name w:val="批注文字 字符"/>
    <w:link w:val="a3"/>
    <w:uiPriority w:val="99"/>
    <w:semiHidden/>
    <w:qFormat/>
    <w:rPr>
      <w:rFonts w:ascii="Arial" w:hAnsi="Arial"/>
    </w:rPr>
  </w:style>
  <w:style w:type="character" w:customStyle="1" w:styleId="ae">
    <w:name w:val="批注主题 字符"/>
    <w:link w:val="ad"/>
    <w:uiPriority w:val="99"/>
    <w:semiHidden/>
    <w:qFormat/>
    <w:rPr>
      <w:rFonts w:ascii="Arial" w:hAnsi="Arial"/>
      <w:b/>
      <w:bCs/>
    </w:rPr>
  </w:style>
  <w:style w:type="character" w:customStyle="1" w:styleId="a9">
    <w:name w:val="页脚 字符"/>
    <w:link w:val="a8"/>
    <w:uiPriority w:val="99"/>
    <w:qFormat/>
    <w:rPr>
      <w:rFonts w:ascii="Arial" w:hAnsi="Arial"/>
    </w:rPr>
  </w:style>
  <w:style w:type="paragraph" w:styleId="af6">
    <w:name w:val="List Paragraph"/>
    <w:basedOn w:val="a"/>
    <w:uiPriority w:val="99"/>
    <w:qFormat/>
    <w:pPr>
      <w:ind w:left="720"/>
    </w:pPr>
  </w:style>
  <w:style w:type="paragraph" w:customStyle="1" w:styleId="10">
    <w:name w:val="修订1"/>
    <w:hidden/>
    <w:uiPriority w:val="99"/>
    <w:semiHidden/>
    <w:qFormat/>
    <w:rPr>
      <w:rFonts w:ascii="Arial" w:eastAsia="Times New Roman" w:hAnsi="Arial"/>
      <w:lang w:eastAsia="en-GB"/>
    </w:rPr>
  </w:style>
  <w:style w:type="paragraph" w:styleId="af7">
    <w:name w:val="No Spacing"/>
    <w:uiPriority w:val="99"/>
    <w:qFormat/>
    <w:pPr>
      <w:overflowPunct w:val="0"/>
      <w:autoSpaceDE w:val="0"/>
      <w:autoSpaceDN w:val="0"/>
      <w:adjustRightInd w:val="0"/>
    </w:pPr>
    <w:rPr>
      <w:rFonts w:ascii="Calibri" w:eastAsia="Times New Roman" w:hAnsi="Calibri"/>
      <w:sz w:val="22"/>
      <w:lang w:eastAsia="en-US"/>
    </w:rPr>
  </w:style>
  <w:style w:type="character" w:customStyle="1" w:styleId="UnresolvedMention1">
    <w:name w:val="Unresolved Mention1"/>
    <w:basedOn w:val="a0"/>
    <w:uiPriority w:val="99"/>
    <w:semiHidden/>
    <w:unhideWhenUsed/>
    <w:qFormat/>
    <w:rPr>
      <w:color w:val="605E5C"/>
      <w:shd w:val="clear" w:color="auto" w:fill="E1DFDD"/>
    </w:rPr>
  </w:style>
  <w:style w:type="character" w:customStyle="1" w:styleId="skip">
    <w:name w:val="skip"/>
    <w:basedOn w:val="a0"/>
    <w:qFormat/>
  </w:style>
  <w:style w:type="character" w:customStyle="1" w:styleId="apple-converted-space">
    <w:name w:val="apple-converted-space"/>
    <w:basedOn w:val="a0"/>
    <w:qFormat/>
  </w:style>
  <w:style w:type="character" w:customStyle="1" w:styleId="UnresolvedMention2">
    <w:name w:val="Unresolved Mention2"/>
    <w:basedOn w:val="a0"/>
    <w:uiPriority w:val="99"/>
    <w:semiHidden/>
    <w:unhideWhenUsed/>
    <w:qFormat/>
    <w:rPr>
      <w:color w:val="605E5C"/>
      <w:shd w:val="clear" w:color="auto" w:fill="E1DFDD"/>
    </w:rPr>
  </w:style>
  <w:style w:type="character" w:customStyle="1" w:styleId="30">
    <w:name w:val="标题 3 字符"/>
    <w:basedOn w:val="a0"/>
    <w:link w:val="3"/>
    <w:uiPriority w:val="9"/>
    <w:qFormat/>
    <w:rPr>
      <w:rFonts w:ascii="Arial" w:eastAsia="Times New Roman" w:hAnsi="Arial"/>
      <w:b/>
      <w:bCs/>
      <w:sz w:val="32"/>
      <w:szCs w:val="32"/>
      <w:lang w:val="en-GB" w:eastAsia="en-GB"/>
    </w:rPr>
  </w:style>
  <w:style w:type="paragraph" w:customStyle="1" w:styleId="src">
    <w:name w:val="src"/>
    <w:basedOn w:val="a"/>
    <w:qFormat/>
    <w:pPr>
      <w:spacing w:before="100" w:beforeAutospacing="1" w:after="100" w:afterAutospacing="1"/>
    </w:pPr>
    <w:rPr>
      <w:rFonts w:ascii="宋体" w:eastAsia="宋体" w:hAnsi="宋体" w:cs="宋体"/>
      <w:sz w:val="24"/>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pgresearch@uwtsd.ac.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uwtsd.ac.uk/iiced/protecting-innovation-and-creativity---intellectual-property/"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50F53AFB-84C6-420E-9016-FA1170B99F4A}">
  <ds:schemaRefs>
    <ds:schemaRef ds:uri="http://schemas.openxmlformats.org/officeDocument/2006/bibliography"/>
  </ds:schemaRefs>
</ds:datastoreItem>
</file>

<file path=customXml/itemProps2.xml><?xml version="1.0" encoding="utf-8"?>
<ds:datastoreItem xmlns:ds="http://schemas.openxmlformats.org/officeDocument/2006/customXml" ds:itemID="{E2530750-672F-40C9-BC07-0F007A50B9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2655603-7A5C-43BD-94BB-3D3F3BC556FB}">
  <ds:schemaRefs>
    <ds:schemaRef ds:uri="http://schemas.microsoft.com/sharepoint/v3/contenttype/forms"/>
  </ds:schemaRefs>
</ds:datastoreItem>
</file>

<file path=customXml/itemProps4.xml><?xml version="1.0" encoding="utf-8"?>
<ds:datastoreItem xmlns:ds="http://schemas.openxmlformats.org/officeDocument/2006/customXml" ds:itemID="{7C9116D7-58DE-4138-A50B-08F928853FA1}">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2184</TotalTime>
  <Pages>10</Pages>
  <Words>3033</Words>
  <Characters>17293</Characters>
  <Application>Microsoft Office Word</Application>
  <DocSecurity>0</DocSecurity>
  <Lines>144</Lines>
  <Paragraphs>40</Paragraphs>
  <ScaleCrop>false</ScaleCrop>
  <Company>UWTSD</Company>
  <LinksUpToDate>false</LinksUpToDate>
  <CharactersWithSpaces>20286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PG1</dc:title>
  <dc:creator>Academic Office</dc:creator>
  <cp:lastModifiedBy>Xinyu Wang (2010660)</cp:lastModifiedBy>
  <cp:revision>61</cp:revision>
  <cp:lastPrinted>2016-11-02T14:01:00Z</cp:lastPrinted>
  <dcterms:created xsi:type="dcterms:W3CDTF">2022-08-09T05:48:00Z</dcterms:created>
  <dcterms:modified xsi:type="dcterms:W3CDTF">2022-09-01T22:57:00Z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y fmtid="{D5CDD505-2E9C-101B-9397-08002B2CF9AE}" pid="5" name="ContentTypeId">
    <vt:lpwstr>0x0101002070451B93B7834FA3DA78769DB3FA41</vt:lpwstr>
  </property>
  <property fmtid="{D5CDD505-2E9C-101B-9397-08002B2CF9AE}" pid="6" name="KSOProductBuildVer">
    <vt:lpwstr>2052-11.1.0.11294</vt:lpwstr>
  </property>
  <property fmtid="{D5CDD505-2E9C-101B-9397-08002B2CF9AE}" pid="7" name="ICV">
    <vt:lpwstr>2D98841E672D4FF887FBECA6396CB11D</vt:lpwstr>
  </property>
</Properties>
</file>