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Kayleigh Rose Thieme</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2206102</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2206102@uwtsd.student.ac.uk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Business Inquiry and Research BA Business and Management</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Dr Roisin Muillins</w:t>
            </w:r>
          </w:p>
        </w:tc>
      </w:tr>
    </w:tbl>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sz w:val="22"/>
                <w:szCs w:val="22"/>
              </w:rPr>
            </w:pPr>
            <w:hyperlink r:id="rId6">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x</w:t>
            </w:r>
          </w:p>
        </w:tc>
      </w:tr>
    </w:tbl>
    <w:p w:rsidR="00000000" w:rsidDel="00000000" w:rsidP="00000000" w:rsidRDefault="00000000" w:rsidRPr="00000000" w14:paraId="00000028">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26th March </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28th April 2024</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4">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in each section)</w:t>
            </w:r>
          </w:p>
          <w:p w:rsidR="00000000" w:rsidDel="00000000" w:rsidP="00000000" w:rsidRDefault="00000000" w:rsidRPr="00000000" w14:paraId="0000003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3B">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04C">
            <w:pPr>
              <w:rPr>
                <w:rFonts w:ascii="Arial" w:cs="Arial" w:eastAsia="Arial" w:hAnsi="Arial"/>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tl w:val="0"/>
              </w:rPr>
            </w:r>
          </w:p>
          <w:p w:rsidR="00000000" w:rsidDel="00000000" w:rsidP="00000000" w:rsidRDefault="00000000" w:rsidRPr="00000000" w14:paraId="000000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055">
            <w:pPr>
              <w:rPr>
                <w:rFonts w:ascii="Arial" w:cs="Arial" w:eastAsia="Arial" w:hAnsi="Arial"/>
              </w:rPr>
            </w:pPr>
            <w:r w:rsidDel="00000000" w:rsidR="00000000" w:rsidRPr="00000000">
              <w:rPr>
                <w:rtl w:val="0"/>
              </w:rPr>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05E">
            <w:pPr>
              <w:rPr>
                <w:rFonts w:ascii="Arial" w:cs="Arial" w:eastAsia="Arial" w:hAnsi="Arial"/>
              </w:rPr>
            </w:pPr>
            <w:r w:rsidDel="00000000" w:rsidR="00000000" w:rsidRPr="00000000">
              <w:rPr>
                <w:rtl w:val="0"/>
              </w:rPr>
            </w:r>
          </w:p>
          <w:p w:rsidR="00000000" w:rsidDel="00000000" w:rsidP="00000000" w:rsidRDefault="00000000" w:rsidRPr="00000000" w14:paraId="000000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65">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data collection methods (maximum 600 words)</w:t>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color w:val="00b050"/>
                <w:sz w:val="22"/>
                <w:szCs w:val="22"/>
                <w:rtl w:val="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r w:rsidDel="00000000" w:rsidR="00000000" w:rsidRPr="00000000">
              <w:rPr>
                <w:rtl w:val="0"/>
              </w:rPr>
            </w:r>
          </w:p>
          <w:p w:rsidR="00000000" w:rsidDel="00000000" w:rsidP="00000000" w:rsidRDefault="00000000" w:rsidRPr="00000000" w14:paraId="000000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4">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07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7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7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2">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8A">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8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9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6">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7">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B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BC">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C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0C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0C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E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2">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0F7">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 If students choose individuals under the age of 18 and or vulnerable individuals, a DBS (Disclosure and Barring Service) check is essential.</w:t>
            </w:r>
            <w:r w:rsidDel="00000000" w:rsidR="00000000" w:rsidRPr="00000000">
              <w:rPr>
                <w:rtl w:val="0"/>
              </w:rPr>
            </w:r>
          </w:p>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FC">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0FD">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0F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0FF">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Approximate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7">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1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1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1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1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1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1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1">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7">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8">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5A">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5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5D">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5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9">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Anticipated Risks</w:t>
      </w:r>
    </w:p>
    <w:p w:rsidR="00000000" w:rsidDel="00000000" w:rsidP="00000000" w:rsidRDefault="00000000" w:rsidRPr="00000000" w14:paraId="00000181">
      <w:pPr>
        <w:rPr>
          <w:rFonts w:ascii="Arial" w:cs="Arial" w:eastAsia="Arial" w:hAnsi="Arial"/>
          <w:b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2">
            <w:pPr>
              <w:pStyle w:val="Heading1"/>
              <w:tabs>
                <w:tab w:val="left" w:leader="none" w:pos="5103"/>
              </w:tabs>
              <w:jc w:val="left"/>
              <w:rPr>
                <w:rFonts w:ascii="Arial" w:cs="Arial" w:eastAsia="Arial" w:hAnsi="Arial"/>
                <w:b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3">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187">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8B">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1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1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A2">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6">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A">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1">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5">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4">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Feedback, Consent and Confidentiality</w:t>
      </w:r>
    </w:p>
    <w:p w:rsidR="00000000" w:rsidDel="00000000" w:rsidP="00000000" w:rsidRDefault="00000000" w:rsidRPr="00000000" w14:paraId="000001C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CD">
      <w:pPr>
        <w:rPr>
          <w:rFonts w:ascii="Arial" w:cs="Arial" w:eastAsia="Arial" w:hAnsi="Arial"/>
          <w:b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2">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r w:rsidDel="00000000" w:rsidR="00000000" w:rsidRPr="00000000">
              <w:rPr>
                <w:rtl w:val="0"/>
              </w:rPr>
            </w:r>
          </w:p>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b050"/>
                <w:sz w:val="22"/>
                <w:szCs w:val="22"/>
                <w:u w:val="none"/>
                <w:shd w:fill="auto" w:val="clear"/>
                <w:vertAlign w:val="baseline"/>
              </w:rPr>
            </w:pPr>
            <w:r w:rsidDel="00000000" w:rsidR="00000000" w:rsidRPr="00000000">
              <w:rPr>
                <w:rFonts w:ascii="Arial" w:cs="Arial" w:eastAsia="Arial" w:hAnsi="Arial"/>
                <w:b w:val="0"/>
                <w:i w:val="0"/>
                <w:smallCaps w:val="0"/>
                <w:strike w:val="0"/>
                <w:color w:val="00b050"/>
                <w:sz w:val="22"/>
                <w:szCs w:val="22"/>
                <w:u w:val="none"/>
                <w:shd w:fill="auto" w:val="clear"/>
                <w:vertAlign w:val="baseline"/>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DA">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D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b050"/>
                <w:sz w:val="22"/>
                <w:szCs w:val="22"/>
                <w:u w:val="none"/>
                <w:shd w:fill="auto" w:val="clear"/>
                <w:vertAlign w:val="baseline"/>
              </w:rPr>
            </w:pPr>
            <w:r w:rsidDel="00000000" w:rsidR="00000000" w:rsidRPr="00000000">
              <w:rPr>
                <w:rFonts w:ascii="Arial" w:cs="Arial" w:eastAsia="Arial" w:hAnsi="Arial"/>
                <w:b w:val="0"/>
                <w:i w:val="0"/>
                <w:smallCaps w:val="0"/>
                <w:strike w:val="0"/>
                <w:color w:val="00b050"/>
                <w:sz w:val="22"/>
                <w:szCs w:val="22"/>
                <w:u w:val="none"/>
                <w:shd w:fill="auto" w:val="clear"/>
                <w:vertAlign w:val="baseline"/>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Data Protection and Storage</w:t>
      </w:r>
    </w:p>
    <w:p w:rsidR="00000000" w:rsidDel="00000000" w:rsidP="00000000" w:rsidRDefault="00000000" w:rsidRPr="00000000" w14:paraId="000001E6">
      <w:pPr>
        <w:rPr>
          <w:rFonts w:ascii="Arial" w:cs="Arial" w:eastAsia="Arial" w:hAnsi="Arial"/>
          <w:b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1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6">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0">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4">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7">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1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1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1">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6">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3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3E">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If possible, save your data on computers that are secure and regularly backed up. Many cloud services only provide GDPR-compliant storage for business customers. An example of suitable text is given below.</w:t>
            </w:r>
          </w:p>
          <w:p w:rsidR="00000000" w:rsidDel="00000000" w:rsidP="00000000" w:rsidRDefault="00000000" w:rsidRPr="00000000" w14:paraId="0000023F">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40">
            <w:pPr>
              <w:rPr>
                <w:rFonts w:ascii="Arial" w:cs="Arial" w:eastAsia="Arial" w:hAnsi="Arial"/>
                <w:i w:val="1"/>
                <w:color w:val="7030a0"/>
                <w:sz w:val="22"/>
                <w:szCs w:val="22"/>
              </w:rPr>
            </w:pPr>
            <w:r w:rsidDel="00000000" w:rsidR="00000000" w:rsidRPr="00000000">
              <w:rPr>
                <w:rFonts w:ascii="Arial" w:cs="Arial" w:eastAsia="Arial" w:hAnsi="Arial"/>
                <w:i w:val="1"/>
                <w:color w:val="7030a0"/>
                <w:sz w:val="22"/>
                <w:szCs w:val="22"/>
                <w:rtl w:val="0"/>
              </w:rPr>
              <w:t xml:space="preserve">All data will be kept in password protected cloud storage on the University Office 365 system which</w:t>
            </w:r>
          </w:p>
          <w:p w:rsidR="00000000" w:rsidDel="00000000" w:rsidP="00000000" w:rsidRDefault="00000000" w:rsidRPr="00000000" w14:paraId="00000241">
            <w:pPr>
              <w:rPr>
                <w:rFonts w:ascii="Arial" w:cs="Arial" w:eastAsia="Arial" w:hAnsi="Arial"/>
                <w:i w:val="1"/>
                <w:color w:val="7030a0"/>
                <w:sz w:val="22"/>
                <w:szCs w:val="22"/>
              </w:rPr>
            </w:pPr>
            <w:r w:rsidDel="00000000" w:rsidR="00000000" w:rsidRPr="00000000">
              <w:rPr>
                <w:rFonts w:ascii="Arial" w:cs="Arial" w:eastAsia="Arial" w:hAnsi="Arial"/>
                <w:i w:val="1"/>
                <w:color w:val="7030a0"/>
                <w:sz w:val="22"/>
                <w:szCs w:val="22"/>
                <w:rtl w:val="0"/>
              </w:rPr>
              <w:t xml:space="preserve">will not be shared. Audio/visual data will be transcribed and would be shown to participants to</w:t>
            </w:r>
          </w:p>
          <w:p w:rsidR="00000000" w:rsidDel="00000000" w:rsidP="00000000" w:rsidRDefault="00000000" w:rsidRPr="00000000" w14:paraId="00000242">
            <w:pPr>
              <w:rPr>
                <w:rFonts w:ascii="Arial" w:cs="Arial" w:eastAsia="Arial" w:hAnsi="Arial"/>
                <w:i w:val="1"/>
                <w:color w:val="7030a0"/>
                <w:sz w:val="22"/>
                <w:szCs w:val="22"/>
              </w:rPr>
            </w:pPr>
            <w:r w:rsidDel="00000000" w:rsidR="00000000" w:rsidRPr="00000000">
              <w:rPr>
                <w:rFonts w:ascii="Arial" w:cs="Arial" w:eastAsia="Arial" w:hAnsi="Arial"/>
                <w:i w:val="1"/>
                <w:color w:val="7030a0"/>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000000" w:rsidDel="00000000" w:rsidP="00000000" w:rsidRDefault="00000000" w:rsidRPr="00000000" w14:paraId="000002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5">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8">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9">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4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4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4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5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2">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6">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9">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6A">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6E">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This includes data such as drafts of your thesis as well as experimental or survey data. An example of suitable text is given below.</w:t>
            </w:r>
          </w:p>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i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2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6">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A">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Normally the principal researcher, possibly also the supervisor and, if the project has an industrial partner, a representative of that partner. Possibly also external examiner or second marker?</w:t>
            </w:r>
            <w:r w:rsidDel="00000000" w:rsidR="00000000" w:rsidRPr="00000000">
              <w:rPr>
                <w:rtl w:val="0"/>
              </w:rPr>
            </w:r>
          </w:p>
          <w:p w:rsidR="00000000" w:rsidDel="00000000" w:rsidP="00000000" w:rsidRDefault="00000000" w:rsidRPr="00000000" w14:paraId="000002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4">
            <w:pPr>
              <w:rPr>
                <w:rFonts w:ascii="Arial" w:cs="Arial" w:eastAsia="Arial" w:hAnsi="Arial"/>
                <w:color w:val="00b050"/>
                <w:sz w:val="22"/>
                <w:szCs w:val="22"/>
              </w:rPr>
            </w:pPr>
            <w:r w:rsidDel="00000000" w:rsidR="00000000" w:rsidRPr="00000000">
              <w:rPr>
                <w:rFonts w:ascii="Arial" w:cs="Arial" w:eastAsia="Arial" w:hAnsi="Arial"/>
                <w:color w:val="00b050"/>
                <w:rtl w:val="0"/>
              </w:rPr>
              <w:t xml:space="preserve">Usually the principal researcher.</w:t>
            </w:r>
            <w:r w:rsidDel="00000000" w:rsidR="00000000" w:rsidRPr="00000000">
              <w:rPr>
                <w:rtl w:val="0"/>
              </w:rPr>
            </w:r>
          </w:p>
          <w:p w:rsidR="00000000" w:rsidDel="00000000" w:rsidP="00000000" w:rsidRDefault="00000000" w:rsidRPr="00000000" w14:paraId="000002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i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2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4">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shd w:fill="auto"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98">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shd w:fill="auto"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29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Declaration</w:t>
      </w:r>
    </w:p>
    <w:tbl>
      <w:tblPr>
        <w:tblStyle w:val="Table14"/>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9F">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A0">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A1">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A2">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AA">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AB">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2AC">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BE">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BF">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INTERNAL USE ONLY:</w:t>
      </w:r>
    </w:p>
    <w:tbl>
      <w:tblPr>
        <w:tblStyle w:val="Table15"/>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835"/>
        <w:gridCol w:w="4949"/>
        <w:gridCol w:w="2139"/>
        <w:tblGridChange w:id="0">
          <w:tblGrid>
            <w:gridCol w:w="554"/>
            <w:gridCol w:w="2835"/>
            <w:gridCol w:w="4949"/>
            <w:gridCol w:w="2139"/>
          </w:tblGrid>
        </w:tblGridChange>
      </w:tblGrid>
      <w:tr>
        <w:trPr>
          <w:cantSplit w:val="0"/>
          <w:trHeight w:val="561" w:hRule="atLeast"/>
          <w:tblHeader w:val="0"/>
        </w:trPr>
        <w:tc>
          <w:tcPr>
            <w:shd w:fill="f2f2f2"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C1">
            <w:pPr>
              <w:jc w:val="both"/>
              <w:rPr>
                <w:rFonts w:ascii="Arial" w:cs="Arial" w:eastAsia="Arial" w:hAnsi="Arial"/>
                <w:b w:val="1"/>
                <w:color w:val="000080"/>
                <w:sz w:val="22"/>
                <w:szCs w:val="22"/>
              </w:rPr>
            </w:pPr>
            <w:r w:rsidDel="00000000" w:rsidR="00000000" w:rsidRPr="00000000">
              <w:rPr>
                <w:rFonts w:ascii="Arial" w:cs="Arial" w:eastAsia="Arial" w:hAnsi="Arial"/>
                <w:b w:val="1"/>
                <w:sz w:val="22"/>
                <w:szCs w:val="22"/>
                <w:rtl w:val="0"/>
              </w:rPr>
              <w:t xml:space="preserve">Ethical approval given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assessor:</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C6">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C7">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2C8">
            <w:pPr>
              <w:spacing w:before="280" w:lineRule="auto"/>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Arial" w:cs="Arial" w:eastAsia="Arial" w:hAnsi="Arial"/>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A">
            <w:pPr>
              <w:rPr>
                <w:rFonts w:ascii="Arial" w:cs="Arial" w:eastAsia="Arial" w:hAnsi="Arial"/>
                <w:b w:val="1"/>
                <w:sz w:val="22"/>
                <w:szCs w:val="22"/>
              </w:rPr>
            </w:pPr>
            <w:r w:rsidDel="00000000" w:rsidR="00000000" w:rsidRPr="00000000">
              <w:rPr>
                <w:rFonts w:ascii="Arial" w:cs="Arial" w:eastAsia="Arial" w:hAnsi="Arial"/>
                <w:rtl w:val="0"/>
              </w:rPr>
              <w:t xml:space="preserve">Name:</w:t>
            </w: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CB">
            <w:pPr>
              <w:rPr>
                <w:rFonts w:ascii="Arial" w:cs="Arial" w:eastAsia="Arial" w:hAnsi="Arial"/>
                <w:b w:val="1"/>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Arial" w:cs="Arial" w:eastAsia="Arial" w:hAnsi="Arial"/>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E">
            <w:pPr>
              <w:rPr>
                <w:rFonts w:ascii="Arial" w:cs="Arial" w:eastAsia="Arial" w:hAnsi="Arial"/>
                <w:b w:val="1"/>
                <w:sz w:val="22"/>
                <w:szCs w:val="22"/>
              </w:rPr>
            </w:pPr>
            <w:r w:rsidDel="00000000" w:rsidR="00000000" w:rsidRPr="00000000">
              <w:rPr>
                <w:rFonts w:ascii="Arial" w:cs="Arial" w:eastAsia="Arial" w:hAnsi="Arial"/>
                <w:rtl w:val="0"/>
              </w:rPr>
              <w:t xml:space="preserve">Role:</w:t>
            </w:r>
            <w:r w:rsidDel="00000000" w:rsidR="00000000" w:rsidRPr="00000000">
              <w:rPr>
                <w:rtl w:val="0"/>
              </w:rPr>
            </w:r>
          </w:p>
        </w:tc>
        <w:tc>
          <w:tcPr>
            <w:gridSpan w:val="2"/>
            <w:tcBorders>
              <w:left w:color="000000" w:space="0" w:sz="4" w:val="single"/>
            </w:tcBorders>
            <w:vAlign w:val="center"/>
          </w:tcPr>
          <w:p w:rsidR="00000000" w:rsidDel="00000000" w:rsidP="00000000" w:rsidRDefault="00000000" w:rsidRPr="00000000" w14:paraId="000002CF">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2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September 2021</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 – SoAC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ETHICS FORM – IMH LEVELS 4 TO 6 &amp; TAUGHT MASTERS 7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