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8068444"/>
        <w:docPartObj>
          <w:docPartGallery w:val="Cover Pages"/>
          <w:docPartUnique/>
        </w:docPartObj>
      </w:sdtPr>
      <w:sdtEndPr>
        <w:rPr>
          <w:noProof/>
        </w:rPr>
      </w:sdtEndPr>
      <w:sdtContent>
        <w:p w14:paraId="56CE0094" w14:textId="14C07BF3" w:rsidR="00076BAE" w:rsidRDefault="00076BAE"/>
        <w:p w14:paraId="63C06652" w14:textId="2D46EB60" w:rsidR="00076BAE" w:rsidRDefault="00076BAE">
          <w:pPr>
            <w:spacing w:line="278" w:lineRule="auto"/>
            <w:rPr>
              <w:noProof/>
            </w:rPr>
          </w:pPr>
          <w:r>
            <w:rPr>
              <w:noProof/>
            </w:rPr>
            <mc:AlternateContent>
              <mc:Choice Requires="wps">
                <w:drawing>
                  <wp:anchor distT="0" distB="0" distL="182880" distR="182880" simplePos="0" relativeHeight="251660288" behindDoc="0" locked="0" layoutInCell="1" allowOverlap="1" wp14:anchorId="6ACD52A3" wp14:editId="61E82FD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241F6" w14:textId="10355BA6" w:rsidR="00076BAE" w:rsidRDefault="00076BAE">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Advancements in Blue Team Operations</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84962F8" w14:textId="46551452" w:rsidR="00076BAE" w:rsidRPr="00076BAE" w:rsidRDefault="00076BAE">
                                    <w:pPr>
                                      <w:pStyle w:val="NoSpacing"/>
                                      <w:spacing w:before="40" w:after="40"/>
                                      <w:rPr>
                                        <w:caps/>
                                        <w:sz w:val="28"/>
                                        <w:szCs w:val="28"/>
                                      </w:rPr>
                                    </w:pPr>
                                    <w:r w:rsidRPr="00076BAE">
                                      <w:rPr>
                                        <w:caps/>
                                        <w:sz w:val="28"/>
                                        <w:szCs w:val="28"/>
                                      </w:rPr>
                                      <w:t>Advanced Cybersecurity</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2668D73" w14:textId="4AC7D2AC" w:rsidR="00076BAE" w:rsidRPr="00076BAE" w:rsidRDefault="00076BAE">
                                    <w:pPr>
                                      <w:pStyle w:val="NoSpacing"/>
                                      <w:spacing w:before="80" w:after="40"/>
                                      <w:rPr>
                                        <w:caps/>
                                        <w:sz w:val="24"/>
                                        <w:szCs w:val="24"/>
                                      </w:rPr>
                                    </w:pPr>
                                    <w:r w:rsidRPr="00076BAE">
                                      <w:rPr>
                                        <w:caps/>
                                        <w:sz w:val="24"/>
                                        <w:szCs w:val="24"/>
                                      </w:rPr>
                                      <w:t>Ethan Hopkins (2201011)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ACD52A3"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72241F6" w14:textId="10355BA6" w:rsidR="00076BAE" w:rsidRDefault="00076BAE">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sz w:val="72"/>
                                  <w:szCs w:val="72"/>
                                </w:rPr>
                                <w:t>Advancements in Blue Team Operations</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84962F8" w14:textId="46551452" w:rsidR="00076BAE" w:rsidRPr="00076BAE" w:rsidRDefault="00076BAE">
                              <w:pPr>
                                <w:pStyle w:val="NoSpacing"/>
                                <w:spacing w:before="40" w:after="40"/>
                                <w:rPr>
                                  <w:caps/>
                                  <w:sz w:val="28"/>
                                  <w:szCs w:val="28"/>
                                </w:rPr>
                              </w:pPr>
                              <w:r w:rsidRPr="00076BAE">
                                <w:rPr>
                                  <w:caps/>
                                  <w:sz w:val="28"/>
                                  <w:szCs w:val="28"/>
                                </w:rPr>
                                <w:t>Advanced Cybersecurity</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2668D73" w14:textId="4AC7D2AC" w:rsidR="00076BAE" w:rsidRPr="00076BAE" w:rsidRDefault="00076BAE">
                              <w:pPr>
                                <w:pStyle w:val="NoSpacing"/>
                                <w:spacing w:before="80" w:after="40"/>
                                <w:rPr>
                                  <w:caps/>
                                  <w:sz w:val="24"/>
                                  <w:szCs w:val="24"/>
                                </w:rPr>
                              </w:pPr>
                              <w:r w:rsidRPr="00076BAE">
                                <w:rPr>
                                  <w:caps/>
                                  <w:sz w:val="24"/>
                                  <w:szCs w:val="24"/>
                                </w:rPr>
                                <w:t>Ethan Hopkins (2201011)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38082C2" wp14:editId="142507A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34D47F2" w14:textId="19271F19" w:rsidR="00076BAE" w:rsidRDefault="00076BAE">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8082C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34D47F2" w14:textId="19271F19" w:rsidR="00076BAE" w:rsidRDefault="00076BA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noProof/>
            </w:rPr>
            <w:br w:type="page"/>
          </w:r>
        </w:p>
      </w:sdtContent>
    </w:sdt>
    <w:sdt>
      <w:sdtPr>
        <w:id w:val="-15812896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8AB297" w14:textId="57C961F9" w:rsidR="00D80FCD" w:rsidRDefault="00D80FCD">
          <w:pPr>
            <w:pStyle w:val="TOCHeading"/>
          </w:pPr>
          <w:r>
            <w:t>Contents</w:t>
          </w:r>
        </w:p>
        <w:p w14:paraId="344E9E8E" w14:textId="4448EC02" w:rsidR="00DA4D49" w:rsidRDefault="00D80FC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6989727" w:history="1">
            <w:r w:rsidR="00DA4D49" w:rsidRPr="006A0375">
              <w:rPr>
                <w:rStyle w:val="Hyperlink"/>
                <w:noProof/>
              </w:rPr>
              <w:t>Abstract</w:t>
            </w:r>
            <w:r w:rsidR="00DA4D49">
              <w:rPr>
                <w:noProof/>
                <w:webHidden/>
              </w:rPr>
              <w:tab/>
            </w:r>
            <w:r w:rsidR="00DA4D49">
              <w:rPr>
                <w:noProof/>
                <w:webHidden/>
              </w:rPr>
              <w:fldChar w:fldCharType="begin"/>
            </w:r>
            <w:r w:rsidR="00DA4D49">
              <w:rPr>
                <w:noProof/>
                <w:webHidden/>
              </w:rPr>
              <w:instrText xml:space="preserve"> PAGEREF _Toc186989727 \h </w:instrText>
            </w:r>
            <w:r w:rsidR="00DA4D49">
              <w:rPr>
                <w:noProof/>
                <w:webHidden/>
              </w:rPr>
            </w:r>
            <w:r w:rsidR="00DA4D49">
              <w:rPr>
                <w:noProof/>
                <w:webHidden/>
              </w:rPr>
              <w:fldChar w:fldCharType="separate"/>
            </w:r>
            <w:r w:rsidR="00DA4D49">
              <w:rPr>
                <w:noProof/>
                <w:webHidden/>
              </w:rPr>
              <w:t>1</w:t>
            </w:r>
            <w:r w:rsidR="00DA4D49">
              <w:rPr>
                <w:noProof/>
                <w:webHidden/>
              </w:rPr>
              <w:fldChar w:fldCharType="end"/>
            </w:r>
          </w:hyperlink>
        </w:p>
        <w:p w14:paraId="47257D16" w14:textId="33775F72" w:rsidR="00DA4D49" w:rsidRDefault="00DA4D49">
          <w:pPr>
            <w:pStyle w:val="TOC1"/>
            <w:tabs>
              <w:tab w:val="right" w:leader="dot" w:pos="9016"/>
            </w:tabs>
            <w:rPr>
              <w:rFonts w:eastAsiaTheme="minorEastAsia"/>
              <w:noProof/>
              <w:kern w:val="2"/>
              <w:sz w:val="24"/>
              <w:szCs w:val="24"/>
              <w:lang w:eastAsia="en-GB"/>
              <w14:ligatures w14:val="standardContextual"/>
            </w:rPr>
          </w:pPr>
          <w:hyperlink w:anchor="_Toc186989728" w:history="1">
            <w:r w:rsidRPr="006A0375">
              <w:rPr>
                <w:rStyle w:val="Hyperlink"/>
                <w:noProof/>
              </w:rPr>
              <w:t>Introduction</w:t>
            </w:r>
            <w:r>
              <w:rPr>
                <w:noProof/>
                <w:webHidden/>
              </w:rPr>
              <w:tab/>
            </w:r>
            <w:r>
              <w:rPr>
                <w:noProof/>
                <w:webHidden/>
              </w:rPr>
              <w:fldChar w:fldCharType="begin"/>
            </w:r>
            <w:r>
              <w:rPr>
                <w:noProof/>
                <w:webHidden/>
              </w:rPr>
              <w:instrText xml:space="preserve"> PAGEREF _Toc186989728 \h </w:instrText>
            </w:r>
            <w:r>
              <w:rPr>
                <w:noProof/>
                <w:webHidden/>
              </w:rPr>
            </w:r>
            <w:r>
              <w:rPr>
                <w:noProof/>
                <w:webHidden/>
              </w:rPr>
              <w:fldChar w:fldCharType="separate"/>
            </w:r>
            <w:r>
              <w:rPr>
                <w:noProof/>
                <w:webHidden/>
              </w:rPr>
              <w:t>2</w:t>
            </w:r>
            <w:r>
              <w:rPr>
                <w:noProof/>
                <w:webHidden/>
              </w:rPr>
              <w:fldChar w:fldCharType="end"/>
            </w:r>
          </w:hyperlink>
        </w:p>
        <w:p w14:paraId="043C841F" w14:textId="231B2C57" w:rsidR="00DA4D49" w:rsidRDefault="00DA4D49">
          <w:pPr>
            <w:pStyle w:val="TOC3"/>
            <w:tabs>
              <w:tab w:val="right" w:leader="dot" w:pos="9016"/>
            </w:tabs>
            <w:rPr>
              <w:rFonts w:eastAsiaTheme="minorEastAsia"/>
              <w:noProof/>
              <w:kern w:val="2"/>
              <w:sz w:val="24"/>
              <w:szCs w:val="24"/>
              <w:lang w:eastAsia="en-GB"/>
              <w14:ligatures w14:val="standardContextual"/>
            </w:rPr>
          </w:pPr>
          <w:hyperlink w:anchor="_Toc186989729" w:history="1">
            <w:r w:rsidRPr="006A0375">
              <w:rPr>
                <w:rStyle w:val="Hyperlink"/>
                <w:noProof/>
              </w:rPr>
              <w:t>Threat Detection and Response</w:t>
            </w:r>
            <w:r>
              <w:rPr>
                <w:noProof/>
                <w:webHidden/>
              </w:rPr>
              <w:tab/>
            </w:r>
            <w:r>
              <w:rPr>
                <w:noProof/>
                <w:webHidden/>
              </w:rPr>
              <w:fldChar w:fldCharType="begin"/>
            </w:r>
            <w:r>
              <w:rPr>
                <w:noProof/>
                <w:webHidden/>
              </w:rPr>
              <w:instrText xml:space="preserve"> PAGEREF _Toc186989729 \h </w:instrText>
            </w:r>
            <w:r>
              <w:rPr>
                <w:noProof/>
                <w:webHidden/>
              </w:rPr>
            </w:r>
            <w:r>
              <w:rPr>
                <w:noProof/>
                <w:webHidden/>
              </w:rPr>
              <w:fldChar w:fldCharType="separate"/>
            </w:r>
            <w:r>
              <w:rPr>
                <w:noProof/>
                <w:webHidden/>
              </w:rPr>
              <w:t>2</w:t>
            </w:r>
            <w:r>
              <w:rPr>
                <w:noProof/>
                <w:webHidden/>
              </w:rPr>
              <w:fldChar w:fldCharType="end"/>
            </w:r>
          </w:hyperlink>
        </w:p>
        <w:p w14:paraId="20A5458C" w14:textId="03813D86" w:rsidR="00DA4D49" w:rsidRDefault="00DA4D49">
          <w:pPr>
            <w:pStyle w:val="TOC3"/>
            <w:tabs>
              <w:tab w:val="right" w:leader="dot" w:pos="9016"/>
            </w:tabs>
            <w:rPr>
              <w:rFonts w:eastAsiaTheme="minorEastAsia"/>
              <w:noProof/>
              <w:kern w:val="2"/>
              <w:sz w:val="24"/>
              <w:szCs w:val="24"/>
              <w:lang w:eastAsia="en-GB"/>
              <w14:ligatures w14:val="standardContextual"/>
            </w:rPr>
          </w:pPr>
          <w:hyperlink w:anchor="_Toc186989730" w:history="1">
            <w:r w:rsidRPr="006A0375">
              <w:rPr>
                <w:rStyle w:val="Hyperlink"/>
                <w:noProof/>
              </w:rPr>
              <w:t>SIEM</w:t>
            </w:r>
            <w:r>
              <w:rPr>
                <w:noProof/>
                <w:webHidden/>
              </w:rPr>
              <w:tab/>
            </w:r>
            <w:r>
              <w:rPr>
                <w:noProof/>
                <w:webHidden/>
              </w:rPr>
              <w:fldChar w:fldCharType="begin"/>
            </w:r>
            <w:r>
              <w:rPr>
                <w:noProof/>
                <w:webHidden/>
              </w:rPr>
              <w:instrText xml:space="preserve"> PAGEREF _Toc186989730 \h </w:instrText>
            </w:r>
            <w:r>
              <w:rPr>
                <w:noProof/>
                <w:webHidden/>
              </w:rPr>
            </w:r>
            <w:r>
              <w:rPr>
                <w:noProof/>
                <w:webHidden/>
              </w:rPr>
              <w:fldChar w:fldCharType="separate"/>
            </w:r>
            <w:r>
              <w:rPr>
                <w:noProof/>
                <w:webHidden/>
              </w:rPr>
              <w:t>2</w:t>
            </w:r>
            <w:r>
              <w:rPr>
                <w:noProof/>
                <w:webHidden/>
              </w:rPr>
              <w:fldChar w:fldCharType="end"/>
            </w:r>
          </w:hyperlink>
        </w:p>
        <w:p w14:paraId="7F69CCBE" w14:textId="79E786ED" w:rsidR="00DA4D49" w:rsidRDefault="00DA4D49">
          <w:pPr>
            <w:pStyle w:val="TOC3"/>
            <w:tabs>
              <w:tab w:val="right" w:leader="dot" w:pos="9016"/>
            </w:tabs>
            <w:rPr>
              <w:rFonts w:eastAsiaTheme="minorEastAsia"/>
              <w:noProof/>
              <w:kern w:val="2"/>
              <w:sz w:val="24"/>
              <w:szCs w:val="24"/>
              <w:lang w:eastAsia="en-GB"/>
              <w14:ligatures w14:val="standardContextual"/>
            </w:rPr>
          </w:pPr>
          <w:hyperlink w:anchor="_Toc186989731" w:history="1">
            <w:r w:rsidRPr="006A0375">
              <w:rPr>
                <w:rStyle w:val="Hyperlink"/>
                <w:noProof/>
              </w:rPr>
              <w:t>SOC Optimization and Threat Hunting</w:t>
            </w:r>
            <w:r>
              <w:rPr>
                <w:noProof/>
                <w:webHidden/>
              </w:rPr>
              <w:tab/>
            </w:r>
            <w:r>
              <w:rPr>
                <w:noProof/>
                <w:webHidden/>
              </w:rPr>
              <w:fldChar w:fldCharType="begin"/>
            </w:r>
            <w:r>
              <w:rPr>
                <w:noProof/>
                <w:webHidden/>
              </w:rPr>
              <w:instrText xml:space="preserve"> PAGEREF _Toc186989731 \h </w:instrText>
            </w:r>
            <w:r>
              <w:rPr>
                <w:noProof/>
                <w:webHidden/>
              </w:rPr>
            </w:r>
            <w:r>
              <w:rPr>
                <w:noProof/>
                <w:webHidden/>
              </w:rPr>
              <w:fldChar w:fldCharType="separate"/>
            </w:r>
            <w:r>
              <w:rPr>
                <w:noProof/>
                <w:webHidden/>
              </w:rPr>
              <w:t>2</w:t>
            </w:r>
            <w:r>
              <w:rPr>
                <w:noProof/>
                <w:webHidden/>
              </w:rPr>
              <w:fldChar w:fldCharType="end"/>
            </w:r>
          </w:hyperlink>
        </w:p>
        <w:p w14:paraId="18E0A0C4" w14:textId="3A432153" w:rsidR="00DA4D49" w:rsidRDefault="00DA4D49">
          <w:pPr>
            <w:pStyle w:val="TOC3"/>
            <w:tabs>
              <w:tab w:val="right" w:leader="dot" w:pos="9016"/>
            </w:tabs>
            <w:rPr>
              <w:rFonts w:eastAsiaTheme="minorEastAsia"/>
              <w:noProof/>
              <w:kern w:val="2"/>
              <w:sz w:val="24"/>
              <w:szCs w:val="24"/>
              <w:lang w:eastAsia="en-GB"/>
              <w14:ligatures w14:val="standardContextual"/>
            </w:rPr>
          </w:pPr>
          <w:hyperlink w:anchor="_Toc186989732" w:history="1">
            <w:r w:rsidRPr="006A0375">
              <w:rPr>
                <w:rStyle w:val="Hyperlink"/>
                <w:noProof/>
              </w:rPr>
              <w:t>Cloud Security</w:t>
            </w:r>
            <w:r>
              <w:rPr>
                <w:noProof/>
                <w:webHidden/>
              </w:rPr>
              <w:tab/>
            </w:r>
            <w:r>
              <w:rPr>
                <w:noProof/>
                <w:webHidden/>
              </w:rPr>
              <w:fldChar w:fldCharType="begin"/>
            </w:r>
            <w:r>
              <w:rPr>
                <w:noProof/>
                <w:webHidden/>
              </w:rPr>
              <w:instrText xml:space="preserve"> PAGEREF _Toc186989732 \h </w:instrText>
            </w:r>
            <w:r>
              <w:rPr>
                <w:noProof/>
                <w:webHidden/>
              </w:rPr>
            </w:r>
            <w:r>
              <w:rPr>
                <w:noProof/>
                <w:webHidden/>
              </w:rPr>
              <w:fldChar w:fldCharType="separate"/>
            </w:r>
            <w:r>
              <w:rPr>
                <w:noProof/>
                <w:webHidden/>
              </w:rPr>
              <w:t>2</w:t>
            </w:r>
            <w:r>
              <w:rPr>
                <w:noProof/>
                <w:webHidden/>
              </w:rPr>
              <w:fldChar w:fldCharType="end"/>
            </w:r>
          </w:hyperlink>
        </w:p>
        <w:p w14:paraId="7C844FE6" w14:textId="5CF28CE2" w:rsidR="00DA4D49" w:rsidRDefault="00DA4D49">
          <w:pPr>
            <w:pStyle w:val="TOC3"/>
            <w:tabs>
              <w:tab w:val="right" w:leader="dot" w:pos="9016"/>
            </w:tabs>
            <w:rPr>
              <w:rFonts w:eastAsiaTheme="minorEastAsia"/>
              <w:noProof/>
              <w:kern w:val="2"/>
              <w:sz w:val="24"/>
              <w:szCs w:val="24"/>
              <w:lang w:eastAsia="en-GB"/>
              <w14:ligatures w14:val="standardContextual"/>
            </w:rPr>
          </w:pPr>
          <w:hyperlink w:anchor="_Toc186989733" w:history="1">
            <w:r w:rsidRPr="006A0375">
              <w:rPr>
                <w:rStyle w:val="Hyperlink"/>
                <w:noProof/>
              </w:rPr>
              <w:t>Challenges in Blue Team Operations</w:t>
            </w:r>
            <w:r>
              <w:rPr>
                <w:noProof/>
                <w:webHidden/>
              </w:rPr>
              <w:tab/>
            </w:r>
            <w:r>
              <w:rPr>
                <w:noProof/>
                <w:webHidden/>
              </w:rPr>
              <w:fldChar w:fldCharType="begin"/>
            </w:r>
            <w:r>
              <w:rPr>
                <w:noProof/>
                <w:webHidden/>
              </w:rPr>
              <w:instrText xml:space="preserve"> PAGEREF _Toc186989733 \h </w:instrText>
            </w:r>
            <w:r>
              <w:rPr>
                <w:noProof/>
                <w:webHidden/>
              </w:rPr>
            </w:r>
            <w:r>
              <w:rPr>
                <w:noProof/>
                <w:webHidden/>
              </w:rPr>
              <w:fldChar w:fldCharType="separate"/>
            </w:r>
            <w:r>
              <w:rPr>
                <w:noProof/>
                <w:webHidden/>
              </w:rPr>
              <w:t>3</w:t>
            </w:r>
            <w:r>
              <w:rPr>
                <w:noProof/>
                <w:webHidden/>
              </w:rPr>
              <w:fldChar w:fldCharType="end"/>
            </w:r>
          </w:hyperlink>
        </w:p>
        <w:p w14:paraId="7AFA1C71" w14:textId="68145408" w:rsidR="00DA4D49" w:rsidRDefault="00DA4D49">
          <w:pPr>
            <w:pStyle w:val="TOC3"/>
            <w:tabs>
              <w:tab w:val="right" w:leader="dot" w:pos="9016"/>
            </w:tabs>
            <w:rPr>
              <w:rFonts w:eastAsiaTheme="minorEastAsia"/>
              <w:noProof/>
              <w:kern w:val="2"/>
              <w:sz w:val="24"/>
              <w:szCs w:val="24"/>
              <w:lang w:eastAsia="en-GB"/>
              <w14:ligatures w14:val="standardContextual"/>
            </w:rPr>
          </w:pPr>
          <w:hyperlink w:anchor="_Toc186989734" w:history="1">
            <w:r w:rsidRPr="006A0375">
              <w:rPr>
                <w:rStyle w:val="Hyperlink"/>
                <w:noProof/>
              </w:rPr>
              <w:t>Case Studies Highlighting Blue Team Operations</w:t>
            </w:r>
            <w:r>
              <w:rPr>
                <w:noProof/>
                <w:webHidden/>
              </w:rPr>
              <w:tab/>
            </w:r>
            <w:r>
              <w:rPr>
                <w:noProof/>
                <w:webHidden/>
              </w:rPr>
              <w:fldChar w:fldCharType="begin"/>
            </w:r>
            <w:r>
              <w:rPr>
                <w:noProof/>
                <w:webHidden/>
              </w:rPr>
              <w:instrText xml:space="preserve"> PAGEREF _Toc186989734 \h </w:instrText>
            </w:r>
            <w:r>
              <w:rPr>
                <w:noProof/>
                <w:webHidden/>
              </w:rPr>
            </w:r>
            <w:r>
              <w:rPr>
                <w:noProof/>
                <w:webHidden/>
              </w:rPr>
              <w:fldChar w:fldCharType="separate"/>
            </w:r>
            <w:r>
              <w:rPr>
                <w:noProof/>
                <w:webHidden/>
              </w:rPr>
              <w:t>3</w:t>
            </w:r>
            <w:r>
              <w:rPr>
                <w:noProof/>
                <w:webHidden/>
              </w:rPr>
              <w:fldChar w:fldCharType="end"/>
            </w:r>
          </w:hyperlink>
        </w:p>
        <w:p w14:paraId="68221ED9" w14:textId="67EA3A90" w:rsidR="00DA4D49" w:rsidRDefault="00DA4D49">
          <w:pPr>
            <w:pStyle w:val="TOC1"/>
            <w:tabs>
              <w:tab w:val="right" w:leader="dot" w:pos="9016"/>
            </w:tabs>
            <w:rPr>
              <w:rFonts w:eastAsiaTheme="minorEastAsia"/>
              <w:noProof/>
              <w:kern w:val="2"/>
              <w:sz w:val="24"/>
              <w:szCs w:val="24"/>
              <w:lang w:eastAsia="en-GB"/>
              <w14:ligatures w14:val="standardContextual"/>
            </w:rPr>
          </w:pPr>
          <w:hyperlink w:anchor="_Toc186989735" w:history="1">
            <w:r w:rsidRPr="006A0375">
              <w:rPr>
                <w:rStyle w:val="Hyperlink"/>
                <w:noProof/>
              </w:rPr>
              <w:t>Conclusion</w:t>
            </w:r>
            <w:r>
              <w:rPr>
                <w:noProof/>
                <w:webHidden/>
              </w:rPr>
              <w:tab/>
            </w:r>
            <w:r>
              <w:rPr>
                <w:noProof/>
                <w:webHidden/>
              </w:rPr>
              <w:fldChar w:fldCharType="begin"/>
            </w:r>
            <w:r>
              <w:rPr>
                <w:noProof/>
                <w:webHidden/>
              </w:rPr>
              <w:instrText xml:space="preserve"> PAGEREF _Toc186989735 \h </w:instrText>
            </w:r>
            <w:r>
              <w:rPr>
                <w:noProof/>
                <w:webHidden/>
              </w:rPr>
            </w:r>
            <w:r>
              <w:rPr>
                <w:noProof/>
                <w:webHidden/>
              </w:rPr>
              <w:fldChar w:fldCharType="separate"/>
            </w:r>
            <w:r>
              <w:rPr>
                <w:noProof/>
                <w:webHidden/>
              </w:rPr>
              <w:t>3</w:t>
            </w:r>
            <w:r>
              <w:rPr>
                <w:noProof/>
                <w:webHidden/>
              </w:rPr>
              <w:fldChar w:fldCharType="end"/>
            </w:r>
          </w:hyperlink>
        </w:p>
        <w:p w14:paraId="00065828" w14:textId="4C13F1D0" w:rsidR="00DA4D49" w:rsidRDefault="00DA4D49">
          <w:pPr>
            <w:pStyle w:val="TOC1"/>
            <w:tabs>
              <w:tab w:val="right" w:leader="dot" w:pos="9016"/>
            </w:tabs>
            <w:rPr>
              <w:rFonts w:eastAsiaTheme="minorEastAsia"/>
              <w:noProof/>
              <w:kern w:val="2"/>
              <w:sz w:val="24"/>
              <w:szCs w:val="24"/>
              <w:lang w:eastAsia="en-GB"/>
              <w14:ligatures w14:val="standardContextual"/>
            </w:rPr>
          </w:pPr>
          <w:hyperlink w:anchor="_Toc186989736" w:history="1">
            <w:r w:rsidRPr="006A0375">
              <w:rPr>
                <w:rStyle w:val="Hyperlink"/>
                <w:noProof/>
              </w:rPr>
              <w:t>Bibliography</w:t>
            </w:r>
            <w:r>
              <w:rPr>
                <w:noProof/>
                <w:webHidden/>
              </w:rPr>
              <w:tab/>
            </w:r>
            <w:r>
              <w:rPr>
                <w:noProof/>
                <w:webHidden/>
              </w:rPr>
              <w:fldChar w:fldCharType="begin"/>
            </w:r>
            <w:r>
              <w:rPr>
                <w:noProof/>
                <w:webHidden/>
              </w:rPr>
              <w:instrText xml:space="preserve"> PAGEREF _Toc186989736 \h </w:instrText>
            </w:r>
            <w:r>
              <w:rPr>
                <w:noProof/>
                <w:webHidden/>
              </w:rPr>
            </w:r>
            <w:r>
              <w:rPr>
                <w:noProof/>
                <w:webHidden/>
              </w:rPr>
              <w:fldChar w:fldCharType="separate"/>
            </w:r>
            <w:r>
              <w:rPr>
                <w:noProof/>
                <w:webHidden/>
              </w:rPr>
              <w:t>4</w:t>
            </w:r>
            <w:r>
              <w:rPr>
                <w:noProof/>
                <w:webHidden/>
              </w:rPr>
              <w:fldChar w:fldCharType="end"/>
            </w:r>
          </w:hyperlink>
        </w:p>
        <w:p w14:paraId="6DF091AA" w14:textId="0E70AA89" w:rsidR="00D80FCD" w:rsidRPr="00076BAE" w:rsidRDefault="00D80FCD" w:rsidP="00F64CEB">
          <w:pPr>
            <w:rPr>
              <w:b/>
              <w:bCs/>
              <w:noProof/>
            </w:rPr>
          </w:pPr>
          <w:r>
            <w:rPr>
              <w:b/>
              <w:bCs/>
              <w:noProof/>
            </w:rPr>
            <w:fldChar w:fldCharType="end"/>
          </w:r>
        </w:p>
      </w:sdtContent>
    </w:sdt>
    <w:p w14:paraId="229D8764" w14:textId="4C57558B" w:rsidR="00D80FCD" w:rsidRDefault="00F64CEB" w:rsidP="00F64CEB">
      <w:bookmarkStart w:id="0" w:name="_Toc186989727"/>
      <w:r w:rsidRPr="00AD6462">
        <w:rPr>
          <w:rStyle w:val="Heading1Char"/>
        </w:rPr>
        <w:t>Abstract</w:t>
      </w:r>
      <w:bookmarkEnd w:id="0"/>
      <w:r w:rsidRPr="00AD6462">
        <w:rPr>
          <w:rStyle w:val="Heading1Char"/>
        </w:rPr>
        <w:br/>
      </w:r>
      <w:r w:rsidRPr="00F64CEB">
        <w:t xml:space="preserve">As cyber threats continue to rise, especially against small and mid-sized businesses, strengthening Blue Team operations is more critical than ever. This paper explores advancements in threat detection, incident response, and SOC optimization, highlighting the role of AI, zero-trust architectures, and proactive threat hunting. While these tools improve efficiency, challenges such as resource limitations, evolving attack methods, and OPSEC failures persist. By examining current techniques and case studies, the paper underscores the importance of continuous improvement, collaboration, and investment in cybersecurity </w:t>
      </w:r>
      <w:r w:rsidR="005015F7" w:rsidRPr="00F64CEB">
        <w:t>defences</w:t>
      </w:r>
      <w:r w:rsidRPr="00F64CEB">
        <w:t>.</w:t>
      </w:r>
    </w:p>
    <w:p w14:paraId="4A51B55D" w14:textId="77777777" w:rsidR="00076BAE" w:rsidRDefault="00076BAE" w:rsidP="00F64CEB"/>
    <w:p w14:paraId="639784FA" w14:textId="77777777" w:rsidR="00705E0A" w:rsidRDefault="00705E0A" w:rsidP="00F64CEB"/>
    <w:p w14:paraId="040D3BA4" w14:textId="77777777" w:rsidR="00705E0A" w:rsidRDefault="00705E0A" w:rsidP="00F64CEB"/>
    <w:p w14:paraId="15C355DC" w14:textId="77777777" w:rsidR="00705E0A" w:rsidRDefault="00705E0A" w:rsidP="00F64CEB"/>
    <w:p w14:paraId="259803D3" w14:textId="77777777" w:rsidR="00705E0A" w:rsidRDefault="00705E0A" w:rsidP="00F64CEB"/>
    <w:p w14:paraId="7BEFABEE" w14:textId="77777777" w:rsidR="00705E0A" w:rsidRDefault="00705E0A" w:rsidP="00F64CEB"/>
    <w:p w14:paraId="64C9A4C5" w14:textId="77777777" w:rsidR="00705E0A" w:rsidRDefault="00705E0A" w:rsidP="00F64CEB"/>
    <w:p w14:paraId="7ADE08F5" w14:textId="77777777" w:rsidR="00705E0A" w:rsidRDefault="00705E0A" w:rsidP="00F64CEB"/>
    <w:p w14:paraId="2FAD000B" w14:textId="77777777" w:rsidR="00705E0A" w:rsidRDefault="00705E0A" w:rsidP="00F64CEB"/>
    <w:p w14:paraId="6B1A54BD" w14:textId="77777777" w:rsidR="00705E0A" w:rsidRDefault="00705E0A" w:rsidP="00F64CEB"/>
    <w:p w14:paraId="076431E8" w14:textId="77777777" w:rsidR="00705E0A" w:rsidRDefault="00705E0A" w:rsidP="00F64CEB"/>
    <w:p w14:paraId="008C1854" w14:textId="77777777" w:rsidR="00705E0A" w:rsidRPr="00F64CEB" w:rsidRDefault="00705E0A" w:rsidP="00F64CEB"/>
    <w:p w14:paraId="5F22DE44" w14:textId="77777777" w:rsidR="0015196D" w:rsidRPr="00885A6D" w:rsidRDefault="0015196D" w:rsidP="00AD6462">
      <w:pPr>
        <w:pStyle w:val="Heading1"/>
      </w:pPr>
      <w:bookmarkStart w:id="1" w:name="_Toc186989728"/>
      <w:r w:rsidRPr="00885A6D">
        <w:lastRenderedPageBreak/>
        <w:t>Introduction</w:t>
      </w:r>
      <w:bookmarkEnd w:id="1"/>
    </w:p>
    <w:p w14:paraId="57B5B4BD" w14:textId="737D1FC6" w:rsidR="0015196D" w:rsidRPr="004336BA" w:rsidRDefault="0015196D" w:rsidP="00D80FCD">
      <w:r w:rsidRPr="004336BA">
        <w:t>As we move further into a time of an inescapable reliance on digital devices, an essential part of life and business takes centre stage: cybersecurity. From our educational experiences to our financial transactions, cyberspace must be kept safe and secure. However, according to the Cyber Security Breaches Survey 2024, the attacks keep coming, with a worrying increase aimed at small and medium-sized businesses</w:t>
      </w:r>
      <w:sdt>
        <w:sdtPr>
          <w:id w:val="-1871909324"/>
          <w:citation/>
        </w:sdtPr>
        <w:sdtContent>
          <w:r w:rsidRPr="004336BA">
            <w:fldChar w:fldCharType="begin"/>
          </w:r>
          <w:r w:rsidRPr="004336BA">
            <w:instrText xml:space="preserve"> CITATION Dep24 \l 2057 </w:instrText>
          </w:r>
          <w:r w:rsidRPr="004336BA">
            <w:fldChar w:fldCharType="separate"/>
          </w:r>
          <w:r w:rsidR="004336BA" w:rsidRPr="004336BA">
            <w:rPr>
              <w:noProof/>
            </w:rPr>
            <w:t xml:space="preserve"> [1]</w:t>
          </w:r>
          <w:r w:rsidRPr="004336BA">
            <w:fldChar w:fldCharType="end"/>
          </w:r>
        </w:sdtContent>
      </w:sdt>
      <w:r w:rsidRPr="004336BA">
        <w:t>. This leaving us with no choice but to double down and really work at building up our cyber defences. This paper looks at Blue Team operations—specifically, Threat Detection and Response, Incident Response, and Security Operations Centres (SOC)—to see how we're doing and, just as importantly, how we're not doing.</w:t>
      </w:r>
    </w:p>
    <w:p w14:paraId="2669A332" w14:textId="721191F5" w:rsidR="00076BAE" w:rsidRPr="00D80FCD" w:rsidRDefault="0015196D" w:rsidP="00D80FCD">
      <w:pPr>
        <w:rPr>
          <w:rFonts w:cs="Arial"/>
        </w:rPr>
      </w:pPr>
      <w:r w:rsidRPr="004336BA">
        <w:rPr>
          <w:rFonts w:cs="Arial"/>
        </w:rPr>
        <w:t>Blue Team is often used to describe an organisations team composed of security specialists and are typically on the front line when it comes to cyber-attacks. They use many techniques to identify attacks, respond and secure networks, and this paper will discuss these different techniques across the different areas of cybersecurity.</w:t>
      </w:r>
    </w:p>
    <w:p w14:paraId="2DAC60DB" w14:textId="7F9733E0" w:rsidR="005C10A9" w:rsidRPr="008C7754" w:rsidRDefault="008944E0" w:rsidP="00AD6462">
      <w:pPr>
        <w:pStyle w:val="Heading3"/>
        <w:rPr>
          <w:color w:val="auto"/>
        </w:rPr>
      </w:pPr>
      <w:bookmarkStart w:id="2" w:name="_Toc186989729"/>
      <w:r w:rsidRPr="008C7754">
        <w:t>Threat Detection and Response</w:t>
      </w:r>
      <w:bookmarkEnd w:id="2"/>
      <w:r w:rsidRPr="008C7754">
        <w:t xml:space="preserve"> </w:t>
      </w:r>
    </w:p>
    <w:p w14:paraId="14E71B54" w14:textId="2A1F683E" w:rsidR="007210FE" w:rsidRPr="00D80FCD" w:rsidRDefault="008944E0" w:rsidP="005C10A9">
      <w:pPr>
        <w:rPr>
          <w:rFonts w:cs="Arial"/>
        </w:rPr>
      </w:pPr>
      <w:r w:rsidRPr="004336BA">
        <w:rPr>
          <w:rFonts w:cs="Arial"/>
        </w:rPr>
        <w:t>There is recent literature showing that there is an increased reliance for AI and Machine Learning (ML) when it comes to threat detection in blue team operations. The Automation of these tasks has a significant improvement on the speed of identifying threats, however there are concerns about being over reliant on</w:t>
      </w:r>
      <w:r w:rsidR="00D161CE" w:rsidRPr="004336BA">
        <w:rPr>
          <w:rFonts w:cs="Arial"/>
        </w:rPr>
        <w:t xml:space="preserve"> these technologies</w:t>
      </w:r>
      <w:r w:rsidR="00DE7588" w:rsidRPr="004336BA">
        <w:rPr>
          <w:rFonts w:cs="Arial"/>
        </w:rPr>
        <w:t>, which could allow for threats that are not used in the training data to be overlooked.</w:t>
      </w:r>
      <w:r w:rsidR="003F7361" w:rsidRPr="004336BA">
        <w:rPr>
          <w:rFonts w:cs="Arial"/>
        </w:rPr>
        <w:t xml:space="preserve"> For example, in a study on</w:t>
      </w:r>
      <w:r w:rsidR="00A04AD9" w:rsidRPr="004336BA">
        <w:rPr>
          <w:rFonts w:cs="Arial"/>
        </w:rPr>
        <w:t xml:space="preserve"> </w:t>
      </w:r>
      <w:r w:rsidR="00864608" w:rsidRPr="004336BA">
        <w:rPr>
          <w:rFonts w:cs="Arial"/>
        </w:rPr>
        <w:t>blue</w:t>
      </w:r>
      <w:r w:rsidR="00A04AD9" w:rsidRPr="004336BA">
        <w:rPr>
          <w:rFonts w:cs="Arial"/>
        </w:rPr>
        <w:t xml:space="preserve"> team operations </w:t>
      </w:r>
      <w:r w:rsidR="00864608" w:rsidRPr="004336BA">
        <w:rPr>
          <w:rFonts w:cs="Arial"/>
        </w:rPr>
        <w:t>discusses how immersive training exercises help Blue Teams address gaps that AI alone cannot bridge. Although beneficial, such simulations demand significant resources and may not scale effectively across all industries.</w:t>
      </w:r>
      <w:r w:rsidR="00B61787" w:rsidRPr="004336BA">
        <w:rPr>
          <w:rFonts w:cs="Arial"/>
        </w:rPr>
        <w:t xml:space="preserve"> </w:t>
      </w:r>
      <w:sdt>
        <w:sdtPr>
          <w:rPr>
            <w:rFonts w:cs="Arial"/>
          </w:rPr>
          <w:id w:val="-795298401"/>
          <w:citation/>
        </w:sdtPr>
        <w:sdtContent>
          <w:r w:rsidR="00B61787" w:rsidRPr="004336BA">
            <w:rPr>
              <w:rFonts w:cs="Arial"/>
            </w:rPr>
            <w:fldChar w:fldCharType="begin"/>
          </w:r>
          <w:r w:rsidR="00B61787" w:rsidRPr="004336BA">
            <w:rPr>
              <w:rFonts w:cs="Arial"/>
            </w:rPr>
            <w:instrText xml:space="preserve"> CITATION Cri23 \l 2057 </w:instrText>
          </w:r>
          <w:r w:rsidR="00B61787" w:rsidRPr="004336BA">
            <w:rPr>
              <w:rFonts w:cs="Arial"/>
            </w:rPr>
            <w:fldChar w:fldCharType="separate"/>
          </w:r>
          <w:r w:rsidR="004336BA" w:rsidRPr="004336BA">
            <w:rPr>
              <w:rFonts w:cs="Arial"/>
              <w:noProof/>
            </w:rPr>
            <w:t>[2]</w:t>
          </w:r>
          <w:r w:rsidR="00B61787" w:rsidRPr="004336BA">
            <w:rPr>
              <w:rFonts w:cs="Arial"/>
            </w:rPr>
            <w:fldChar w:fldCharType="end"/>
          </w:r>
        </w:sdtContent>
      </w:sdt>
    </w:p>
    <w:p w14:paraId="39A54ADA" w14:textId="2A1D3489" w:rsidR="008944E0" w:rsidRPr="00AD6462" w:rsidRDefault="00A8026E" w:rsidP="00AD6462">
      <w:pPr>
        <w:pStyle w:val="Heading3"/>
      </w:pPr>
      <w:bookmarkStart w:id="3" w:name="_Toc186989730"/>
      <w:r w:rsidRPr="00AD6462">
        <w:t>SIEM</w:t>
      </w:r>
      <w:bookmarkEnd w:id="3"/>
    </w:p>
    <w:p w14:paraId="25B898DA" w14:textId="60B19E5A" w:rsidR="005015F7" w:rsidRPr="00885A6D" w:rsidRDefault="00A54C3D" w:rsidP="00216B09">
      <w:pPr>
        <w:rPr>
          <w:rFonts w:cs="Arial"/>
        </w:rPr>
      </w:pPr>
      <w:r w:rsidRPr="004336BA">
        <w:rPr>
          <w:rFonts w:cs="Arial"/>
        </w:rPr>
        <w:t xml:space="preserve">Security Information and Event Management (SIEM) tools are advancing, incorporating more sophisticated analytics to keep up with the increasing complexity of cyber threats. SIEM platforms play a critical role in real-time threat monitoring, as highlighted in </w:t>
      </w:r>
      <w:r w:rsidR="0015578C" w:rsidRPr="004336BA">
        <w:rPr>
          <w:rFonts w:cs="Arial"/>
        </w:rPr>
        <w:t xml:space="preserve">certain studies. </w:t>
      </w:r>
      <w:r w:rsidRPr="004336BA">
        <w:rPr>
          <w:rFonts w:cs="Arial"/>
        </w:rPr>
        <w:t>However, there are concerns about scalability, particularly for small and mid-sized enterprises (SMEs) that may not have the infrastructure or expertise to fully utilize these tools. Larger corporations can more easily integrate SIEM into their broader Security Operations Centre (SOC) workflows, but for SMEs, cost and resource limitations often present significant hurdles. This creates a gap in coverage, potentially leaving smaller organizations more vulnerable to threats.</w:t>
      </w:r>
      <w:r w:rsidR="001E134D" w:rsidRPr="004336BA">
        <w:rPr>
          <w:rFonts w:cs="Arial"/>
        </w:rPr>
        <w:t xml:space="preserve"> </w:t>
      </w:r>
      <w:sdt>
        <w:sdtPr>
          <w:rPr>
            <w:rFonts w:cs="Arial"/>
          </w:rPr>
          <w:id w:val="457303967"/>
          <w:citation/>
        </w:sdtPr>
        <w:sdtContent>
          <w:r w:rsidR="001E134D" w:rsidRPr="004336BA">
            <w:rPr>
              <w:rFonts w:cs="Arial"/>
            </w:rPr>
            <w:fldChar w:fldCharType="begin"/>
          </w:r>
          <w:r w:rsidR="001E134D" w:rsidRPr="004336BA">
            <w:rPr>
              <w:rFonts w:cs="Arial"/>
            </w:rPr>
            <w:instrText xml:space="preserve"> CITATION Jen24 \l 2057 </w:instrText>
          </w:r>
          <w:r w:rsidR="001E134D" w:rsidRPr="004336BA">
            <w:rPr>
              <w:rFonts w:cs="Arial"/>
            </w:rPr>
            <w:fldChar w:fldCharType="separate"/>
          </w:r>
          <w:r w:rsidR="004336BA" w:rsidRPr="004336BA">
            <w:rPr>
              <w:rFonts w:cs="Arial"/>
              <w:noProof/>
            </w:rPr>
            <w:t>[3]</w:t>
          </w:r>
          <w:r w:rsidR="001E134D" w:rsidRPr="004336BA">
            <w:rPr>
              <w:rFonts w:cs="Arial"/>
            </w:rPr>
            <w:fldChar w:fldCharType="end"/>
          </w:r>
        </w:sdtContent>
      </w:sdt>
    </w:p>
    <w:p w14:paraId="5EBF0D58" w14:textId="3A6F8D9D" w:rsidR="00CC6248" w:rsidRDefault="004C2E36" w:rsidP="00216B09">
      <w:pPr>
        <w:rPr>
          <w:rFonts w:cs="Arial"/>
        </w:rPr>
      </w:pPr>
      <w:bookmarkStart w:id="4" w:name="_Toc186989731"/>
      <w:r w:rsidRPr="00AD6462">
        <w:rPr>
          <w:rStyle w:val="Heading3Char"/>
        </w:rPr>
        <w:t>SOC Optimization and Threat Hunting</w:t>
      </w:r>
      <w:bookmarkEnd w:id="4"/>
      <w:r w:rsidRPr="00885A6D">
        <w:rPr>
          <w:rStyle w:val="Heading2Char"/>
        </w:rPr>
        <w:br/>
      </w:r>
      <w:r w:rsidRPr="004336BA">
        <w:rPr>
          <w:rFonts w:cs="Arial"/>
        </w:rPr>
        <w:t>Threat hunting in SOCs has shifted from just reacting to threats to actively hunting them down before they cause damage. Some studies</w:t>
      </w:r>
      <w:r w:rsidR="0064055A" w:rsidRPr="004336BA">
        <w:rPr>
          <w:rFonts w:cs="Arial"/>
        </w:rPr>
        <w:t xml:space="preserve"> </w:t>
      </w:r>
      <w:r w:rsidRPr="004336BA">
        <w:rPr>
          <w:rFonts w:cs="Arial"/>
        </w:rPr>
        <w:t>talk about using reinforcement learning (RL) to make Blue Teams more efficient. It sounds great on paper, but the same research also points out that RL agents can be unpredictable and might even create new vulnerabilities if you’re not careful. While being proactive is the goal, threat hunting still relies heavily on experienced people, which means it takes a lot of time and resources to do it right.</w:t>
      </w:r>
      <w:r w:rsidR="00216B09" w:rsidRPr="004336BA">
        <w:rPr>
          <w:rFonts w:cs="Arial"/>
        </w:rPr>
        <w:t xml:space="preserve"> </w:t>
      </w:r>
      <w:sdt>
        <w:sdtPr>
          <w:rPr>
            <w:rFonts w:cs="Arial"/>
          </w:rPr>
          <w:id w:val="-1624300069"/>
          <w:citation/>
        </w:sdtPr>
        <w:sdtContent>
          <w:r w:rsidR="00216B09" w:rsidRPr="004336BA">
            <w:rPr>
              <w:rFonts w:cs="Arial"/>
            </w:rPr>
            <w:fldChar w:fldCharType="begin"/>
          </w:r>
          <w:r w:rsidR="00216B09" w:rsidRPr="004336BA">
            <w:rPr>
              <w:rFonts w:cs="Arial"/>
            </w:rPr>
            <w:instrText xml:space="preserve"> CITATION Tho \l 2057 </w:instrText>
          </w:r>
          <w:r w:rsidR="00216B09" w:rsidRPr="004336BA">
            <w:rPr>
              <w:rFonts w:cs="Arial"/>
            </w:rPr>
            <w:fldChar w:fldCharType="separate"/>
          </w:r>
          <w:r w:rsidR="004336BA" w:rsidRPr="004336BA">
            <w:rPr>
              <w:rFonts w:cs="Arial"/>
              <w:noProof/>
            </w:rPr>
            <w:t>[4]</w:t>
          </w:r>
          <w:r w:rsidR="00216B09" w:rsidRPr="004336BA">
            <w:rPr>
              <w:rFonts w:cs="Arial"/>
            </w:rPr>
            <w:fldChar w:fldCharType="end"/>
          </w:r>
        </w:sdtContent>
      </w:sdt>
    </w:p>
    <w:p w14:paraId="5E61A3C8" w14:textId="74BEE01D" w:rsidR="00663DCE" w:rsidRPr="00885A6D" w:rsidRDefault="00864691" w:rsidP="008944E0">
      <w:pPr>
        <w:rPr>
          <w:rFonts w:cs="Arial"/>
        </w:rPr>
      </w:pPr>
      <w:bookmarkStart w:id="5" w:name="_Toc186989732"/>
      <w:r w:rsidRPr="00AD6462">
        <w:rPr>
          <w:rStyle w:val="Heading3Char"/>
        </w:rPr>
        <w:t>Cloud Security</w:t>
      </w:r>
      <w:bookmarkEnd w:id="5"/>
      <w:r w:rsidRPr="00885A6D">
        <w:rPr>
          <w:rStyle w:val="Heading2Char"/>
        </w:rPr>
        <w:br/>
      </w:r>
      <w:r w:rsidRPr="00885A6D">
        <w:rPr>
          <w:rFonts w:cs="Arial"/>
        </w:rPr>
        <w:t xml:space="preserve">Zero-trust architectures are becoming a must for cloud security. </w:t>
      </w:r>
      <w:r w:rsidR="001C7AF8">
        <w:rPr>
          <w:rFonts w:cs="Arial"/>
        </w:rPr>
        <w:t>Z</w:t>
      </w:r>
      <w:r w:rsidRPr="00885A6D">
        <w:rPr>
          <w:rFonts w:cs="Arial"/>
        </w:rPr>
        <w:t>ero-trust helps shrink the attack surface</w:t>
      </w:r>
      <w:r w:rsidR="001C7AF8">
        <w:rPr>
          <w:rFonts w:cs="Arial"/>
        </w:rPr>
        <w:t xml:space="preserve"> and blocks out many security risks involved in cloud computing</w:t>
      </w:r>
      <w:r w:rsidRPr="00885A6D">
        <w:rPr>
          <w:rFonts w:cs="Arial"/>
        </w:rPr>
        <w:t xml:space="preserve">, but it’s not all </w:t>
      </w:r>
      <w:r w:rsidRPr="00885A6D">
        <w:rPr>
          <w:rFonts w:cs="Arial"/>
        </w:rPr>
        <w:lastRenderedPageBreak/>
        <w:t>smooth sailing. The complexity of setting up zero-trust, especially in hybrid cloud environments, can slow things down and complicate infrastructure. Continuous monitoring is great for keeping things secure, but the extra costs and management overhead can pile up quickly.</w:t>
      </w:r>
      <w:r w:rsidR="0015578C" w:rsidRPr="00885A6D">
        <w:rPr>
          <w:rFonts w:cs="Arial"/>
        </w:rPr>
        <w:t xml:space="preserve"> </w:t>
      </w:r>
      <w:sdt>
        <w:sdtPr>
          <w:rPr>
            <w:rFonts w:cs="Arial"/>
          </w:rPr>
          <w:id w:val="-1827578791"/>
          <w:citation/>
        </w:sdtPr>
        <w:sdtContent>
          <w:r w:rsidR="008D6796" w:rsidRPr="00885A6D">
            <w:rPr>
              <w:rFonts w:cs="Arial"/>
            </w:rPr>
            <w:fldChar w:fldCharType="begin"/>
          </w:r>
          <w:r w:rsidR="008D6796" w:rsidRPr="00885A6D">
            <w:rPr>
              <w:rFonts w:cs="Arial"/>
            </w:rPr>
            <w:instrText xml:space="preserve"> CITATION Fed24 \l 2057 </w:instrText>
          </w:r>
          <w:r w:rsidR="008D6796" w:rsidRPr="00885A6D">
            <w:rPr>
              <w:rFonts w:cs="Arial"/>
            </w:rPr>
            <w:fldChar w:fldCharType="separate"/>
          </w:r>
          <w:r w:rsidR="004336BA" w:rsidRPr="004336BA">
            <w:rPr>
              <w:rFonts w:cs="Arial"/>
              <w:noProof/>
            </w:rPr>
            <w:t>[5]</w:t>
          </w:r>
          <w:r w:rsidR="008D6796" w:rsidRPr="00885A6D">
            <w:rPr>
              <w:rFonts w:cs="Arial"/>
            </w:rPr>
            <w:fldChar w:fldCharType="end"/>
          </w:r>
        </w:sdtContent>
      </w:sdt>
    </w:p>
    <w:p w14:paraId="5F836376" w14:textId="30ADF2DC" w:rsidR="008944E0" w:rsidRPr="00885A6D" w:rsidRDefault="00864691" w:rsidP="008944E0">
      <w:pPr>
        <w:rPr>
          <w:rFonts w:cs="Arial"/>
        </w:rPr>
      </w:pPr>
      <w:bookmarkStart w:id="6" w:name="_Toc186989733"/>
      <w:r w:rsidRPr="00AD6462">
        <w:rPr>
          <w:rStyle w:val="Heading3Char"/>
        </w:rPr>
        <w:t>Challenges in Blue Team Operations</w:t>
      </w:r>
      <w:bookmarkEnd w:id="6"/>
      <w:r w:rsidRPr="00AD6462">
        <w:rPr>
          <w:rStyle w:val="Heading3Char"/>
        </w:rPr>
        <w:br/>
      </w:r>
      <w:r w:rsidRPr="00885A6D">
        <w:rPr>
          <w:rFonts w:cs="Arial"/>
        </w:rPr>
        <w:t>Even with all the tech improvements, resource limitations keep popping up as a major issue for Blue Teams. A case study points out how Red Teams often have more resources, leaving Blue Teams playing catch-up. This imbalance makes exercises feel one-sided and highlights the need for better funding and training to even things out.</w:t>
      </w:r>
      <w:r w:rsidR="00773B66" w:rsidRPr="00885A6D">
        <w:rPr>
          <w:rFonts w:cs="Arial"/>
        </w:rPr>
        <w:t xml:space="preserve"> </w:t>
      </w:r>
      <w:sdt>
        <w:sdtPr>
          <w:rPr>
            <w:rFonts w:cs="Arial"/>
          </w:rPr>
          <w:id w:val="-370156718"/>
          <w:citation/>
        </w:sdtPr>
        <w:sdtContent>
          <w:r w:rsidR="00773B66" w:rsidRPr="00885A6D">
            <w:rPr>
              <w:rFonts w:cs="Arial"/>
            </w:rPr>
            <w:fldChar w:fldCharType="begin"/>
          </w:r>
          <w:r w:rsidR="00773B66" w:rsidRPr="00885A6D">
            <w:rPr>
              <w:rFonts w:cs="Arial"/>
            </w:rPr>
            <w:instrText xml:space="preserve"> CITATION End \l 2057 </w:instrText>
          </w:r>
          <w:r w:rsidR="00773B66" w:rsidRPr="00885A6D">
            <w:rPr>
              <w:rFonts w:cs="Arial"/>
            </w:rPr>
            <w:fldChar w:fldCharType="separate"/>
          </w:r>
          <w:r w:rsidR="004336BA" w:rsidRPr="004336BA">
            <w:rPr>
              <w:rFonts w:cs="Arial"/>
              <w:noProof/>
            </w:rPr>
            <w:t>[6]</w:t>
          </w:r>
          <w:r w:rsidR="00773B66" w:rsidRPr="00885A6D">
            <w:rPr>
              <w:rFonts w:cs="Arial"/>
            </w:rPr>
            <w:fldChar w:fldCharType="end"/>
          </w:r>
        </w:sdtContent>
      </w:sdt>
    </w:p>
    <w:p w14:paraId="0BFB5126" w14:textId="7FDF2EE4" w:rsidR="008944E0" w:rsidRPr="00885A6D" w:rsidRDefault="00864691" w:rsidP="005C10A9">
      <w:pPr>
        <w:rPr>
          <w:rFonts w:cs="Arial"/>
        </w:rPr>
      </w:pPr>
      <w:r w:rsidRPr="00885A6D">
        <w:rPr>
          <w:rFonts w:cs="Arial"/>
        </w:rPr>
        <w:t>Cyber threats evolve fast, and even experienced Blue Teams struggle to keep up. “Technology and Cyber Crime: How to Keep Out the Bad Guys” talks about how attackers are constantly changing tactics, making it tough to stay ahead. Tools like SOAR help with automation, but attackers are always adapting and finding new vulnerabilities that slip through the cracks.</w:t>
      </w:r>
      <w:r w:rsidR="00760949">
        <w:rPr>
          <w:rFonts w:cs="Arial"/>
        </w:rPr>
        <w:t xml:space="preserve"> </w:t>
      </w:r>
      <w:sdt>
        <w:sdtPr>
          <w:rPr>
            <w:rFonts w:cs="Arial"/>
          </w:rPr>
          <w:id w:val="-5988275"/>
          <w:citation/>
        </w:sdtPr>
        <w:sdtContent>
          <w:r w:rsidR="00760949">
            <w:rPr>
              <w:rFonts w:cs="Arial"/>
            </w:rPr>
            <w:fldChar w:fldCharType="begin"/>
          </w:r>
          <w:r w:rsidR="00760949">
            <w:rPr>
              <w:rFonts w:cs="Arial"/>
            </w:rPr>
            <w:instrText xml:space="preserve"> CITATION Luc24 \l 2057 </w:instrText>
          </w:r>
          <w:r w:rsidR="00760949">
            <w:rPr>
              <w:rFonts w:cs="Arial"/>
            </w:rPr>
            <w:fldChar w:fldCharType="separate"/>
          </w:r>
          <w:r w:rsidR="00760949" w:rsidRPr="00760949">
            <w:rPr>
              <w:rFonts w:cs="Arial"/>
              <w:noProof/>
            </w:rPr>
            <w:t>[7]</w:t>
          </w:r>
          <w:r w:rsidR="00760949">
            <w:rPr>
              <w:rFonts w:cs="Arial"/>
            </w:rPr>
            <w:fldChar w:fldCharType="end"/>
          </w:r>
        </w:sdtContent>
      </w:sdt>
    </w:p>
    <w:p w14:paraId="7B3F11BD" w14:textId="77777777" w:rsidR="001C7AF8" w:rsidRDefault="005C10A9" w:rsidP="00885A6D">
      <w:pPr>
        <w:rPr>
          <w:rFonts w:cs="Arial"/>
        </w:rPr>
      </w:pPr>
      <w:r w:rsidRPr="00885A6D">
        <w:rPr>
          <w:rFonts w:cs="Arial"/>
        </w:rPr>
        <w:t xml:space="preserve">Figuring out how well Blue Teams are performing </w:t>
      </w:r>
      <w:r w:rsidR="2BD6E45B" w:rsidRPr="00885A6D">
        <w:rPr>
          <w:rFonts w:cs="Arial"/>
        </w:rPr>
        <w:t>is not</w:t>
      </w:r>
      <w:r w:rsidRPr="00885A6D">
        <w:rPr>
          <w:rFonts w:cs="Arial"/>
        </w:rPr>
        <w:t xml:space="preserve"> always straightforward. “Scalable and Automated Evaluation of Blue Team Cyber Posture in Cyber Ranges” mentions how automation improves efficiency but can miss the finer details of threat detection. This can lead to blind spots that make systems vulnerable. A mix of automation and hands-on testing is the best way to avoid those gaps.</w:t>
      </w:r>
      <w:r w:rsidR="0028467A">
        <w:rPr>
          <w:rFonts w:cs="Arial"/>
        </w:rPr>
        <w:t xml:space="preserve"> </w:t>
      </w:r>
      <w:sdt>
        <w:sdtPr>
          <w:rPr>
            <w:rFonts w:cs="Arial"/>
          </w:rPr>
          <w:id w:val="-1786497043"/>
          <w:citation/>
        </w:sdtPr>
        <w:sdtContent>
          <w:r w:rsidR="00FE6770">
            <w:rPr>
              <w:rFonts w:cs="Arial"/>
            </w:rPr>
            <w:fldChar w:fldCharType="begin"/>
          </w:r>
          <w:r w:rsidR="00FE6770">
            <w:rPr>
              <w:rFonts w:cs="Arial"/>
            </w:rPr>
            <w:instrText xml:space="preserve"> CITATION Fed24 \l 2057 </w:instrText>
          </w:r>
          <w:r w:rsidR="00FE6770">
            <w:rPr>
              <w:rFonts w:cs="Arial"/>
            </w:rPr>
            <w:fldChar w:fldCharType="separate"/>
          </w:r>
          <w:r w:rsidR="00FE6770" w:rsidRPr="00FE6770">
            <w:rPr>
              <w:rFonts w:cs="Arial"/>
              <w:noProof/>
            </w:rPr>
            <w:t>[5]</w:t>
          </w:r>
          <w:r w:rsidR="00FE6770">
            <w:rPr>
              <w:rFonts w:cs="Arial"/>
            </w:rPr>
            <w:fldChar w:fldCharType="end"/>
          </w:r>
        </w:sdtContent>
      </w:sdt>
    </w:p>
    <w:p w14:paraId="3CC9491E" w14:textId="37C427FE" w:rsidR="008748F7" w:rsidRDefault="005C10A9" w:rsidP="00885A6D">
      <w:pPr>
        <w:rPr>
          <w:rFonts w:cs="Arial"/>
        </w:rPr>
      </w:pPr>
      <w:r w:rsidRPr="00885A6D">
        <w:rPr>
          <w:rFonts w:cs="Arial"/>
        </w:rPr>
        <w:br/>
      </w:r>
      <w:bookmarkStart w:id="7" w:name="_Toc186989734"/>
      <w:r w:rsidRPr="00AD6462">
        <w:rPr>
          <w:rStyle w:val="Heading3Char"/>
        </w:rPr>
        <w:t>Case Studies Highlighting Blue Team Operations</w:t>
      </w:r>
      <w:bookmarkEnd w:id="7"/>
      <w:r w:rsidRPr="00885A6D">
        <w:rPr>
          <w:rFonts w:cs="Arial"/>
        </w:rPr>
        <w:br/>
      </w:r>
      <w:r w:rsidRPr="007210FE">
        <w:t>Preventing Ransomware Attacks</w:t>
      </w:r>
      <w:r w:rsidR="007210FE">
        <w:t>:</w:t>
      </w:r>
      <w:r w:rsidRPr="008C7754">
        <w:rPr>
          <w:rStyle w:val="Heading3Char"/>
        </w:rPr>
        <w:br/>
      </w:r>
      <w:r w:rsidRPr="00885A6D">
        <w:rPr>
          <w:rFonts w:cs="Arial"/>
        </w:rPr>
        <w:t xml:space="preserve">A case study from “Securing the Network” shows how Blue Teams stopped ransomware by catching it early and isolating the threat fast. </w:t>
      </w:r>
      <w:r w:rsidR="1C0A59DF" w:rsidRPr="00885A6D">
        <w:rPr>
          <w:rFonts w:cs="Arial"/>
        </w:rPr>
        <w:t>It is</w:t>
      </w:r>
      <w:r w:rsidRPr="00885A6D">
        <w:rPr>
          <w:rFonts w:cs="Arial"/>
        </w:rPr>
        <w:t xml:space="preserve"> a solid example of how important constant monitoring is. But the study also points out that smaller companies often </w:t>
      </w:r>
      <w:r w:rsidR="4EFEABD2" w:rsidRPr="00885A6D">
        <w:rPr>
          <w:rFonts w:cs="Arial"/>
        </w:rPr>
        <w:t>do not</w:t>
      </w:r>
      <w:r w:rsidRPr="00885A6D">
        <w:rPr>
          <w:rFonts w:cs="Arial"/>
        </w:rPr>
        <w:t xml:space="preserve"> have the resources to do this, leaving them more exposed to attacks.</w:t>
      </w:r>
      <w:r w:rsidR="007E648D">
        <w:rPr>
          <w:rFonts w:cs="Arial"/>
        </w:rPr>
        <w:t xml:space="preserve"> </w:t>
      </w:r>
      <w:sdt>
        <w:sdtPr>
          <w:rPr>
            <w:rFonts w:cs="Arial"/>
          </w:rPr>
          <w:id w:val="-784887652"/>
          <w:citation/>
        </w:sdtPr>
        <w:sdtContent>
          <w:r w:rsidR="007E648D">
            <w:rPr>
              <w:rFonts w:cs="Arial"/>
            </w:rPr>
            <w:fldChar w:fldCharType="begin"/>
          </w:r>
          <w:r w:rsidR="007E648D">
            <w:rPr>
              <w:rFonts w:cs="Arial"/>
            </w:rPr>
            <w:instrText xml:space="preserve"> CITATION Cri23 \l 2057 </w:instrText>
          </w:r>
          <w:r w:rsidR="007E648D">
            <w:rPr>
              <w:rFonts w:cs="Arial"/>
            </w:rPr>
            <w:fldChar w:fldCharType="separate"/>
          </w:r>
          <w:r w:rsidR="004336BA" w:rsidRPr="004336BA">
            <w:rPr>
              <w:rFonts w:cs="Arial"/>
              <w:noProof/>
            </w:rPr>
            <w:t>[2]</w:t>
          </w:r>
          <w:r w:rsidR="007E648D">
            <w:rPr>
              <w:rFonts w:cs="Arial"/>
            </w:rPr>
            <w:fldChar w:fldCharType="end"/>
          </w:r>
        </w:sdtContent>
      </w:sdt>
    </w:p>
    <w:p w14:paraId="5EF43FAA" w14:textId="1C34ECA4" w:rsidR="00AC3A8A" w:rsidRPr="00AC3A8A" w:rsidRDefault="00AC3A8A" w:rsidP="00AC3A8A">
      <w:pPr>
        <w:rPr>
          <w:rFonts w:cs="Arial"/>
        </w:rPr>
      </w:pPr>
      <w:r w:rsidRPr="00AC3A8A">
        <w:rPr>
          <w:rFonts w:cs="Arial"/>
        </w:rPr>
        <w:t xml:space="preserve">The paper </w:t>
      </w:r>
      <w:r w:rsidRPr="00AC3A8A">
        <w:rPr>
          <w:rFonts w:cs="Arial"/>
          <w:b/>
          <w:bCs/>
        </w:rPr>
        <w:t>"</w:t>
      </w:r>
      <w:r w:rsidRPr="00AC3A8A">
        <w:rPr>
          <w:rFonts w:cs="Arial"/>
        </w:rPr>
        <w:t>A Study on Blue Team’s OPSEC Failures</w:t>
      </w:r>
      <w:r w:rsidRPr="00AC3A8A">
        <w:rPr>
          <w:rFonts w:cs="Arial"/>
          <w:b/>
          <w:bCs/>
        </w:rPr>
        <w:t>"</w:t>
      </w:r>
      <w:r w:rsidRPr="00AC3A8A">
        <w:rPr>
          <w:rFonts w:cs="Arial"/>
        </w:rPr>
        <w:t xml:space="preserve"> by Matthias Caretta Crichlow takes a close look at how Blue Teams, especially SOC analysts, can accidentally tip off attackers by not keeping their operational security (OPSEC) tight. Using Cognitive Task Analysis (CTA), the study digs into the most common mistakes that lead to these slip-ups.</w:t>
      </w:r>
      <w:r w:rsidR="001C7AF8">
        <w:rPr>
          <w:rFonts w:cs="Arial"/>
        </w:rPr>
        <w:t xml:space="preserve"> </w:t>
      </w:r>
      <w:r w:rsidRPr="00AC3A8A">
        <w:rPr>
          <w:rFonts w:cs="Arial"/>
        </w:rPr>
        <w:t>To really see how much of an issue this can be, the researchers ran a wargame with Northwave’s Red Team. The results showed that when attackers catch wind of what the Blue Team is doing, they switch up their tactics and become more careful—making things harder for defenders.</w:t>
      </w:r>
    </w:p>
    <w:p w14:paraId="1BD54E1E" w14:textId="58E38959" w:rsidR="00D80FCD" w:rsidRPr="00D80FCD" w:rsidRDefault="00AC3A8A" w:rsidP="001C746E">
      <w:pPr>
        <w:rPr>
          <w:rFonts w:cs="Arial"/>
        </w:rPr>
      </w:pPr>
      <w:r w:rsidRPr="00AC3A8A">
        <w:rPr>
          <w:rFonts w:cs="Arial"/>
        </w:rPr>
        <w:t xml:space="preserve">The key takeaway is that Blue Teams need to lock down their OPSEC to avoid giving away valuable intel to adversaries. The paper also introduces a new way to </w:t>
      </w:r>
      <w:r w:rsidRPr="00AC3A8A">
        <w:rPr>
          <w:rFonts w:cs="Arial"/>
        </w:rPr>
        <w:t>analyse</w:t>
      </w:r>
      <w:r w:rsidRPr="00AC3A8A">
        <w:rPr>
          <w:rFonts w:cs="Arial"/>
        </w:rPr>
        <w:t xml:space="preserve"> Blue Team decision-making and offers a virtual environment that can be reused for future cybersecurity experiments.</w:t>
      </w:r>
      <w:r w:rsidR="009C60B3">
        <w:rPr>
          <w:rFonts w:cs="Arial"/>
        </w:rPr>
        <w:t xml:space="preserve"> </w:t>
      </w:r>
      <w:sdt>
        <w:sdtPr>
          <w:rPr>
            <w:rFonts w:cs="Arial"/>
          </w:rPr>
          <w:id w:val="-801690987"/>
          <w:citation/>
        </w:sdtPr>
        <w:sdtContent>
          <w:r w:rsidR="009C60B3">
            <w:rPr>
              <w:rFonts w:cs="Arial"/>
            </w:rPr>
            <w:fldChar w:fldCharType="begin"/>
          </w:r>
          <w:r w:rsidR="009C60B3">
            <w:rPr>
              <w:rFonts w:cs="Arial"/>
            </w:rPr>
            <w:instrText xml:space="preserve"> CITATION Mat20 \l 2057 </w:instrText>
          </w:r>
          <w:r w:rsidR="009C60B3">
            <w:rPr>
              <w:rFonts w:cs="Arial"/>
            </w:rPr>
            <w:fldChar w:fldCharType="separate"/>
          </w:r>
          <w:r w:rsidR="009C60B3" w:rsidRPr="009C60B3">
            <w:rPr>
              <w:rFonts w:cs="Arial"/>
              <w:noProof/>
            </w:rPr>
            <w:t>[8]</w:t>
          </w:r>
          <w:r w:rsidR="009C60B3">
            <w:rPr>
              <w:rFonts w:cs="Arial"/>
            </w:rPr>
            <w:fldChar w:fldCharType="end"/>
          </w:r>
        </w:sdtContent>
      </w:sdt>
    </w:p>
    <w:p w14:paraId="4A1AFEA3" w14:textId="6556D65B" w:rsidR="00D80FCD" w:rsidRPr="00705E0A" w:rsidRDefault="005015F7" w:rsidP="00155AC9">
      <w:pPr>
        <w:rPr>
          <w:rFonts w:ascii="Arial" w:hAnsi="Arial" w:cs="Arial"/>
        </w:rPr>
      </w:pPr>
      <w:bookmarkStart w:id="8" w:name="_Toc186989735"/>
      <w:r w:rsidRPr="00AD6462">
        <w:rPr>
          <w:rStyle w:val="Heading1Char"/>
        </w:rPr>
        <w:t>Conclusion</w:t>
      </w:r>
      <w:bookmarkEnd w:id="8"/>
      <w:r w:rsidRPr="005015F7">
        <w:rPr>
          <w:rFonts w:ascii="Arial" w:hAnsi="Arial" w:cs="Arial"/>
        </w:rPr>
        <w:br/>
      </w:r>
      <w:r w:rsidRPr="00484373">
        <w:rPr>
          <w:rFonts w:cs="Arial"/>
        </w:rPr>
        <w:t>Blue Team operations are making strides with AI, threat hunting, and zero-trust models, but gaps in resources, training, and adaptability leave vulnerabilities exposed. To stay ahead of increasingly sophisticated attacks, organizations must focus on strengthening OPSEC, closing knowledge gaps, and balancing automation with hands-on expertise. The future of Blue Team success lies in continuous learning and smarter investments in both technology and people.</w:t>
      </w:r>
    </w:p>
    <w:bookmarkStart w:id="9" w:name="_Toc186989736" w:displacedByCustomXml="next"/>
    <w:sdt>
      <w:sdtPr>
        <w:id w:val="-372075581"/>
        <w:docPartObj>
          <w:docPartGallery w:val="Bibliographies"/>
          <w:docPartUnique/>
        </w:docPartObj>
      </w:sdtPr>
      <w:sdtEndPr>
        <w:rPr>
          <w:rFonts w:asciiTheme="minorHAnsi" w:eastAsiaTheme="minorHAnsi" w:hAnsiTheme="minorHAnsi" w:cstheme="minorBidi"/>
          <w:color w:val="auto"/>
          <w:sz w:val="22"/>
          <w:szCs w:val="22"/>
        </w:rPr>
      </w:sdtEndPr>
      <w:sdtContent>
        <w:p w14:paraId="5663045C" w14:textId="140DB8EF" w:rsidR="00155AC9" w:rsidRDefault="00155AC9">
          <w:pPr>
            <w:pStyle w:val="Heading1"/>
          </w:pPr>
          <w:r>
            <w:t>Bibliography</w:t>
          </w:r>
          <w:bookmarkEnd w:id="9"/>
        </w:p>
        <w:sdt>
          <w:sdtPr>
            <w:id w:val="111145805"/>
            <w:bibliography/>
          </w:sdtPr>
          <w:sdtContent>
            <w:p w14:paraId="5D114AEA" w14:textId="77777777" w:rsidR="00155AC9" w:rsidRDefault="00155AC9">
              <w:pPr>
                <w:rPr>
                  <w:noProof/>
                  <w:kern w:val="2"/>
                  <w:sz w:val="24"/>
                  <w:szCs w:val="24"/>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155AC9" w14:paraId="53090C8B" w14:textId="77777777">
                <w:trPr>
                  <w:divId w:val="1354918008"/>
                  <w:tblCellSpacing w:w="15" w:type="dxa"/>
                </w:trPr>
                <w:tc>
                  <w:tcPr>
                    <w:tcW w:w="50" w:type="pct"/>
                    <w:hideMark/>
                  </w:tcPr>
                  <w:p w14:paraId="7D5F2D35" w14:textId="4AC4056F" w:rsidR="00155AC9" w:rsidRDefault="00155AC9">
                    <w:pPr>
                      <w:pStyle w:val="Bibliography"/>
                      <w:rPr>
                        <w:noProof/>
                        <w:sz w:val="24"/>
                        <w:szCs w:val="24"/>
                      </w:rPr>
                    </w:pPr>
                    <w:r>
                      <w:rPr>
                        <w:noProof/>
                      </w:rPr>
                      <w:t xml:space="preserve">[1] </w:t>
                    </w:r>
                  </w:p>
                </w:tc>
                <w:tc>
                  <w:tcPr>
                    <w:tcW w:w="0" w:type="auto"/>
                    <w:hideMark/>
                  </w:tcPr>
                  <w:p w14:paraId="47564104" w14:textId="77777777" w:rsidR="00155AC9" w:rsidRDefault="00155AC9">
                    <w:pPr>
                      <w:pStyle w:val="Bibliography"/>
                      <w:rPr>
                        <w:noProof/>
                      </w:rPr>
                    </w:pPr>
                    <w:r>
                      <w:rPr>
                        <w:noProof/>
                      </w:rPr>
                      <w:t>I. a. T. Department for Science, “Cyber security breaches survey 2024,” 2024. [Online]. Available: https://www.gov.uk/government/statistics/cyber-security-breaches-survey-2024/cyber-security-breaches-survey-2024.</w:t>
                    </w:r>
                  </w:p>
                </w:tc>
              </w:tr>
              <w:tr w:rsidR="00155AC9" w14:paraId="56FE7AED" w14:textId="77777777">
                <w:trPr>
                  <w:divId w:val="1354918008"/>
                  <w:tblCellSpacing w:w="15" w:type="dxa"/>
                </w:trPr>
                <w:tc>
                  <w:tcPr>
                    <w:tcW w:w="50" w:type="pct"/>
                    <w:hideMark/>
                  </w:tcPr>
                  <w:p w14:paraId="1D332563" w14:textId="77777777" w:rsidR="00155AC9" w:rsidRDefault="00155AC9">
                    <w:pPr>
                      <w:pStyle w:val="Bibliography"/>
                      <w:rPr>
                        <w:noProof/>
                      </w:rPr>
                    </w:pPr>
                    <w:r>
                      <w:rPr>
                        <w:noProof/>
                      </w:rPr>
                      <w:t xml:space="preserve">[2] </w:t>
                    </w:r>
                  </w:p>
                </w:tc>
                <w:tc>
                  <w:tcPr>
                    <w:tcW w:w="0" w:type="auto"/>
                    <w:hideMark/>
                  </w:tcPr>
                  <w:p w14:paraId="4E2E083A" w14:textId="77777777" w:rsidR="00155AC9" w:rsidRDefault="00155AC9">
                    <w:pPr>
                      <w:pStyle w:val="Bibliography"/>
                      <w:rPr>
                        <w:noProof/>
                      </w:rPr>
                    </w:pPr>
                    <w:r>
                      <w:rPr>
                        <w:noProof/>
                      </w:rPr>
                      <w:t>C.-F. C. Cristian Chindrus, “Securing the Network: A Red and Blue Cybersecurity Competition Case Study,” 25 October 2023. [Online]. Available: https://www.mdpi.com/2078-2489/14/11/587.</w:t>
                    </w:r>
                  </w:p>
                </w:tc>
              </w:tr>
              <w:tr w:rsidR="00155AC9" w14:paraId="55DC07D9" w14:textId="77777777">
                <w:trPr>
                  <w:divId w:val="1354918008"/>
                  <w:tblCellSpacing w:w="15" w:type="dxa"/>
                </w:trPr>
                <w:tc>
                  <w:tcPr>
                    <w:tcW w:w="50" w:type="pct"/>
                    <w:hideMark/>
                  </w:tcPr>
                  <w:p w14:paraId="7BBEB87A" w14:textId="77777777" w:rsidR="00155AC9" w:rsidRDefault="00155AC9">
                    <w:pPr>
                      <w:pStyle w:val="Bibliography"/>
                      <w:rPr>
                        <w:noProof/>
                      </w:rPr>
                    </w:pPr>
                    <w:r>
                      <w:rPr>
                        <w:noProof/>
                      </w:rPr>
                      <w:t xml:space="preserve">[3] </w:t>
                    </w:r>
                  </w:p>
                </w:tc>
                <w:tc>
                  <w:tcPr>
                    <w:tcW w:w="0" w:type="auto"/>
                    <w:hideMark/>
                  </w:tcPr>
                  <w:p w14:paraId="5EB80D1D" w14:textId="77777777" w:rsidR="00155AC9" w:rsidRDefault="00155AC9">
                    <w:pPr>
                      <w:pStyle w:val="Bibliography"/>
                      <w:rPr>
                        <w:noProof/>
                      </w:rPr>
                    </w:pPr>
                    <w:r>
                      <w:rPr>
                        <w:noProof/>
                      </w:rPr>
                      <w:t xml:space="preserve">K. M. Jenny Hofbauer, “Blue Team Fundamentals: Roles and Tools in a Security Operations Center,” </w:t>
                    </w:r>
                    <w:r>
                      <w:rPr>
                        <w:i/>
                        <w:iCs/>
                        <w:noProof/>
                      </w:rPr>
                      <w:t xml:space="preserve">Blue Team Fundamentals: Roles and Tools in a Security Operations Center, </w:t>
                    </w:r>
                    <w:r>
                      <w:rPr>
                        <w:noProof/>
                      </w:rPr>
                      <w:t xml:space="preserve">pp. 1-3, 2024. </w:t>
                    </w:r>
                  </w:p>
                </w:tc>
              </w:tr>
              <w:tr w:rsidR="00155AC9" w14:paraId="38C2E19A" w14:textId="77777777">
                <w:trPr>
                  <w:divId w:val="1354918008"/>
                  <w:tblCellSpacing w:w="15" w:type="dxa"/>
                </w:trPr>
                <w:tc>
                  <w:tcPr>
                    <w:tcW w:w="50" w:type="pct"/>
                    <w:hideMark/>
                  </w:tcPr>
                  <w:p w14:paraId="7525E266" w14:textId="77777777" w:rsidR="00155AC9" w:rsidRDefault="00155AC9">
                    <w:pPr>
                      <w:pStyle w:val="Bibliography"/>
                      <w:rPr>
                        <w:noProof/>
                      </w:rPr>
                    </w:pPr>
                    <w:r>
                      <w:rPr>
                        <w:noProof/>
                      </w:rPr>
                      <w:t xml:space="preserve">[4] </w:t>
                    </w:r>
                  </w:p>
                </w:tc>
                <w:tc>
                  <w:tcPr>
                    <w:tcW w:w="0" w:type="auto"/>
                    <w:hideMark/>
                  </w:tcPr>
                  <w:p w14:paraId="496B69B3" w14:textId="77777777" w:rsidR="00155AC9" w:rsidRDefault="00155AC9">
                    <w:pPr>
                      <w:pStyle w:val="Bibliography"/>
                      <w:rPr>
                        <w:noProof/>
                      </w:rPr>
                    </w:pPr>
                    <w:r>
                      <w:rPr>
                        <w:noProof/>
                      </w:rPr>
                      <w:t xml:space="preserve">C. F. J. L. N.-G. C. N. Thomas Kunz, “A Multiagent CyberBattleSim for RL Cyber,” </w:t>
                    </w:r>
                    <w:r>
                      <w:rPr>
                        <w:i/>
                        <w:iCs/>
                        <w:noProof/>
                      </w:rPr>
                      <w:t xml:space="preserve">A Multiagent CyberBattleSim for RL Cyber, </w:t>
                    </w:r>
                    <w:r>
                      <w:rPr>
                        <w:noProof/>
                      </w:rPr>
                      <w:t xml:space="preserve">pp. 1-4. </w:t>
                    </w:r>
                  </w:p>
                </w:tc>
              </w:tr>
              <w:tr w:rsidR="00155AC9" w14:paraId="3C848F84" w14:textId="77777777">
                <w:trPr>
                  <w:divId w:val="1354918008"/>
                  <w:tblCellSpacing w:w="15" w:type="dxa"/>
                </w:trPr>
                <w:tc>
                  <w:tcPr>
                    <w:tcW w:w="50" w:type="pct"/>
                    <w:hideMark/>
                  </w:tcPr>
                  <w:p w14:paraId="2755A82A" w14:textId="77777777" w:rsidR="00155AC9" w:rsidRDefault="00155AC9">
                    <w:pPr>
                      <w:pStyle w:val="Bibliography"/>
                      <w:rPr>
                        <w:noProof/>
                      </w:rPr>
                    </w:pPr>
                    <w:r>
                      <w:rPr>
                        <w:noProof/>
                      </w:rPr>
                      <w:t xml:space="preserve">[5] </w:t>
                    </w:r>
                  </w:p>
                </w:tc>
                <w:tc>
                  <w:tcPr>
                    <w:tcW w:w="0" w:type="auto"/>
                    <w:hideMark/>
                  </w:tcPr>
                  <w:p w14:paraId="1C211738" w14:textId="77777777" w:rsidR="00155AC9" w:rsidRDefault="00155AC9">
                    <w:pPr>
                      <w:pStyle w:val="Bibliography"/>
                      <w:rPr>
                        <w:noProof/>
                      </w:rPr>
                    </w:pPr>
                    <w:r>
                      <w:rPr>
                        <w:noProof/>
                      </w:rPr>
                      <w:t xml:space="preserve">E. B. A. S. Federica Bianchi, “Scalable and automated Evaluation of Blue Team cyber posture in Cyber Ranges,” </w:t>
                    </w:r>
                    <w:r>
                      <w:rPr>
                        <w:i/>
                        <w:iCs/>
                        <w:noProof/>
                      </w:rPr>
                      <w:t xml:space="preserve">Scalable and automated Evaluation of Blue Team cyber posture in Cyber Ranges, </w:t>
                    </w:r>
                    <w:r>
                      <w:rPr>
                        <w:noProof/>
                      </w:rPr>
                      <w:t xml:space="preserve">pp. 1-5, 2024. </w:t>
                    </w:r>
                  </w:p>
                </w:tc>
              </w:tr>
              <w:tr w:rsidR="00155AC9" w14:paraId="68B9875C" w14:textId="77777777">
                <w:trPr>
                  <w:divId w:val="1354918008"/>
                  <w:tblCellSpacing w:w="15" w:type="dxa"/>
                </w:trPr>
                <w:tc>
                  <w:tcPr>
                    <w:tcW w:w="50" w:type="pct"/>
                    <w:hideMark/>
                  </w:tcPr>
                  <w:p w14:paraId="4482A26E" w14:textId="77777777" w:rsidR="00155AC9" w:rsidRDefault="00155AC9">
                    <w:pPr>
                      <w:pStyle w:val="Bibliography"/>
                      <w:rPr>
                        <w:noProof/>
                      </w:rPr>
                    </w:pPr>
                    <w:r>
                      <w:rPr>
                        <w:noProof/>
                      </w:rPr>
                      <w:t xml:space="preserve">[6] </w:t>
                    </w:r>
                  </w:p>
                </w:tc>
                <w:tc>
                  <w:tcPr>
                    <w:tcW w:w="0" w:type="auto"/>
                    <w:hideMark/>
                  </w:tcPr>
                  <w:p w14:paraId="629E29E1" w14:textId="77777777" w:rsidR="00155AC9" w:rsidRDefault="00155AC9">
                    <w:pPr>
                      <w:pStyle w:val="Bibliography"/>
                      <w:rPr>
                        <w:noProof/>
                      </w:rPr>
                    </w:pPr>
                    <w:r>
                      <w:rPr>
                        <w:noProof/>
                      </w:rPr>
                      <w:t xml:space="preserve">T. M. S. B. C. K. A. M. C. P. Endres Puschner, “Red Team vs. Blue Team: A Real-World Hardware Trojan Detection Case Study,” </w:t>
                    </w:r>
                    <w:r>
                      <w:rPr>
                        <w:i/>
                        <w:iCs/>
                        <w:noProof/>
                      </w:rPr>
                      <w:t>Red Team vs. Blue Team: A Real-World Hardware Trojan Detection Case Study.</w:t>
                    </w:r>
                    <w:r>
                      <w:rPr>
                        <w:noProof/>
                      </w:rPr>
                      <w:t xml:space="preserve"> </w:t>
                    </w:r>
                  </w:p>
                </w:tc>
              </w:tr>
              <w:tr w:rsidR="00155AC9" w14:paraId="553259E9" w14:textId="77777777">
                <w:trPr>
                  <w:divId w:val="1354918008"/>
                  <w:tblCellSpacing w:w="15" w:type="dxa"/>
                </w:trPr>
                <w:tc>
                  <w:tcPr>
                    <w:tcW w:w="50" w:type="pct"/>
                    <w:hideMark/>
                  </w:tcPr>
                  <w:p w14:paraId="308AC078" w14:textId="77777777" w:rsidR="00155AC9" w:rsidRDefault="00155AC9">
                    <w:pPr>
                      <w:pStyle w:val="Bibliography"/>
                      <w:rPr>
                        <w:noProof/>
                      </w:rPr>
                    </w:pPr>
                    <w:r>
                      <w:rPr>
                        <w:noProof/>
                      </w:rPr>
                      <w:t xml:space="preserve">[7] </w:t>
                    </w:r>
                  </w:p>
                </w:tc>
                <w:tc>
                  <w:tcPr>
                    <w:tcW w:w="0" w:type="auto"/>
                    <w:hideMark/>
                  </w:tcPr>
                  <w:p w14:paraId="56069296" w14:textId="77777777" w:rsidR="00155AC9" w:rsidRDefault="00155AC9">
                    <w:pPr>
                      <w:pStyle w:val="Bibliography"/>
                      <w:rPr>
                        <w:noProof/>
                      </w:rPr>
                    </w:pPr>
                    <w:r>
                      <w:rPr>
                        <w:noProof/>
                      </w:rPr>
                      <w:t>L. Colback, “Financial Times,” Financail Times, 3 July 2024. [Online]. Available: https://www.ft.com/content/8a79ab25-c902-4110-bcb8-be2fd422f6bf. [Accessed 1 January 2025].</w:t>
                    </w:r>
                  </w:p>
                </w:tc>
              </w:tr>
              <w:tr w:rsidR="00155AC9" w14:paraId="5353FF4C" w14:textId="77777777">
                <w:trPr>
                  <w:divId w:val="1354918008"/>
                  <w:tblCellSpacing w:w="15" w:type="dxa"/>
                </w:trPr>
                <w:tc>
                  <w:tcPr>
                    <w:tcW w:w="50" w:type="pct"/>
                    <w:hideMark/>
                  </w:tcPr>
                  <w:p w14:paraId="07B01C2F" w14:textId="77777777" w:rsidR="00155AC9" w:rsidRDefault="00155AC9">
                    <w:pPr>
                      <w:pStyle w:val="Bibliography"/>
                      <w:rPr>
                        <w:noProof/>
                      </w:rPr>
                    </w:pPr>
                    <w:r>
                      <w:rPr>
                        <w:noProof/>
                      </w:rPr>
                      <w:t xml:space="preserve">[8] </w:t>
                    </w:r>
                  </w:p>
                </w:tc>
                <w:tc>
                  <w:tcPr>
                    <w:tcW w:w="0" w:type="auto"/>
                    <w:hideMark/>
                  </w:tcPr>
                  <w:p w14:paraId="0A35F711" w14:textId="77777777" w:rsidR="00155AC9" w:rsidRDefault="00155AC9">
                    <w:pPr>
                      <w:pStyle w:val="Bibliography"/>
                      <w:rPr>
                        <w:noProof/>
                      </w:rPr>
                    </w:pPr>
                    <w:r>
                      <w:rPr>
                        <w:noProof/>
                      </w:rPr>
                      <w:t xml:space="preserve">M. C. Crichlow, “A Study on Blue Team's OPSEC Failures,” </w:t>
                    </w:r>
                    <w:r>
                      <w:rPr>
                        <w:i/>
                        <w:iCs/>
                        <w:noProof/>
                      </w:rPr>
                      <w:t xml:space="preserve">A Study on Blue Team's OPSEC Failures, </w:t>
                    </w:r>
                    <w:r>
                      <w:rPr>
                        <w:noProof/>
                      </w:rPr>
                      <w:t xml:space="preserve">2020. </w:t>
                    </w:r>
                  </w:p>
                </w:tc>
              </w:tr>
            </w:tbl>
            <w:p w14:paraId="5875E252" w14:textId="77777777" w:rsidR="00155AC9" w:rsidRDefault="00155AC9">
              <w:pPr>
                <w:divId w:val="1354918008"/>
                <w:rPr>
                  <w:rFonts w:eastAsia="Times New Roman"/>
                  <w:noProof/>
                </w:rPr>
              </w:pPr>
            </w:p>
            <w:p w14:paraId="2FAB1C22" w14:textId="2677BC22" w:rsidR="00155AC9" w:rsidRDefault="00155AC9">
              <w:r>
                <w:rPr>
                  <w:b/>
                  <w:bCs/>
                  <w:noProof/>
                </w:rPr>
                <w:fldChar w:fldCharType="end"/>
              </w:r>
            </w:p>
          </w:sdtContent>
        </w:sdt>
      </w:sdtContent>
    </w:sdt>
    <w:p w14:paraId="13DB452E" w14:textId="2238EF49" w:rsidR="008944E0" w:rsidRPr="0015196D" w:rsidRDefault="008944E0">
      <w:pPr>
        <w:rPr>
          <w:rFonts w:ascii="Arial" w:hAnsi="Arial" w:cs="Arial"/>
        </w:rPr>
      </w:pPr>
    </w:p>
    <w:sectPr w:rsidR="008944E0" w:rsidRPr="0015196D" w:rsidSect="00076B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24D7E"/>
    <w:multiLevelType w:val="multilevel"/>
    <w:tmpl w:val="2A324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ED17C4"/>
    <w:multiLevelType w:val="multilevel"/>
    <w:tmpl w:val="D0FCE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3E25BF"/>
    <w:multiLevelType w:val="multilevel"/>
    <w:tmpl w:val="8B06D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1197892">
    <w:abstractNumId w:val="0"/>
  </w:num>
  <w:num w:numId="2" w16cid:durableId="1031344612">
    <w:abstractNumId w:val="1"/>
  </w:num>
  <w:num w:numId="3" w16cid:durableId="1731726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4E0"/>
    <w:rsid w:val="00076BAE"/>
    <w:rsid w:val="000F43EF"/>
    <w:rsid w:val="0015196D"/>
    <w:rsid w:val="0015578C"/>
    <w:rsid w:val="00155AC9"/>
    <w:rsid w:val="001656B5"/>
    <w:rsid w:val="001C746E"/>
    <w:rsid w:val="001C7AF8"/>
    <w:rsid w:val="001E134D"/>
    <w:rsid w:val="00216B09"/>
    <w:rsid w:val="0028467A"/>
    <w:rsid w:val="00286585"/>
    <w:rsid w:val="002E4828"/>
    <w:rsid w:val="003508AC"/>
    <w:rsid w:val="00356C4E"/>
    <w:rsid w:val="003F7361"/>
    <w:rsid w:val="004336BA"/>
    <w:rsid w:val="00484373"/>
    <w:rsid w:val="004C2E36"/>
    <w:rsid w:val="004E0028"/>
    <w:rsid w:val="004E6852"/>
    <w:rsid w:val="005015F7"/>
    <w:rsid w:val="00527AC3"/>
    <w:rsid w:val="00574163"/>
    <w:rsid w:val="005C10A9"/>
    <w:rsid w:val="00624A72"/>
    <w:rsid w:val="0064055A"/>
    <w:rsid w:val="00646FA5"/>
    <w:rsid w:val="00663DCE"/>
    <w:rsid w:val="00705E0A"/>
    <w:rsid w:val="007210FE"/>
    <w:rsid w:val="00760949"/>
    <w:rsid w:val="00772D0F"/>
    <w:rsid w:val="00773B66"/>
    <w:rsid w:val="007E648D"/>
    <w:rsid w:val="00864608"/>
    <w:rsid w:val="00864691"/>
    <w:rsid w:val="008748F7"/>
    <w:rsid w:val="00885A6D"/>
    <w:rsid w:val="008944E0"/>
    <w:rsid w:val="008C7754"/>
    <w:rsid w:val="008D6796"/>
    <w:rsid w:val="008D7DFC"/>
    <w:rsid w:val="009C60B3"/>
    <w:rsid w:val="00A04AD9"/>
    <w:rsid w:val="00A54C3D"/>
    <w:rsid w:val="00A8026E"/>
    <w:rsid w:val="00AC3A8A"/>
    <w:rsid w:val="00AD6462"/>
    <w:rsid w:val="00B30859"/>
    <w:rsid w:val="00B61787"/>
    <w:rsid w:val="00BC1134"/>
    <w:rsid w:val="00C230E0"/>
    <w:rsid w:val="00CC6248"/>
    <w:rsid w:val="00D161CE"/>
    <w:rsid w:val="00D80FCD"/>
    <w:rsid w:val="00DA4D49"/>
    <w:rsid w:val="00DE7588"/>
    <w:rsid w:val="00EC1B22"/>
    <w:rsid w:val="00F64CEB"/>
    <w:rsid w:val="00FE6770"/>
    <w:rsid w:val="0FA088FE"/>
    <w:rsid w:val="125B4792"/>
    <w:rsid w:val="196E6657"/>
    <w:rsid w:val="1BD9C642"/>
    <w:rsid w:val="1C0A59DF"/>
    <w:rsid w:val="22BE17D1"/>
    <w:rsid w:val="2BD6E45B"/>
    <w:rsid w:val="4753FA5C"/>
    <w:rsid w:val="4EFEABD2"/>
    <w:rsid w:val="6DA1446F"/>
    <w:rsid w:val="7380C284"/>
    <w:rsid w:val="787DD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9F413"/>
  <w15:chartTrackingRefBased/>
  <w15:docId w15:val="{0EE0BD71-2B18-448A-8A36-51CD2DA36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4E0"/>
    <w:pPr>
      <w:spacing w:line="259" w:lineRule="auto"/>
    </w:pPr>
    <w:rPr>
      <w:kern w:val="0"/>
      <w:sz w:val="22"/>
      <w:szCs w:val="22"/>
      <w14:ligatures w14:val="none"/>
    </w:rPr>
  </w:style>
  <w:style w:type="paragraph" w:styleId="Heading1">
    <w:name w:val="heading 1"/>
    <w:basedOn w:val="Normal"/>
    <w:next w:val="Normal"/>
    <w:link w:val="Heading1Char"/>
    <w:uiPriority w:val="9"/>
    <w:qFormat/>
    <w:rsid w:val="008944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44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44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44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4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4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4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4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4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4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44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44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44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4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4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4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4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4E0"/>
    <w:rPr>
      <w:rFonts w:eastAsiaTheme="majorEastAsia" w:cstheme="majorBidi"/>
      <w:color w:val="272727" w:themeColor="text1" w:themeTint="D8"/>
    </w:rPr>
  </w:style>
  <w:style w:type="paragraph" w:styleId="Title">
    <w:name w:val="Title"/>
    <w:basedOn w:val="Normal"/>
    <w:next w:val="Normal"/>
    <w:link w:val="TitleChar"/>
    <w:uiPriority w:val="10"/>
    <w:qFormat/>
    <w:rsid w:val="00894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4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4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4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4E0"/>
    <w:pPr>
      <w:spacing w:before="160"/>
      <w:jc w:val="center"/>
    </w:pPr>
    <w:rPr>
      <w:i/>
      <w:iCs/>
      <w:color w:val="404040" w:themeColor="text1" w:themeTint="BF"/>
    </w:rPr>
  </w:style>
  <w:style w:type="character" w:customStyle="1" w:styleId="QuoteChar">
    <w:name w:val="Quote Char"/>
    <w:basedOn w:val="DefaultParagraphFont"/>
    <w:link w:val="Quote"/>
    <w:uiPriority w:val="29"/>
    <w:rsid w:val="008944E0"/>
    <w:rPr>
      <w:i/>
      <w:iCs/>
      <w:color w:val="404040" w:themeColor="text1" w:themeTint="BF"/>
    </w:rPr>
  </w:style>
  <w:style w:type="paragraph" w:styleId="ListParagraph">
    <w:name w:val="List Paragraph"/>
    <w:basedOn w:val="Normal"/>
    <w:uiPriority w:val="34"/>
    <w:qFormat/>
    <w:rsid w:val="008944E0"/>
    <w:pPr>
      <w:ind w:left="720"/>
      <w:contextualSpacing/>
    </w:pPr>
  </w:style>
  <w:style w:type="character" w:styleId="IntenseEmphasis">
    <w:name w:val="Intense Emphasis"/>
    <w:basedOn w:val="DefaultParagraphFont"/>
    <w:uiPriority w:val="21"/>
    <w:qFormat/>
    <w:rsid w:val="008944E0"/>
    <w:rPr>
      <w:i/>
      <w:iCs/>
      <w:color w:val="0F4761" w:themeColor="accent1" w:themeShade="BF"/>
    </w:rPr>
  </w:style>
  <w:style w:type="paragraph" w:styleId="IntenseQuote">
    <w:name w:val="Intense Quote"/>
    <w:basedOn w:val="Normal"/>
    <w:next w:val="Normal"/>
    <w:link w:val="IntenseQuoteChar"/>
    <w:uiPriority w:val="30"/>
    <w:qFormat/>
    <w:rsid w:val="008944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4E0"/>
    <w:rPr>
      <w:i/>
      <w:iCs/>
      <w:color w:val="0F4761" w:themeColor="accent1" w:themeShade="BF"/>
    </w:rPr>
  </w:style>
  <w:style w:type="character" w:styleId="IntenseReference">
    <w:name w:val="Intense Reference"/>
    <w:basedOn w:val="DefaultParagraphFont"/>
    <w:uiPriority w:val="32"/>
    <w:qFormat/>
    <w:rsid w:val="008944E0"/>
    <w:rPr>
      <w:b/>
      <w:bCs/>
      <w:smallCaps/>
      <w:color w:val="0F4761" w:themeColor="accent1" w:themeShade="BF"/>
      <w:spacing w:val="5"/>
    </w:rPr>
  </w:style>
  <w:style w:type="paragraph" w:styleId="Bibliography">
    <w:name w:val="Bibliography"/>
    <w:basedOn w:val="Normal"/>
    <w:next w:val="Normal"/>
    <w:uiPriority w:val="37"/>
    <w:unhideWhenUsed/>
    <w:rsid w:val="00155AC9"/>
  </w:style>
  <w:style w:type="paragraph" w:styleId="TOCHeading">
    <w:name w:val="TOC Heading"/>
    <w:basedOn w:val="Heading1"/>
    <w:next w:val="Normal"/>
    <w:uiPriority w:val="39"/>
    <w:unhideWhenUsed/>
    <w:qFormat/>
    <w:rsid w:val="00D80FCD"/>
    <w:pPr>
      <w:spacing w:before="240" w:after="0"/>
      <w:outlineLvl w:val="9"/>
    </w:pPr>
    <w:rPr>
      <w:sz w:val="32"/>
      <w:szCs w:val="32"/>
      <w:lang w:val="en-US"/>
    </w:rPr>
  </w:style>
  <w:style w:type="paragraph" w:styleId="TOC1">
    <w:name w:val="toc 1"/>
    <w:basedOn w:val="Normal"/>
    <w:next w:val="Normal"/>
    <w:autoRedefine/>
    <w:uiPriority w:val="39"/>
    <w:unhideWhenUsed/>
    <w:rsid w:val="00D80FCD"/>
    <w:pPr>
      <w:spacing w:after="100"/>
    </w:pPr>
  </w:style>
  <w:style w:type="paragraph" w:styleId="TOC3">
    <w:name w:val="toc 3"/>
    <w:basedOn w:val="Normal"/>
    <w:next w:val="Normal"/>
    <w:autoRedefine/>
    <w:uiPriority w:val="39"/>
    <w:unhideWhenUsed/>
    <w:rsid w:val="00D80FCD"/>
    <w:pPr>
      <w:spacing w:after="100"/>
      <w:ind w:left="440"/>
    </w:pPr>
  </w:style>
  <w:style w:type="paragraph" w:styleId="TOC2">
    <w:name w:val="toc 2"/>
    <w:basedOn w:val="Normal"/>
    <w:next w:val="Normal"/>
    <w:autoRedefine/>
    <w:uiPriority w:val="39"/>
    <w:unhideWhenUsed/>
    <w:rsid w:val="00D80FCD"/>
    <w:pPr>
      <w:spacing w:after="100"/>
      <w:ind w:left="220"/>
    </w:pPr>
  </w:style>
  <w:style w:type="character" w:styleId="Hyperlink">
    <w:name w:val="Hyperlink"/>
    <w:basedOn w:val="DefaultParagraphFont"/>
    <w:uiPriority w:val="99"/>
    <w:unhideWhenUsed/>
    <w:rsid w:val="00D80FCD"/>
    <w:rPr>
      <w:color w:val="467886" w:themeColor="hyperlink"/>
      <w:u w:val="single"/>
    </w:rPr>
  </w:style>
  <w:style w:type="paragraph" w:styleId="NoSpacing">
    <w:name w:val="No Spacing"/>
    <w:link w:val="NoSpacingChar"/>
    <w:uiPriority w:val="1"/>
    <w:qFormat/>
    <w:rsid w:val="00076BA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76BA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75421">
      <w:bodyDiv w:val="1"/>
      <w:marLeft w:val="0"/>
      <w:marRight w:val="0"/>
      <w:marTop w:val="0"/>
      <w:marBottom w:val="0"/>
      <w:divBdr>
        <w:top w:val="none" w:sz="0" w:space="0" w:color="auto"/>
        <w:left w:val="none" w:sz="0" w:space="0" w:color="auto"/>
        <w:bottom w:val="none" w:sz="0" w:space="0" w:color="auto"/>
        <w:right w:val="none" w:sz="0" w:space="0" w:color="auto"/>
      </w:divBdr>
    </w:div>
    <w:div w:id="324213900">
      <w:bodyDiv w:val="1"/>
      <w:marLeft w:val="0"/>
      <w:marRight w:val="0"/>
      <w:marTop w:val="0"/>
      <w:marBottom w:val="0"/>
      <w:divBdr>
        <w:top w:val="none" w:sz="0" w:space="0" w:color="auto"/>
        <w:left w:val="none" w:sz="0" w:space="0" w:color="auto"/>
        <w:bottom w:val="none" w:sz="0" w:space="0" w:color="auto"/>
        <w:right w:val="none" w:sz="0" w:space="0" w:color="auto"/>
      </w:divBdr>
    </w:div>
    <w:div w:id="343938209">
      <w:bodyDiv w:val="1"/>
      <w:marLeft w:val="0"/>
      <w:marRight w:val="0"/>
      <w:marTop w:val="0"/>
      <w:marBottom w:val="0"/>
      <w:divBdr>
        <w:top w:val="none" w:sz="0" w:space="0" w:color="auto"/>
        <w:left w:val="none" w:sz="0" w:space="0" w:color="auto"/>
        <w:bottom w:val="none" w:sz="0" w:space="0" w:color="auto"/>
        <w:right w:val="none" w:sz="0" w:space="0" w:color="auto"/>
      </w:divBdr>
    </w:div>
    <w:div w:id="451092568">
      <w:bodyDiv w:val="1"/>
      <w:marLeft w:val="0"/>
      <w:marRight w:val="0"/>
      <w:marTop w:val="0"/>
      <w:marBottom w:val="0"/>
      <w:divBdr>
        <w:top w:val="none" w:sz="0" w:space="0" w:color="auto"/>
        <w:left w:val="none" w:sz="0" w:space="0" w:color="auto"/>
        <w:bottom w:val="none" w:sz="0" w:space="0" w:color="auto"/>
        <w:right w:val="none" w:sz="0" w:space="0" w:color="auto"/>
      </w:divBdr>
    </w:div>
    <w:div w:id="460658687">
      <w:bodyDiv w:val="1"/>
      <w:marLeft w:val="0"/>
      <w:marRight w:val="0"/>
      <w:marTop w:val="0"/>
      <w:marBottom w:val="0"/>
      <w:divBdr>
        <w:top w:val="none" w:sz="0" w:space="0" w:color="auto"/>
        <w:left w:val="none" w:sz="0" w:space="0" w:color="auto"/>
        <w:bottom w:val="none" w:sz="0" w:space="0" w:color="auto"/>
        <w:right w:val="none" w:sz="0" w:space="0" w:color="auto"/>
      </w:divBdr>
    </w:div>
    <w:div w:id="884217886">
      <w:bodyDiv w:val="1"/>
      <w:marLeft w:val="0"/>
      <w:marRight w:val="0"/>
      <w:marTop w:val="0"/>
      <w:marBottom w:val="0"/>
      <w:divBdr>
        <w:top w:val="none" w:sz="0" w:space="0" w:color="auto"/>
        <w:left w:val="none" w:sz="0" w:space="0" w:color="auto"/>
        <w:bottom w:val="none" w:sz="0" w:space="0" w:color="auto"/>
        <w:right w:val="none" w:sz="0" w:space="0" w:color="auto"/>
      </w:divBdr>
    </w:div>
    <w:div w:id="910386453">
      <w:bodyDiv w:val="1"/>
      <w:marLeft w:val="0"/>
      <w:marRight w:val="0"/>
      <w:marTop w:val="0"/>
      <w:marBottom w:val="0"/>
      <w:divBdr>
        <w:top w:val="none" w:sz="0" w:space="0" w:color="auto"/>
        <w:left w:val="none" w:sz="0" w:space="0" w:color="auto"/>
        <w:bottom w:val="none" w:sz="0" w:space="0" w:color="auto"/>
        <w:right w:val="none" w:sz="0" w:space="0" w:color="auto"/>
      </w:divBdr>
    </w:div>
    <w:div w:id="926842043">
      <w:bodyDiv w:val="1"/>
      <w:marLeft w:val="0"/>
      <w:marRight w:val="0"/>
      <w:marTop w:val="0"/>
      <w:marBottom w:val="0"/>
      <w:divBdr>
        <w:top w:val="none" w:sz="0" w:space="0" w:color="auto"/>
        <w:left w:val="none" w:sz="0" w:space="0" w:color="auto"/>
        <w:bottom w:val="none" w:sz="0" w:space="0" w:color="auto"/>
        <w:right w:val="none" w:sz="0" w:space="0" w:color="auto"/>
      </w:divBdr>
    </w:div>
    <w:div w:id="937903419">
      <w:bodyDiv w:val="1"/>
      <w:marLeft w:val="0"/>
      <w:marRight w:val="0"/>
      <w:marTop w:val="0"/>
      <w:marBottom w:val="0"/>
      <w:divBdr>
        <w:top w:val="none" w:sz="0" w:space="0" w:color="auto"/>
        <w:left w:val="none" w:sz="0" w:space="0" w:color="auto"/>
        <w:bottom w:val="none" w:sz="0" w:space="0" w:color="auto"/>
        <w:right w:val="none" w:sz="0" w:space="0" w:color="auto"/>
      </w:divBdr>
    </w:div>
    <w:div w:id="947204812">
      <w:bodyDiv w:val="1"/>
      <w:marLeft w:val="0"/>
      <w:marRight w:val="0"/>
      <w:marTop w:val="0"/>
      <w:marBottom w:val="0"/>
      <w:divBdr>
        <w:top w:val="none" w:sz="0" w:space="0" w:color="auto"/>
        <w:left w:val="none" w:sz="0" w:space="0" w:color="auto"/>
        <w:bottom w:val="none" w:sz="0" w:space="0" w:color="auto"/>
        <w:right w:val="none" w:sz="0" w:space="0" w:color="auto"/>
      </w:divBdr>
    </w:div>
    <w:div w:id="1244149668">
      <w:bodyDiv w:val="1"/>
      <w:marLeft w:val="0"/>
      <w:marRight w:val="0"/>
      <w:marTop w:val="0"/>
      <w:marBottom w:val="0"/>
      <w:divBdr>
        <w:top w:val="none" w:sz="0" w:space="0" w:color="auto"/>
        <w:left w:val="none" w:sz="0" w:space="0" w:color="auto"/>
        <w:bottom w:val="none" w:sz="0" w:space="0" w:color="auto"/>
        <w:right w:val="none" w:sz="0" w:space="0" w:color="auto"/>
      </w:divBdr>
      <w:divsChild>
        <w:div w:id="199054851">
          <w:marLeft w:val="0"/>
          <w:marRight w:val="0"/>
          <w:marTop w:val="0"/>
          <w:marBottom w:val="0"/>
          <w:divBdr>
            <w:top w:val="none" w:sz="0" w:space="0" w:color="auto"/>
            <w:left w:val="none" w:sz="0" w:space="0" w:color="auto"/>
            <w:bottom w:val="none" w:sz="0" w:space="0" w:color="auto"/>
            <w:right w:val="none" w:sz="0" w:space="0" w:color="auto"/>
          </w:divBdr>
          <w:divsChild>
            <w:div w:id="472528743">
              <w:marLeft w:val="0"/>
              <w:marRight w:val="0"/>
              <w:marTop w:val="0"/>
              <w:marBottom w:val="0"/>
              <w:divBdr>
                <w:top w:val="none" w:sz="0" w:space="0" w:color="auto"/>
                <w:left w:val="none" w:sz="0" w:space="0" w:color="auto"/>
                <w:bottom w:val="none" w:sz="0" w:space="0" w:color="auto"/>
                <w:right w:val="none" w:sz="0" w:space="0" w:color="auto"/>
              </w:divBdr>
              <w:divsChild>
                <w:div w:id="1253584016">
                  <w:marLeft w:val="0"/>
                  <w:marRight w:val="0"/>
                  <w:marTop w:val="0"/>
                  <w:marBottom w:val="0"/>
                  <w:divBdr>
                    <w:top w:val="none" w:sz="0" w:space="0" w:color="auto"/>
                    <w:left w:val="none" w:sz="0" w:space="0" w:color="auto"/>
                    <w:bottom w:val="none" w:sz="0" w:space="0" w:color="auto"/>
                    <w:right w:val="none" w:sz="0" w:space="0" w:color="auto"/>
                  </w:divBdr>
                  <w:divsChild>
                    <w:div w:id="121659778">
                      <w:marLeft w:val="0"/>
                      <w:marRight w:val="0"/>
                      <w:marTop w:val="0"/>
                      <w:marBottom w:val="0"/>
                      <w:divBdr>
                        <w:top w:val="none" w:sz="0" w:space="0" w:color="auto"/>
                        <w:left w:val="none" w:sz="0" w:space="0" w:color="auto"/>
                        <w:bottom w:val="none" w:sz="0" w:space="0" w:color="auto"/>
                        <w:right w:val="none" w:sz="0" w:space="0" w:color="auto"/>
                      </w:divBdr>
                      <w:divsChild>
                        <w:div w:id="693774609">
                          <w:marLeft w:val="0"/>
                          <w:marRight w:val="0"/>
                          <w:marTop w:val="0"/>
                          <w:marBottom w:val="0"/>
                          <w:divBdr>
                            <w:top w:val="none" w:sz="0" w:space="0" w:color="auto"/>
                            <w:left w:val="none" w:sz="0" w:space="0" w:color="auto"/>
                            <w:bottom w:val="none" w:sz="0" w:space="0" w:color="auto"/>
                            <w:right w:val="none" w:sz="0" w:space="0" w:color="auto"/>
                          </w:divBdr>
                          <w:divsChild>
                            <w:div w:id="1768578579">
                              <w:marLeft w:val="0"/>
                              <w:marRight w:val="0"/>
                              <w:marTop w:val="0"/>
                              <w:marBottom w:val="0"/>
                              <w:divBdr>
                                <w:top w:val="none" w:sz="0" w:space="0" w:color="auto"/>
                                <w:left w:val="none" w:sz="0" w:space="0" w:color="auto"/>
                                <w:bottom w:val="none" w:sz="0" w:space="0" w:color="auto"/>
                                <w:right w:val="none" w:sz="0" w:space="0" w:color="auto"/>
                              </w:divBdr>
                              <w:divsChild>
                                <w:div w:id="1435053632">
                                  <w:marLeft w:val="0"/>
                                  <w:marRight w:val="0"/>
                                  <w:marTop w:val="0"/>
                                  <w:marBottom w:val="0"/>
                                  <w:divBdr>
                                    <w:top w:val="none" w:sz="0" w:space="0" w:color="auto"/>
                                    <w:left w:val="none" w:sz="0" w:space="0" w:color="auto"/>
                                    <w:bottom w:val="none" w:sz="0" w:space="0" w:color="auto"/>
                                    <w:right w:val="none" w:sz="0" w:space="0" w:color="auto"/>
                                  </w:divBdr>
                                  <w:divsChild>
                                    <w:div w:id="498278321">
                                      <w:marLeft w:val="0"/>
                                      <w:marRight w:val="0"/>
                                      <w:marTop w:val="0"/>
                                      <w:marBottom w:val="0"/>
                                      <w:divBdr>
                                        <w:top w:val="none" w:sz="0" w:space="0" w:color="auto"/>
                                        <w:left w:val="none" w:sz="0" w:space="0" w:color="auto"/>
                                        <w:bottom w:val="none" w:sz="0" w:space="0" w:color="auto"/>
                                        <w:right w:val="none" w:sz="0" w:space="0" w:color="auto"/>
                                      </w:divBdr>
                                      <w:divsChild>
                                        <w:div w:id="1755085893">
                                          <w:marLeft w:val="0"/>
                                          <w:marRight w:val="0"/>
                                          <w:marTop w:val="0"/>
                                          <w:marBottom w:val="0"/>
                                          <w:divBdr>
                                            <w:top w:val="none" w:sz="0" w:space="0" w:color="auto"/>
                                            <w:left w:val="none" w:sz="0" w:space="0" w:color="auto"/>
                                            <w:bottom w:val="none" w:sz="0" w:space="0" w:color="auto"/>
                                            <w:right w:val="none" w:sz="0" w:space="0" w:color="auto"/>
                                          </w:divBdr>
                                          <w:divsChild>
                                            <w:div w:id="797845459">
                                              <w:marLeft w:val="0"/>
                                              <w:marRight w:val="0"/>
                                              <w:marTop w:val="0"/>
                                              <w:marBottom w:val="0"/>
                                              <w:divBdr>
                                                <w:top w:val="none" w:sz="0" w:space="0" w:color="auto"/>
                                                <w:left w:val="none" w:sz="0" w:space="0" w:color="auto"/>
                                                <w:bottom w:val="none" w:sz="0" w:space="0" w:color="auto"/>
                                                <w:right w:val="none" w:sz="0" w:space="0" w:color="auto"/>
                                              </w:divBdr>
                                              <w:divsChild>
                                                <w:div w:id="1866089414">
                                                  <w:marLeft w:val="0"/>
                                                  <w:marRight w:val="0"/>
                                                  <w:marTop w:val="0"/>
                                                  <w:marBottom w:val="0"/>
                                                  <w:divBdr>
                                                    <w:top w:val="none" w:sz="0" w:space="0" w:color="auto"/>
                                                    <w:left w:val="none" w:sz="0" w:space="0" w:color="auto"/>
                                                    <w:bottom w:val="none" w:sz="0" w:space="0" w:color="auto"/>
                                                    <w:right w:val="none" w:sz="0" w:space="0" w:color="auto"/>
                                                  </w:divBdr>
                                                  <w:divsChild>
                                                    <w:div w:id="409625143">
                                                      <w:marLeft w:val="0"/>
                                                      <w:marRight w:val="0"/>
                                                      <w:marTop w:val="0"/>
                                                      <w:marBottom w:val="0"/>
                                                      <w:divBdr>
                                                        <w:top w:val="none" w:sz="0" w:space="0" w:color="auto"/>
                                                        <w:left w:val="none" w:sz="0" w:space="0" w:color="auto"/>
                                                        <w:bottom w:val="none" w:sz="0" w:space="0" w:color="auto"/>
                                                        <w:right w:val="none" w:sz="0" w:space="0" w:color="auto"/>
                                                      </w:divBdr>
                                                      <w:divsChild>
                                                        <w:div w:id="78973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4918008">
      <w:bodyDiv w:val="1"/>
      <w:marLeft w:val="0"/>
      <w:marRight w:val="0"/>
      <w:marTop w:val="0"/>
      <w:marBottom w:val="0"/>
      <w:divBdr>
        <w:top w:val="none" w:sz="0" w:space="0" w:color="auto"/>
        <w:left w:val="none" w:sz="0" w:space="0" w:color="auto"/>
        <w:bottom w:val="none" w:sz="0" w:space="0" w:color="auto"/>
        <w:right w:val="none" w:sz="0" w:space="0" w:color="auto"/>
      </w:divBdr>
    </w:div>
    <w:div w:id="1402289160">
      <w:bodyDiv w:val="1"/>
      <w:marLeft w:val="0"/>
      <w:marRight w:val="0"/>
      <w:marTop w:val="0"/>
      <w:marBottom w:val="0"/>
      <w:divBdr>
        <w:top w:val="none" w:sz="0" w:space="0" w:color="auto"/>
        <w:left w:val="none" w:sz="0" w:space="0" w:color="auto"/>
        <w:bottom w:val="none" w:sz="0" w:space="0" w:color="auto"/>
        <w:right w:val="none" w:sz="0" w:space="0" w:color="auto"/>
      </w:divBdr>
    </w:div>
    <w:div w:id="1453548545">
      <w:bodyDiv w:val="1"/>
      <w:marLeft w:val="0"/>
      <w:marRight w:val="0"/>
      <w:marTop w:val="0"/>
      <w:marBottom w:val="0"/>
      <w:divBdr>
        <w:top w:val="none" w:sz="0" w:space="0" w:color="auto"/>
        <w:left w:val="none" w:sz="0" w:space="0" w:color="auto"/>
        <w:bottom w:val="none" w:sz="0" w:space="0" w:color="auto"/>
        <w:right w:val="none" w:sz="0" w:space="0" w:color="auto"/>
      </w:divBdr>
    </w:div>
    <w:div w:id="1687713911">
      <w:bodyDiv w:val="1"/>
      <w:marLeft w:val="0"/>
      <w:marRight w:val="0"/>
      <w:marTop w:val="0"/>
      <w:marBottom w:val="0"/>
      <w:divBdr>
        <w:top w:val="none" w:sz="0" w:space="0" w:color="auto"/>
        <w:left w:val="none" w:sz="0" w:space="0" w:color="auto"/>
        <w:bottom w:val="none" w:sz="0" w:space="0" w:color="auto"/>
        <w:right w:val="none" w:sz="0" w:space="0" w:color="auto"/>
      </w:divBdr>
    </w:div>
    <w:div w:id="1690832226">
      <w:bodyDiv w:val="1"/>
      <w:marLeft w:val="0"/>
      <w:marRight w:val="0"/>
      <w:marTop w:val="0"/>
      <w:marBottom w:val="0"/>
      <w:divBdr>
        <w:top w:val="none" w:sz="0" w:space="0" w:color="auto"/>
        <w:left w:val="none" w:sz="0" w:space="0" w:color="auto"/>
        <w:bottom w:val="none" w:sz="0" w:space="0" w:color="auto"/>
        <w:right w:val="none" w:sz="0" w:space="0" w:color="auto"/>
      </w:divBdr>
    </w:div>
    <w:div w:id="1771467217">
      <w:bodyDiv w:val="1"/>
      <w:marLeft w:val="0"/>
      <w:marRight w:val="0"/>
      <w:marTop w:val="0"/>
      <w:marBottom w:val="0"/>
      <w:divBdr>
        <w:top w:val="none" w:sz="0" w:space="0" w:color="auto"/>
        <w:left w:val="none" w:sz="0" w:space="0" w:color="auto"/>
        <w:bottom w:val="none" w:sz="0" w:space="0" w:color="auto"/>
        <w:right w:val="none" w:sz="0" w:space="0" w:color="auto"/>
      </w:divBdr>
    </w:div>
    <w:div w:id="2057116431">
      <w:bodyDiv w:val="1"/>
      <w:marLeft w:val="0"/>
      <w:marRight w:val="0"/>
      <w:marTop w:val="0"/>
      <w:marBottom w:val="0"/>
      <w:divBdr>
        <w:top w:val="none" w:sz="0" w:space="0" w:color="auto"/>
        <w:left w:val="none" w:sz="0" w:space="0" w:color="auto"/>
        <w:bottom w:val="none" w:sz="0" w:space="0" w:color="auto"/>
        <w:right w:val="none" w:sz="0" w:space="0" w:color="auto"/>
      </w:divBdr>
      <w:divsChild>
        <w:div w:id="39940681">
          <w:marLeft w:val="0"/>
          <w:marRight w:val="0"/>
          <w:marTop w:val="0"/>
          <w:marBottom w:val="0"/>
          <w:divBdr>
            <w:top w:val="none" w:sz="0" w:space="0" w:color="auto"/>
            <w:left w:val="none" w:sz="0" w:space="0" w:color="auto"/>
            <w:bottom w:val="none" w:sz="0" w:space="0" w:color="auto"/>
            <w:right w:val="none" w:sz="0" w:space="0" w:color="auto"/>
          </w:divBdr>
          <w:divsChild>
            <w:div w:id="641236587">
              <w:marLeft w:val="0"/>
              <w:marRight w:val="0"/>
              <w:marTop w:val="0"/>
              <w:marBottom w:val="0"/>
              <w:divBdr>
                <w:top w:val="none" w:sz="0" w:space="0" w:color="auto"/>
                <w:left w:val="none" w:sz="0" w:space="0" w:color="auto"/>
                <w:bottom w:val="none" w:sz="0" w:space="0" w:color="auto"/>
                <w:right w:val="none" w:sz="0" w:space="0" w:color="auto"/>
              </w:divBdr>
              <w:divsChild>
                <w:div w:id="968979058">
                  <w:marLeft w:val="0"/>
                  <w:marRight w:val="0"/>
                  <w:marTop w:val="0"/>
                  <w:marBottom w:val="0"/>
                  <w:divBdr>
                    <w:top w:val="none" w:sz="0" w:space="0" w:color="auto"/>
                    <w:left w:val="none" w:sz="0" w:space="0" w:color="auto"/>
                    <w:bottom w:val="none" w:sz="0" w:space="0" w:color="auto"/>
                    <w:right w:val="none" w:sz="0" w:space="0" w:color="auto"/>
                  </w:divBdr>
                  <w:divsChild>
                    <w:div w:id="355158690">
                      <w:marLeft w:val="0"/>
                      <w:marRight w:val="0"/>
                      <w:marTop w:val="0"/>
                      <w:marBottom w:val="0"/>
                      <w:divBdr>
                        <w:top w:val="none" w:sz="0" w:space="0" w:color="auto"/>
                        <w:left w:val="none" w:sz="0" w:space="0" w:color="auto"/>
                        <w:bottom w:val="none" w:sz="0" w:space="0" w:color="auto"/>
                        <w:right w:val="none" w:sz="0" w:space="0" w:color="auto"/>
                      </w:divBdr>
                      <w:divsChild>
                        <w:div w:id="1383478419">
                          <w:marLeft w:val="0"/>
                          <w:marRight w:val="0"/>
                          <w:marTop w:val="0"/>
                          <w:marBottom w:val="0"/>
                          <w:divBdr>
                            <w:top w:val="none" w:sz="0" w:space="0" w:color="auto"/>
                            <w:left w:val="none" w:sz="0" w:space="0" w:color="auto"/>
                            <w:bottom w:val="none" w:sz="0" w:space="0" w:color="auto"/>
                            <w:right w:val="none" w:sz="0" w:space="0" w:color="auto"/>
                          </w:divBdr>
                          <w:divsChild>
                            <w:div w:id="1471702295">
                              <w:marLeft w:val="0"/>
                              <w:marRight w:val="0"/>
                              <w:marTop w:val="0"/>
                              <w:marBottom w:val="0"/>
                              <w:divBdr>
                                <w:top w:val="none" w:sz="0" w:space="0" w:color="auto"/>
                                <w:left w:val="none" w:sz="0" w:space="0" w:color="auto"/>
                                <w:bottom w:val="none" w:sz="0" w:space="0" w:color="auto"/>
                                <w:right w:val="none" w:sz="0" w:space="0" w:color="auto"/>
                              </w:divBdr>
                              <w:divsChild>
                                <w:div w:id="1005866001">
                                  <w:marLeft w:val="0"/>
                                  <w:marRight w:val="0"/>
                                  <w:marTop w:val="0"/>
                                  <w:marBottom w:val="0"/>
                                  <w:divBdr>
                                    <w:top w:val="none" w:sz="0" w:space="0" w:color="auto"/>
                                    <w:left w:val="none" w:sz="0" w:space="0" w:color="auto"/>
                                    <w:bottom w:val="none" w:sz="0" w:space="0" w:color="auto"/>
                                    <w:right w:val="none" w:sz="0" w:space="0" w:color="auto"/>
                                  </w:divBdr>
                                  <w:divsChild>
                                    <w:div w:id="1881746750">
                                      <w:marLeft w:val="0"/>
                                      <w:marRight w:val="0"/>
                                      <w:marTop w:val="0"/>
                                      <w:marBottom w:val="0"/>
                                      <w:divBdr>
                                        <w:top w:val="none" w:sz="0" w:space="0" w:color="auto"/>
                                        <w:left w:val="none" w:sz="0" w:space="0" w:color="auto"/>
                                        <w:bottom w:val="none" w:sz="0" w:space="0" w:color="auto"/>
                                        <w:right w:val="none" w:sz="0" w:space="0" w:color="auto"/>
                                      </w:divBdr>
                                      <w:divsChild>
                                        <w:div w:id="80761951">
                                          <w:marLeft w:val="0"/>
                                          <w:marRight w:val="0"/>
                                          <w:marTop w:val="0"/>
                                          <w:marBottom w:val="0"/>
                                          <w:divBdr>
                                            <w:top w:val="none" w:sz="0" w:space="0" w:color="auto"/>
                                            <w:left w:val="none" w:sz="0" w:space="0" w:color="auto"/>
                                            <w:bottom w:val="none" w:sz="0" w:space="0" w:color="auto"/>
                                            <w:right w:val="none" w:sz="0" w:space="0" w:color="auto"/>
                                          </w:divBdr>
                                          <w:divsChild>
                                            <w:div w:id="2109881772">
                                              <w:marLeft w:val="0"/>
                                              <w:marRight w:val="0"/>
                                              <w:marTop w:val="0"/>
                                              <w:marBottom w:val="0"/>
                                              <w:divBdr>
                                                <w:top w:val="none" w:sz="0" w:space="0" w:color="auto"/>
                                                <w:left w:val="none" w:sz="0" w:space="0" w:color="auto"/>
                                                <w:bottom w:val="none" w:sz="0" w:space="0" w:color="auto"/>
                                                <w:right w:val="none" w:sz="0" w:space="0" w:color="auto"/>
                                              </w:divBdr>
                                              <w:divsChild>
                                                <w:div w:id="1190951744">
                                                  <w:marLeft w:val="0"/>
                                                  <w:marRight w:val="0"/>
                                                  <w:marTop w:val="0"/>
                                                  <w:marBottom w:val="0"/>
                                                  <w:divBdr>
                                                    <w:top w:val="none" w:sz="0" w:space="0" w:color="auto"/>
                                                    <w:left w:val="none" w:sz="0" w:space="0" w:color="auto"/>
                                                    <w:bottom w:val="none" w:sz="0" w:space="0" w:color="auto"/>
                                                    <w:right w:val="none" w:sz="0" w:space="0" w:color="auto"/>
                                                  </w:divBdr>
                                                  <w:divsChild>
                                                    <w:div w:id="2053534680">
                                                      <w:marLeft w:val="0"/>
                                                      <w:marRight w:val="0"/>
                                                      <w:marTop w:val="0"/>
                                                      <w:marBottom w:val="0"/>
                                                      <w:divBdr>
                                                        <w:top w:val="none" w:sz="0" w:space="0" w:color="auto"/>
                                                        <w:left w:val="none" w:sz="0" w:space="0" w:color="auto"/>
                                                        <w:bottom w:val="none" w:sz="0" w:space="0" w:color="auto"/>
                                                        <w:right w:val="none" w:sz="0" w:space="0" w:color="auto"/>
                                                      </w:divBdr>
                                                      <w:divsChild>
                                                        <w:div w:id="111459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27383819">
      <w:bodyDiv w:val="1"/>
      <w:marLeft w:val="0"/>
      <w:marRight w:val="0"/>
      <w:marTop w:val="0"/>
      <w:marBottom w:val="0"/>
      <w:divBdr>
        <w:top w:val="none" w:sz="0" w:space="0" w:color="auto"/>
        <w:left w:val="none" w:sz="0" w:space="0" w:color="auto"/>
        <w:bottom w:val="none" w:sz="0" w:space="0" w:color="auto"/>
        <w:right w:val="none" w:sz="0" w:space="0" w:color="auto"/>
      </w:divBdr>
    </w:div>
    <w:div w:id="2132934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PublishDate>
  <Abstract/>
  <CompanyAddress/>
  <CompanyPhone/>
  <CompanyFax/>
  <CompanyEmail>2201011@student.uwtsd.ac.uk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5375c449e51c67e3861792df8802b7b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4ad71ee30cce8bf8f204ffeb55567b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Cri23</b:Tag>
    <b:SourceType>DocumentFromInternetSite</b:SourceType>
    <b:Guid>{E147EA90-8BB0-446A-90FA-E7C94B0AF8B0}</b:Guid>
    <b:Title>Securing the Network: A Red and Blue Cybersecurity Competition Case Study</b:Title>
    <b:Year>2023</b:Year>
    <b:Month>October</b:Month>
    <b:Day>25</b:Day>
    <b:Author>
      <b:Author>
        <b:NameList>
          <b:Person>
            <b:Last>Cristian Chindrus</b:Last>
            <b:First>Constantin-Florin</b:First>
            <b:Middle>Caruntu</b:Middle>
          </b:Person>
        </b:NameList>
      </b:Author>
    </b:Author>
    <b:InternetSiteTitle>MDPI</b:InternetSiteTitle>
    <b:URL>https://www.mdpi.com/2078-2489/14/11/587</b:URL>
    <b:RefOrder>2</b:RefOrder>
  </b:Source>
  <b:Source>
    <b:Tag>Jen24</b:Tag>
    <b:SourceType>JournalArticle</b:SourceType>
    <b:Guid>{9F6D7DEA-7660-40F6-807C-F017A6FEDF35}</b:Guid>
    <b:Title>Blue Team Fundamentals: Roles and Tools in a Security Operations Center</b:Title>
    <b:Year>2024</b:Year>
    <b:JournalName>Blue Team Fundamentals: Roles and Tools in a Security Operations Center</b:JournalName>
    <b:Pages>1-3</b:Pages>
    <b:Author>
      <b:Author>
        <b:NameList>
          <b:Person>
            <b:Last>Jenny Hofbauer</b:Last>
            <b:First>Kevin</b:First>
            <b:Middle>Mayer</b:Middle>
          </b:Person>
        </b:NameList>
      </b:Author>
    </b:Author>
    <b:RefOrder>3</b:RefOrder>
  </b:Source>
  <b:Source>
    <b:Tag>Tho</b:Tag>
    <b:SourceType>JournalArticle</b:SourceType>
    <b:Guid>{3EEA4B36-7C2A-4B26-BCCF-1095628627FA}</b:Guid>
    <b:Author>
      <b:Author>
        <b:NameList>
          <b:Person>
            <b:Last>Thomas Kunz</b:Last>
            <b:First>Christian</b:First>
            <b:Middle>Fisher, James La Novara-Gsell, Christopher Nguyen</b:Middle>
          </b:Person>
        </b:NameList>
      </b:Author>
    </b:Author>
    <b:Title>A Multiagent CyberBattleSim for RL Cyber</b:Title>
    <b:JournalName>A Multiagent CyberBattleSim for RL Cyber</b:JournalName>
    <b:Pages>1-4</b:Pages>
    <b:RefOrder>4</b:RefOrder>
  </b:Source>
  <b:Source>
    <b:Tag>Fed24</b:Tag>
    <b:SourceType>JournalArticle</b:SourceType>
    <b:Guid>{29C487EE-CBF4-435A-8FF4-956B9994C903}</b:Guid>
    <b:Author>
      <b:Author>
        <b:NameList>
          <b:Person>
            <b:Last>Federica Bianchi</b:Last>
            <b:First>Enrico</b:First>
            <b:Middle>Bassetti, Angelo Spognardi</b:Middle>
          </b:Person>
        </b:NameList>
      </b:Author>
    </b:Author>
    <b:Title>Scalable and automated Evaluation of Blue Team cyber posture in Cyber Ranges</b:Title>
    <b:JournalName>Scalable and automated Evaluation of Blue Team cyber posture in Cyber Ranges</b:JournalName>
    <b:Year>2024</b:Year>
    <b:Pages>1-5</b:Pages>
    <b:RefOrder>5</b:RefOrder>
  </b:Source>
  <b:Source>
    <b:Tag>End</b:Tag>
    <b:SourceType>JournalArticle</b:SourceType>
    <b:Guid>{0DE91AB3-6933-489F-B060-A73A2C60821D}</b:Guid>
    <b:Author>
      <b:Author>
        <b:NameList>
          <b:Person>
            <b:Last>Endres Puschner</b:Last>
            <b:First>Thorben</b:First>
            <b:Middle>Moos, Steffen Becker, Christian Kison, Amir Moradi, Christof Paar</b:Middle>
          </b:Person>
        </b:NameList>
      </b:Author>
    </b:Author>
    <b:Title>Red Team vs. Blue Team: A Real-World Hardware Trojan Detection Case Study</b:Title>
    <b:JournalName>Red Team vs. Blue Team: A Real-World Hardware Trojan Detection Case Study</b:JournalName>
    <b:RefOrder>6</b:RefOrder>
  </b:Source>
  <b:Source>
    <b:Tag>Dep24</b:Tag>
    <b:SourceType>InternetSite</b:SourceType>
    <b:Guid>{3E32702A-270F-482C-A6AB-A594BB2ED138}</b:Guid>
    <b:Title>Cyber security breaches survey 2024</b:Title>
    <b:Year>2024</b:Year>
    <b:InternetSiteTitle>GOV.UK</b:InternetSiteTitle>
    <b:URL>https://www.gov.uk/government/statistics/cyber-security-breaches-survey-2024/cyber-security-breaches-survey-2024</b:URL>
    <b:Author>
      <b:Author>
        <b:NameList>
          <b:Person>
            <b:Last>Department for Science</b:Last>
            <b:First>Innovation</b:First>
            <b:Middle>and Technology</b:Middle>
          </b:Person>
        </b:NameList>
      </b:Author>
    </b:Author>
    <b:RefOrder>1</b:RefOrder>
  </b:Source>
  <b:Source>
    <b:Tag>Luc24</b:Tag>
    <b:SourceType>InternetSite</b:SourceType>
    <b:Guid>{173790C8-A395-4462-8128-A9B70BA5816C}</b:Guid>
    <b:Title>Financial Times</b:Title>
    <b:Year>2024</b:Year>
    <b:Author>
      <b:Author>
        <b:NameList>
          <b:Person>
            <b:Last>Colback</b:Last>
            <b:First>Lucy</b:First>
          </b:Person>
        </b:NameList>
      </b:Author>
    </b:Author>
    <b:ProductionCompany>Financail Times</b:ProductionCompany>
    <b:Month>July</b:Month>
    <b:Day>3</b:Day>
    <b:YearAccessed>2025</b:YearAccessed>
    <b:MonthAccessed>January</b:MonthAccessed>
    <b:DayAccessed>1</b:DayAccessed>
    <b:URL>https://www.ft.com/content/8a79ab25-c902-4110-bcb8-be2fd422f6bf</b:URL>
    <b:RefOrder>7</b:RefOrder>
  </b:Source>
  <b:Source>
    <b:Tag>Mat20</b:Tag>
    <b:SourceType>JournalArticle</b:SourceType>
    <b:Guid>{93F87339-D668-4FF3-9C12-39B1B6E5163B}</b:Guid>
    <b:Title>A Study on Blue Team's OPSEC Failures</b:Title>
    <b:Year>2020</b:Year>
    <b:Author>
      <b:Author>
        <b:NameList>
          <b:Person>
            <b:Last>Crichlow</b:Last>
            <b:First>Matthias</b:First>
            <b:Middle>Caretta</b:Middle>
          </b:Person>
        </b:NameList>
      </b:Author>
    </b:Author>
    <b:JournalName>A Study on Blue Team's OPSEC Failures</b:JournalNam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831789-4991-4C3E-8EBD-A45CBE67D1E6}">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002A6F73-EF35-40C5-BA72-B2C796C6D752}">
  <ds:schemaRefs>
    <ds:schemaRef ds:uri="http://schemas.microsoft.com/sharepoint/v3/contenttype/forms"/>
  </ds:schemaRefs>
</ds:datastoreItem>
</file>

<file path=customXml/itemProps4.xml><?xml version="1.0" encoding="utf-8"?>
<ds:datastoreItem xmlns:ds="http://schemas.openxmlformats.org/officeDocument/2006/customXml" ds:itemID="{A3876454-B647-499A-8372-38A37CC70D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36FA863-D062-4D85-9CDC-72EB14FE8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1476</Words>
  <Characters>8416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Blue Team Operations</dc:title>
  <dc:subject>Advanced Cybersecurity</dc:subject>
  <dc:creator>Ethan Hopkins (2201011)</dc:creator>
  <cp:keywords/>
  <dc:description/>
  <cp:lastModifiedBy>Ethan Hopkins (2201011)</cp:lastModifiedBy>
  <cp:revision>5</cp:revision>
  <dcterms:created xsi:type="dcterms:W3CDTF">2025-01-05T17:10:00Z</dcterms:created>
  <dcterms:modified xsi:type="dcterms:W3CDTF">2025-01-05T17:15:00Z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