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2050183944"/>
        <w:docPartObj>
          <w:docPartGallery w:val="Cover Pages"/>
          <w:docPartUnique/>
        </w:docPartObj>
      </w:sdtPr>
      <w:sdtContent>
        <w:p w14:paraId="73AE268C" w14:textId="2731CDDC" w:rsidR="00BF1F0F" w:rsidRDefault="00F12E1F">
          <w:r>
            <w:rPr>
              <w:noProof/>
            </w:rPr>
            <w:pict w14:anchorId="46E905C3">
              <v:group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BD41EE0" w14:textId="4AB24F7B" w:rsidR="00BF1F0F" w:rsidRDefault="00BF1F0F">
                            <w:pPr>
                              <w:pStyle w:val="NoSpacing"/>
                              <w:spacing w:before="120"/>
                              <w:jc w:val="center"/>
                              <w:rPr>
                                <w:color w:val="FFFFFF" w:themeColor="background1"/>
                              </w:rPr>
                            </w:pPr>
                            <w:r>
                              <w:rPr>
                                <w:color w:val="FFFFFF" w:themeColor="background1"/>
                              </w:rPr>
                              <w:t>Michael Sloan (2319555)</w:t>
                            </w:r>
                          </w:p>
                        </w:sdtContent>
                      </w:sdt>
                      <w:p w14:paraId="33B143CE" w14:textId="3A211435" w:rsidR="00BF1F0F" w:rsidRDefault="00BF1F0F">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DNO</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Abbeywood</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4CFE1A0" w14:textId="0D625CEA" w:rsidR="00BF1F0F" w:rsidRDefault="00BF1F0F">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ACDB4011: Rate of Reaction</w:t>
                            </w:r>
                          </w:p>
                        </w:sdtContent>
                      </w:sdt>
                    </w:txbxContent>
                  </v:textbox>
                </v:shape>
                <w10:wrap anchorx="page" anchory="page"/>
              </v:group>
            </w:pict>
          </w:r>
        </w:p>
        <w:p w14:paraId="6605DE56" w14:textId="3E18C6A1" w:rsidR="00BF1F0F" w:rsidRDefault="00BF1F0F">
          <w:r>
            <w:br w:type="page"/>
          </w:r>
        </w:p>
      </w:sdtContent>
    </w:sdt>
    <w:sdt>
      <w:sdtPr>
        <w:id w:val="-1302376883"/>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rPr>
      </w:sdtEndPr>
      <w:sdtContent>
        <w:p w14:paraId="3BCBDCEC" w14:textId="16626E5A" w:rsidR="00BF1F0F" w:rsidRDefault="00BF1F0F">
          <w:pPr>
            <w:pStyle w:val="TOCHeading"/>
          </w:pPr>
          <w:r>
            <w:t>Contents</w:t>
          </w:r>
        </w:p>
        <w:p w14:paraId="7EE39A34" w14:textId="34970F71" w:rsidR="00C97A8B" w:rsidRDefault="00BF1F0F">
          <w:pPr>
            <w:pStyle w:val="TOC1"/>
            <w:tabs>
              <w:tab w:val="left" w:pos="44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7366984" w:history="1">
            <w:r w:rsidR="00C97A8B" w:rsidRPr="00695EC8">
              <w:rPr>
                <w:rStyle w:val="Hyperlink"/>
                <w:noProof/>
              </w:rPr>
              <w:t>1.</w:t>
            </w:r>
            <w:r w:rsidR="00C97A8B">
              <w:rPr>
                <w:rFonts w:eastAsiaTheme="minorEastAsia"/>
                <w:noProof/>
                <w:sz w:val="24"/>
                <w:szCs w:val="24"/>
                <w:lang w:eastAsia="en-GB"/>
              </w:rPr>
              <w:tab/>
            </w:r>
            <w:r w:rsidR="00C97A8B" w:rsidRPr="00695EC8">
              <w:rPr>
                <w:rStyle w:val="Hyperlink"/>
                <w:noProof/>
              </w:rPr>
              <w:t>Introduction</w:t>
            </w:r>
            <w:r w:rsidR="00C97A8B">
              <w:rPr>
                <w:noProof/>
                <w:webHidden/>
              </w:rPr>
              <w:tab/>
            </w:r>
            <w:r w:rsidR="00C97A8B">
              <w:rPr>
                <w:noProof/>
                <w:webHidden/>
              </w:rPr>
              <w:fldChar w:fldCharType="begin"/>
            </w:r>
            <w:r w:rsidR="00C97A8B">
              <w:rPr>
                <w:noProof/>
                <w:webHidden/>
              </w:rPr>
              <w:instrText xml:space="preserve"> PAGEREF _Toc167366984 \h </w:instrText>
            </w:r>
            <w:r w:rsidR="00C97A8B">
              <w:rPr>
                <w:noProof/>
                <w:webHidden/>
              </w:rPr>
            </w:r>
            <w:r w:rsidR="00C97A8B">
              <w:rPr>
                <w:noProof/>
                <w:webHidden/>
              </w:rPr>
              <w:fldChar w:fldCharType="separate"/>
            </w:r>
            <w:r w:rsidR="00C97A8B">
              <w:rPr>
                <w:noProof/>
                <w:webHidden/>
              </w:rPr>
              <w:t>2</w:t>
            </w:r>
            <w:r w:rsidR="00C97A8B">
              <w:rPr>
                <w:noProof/>
                <w:webHidden/>
              </w:rPr>
              <w:fldChar w:fldCharType="end"/>
            </w:r>
          </w:hyperlink>
        </w:p>
        <w:p w14:paraId="7C9FA869" w14:textId="0863A48A" w:rsidR="00C97A8B" w:rsidRDefault="00C97A8B">
          <w:pPr>
            <w:pStyle w:val="TOC2"/>
            <w:tabs>
              <w:tab w:val="left" w:pos="720"/>
              <w:tab w:val="right" w:leader="dot" w:pos="9016"/>
            </w:tabs>
            <w:rPr>
              <w:rFonts w:eastAsiaTheme="minorEastAsia"/>
              <w:noProof/>
              <w:sz w:val="24"/>
              <w:szCs w:val="24"/>
              <w:lang w:eastAsia="en-GB"/>
            </w:rPr>
          </w:pPr>
          <w:hyperlink w:anchor="_Toc167366985" w:history="1">
            <w:r w:rsidRPr="00695EC8">
              <w:rPr>
                <w:rStyle w:val="Hyperlink"/>
                <w:noProof/>
              </w:rPr>
              <w:t>a.</w:t>
            </w:r>
            <w:r>
              <w:rPr>
                <w:rFonts w:eastAsiaTheme="minorEastAsia"/>
                <w:noProof/>
                <w:sz w:val="24"/>
                <w:szCs w:val="24"/>
                <w:lang w:eastAsia="en-GB"/>
              </w:rPr>
              <w:tab/>
            </w:r>
            <w:r w:rsidRPr="00695EC8">
              <w:rPr>
                <w:rStyle w:val="Hyperlink"/>
                <w:noProof/>
              </w:rPr>
              <w:t>Purpose of the experiment</w:t>
            </w:r>
            <w:r>
              <w:rPr>
                <w:noProof/>
                <w:webHidden/>
              </w:rPr>
              <w:tab/>
            </w:r>
            <w:r>
              <w:rPr>
                <w:noProof/>
                <w:webHidden/>
              </w:rPr>
              <w:fldChar w:fldCharType="begin"/>
            </w:r>
            <w:r>
              <w:rPr>
                <w:noProof/>
                <w:webHidden/>
              </w:rPr>
              <w:instrText xml:space="preserve"> PAGEREF _Toc167366985 \h </w:instrText>
            </w:r>
            <w:r>
              <w:rPr>
                <w:noProof/>
                <w:webHidden/>
              </w:rPr>
            </w:r>
            <w:r>
              <w:rPr>
                <w:noProof/>
                <w:webHidden/>
              </w:rPr>
              <w:fldChar w:fldCharType="separate"/>
            </w:r>
            <w:r>
              <w:rPr>
                <w:noProof/>
                <w:webHidden/>
              </w:rPr>
              <w:t>2</w:t>
            </w:r>
            <w:r>
              <w:rPr>
                <w:noProof/>
                <w:webHidden/>
              </w:rPr>
              <w:fldChar w:fldCharType="end"/>
            </w:r>
          </w:hyperlink>
        </w:p>
        <w:p w14:paraId="140CB72A" w14:textId="65825F82" w:rsidR="00C97A8B" w:rsidRDefault="00C97A8B">
          <w:pPr>
            <w:pStyle w:val="TOC2"/>
            <w:tabs>
              <w:tab w:val="left" w:pos="720"/>
              <w:tab w:val="right" w:leader="dot" w:pos="9016"/>
            </w:tabs>
            <w:rPr>
              <w:rFonts w:eastAsiaTheme="minorEastAsia"/>
              <w:noProof/>
              <w:sz w:val="24"/>
              <w:szCs w:val="24"/>
              <w:lang w:eastAsia="en-GB"/>
            </w:rPr>
          </w:pPr>
          <w:hyperlink w:anchor="_Toc167366986" w:history="1">
            <w:r w:rsidRPr="00695EC8">
              <w:rPr>
                <w:rStyle w:val="Hyperlink"/>
                <w:noProof/>
              </w:rPr>
              <w:t>b.</w:t>
            </w:r>
            <w:r>
              <w:rPr>
                <w:rFonts w:eastAsiaTheme="minorEastAsia"/>
                <w:noProof/>
                <w:sz w:val="24"/>
                <w:szCs w:val="24"/>
                <w:lang w:eastAsia="en-GB"/>
              </w:rPr>
              <w:tab/>
            </w:r>
            <w:r w:rsidRPr="00695EC8">
              <w:rPr>
                <w:rStyle w:val="Hyperlink"/>
                <w:noProof/>
              </w:rPr>
              <w:t>Hypothesis</w:t>
            </w:r>
            <w:r>
              <w:rPr>
                <w:noProof/>
                <w:webHidden/>
              </w:rPr>
              <w:tab/>
            </w:r>
            <w:r>
              <w:rPr>
                <w:noProof/>
                <w:webHidden/>
              </w:rPr>
              <w:fldChar w:fldCharType="begin"/>
            </w:r>
            <w:r>
              <w:rPr>
                <w:noProof/>
                <w:webHidden/>
              </w:rPr>
              <w:instrText xml:space="preserve"> PAGEREF _Toc167366986 \h </w:instrText>
            </w:r>
            <w:r>
              <w:rPr>
                <w:noProof/>
                <w:webHidden/>
              </w:rPr>
            </w:r>
            <w:r>
              <w:rPr>
                <w:noProof/>
                <w:webHidden/>
              </w:rPr>
              <w:fldChar w:fldCharType="separate"/>
            </w:r>
            <w:r>
              <w:rPr>
                <w:noProof/>
                <w:webHidden/>
              </w:rPr>
              <w:t>2</w:t>
            </w:r>
            <w:r>
              <w:rPr>
                <w:noProof/>
                <w:webHidden/>
              </w:rPr>
              <w:fldChar w:fldCharType="end"/>
            </w:r>
          </w:hyperlink>
        </w:p>
        <w:p w14:paraId="46DB72D7" w14:textId="037CA7DD" w:rsidR="00C97A8B" w:rsidRDefault="00C97A8B">
          <w:pPr>
            <w:pStyle w:val="TOC2"/>
            <w:tabs>
              <w:tab w:val="left" w:pos="720"/>
              <w:tab w:val="right" w:leader="dot" w:pos="9016"/>
            </w:tabs>
            <w:rPr>
              <w:rFonts w:eastAsiaTheme="minorEastAsia"/>
              <w:noProof/>
              <w:sz w:val="24"/>
              <w:szCs w:val="24"/>
              <w:lang w:eastAsia="en-GB"/>
            </w:rPr>
          </w:pPr>
          <w:hyperlink w:anchor="_Toc167366987" w:history="1">
            <w:r w:rsidRPr="00695EC8">
              <w:rPr>
                <w:rStyle w:val="Hyperlink"/>
                <w:noProof/>
              </w:rPr>
              <w:t>c.</w:t>
            </w:r>
            <w:r>
              <w:rPr>
                <w:rFonts w:eastAsiaTheme="minorEastAsia"/>
                <w:noProof/>
                <w:sz w:val="24"/>
                <w:szCs w:val="24"/>
                <w:lang w:eastAsia="en-GB"/>
              </w:rPr>
              <w:tab/>
            </w:r>
            <w:r w:rsidRPr="00695EC8">
              <w:rPr>
                <w:rStyle w:val="Hyperlink"/>
                <w:noProof/>
              </w:rPr>
              <w:t>Variables, terms, and equations</w:t>
            </w:r>
            <w:r>
              <w:rPr>
                <w:noProof/>
                <w:webHidden/>
              </w:rPr>
              <w:tab/>
            </w:r>
            <w:r>
              <w:rPr>
                <w:noProof/>
                <w:webHidden/>
              </w:rPr>
              <w:fldChar w:fldCharType="begin"/>
            </w:r>
            <w:r>
              <w:rPr>
                <w:noProof/>
                <w:webHidden/>
              </w:rPr>
              <w:instrText xml:space="preserve"> PAGEREF _Toc167366987 \h </w:instrText>
            </w:r>
            <w:r>
              <w:rPr>
                <w:noProof/>
                <w:webHidden/>
              </w:rPr>
            </w:r>
            <w:r>
              <w:rPr>
                <w:noProof/>
                <w:webHidden/>
              </w:rPr>
              <w:fldChar w:fldCharType="separate"/>
            </w:r>
            <w:r>
              <w:rPr>
                <w:noProof/>
                <w:webHidden/>
              </w:rPr>
              <w:t>2</w:t>
            </w:r>
            <w:r>
              <w:rPr>
                <w:noProof/>
                <w:webHidden/>
              </w:rPr>
              <w:fldChar w:fldCharType="end"/>
            </w:r>
          </w:hyperlink>
        </w:p>
        <w:p w14:paraId="6BD17EDD" w14:textId="5D0A8F0F" w:rsidR="00C97A8B" w:rsidRDefault="00C97A8B">
          <w:pPr>
            <w:pStyle w:val="TOC1"/>
            <w:tabs>
              <w:tab w:val="left" w:pos="440"/>
              <w:tab w:val="right" w:leader="dot" w:pos="9016"/>
            </w:tabs>
            <w:rPr>
              <w:rFonts w:eastAsiaTheme="minorEastAsia"/>
              <w:noProof/>
              <w:sz w:val="24"/>
              <w:szCs w:val="24"/>
              <w:lang w:eastAsia="en-GB"/>
            </w:rPr>
          </w:pPr>
          <w:hyperlink w:anchor="_Toc167366988" w:history="1">
            <w:r w:rsidRPr="00695EC8">
              <w:rPr>
                <w:rStyle w:val="Hyperlink"/>
                <w:noProof/>
              </w:rPr>
              <w:t>2.</w:t>
            </w:r>
            <w:r>
              <w:rPr>
                <w:rFonts w:eastAsiaTheme="minorEastAsia"/>
                <w:noProof/>
                <w:sz w:val="24"/>
                <w:szCs w:val="24"/>
                <w:lang w:eastAsia="en-GB"/>
              </w:rPr>
              <w:tab/>
            </w:r>
            <w:r w:rsidRPr="00695EC8">
              <w:rPr>
                <w:rStyle w:val="Hyperlink"/>
                <w:noProof/>
              </w:rPr>
              <w:t>Results</w:t>
            </w:r>
            <w:r>
              <w:rPr>
                <w:noProof/>
                <w:webHidden/>
              </w:rPr>
              <w:tab/>
            </w:r>
            <w:r>
              <w:rPr>
                <w:noProof/>
                <w:webHidden/>
              </w:rPr>
              <w:fldChar w:fldCharType="begin"/>
            </w:r>
            <w:r>
              <w:rPr>
                <w:noProof/>
                <w:webHidden/>
              </w:rPr>
              <w:instrText xml:space="preserve"> PAGEREF _Toc167366988 \h </w:instrText>
            </w:r>
            <w:r>
              <w:rPr>
                <w:noProof/>
                <w:webHidden/>
              </w:rPr>
            </w:r>
            <w:r>
              <w:rPr>
                <w:noProof/>
                <w:webHidden/>
              </w:rPr>
              <w:fldChar w:fldCharType="separate"/>
            </w:r>
            <w:r>
              <w:rPr>
                <w:noProof/>
                <w:webHidden/>
              </w:rPr>
              <w:t>3</w:t>
            </w:r>
            <w:r>
              <w:rPr>
                <w:noProof/>
                <w:webHidden/>
              </w:rPr>
              <w:fldChar w:fldCharType="end"/>
            </w:r>
          </w:hyperlink>
        </w:p>
        <w:p w14:paraId="5EFCDF8A" w14:textId="77C32655" w:rsidR="00C97A8B" w:rsidRDefault="00C97A8B">
          <w:pPr>
            <w:pStyle w:val="TOC2"/>
            <w:tabs>
              <w:tab w:val="left" w:pos="720"/>
              <w:tab w:val="right" w:leader="dot" w:pos="9016"/>
            </w:tabs>
            <w:rPr>
              <w:rFonts w:eastAsiaTheme="minorEastAsia"/>
              <w:noProof/>
              <w:sz w:val="24"/>
              <w:szCs w:val="24"/>
              <w:lang w:eastAsia="en-GB"/>
            </w:rPr>
          </w:pPr>
          <w:hyperlink w:anchor="_Toc167366989" w:history="1">
            <w:r w:rsidRPr="00695EC8">
              <w:rPr>
                <w:rStyle w:val="Hyperlink"/>
                <w:noProof/>
              </w:rPr>
              <w:t>a.</w:t>
            </w:r>
            <w:r>
              <w:rPr>
                <w:rFonts w:eastAsiaTheme="minorEastAsia"/>
                <w:noProof/>
                <w:sz w:val="24"/>
                <w:szCs w:val="24"/>
                <w:lang w:eastAsia="en-GB"/>
              </w:rPr>
              <w:tab/>
            </w:r>
            <w:r w:rsidRPr="00695EC8">
              <w:rPr>
                <w:rStyle w:val="Hyperlink"/>
                <w:noProof/>
              </w:rPr>
              <w:t>Experimental data</w:t>
            </w:r>
            <w:r>
              <w:rPr>
                <w:noProof/>
                <w:webHidden/>
              </w:rPr>
              <w:tab/>
            </w:r>
            <w:r>
              <w:rPr>
                <w:noProof/>
                <w:webHidden/>
              </w:rPr>
              <w:fldChar w:fldCharType="begin"/>
            </w:r>
            <w:r>
              <w:rPr>
                <w:noProof/>
                <w:webHidden/>
              </w:rPr>
              <w:instrText xml:space="preserve"> PAGEREF _Toc167366989 \h </w:instrText>
            </w:r>
            <w:r>
              <w:rPr>
                <w:noProof/>
                <w:webHidden/>
              </w:rPr>
            </w:r>
            <w:r>
              <w:rPr>
                <w:noProof/>
                <w:webHidden/>
              </w:rPr>
              <w:fldChar w:fldCharType="separate"/>
            </w:r>
            <w:r>
              <w:rPr>
                <w:noProof/>
                <w:webHidden/>
              </w:rPr>
              <w:t>3</w:t>
            </w:r>
            <w:r>
              <w:rPr>
                <w:noProof/>
                <w:webHidden/>
              </w:rPr>
              <w:fldChar w:fldCharType="end"/>
            </w:r>
          </w:hyperlink>
        </w:p>
        <w:p w14:paraId="2618A9B2" w14:textId="3C3C5AC4" w:rsidR="00C97A8B" w:rsidRDefault="00C97A8B">
          <w:pPr>
            <w:pStyle w:val="TOC2"/>
            <w:tabs>
              <w:tab w:val="left" w:pos="720"/>
              <w:tab w:val="right" w:leader="dot" w:pos="9016"/>
            </w:tabs>
            <w:rPr>
              <w:rFonts w:eastAsiaTheme="minorEastAsia"/>
              <w:noProof/>
              <w:sz w:val="24"/>
              <w:szCs w:val="24"/>
              <w:lang w:eastAsia="en-GB"/>
            </w:rPr>
          </w:pPr>
          <w:hyperlink w:anchor="_Toc167366990" w:history="1">
            <w:r w:rsidRPr="00695EC8">
              <w:rPr>
                <w:rStyle w:val="Hyperlink"/>
                <w:noProof/>
              </w:rPr>
              <w:t>b.</w:t>
            </w:r>
            <w:r>
              <w:rPr>
                <w:rFonts w:eastAsiaTheme="minorEastAsia"/>
                <w:noProof/>
                <w:sz w:val="24"/>
                <w:szCs w:val="24"/>
                <w:lang w:eastAsia="en-GB"/>
              </w:rPr>
              <w:tab/>
            </w:r>
            <w:r w:rsidRPr="00695EC8">
              <w:rPr>
                <w:rStyle w:val="Hyperlink"/>
                <w:noProof/>
              </w:rPr>
              <w:t>Key findings</w:t>
            </w:r>
            <w:r>
              <w:rPr>
                <w:noProof/>
                <w:webHidden/>
              </w:rPr>
              <w:tab/>
            </w:r>
            <w:r>
              <w:rPr>
                <w:noProof/>
                <w:webHidden/>
              </w:rPr>
              <w:fldChar w:fldCharType="begin"/>
            </w:r>
            <w:r>
              <w:rPr>
                <w:noProof/>
                <w:webHidden/>
              </w:rPr>
              <w:instrText xml:space="preserve"> PAGEREF _Toc167366990 \h </w:instrText>
            </w:r>
            <w:r>
              <w:rPr>
                <w:noProof/>
                <w:webHidden/>
              </w:rPr>
            </w:r>
            <w:r>
              <w:rPr>
                <w:noProof/>
                <w:webHidden/>
              </w:rPr>
              <w:fldChar w:fldCharType="separate"/>
            </w:r>
            <w:r>
              <w:rPr>
                <w:noProof/>
                <w:webHidden/>
              </w:rPr>
              <w:t>8</w:t>
            </w:r>
            <w:r>
              <w:rPr>
                <w:noProof/>
                <w:webHidden/>
              </w:rPr>
              <w:fldChar w:fldCharType="end"/>
            </w:r>
          </w:hyperlink>
        </w:p>
        <w:p w14:paraId="1B32CF1C" w14:textId="3371B2DB" w:rsidR="00C97A8B" w:rsidRDefault="00C97A8B">
          <w:pPr>
            <w:pStyle w:val="TOC1"/>
            <w:tabs>
              <w:tab w:val="left" w:pos="440"/>
              <w:tab w:val="right" w:leader="dot" w:pos="9016"/>
            </w:tabs>
            <w:rPr>
              <w:rFonts w:eastAsiaTheme="minorEastAsia"/>
              <w:noProof/>
              <w:sz w:val="24"/>
              <w:szCs w:val="24"/>
              <w:lang w:eastAsia="en-GB"/>
            </w:rPr>
          </w:pPr>
          <w:hyperlink w:anchor="_Toc167366991" w:history="1">
            <w:r w:rsidRPr="00695EC8">
              <w:rPr>
                <w:rStyle w:val="Hyperlink"/>
                <w:noProof/>
              </w:rPr>
              <w:t>3.</w:t>
            </w:r>
            <w:r>
              <w:rPr>
                <w:rFonts w:eastAsiaTheme="minorEastAsia"/>
                <w:noProof/>
                <w:sz w:val="24"/>
                <w:szCs w:val="24"/>
                <w:lang w:eastAsia="en-GB"/>
              </w:rPr>
              <w:tab/>
            </w:r>
            <w:r w:rsidRPr="00695EC8">
              <w:rPr>
                <w:rStyle w:val="Hyperlink"/>
                <w:noProof/>
              </w:rPr>
              <w:t>Discussion</w:t>
            </w:r>
            <w:r>
              <w:rPr>
                <w:noProof/>
                <w:webHidden/>
              </w:rPr>
              <w:tab/>
            </w:r>
            <w:r>
              <w:rPr>
                <w:noProof/>
                <w:webHidden/>
              </w:rPr>
              <w:fldChar w:fldCharType="begin"/>
            </w:r>
            <w:r>
              <w:rPr>
                <w:noProof/>
                <w:webHidden/>
              </w:rPr>
              <w:instrText xml:space="preserve"> PAGEREF _Toc167366991 \h </w:instrText>
            </w:r>
            <w:r>
              <w:rPr>
                <w:noProof/>
                <w:webHidden/>
              </w:rPr>
            </w:r>
            <w:r>
              <w:rPr>
                <w:noProof/>
                <w:webHidden/>
              </w:rPr>
              <w:fldChar w:fldCharType="separate"/>
            </w:r>
            <w:r>
              <w:rPr>
                <w:noProof/>
                <w:webHidden/>
              </w:rPr>
              <w:t>10</w:t>
            </w:r>
            <w:r>
              <w:rPr>
                <w:noProof/>
                <w:webHidden/>
              </w:rPr>
              <w:fldChar w:fldCharType="end"/>
            </w:r>
          </w:hyperlink>
        </w:p>
        <w:p w14:paraId="0740168E" w14:textId="753B33A0" w:rsidR="00C97A8B" w:rsidRDefault="00C97A8B">
          <w:pPr>
            <w:pStyle w:val="TOC2"/>
            <w:tabs>
              <w:tab w:val="left" w:pos="720"/>
              <w:tab w:val="right" w:leader="dot" w:pos="9016"/>
            </w:tabs>
            <w:rPr>
              <w:rFonts w:eastAsiaTheme="minorEastAsia"/>
              <w:noProof/>
              <w:sz w:val="24"/>
              <w:szCs w:val="24"/>
              <w:lang w:eastAsia="en-GB"/>
            </w:rPr>
          </w:pPr>
          <w:hyperlink w:anchor="_Toc167366992" w:history="1">
            <w:r w:rsidRPr="00695EC8">
              <w:rPr>
                <w:rStyle w:val="Hyperlink"/>
                <w:noProof/>
              </w:rPr>
              <w:t>a.</w:t>
            </w:r>
            <w:r>
              <w:rPr>
                <w:rFonts w:eastAsiaTheme="minorEastAsia"/>
                <w:noProof/>
                <w:sz w:val="24"/>
                <w:szCs w:val="24"/>
                <w:lang w:eastAsia="en-GB"/>
              </w:rPr>
              <w:tab/>
            </w:r>
            <w:r w:rsidRPr="00695EC8">
              <w:rPr>
                <w:rStyle w:val="Hyperlink"/>
                <w:noProof/>
              </w:rPr>
              <w:t>Interpretation and significance of the results</w:t>
            </w:r>
            <w:r>
              <w:rPr>
                <w:noProof/>
                <w:webHidden/>
              </w:rPr>
              <w:tab/>
            </w:r>
            <w:r>
              <w:rPr>
                <w:noProof/>
                <w:webHidden/>
              </w:rPr>
              <w:fldChar w:fldCharType="begin"/>
            </w:r>
            <w:r>
              <w:rPr>
                <w:noProof/>
                <w:webHidden/>
              </w:rPr>
              <w:instrText xml:space="preserve"> PAGEREF _Toc167366992 \h </w:instrText>
            </w:r>
            <w:r>
              <w:rPr>
                <w:noProof/>
                <w:webHidden/>
              </w:rPr>
            </w:r>
            <w:r>
              <w:rPr>
                <w:noProof/>
                <w:webHidden/>
              </w:rPr>
              <w:fldChar w:fldCharType="separate"/>
            </w:r>
            <w:r>
              <w:rPr>
                <w:noProof/>
                <w:webHidden/>
              </w:rPr>
              <w:t>10</w:t>
            </w:r>
            <w:r>
              <w:rPr>
                <w:noProof/>
                <w:webHidden/>
              </w:rPr>
              <w:fldChar w:fldCharType="end"/>
            </w:r>
          </w:hyperlink>
        </w:p>
        <w:p w14:paraId="40ADED99" w14:textId="7CA52112" w:rsidR="00C97A8B" w:rsidRDefault="00C97A8B">
          <w:pPr>
            <w:pStyle w:val="TOC2"/>
            <w:tabs>
              <w:tab w:val="left" w:pos="720"/>
              <w:tab w:val="right" w:leader="dot" w:pos="9016"/>
            </w:tabs>
            <w:rPr>
              <w:rFonts w:eastAsiaTheme="minorEastAsia"/>
              <w:noProof/>
              <w:sz w:val="24"/>
              <w:szCs w:val="24"/>
              <w:lang w:eastAsia="en-GB"/>
            </w:rPr>
          </w:pPr>
          <w:hyperlink w:anchor="_Toc167366993" w:history="1">
            <w:r w:rsidRPr="00695EC8">
              <w:rPr>
                <w:rStyle w:val="Hyperlink"/>
                <w:noProof/>
              </w:rPr>
              <w:t>b.</w:t>
            </w:r>
            <w:r>
              <w:rPr>
                <w:rFonts w:eastAsiaTheme="minorEastAsia"/>
                <w:noProof/>
                <w:sz w:val="24"/>
                <w:szCs w:val="24"/>
                <w:lang w:eastAsia="en-GB"/>
              </w:rPr>
              <w:tab/>
            </w:r>
            <w:r w:rsidRPr="00695EC8">
              <w:rPr>
                <w:rStyle w:val="Hyperlink"/>
                <w:noProof/>
              </w:rPr>
              <w:t>Relevance of the experiment to OME</w:t>
            </w:r>
            <w:r>
              <w:rPr>
                <w:noProof/>
                <w:webHidden/>
              </w:rPr>
              <w:tab/>
            </w:r>
            <w:r>
              <w:rPr>
                <w:noProof/>
                <w:webHidden/>
              </w:rPr>
              <w:fldChar w:fldCharType="begin"/>
            </w:r>
            <w:r>
              <w:rPr>
                <w:noProof/>
                <w:webHidden/>
              </w:rPr>
              <w:instrText xml:space="preserve"> PAGEREF _Toc167366993 \h </w:instrText>
            </w:r>
            <w:r>
              <w:rPr>
                <w:noProof/>
                <w:webHidden/>
              </w:rPr>
            </w:r>
            <w:r>
              <w:rPr>
                <w:noProof/>
                <w:webHidden/>
              </w:rPr>
              <w:fldChar w:fldCharType="separate"/>
            </w:r>
            <w:r>
              <w:rPr>
                <w:noProof/>
                <w:webHidden/>
              </w:rPr>
              <w:t>10</w:t>
            </w:r>
            <w:r>
              <w:rPr>
                <w:noProof/>
                <w:webHidden/>
              </w:rPr>
              <w:fldChar w:fldCharType="end"/>
            </w:r>
          </w:hyperlink>
        </w:p>
        <w:p w14:paraId="6B80E045" w14:textId="69A23C28" w:rsidR="00C97A8B" w:rsidRDefault="00C97A8B">
          <w:pPr>
            <w:pStyle w:val="TOC2"/>
            <w:tabs>
              <w:tab w:val="left" w:pos="720"/>
              <w:tab w:val="right" w:leader="dot" w:pos="9016"/>
            </w:tabs>
            <w:rPr>
              <w:rFonts w:eastAsiaTheme="minorEastAsia"/>
              <w:noProof/>
              <w:sz w:val="24"/>
              <w:szCs w:val="24"/>
              <w:lang w:eastAsia="en-GB"/>
            </w:rPr>
          </w:pPr>
          <w:hyperlink w:anchor="_Toc167366994" w:history="1">
            <w:r w:rsidRPr="00695EC8">
              <w:rPr>
                <w:rStyle w:val="Hyperlink"/>
                <w:noProof/>
              </w:rPr>
              <w:t>c.</w:t>
            </w:r>
            <w:r>
              <w:rPr>
                <w:rFonts w:eastAsiaTheme="minorEastAsia"/>
                <w:noProof/>
                <w:sz w:val="24"/>
                <w:szCs w:val="24"/>
                <w:lang w:eastAsia="en-GB"/>
              </w:rPr>
              <w:tab/>
            </w:r>
            <w:r w:rsidRPr="00695EC8">
              <w:rPr>
                <w:rStyle w:val="Hyperlink"/>
                <w:noProof/>
              </w:rPr>
              <w:t>Limitations of the experiment</w:t>
            </w:r>
            <w:r>
              <w:rPr>
                <w:noProof/>
                <w:webHidden/>
              </w:rPr>
              <w:tab/>
            </w:r>
            <w:r>
              <w:rPr>
                <w:noProof/>
                <w:webHidden/>
              </w:rPr>
              <w:fldChar w:fldCharType="begin"/>
            </w:r>
            <w:r>
              <w:rPr>
                <w:noProof/>
                <w:webHidden/>
              </w:rPr>
              <w:instrText xml:space="preserve"> PAGEREF _Toc167366994 \h </w:instrText>
            </w:r>
            <w:r>
              <w:rPr>
                <w:noProof/>
                <w:webHidden/>
              </w:rPr>
            </w:r>
            <w:r>
              <w:rPr>
                <w:noProof/>
                <w:webHidden/>
              </w:rPr>
              <w:fldChar w:fldCharType="separate"/>
            </w:r>
            <w:r>
              <w:rPr>
                <w:noProof/>
                <w:webHidden/>
              </w:rPr>
              <w:t>10</w:t>
            </w:r>
            <w:r>
              <w:rPr>
                <w:noProof/>
                <w:webHidden/>
              </w:rPr>
              <w:fldChar w:fldCharType="end"/>
            </w:r>
          </w:hyperlink>
        </w:p>
        <w:p w14:paraId="4A28A12A" w14:textId="0E0C8441" w:rsidR="00C97A8B" w:rsidRDefault="00C97A8B">
          <w:pPr>
            <w:pStyle w:val="TOC1"/>
            <w:tabs>
              <w:tab w:val="left" w:pos="440"/>
              <w:tab w:val="right" w:leader="dot" w:pos="9016"/>
            </w:tabs>
            <w:rPr>
              <w:rFonts w:eastAsiaTheme="minorEastAsia"/>
              <w:noProof/>
              <w:sz w:val="24"/>
              <w:szCs w:val="24"/>
              <w:lang w:eastAsia="en-GB"/>
            </w:rPr>
          </w:pPr>
          <w:hyperlink w:anchor="_Toc167366995" w:history="1">
            <w:r w:rsidRPr="00695EC8">
              <w:rPr>
                <w:rStyle w:val="Hyperlink"/>
                <w:noProof/>
              </w:rPr>
              <w:t>4.</w:t>
            </w:r>
            <w:r>
              <w:rPr>
                <w:rFonts w:eastAsiaTheme="minorEastAsia"/>
                <w:noProof/>
                <w:sz w:val="24"/>
                <w:szCs w:val="24"/>
                <w:lang w:eastAsia="en-GB"/>
              </w:rPr>
              <w:tab/>
            </w:r>
            <w:r w:rsidRPr="00695EC8">
              <w:rPr>
                <w:rStyle w:val="Hyperlink"/>
                <w:noProof/>
              </w:rPr>
              <w:t>Conclusions</w:t>
            </w:r>
            <w:r>
              <w:rPr>
                <w:noProof/>
                <w:webHidden/>
              </w:rPr>
              <w:tab/>
            </w:r>
            <w:r>
              <w:rPr>
                <w:noProof/>
                <w:webHidden/>
              </w:rPr>
              <w:fldChar w:fldCharType="begin"/>
            </w:r>
            <w:r>
              <w:rPr>
                <w:noProof/>
                <w:webHidden/>
              </w:rPr>
              <w:instrText xml:space="preserve"> PAGEREF _Toc167366995 \h </w:instrText>
            </w:r>
            <w:r>
              <w:rPr>
                <w:noProof/>
                <w:webHidden/>
              </w:rPr>
            </w:r>
            <w:r>
              <w:rPr>
                <w:noProof/>
                <w:webHidden/>
              </w:rPr>
              <w:fldChar w:fldCharType="separate"/>
            </w:r>
            <w:r>
              <w:rPr>
                <w:noProof/>
                <w:webHidden/>
              </w:rPr>
              <w:t>11</w:t>
            </w:r>
            <w:r>
              <w:rPr>
                <w:noProof/>
                <w:webHidden/>
              </w:rPr>
              <w:fldChar w:fldCharType="end"/>
            </w:r>
          </w:hyperlink>
        </w:p>
        <w:p w14:paraId="13BBA9E4" w14:textId="05CBDECC" w:rsidR="00C97A8B" w:rsidRDefault="00C97A8B">
          <w:pPr>
            <w:pStyle w:val="TOC2"/>
            <w:tabs>
              <w:tab w:val="left" w:pos="720"/>
              <w:tab w:val="right" w:leader="dot" w:pos="9016"/>
            </w:tabs>
            <w:rPr>
              <w:rFonts w:eastAsiaTheme="minorEastAsia"/>
              <w:noProof/>
              <w:sz w:val="24"/>
              <w:szCs w:val="24"/>
              <w:lang w:eastAsia="en-GB"/>
            </w:rPr>
          </w:pPr>
          <w:hyperlink w:anchor="_Toc167366996" w:history="1">
            <w:r w:rsidRPr="00695EC8">
              <w:rPr>
                <w:rStyle w:val="Hyperlink"/>
                <w:noProof/>
              </w:rPr>
              <w:t>a.</w:t>
            </w:r>
            <w:r>
              <w:rPr>
                <w:rFonts w:eastAsiaTheme="minorEastAsia"/>
                <w:noProof/>
                <w:sz w:val="24"/>
                <w:szCs w:val="24"/>
                <w:lang w:eastAsia="en-GB"/>
              </w:rPr>
              <w:tab/>
            </w:r>
            <w:r w:rsidRPr="00695EC8">
              <w:rPr>
                <w:rStyle w:val="Hyperlink"/>
                <w:noProof/>
              </w:rPr>
              <w:t>Summary and evaluation</w:t>
            </w:r>
            <w:r>
              <w:rPr>
                <w:noProof/>
                <w:webHidden/>
              </w:rPr>
              <w:tab/>
            </w:r>
            <w:r>
              <w:rPr>
                <w:noProof/>
                <w:webHidden/>
              </w:rPr>
              <w:fldChar w:fldCharType="begin"/>
            </w:r>
            <w:r>
              <w:rPr>
                <w:noProof/>
                <w:webHidden/>
              </w:rPr>
              <w:instrText xml:space="preserve"> PAGEREF _Toc167366996 \h </w:instrText>
            </w:r>
            <w:r>
              <w:rPr>
                <w:noProof/>
                <w:webHidden/>
              </w:rPr>
            </w:r>
            <w:r>
              <w:rPr>
                <w:noProof/>
                <w:webHidden/>
              </w:rPr>
              <w:fldChar w:fldCharType="separate"/>
            </w:r>
            <w:r>
              <w:rPr>
                <w:noProof/>
                <w:webHidden/>
              </w:rPr>
              <w:t>11</w:t>
            </w:r>
            <w:r>
              <w:rPr>
                <w:noProof/>
                <w:webHidden/>
              </w:rPr>
              <w:fldChar w:fldCharType="end"/>
            </w:r>
          </w:hyperlink>
        </w:p>
        <w:p w14:paraId="21715D4E" w14:textId="707FFE09" w:rsidR="00C97A8B" w:rsidRDefault="00C97A8B">
          <w:pPr>
            <w:pStyle w:val="TOC2"/>
            <w:tabs>
              <w:tab w:val="left" w:pos="720"/>
              <w:tab w:val="right" w:leader="dot" w:pos="9016"/>
            </w:tabs>
            <w:rPr>
              <w:rFonts w:eastAsiaTheme="minorEastAsia"/>
              <w:noProof/>
              <w:sz w:val="24"/>
              <w:szCs w:val="24"/>
              <w:lang w:eastAsia="en-GB"/>
            </w:rPr>
          </w:pPr>
          <w:hyperlink w:anchor="_Toc167366997" w:history="1">
            <w:r w:rsidRPr="00695EC8">
              <w:rPr>
                <w:rStyle w:val="Hyperlink"/>
                <w:noProof/>
              </w:rPr>
              <w:t>b.</w:t>
            </w:r>
            <w:r>
              <w:rPr>
                <w:rFonts w:eastAsiaTheme="minorEastAsia"/>
                <w:noProof/>
                <w:sz w:val="24"/>
                <w:szCs w:val="24"/>
                <w:lang w:eastAsia="en-GB"/>
              </w:rPr>
              <w:tab/>
            </w:r>
            <w:r w:rsidRPr="00695EC8">
              <w:rPr>
                <w:rStyle w:val="Hyperlink"/>
                <w:noProof/>
              </w:rPr>
              <w:t>Potential directions for future research</w:t>
            </w:r>
            <w:r>
              <w:rPr>
                <w:noProof/>
                <w:webHidden/>
              </w:rPr>
              <w:tab/>
            </w:r>
            <w:r>
              <w:rPr>
                <w:noProof/>
                <w:webHidden/>
              </w:rPr>
              <w:fldChar w:fldCharType="begin"/>
            </w:r>
            <w:r>
              <w:rPr>
                <w:noProof/>
                <w:webHidden/>
              </w:rPr>
              <w:instrText xml:space="preserve"> PAGEREF _Toc167366997 \h </w:instrText>
            </w:r>
            <w:r>
              <w:rPr>
                <w:noProof/>
                <w:webHidden/>
              </w:rPr>
            </w:r>
            <w:r>
              <w:rPr>
                <w:noProof/>
                <w:webHidden/>
              </w:rPr>
              <w:fldChar w:fldCharType="separate"/>
            </w:r>
            <w:r>
              <w:rPr>
                <w:noProof/>
                <w:webHidden/>
              </w:rPr>
              <w:t>11</w:t>
            </w:r>
            <w:r>
              <w:rPr>
                <w:noProof/>
                <w:webHidden/>
              </w:rPr>
              <w:fldChar w:fldCharType="end"/>
            </w:r>
          </w:hyperlink>
        </w:p>
        <w:p w14:paraId="15154C22" w14:textId="5F81DD8C" w:rsidR="00C97A8B" w:rsidRDefault="00C97A8B">
          <w:pPr>
            <w:pStyle w:val="TOC1"/>
            <w:tabs>
              <w:tab w:val="left" w:pos="440"/>
              <w:tab w:val="right" w:leader="dot" w:pos="9016"/>
            </w:tabs>
            <w:rPr>
              <w:rFonts w:eastAsiaTheme="minorEastAsia"/>
              <w:noProof/>
              <w:sz w:val="24"/>
              <w:szCs w:val="24"/>
              <w:lang w:eastAsia="en-GB"/>
            </w:rPr>
          </w:pPr>
          <w:hyperlink w:anchor="_Toc167366998" w:history="1">
            <w:r w:rsidRPr="00695EC8">
              <w:rPr>
                <w:rStyle w:val="Hyperlink"/>
                <w:noProof/>
              </w:rPr>
              <w:t>5.</w:t>
            </w:r>
            <w:r>
              <w:rPr>
                <w:rFonts w:eastAsiaTheme="minorEastAsia"/>
                <w:noProof/>
                <w:sz w:val="24"/>
                <w:szCs w:val="24"/>
                <w:lang w:eastAsia="en-GB"/>
              </w:rPr>
              <w:tab/>
            </w:r>
            <w:r w:rsidRPr="00695EC8">
              <w:rPr>
                <w:rStyle w:val="Hyperlink"/>
                <w:noProof/>
              </w:rPr>
              <w:t>References</w:t>
            </w:r>
            <w:r>
              <w:rPr>
                <w:noProof/>
                <w:webHidden/>
              </w:rPr>
              <w:tab/>
            </w:r>
            <w:r>
              <w:rPr>
                <w:noProof/>
                <w:webHidden/>
              </w:rPr>
              <w:fldChar w:fldCharType="begin"/>
            </w:r>
            <w:r>
              <w:rPr>
                <w:noProof/>
                <w:webHidden/>
              </w:rPr>
              <w:instrText xml:space="preserve"> PAGEREF _Toc167366998 \h </w:instrText>
            </w:r>
            <w:r>
              <w:rPr>
                <w:noProof/>
                <w:webHidden/>
              </w:rPr>
            </w:r>
            <w:r>
              <w:rPr>
                <w:noProof/>
                <w:webHidden/>
              </w:rPr>
              <w:fldChar w:fldCharType="separate"/>
            </w:r>
            <w:r>
              <w:rPr>
                <w:noProof/>
                <w:webHidden/>
              </w:rPr>
              <w:t>12</w:t>
            </w:r>
            <w:r>
              <w:rPr>
                <w:noProof/>
                <w:webHidden/>
              </w:rPr>
              <w:fldChar w:fldCharType="end"/>
            </w:r>
          </w:hyperlink>
        </w:p>
        <w:p w14:paraId="6D16832C" w14:textId="7C198D87" w:rsidR="00C97A8B" w:rsidRDefault="00C97A8B">
          <w:pPr>
            <w:pStyle w:val="TOC1"/>
            <w:tabs>
              <w:tab w:val="left" w:pos="440"/>
              <w:tab w:val="right" w:leader="dot" w:pos="9016"/>
            </w:tabs>
            <w:rPr>
              <w:rFonts w:eastAsiaTheme="minorEastAsia"/>
              <w:noProof/>
              <w:sz w:val="24"/>
              <w:szCs w:val="24"/>
              <w:lang w:eastAsia="en-GB"/>
            </w:rPr>
          </w:pPr>
          <w:hyperlink w:anchor="_Toc167366999" w:history="1">
            <w:r w:rsidRPr="00695EC8">
              <w:rPr>
                <w:rStyle w:val="Hyperlink"/>
                <w:noProof/>
              </w:rPr>
              <w:t>6.</w:t>
            </w:r>
            <w:r>
              <w:rPr>
                <w:rFonts w:eastAsiaTheme="minorEastAsia"/>
                <w:noProof/>
                <w:sz w:val="24"/>
                <w:szCs w:val="24"/>
                <w:lang w:eastAsia="en-GB"/>
              </w:rPr>
              <w:tab/>
            </w:r>
            <w:r w:rsidRPr="00695EC8">
              <w:rPr>
                <w:rStyle w:val="Hyperlink"/>
                <w:noProof/>
              </w:rPr>
              <w:t>Appendix: Materials and methods</w:t>
            </w:r>
            <w:r>
              <w:rPr>
                <w:noProof/>
                <w:webHidden/>
              </w:rPr>
              <w:tab/>
            </w:r>
            <w:r>
              <w:rPr>
                <w:noProof/>
                <w:webHidden/>
              </w:rPr>
              <w:fldChar w:fldCharType="begin"/>
            </w:r>
            <w:r>
              <w:rPr>
                <w:noProof/>
                <w:webHidden/>
              </w:rPr>
              <w:instrText xml:space="preserve"> PAGEREF _Toc167366999 \h </w:instrText>
            </w:r>
            <w:r>
              <w:rPr>
                <w:noProof/>
                <w:webHidden/>
              </w:rPr>
            </w:r>
            <w:r>
              <w:rPr>
                <w:noProof/>
                <w:webHidden/>
              </w:rPr>
              <w:fldChar w:fldCharType="separate"/>
            </w:r>
            <w:r>
              <w:rPr>
                <w:noProof/>
                <w:webHidden/>
              </w:rPr>
              <w:t>13</w:t>
            </w:r>
            <w:r>
              <w:rPr>
                <w:noProof/>
                <w:webHidden/>
              </w:rPr>
              <w:fldChar w:fldCharType="end"/>
            </w:r>
          </w:hyperlink>
        </w:p>
        <w:p w14:paraId="13B3327D" w14:textId="6B87F8C8" w:rsidR="00C97A8B" w:rsidRDefault="00C97A8B">
          <w:pPr>
            <w:pStyle w:val="TOC2"/>
            <w:tabs>
              <w:tab w:val="left" w:pos="720"/>
              <w:tab w:val="right" w:leader="dot" w:pos="9016"/>
            </w:tabs>
            <w:rPr>
              <w:rFonts w:eastAsiaTheme="minorEastAsia"/>
              <w:noProof/>
              <w:sz w:val="24"/>
              <w:szCs w:val="24"/>
              <w:lang w:eastAsia="en-GB"/>
            </w:rPr>
          </w:pPr>
          <w:hyperlink w:anchor="_Toc167367000" w:history="1">
            <w:r w:rsidRPr="00695EC8">
              <w:rPr>
                <w:rStyle w:val="Hyperlink"/>
                <w:noProof/>
              </w:rPr>
              <w:t>a.</w:t>
            </w:r>
            <w:r>
              <w:rPr>
                <w:rFonts w:eastAsiaTheme="minorEastAsia"/>
                <w:noProof/>
                <w:sz w:val="24"/>
                <w:szCs w:val="24"/>
                <w:lang w:eastAsia="en-GB"/>
              </w:rPr>
              <w:tab/>
            </w:r>
            <w:r w:rsidRPr="00695EC8">
              <w:rPr>
                <w:rStyle w:val="Hyperlink"/>
                <w:noProof/>
              </w:rPr>
              <w:t>Materials and equipment</w:t>
            </w:r>
            <w:r>
              <w:rPr>
                <w:noProof/>
                <w:webHidden/>
              </w:rPr>
              <w:tab/>
            </w:r>
            <w:r>
              <w:rPr>
                <w:noProof/>
                <w:webHidden/>
              </w:rPr>
              <w:fldChar w:fldCharType="begin"/>
            </w:r>
            <w:r>
              <w:rPr>
                <w:noProof/>
                <w:webHidden/>
              </w:rPr>
              <w:instrText xml:space="preserve"> PAGEREF _Toc167367000 \h </w:instrText>
            </w:r>
            <w:r>
              <w:rPr>
                <w:noProof/>
                <w:webHidden/>
              </w:rPr>
            </w:r>
            <w:r>
              <w:rPr>
                <w:noProof/>
                <w:webHidden/>
              </w:rPr>
              <w:fldChar w:fldCharType="separate"/>
            </w:r>
            <w:r>
              <w:rPr>
                <w:noProof/>
                <w:webHidden/>
              </w:rPr>
              <w:t>13</w:t>
            </w:r>
            <w:r>
              <w:rPr>
                <w:noProof/>
                <w:webHidden/>
              </w:rPr>
              <w:fldChar w:fldCharType="end"/>
            </w:r>
          </w:hyperlink>
        </w:p>
        <w:p w14:paraId="5CA4907E" w14:textId="45AD61A3" w:rsidR="00C97A8B" w:rsidRDefault="00C97A8B">
          <w:pPr>
            <w:pStyle w:val="TOC2"/>
            <w:tabs>
              <w:tab w:val="left" w:pos="720"/>
              <w:tab w:val="right" w:leader="dot" w:pos="9016"/>
            </w:tabs>
            <w:rPr>
              <w:rFonts w:eastAsiaTheme="minorEastAsia"/>
              <w:noProof/>
              <w:sz w:val="24"/>
              <w:szCs w:val="24"/>
              <w:lang w:eastAsia="en-GB"/>
            </w:rPr>
          </w:pPr>
          <w:hyperlink w:anchor="_Toc167367001" w:history="1">
            <w:r w:rsidRPr="00695EC8">
              <w:rPr>
                <w:rStyle w:val="Hyperlink"/>
                <w:noProof/>
              </w:rPr>
              <w:t>b.</w:t>
            </w:r>
            <w:r>
              <w:rPr>
                <w:rFonts w:eastAsiaTheme="minorEastAsia"/>
                <w:noProof/>
                <w:sz w:val="24"/>
                <w:szCs w:val="24"/>
                <w:lang w:eastAsia="en-GB"/>
              </w:rPr>
              <w:tab/>
            </w:r>
            <w:r w:rsidRPr="00695EC8">
              <w:rPr>
                <w:rStyle w:val="Hyperlink"/>
                <w:noProof/>
              </w:rPr>
              <w:t>Procedure</w:t>
            </w:r>
            <w:r>
              <w:rPr>
                <w:noProof/>
                <w:webHidden/>
              </w:rPr>
              <w:tab/>
            </w:r>
            <w:r>
              <w:rPr>
                <w:noProof/>
                <w:webHidden/>
              </w:rPr>
              <w:fldChar w:fldCharType="begin"/>
            </w:r>
            <w:r>
              <w:rPr>
                <w:noProof/>
                <w:webHidden/>
              </w:rPr>
              <w:instrText xml:space="preserve"> PAGEREF _Toc167367001 \h </w:instrText>
            </w:r>
            <w:r>
              <w:rPr>
                <w:noProof/>
                <w:webHidden/>
              </w:rPr>
            </w:r>
            <w:r>
              <w:rPr>
                <w:noProof/>
                <w:webHidden/>
              </w:rPr>
              <w:fldChar w:fldCharType="separate"/>
            </w:r>
            <w:r>
              <w:rPr>
                <w:noProof/>
                <w:webHidden/>
              </w:rPr>
              <w:t>13</w:t>
            </w:r>
            <w:r>
              <w:rPr>
                <w:noProof/>
                <w:webHidden/>
              </w:rPr>
              <w:fldChar w:fldCharType="end"/>
            </w:r>
          </w:hyperlink>
        </w:p>
        <w:p w14:paraId="30481C9F" w14:textId="1CD06A55" w:rsidR="00C97A8B" w:rsidRDefault="00C97A8B">
          <w:pPr>
            <w:pStyle w:val="TOC3"/>
            <w:tabs>
              <w:tab w:val="left" w:pos="960"/>
              <w:tab w:val="right" w:leader="dot" w:pos="9016"/>
            </w:tabs>
            <w:rPr>
              <w:rFonts w:eastAsiaTheme="minorEastAsia"/>
              <w:noProof/>
              <w:sz w:val="24"/>
              <w:szCs w:val="24"/>
              <w:lang w:eastAsia="en-GB"/>
            </w:rPr>
          </w:pPr>
          <w:hyperlink w:anchor="_Toc167367002" w:history="1">
            <w:r w:rsidRPr="00695EC8">
              <w:rPr>
                <w:rStyle w:val="Hyperlink"/>
                <w:noProof/>
              </w:rPr>
              <w:t>I.</w:t>
            </w:r>
            <w:r>
              <w:rPr>
                <w:rFonts w:eastAsiaTheme="minorEastAsia"/>
                <w:noProof/>
                <w:sz w:val="24"/>
                <w:szCs w:val="24"/>
                <w:lang w:eastAsia="en-GB"/>
              </w:rPr>
              <w:tab/>
            </w:r>
            <w:r w:rsidRPr="00695EC8">
              <w:rPr>
                <w:rStyle w:val="Hyperlink"/>
                <w:noProof/>
              </w:rPr>
              <w:t>Effect of HCl concentrations on the speed of H</w:t>
            </w:r>
            <w:r w:rsidRPr="00695EC8">
              <w:rPr>
                <w:rStyle w:val="Hyperlink"/>
                <w:noProof/>
                <w:vertAlign w:val="subscript"/>
              </w:rPr>
              <w:t>2</w:t>
            </w:r>
            <w:r w:rsidRPr="00695EC8">
              <w:rPr>
                <w:rStyle w:val="Hyperlink"/>
                <w:noProof/>
              </w:rPr>
              <w:t xml:space="preserve"> gas evolution</w:t>
            </w:r>
            <w:r>
              <w:rPr>
                <w:noProof/>
                <w:webHidden/>
              </w:rPr>
              <w:tab/>
            </w:r>
            <w:r>
              <w:rPr>
                <w:noProof/>
                <w:webHidden/>
              </w:rPr>
              <w:fldChar w:fldCharType="begin"/>
            </w:r>
            <w:r>
              <w:rPr>
                <w:noProof/>
                <w:webHidden/>
              </w:rPr>
              <w:instrText xml:space="preserve"> PAGEREF _Toc167367002 \h </w:instrText>
            </w:r>
            <w:r>
              <w:rPr>
                <w:noProof/>
                <w:webHidden/>
              </w:rPr>
            </w:r>
            <w:r>
              <w:rPr>
                <w:noProof/>
                <w:webHidden/>
              </w:rPr>
              <w:fldChar w:fldCharType="separate"/>
            </w:r>
            <w:r>
              <w:rPr>
                <w:noProof/>
                <w:webHidden/>
              </w:rPr>
              <w:t>13</w:t>
            </w:r>
            <w:r>
              <w:rPr>
                <w:noProof/>
                <w:webHidden/>
              </w:rPr>
              <w:fldChar w:fldCharType="end"/>
            </w:r>
          </w:hyperlink>
        </w:p>
        <w:p w14:paraId="597EDA59" w14:textId="0CC5B2A3" w:rsidR="00C97A8B" w:rsidRDefault="00C97A8B">
          <w:pPr>
            <w:pStyle w:val="TOC3"/>
            <w:tabs>
              <w:tab w:val="left" w:pos="960"/>
              <w:tab w:val="right" w:leader="dot" w:pos="9016"/>
            </w:tabs>
            <w:rPr>
              <w:rFonts w:eastAsiaTheme="minorEastAsia"/>
              <w:noProof/>
              <w:sz w:val="24"/>
              <w:szCs w:val="24"/>
              <w:lang w:eastAsia="en-GB"/>
            </w:rPr>
          </w:pPr>
          <w:hyperlink w:anchor="_Toc167367003" w:history="1">
            <w:r w:rsidRPr="00695EC8">
              <w:rPr>
                <w:rStyle w:val="Hyperlink"/>
                <w:noProof/>
              </w:rPr>
              <w:t>II.</w:t>
            </w:r>
            <w:r>
              <w:rPr>
                <w:rFonts w:eastAsiaTheme="minorEastAsia"/>
                <w:noProof/>
                <w:sz w:val="24"/>
                <w:szCs w:val="24"/>
                <w:lang w:eastAsia="en-GB"/>
              </w:rPr>
              <w:tab/>
            </w:r>
            <w:r w:rsidRPr="00695EC8">
              <w:rPr>
                <w:rStyle w:val="Hyperlink"/>
                <w:noProof/>
              </w:rPr>
              <w:t>Effect of temperature on the speed of the H</w:t>
            </w:r>
            <w:r w:rsidRPr="00695EC8">
              <w:rPr>
                <w:rStyle w:val="Hyperlink"/>
                <w:noProof/>
                <w:vertAlign w:val="subscript"/>
              </w:rPr>
              <w:t>2</w:t>
            </w:r>
            <w:r w:rsidRPr="00695EC8">
              <w:rPr>
                <w:rStyle w:val="Hyperlink"/>
                <w:noProof/>
              </w:rPr>
              <w:t xml:space="preserve"> gas evolution</w:t>
            </w:r>
            <w:r>
              <w:rPr>
                <w:noProof/>
                <w:webHidden/>
              </w:rPr>
              <w:tab/>
            </w:r>
            <w:r>
              <w:rPr>
                <w:noProof/>
                <w:webHidden/>
              </w:rPr>
              <w:fldChar w:fldCharType="begin"/>
            </w:r>
            <w:r>
              <w:rPr>
                <w:noProof/>
                <w:webHidden/>
              </w:rPr>
              <w:instrText xml:space="preserve"> PAGEREF _Toc167367003 \h </w:instrText>
            </w:r>
            <w:r>
              <w:rPr>
                <w:noProof/>
                <w:webHidden/>
              </w:rPr>
            </w:r>
            <w:r>
              <w:rPr>
                <w:noProof/>
                <w:webHidden/>
              </w:rPr>
              <w:fldChar w:fldCharType="separate"/>
            </w:r>
            <w:r>
              <w:rPr>
                <w:noProof/>
                <w:webHidden/>
              </w:rPr>
              <w:t>13</w:t>
            </w:r>
            <w:r>
              <w:rPr>
                <w:noProof/>
                <w:webHidden/>
              </w:rPr>
              <w:fldChar w:fldCharType="end"/>
            </w:r>
          </w:hyperlink>
        </w:p>
        <w:p w14:paraId="728B7952" w14:textId="21A148B6" w:rsidR="00C97A8B" w:rsidRDefault="00C97A8B">
          <w:pPr>
            <w:pStyle w:val="TOC3"/>
            <w:tabs>
              <w:tab w:val="left" w:pos="960"/>
              <w:tab w:val="right" w:leader="dot" w:pos="9016"/>
            </w:tabs>
            <w:rPr>
              <w:rFonts w:eastAsiaTheme="minorEastAsia"/>
              <w:noProof/>
              <w:sz w:val="24"/>
              <w:szCs w:val="24"/>
              <w:lang w:eastAsia="en-GB"/>
            </w:rPr>
          </w:pPr>
          <w:hyperlink w:anchor="_Toc167367004" w:history="1">
            <w:r w:rsidRPr="00695EC8">
              <w:rPr>
                <w:rStyle w:val="Hyperlink"/>
                <w:noProof/>
              </w:rPr>
              <w:t>III.</w:t>
            </w:r>
            <w:r>
              <w:rPr>
                <w:rFonts w:eastAsiaTheme="minorEastAsia"/>
                <w:noProof/>
                <w:sz w:val="24"/>
                <w:szCs w:val="24"/>
                <w:lang w:eastAsia="en-GB"/>
              </w:rPr>
              <w:tab/>
            </w:r>
            <w:r w:rsidRPr="00695EC8">
              <w:rPr>
                <w:rStyle w:val="Hyperlink"/>
                <w:noProof/>
              </w:rPr>
              <w:t>Effect of the surface area of Mg on speed of H</w:t>
            </w:r>
            <w:r w:rsidRPr="00695EC8">
              <w:rPr>
                <w:rStyle w:val="Hyperlink"/>
                <w:noProof/>
                <w:vertAlign w:val="subscript"/>
              </w:rPr>
              <w:t>2</w:t>
            </w:r>
            <w:r w:rsidRPr="00695EC8">
              <w:rPr>
                <w:rStyle w:val="Hyperlink"/>
                <w:noProof/>
              </w:rPr>
              <w:t xml:space="preserve"> gas evolution</w:t>
            </w:r>
            <w:r>
              <w:rPr>
                <w:noProof/>
                <w:webHidden/>
              </w:rPr>
              <w:tab/>
            </w:r>
            <w:r>
              <w:rPr>
                <w:noProof/>
                <w:webHidden/>
              </w:rPr>
              <w:fldChar w:fldCharType="begin"/>
            </w:r>
            <w:r>
              <w:rPr>
                <w:noProof/>
                <w:webHidden/>
              </w:rPr>
              <w:instrText xml:space="preserve"> PAGEREF _Toc167367004 \h </w:instrText>
            </w:r>
            <w:r>
              <w:rPr>
                <w:noProof/>
                <w:webHidden/>
              </w:rPr>
            </w:r>
            <w:r>
              <w:rPr>
                <w:noProof/>
                <w:webHidden/>
              </w:rPr>
              <w:fldChar w:fldCharType="separate"/>
            </w:r>
            <w:r>
              <w:rPr>
                <w:noProof/>
                <w:webHidden/>
              </w:rPr>
              <w:t>14</w:t>
            </w:r>
            <w:r>
              <w:rPr>
                <w:noProof/>
                <w:webHidden/>
              </w:rPr>
              <w:fldChar w:fldCharType="end"/>
            </w:r>
          </w:hyperlink>
        </w:p>
        <w:p w14:paraId="16E714E4" w14:textId="6BBA3BB1" w:rsidR="00BF1F0F" w:rsidRDefault="00BF1F0F">
          <w:r>
            <w:rPr>
              <w:b/>
              <w:bCs/>
              <w:noProof/>
            </w:rPr>
            <w:fldChar w:fldCharType="end"/>
          </w:r>
        </w:p>
      </w:sdtContent>
    </w:sdt>
    <w:p w14:paraId="3B0EBEEA" w14:textId="1844EFF8" w:rsidR="00BF1F0F" w:rsidRDefault="00BF1F0F">
      <w:r>
        <w:br w:type="page"/>
      </w:r>
    </w:p>
    <w:p w14:paraId="27B6C973" w14:textId="155E37E5" w:rsidR="00CD7F64" w:rsidRDefault="00D93CE4" w:rsidP="00D93CE4">
      <w:pPr>
        <w:pStyle w:val="Heading1"/>
        <w:numPr>
          <w:ilvl w:val="0"/>
          <w:numId w:val="1"/>
        </w:numPr>
      </w:pPr>
      <w:bookmarkStart w:id="0" w:name="_Toc167366984"/>
      <w:r>
        <w:lastRenderedPageBreak/>
        <w:t>Introduction</w:t>
      </w:r>
      <w:bookmarkEnd w:id="0"/>
    </w:p>
    <w:p w14:paraId="554A3614" w14:textId="2D5822EF" w:rsidR="00D93CE4" w:rsidRDefault="00D93CE4" w:rsidP="00D93CE4">
      <w:pPr>
        <w:pStyle w:val="Heading2"/>
        <w:numPr>
          <w:ilvl w:val="0"/>
          <w:numId w:val="2"/>
        </w:numPr>
      </w:pPr>
      <w:bookmarkStart w:id="1" w:name="_Toc167366985"/>
      <w:r>
        <w:t>Purpose of the experiment</w:t>
      </w:r>
      <w:bookmarkEnd w:id="1"/>
    </w:p>
    <w:p w14:paraId="3B4EE29B" w14:textId="1F04D0BD" w:rsidR="00D93CE4" w:rsidRDefault="00D93CE4" w:rsidP="00D93CE4">
      <w:r>
        <w:t>Determine the effect of concentration, temperature, and surface area on the rate of reaction</w:t>
      </w:r>
      <w:r w:rsidR="00F209E2">
        <w:t>.</w:t>
      </w:r>
    </w:p>
    <w:p w14:paraId="3F1FEBC5" w14:textId="1E1E2577" w:rsidR="00D93CE4" w:rsidRDefault="00D93CE4" w:rsidP="00D93CE4">
      <w:pPr>
        <w:pStyle w:val="Heading2"/>
        <w:numPr>
          <w:ilvl w:val="0"/>
          <w:numId w:val="2"/>
        </w:numPr>
      </w:pPr>
      <w:bookmarkStart w:id="2" w:name="_Toc167366986"/>
      <w:r>
        <w:t>Hypothesis</w:t>
      </w:r>
      <w:bookmarkEnd w:id="2"/>
    </w:p>
    <w:p w14:paraId="7FDB8161" w14:textId="6A4CCDB6" w:rsidR="00D93CE4" w:rsidRDefault="00E7490D" w:rsidP="00D93CE4">
      <w:r>
        <w:t xml:space="preserve">Increasing the concentration of HCl, the temperature at which the reaction </w:t>
      </w:r>
      <w:r w:rsidR="00396CD4">
        <w:t xml:space="preserve">takes place, and the surface area </w:t>
      </w:r>
      <w:r w:rsidR="00FE12CA">
        <w:t xml:space="preserve">of the </w:t>
      </w:r>
      <w:r w:rsidR="00491991">
        <w:t>magnesium</w:t>
      </w:r>
      <w:r w:rsidR="003647CB">
        <w:t xml:space="preserve"> will increase the rate of reaction.</w:t>
      </w:r>
    </w:p>
    <w:p w14:paraId="39E1BC0B" w14:textId="7D15DEBF" w:rsidR="00D93CE4" w:rsidRDefault="00D93CE4" w:rsidP="00D93CE4">
      <w:pPr>
        <w:pStyle w:val="Heading2"/>
        <w:numPr>
          <w:ilvl w:val="0"/>
          <w:numId w:val="2"/>
        </w:numPr>
      </w:pPr>
      <w:bookmarkStart w:id="3" w:name="_Toc167366987"/>
      <w:r>
        <w:t>Variables, terms, and equations</w:t>
      </w:r>
      <w:bookmarkEnd w:id="3"/>
    </w:p>
    <w:p w14:paraId="6B0BD975" w14:textId="72265F83" w:rsidR="000E0F90" w:rsidRDefault="00243CFA" w:rsidP="00D93CE4">
      <w:r>
        <w:t xml:space="preserve">The dependent variable measured in each experiment was the volume of </w:t>
      </w:r>
      <w:r w:rsidR="004F769B">
        <w:t>H</w:t>
      </w:r>
      <w:r w:rsidR="004F769B">
        <w:rPr>
          <w:vertAlign w:val="subscript"/>
        </w:rPr>
        <w:t>2</w:t>
      </w:r>
      <w:r w:rsidR="004F769B">
        <w:t xml:space="preserve"> gas produced</w:t>
      </w:r>
      <w:r w:rsidR="00D06028">
        <w:t xml:space="preserve">. The control experiment was </w:t>
      </w:r>
      <w:r w:rsidR="00EC406E">
        <w:t>done at room temperature (25°C) with 20 mL of hydrochloric acid at 1M concentration</w:t>
      </w:r>
      <w:r w:rsidR="000C54A5">
        <w:t xml:space="preserve"> reacting with </w:t>
      </w:r>
      <w:r w:rsidR="00EE22FD">
        <w:t>0.088</w:t>
      </w:r>
      <w:r w:rsidR="00B314C2">
        <w:t>0</w:t>
      </w:r>
      <w:r w:rsidR="00EE22FD">
        <w:t xml:space="preserve"> g of magnesium ribbon</w:t>
      </w:r>
      <w:r w:rsidR="00A06985">
        <w:t>.</w:t>
      </w:r>
      <w:r w:rsidR="00F54F9E">
        <w:t xml:space="preserve"> </w:t>
      </w:r>
    </w:p>
    <w:p w14:paraId="45FC3AF6" w14:textId="138F3577" w:rsidR="00A12D4C" w:rsidRDefault="00F54F9E" w:rsidP="00D93CE4">
      <w:r>
        <w:t xml:space="preserve">In the first round of experiments, the independent variable was the molar concentration </w:t>
      </w:r>
      <w:r w:rsidR="000E0F90">
        <w:t xml:space="preserve">of hydrochloric acid. In the second round of experiments, the independent variable was the temperature at which the </w:t>
      </w:r>
      <w:r w:rsidR="00121280">
        <w:t xml:space="preserve">hydrochloric acid was measured at, and that the reaction occurred </w:t>
      </w:r>
      <w:r w:rsidR="00A12D4C">
        <w:t xml:space="preserve">at. </w:t>
      </w:r>
      <w:r w:rsidR="003D677E">
        <w:t>For the</w:t>
      </w:r>
      <w:r w:rsidR="00A12D4C">
        <w:t xml:space="preserve"> final experiment</w:t>
      </w:r>
      <w:r w:rsidR="003D677E">
        <w:t>, the independent variable was the surface are of the magnesium taking p</w:t>
      </w:r>
      <w:r w:rsidR="004D373B">
        <w:t>art in the reaction, by swapping out the ribbon for filings of an equal combined mass.</w:t>
      </w:r>
    </w:p>
    <w:p w14:paraId="35E09227" w14:textId="77777777" w:rsidR="00454DCF" w:rsidRPr="004F769B" w:rsidRDefault="00454DCF" w:rsidP="00D93CE4"/>
    <w:tbl>
      <w:tblPr>
        <w:tblStyle w:val="TableGrid"/>
        <w:tblW w:w="0" w:type="auto"/>
        <w:tblLook w:val="04A0" w:firstRow="1" w:lastRow="0" w:firstColumn="1" w:lastColumn="0" w:noHBand="0" w:noVBand="1"/>
      </w:tblPr>
      <w:tblGrid>
        <w:gridCol w:w="4621"/>
        <w:gridCol w:w="4621"/>
      </w:tblGrid>
      <w:tr w:rsidR="001308A2" w14:paraId="4C91E033" w14:textId="77777777" w:rsidTr="001308A2">
        <w:tc>
          <w:tcPr>
            <w:tcW w:w="4621" w:type="dxa"/>
          </w:tcPr>
          <w:p w14:paraId="6FBC5522" w14:textId="1BDEEFC2" w:rsidR="001308A2" w:rsidRDefault="00152E52">
            <w:r>
              <w:t>Arrhenius Equation</w:t>
            </w:r>
          </w:p>
        </w:tc>
        <w:tc>
          <w:tcPr>
            <w:tcW w:w="4621" w:type="dxa"/>
          </w:tcPr>
          <w:p w14:paraId="271ADCB5" w14:textId="610212DC" w:rsidR="001308A2" w:rsidRDefault="00152E52">
            <m:oMathPara>
              <m:oMath>
                <m:r>
                  <w:rPr>
                    <w:rFonts w:ascii="Cambria Math" w:hAnsi="Cambria Math"/>
                  </w:rPr>
                  <m:t>k=A</m:t>
                </m:r>
                <m:sSup>
                  <m:sSupPr>
                    <m:ctrlPr>
                      <w:rPr>
                        <w:rFonts w:ascii="Cambria Math" w:hAnsi="Cambria Math"/>
                        <w:i/>
                      </w:rPr>
                    </m:ctrlPr>
                  </m:sSupPr>
                  <m:e>
                    <m:r>
                      <w:rPr>
                        <w:rFonts w:ascii="Cambria Math" w:hAnsi="Cambria Math"/>
                      </w:rPr>
                      <m:t>e</m:t>
                    </m:r>
                  </m:e>
                  <m:sup>
                    <m:f>
                      <m:fPr>
                        <m:ctrlPr>
                          <w:rPr>
                            <w:rFonts w:ascii="Cambria Math" w:hAnsi="Cambria Math"/>
                            <w:i/>
                          </w:rPr>
                        </m:ctrlPr>
                      </m:fPr>
                      <m:num>
                        <m:r>
                          <w:rPr>
                            <w:rFonts w:ascii="Cambria Math" w:hAnsi="Cambria Math"/>
                          </w:rPr>
                          <m:t>-E</m:t>
                        </m:r>
                      </m:num>
                      <m:den>
                        <m:r>
                          <w:rPr>
                            <w:rFonts w:ascii="Cambria Math" w:hAnsi="Cambria Math"/>
                          </w:rPr>
                          <m:t>R</m:t>
                        </m:r>
                        <m:r>
                          <w:rPr>
                            <w:rFonts w:ascii="Cambria Math" w:hAnsi="Cambria Math"/>
                          </w:rPr>
                          <m:t>T</m:t>
                        </m:r>
                      </m:den>
                    </m:f>
                  </m:sup>
                </m:sSup>
              </m:oMath>
            </m:oMathPara>
          </w:p>
        </w:tc>
      </w:tr>
      <w:tr w:rsidR="000B015A" w14:paraId="30EB43B1" w14:textId="77777777" w:rsidTr="001308A2">
        <w:tc>
          <w:tcPr>
            <w:tcW w:w="4621" w:type="dxa"/>
          </w:tcPr>
          <w:p w14:paraId="057F7498" w14:textId="5BCD9FE8" w:rsidR="000B015A" w:rsidRDefault="000D102A">
            <w:r>
              <w:t>Rate of gas released</w:t>
            </w:r>
          </w:p>
        </w:tc>
        <w:tc>
          <w:tcPr>
            <w:tcW w:w="4621" w:type="dxa"/>
          </w:tcPr>
          <w:p w14:paraId="05A89F13" w14:textId="029A178D" w:rsidR="006B04D6" w:rsidRPr="006B04D6" w:rsidRDefault="006B04D6">
            <w:pPr>
              <w:rPr>
                <w:rFonts w:eastAsiaTheme="minorEastAsia"/>
              </w:rPr>
            </w:pPr>
            <m:oMathPara>
              <m:oMath>
                <m:r>
                  <w:rPr>
                    <w:rFonts w:ascii="Cambria Math" w:eastAsia="Aptos" w:hAnsi="Cambria Math" w:cs="Times New Roman"/>
                  </w:rPr>
                  <m:t xml:space="preserve">V= </m:t>
                </m:r>
                <m:sSup>
                  <m:sSupPr>
                    <m:ctrlPr>
                      <w:rPr>
                        <w:rFonts w:ascii="Cambria Math" w:eastAsia="Aptos" w:hAnsi="Cambria Math" w:cs="Times New Roman"/>
                        <w:i/>
                      </w:rPr>
                    </m:ctrlPr>
                  </m:sSupPr>
                  <m:e>
                    <m:r>
                      <w:rPr>
                        <w:rFonts w:ascii="Cambria Math" w:eastAsia="Aptos" w:hAnsi="Cambria Math" w:cs="Times New Roman"/>
                      </w:rPr>
                      <m:t>k</m:t>
                    </m:r>
                  </m:e>
                  <m:sup>
                    <m:r>
                      <w:rPr>
                        <w:rFonts w:ascii="Cambria Math" w:eastAsia="Aptos" w:hAnsi="Cambria Math" w:cs="Times New Roman"/>
                      </w:rPr>
                      <m:t>T</m:t>
                    </m:r>
                  </m:sup>
                </m:sSup>
                <m:r>
                  <w:rPr>
                    <w:rFonts w:ascii="Cambria Math" w:eastAsia="Aptos" w:hAnsi="Cambria Math" w:cs="Times New Roman"/>
                  </w:rPr>
                  <m:t>+C</m:t>
                </m:r>
              </m:oMath>
            </m:oMathPara>
          </w:p>
        </w:tc>
      </w:tr>
    </w:tbl>
    <w:p w14:paraId="282FE2BB" w14:textId="5019F6DA" w:rsidR="00D93CE4" w:rsidRDefault="00D93CE4">
      <w:r>
        <w:br w:type="page"/>
      </w:r>
    </w:p>
    <w:p w14:paraId="0F1FD7A6" w14:textId="02705663" w:rsidR="00D93CE4" w:rsidRDefault="00D93CE4" w:rsidP="00D93CE4">
      <w:pPr>
        <w:pStyle w:val="Heading1"/>
        <w:numPr>
          <w:ilvl w:val="0"/>
          <w:numId w:val="1"/>
        </w:numPr>
      </w:pPr>
      <w:bookmarkStart w:id="4" w:name="_Toc167366988"/>
      <w:r>
        <w:lastRenderedPageBreak/>
        <w:t>Results</w:t>
      </w:r>
      <w:bookmarkEnd w:id="4"/>
    </w:p>
    <w:p w14:paraId="4624BF1C" w14:textId="15E60AD7" w:rsidR="00E14A86" w:rsidRDefault="00D93CE4" w:rsidP="00E14A86">
      <w:pPr>
        <w:pStyle w:val="Heading2"/>
        <w:numPr>
          <w:ilvl w:val="0"/>
          <w:numId w:val="3"/>
        </w:numPr>
      </w:pPr>
      <w:bookmarkStart w:id="5" w:name="_Toc167366989"/>
      <w:r>
        <w:t>Experimental data</w:t>
      </w:r>
      <w:bookmarkEnd w:id="5"/>
    </w:p>
    <w:p w14:paraId="7ABBF1BF" w14:textId="6F1AC996" w:rsidR="002D2CB9" w:rsidRPr="002D2CB9" w:rsidRDefault="002D2CB9" w:rsidP="006E3E46">
      <w:pPr>
        <w:pStyle w:val="Heading4"/>
      </w:pPr>
      <w:r>
        <w:t xml:space="preserve">Table 1. </w:t>
      </w:r>
      <w:r w:rsidR="00372F64">
        <w:t xml:space="preserve">Rate of reaction between 20 mL of HCl and Mg </w:t>
      </w:r>
      <w:r w:rsidR="00803DDA">
        <w:t>ribbon</w:t>
      </w:r>
      <w:r w:rsidR="00372F64">
        <w:t xml:space="preserve"> at room temperature with change in molar concentration of HCl</w:t>
      </w:r>
      <w:r w:rsidR="00803DDA">
        <w:t>.</w:t>
      </w:r>
    </w:p>
    <w:bookmarkStart w:id="6" w:name="_MON_1777964130"/>
    <w:bookmarkEnd w:id="6"/>
    <w:p w14:paraId="54DFC5DA" w14:textId="7614E090" w:rsidR="00D93CE4" w:rsidRDefault="003D7B20" w:rsidP="00D93CE4">
      <w:r>
        <w:object w:dxaOrig="4032" w:dyaOrig="5811" w14:anchorId="4AEF29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10" type="#_x0000_t75" style="width:201.6pt;height:290.4pt" o:ole="">
            <v:imagedata r:id="rId7" o:title=""/>
          </v:shape>
          <o:OLEObject Type="Embed" ProgID="Excel.Sheet.12" ShapeID="_x0000_i1210" DrawAspect="Content" ObjectID="_1777980780" r:id="rId8"/>
        </w:object>
      </w:r>
    </w:p>
    <w:p w14:paraId="68047AE4" w14:textId="4668AEA7" w:rsidR="00491FC0" w:rsidRDefault="00491FC0" w:rsidP="00491FC0">
      <w:pPr>
        <w:pStyle w:val="Heading4"/>
      </w:pPr>
      <w:r>
        <w:t>Table 2. Mass of magnesium ribbon</w:t>
      </w:r>
      <w:r w:rsidR="00C04648">
        <w:t xml:space="preserve"> at room temperature for change in molar concentration</w:t>
      </w:r>
    </w:p>
    <w:tbl>
      <w:tblPr>
        <w:tblStyle w:val="TableGrid"/>
        <w:tblW w:w="0" w:type="auto"/>
        <w:tblLook w:val="04A0" w:firstRow="1" w:lastRow="0" w:firstColumn="1" w:lastColumn="0" w:noHBand="0" w:noVBand="1"/>
      </w:tblPr>
      <w:tblGrid>
        <w:gridCol w:w="3080"/>
        <w:gridCol w:w="3081"/>
        <w:gridCol w:w="3081"/>
      </w:tblGrid>
      <w:tr w:rsidR="00AA5D1D" w14:paraId="6B7177D7" w14:textId="77777777" w:rsidTr="00AA5D1D">
        <w:tc>
          <w:tcPr>
            <w:tcW w:w="3080" w:type="dxa"/>
          </w:tcPr>
          <w:p w14:paraId="30705081" w14:textId="71E9DE5D" w:rsidR="00AA5D1D" w:rsidRDefault="00AA5D1D" w:rsidP="00D93CE4">
            <w:r>
              <w:t>1.0 M HCl</w:t>
            </w:r>
          </w:p>
        </w:tc>
        <w:tc>
          <w:tcPr>
            <w:tcW w:w="3081" w:type="dxa"/>
          </w:tcPr>
          <w:p w14:paraId="5FCD3D94" w14:textId="0429D38D" w:rsidR="00AA5D1D" w:rsidRDefault="00AA5D1D" w:rsidP="00D93CE4">
            <w:r>
              <w:t>1.5 M HCl</w:t>
            </w:r>
          </w:p>
        </w:tc>
        <w:tc>
          <w:tcPr>
            <w:tcW w:w="3081" w:type="dxa"/>
          </w:tcPr>
          <w:p w14:paraId="5FC03300" w14:textId="4BB9B839" w:rsidR="00AA5D1D" w:rsidRDefault="00AA5D1D" w:rsidP="00D93CE4">
            <w:r>
              <w:t>2.0 M Hcl</w:t>
            </w:r>
          </w:p>
        </w:tc>
      </w:tr>
      <w:tr w:rsidR="00AA5D1D" w14:paraId="05666F46" w14:textId="77777777" w:rsidTr="00AA5D1D">
        <w:tc>
          <w:tcPr>
            <w:tcW w:w="3080" w:type="dxa"/>
          </w:tcPr>
          <w:p w14:paraId="7B0F6212" w14:textId="42452843" w:rsidR="00AA5D1D" w:rsidRDefault="00B314C2" w:rsidP="00D93CE4">
            <w:r>
              <w:t>0.0880 g</w:t>
            </w:r>
          </w:p>
        </w:tc>
        <w:tc>
          <w:tcPr>
            <w:tcW w:w="3081" w:type="dxa"/>
          </w:tcPr>
          <w:p w14:paraId="18324D32" w14:textId="57ADD159" w:rsidR="00AA5D1D" w:rsidRDefault="00B314C2" w:rsidP="00D93CE4">
            <w:r>
              <w:t>0.0941 g</w:t>
            </w:r>
          </w:p>
        </w:tc>
        <w:tc>
          <w:tcPr>
            <w:tcW w:w="3081" w:type="dxa"/>
          </w:tcPr>
          <w:p w14:paraId="5CC825FE" w14:textId="08B99232" w:rsidR="00AA5D1D" w:rsidRDefault="001F3224" w:rsidP="00D93CE4">
            <w:r>
              <w:t>0.0838 g</w:t>
            </w:r>
          </w:p>
        </w:tc>
      </w:tr>
    </w:tbl>
    <w:p w14:paraId="3D973374" w14:textId="77777777" w:rsidR="00454DCF" w:rsidRDefault="00454DCF" w:rsidP="00D93CE4"/>
    <w:p w14:paraId="419792F6" w14:textId="1529EC76" w:rsidR="000E7524" w:rsidRDefault="000E7524" w:rsidP="000E7524">
      <w:pPr>
        <w:pStyle w:val="Heading4"/>
      </w:pPr>
      <w:r>
        <w:lastRenderedPageBreak/>
        <w:t>Graph 1</w:t>
      </w:r>
      <w:r w:rsidR="00312C43">
        <w:t xml:space="preserve">. </w:t>
      </w:r>
      <w:r w:rsidRPr="000E7524">
        <w:t>Rate of reaction between 20 mL of HCl and Mg ribbon at room temperature with change in molar concentration of HCl.</w:t>
      </w:r>
    </w:p>
    <w:p w14:paraId="7C456ADE" w14:textId="6A5FBDBA" w:rsidR="00EE3A48" w:rsidRDefault="00136FF5" w:rsidP="00D93CE4">
      <w:r>
        <w:rPr>
          <w:noProof/>
        </w:rPr>
        <w:drawing>
          <wp:inline distT="0" distB="0" distL="0" distR="0" wp14:anchorId="75FE7DD5" wp14:editId="3DCD0155">
            <wp:extent cx="4572000" cy="3829050"/>
            <wp:effectExtent l="0" t="0" r="0" b="0"/>
            <wp:docPr id="895438712" name="Chart 1">
              <a:extLst xmlns:a="http://schemas.openxmlformats.org/drawingml/2006/main">
                <a:ext uri="{FF2B5EF4-FFF2-40B4-BE49-F238E27FC236}">
                  <a16:creationId xmlns:a16="http://schemas.microsoft.com/office/drawing/2014/main" id="{1B15C32F-1228-4D89-2269-DF5FC9EA8C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EC8581F" w14:textId="2C8808BC" w:rsidR="00E27B17" w:rsidRDefault="00E27B17" w:rsidP="006E3E46">
      <w:pPr>
        <w:pStyle w:val="Heading4"/>
      </w:pPr>
      <w:r>
        <w:t xml:space="preserve">Table </w:t>
      </w:r>
      <w:r w:rsidR="00491FC0">
        <w:t>3</w:t>
      </w:r>
      <w:r>
        <w:t xml:space="preserve">. </w:t>
      </w:r>
      <w:r w:rsidR="00CE1B53">
        <w:t>Rate of reaction</w:t>
      </w:r>
      <w:r w:rsidR="00006397">
        <w:t xml:space="preserve"> between </w:t>
      </w:r>
      <w:r w:rsidR="00BC3C92">
        <w:t xml:space="preserve">20 mL of 1 M HCl and Mg </w:t>
      </w:r>
      <w:r w:rsidR="00803DDA">
        <w:t>ribbon</w:t>
      </w:r>
      <w:r w:rsidR="00BC3C92">
        <w:t xml:space="preserve"> </w:t>
      </w:r>
      <w:r w:rsidR="00006397">
        <w:t>with change in temperature</w:t>
      </w:r>
      <w:r w:rsidR="00803DDA">
        <w:t>.</w:t>
      </w:r>
    </w:p>
    <w:bookmarkStart w:id="7" w:name="_MON_1777965817"/>
    <w:bookmarkEnd w:id="7"/>
    <w:p w14:paraId="3FB6F7E0" w14:textId="3D08B8D9" w:rsidR="00312C43" w:rsidRDefault="001C1BF0" w:rsidP="00D93CE4">
      <w:r>
        <w:object w:dxaOrig="4032" w:dyaOrig="6725" w14:anchorId="4AFB4A2C">
          <v:shape id="_x0000_i1221" type="#_x0000_t75" style="width:201.6pt;height:336pt" o:ole="">
            <v:imagedata r:id="rId10" o:title=""/>
          </v:shape>
          <o:OLEObject Type="Embed" ProgID="Excel.Sheet.12" ShapeID="_x0000_i1221" DrawAspect="Content" ObjectID="_1777980781" r:id="rId11"/>
        </w:object>
      </w:r>
    </w:p>
    <w:p w14:paraId="7AF71D51" w14:textId="08BDC1F4" w:rsidR="00C04648" w:rsidRDefault="00C04648" w:rsidP="00C04648">
      <w:pPr>
        <w:pStyle w:val="Heading4"/>
      </w:pPr>
      <w:r>
        <w:lastRenderedPageBreak/>
        <w:t>Table 4. Mass of magnesium ribbon at 1M HCl with change in temperature</w:t>
      </w:r>
    </w:p>
    <w:tbl>
      <w:tblPr>
        <w:tblStyle w:val="TableGrid"/>
        <w:tblW w:w="0" w:type="auto"/>
        <w:tblLook w:val="04A0" w:firstRow="1" w:lastRow="0" w:firstColumn="1" w:lastColumn="0" w:noHBand="0" w:noVBand="1"/>
      </w:tblPr>
      <w:tblGrid>
        <w:gridCol w:w="3080"/>
        <w:gridCol w:w="3081"/>
        <w:gridCol w:w="3081"/>
      </w:tblGrid>
      <w:tr w:rsidR="008338D2" w14:paraId="4EB80C1D" w14:textId="77777777" w:rsidTr="008338D2">
        <w:tc>
          <w:tcPr>
            <w:tcW w:w="3080" w:type="dxa"/>
          </w:tcPr>
          <w:p w14:paraId="2AE35D74" w14:textId="5C5202C5" w:rsidR="008338D2" w:rsidRDefault="008338D2" w:rsidP="00D93CE4">
            <w:r>
              <w:t>35 °C</w:t>
            </w:r>
          </w:p>
        </w:tc>
        <w:tc>
          <w:tcPr>
            <w:tcW w:w="3081" w:type="dxa"/>
          </w:tcPr>
          <w:p w14:paraId="6F84E356" w14:textId="1DAF6738" w:rsidR="008338D2" w:rsidRDefault="008338D2" w:rsidP="00D93CE4">
            <w:r>
              <w:t>45</w:t>
            </w:r>
            <w:r>
              <w:t xml:space="preserve"> °C</w:t>
            </w:r>
          </w:p>
        </w:tc>
        <w:tc>
          <w:tcPr>
            <w:tcW w:w="3081" w:type="dxa"/>
          </w:tcPr>
          <w:p w14:paraId="58123CEC" w14:textId="5DE78FD1" w:rsidR="008338D2" w:rsidRDefault="008338D2" w:rsidP="00D93CE4">
            <w:r>
              <w:t>55</w:t>
            </w:r>
            <w:r>
              <w:t xml:space="preserve"> °C</w:t>
            </w:r>
          </w:p>
        </w:tc>
      </w:tr>
      <w:tr w:rsidR="008338D2" w14:paraId="657F46C6" w14:textId="77777777" w:rsidTr="008338D2">
        <w:tc>
          <w:tcPr>
            <w:tcW w:w="3080" w:type="dxa"/>
          </w:tcPr>
          <w:p w14:paraId="05B5A156" w14:textId="1806D01B" w:rsidR="008338D2" w:rsidRDefault="008338D2" w:rsidP="00D93CE4">
            <w:r>
              <w:t>0.0770 g</w:t>
            </w:r>
          </w:p>
        </w:tc>
        <w:tc>
          <w:tcPr>
            <w:tcW w:w="3081" w:type="dxa"/>
          </w:tcPr>
          <w:p w14:paraId="23FB09D4" w14:textId="405E0686" w:rsidR="008338D2" w:rsidRDefault="008338D2" w:rsidP="00D93CE4">
            <w:r>
              <w:t>0.0879 g</w:t>
            </w:r>
          </w:p>
        </w:tc>
        <w:tc>
          <w:tcPr>
            <w:tcW w:w="3081" w:type="dxa"/>
          </w:tcPr>
          <w:p w14:paraId="70B4DC95" w14:textId="51867C90" w:rsidR="008338D2" w:rsidRDefault="008338D2" w:rsidP="00D93CE4">
            <w:r>
              <w:t>0.0794 g</w:t>
            </w:r>
          </w:p>
        </w:tc>
      </w:tr>
    </w:tbl>
    <w:p w14:paraId="5E55E4B8" w14:textId="77777777" w:rsidR="008338D2" w:rsidRDefault="008338D2" w:rsidP="00D93CE4"/>
    <w:p w14:paraId="0F7CAD15" w14:textId="1EE5E811" w:rsidR="00EE3A48" w:rsidRDefault="00312C43" w:rsidP="00CC56A7">
      <w:pPr>
        <w:pStyle w:val="Heading4"/>
      </w:pPr>
      <w:r>
        <w:t xml:space="preserve">Graph 2. </w:t>
      </w:r>
      <w:r>
        <w:t>Rate of reaction between 20 mL of 1 M HCl and Mg ribbon with change in temperature.</w:t>
      </w:r>
    </w:p>
    <w:p w14:paraId="1762A733" w14:textId="45FBEB46" w:rsidR="00BF5CA6" w:rsidRDefault="006E3E46" w:rsidP="00D93CE4">
      <w:r>
        <w:rPr>
          <w:noProof/>
        </w:rPr>
        <w:drawing>
          <wp:inline distT="0" distB="0" distL="0" distR="0" wp14:anchorId="6C7DC314" wp14:editId="2FB1D0A0">
            <wp:extent cx="4572000" cy="3432810"/>
            <wp:effectExtent l="0" t="0" r="0" b="15240"/>
            <wp:docPr id="596297955" name="Chart 1">
              <a:extLst xmlns:a="http://schemas.openxmlformats.org/drawingml/2006/main">
                <a:ext uri="{FF2B5EF4-FFF2-40B4-BE49-F238E27FC236}">
                  <a16:creationId xmlns:a16="http://schemas.microsoft.com/office/drawing/2014/main" id="{3F34A39F-2C11-EF22-BD4C-B4C10D0B481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5545855" w14:textId="3EBF56A0" w:rsidR="00BF5CA6" w:rsidRDefault="00BF5CA6" w:rsidP="006E3E46">
      <w:pPr>
        <w:pStyle w:val="Heading4"/>
      </w:pPr>
      <w:r>
        <w:lastRenderedPageBreak/>
        <w:t xml:space="preserve">Table </w:t>
      </w:r>
      <w:r w:rsidR="00C04648">
        <w:t>5</w:t>
      </w:r>
      <w:r>
        <w:t xml:space="preserve">. </w:t>
      </w:r>
      <w:r w:rsidR="00372F64">
        <w:t xml:space="preserve"> Rate of reaction between 20 mL of 1 M HCl and Mg </w:t>
      </w:r>
      <w:r w:rsidR="00803DDA">
        <w:t>filings.</w:t>
      </w:r>
    </w:p>
    <w:bookmarkStart w:id="8" w:name="_MON_1777966197"/>
    <w:bookmarkEnd w:id="8"/>
    <w:p w14:paraId="2C6BB6B1" w14:textId="024ECAEA" w:rsidR="00D93CE4" w:rsidRDefault="00136FF5" w:rsidP="00D93CE4">
      <w:r>
        <w:object w:dxaOrig="2840" w:dyaOrig="8249" w14:anchorId="13C9B619">
          <v:shape id="_x0000_i1218" type="#_x0000_t75" style="width:142.2pt;height:412.2pt" o:ole="">
            <v:imagedata r:id="rId13" o:title=""/>
          </v:shape>
          <o:OLEObject Type="Embed" ProgID="Excel.Sheet.12" ShapeID="_x0000_i1218" DrawAspect="Content" ObjectID="_1777980782" r:id="rId14"/>
        </w:object>
      </w:r>
    </w:p>
    <w:p w14:paraId="1CC8A2FF" w14:textId="6C512489" w:rsidR="00C04648" w:rsidRDefault="00C04648" w:rsidP="00C04648">
      <w:pPr>
        <w:pStyle w:val="Heading4"/>
      </w:pPr>
      <w:r>
        <w:t>Table 6. Mass of magnesium filings</w:t>
      </w:r>
    </w:p>
    <w:tbl>
      <w:tblPr>
        <w:tblStyle w:val="TableGrid"/>
        <w:tblW w:w="0" w:type="auto"/>
        <w:tblLook w:val="04A0" w:firstRow="1" w:lastRow="0" w:firstColumn="1" w:lastColumn="0" w:noHBand="0" w:noVBand="1"/>
      </w:tblPr>
      <w:tblGrid>
        <w:gridCol w:w="9242"/>
      </w:tblGrid>
      <w:tr w:rsidR="00C04648" w14:paraId="622D9581" w14:textId="77777777" w:rsidTr="00C04648">
        <w:tc>
          <w:tcPr>
            <w:tcW w:w="9242" w:type="dxa"/>
          </w:tcPr>
          <w:p w14:paraId="7064B2D5" w14:textId="4B2D991B" w:rsidR="00C04648" w:rsidRDefault="00C04648" w:rsidP="00C04648">
            <w:r>
              <w:t>Magnesium Filings</w:t>
            </w:r>
          </w:p>
        </w:tc>
      </w:tr>
      <w:tr w:rsidR="00C04648" w14:paraId="27F855B7" w14:textId="77777777" w:rsidTr="00C04648">
        <w:tc>
          <w:tcPr>
            <w:tcW w:w="9242" w:type="dxa"/>
          </w:tcPr>
          <w:p w14:paraId="09CD6715" w14:textId="1127B2DD" w:rsidR="00C04648" w:rsidRDefault="00B71C3D" w:rsidP="00C04648">
            <w:r>
              <w:t>0.0880 g</w:t>
            </w:r>
          </w:p>
        </w:tc>
      </w:tr>
    </w:tbl>
    <w:p w14:paraId="3F8E12F6" w14:textId="77777777" w:rsidR="00C04648" w:rsidRPr="00C04648" w:rsidRDefault="00C04648" w:rsidP="00C04648"/>
    <w:p w14:paraId="329B7A56" w14:textId="27D47973" w:rsidR="004C5315" w:rsidRDefault="00CC56A7" w:rsidP="00CC56A7">
      <w:pPr>
        <w:pStyle w:val="Heading4"/>
      </w:pPr>
      <w:r>
        <w:lastRenderedPageBreak/>
        <w:t>Graph 3. Rate of reaction with change in Surface Area.</w:t>
      </w:r>
    </w:p>
    <w:p w14:paraId="3C9DF902" w14:textId="045D00E7" w:rsidR="004C5315" w:rsidRDefault="004C5315" w:rsidP="00D93CE4">
      <w:r>
        <w:rPr>
          <w:noProof/>
        </w:rPr>
        <w:drawing>
          <wp:inline distT="0" distB="0" distL="0" distR="0" wp14:anchorId="7EF85510" wp14:editId="17E43B07">
            <wp:extent cx="4572000" cy="2743200"/>
            <wp:effectExtent l="0" t="0" r="0" b="0"/>
            <wp:docPr id="1003179182" name="Chart 1">
              <a:extLst xmlns:a="http://schemas.openxmlformats.org/drawingml/2006/main">
                <a:ext uri="{FF2B5EF4-FFF2-40B4-BE49-F238E27FC236}">
                  <a16:creationId xmlns:a16="http://schemas.microsoft.com/office/drawing/2014/main" id="{636D7DF5-0075-7AC8-3837-FF42CD58C3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C5E13D1" w14:textId="71BFB2F4" w:rsidR="002463FC" w:rsidRDefault="002463FC" w:rsidP="002463FC">
      <w:pPr>
        <w:pStyle w:val="Heading4"/>
      </w:pPr>
      <w:r>
        <w:t xml:space="preserve">Graph 4. </w:t>
      </w:r>
      <w:r w:rsidR="00B33636">
        <w:t>Rate of reaction for each independent variable</w:t>
      </w:r>
    </w:p>
    <w:p w14:paraId="1AACF09A" w14:textId="38C9CBFE" w:rsidR="00312C43" w:rsidRDefault="002463FC" w:rsidP="00D93CE4">
      <w:r>
        <w:rPr>
          <w:noProof/>
        </w:rPr>
        <w:drawing>
          <wp:inline distT="0" distB="0" distL="0" distR="0" wp14:anchorId="30A3B1A8" wp14:editId="7591A2D2">
            <wp:extent cx="5715000" cy="5448300"/>
            <wp:effectExtent l="0" t="0" r="0" b="0"/>
            <wp:docPr id="1596324777" name="Chart 1">
              <a:extLst xmlns:a="http://schemas.openxmlformats.org/drawingml/2006/main">
                <a:ext uri="{FF2B5EF4-FFF2-40B4-BE49-F238E27FC236}">
                  <a16:creationId xmlns:a16="http://schemas.microsoft.com/office/drawing/2014/main" id="{A6FA3842-3F73-41E6-3754-E51B188AF3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C06B0FF" w14:textId="03881033" w:rsidR="00D93CE4" w:rsidRDefault="00D93CE4" w:rsidP="00D93CE4">
      <w:pPr>
        <w:pStyle w:val="Heading2"/>
        <w:numPr>
          <w:ilvl w:val="0"/>
          <w:numId w:val="3"/>
        </w:numPr>
      </w:pPr>
      <w:bookmarkStart w:id="9" w:name="_Toc167366990"/>
      <w:r>
        <w:lastRenderedPageBreak/>
        <w:t>Key findings</w:t>
      </w:r>
      <w:bookmarkEnd w:id="9"/>
    </w:p>
    <w:p w14:paraId="23758C7F" w14:textId="0BB4729B" w:rsidR="00D44C1E" w:rsidRDefault="00D44C1E" w:rsidP="00D44C1E">
      <w:r>
        <w:t>Average rate of reaction</w:t>
      </w:r>
      <w:r w:rsidR="00432EFB">
        <w:t xml:space="preserve">, in </w:t>
      </w:r>
      <w:r w:rsidR="00245A55">
        <w:t>mL</w:t>
      </w:r>
      <w:r w:rsidR="00F71264">
        <w:t>s</w:t>
      </w:r>
      <w:r w:rsidR="00F71264">
        <w:rPr>
          <w:vertAlign w:val="superscript"/>
        </w:rPr>
        <w:t>-1</w:t>
      </w:r>
      <w:r w:rsidR="00F71264">
        <w:t>,</w:t>
      </w:r>
      <w:r w:rsidR="00432EFB">
        <w:t xml:space="preserve"> when changing concentration</w:t>
      </w:r>
      <w:r w:rsidR="00F71264">
        <w:t>.</w:t>
      </w:r>
    </w:p>
    <w:tbl>
      <w:tblPr>
        <w:tblStyle w:val="TableGrid"/>
        <w:tblW w:w="0" w:type="auto"/>
        <w:tblLook w:val="04A0" w:firstRow="1" w:lastRow="0" w:firstColumn="1" w:lastColumn="0" w:noHBand="0" w:noVBand="1"/>
      </w:tblPr>
      <w:tblGrid>
        <w:gridCol w:w="2310"/>
        <w:gridCol w:w="2310"/>
        <w:gridCol w:w="2311"/>
        <w:gridCol w:w="2311"/>
      </w:tblGrid>
      <w:tr w:rsidR="009E6985" w14:paraId="764210A5" w14:textId="77777777" w:rsidTr="009E6985">
        <w:tc>
          <w:tcPr>
            <w:tcW w:w="2310" w:type="dxa"/>
          </w:tcPr>
          <w:p w14:paraId="6EC45562" w14:textId="2719DE8D" w:rsidR="009E6985" w:rsidRDefault="009E6985" w:rsidP="00D44C1E">
            <w:r>
              <w:t>Time (s)</w:t>
            </w:r>
          </w:p>
        </w:tc>
        <w:tc>
          <w:tcPr>
            <w:tcW w:w="2310" w:type="dxa"/>
          </w:tcPr>
          <w:p w14:paraId="7D0C87A9" w14:textId="6AB11F20" w:rsidR="009E6985" w:rsidRDefault="009E6985" w:rsidP="00D44C1E">
            <w:r>
              <w:t>1.0 M HCl</w:t>
            </w:r>
          </w:p>
        </w:tc>
        <w:tc>
          <w:tcPr>
            <w:tcW w:w="2311" w:type="dxa"/>
          </w:tcPr>
          <w:p w14:paraId="64BD505C" w14:textId="3901FD20" w:rsidR="009E6985" w:rsidRDefault="009E6985" w:rsidP="00D44C1E">
            <w:r>
              <w:t>1.5 M HCl</w:t>
            </w:r>
          </w:p>
        </w:tc>
        <w:tc>
          <w:tcPr>
            <w:tcW w:w="2311" w:type="dxa"/>
          </w:tcPr>
          <w:p w14:paraId="4DC0BDE6" w14:textId="697E8A27" w:rsidR="009E6985" w:rsidRDefault="009E6985" w:rsidP="00D44C1E">
            <w:r>
              <w:t>2.0 M HCl</w:t>
            </w:r>
          </w:p>
        </w:tc>
      </w:tr>
      <w:tr w:rsidR="009E6985" w14:paraId="23E8DFED" w14:textId="77777777" w:rsidTr="00992AED">
        <w:trPr>
          <w:trHeight w:val="178"/>
        </w:trPr>
        <w:tc>
          <w:tcPr>
            <w:tcW w:w="2310" w:type="dxa"/>
          </w:tcPr>
          <w:p w14:paraId="5F857FF4" w14:textId="0B012A6E" w:rsidR="009E6985" w:rsidRDefault="0092615D" w:rsidP="00D44C1E">
            <w:r>
              <w:t>80</w:t>
            </w:r>
          </w:p>
        </w:tc>
        <w:tc>
          <w:tcPr>
            <w:tcW w:w="2310" w:type="dxa"/>
          </w:tcPr>
          <w:p w14:paraId="1F8A90C7" w14:textId="3390F863" w:rsidR="009E6985" w:rsidRDefault="00F74969" w:rsidP="00D44C1E">
            <w:r>
              <w:t>0.8125</w:t>
            </w:r>
          </w:p>
        </w:tc>
        <w:tc>
          <w:tcPr>
            <w:tcW w:w="2311" w:type="dxa"/>
          </w:tcPr>
          <w:p w14:paraId="21E0F3AB" w14:textId="3B12F318" w:rsidR="009E6985" w:rsidRDefault="00992AED" w:rsidP="00D44C1E">
            <w:r>
              <w:t>0.9875</w:t>
            </w:r>
          </w:p>
        </w:tc>
        <w:tc>
          <w:tcPr>
            <w:tcW w:w="2311" w:type="dxa"/>
          </w:tcPr>
          <w:p w14:paraId="4DF0A4A3" w14:textId="462ABDF1" w:rsidR="009E6985" w:rsidRDefault="00992AED" w:rsidP="00D44C1E">
            <w:r>
              <w:t>1.0125</w:t>
            </w:r>
          </w:p>
        </w:tc>
      </w:tr>
      <w:tr w:rsidR="009E6985" w14:paraId="704805E2" w14:textId="77777777" w:rsidTr="009E6985">
        <w:tc>
          <w:tcPr>
            <w:tcW w:w="2310" w:type="dxa"/>
          </w:tcPr>
          <w:p w14:paraId="37E3515A" w14:textId="21A31015" w:rsidR="009E6985" w:rsidRDefault="0092615D" w:rsidP="00D44C1E">
            <w:r>
              <w:t>120</w:t>
            </w:r>
          </w:p>
        </w:tc>
        <w:tc>
          <w:tcPr>
            <w:tcW w:w="2310" w:type="dxa"/>
          </w:tcPr>
          <w:p w14:paraId="26B4C3C3" w14:textId="4CE256E6" w:rsidR="009E6985" w:rsidRDefault="007D3384" w:rsidP="00D44C1E">
            <w:r>
              <w:t>0.608</w:t>
            </w:r>
            <w:r w:rsidR="00F949B4">
              <w:t>3</w:t>
            </w:r>
          </w:p>
        </w:tc>
        <w:tc>
          <w:tcPr>
            <w:tcW w:w="2311" w:type="dxa"/>
          </w:tcPr>
          <w:p w14:paraId="7FC6D00D" w14:textId="3AE128C5" w:rsidR="009E6985" w:rsidRDefault="00F949B4" w:rsidP="00D44C1E">
            <w:r>
              <w:t>0.725</w:t>
            </w:r>
            <w:r w:rsidR="007B5850">
              <w:t>0</w:t>
            </w:r>
          </w:p>
        </w:tc>
        <w:tc>
          <w:tcPr>
            <w:tcW w:w="2311" w:type="dxa"/>
          </w:tcPr>
          <w:p w14:paraId="0928761E" w14:textId="19F97827" w:rsidR="009E6985" w:rsidRDefault="007B5850" w:rsidP="00D44C1E">
            <w:r>
              <w:t>0.6750</w:t>
            </w:r>
          </w:p>
        </w:tc>
      </w:tr>
      <w:tr w:rsidR="009E6985" w14:paraId="2C0B6720" w14:textId="77777777" w:rsidTr="009E6985">
        <w:tc>
          <w:tcPr>
            <w:tcW w:w="2310" w:type="dxa"/>
          </w:tcPr>
          <w:p w14:paraId="161696A8" w14:textId="09A0574A" w:rsidR="009E6985" w:rsidRDefault="0092615D" w:rsidP="00D44C1E">
            <w:r>
              <w:t>140</w:t>
            </w:r>
          </w:p>
        </w:tc>
        <w:tc>
          <w:tcPr>
            <w:tcW w:w="2310" w:type="dxa"/>
          </w:tcPr>
          <w:p w14:paraId="7B9E5FB4" w14:textId="359B5708" w:rsidR="009E6985" w:rsidRDefault="00A24CAA" w:rsidP="00D44C1E">
            <w:r>
              <w:t>0.5357</w:t>
            </w:r>
          </w:p>
        </w:tc>
        <w:tc>
          <w:tcPr>
            <w:tcW w:w="2311" w:type="dxa"/>
          </w:tcPr>
          <w:p w14:paraId="05CA70D5" w14:textId="0C8507D6" w:rsidR="009E6985" w:rsidRDefault="00A24CAA" w:rsidP="00D44C1E">
            <w:r>
              <w:t>0.6500</w:t>
            </w:r>
          </w:p>
        </w:tc>
        <w:tc>
          <w:tcPr>
            <w:tcW w:w="2311" w:type="dxa"/>
          </w:tcPr>
          <w:p w14:paraId="42575958" w14:textId="16153DE9" w:rsidR="009E6985" w:rsidRDefault="00A24CAA" w:rsidP="00D44C1E">
            <w:r>
              <w:t>0.5</w:t>
            </w:r>
            <w:r w:rsidR="00EE193C">
              <w:t>786</w:t>
            </w:r>
          </w:p>
        </w:tc>
      </w:tr>
      <w:tr w:rsidR="009E6985" w14:paraId="618BC141" w14:textId="77777777" w:rsidTr="009E6985">
        <w:tc>
          <w:tcPr>
            <w:tcW w:w="2310" w:type="dxa"/>
          </w:tcPr>
          <w:p w14:paraId="4C800E84" w14:textId="3B0D37FC" w:rsidR="009E6985" w:rsidRDefault="0092615D" w:rsidP="00D44C1E">
            <w:r>
              <w:t>160</w:t>
            </w:r>
          </w:p>
        </w:tc>
        <w:tc>
          <w:tcPr>
            <w:tcW w:w="2310" w:type="dxa"/>
          </w:tcPr>
          <w:p w14:paraId="67B9BA43" w14:textId="62A8FCEF" w:rsidR="009E6985" w:rsidRDefault="00EE193C" w:rsidP="00D44C1E">
            <w:r>
              <w:t>0.4813</w:t>
            </w:r>
          </w:p>
        </w:tc>
        <w:tc>
          <w:tcPr>
            <w:tcW w:w="2311" w:type="dxa"/>
          </w:tcPr>
          <w:p w14:paraId="5B2B9426" w14:textId="54278E44" w:rsidR="009E6985" w:rsidRDefault="00EE193C" w:rsidP="00D44C1E">
            <w:r>
              <w:t>0.5688</w:t>
            </w:r>
          </w:p>
        </w:tc>
        <w:tc>
          <w:tcPr>
            <w:tcW w:w="2311" w:type="dxa"/>
          </w:tcPr>
          <w:p w14:paraId="31DF60A7" w14:textId="6B08B268" w:rsidR="009E6985" w:rsidRDefault="00D1282C" w:rsidP="00D44C1E">
            <w:r>
              <w:t>0.5063</w:t>
            </w:r>
          </w:p>
        </w:tc>
      </w:tr>
    </w:tbl>
    <w:p w14:paraId="1F7CDAB7" w14:textId="77777777" w:rsidR="00D44C1E" w:rsidRDefault="00D44C1E" w:rsidP="00D44C1E"/>
    <w:p w14:paraId="4313CFE7" w14:textId="5622A033" w:rsidR="0003769F" w:rsidRPr="009A5B10" w:rsidRDefault="0003769F" w:rsidP="00D44C1E">
      <w:r>
        <w:t>T=80</w:t>
      </w:r>
      <w:r w:rsidR="00730087">
        <w:t>,</w:t>
      </w:r>
      <w:r w:rsidR="003F6E26">
        <w:t xml:space="preserve"> T=140, and T=160 were chosen as they </w:t>
      </w:r>
      <w:r w:rsidR="003A2965">
        <w:t>mark the end of reactions for 2.0 M HCl, 1.5 M HCl, and 1</w:t>
      </w:r>
      <w:r w:rsidR="00AC6591">
        <w:t>.0 M HCl respectively. T=1</w:t>
      </w:r>
      <w:r w:rsidR="00067325">
        <w:t>2</w:t>
      </w:r>
      <w:r w:rsidR="00AC6591">
        <w:t xml:space="preserve">0 </w:t>
      </w:r>
      <w:r w:rsidR="00067325">
        <w:t xml:space="preserve">is the median of these </w:t>
      </w:r>
      <w:r w:rsidR="00E440FD">
        <w:t>points and</w:t>
      </w:r>
      <w:r w:rsidR="00531D96">
        <w:t xml:space="preserve"> gives the most average rate </w:t>
      </w:r>
      <w:r w:rsidR="008B4C91">
        <w:t xml:space="preserve">across the three concentrations. Since </w:t>
      </w:r>
      <w:r w:rsidR="00E440FD">
        <w:t xml:space="preserve">2.0 M HCl reaches a finished reaction </w:t>
      </w:r>
      <w:r w:rsidR="00A13AB6">
        <w:t>twice as fast as 1.0 M HCl</w:t>
      </w:r>
      <w:r w:rsidR="00B22065">
        <w:t xml:space="preserve">, no volume of </w:t>
      </w:r>
      <w:r w:rsidR="009A5B10">
        <w:t>H</w:t>
      </w:r>
      <w:r w:rsidR="009A5B10">
        <w:rPr>
          <w:vertAlign w:val="subscript"/>
        </w:rPr>
        <w:t>2</w:t>
      </w:r>
      <w:r w:rsidR="009A5B10">
        <w:t xml:space="preserve"> gas is being produced during the second half of the experiment and would vastly skew the perceived rate of reaction.</w:t>
      </w:r>
    </w:p>
    <w:p w14:paraId="201FFF5D" w14:textId="6B4EF230" w:rsidR="00F71264" w:rsidRDefault="00F71264" w:rsidP="00D44C1E">
      <w:r>
        <w:t>Average rate of reaction, in mLs</w:t>
      </w:r>
      <w:r>
        <w:rPr>
          <w:vertAlign w:val="superscript"/>
        </w:rPr>
        <w:t>-1</w:t>
      </w:r>
      <w:r>
        <w:t xml:space="preserve">, when changing </w:t>
      </w:r>
      <w:r w:rsidR="00CA1EC8">
        <w:t>temperature</w:t>
      </w:r>
      <w:r>
        <w:t>.</w:t>
      </w:r>
    </w:p>
    <w:tbl>
      <w:tblPr>
        <w:tblStyle w:val="TableGrid"/>
        <w:tblW w:w="0" w:type="auto"/>
        <w:tblLook w:val="04A0" w:firstRow="1" w:lastRow="0" w:firstColumn="1" w:lastColumn="0" w:noHBand="0" w:noVBand="1"/>
      </w:tblPr>
      <w:tblGrid>
        <w:gridCol w:w="1848"/>
        <w:gridCol w:w="1848"/>
        <w:gridCol w:w="1848"/>
        <w:gridCol w:w="1849"/>
        <w:gridCol w:w="1849"/>
      </w:tblGrid>
      <w:tr w:rsidR="0060704B" w14:paraId="0F3258AC" w14:textId="77777777" w:rsidTr="00CA1EC8">
        <w:tc>
          <w:tcPr>
            <w:tcW w:w="1848" w:type="dxa"/>
          </w:tcPr>
          <w:p w14:paraId="33D730F7" w14:textId="46F96D7C" w:rsidR="0060704B" w:rsidRDefault="0060704B" w:rsidP="0060704B">
            <w:r>
              <w:t>Time (s)</w:t>
            </w:r>
          </w:p>
        </w:tc>
        <w:tc>
          <w:tcPr>
            <w:tcW w:w="1848" w:type="dxa"/>
          </w:tcPr>
          <w:p w14:paraId="617E4BB2" w14:textId="2F3A92CD" w:rsidR="0060704B" w:rsidRDefault="0060704B" w:rsidP="0060704B">
            <w:r>
              <w:t xml:space="preserve">25 </w:t>
            </w:r>
            <w:r>
              <w:t>°C</w:t>
            </w:r>
          </w:p>
        </w:tc>
        <w:tc>
          <w:tcPr>
            <w:tcW w:w="1848" w:type="dxa"/>
          </w:tcPr>
          <w:p w14:paraId="452ACEF2" w14:textId="44D6F669" w:rsidR="0060704B" w:rsidRDefault="0060704B" w:rsidP="0060704B">
            <w:r>
              <w:t>35 °C</w:t>
            </w:r>
          </w:p>
        </w:tc>
        <w:tc>
          <w:tcPr>
            <w:tcW w:w="1849" w:type="dxa"/>
          </w:tcPr>
          <w:p w14:paraId="1651E73E" w14:textId="05B7EE25" w:rsidR="0060704B" w:rsidRDefault="0060704B" w:rsidP="0060704B">
            <w:r>
              <w:t>45 °C</w:t>
            </w:r>
          </w:p>
        </w:tc>
        <w:tc>
          <w:tcPr>
            <w:tcW w:w="1849" w:type="dxa"/>
          </w:tcPr>
          <w:p w14:paraId="5F20FA62" w14:textId="7C37A64E" w:rsidR="0060704B" w:rsidRDefault="0060704B" w:rsidP="0060704B">
            <w:r>
              <w:t>55 °C</w:t>
            </w:r>
          </w:p>
        </w:tc>
      </w:tr>
      <w:tr w:rsidR="0060704B" w14:paraId="44056A75" w14:textId="77777777" w:rsidTr="00CA1EC8">
        <w:tc>
          <w:tcPr>
            <w:tcW w:w="1848" w:type="dxa"/>
          </w:tcPr>
          <w:p w14:paraId="19807483" w14:textId="4C42E6DE" w:rsidR="0060704B" w:rsidRDefault="0060704B" w:rsidP="0060704B">
            <w:r>
              <w:t>100</w:t>
            </w:r>
          </w:p>
        </w:tc>
        <w:tc>
          <w:tcPr>
            <w:tcW w:w="1848" w:type="dxa"/>
          </w:tcPr>
          <w:p w14:paraId="700277A4" w14:textId="5496DC02" w:rsidR="0060704B" w:rsidRDefault="007A5465" w:rsidP="0060704B">
            <w:r>
              <w:t>0.7200</w:t>
            </w:r>
          </w:p>
        </w:tc>
        <w:tc>
          <w:tcPr>
            <w:tcW w:w="1848" w:type="dxa"/>
          </w:tcPr>
          <w:p w14:paraId="29B4B54E" w14:textId="3B4B7C02" w:rsidR="0060704B" w:rsidRDefault="007A5465" w:rsidP="0060704B">
            <w:r>
              <w:t>0.</w:t>
            </w:r>
            <w:r w:rsidR="0060704B">
              <w:t>71</w:t>
            </w:r>
            <w:r>
              <w:t>00</w:t>
            </w:r>
          </w:p>
        </w:tc>
        <w:tc>
          <w:tcPr>
            <w:tcW w:w="1849" w:type="dxa"/>
          </w:tcPr>
          <w:p w14:paraId="149C4C60" w14:textId="7B3F4FD7" w:rsidR="0060704B" w:rsidRDefault="007A5465" w:rsidP="0060704B">
            <w:r>
              <w:t>0.</w:t>
            </w:r>
            <w:r w:rsidR="0060704B">
              <w:t>77</w:t>
            </w:r>
            <w:r>
              <w:t>00</w:t>
            </w:r>
          </w:p>
        </w:tc>
        <w:tc>
          <w:tcPr>
            <w:tcW w:w="1849" w:type="dxa"/>
          </w:tcPr>
          <w:p w14:paraId="4B2ACCF3" w14:textId="7071D258" w:rsidR="0060704B" w:rsidRDefault="007A5465" w:rsidP="0060704B">
            <w:r>
              <w:t>0.</w:t>
            </w:r>
            <w:r w:rsidR="0060704B">
              <w:t>57</w:t>
            </w:r>
            <w:r>
              <w:t>00</w:t>
            </w:r>
          </w:p>
        </w:tc>
      </w:tr>
      <w:tr w:rsidR="0060704B" w14:paraId="3BC43446" w14:textId="77777777" w:rsidTr="00CA1EC8">
        <w:tc>
          <w:tcPr>
            <w:tcW w:w="1848" w:type="dxa"/>
          </w:tcPr>
          <w:p w14:paraId="1ED1DEBA" w14:textId="0837F2E9" w:rsidR="0060704B" w:rsidRDefault="0060704B" w:rsidP="0060704B">
            <w:r>
              <w:t>140</w:t>
            </w:r>
          </w:p>
        </w:tc>
        <w:tc>
          <w:tcPr>
            <w:tcW w:w="1848" w:type="dxa"/>
          </w:tcPr>
          <w:p w14:paraId="745A3F56" w14:textId="032C66A3" w:rsidR="0060704B" w:rsidRDefault="007A5465" w:rsidP="0060704B">
            <w:r>
              <w:t>0.5357</w:t>
            </w:r>
          </w:p>
        </w:tc>
        <w:tc>
          <w:tcPr>
            <w:tcW w:w="1848" w:type="dxa"/>
          </w:tcPr>
          <w:p w14:paraId="453CC82B" w14:textId="16A1A5FF" w:rsidR="0060704B" w:rsidRDefault="002E242E" w:rsidP="0060704B">
            <w:r>
              <w:t>0.5286</w:t>
            </w:r>
          </w:p>
        </w:tc>
        <w:tc>
          <w:tcPr>
            <w:tcW w:w="1849" w:type="dxa"/>
          </w:tcPr>
          <w:p w14:paraId="47D7F243" w14:textId="6A2071C9" w:rsidR="0060704B" w:rsidRDefault="002E242E" w:rsidP="0060704B">
            <w:r>
              <w:t>0.5714</w:t>
            </w:r>
          </w:p>
        </w:tc>
        <w:tc>
          <w:tcPr>
            <w:tcW w:w="1849" w:type="dxa"/>
          </w:tcPr>
          <w:p w14:paraId="4275C99C" w14:textId="7454F37B" w:rsidR="0060704B" w:rsidRDefault="002E242E" w:rsidP="0060704B">
            <w:r>
              <w:t>0.4071</w:t>
            </w:r>
          </w:p>
        </w:tc>
      </w:tr>
      <w:tr w:rsidR="0060704B" w14:paraId="2C10CF1D" w14:textId="77777777" w:rsidTr="00CA1EC8">
        <w:tc>
          <w:tcPr>
            <w:tcW w:w="1848" w:type="dxa"/>
          </w:tcPr>
          <w:p w14:paraId="711629A8" w14:textId="168D1A3B" w:rsidR="0060704B" w:rsidRDefault="0060704B" w:rsidP="0060704B">
            <w:r>
              <w:t>160</w:t>
            </w:r>
          </w:p>
        </w:tc>
        <w:tc>
          <w:tcPr>
            <w:tcW w:w="1848" w:type="dxa"/>
          </w:tcPr>
          <w:p w14:paraId="7A491620" w14:textId="790B9F91" w:rsidR="0060704B" w:rsidRDefault="006D7364" w:rsidP="0060704B">
            <w:r>
              <w:t>0.</w:t>
            </w:r>
            <w:r w:rsidR="008475EF">
              <w:t>4813</w:t>
            </w:r>
          </w:p>
        </w:tc>
        <w:tc>
          <w:tcPr>
            <w:tcW w:w="1848" w:type="dxa"/>
          </w:tcPr>
          <w:p w14:paraId="60E2D2D1" w14:textId="1F2F574F" w:rsidR="0060704B" w:rsidRDefault="008475EF" w:rsidP="0060704B">
            <w:r>
              <w:t>0.468</w:t>
            </w:r>
            <w:r w:rsidR="00F87E4E">
              <w:t>8</w:t>
            </w:r>
          </w:p>
        </w:tc>
        <w:tc>
          <w:tcPr>
            <w:tcW w:w="1849" w:type="dxa"/>
          </w:tcPr>
          <w:p w14:paraId="78BE8C3D" w14:textId="20561D0B" w:rsidR="0060704B" w:rsidRDefault="00F87E4E" w:rsidP="0060704B">
            <w:r>
              <w:t>0.5000</w:t>
            </w:r>
          </w:p>
        </w:tc>
        <w:tc>
          <w:tcPr>
            <w:tcW w:w="1849" w:type="dxa"/>
          </w:tcPr>
          <w:p w14:paraId="41170B14" w14:textId="74BCA7A3" w:rsidR="0060704B" w:rsidRDefault="00F87E4E" w:rsidP="0060704B">
            <w:r>
              <w:t>0.3563</w:t>
            </w:r>
          </w:p>
        </w:tc>
      </w:tr>
      <w:tr w:rsidR="0060704B" w14:paraId="415B0059" w14:textId="77777777" w:rsidTr="00CA1EC8">
        <w:tc>
          <w:tcPr>
            <w:tcW w:w="1848" w:type="dxa"/>
          </w:tcPr>
          <w:p w14:paraId="1BE66501" w14:textId="53F79538" w:rsidR="0060704B" w:rsidRDefault="0060704B" w:rsidP="0060704B">
            <w:r>
              <w:t>180</w:t>
            </w:r>
          </w:p>
        </w:tc>
        <w:tc>
          <w:tcPr>
            <w:tcW w:w="1848" w:type="dxa"/>
          </w:tcPr>
          <w:p w14:paraId="70BD8631" w14:textId="19C9ED13" w:rsidR="0060704B" w:rsidRDefault="00F87E4E" w:rsidP="0060704B">
            <w:r>
              <w:t>0.4278</w:t>
            </w:r>
          </w:p>
        </w:tc>
        <w:tc>
          <w:tcPr>
            <w:tcW w:w="1848" w:type="dxa"/>
          </w:tcPr>
          <w:p w14:paraId="31D1F3CC" w14:textId="74B00895" w:rsidR="0060704B" w:rsidRDefault="00EE50FF" w:rsidP="0060704B">
            <w:r>
              <w:t>0.4222</w:t>
            </w:r>
          </w:p>
        </w:tc>
        <w:tc>
          <w:tcPr>
            <w:tcW w:w="1849" w:type="dxa"/>
          </w:tcPr>
          <w:p w14:paraId="5E82A576" w14:textId="6FBEB715" w:rsidR="0060704B" w:rsidRDefault="00EE50FF" w:rsidP="0060704B">
            <w:r>
              <w:t>0.4444</w:t>
            </w:r>
          </w:p>
        </w:tc>
        <w:tc>
          <w:tcPr>
            <w:tcW w:w="1849" w:type="dxa"/>
          </w:tcPr>
          <w:p w14:paraId="55127D3A" w14:textId="7CF90B62" w:rsidR="0060704B" w:rsidRDefault="00EE50FF" w:rsidP="0060704B">
            <w:r>
              <w:t>0.3166</w:t>
            </w:r>
          </w:p>
        </w:tc>
      </w:tr>
    </w:tbl>
    <w:p w14:paraId="54A6DF35" w14:textId="77777777" w:rsidR="00F71264" w:rsidRDefault="00F71264" w:rsidP="00D44C1E"/>
    <w:p w14:paraId="3821D766" w14:textId="5E9494A8" w:rsidR="00BF1518" w:rsidRDefault="00BF1518" w:rsidP="00D44C1E">
      <w:r>
        <w:t xml:space="preserve">T=100, T=140, </w:t>
      </w:r>
      <w:r w:rsidR="001D1B76">
        <w:t xml:space="preserve">T=160, and T=180 were chosen as they mark the </w:t>
      </w:r>
      <w:r w:rsidR="00FE5B05">
        <w:t>end of reaction for 55</w:t>
      </w:r>
      <w:r w:rsidR="00FE5B05">
        <w:t>°C</w:t>
      </w:r>
      <w:r w:rsidR="00FE5B05">
        <w:t>,</w:t>
      </w:r>
      <w:r w:rsidR="00A055BE">
        <w:t xml:space="preserve"> 45 </w:t>
      </w:r>
      <w:r w:rsidR="00A055BE">
        <w:t>°C</w:t>
      </w:r>
      <w:r w:rsidR="00A055BE">
        <w:t>, 25</w:t>
      </w:r>
      <w:r w:rsidR="00A055BE">
        <w:t>°C</w:t>
      </w:r>
      <w:r w:rsidR="00A055BE">
        <w:t xml:space="preserve">, and 35 </w:t>
      </w:r>
      <w:r w:rsidR="00A055BE">
        <w:t>°C</w:t>
      </w:r>
      <w:r w:rsidR="00A055BE">
        <w:t xml:space="preserve"> respectively.</w:t>
      </w:r>
      <w:r w:rsidR="00806594">
        <w:t xml:space="preserve"> T=160 is a</w:t>
      </w:r>
      <w:r w:rsidR="00D04821">
        <w:t xml:space="preserve"> common point of calculation across the experiments as it is the control.</w:t>
      </w:r>
    </w:p>
    <w:p w14:paraId="49571644" w14:textId="35B03520" w:rsidR="00CE38F3" w:rsidRDefault="00CE38F3" w:rsidP="00CE38F3">
      <w:r>
        <w:t>Average rate of reaction, in mLs</w:t>
      </w:r>
      <w:r>
        <w:rPr>
          <w:vertAlign w:val="superscript"/>
        </w:rPr>
        <w:t>-1</w:t>
      </w:r>
      <w:r>
        <w:t xml:space="preserve">, when changing </w:t>
      </w:r>
      <w:r>
        <w:t>surface area</w:t>
      </w:r>
      <w:r>
        <w:t>.</w:t>
      </w:r>
    </w:p>
    <w:tbl>
      <w:tblPr>
        <w:tblStyle w:val="TableGrid"/>
        <w:tblW w:w="0" w:type="auto"/>
        <w:tblLook w:val="04A0" w:firstRow="1" w:lastRow="0" w:firstColumn="1" w:lastColumn="0" w:noHBand="0" w:noVBand="1"/>
      </w:tblPr>
      <w:tblGrid>
        <w:gridCol w:w="3080"/>
        <w:gridCol w:w="3081"/>
        <w:gridCol w:w="3081"/>
      </w:tblGrid>
      <w:tr w:rsidR="00CE38F3" w14:paraId="3F00A853" w14:textId="77777777" w:rsidTr="00CE38F3">
        <w:tc>
          <w:tcPr>
            <w:tcW w:w="3080" w:type="dxa"/>
          </w:tcPr>
          <w:p w14:paraId="34339B87" w14:textId="64E56EEF" w:rsidR="00CE38F3" w:rsidRDefault="00CE38F3" w:rsidP="00D44C1E">
            <w:r>
              <w:t>Time (s)</w:t>
            </w:r>
          </w:p>
        </w:tc>
        <w:tc>
          <w:tcPr>
            <w:tcW w:w="3081" w:type="dxa"/>
          </w:tcPr>
          <w:p w14:paraId="3AE25160" w14:textId="2AD1FFF4" w:rsidR="00CE38F3" w:rsidRDefault="00CE38F3" w:rsidP="00D44C1E">
            <w:r>
              <w:t>Ribbon</w:t>
            </w:r>
          </w:p>
        </w:tc>
        <w:tc>
          <w:tcPr>
            <w:tcW w:w="3081" w:type="dxa"/>
          </w:tcPr>
          <w:p w14:paraId="1758A6B8" w14:textId="16654476" w:rsidR="00CE38F3" w:rsidRDefault="00CE38F3" w:rsidP="00D44C1E">
            <w:r>
              <w:t>Filings</w:t>
            </w:r>
          </w:p>
        </w:tc>
      </w:tr>
      <w:tr w:rsidR="00CE38F3" w14:paraId="187B032B" w14:textId="77777777" w:rsidTr="00CE38F3">
        <w:tc>
          <w:tcPr>
            <w:tcW w:w="3080" w:type="dxa"/>
          </w:tcPr>
          <w:p w14:paraId="17465CEF" w14:textId="5DE0D637" w:rsidR="00CE38F3" w:rsidRDefault="00CE38F3" w:rsidP="00D44C1E">
            <w:r>
              <w:t>160</w:t>
            </w:r>
          </w:p>
        </w:tc>
        <w:tc>
          <w:tcPr>
            <w:tcW w:w="3081" w:type="dxa"/>
          </w:tcPr>
          <w:p w14:paraId="0167FC11" w14:textId="4CB96E4C" w:rsidR="00CE38F3" w:rsidRDefault="00EC2C7C" w:rsidP="00D44C1E">
            <w:r>
              <w:t>0.4813</w:t>
            </w:r>
          </w:p>
        </w:tc>
        <w:tc>
          <w:tcPr>
            <w:tcW w:w="3081" w:type="dxa"/>
          </w:tcPr>
          <w:p w14:paraId="0D3DD758" w14:textId="5022F17F" w:rsidR="00CE38F3" w:rsidRDefault="00EC2C7C" w:rsidP="00D44C1E">
            <w:r>
              <w:t>0.418</w:t>
            </w:r>
            <w:r w:rsidR="000A12A1">
              <w:t>8</w:t>
            </w:r>
          </w:p>
        </w:tc>
      </w:tr>
      <w:tr w:rsidR="00CE38F3" w14:paraId="129C6CC4" w14:textId="77777777" w:rsidTr="00CE38F3">
        <w:tc>
          <w:tcPr>
            <w:tcW w:w="3080" w:type="dxa"/>
          </w:tcPr>
          <w:p w14:paraId="13B53804" w14:textId="1B1EFE88" w:rsidR="00CE38F3" w:rsidRDefault="00CE38F3" w:rsidP="00D44C1E">
            <w:r>
              <w:t>210</w:t>
            </w:r>
          </w:p>
        </w:tc>
        <w:tc>
          <w:tcPr>
            <w:tcW w:w="3081" w:type="dxa"/>
          </w:tcPr>
          <w:p w14:paraId="2A32AF32" w14:textId="39206F4D" w:rsidR="00CE38F3" w:rsidRDefault="000A12A1" w:rsidP="00D44C1E">
            <w:r>
              <w:t>0.3667</w:t>
            </w:r>
          </w:p>
        </w:tc>
        <w:tc>
          <w:tcPr>
            <w:tcW w:w="3081" w:type="dxa"/>
          </w:tcPr>
          <w:p w14:paraId="7577DE6A" w14:textId="26B1F20A" w:rsidR="00CE38F3" w:rsidRDefault="000A12A1" w:rsidP="00D44C1E">
            <w:r>
              <w:t>0.3381</w:t>
            </w:r>
          </w:p>
        </w:tc>
      </w:tr>
    </w:tbl>
    <w:p w14:paraId="1AFBCF94" w14:textId="77777777" w:rsidR="00CE38F3" w:rsidRDefault="00CE38F3" w:rsidP="00D44C1E"/>
    <w:p w14:paraId="009D12D9" w14:textId="38C1A39A" w:rsidR="00D04821" w:rsidRDefault="00D04821" w:rsidP="00D44C1E">
      <w:r>
        <w:t>T=120 marks the end of the reaction with the magnesium filings.</w:t>
      </w:r>
    </w:p>
    <w:p w14:paraId="3431AE08" w14:textId="6074638D" w:rsidR="008F2888" w:rsidRPr="00340DA2" w:rsidRDefault="008F2888" w:rsidP="00D44C1E">
      <w:r>
        <w:t>Instantaneous rate of reaction</w:t>
      </w:r>
      <w:r w:rsidR="00340DA2">
        <w:t xml:space="preserve">, in </w:t>
      </w:r>
      <w:r w:rsidR="00340DA2">
        <w:t>mLs</w:t>
      </w:r>
      <w:r w:rsidR="00340DA2">
        <w:rPr>
          <w:vertAlign w:val="superscript"/>
        </w:rPr>
        <w:t>-1</w:t>
      </w:r>
      <w:r w:rsidR="00340DA2">
        <w:t>,</w:t>
      </w:r>
      <w:r w:rsidR="00DD616C">
        <w:t xml:space="preserve"> </w:t>
      </w:r>
      <w:r w:rsidR="00A32329">
        <w:t>for each independent variable and the control</w:t>
      </w:r>
    </w:p>
    <w:tbl>
      <w:tblPr>
        <w:tblStyle w:val="TableGrid"/>
        <w:tblW w:w="0" w:type="auto"/>
        <w:tblLook w:val="04A0" w:firstRow="1" w:lastRow="0" w:firstColumn="1" w:lastColumn="0" w:noHBand="0" w:noVBand="1"/>
      </w:tblPr>
      <w:tblGrid>
        <w:gridCol w:w="1320"/>
        <w:gridCol w:w="1320"/>
        <w:gridCol w:w="1320"/>
        <w:gridCol w:w="1320"/>
        <w:gridCol w:w="1320"/>
        <w:gridCol w:w="1321"/>
        <w:gridCol w:w="1321"/>
      </w:tblGrid>
      <w:tr w:rsidR="008420EE" w14:paraId="1A444362" w14:textId="77777777" w:rsidTr="008420EE">
        <w:tc>
          <w:tcPr>
            <w:tcW w:w="1320" w:type="dxa"/>
          </w:tcPr>
          <w:p w14:paraId="37A2D365" w14:textId="2661D2BC" w:rsidR="008420EE" w:rsidRDefault="008420EE" w:rsidP="00D44C1E">
            <w:r>
              <w:t>Control</w:t>
            </w:r>
          </w:p>
        </w:tc>
        <w:tc>
          <w:tcPr>
            <w:tcW w:w="1320" w:type="dxa"/>
          </w:tcPr>
          <w:p w14:paraId="7C94899A" w14:textId="2FC45571" w:rsidR="008420EE" w:rsidRDefault="008420EE" w:rsidP="00D44C1E">
            <w:r>
              <w:t>1.5 M HCl</w:t>
            </w:r>
          </w:p>
        </w:tc>
        <w:tc>
          <w:tcPr>
            <w:tcW w:w="1320" w:type="dxa"/>
          </w:tcPr>
          <w:p w14:paraId="696FD6D3" w14:textId="4D23D161" w:rsidR="008420EE" w:rsidRDefault="008420EE" w:rsidP="00D44C1E">
            <w:r>
              <w:t>2.0 M HCl</w:t>
            </w:r>
          </w:p>
        </w:tc>
        <w:tc>
          <w:tcPr>
            <w:tcW w:w="1320" w:type="dxa"/>
          </w:tcPr>
          <w:p w14:paraId="02913C7D" w14:textId="72453979" w:rsidR="008420EE" w:rsidRDefault="002B3012" w:rsidP="00D44C1E">
            <w:r>
              <w:t xml:space="preserve">35 </w:t>
            </w:r>
            <w:r>
              <w:t>°C</w:t>
            </w:r>
          </w:p>
        </w:tc>
        <w:tc>
          <w:tcPr>
            <w:tcW w:w="1320" w:type="dxa"/>
          </w:tcPr>
          <w:p w14:paraId="18CA471A" w14:textId="3ACAB855" w:rsidR="008420EE" w:rsidRDefault="002B3012" w:rsidP="00D44C1E">
            <w:r>
              <w:t xml:space="preserve">45 </w:t>
            </w:r>
            <w:r>
              <w:t>°C</w:t>
            </w:r>
          </w:p>
        </w:tc>
        <w:tc>
          <w:tcPr>
            <w:tcW w:w="1321" w:type="dxa"/>
          </w:tcPr>
          <w:p w14:paraId="23167310" w14:textId="3F44F49B" w:rsidR="008420EE" w:rsidRDefault="002B3012" w:rsidP="00D44C1E">
            <w:r>
              <w:t xml:space="preserve">55 </w:t>
            </w:r>
            <w:r>
              <w:t>°C</w:t>
            </w:r>
          </w:p>
        </w:tc>
        <w:tc>
          <w:tcPr>
            <w:tcW w:w="1321" w:type="dxa"/>
          </w:tcPr>
          <w:p w14:paraId="2F48E349" w14:textId="2DB882DE" w:rsidR="008420EE" w:rsidRDefault="002B3012" w:rsidP="00D44C1E">
            <w:r>
              <w:t>Filings</w:t>
            </w:r>
          </w:p>
        </w:tc>
      </w:tr>
      <w:tr w:rsidR="008420EE" w14:paraId="78E5BBE6" w14:textId="77777777" w:rsidTr="008420EE">
        <w:tc>
          <w:tcPr>
            <w:tcW w:w="1320" w:type="dxa"/>
          </w:tcPr>
          <w:p w14:paraId="47D9D49A" w14:textId="70CA6AB1" w:rsidR="008420EE" w:rsidRDefault="00032497" w:rsidP="00D44C1E">
            <w:r>
              <w:t>1.600</w:t>
            </w:r>
          </w:p>
        </w:tc>
        <w:tc>
          <w:tcPr>
            <w:tcW w:w="1320" w:type="dxa"/>
          </w:tcPr>
          <w:p w14:paraId="0ABDF529" w14:textId="6C1068B7" w:rsidR="008420EE" w:rsidRDefault="00032497" w:rsidP="00D44C1E">
            <w:r>
              <w:t>2.800</w:t>
            </w:r>
          </w:p>
        </w:tc>
        <w:tc>
          <w:tcPr>
            <w:tcW w:w="1320" w:type="dxa"/>
          </w:tcPr>
          <w:p w14:paraId="3472D7DF" w14:textId="56D32701" w:rsidR="008420EE" w:rsidRDefault="00032497" w:rsidP="00D44C1E">
            <w:r>
              <w:t>4.400</w:t>
            </w:r>
          </w:p>
        </w:tc>
        <w:tc>
          <w:tcPr>
            <w:tcW w:w="1320" w:type="dxa"/>
          </w:tcPr>
          <w:p w14:paraId="34D065C5" w14:textId="05623B91" w:rsidR="008420EE" w:rsidRDefault="00032497" w:rsidP="00D44C1E">
            <w:r>
              <w:t>1.600</w:t>
            </w:r>
          </w:p>
        </w:tc>
        <w:tc>
          <w:tcPr>
            <w:tcW w:w="1320" w:type="dxa"/>
          </w:tcPr>
          <w:p w14:paraId="39DD15A7" w14:textId="578C735B" w:rsidR="008420EE" w:rsidRDefault="00032497" w:rsidP="00D44C1E">
            <w:r>
              <w:t>2.500</w:t>
            </w:r>
          </w:p>
        </w:tc>
        <w:tc>
          <w:tcPr>
            <w:tcW w:w="1321" w:type="dxa"/>
          </w:tcPr>
          <w:p w14:paraId="71946E66" w14:textId="6B58151B" w:rsidR="008420EE" w:rsidRDefault="00032497" w:rsidP="00D44C1E">
            <w:r>
              <w:t>2.000</w:t>
            </w:r>
          </w:p>
        </w:tc>
        <w:tc>
          <w:tcPr>
            <w:tcW w:w="1321" w:type="dxa"/>
          </w:tcPr>
          <w:p w14:paraId="665C2AE0" w14:textId="1168F7E5" w:rsidR="008420EE" w:rsidRDefault="00032497" w:rsidP="00D44C1E">
            <w:r>
              <w:t>1.200</w:t>
            </w:r>
          </w:p>
        </w:tc>
      </w:tr>
    </w:tbl>
    <w:p w14:paraId="3788EC4D" w14:textId="77777777" w:rsidR="008F2888" w:rsidRDefault="008F2888" w:rsidP="00D44C1E"/>
    <w:p w14:paraId="70F6B7D3" w14:textId="0011E9EF" w:rsidR="00416B4E" w:rsidRPr="00D44C1E" w:rsidRDefault="00416B4E" w:rsidP="00D44C1E">
      <w:r>
        <w:t xml:space="preserve">The rate of reaction will be greatest </w:t>
      </w:r>
      <w:r w:rsidR="00C04EBB">
        <w:t>at the beginning of the reaction, to work out the instantaneous rate of reaction the first reading was used, at T=10.</w:t>
      </w:r>
    </w:p>
    <w:p w14:paraId="042554ED" w14:textId="58436484" w:rsidR="00312C43" w:rsidRDefault="00312C43" w:rsidP="00312C43">
      <w:r>
        <w:t>The magnesium for the 35 °C iteration of the experiment became stuck to the side of the test tube so that only the bottom half of the ribbon was submerged and in contact with the hydrochloric acid. This would no doubt influence the rate of reaction as the mass of magnesium in the reactants would be vastly decreased in comparison to the controls.</w:t>
      </w:r>
    </w:p>
    <w:p w14:paraId="5D266C48" w14:textId="164EBBB3" w:rsidR="00D93CE4" w:rsidRDefault="00D86A1C">
      <w:r>
        <w:lastRenderedPageBreak/>
        <w:t xml:space="preserve">This issue </w:t>
      </w:r>
      <w:r w:rsidR="00EB5455">
        <w:t>reoccurred</w:t>
      </w:r>
      <w:r w:rsidR="00391660">
        <w:t xml:space="preserve"> with</w:t>
      </w:r>
      <w:r w:rsidR="00EB5455">
        <w:t xml:space="preserve">, and was </w:t>
      </w:r>
      <w:r w:rsidR="00114E30">
        <w:t xml:space="preserve">made worse by, </w:t>
      </w:r>
      <w:r w:rsidR="00391660">
        <w:t xml:space="preserve">the magnesium filings. The smaller size and increased </w:t>
      </w:r>
      <w:r w:rsidR="004A1DCD">
        <w:t>surface area of the fillings resulted in many becoming stuck to the wet sides of the test tube and taking no part in the reaction.</w:t>
      </w:r>
    </w:p>
    <w:p w14:paraId="7903DFC0" w14:textId="24ABB4CC" w:rsidR="00416B4E" w:rsidRDefault="00416B4E">
      <w:r>
        <w:br w:type="page"/>
      </w:r>
    </w:p>
    <w:p w14:paraId="6A43CD40" w14:textId="77777777" w:rsidR="00416B4E" w:rsidRDefault="00416B4E"/>
    <w:p w14:paraId="09639101" w14:textId="20897FDD" w:rsidR="00D93CE4" w:rsidRDefault="00D93CE4" w:rsidP="00D93CE4">
      <w:pPr>
        <w:pStyle w:val="Heading1"/>
        <w:numPr>
          <w:ilvl w:val="0"/>
          <w:numId w:val="1"/>
        </w:numPr>
      </w:pPr>
      <w:bookmarkStart w:id="10" w:name="_Toc167366991"/>
      <w:r>
        <w:t>Discussion</w:t>
      </w:r>
      <w:bookmarkEnd w:id="10"/>
    </w:p>
    <w:p w14:paraId="59A2D9C9" w14:textId="3A0BA989" w:rsidR="00D93CE4" w:rsidRDefault="00D93CE4" w:rsidP="00D93CE4">
      <w:pPr>
        <w:pStyle w:val="Heading2"/>
        <w:numPr>
          <w:ilvl w:val="0"/>
          <w:numId w:val="4"/>
        </w:numPr>
      </w:pPr>
      <w:bookmarkStart w:id="11" w:name="_Toc167366992"/>
      <w:r>
        <w:t>Interpretation and significance of the results</w:t>
      </w:r>
      <w:bookmarkEnd w:id="11"/>
    </w:p>
    <w:p w14:paraId="2FBF8A0B" w14:textId="6CA0D419" w:rsidR="00D93CE4" w:rsidRDefault="00112CF5" w:rsidP="00D93CE4">
      <w:r>
        <w:t xml:space="preserve">From the results, doubling the concentration of HCl had the most impact on </w:t>
      </w:r>
      <w:r w:rsidR="00ED2FC1">
        <w:t>the speed at which the reaction took place.</w:t>
      </w:r>
      <w:r w:rsidR="00767ADA">
        <w:t xml:space="preserve"> Change in temperature had a much lower impact on reaction rate</w:t>
      </w:r>
      <w:r w:rsidR="00A90165">
        <w:t>. The reaction taking place at 35</w:t>
      </w:r>
      <w:r w:rsidR="00A90165" w:rsidRPr="00A90165">
        <w:t xml:space="preserve"> </w:t>
      </w:r>
      <w:r w:rsidR="00A90165">
        <w:t>°C had considerably similar results to the control</w:t>
      </w:r>
      <w:r w:rsidR="007D29C5">
        <w:t xml:space="preserve">, however at 45 </w:t>
      </w:r>
      <w:r w:rsidR="007D29C5">
        <w:t>°C</w:t>
      </w:r>
      <w:r w:rsidR="007D29C5">
        <w:t xml:space="preserve"> there was a noticeable increase in reaction rate. The results of 55 </w:t>
      </w:r>
      <w:r w:rsidR="007D29C5">
        <w:t>°C</w:t>
      </w:r>
      <w:r w:rsidR="007D29C5">
        <w:t xml:space="preserve"> are therefore an outlier, and if there had been more time during the </w:t>
      </w:r>
      <w:r w:rsidR="00BD0786">
        <w:t>session, the experiment should have been repeated.</w:t>
      </w:r>
      <w:r w:rsidR="0054405D">
        <w:t xml:space="preserve"> The experiment should also have been repeated for the 35</w:t>
      </w:r>
      <w:r w:rsidR="0054405D">
        <w:t>°C</w:t>
      </w:r>
      <w:r w:rsidR="0054405D">
        <w:t xml:space="preserve"> to ensure the reaction rate wasn’t hindered by the only partially submerged magnesium sample.</w:t>
      </w:r>
    </w:p>
    <w:p w14:paraId="599463BF" w14:textId="414E0CA3" w:rsidR="00BD0786" w:rsidRDefault="00BD0786" w:rsidP="00D93CE4">
      <w:r>
        <w:t xml:space="preserve">The results for </w:t>
      </w:r>
      <w:r w:rsidR="0054405D">
        <w:t xml:space="preserve">the surface area are inconclusive. </w:t>
      </w:r>
      <w:r w:rsidR="00724A5F">
        <w:t xml:space="preserve">The shrapnel did not all go into the other reactant, and that is </w:t>
      </w:r>
      <w:r w:rsidR="00661DFE">
        <w:t>visible in the results showing an allegedly decrease in reaction rate with an increase in surface area.</w:t>
      </w:r>
    </w:p>
    <w:p w14:paraId="72D55D4F" w14:textId="3ECAB31E" w:rsidR="00D93CE4" w:rsidRDefault="00D93CE4" w:rsidP="00D93CE4">
      <w:pPr>
        <w:pStyle w:val="Heading2"/>
        <w:numPr>
          <w:ilvl w:val="0"/>
          <w:numId w:val="4"/>
        </w:numPr>
      </w:pPr>
      <w:bookmarkStart w:id="12" w:name="_Toc167366993"/>
      <w:r>
        <w:t>Relevance of the experiment to OME</w:t>
      </w:r>
      <w:bookmarkEnd w:id="12"/>
    </w:p>
    <w:p w14:paraId="014FC44E" w14:textId="30C96D96" w:rsidR="00D93CE4" w:rsidRDefault="0071492D" w:rsidP="00D93CE4">
      <w:r>
        <w:t>Explosives can be very sensitive to temperature.</w:t>
      </w:r>
      <w:r w:rsidR="001B05EB">
        <w:t xml:space="preserve"> </w:t>
      </w:r>
      <w:r w:rsidR="0011633D">
        <w:t>As the temperature of the system increases</w:t>
      </w:r>
      <w:r w:rsidR="00BE3C54">
        <w:t>, due to the Arrhenius equation, an expo</w:t>
      </w:r>
      <w:r w:rsidR="00D02388">
        <w:t xml:space="preserve">nentially greater number of the molecules will </w:t>
      </w:r>
      <w:r w:rsidR="008A562D">
        <w:t>possess</w:t>
      </w:r>
      <w:r w:rsidR="00D02388">
        <w:t xml:space="preserve"> the necessary </w:t>
      </w:r>
      <w:r w:rsidR="005778F7">
        <w:t>energy of activation</w:t>
      </w:r>
      <w:r w:rsidR="005137EA">
        <w:t xml:space="preserve">. Primary </w:t>
      </w:r>
      <w:r w:rsidR="00F26C51">
        <w:t>explosives have low values for the activation energy</w:t>
      </w:r>
      <w:r w:rsidR="00CF3E7E">
        <w:t xml:space="preserve"> making the more sensitive to changes in temperature </w:t>
      </w:r>
      <w:sdt>
        <w:sdtPr>
          <w:id w:val="1337422509"/>
          <w:citation/>
        </w:sdtPr>
        <w:sdtContent>
          <w:r w:rsidR="00CF3E7E">
            <w:fldChar w:fldCharType="begin"/>
          </w:r>
          <w:r w:rsidR="00CF3E7E">
            <w:instrText xml:space="preserve">CITATION Jac221 \l 2057 </w:instrText>
          </w:r>
          <w:r w:rsidR="00CF3E7E">
            <w:fldChar w:fldCharType="separate"/>
          </w:r>
          <w:r w:rsidR="00211870" w:rsidRPr="00211870">
            <w:rPr>
              <w:noProof/>
            </w:rPr>
            <w:t>[1]</w:t>
          </w:r>
          <w:r w:rsidR="00CF3E7E">
            <w:fldChar w:fldCharType="end"/>
          </w:r>
        </w:sdtContent>
      </w:sdt>
      <w:r w:rsidR="003602C5">
        <w:t>.</w:t>
      </w:r>
    </w:p>
    <w:p w14:paraId="0CB3EE64" w14:textId="67EE3915" w:rsidR="003602C5" w:rsidRDefault="003602C5" w:rsidP="00D93CE4">
      <w:r>
        <w:t xml:space="preserve">Explosions work by releasing large amounts of gas in </w:t>
      </w:r>
      <w:r w:rsidR="00104B5F">
        <w:t>very short amount of time.</w:t>
      </w:r>
      <w:r w:rsidR="00D829AB">
        <w:t xml:space="preserve"> </w:t>
      </w:r>
      <w:r w:rsidR="003D6730">
        <w:t xml:space="preserve">Increasing the rate of reaction will increase </w:t>
      </w:r>
      <w:r w:rsidR="00CA724C">
        <w:t>the volume of gas produced.</w:t>
      </w:r>
      <w:r w:rsidR="003A149A">
        <w:t xml:space="preserve"> For every </w:t>
      </w:r>
      <w:r w:rsidR="00211870">
        <w:t xml:space="preserve">10 °C increase in temperature, the rate of decomposition is approximately doubled </w:t>
      </w:r>
      <w:sdt>
        <w:sdtPr>
          <w:id w:val="-588233136"/>
          <w:citation/>
        </w:sdtPr>
        <w:sdtContent>
          <w:r w:rsidR="00211870">
            <w:fldChar w:fldCharType="begin"/>
          </w:r>
          <w:r w:rsidR="00211870">
            <w:instrText xml:space="preserve"> CITATION Jac222 \l 2057 </w:instrText>
          </w:r>
          <w:r w:rsidR="00211870">
            <w:fldChar w:fldCharType="separate"/>
          </w:r>
          <w:r w:rsidR="00211870" w:rsidRPr="00211870">
            <w:rPr>
              <w:noProof/>
            </w:rPr>
            <w:t>[2]</w:t>
          </w:r>
          <w:r w:rsidR="00211870">
            <w:fldChar w:fldCharType="end"/>
          </w:r>
        </w:sdtContent>
      </w:sdt>
      <w:r w:rsidR="00211870">
        <w:t>.</w:t>
      </w:r>
    </w:p>
    <w:p w14:paraId="3959A05F" w14:textId="2D1A09DC" w:rsidR="00D93CE4" w:rsidRDefault="00D93CE4" w:rsidP="00D93CE4">
      <w:pPr>
        <w:pStyle w:val="Heading2"/>
        <w:numPr>
          <w:ilvl w:val="0"/>
          <w:numId w:val="4"/>
        </w:numPr>
      </w:pPr>
      <w:bookmarkStart w:id="13" w:name="_Toc167366994"/>
      <w:r>
        <w:t>Limitations of the experiment</w:t>
      </w:r>
      <w:bookmarkEnd w:id="13"/>
    </w:p>
    <w:p w14:paraId="1E7584D6" w14:textId="751B1466" w:rsidR="00D93CE4" w:rsidRDefault="00B444A3" w:rsidP="006E2709">
      <w:r>
        <w:t>The manual nature of the experiment</w:t>
      </w:r>
      <w:r w:rsidR="00A409CC">
        <w:t xml:space="preserve"> results in some degree of human error.</w:t>
      </w:r>
      <w:r w:rsidR="00E471BE">
        <w:t xml:space="preserve"> </w:t>
      </w:r>
      <w:r w:rsidR="009062DB">
        <w:t>Coordinating t</w:t>
      </w:r>
      <w:r w:rsidR="00281472">
        <w:t>he</w:t>
      </w:r>
      <w:r w:rsidR="009062DB">
        <w:t xml:space="preserve"> reseal</w:t>
      </w:r>
      <w:r w:rsidR="007521F8">
        <w:t xml:space="preserve">ing </w:t>
      </w:r>
      <w:r w:rsidR="009062DB">
        <w:t>of the test tube after adding the magnesium to</w:t>
      </w:r>
      <w:r w:rsidR="00CE5E5E">
        <w:t xml:space="preserve"> the hydrochloric acid</w:t>
      </w:r>
      <w:r w:rsidR="00DA5391">
        <w:t xml:space="preserve"> will always result in some loss of H</w:t>
      </w:r>
      <w:r w:rsidR="00DA5391">
        <w:rPr>
          <w:vertAlign w:val="subscript"/>
        </w:rPr>
        <w:t>2</w:t>
      </w:r>
      <w:r w:rsidR="00DA5391">
        <w:t xml:space="preserve"> gas.</w:t>
      </w:r>
      <w:r w:rsidR="006B788C">
        <w:t xml:space="preserve"> This loss of volume also comes at the least opportune time. At the </w:t>
      </w:r>
      <w:r w:rsidR="005769C4">
        <w:t xml:space="preserve">very beginning of the reaction, when t=0, is when the most </w:t>
      </w:r>
      <w:r w:rsidR="00AD66F9">
        <w:t>H</w:t>
      </w:r>
      <w:r w:rsidR="00AD66F9">
        <w:rPr>
          <w:vertAlign w:val="subscript"/>
        </w:rPr>
        <w:t>2</w:t>
      </w:r>
      <w:r w:rsidR="00AD66F9">
        <w:t xml:space="preserve"> gas is produced</w:t>
      </w:r>
      <w:r w:rsidR="00405E0C">
        <w:t xml:space="preserve">, and </w:t>
      </w:r>
      <w:r w:rsidR="00483638">
        <w:t>any time that the reactants are exposed to the outside environment allows the products to escape.</w:t>
      </w:r>
    </w:p>
    <w:p w14:paraId="714C6A32" w14:textId="1A6CE9D8" w:rsidR="00483638" w:rsidRPr="00AD66F9" w:rsidRDefault="00483638" w:rsidP="00D93CE4"/>
    <w:p w14:paraId="4B436901" w14:textId="74201B16" w:rsidR="00D93CE4" w:rsidRDefault="00D93CE4">
      <w:r>
        <w:br w:type="page"/>
      </w:r>
    </w:p>
    <w:p w14:paraId="0EBBFF06" w14:textId="1EF9BA0A" w:rsidR="00D93CE4" w:rsidRDefault="00D93CE4" w:rsidP="00D93CE4">
      <w:pPr>
        <w:pStyle w:val="Heading1"/>
        <w:numPr>
          <w:ilvl w:val="0"/>
          <w:numId w:val="1"/>
        </w:numPr>
      </w:pPr>
      <w:bookmarkStart w:id="14" w:name="_Toc167366995"/>
      <w:r>
        <w:lastRenderedPageBreak/>
        <w:t>Conclusions</w:t>
      </w:r>
      <w:bookmarkEnd w:id="14"/>
    </w:p>
    <w:p w14:paraId="061B9C34" w14:textId="1ADCCF52" w:rsidR="00D93CE4" w:rsidRDefault="00D93CE4" w:rsidP="00D93CE4">
      <w:pPr>
        <w:pStyle w:val="Heading2"/>
        <w:numPr>
          <w:ilvl w:val="0"/>
          <w:numId w:val="5"/>
        </w:numPr>
      </w:pPr>
      <w:bookmarkStart w:id="15" w:name="_Toc167366996"/>
      <w:r>
        <w:t>Summary and evaluation</w:t>
      </w:r>
      <w:bookmarkEnd w:id="15"/>
    </w:p>
    <w:p w14:paraId="39D5A53E" w14:textId="1D9FA4FA" w:rsidR="00D93CE4" w:rsidRDefault="00C82367" w:rsidP="00D93CE4">
      <w:r>
        <w:t xml:space="preserve">In conclusion the hypothesis was proven (mostly) correct. Although there were a few outlying results we have shown that increasing the temperature and concentration </w:t>
      </w:r>
      <w:r w:rsidR="00644E27">
        <w:t>does increase the rate of reaction.</w:t>
      </w:r>
    </w:p>
    <w:p w14:paraId="68D99CB4" w14:textId="74D0649D" w:rsidR="00644E27" w:rsidRDefault="00644E27" w:rsidP="00D93CE4">
      <w:r>
        <w:t xml:space="preserve">Due to experimental error, the increased surface area </w:t>
      </w:r>
      <w:r w:rsidR="00333CCF">
        <w:t>of the filings could not conclusively be proven to increase rate of reaction.</w:t>
      </w:r>
    </w:p>
    <w:p w14:paraId="772AA3B1" w14:textId="193A9151" w:rsidR="00D93CE4" w:rsidRDefault="00D93CE4" w:rsidP="00D93CE4">
      <w:pPr>
        <w:pStyle w:val="Heading2"/>
        <w:numPr>
          <w:ilvl w:val="0"/>
          <w:numId w:val="5"/>
        </w:numPr>
      </w:pPr>
      <w:bookmarkStart w:id="16" w:name="_Toc167366997"/>
      <w:r>
        <w:t>Potential directions for future research</w:t>
      </w:r>
      <w:bookmarkEnd w:id="16"/>
    </w:p>
    <w:p w14:paraId="61E499D7" w14:textId="51C65C78" w:rsidR="00D93CE4" w:rsidRDefault="007B4285" w:rsidP="00D93CE4">
      <w:r>
        <w:t xml:space="preserve">The experimental procedure was flawed with too many </w:t>
      </w:r>
      <w:r w:rsidR="00961A75">
        <w:t xml:space="preserve">introduced human errors. </w:t>
      </w:r>
      <w:r w:rsidR="0099481C">
        <w:t>The magnesium could potentially be more carefully lowered into the acid to prevent it from sticking to the side of the test tube. The surface area of the magnesium could further be increased by the use of finer magnesium powder.</w:t>
      </w:r>
      <w:r w:rsidR="00143A77">
        <w:t xml:space="preserve"> A more accurate </w:t>
      </w:r>
      <w:r w:rsidR="005D49A8">
        <w:t>result can also be achieved my having an even smaller degree of tolerance between the weights of the magnesium samples.</w:t>
      </w:r>
    </w:p>
    <w:p w14:paraId="783EAD44" w14:textId="630962F2" w:rsidR="00D93CE4" w:rsidRDefault="00D93CE4">
      <w:r>
        <w:br w:type="page"/>
      </w:r>
    </w:p>
    <w:bookmarkStart w:id="17" w:name="_Toc167366998" w:displacedByCustomXml="next"/>
    <w:sdt>
      <w:sdtPr>
        <w:id w:val="1904870662"/>
        <w:docPartObj>
          <w:docPartGallery w:val="Bibliographies"/>
          <w:docPartUnique/>
        </w:docPartObj>
      </w:sdtPr>
      <w:sdtEndPr>
        <w:rPr>
          <w:rFonts w:asciiTheme="minorHAnsi" w:eastAsiaTheme="minorHAnsi" w:hAnsiTheme="minorHAnsi" w:cstheme="minorBidi"/>
          <w:color w:val="auto"/>
          <w:sz w:val="22"/>
          <w:szCs w:val="22"/>
        </w:rPr>
      </w:sdtEndPr>
      <w:sdtContent>
        <w:p w14:paraId="27CAAABA" w14:textId="7B9CDEE2" w:rsidR="00D93CE4" w:rsidRDefault="00D93CE4" w:rsidP="00D93CE4">
          <w:pPr>
            <w:pStyle w:val="Heading1"/>
            <w:numPr>
              <w:ilvl w:val="0"/>
              <w:numId w:val="1"/>
            </w:numPr>
          </w:pPr>
          <w:r>
            <w:t>References</w:t>
          </w:r>
          <w:bookmarkEnd w:id="17"/>
        </w:p>
        <w:sdt>
          <w:sdtPr>
            <w:id w:val="-573587230"/>
            <w:bibliography/>
          </w:sdtPr>
          <w:sdtContent>
            <w:p w14:paraId="0473F7D3" w14:textId="77777777" w:rsidR="00211870" w:rsidRDefault="00D93CE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93"/>
              </w:tblGrid>
              <w:tr w:rsidR="00211870" w14:paraId="33F72E51" w14:textId="77777777">
                <w:trPr>
                  <w:divId w:val="1084692257"/>
                  <w:tblCellSpacing w:w="15" w:type="dxa"/>
                </w:trPr>
                <w:tc>
                  <w:tcPr>
                    <w:tcW w:w="50" w:type="pct"/>
                    <w:hideMark/>
                  </w:tcPr>
                  <w:p w14:paraId="63E5A3EB" w14:textId="71F94FB6" w:rsidR="00211870" w:rsidRDefault="00211870">
                    <w:pPr>
                      <w:pStyle w:val="Bibliography"/>
                      <w:rPr>
                        <w:noProof/>
                        <w:kern w:val="0"/>
                        <w:sz w:val="24"/>
                        <w:szCs w:val="24"/>
                        <w14:ligatures w14:val="none"/>
                      </w:rPr>
                    </w:pPr>
                    <w:r>
                      <w:rPr>
                        <w:noProof/>
                      </w:rPr>
                      <w:t xml:space="preserve">[1] </w:t>
                    </w:r>
                  </w:p>
                </w:tc>
                <w:tc>
                  <w:tcPr>
                    <w:tcW w:w="0" w:type="auto"/>
                    <w:hideMark/>
                  </w:tcPr>
                  <w:p w14:paraId="7BCE49EE" w14:textId="77777777" w:rsidR="00211870" w:rsidRDefault="00211870">
                    <w:pPr>
                      <w:pStyle w:val="Bibliography"/>
                      <w:rPr>
                        <w:noProof/>
                      </w:rPr>
                    </w:pPr>
                    <w:r>
                      <w:rPr>
                        <w:noProof/>
                      </w:rPr>
                      <w:t xml:space="preserve">J. Akhavan, “Rate of Reaction,” in </w:t>
                    </w:r>
                    <w:r>
                      <w:rPr>
                        <w:i/>
                        <w:iCs/>
                        <w:noProof/>
                      </w:rPr>
                      <w:t>The Chemistry of Explosives</w:t>
                    </w:r>
                    <w:r>
                      <w:rPr>
                        <w:noProof/>
                      </w:rPr>
                      <w:t>, Croydon, Royal Society of Chemistry, 2022, pp. 127-129.</w:t>
                    </w:r>
                  </w:p>
                </w:tc>
              </w:tr>
              <w:tr w:rsidR="00211870" w14:paraId="6B44C029" w14:textId="77777777">
                <w:trPr>
                  <w:divId w:val="1084692257"/>
                  <w:tblCellSpacing w:w="15" w:type="dxa"/>
                </w:trPr>
                <w:tc>
                  <w:tcPr>
                    <w:tcW w:w="50" w:type="pct"/>
                    <w:hideMark/>
                  </w:tcPr>
                  <w:p w14:paraId="2CB8A0D5" w14:textId="77777777" w:rsidR="00211870" w:rsidRDefault="00211870">
                    <w:pPr>
                      <w:pStyle w:val="Bibliography"/>
                      <w:rPr>
                        <w:noProof/>
                      </w:rPr>
                    </w:pPr>
                    <w:r>
                      <w:rPr>
                        <w:noProof/>
                      </w:rPr>
                      <w:t xml:space="preserve">[2] </w:t>
                    </w:r>
                  </w:p>
                </w:tc>
                <w:tc>
                  <w:tcPr>
                    <w:tcW w:w="0" w:type="auto"/>
                    <w:hideMark/>
                  </w:tcPr>
                  <w:p w14:paraId="41FEE930" w14:textId="77777777" w:rsidR="00211870" w:rsidRDefault="00211870">
                    <w:pPr>
                      <w:pStyle w:val="Bibliography"/>
                      <w:rPr>
                        <w:noProof/>
                      </w:rPr>
                    </w:pPr>
                    <w:r>
                      <w:rPr>
                        <w:noProof/>
                      </w:rPr>
                      <w:t xml:space="preserve">J. Akhavan, “Kinetics of Thermal Decomposition,” in </w:t>
                    </w:r>
                    <w:r>
                      <w:rPr>
                        <w:i/>
                        <w:iCs/>
                        <w:noProof/>
                      </w:rPr>
                      <w:t>The Chemistry of Explosives</w:t>
                    </w:r>
                    <w:r>
                      <w:rPr>
                        <w:noProof/>
                      </w:rPr>
                      <w:t>, Croydon, Royal Society of Chemistry, 2022, p. 129.</w:t>
                    </w:r>
                  </w:p>
                </w:tc>
              </w:tr>
            </w:tbl>
            <w:p w14:paraId="478CCA0C" w14:textId="77777777" w:rsidR="00211870" w:rsidRDefault="00211870">
              <w:pPr>
                <w:divId w:val="1084692257"/>
                <w:rPr>
                  <w:rFonts w:eastAsia="Times New Roman"/>
                  <w:noProof/>
                </w:rPr>
              </w:pPr>
            </w:p>
            <w:p w14:paraId="2504709F" w14:textId="017AD2CA" w:rsidR="00D93CE4" w:rsidRDefault="00D93CE4">
              <w:r>
                <w:rPr>
                  <w:b/>
                  <w:bCs/>
                  <w:noProof/>
                </w:rPr>
                <w:fldChar w:fldCharType="end"/>
              </w:r>
            </w:p>
          </w:sdtContent>
        </w:sdt>
      </w:sdtContent>
    </w:sdt>
    <w:p w14:paraId="7A25D772" w14:textId="5458C81A" w:rsidR="00D93CE4" w:rsidRDefault="00D93CE4">
      <w:r>
        <w:br w:type="page"/>
      </w:r>
    </w:p>
    <w:p w14:paraId="6D0164E2" w14:textId="53A61579" w:rsidR="00D93CE4" w:rsidRDefault="00D93CE4" w:rsidP="00D93CE4">
      <w:pPr>
        <w:pStyle w:val="Heading1"/>
        <w:numPr>
          <w:ilvl w:val="0"/>
          <w:numId w:val="1"/>
        </w:numPr>
      </w:pPr>
      <w:bookmarkStart w:id="18" w:name="_Toc167366999"/>
      <w:r>
        <w:lastRenderedPageBreak/>
        <w:t>Appendix: Materials and methods</w:t>
      </w:r>
      <w:bookmarkEnd w:id="18"/>
    </w:p>
    <w:p w14:paraId="062E3D6C" w14:textId="707B18A7" w:rsidR="00D93CE4" w:rsidRDefault="00D93CE4" w:rsidP="00D93CE4">
      <w:pPr>
        <w:pStyle w:val="Heading2"/>
        <w:numPr>
          <w:ilvl w:val="0"/>
          <w:numId w:val="6"/>
        </w:numPr>
      </w:pPr>
      <w:bookmarkStart w:id="19" w:name="_Toc167367000"/>
      <w:r>
        <w:t>Materials and equipment</w:t>
      </w:r>
      <w:bookmarkEnd w:id="19"/>
    </w:p>
    <w:p w14:paraId="3369038E" w14:textId="27FFF0D9" w:rsidR="00D93CE4" w:rsidRDefault="00D93CE4" w:rsidP="00D93CE4">
      <w:pPr>
        <w:pStyle w:val="ListParagraph"/>
        <w:numPr>
          <w:ilvl w:val="0"/>
          <w:numId w:val="7"/>
        </w:numPr>
      </w:pPr>
      <w:r>
        <w:t>Long test tube with arm</w:t>
      </w:r>
    </w:p>
    <w:p w14:paraId="20A56615" w14:textId="4515F8AF" w:rsidR="00D93CE4" w:rsidRDefault="00D93CE4" w:rsidP="00D93CE4">
      <w:pPr>
        <w:pStyle w:val="ListParagraph"/>
        <w:numPr>
          <w:ilvl w:val="0"/>
          <w:numId w:val="7"/>
        </w:numPr>
      </w:pPr>
      <w:r>
        <w:t>Gas syringe</w:t>
      </w:r>
    </w:p>
    <w:p w14:paraId="452D3F86" w14:textId="34ADAEB3" w:rsidR="00D93CE4" w:rsidRDefault="00D93CE4" w:rsidP="00D93CE4">
      <w:pPr>
        <w:pStyle w:val="ListParagraph"/>
        <w:numPr>
          <w:ilvl w:val="0"/>
          <w:numId w:val="7"/>
        </w:numPr>
      </w:pPr>
      <w:r>
        <w:t>Rubber bung and delivery tube to fit the test tube</w:t>
      </w:r>
    </w:p>
    <w:p w14:paraId="4485C9BA" w14:textId="4EEFBBD5" w:rsidR="00D93CE4" w:rsidRDefault="00D93CE4" w:rsidP="00D93CE4">
      <w:pPr>
        <w:pStyle w:val="ListParagraph"/>
        <w:numPr>
          <w:ilvl w:val="0"/>
          <w:numId w:val="7"/>
        </w:numPr>
      </w:pPr>
      <w:r>
        <w:t>Two large beakers for the water bath and reaction mixture</w:t>
      </w:r>
    </w:p>
    <w:p w14:paraId="1B52C05B" w14:textId="1BCA6DDE" w:rsidR="00D93CE4" w:rsidRDefault="00D93CE4" w:rsidP="00D93CE4">
      <w:pPr>
        <w:pStyle w:val="ListParagraph"/>
        <w:numPr>
          <w:ilvl w:val="0"/>
          <w:numId w:val="7"/>
        </w:numPr>
      </w:pPr>
      <w:r>
        <w:t>Pipette and pipette filler</w:t>
      </w:r>
    </w:p>
    <w:p w14:paraId="69025BFF" w14:textId="4C628F27" w:rsidR="00D93CE4" w:rsidRDefault="00D93CE4" w:rsidP="00D93CE4">
      <w:pPr>
        <w:pStyle w:val="ListParagraph"/>
        <w:numPr>
          <w:ilvl w:val="0"/>
          <w:numId w:val="7"/>
        </w:numPr>
      </w:pPr>
      <w:r>
        <w:t>Two clamp stands</w:t>
      </w:r>
    </w:p>
    <w:p w14:paraId="24B4D559" w14:textId="02C81873" w:rsidR="00D93CE4" w:rsidRDefault="00D93CE4" w:rsidP="00D93CE4">
      <w:pPr>
        <w:pStyle w:val="ListParagraph"/>
        <w:numPr>
          <w:ilvl w:val="0"/>
          <w:numId w:val="7"/>
        </w:numPr>
      </w:pPr>
      <w:r>
        <w:t>Test tube holder</w:t>
      </w:r>
    </w:p>
    <w:p w14:paraId="378DF6ED" w14:textId="4C839F33" w:rsidR="00D93CE4" w:rsidRDefault="00D93CE4" w:rsidP="00D93CE4">
      <w:pPr>
        <w:pStyle w:val="ListParagraph"/>
        <w:numPr>
          <w:ilvl w:val="0"/>
          <w:numId w:val="7"/>
        </w:numPr>
      </w:pPr>
      <w:r>
        <w:t>Thermometer</w:t>
      </w:r>
    </w:p>
    <w:p w14:paraId="5C6BCB49" w14:textId="68AC3D32" w:rsidR="00D93CE4" w:rsidRDefault="00D93CE4" w:rsidP="00D93CE4">
      <w:pPr>
        <w:pStyle w:val="ListParagraph"/>
        <w:numPr>
          <w:ilvl w:val="0"/>
          <w:numId w:val="7"/>
        </w:numPr>
      </w:pPr>
      <w:r>
        <w:t>Ring stand, Bunsen burner, clay triangle</w:t>
      </w:r>
    </w:p>
    <w:p w14:paraId="5574AA9E" w14:textId="33247FFE" w:rsidR="00D93CE4" w:rsidRDefault="00D93CE4" w:rsidP="00D93CE4">
      <w:pPr>
        <w:pStyle w:val="ListParagraph"/>
        <w:numPr>
          <w:ilvl w:val="0"/>
          <w:numId w:val="7"/>
        </w:numPr>
      </w:pPr>
      <w:r>
        <w:t>Stopwatch</w:t>
      </w:r>
    </w:p>
    <w:p w14:paraId="62E84389" w14:textId="13460FCD" w:rsidR="00D93CE4" w:rsidRDefault="00D93CE4" w:rsidP="00D93CE4">
      <w:pPr>
        <w:pStyle w:val="ListParagraph"/>
        <w:numPr>
          <w:ilvl w:val="0"/>
          <w:numId w:val="7"/>
        </w:numPr>
      </w:pPr>
      <w:r>
        <w:t>Graph paper</w:t>
      </w:r>
    </w:p>
    <w:p w14:paraId="793B52F2" w14:textId="77777777" w:rsidR="00D93CE4" w:rsidRDefault="00D93CE4" w:rsidP="00D93CE4"/>
    <w:p w14:paraId="6853AA9A" w14:textId="4401E9E1" w:rsidR="00D93CE4" w:rsidRDefault="00D93CE4" w:rsidP="00D93CE4">
      <w:pPr>
        <w:pStyle w:val="ListParagraph"/>
        <w:numPr>
          <w:ilvl w:val="0"/>
          <w:numId w:val="7"/>
        </w:numPr>
      </w:pPr>
      <w:r>
        <w:t>Magnesium ribbon cut into 4cm length and weighed</w:t>
      </w:r>
    </w:p>
    <w:p w14:paraId="6E2238F4" w14:textId="214052ED" w:rsidR="00D93CE4" w:rsidRDefault="00D93CE4" w:rsidP="00D93CE4">
      <w:pPr>
        <w:pStyle w:val="ListParagraph"/>
        <w:numPr>
          <w:ilvl w:val="0"/>
          <w:numId w:val="7"/>
        </w:numPr>
      </w:pPr>
      <w:r>
        <w:t>Magnesium turnings (same mass as ribbon)</w:t>
      </w:r>
    </w:p>
    <w:p w14:paraId="6D1710D3" w14:textId="4FA59888" w:rsidR="00D93CE4" w:rsidRDefault="00D93CE4" w:rsidP="00D93CE4">
      <w:pPr>
        <w:pStyle w:val="ListParagraph"/>
        <w:numPr>
          <w:ilvl w:val="0"/>
          <w:numId w:val="7"/>
        </w:numPr>
      </w:pPr>
      <w:r>
        <w:t xml:space="preserve">Hydrochloric </w:t>
      </w:r>
      <w:r w:rsidR="00B77F45">
        <w:t xml:space="preserve"> </w:t>
      </w:r>
      <w:r>
        <w:t>acid (2.0 M and 1.0 M)</w:t>
      </w:r>
    </w:p>
    <w:p w14:paraId="098E05F2" w14:textId="2B9E25A5" w:rsidR="00D93CE4" w:rsidRDefault="00D93CE4" w:rsidP="00D93CE4">
      <w:pPr>
        <w:pStyle w:val="ListParagraph"/>
        <w:numPr>
          <w:ilvl w:val="0"/>
          <w:numId w:val="7"/>
        </w:numPr>
      </w:pPr>
      <w:r>
        <w:t>Deionised Water</w:t>
      </w:r>
    </w:p>
    <w:p w14:paraId="265EBE70" w14:textId="7D56FFB1" w:rsidR="00D93CE4" w:rsidRDefault="00D93CE4" w:rsidP="00D93CE4">
      <w:pPr>
        <w:pStyle w:val="Heading2"/>
        <w:numPr>
          <w:ilvl w:val="0"/>
          <w:numId w:val="6"/>
        </w:numPr>
      </w:pPr>
      <w:bookmarkStart w:id="20" w:name="_Toc167367001"/>
      <w:r>
        <w:t>Procedure</w:t>
      </w:r>
      <w:bookmarkEnd w:id="20"/>
    </w:p>
    <w:p w14:paraId="05013DBF" w14:textId="0682B940" w:rsidR="00F12E1F" w:rsidRDefault="00F12E1F" w:rsidP="00F12E1F">
      <w:pPr>
        <w:pStyle w:val="Heading3"/>
        <w:numPr>
          <w:ilvl w:val="0"/>
          <w:numId w:val="8"/>
        </w:numPr>
      </w:pPr>
      <w:bookmarkStart w:id="21" w:name="_Toc167367002"/>
      <w:r>
        <w:t>Effect of HCl concentrations on the speed of H</w:t>
      </w:r>
      <w:r>
        <w:rPr>
          <w:vertAlign w:val="subscript"/>
        </w:rPr>
        <w:t>2</w:t>
      </w:r>
      <w:r>
        <w:t xml:space="preserve"> gas evolution</w:t>
      </w:r>
      <w:bookmarkEnd w:id="21"/>
    </w:p>
    <w:p w14:paraId="5A2DB7FF" w14:textId="7CE64F9C" w:rsidR="00F12E1F" w:rsidRDefault="00F12E1F" w:rsidP="00F12E1F">
      <w:pPr>
        <w:pStyle w:val="ListParagraph"/>
        <w:numPr>
          <w:ilvl w:val="0"/>
          <w:numId w:val="11"/>
        </w:numPr>
      </w:pPr>
      <w:r>
        <w:t>Three 20.0 mL solutions of HCl were prepared with concentrations of 2.0 M (stock), 1.5 M, and 1.0 M. A pipette was used to measure appropriate volumes of the 2.0 M HCl solution and DI water.</w:t>
      </w:r>
    </w:p>
    <w:p w14:paraId="681FA64B" w14:textId="636E44B1" w:rsidR="00F12E1F" w:rsidRDefault="00F12E1F" w:rsidP="00F12E1F">
      <w:pPr>
        <w:pStyle w:val="ListParagraph"/>
        <w:numPr>
          <w:ilvl w:val="0"/>
          <w:numId w:val="11"/>
        </w:numPr>
      </w:pPr>
      <w:r>
        <w:t>The HCl solution with the lowest concentration was poured into the test tube with arm.</w:t>
      </w:r>
    </w:p>
    <w:p w14:paraId="0B91BF43" w14:textId="38B60F9E" w:rsidR="00F12E1F" w:rsidRDefault="00F12E1F" w:rsidP="00F12E1F">
      <w:pPr>
        <w:pStyle w:val="ListParagraph"/>
        <w:numPr>
          <w:ilvl w:val="0"/>
          <w:numId w:val="11"/>
        </w:numPr>
      </w:pPr>
      <w:r>
        <w:t>A 4 cm strip of magnesium ribbon was added to the test tube, the bung was quickly put back, and a stopwatch was started.</w:t>
      </w:r>
    </w:p>
    <w:p w14:paraId="0070359E" w14:textId="5F88F084" w:rsidR="00F12E1F" w:rsidRDefault="00F12E1F" w:rsidP="00F12E1F">
      <w:pPr>
        <w:pStyle w:val="ListParagraph"/>
        <w:numPr>
          <w:ilvl w:val="0"/>
          <w:numId w:val="11"/>
        </w:numPr>
      </w:pPr>
      <w:r>
        <w:t>The volume of hydrogen gas was recorded at intervals of 10 seconds, until no more gas was produced.</w:t>
      </w:r>
    </w:p>
    <w:p w14:paraId="3D1DB0F4" w14:textId="7E9805B8" w:rsidR="00F12E1F" w:rsidRDefault="00F12E1F" w:rsidP="00F12E1F">
      <w:pPr>
        <w:pStyle w:val="ListParagraph"/>
        <w:numPr>
          <w:ilvl w:val="0"/>
          <w:numId w:val="11"/>
        </w:numPr>
      </w:pPr>
      <w:r>
        <w:t>The reaction mixture was discarded in the waste beaker once the reaction was completed.</w:t>
      </w:r>
    </w:p>
    <w:p w14:paraId="58498D86" w14:textId="55E3AD68" w:rsidR="00F12E1F" w:rsidRDefault="00F12E1F" w:rsidP="00F12E1F">
      <w:pPr>
        <w:pStyle w:val="ListParagraph"/>
        <w:numPr>
          <w:ilvl w:val="0"/>
          <w:numId w:val="11"/>
        </w:numPr>
      </w:pPr>
      <w:r>
        <w:t>The temperature of the 1.0 M HCl was recorded, as a control measure.</w:t>
      </w:r>
    </w:p>
    <w:p w14:paraId="48463839" w14:textId="36949E5F" w:rsidR="00F12E1F" w:rsidRDefault="00F12E1F" w:rsidP="00F12E1F">
      <w:pPr>
        <w:pStyle w:val="ListParagraph"/>
        <w:numPr>
          <w:ilvl w:val="0"/>
          <w:numId w:val="11"/>
        </w:numPr>
      </w:pPr>
      <w:r>
        <w:t>The experiment was repeated for the other two concentrations of HCl.</w:t>
      </w:r>
    </w:p>
    <w:p w14:paraId="6F269362" w14:textId="51E2AA1F" w:rsidR="00F12E1F" w:rsidRDefault="00F12E1F" w:rsidP="00F12E1F">
      <w:pPr>
        <w:pStyle w:val="Heading3"/>
        <w:numPr>
          <w:ilvl w:val="0"/>
          <w:numId w:val="8"/>
        </w:numPr>
      </w:pPr>
      <w:bookmarkStart w:id="22" w:name="_Toc167367003"/>
      <w:r>
        <w:t>Effect of temperature on the speed of the H</w:t>
      </w:r>
      <w:r>
        <w:rPr>
          <w:vertAlign w:val="subscript"/>
        </w:rPr>
        <w:t>2</w:t>
      </w:r>
      <w:r>
        <w:t xml:space="preserve"> gas evolution</w:t>
      </w:r>
      <w:bookmarkEnd w:id="22"/>
    </w:p>
    <w:p w14:paraId="01D37337" w14:textId="70E30341" w:rsidR="00F12E1F" w:rsidRDefault="00F12E1F" w:rsidP="00F12E1F">
      <w:pPr>
        <w:pStyle w:val="ListParagraph"/>
        <w:numPr>
          <w:ilvl w:val="0"/>
          <w:numId w:val="12"/>
        </w:numPr>
      </w:pPr>
      <w:r>
        <w:t>A water bath was set up by pouring water into a large beaker and heated over the Bunsen burner until the temperature of water increases by approximately 10 °C when compared to the initial temperature of 1 M HCl measured in the previous part.</w:t>
      </w:r>
    </w:p>
    <w:p w14:paraId="22A5017F" w14:textId="58A3759C" w:rsidR="00F12E1F" w:rsidRDefault="00F12E1F" w:rsidP="00F12E1F">
      <w:pPr>
        <w:pStyle w:val="ListParagraph"/>
        <w:numPr>
          <w:ilvl w:val="0"/>
          <w:numId w:val="12"/>
        </w:numPr>
      </w:pPr>
      <w:r>
        <w:t>20 mL of 1.0 M stock solution was pipetted into three test tubes.</w:t>
      </w:r>
    </w:p>
    <w:p w14:paraId="680DA8BA" w14:textId="39F3ECB6" w:rsidR="00F12E1F" w:rsidRDefault="00F12E1F" w:rsidP="00F12E1F">
      <w:pPr>
        <w:pStyle w:val="ListParagraph"/>
        <w:numPr>
          <w:ilvl w:val="0"/>
          <w:numId w:val="12"/>
        </w:numPr>
      </w:pPr>
      <w:r>
        <w:t>The first test tube with 1.0 M HCl was placed into the water bath until the temperature of the acid reached the temperature of the water in the water bath.</w:t>
      </w:r>
    </w:p>
    <w:p w14:paraId="145BF77E" w14:textId="02E011E9" w:rsidR="00F12E1F" w:rsidRDefault="00F12E1F" w:rsidP="00F12E1F">
      <w:pPr>
        <w:pStyle w:val="ListParagraph"/>
        <w:numPr>
          <w:ilvl w:val="0"/>
          <w:numId w:val="12"/>
        </w:numPr>
      </w:pPr>
      <w:r>
        <w:t>The warm HCl was quickly transferred into the tube with the arm, a 4 cm piece of magnesium ribbon was added, the bung put on, and the stopwatch was started.</w:t>
      </w:r>
    </w:p>
    <w:p w14:paraId="6A0FD8A6" w14:textId="5259ADEF" w:rsidR="00F12E1F" w:rsidRDefault="00F12E1F" w:rsidP="00F12E1F">
      <w:pPr>
        <w:pStyle w:val="ListParagraph"/>
        <w:numPr>
          <w:ilvl w:val="0"/>
          <w:numId w:val="12"/>
        </w:numPr>
      </w:pPr>
      <w:r>
        <w:lastRenderedPageBreak/>
        <w:t>The volume of hydrogen gas was recorded at intervals of 10 seconds, until no more gas was produced.</w:t>
      </w:r>
    </w:p>
    <w:p w14:paraId="7398F195" w14:textId="77777777" w:rsidR="00F12E1F" w:rsidRDefault="00F12E1F" w:rsidP="00F12E1F">
      <w:pPr>
        <w:pStyle w:val="ListParagraph"/>
        <w:numPr>
          <w:ilvl w:val="0"/>
          <w:numId w:val="12"/>
        </w:numPr>
      </w:pPr>
      <w:r>
        <w:t>The reaction mixture was discarded in the waste beaker once the reaction was completed.</w:t>
      </w:r>
    </w:p>
    <w:p w14:paraId="79E52750" w14:textId="50105437" w:rsidR="00F12E1F" w:rsidRDefault="00F12E1F" w:rsidP="00F12E1F">
      <w:pPr>
        <w:pStyle w:val="ListParagraph"/>
        <w:numPr>
          <w:ilvl w:val="0"/>
          <w:numId w:val="12"/>
        </w:numPr>
      </w:pPr>
      <w:r>
        <w:t>The experiment was repeated for two more temperatures.</w:t>
      </w:r>
    </w:p>
    <w:p w14:paraId="2DE12D40" w14:textId="284F75E3" w:rsidR="00F12E1F" w:rsidRDefault="00F12E1F" w:rsidP="00F12E1F">
      <w:pPr>
        <w:pStyle w:val="Heading3"/>
        <w:numPr>
          <w:ilvl w:val="0"/>
          <w:numId w:val="8"/>
        </w:numPr>
      </w:pPr>
      <w:bookmarkStart w:id="23" w:name="_Toc167367004"/>
      <w:r>
        <w:t>Effect of the surface area of Mg on speed of H</w:t>
      </w:r>
      <w:r>
        <w:rPr>
          <w:vertAlign w:val="subscript"/>
        </w:rPr>
        <w:t>2</w:t>
      </w:r>
      <w:r>
        <w:t xml:space="preserve"> gas evolution</w:t>
      </w:r>
      <w:bookmarkEnd w:id="23"/>
    </w:p>
    <w:p w14:paraId="0A754969" w14:textId="07B7C251" w:rsidR="00F12E1F" w:rsidRDefault="00F12E1F" w:rsidP="00F12E1F">
      <w:pPr>
        <w:pStyle w:val="ListParagraph"/>
        <w:numPr>
          <w:ilvl w:val="0"/>
          <w:numId w:val="13"/>
        </w:numPr>
      </w:pPr>
      <w:r>
        <w:t>20 mL of 1 M HCl at room temperature was transferred into the test tube with arm, using the pipette.</w:t>
      </w:r>
    </w:p>
    <w:p w14:paraId="1AB11D23" w14:textId="69D1BAF8" w:rsidR="00F12E1F" w:rsidRDefault="00F12E1F" w:rsidP="00F12E1F">
      <w:pPr>
        <w:pStyle w:val="ListParagraph"/>
        <w:numPr>
          <w:ilvl w:val="0"/>
          <w:numId w:val="13"/>
        </w:numPr>
      </w:pPr>
      <w:r>
        <w:t>The magnesium turnings were quickly added to the test tube, the bung was put back, and the stopwatch was started.</w:t>
      </w:r>
    </w:p>
    <w:p w14:paraId="2F727404" w14:textId="77777777" w:rsidR="00F12E1F" w:rsidRDefault="00F12E1F" w:rsidP="00F12E1F">
      <w:pPr>
        <w:pStyle w:val="ListParagraph"/>
        <w:numPr>
          <w:ilvl w:val="0"/>
          <w:numId w:val="13"/>
        </w:numPr>
      </w:pPr>
      <w:r>
        <w:t>The volume of hydrogen gas was recorded at intervals of 10 seconds, until no more gas was produced.</w:t>
      </w:r>
    </w:p>
    <w:p w14:paraId="3A238EB4" w14:textId="77777777" w:rsidR="00F12E1F" w:rsidRDefault="00F12E1F" w:rsidP="00F12E1F">
      <w:pPr>
        <w:pStyle w:val="ListParagraph"/>
        <w:numPr>
          <w:ilvl w:val="0"/>
          <w:numId w:val="13"/>
        </w:numPr>
      </w:pPr>
      <w:r>
        <w:t>The reaction mixture was discarded in the waste beaker once the reaction was completed.</w:t>
      </w:r>
    </w:p>
    <w:p w14:paraId="2042A484" w14:textId="77777777" w:rsidR="00F12E1F" w:rsidRPr="00F12E1F" w:rsidRDefault="00F12E1F" w:rsidP="00F12E1F">
      <w:pPr>
        <w:pStyle w:val="ListParagraph"/>
      </w:pPr>
    </w:p>
    <w:sectPr w:rsidR="00F12E1F" w:rsidRPr="00F12E1F" w:rsidSect="00BF1F0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2D5F03"/>
    <w:multiLevelType w:val="hybridMultilevel"/>
    <w:tmpl w:val="D6368F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593842"/>
    <w:multiLevelType w:val="hybridMultilevel"/>
    <w:tmpl w:val="547A3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EA0995"/>
    <w:multiLevelType w:val="hybridMultilevel"/>
    <w:tmpl w:val="DD0E1B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3B1FE8"/>
    <w:multiLevelType w:val="hybridMultilevel"/>
    <w:tmpl w:val="BD12112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A874AC"/>
    <w:multiLevelType w:val="hybridMultilevel"/>
    <w:tmpl w:val="B75CD4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3D65F45"/>
    <w:multiLevelType w:val="hybridMultilevel"/>
    <w:tmpl w:val="8536E0A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E8B10FC"/>
    <w:multiLevelType w:val="hybridMultilevel"/>
    <w:tmpl w:val="A044C850"/>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EB02DC7"/>
    <w:multiLevelType w:val="hybridMultilevel"/>
    <w:tmpl w:val="C054F3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FA43DFD"/>
    <w:multiLevelType w:val="hybridMultilevel"/>
    <w:tmpl w:val="9A7E6F9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FD046EB"/>
    <w:multiLevelType w:val="hybridMultilevel"/>
    <w:tmpl w:val="A044C850"/>
    <w:lvl w:ilvl="0" w:tplc="B68EF7B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3B37CD5"/>
    <w:multiLevelType w:val="hybridMultilevel"/>
    <w:tmpl w:val="3BDA723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5D54B9"/>
    <w:multiLevelType w:val="hybridMultilevel"/>
    <w:tmpl w:val="DC02E9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7AB1A75"/>
    <w:multiLevelType w:val="hybridMultilevel"/>
    <w:tmpl w:val="BE1E3EA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67398426">
    <w:abstractNumId w:val="0"/>
  </w:num>
  <w:num w:numId="2" w16cid:durableId="319582711">
    <w:abstractNumId w:val="12"/>
  </w:num>
  <w:num w:numId="3" w16cid:durableId="1826974551">
    <w:abstractNumId w:val="5"/>
  </w:num>
  <w:num w:numId="4" w16cid:durableId="192694742">
    <w:abstractNumId w:val="3"/>
  </w:num>
  <w:num w:numId="5" w16cid:durableId="1248999955">
    <w:abstractNumId w:val="10"/>
  </w:num>
  <w:num w:numId="6" w16cid:durableId="1763718502">
    <w:abstractNumId w:val="8"/>
  </w:num>
  <w:num w:numId="7" w16cid:durableId="2136828262">
    <w:abstractNumId w:val="1"/>
  </w:num>
  <w:num w:numId="8" w16cid:durableId="1842770743">
    <w:abstractNumId w:val="9"/>
  </w:num>
  <w:num w:numId="9" w16cid:durableId="1089697674">
    <w:abstractNumId w:val="6"/>
  </w:num>
  <w:num w:numId="10" w16cid:durableId="2115325382">
    <w:abstractNumId w:val="11"/>
  </w:num>
  <w:num w:numId="11" w16cid:durableId="1079865507">
    <w:abstractNumId w:val="2"/>
  </w:num>
  <w:num w:numId="12" w16cid:durableId="737870646">
    <w:abstractNumId w:val="7"/>
  </w:num>
  <w:num w:numId="13" w16cid:durableId="2756468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BF1F0F"/>
    <w:rsid w:val="000035B4"/>
    <w:rsid w:val="00006397"/>
    <w:rsid w:val="00023168"/>
    <w:rsid w:val="00032497"/>
    <w:rsid w:val="0003769F"/>
    <w:rsid w:val="00046766"/>
    <w:rsid w:val="00053FF7"/>
    <w:rsid w:val="00067325"/>
    <w:rsid w:val="000A12A1"/>
    <w:rsid w:val="000B015A"/>
    <w:rsid w:val="000C54A5"/>
    <w:rsid w:val="000C61FD"/>
    <w:rsid w:val="000D102A"/>
    <w:rsid w:val="000E0F90"/>
    <w:rsid w:val="000E7524"/>
    <w:rsid w:val="00104B5F"/>
    <w:rsid w:val="001123C9"/>
    <w:rsid w:val="00112CF5"/>
    <w:rsid w:val="00114E30"/>
    <w:rsid w:val="0011633D"/>
    <w:rsid w:val="00121280"/>
    <w:rsid w:val="001308A2"/>
    <w:rsid w:val="00134785"/>
    <w:rsid w:val="00136FF5"/>
    <w:rsid w:val="00143A77"/>
    <w:rsid w:val="00146AD7"/>
    <w:rsid w:val="00152E52"/>
    <w:rsid w:val="001543E3"/>
    <w:rsid w:val="001838A0"/>
    <w:rsid w:val="001B05EB"/>
    <w:rsid w:val="001C1BF0"/>
    <w:rsid w:val="001D1B76"/>
    <w:rsid w:val="001F3224"/>
    <w:rsid w:val="00211870"/>
    <w:rsid w:val="00243CFA"/>
    <w:rsid w:val="00245A55"/>
    <w:rsid w:val="002463FC"/>
    <w:rsid w:val="0024760E"/>
    <w:rsid w:val="00281472"/>
    <w:rsid w:val="00287F27"/>
    <w:rsid w:val="002B3012"/>
    <w:rsid w:val="002C70B4"/>
    <w:rsid w:val="002D2CB9"/>
    <w:rsid w:val="002E242E"/>
    <w:rsid w:val="002E26D0"/>
    <w:rsid w:val="002F7E6B"/>
    <w:rsid w:val="00312C43"/>
    <w:rsid w:val="0031300A"/>
    <w:rsid w:val="00324D8D"/>
    <w:rsid w:val="00333CCF"/>
    <w:rsid w:val="00340DA2"/>
    <w:rsid w:val="003602C5"/>
    <w:rsid w:val="003647CB"/>
    <w:rsid w:val="00372F64"/>
    <w:rsid w:val="00391660"/>
    <w:rsid w:val="00396CD4"/>
    <w:rsid w:val="003A149A"/>
    <w:rsid w:val="003A2965"/>
    <w:rsid w:val="003D6730"/>
    <w:rsid w:val="003D677E"/>
    <w:rsid w:val="003D7B20"/>
    <w:rsid w:val="003F6E26"/>
    <w:rsid w:val="00405E0C"/>
    <w:rsid w:val="00416B4E"/>
    <w:rsid w:val="00432EFB"/>
    <w:rsid w:val="00454DCF"/>
    <w:rsid w:val="00483638"/>
    <w:rsid w:val="00491991"/>
    <w:rsid w:val="00491FC0"/>
    <w:rsid w:val="004A1DCD"/>
    <w:rsid w:val="004B56DC"/>
    <w:rsid w:val="004C5315"/>
    <w:rsid w:val="004D373B"/>
    <w:rsid w:val="004F769B"/>
    <w:rsid w:val="005137EA"/>
    <w:rsid w:val="00531D96"/>
    <w:rsid w:val="0054031B"/>
    <w:rsid w:val="0054405D"/>
    <w:rsid w:val="00556591"/>
    <w:rsid w:val="005769C4"/>
    <w:rsid w:val="005778F7"/>
    <w:rsid w:val="005A393A"/>
    <w:rsid w:val="005A5CDD"/>
    <w:rsid w:val="005A7228"/>
    <w:rsid w:val="005B7D51"/>
    <w:rsid w:val="005D49A8"/>
    <w:rsid w:val="005D6543"/>
    <w:rsid w:val="005F3C5E"/>
    <w:rsid w:val="00603E6A"/>
    <w:rsid w:val="0060704B"/>
    <w:rsid w:val="00625711"/>
    <w:rsid w:val="00644E27"/>
    <w:rsid w:val="00661DFE"/>
    <w:rsid w:val="00671C2A"/>
    <w:rsid w:val="006B04D6"/>
    <w:rsid w:val="006B688A"/>
    <w:rsid w:val="006B788C"/>
    <w:rsid w:val="006C19AD"/>
    <w:rsid w:val="006D7364"/>
    <w:rsid w:val="006E2709"/>
    <w:rsid w:val="006E3E46"/>
    <w:rsid w:val="0071492D"/>
    <w:rsid w:val="00720D76"/>
    <w:rsid w:val="00724A5F"/>
    <w:rsid w:val="00730087"/>
    <w:rsid w:val="007521F8"/>
    <w:rsid w:val="00767ADA"/>
    <w:rsid w:val="00786727"/>
    <w:rsid w:val="007A5465"/>
    <w:rsid w:val="007B4285"/>
    <w:rsid w:val="007B5850"/>
    <w:rsid w:val="007C1C9E"/>
    <w:rsid w:val="007D29C5"/>
    <w:rsid w:val="007D3384"/>
    <w:rsid w:val="00803DDA"/>
    <w:rsid w:val="00806594"/>
    <w:rsid w:val="008338D2"/>
    <w:rsid w:val="0083450B"/>
    <w:rsid w:val="008420EE"/>
    <w:rsid w:val="008475EF"/>
    <w:rsid w:val="008A562D"/>
    <w:rsid w:val="008B4C91"/>
    <w:rsid w:val="008E6564"/>
    <w:rsid w:val="008F274D"/>
    <w:rsid w:val="008F2888"/>
    <w:rsid w:val="00900595"/>
    <w:rsid w:val="00902C11"/>
    <w:rsid w:val="009062DB"/>
    <w:rsid w:val="0092615D"/>
    <w:rsid w:val="00961A75"/>
    <w:rsid w:val="00992AED"/>
    <w:rsid w:val="0099481C"/>
    <w:rsid w:val="009A5B10"/>
    <w:rsid w:val="009E6985"/>
    <w:rsid w:val="00A055BE"/>
    <w:rsid w:val="00A06985"/>
    <w:rsid w:val="00A12D4C"/>
    <w:rsid w:val="00A13AB6"/>
    <w:rsid w:val="00A24CAA"/>
    <w:rsid w:val="00A32329"/>
    <w:rsid w:val="00A409CC"/>
    <w:rsid w:val="00A90165"/>
    <w:rsid w:val="00AA5D1D"/>
    <w:rsid w:val="00AB0FC8"/>
    <w:rsid w:val="00AB1C61"/>
    <w:rsid w:val="00AC6591"/>
    <w:rsid w:val="00AD66F9"/>
    <w:rsid w:val="00B22065"/>
    <w:rsid w:val="00B314C2"/>
    <w:rsid w:val="00B33636"/>
    <w:rsid w:val="00B444A3"/>
    <w:rsid w:val="00B57A68"/>
    <w:rsid w:val="00B71C3D"/>
    <w:rsid w:val="00B77F45"/>
    <w:rsid w:val="00B97AA9"/>
    <w:rsid w:val="00BC3C92"/>
    <w:rsid w:val="00BC6D5C"/>
    <w:rsid w:val="00BD0786"/>
    <w:rsid w:val="00BE3C54"/>
    <w:rsid w:val="00BF1518"/>
    <w:rsid w:val="00BF1F0F"/>
    <w:rsid w:val="00BF5CA6"/>
    <w:rsid w:val="00C0139A"/>
    <w:rsid w:val="00C04648"/>
    <w:rsid w:val="00C04EBB"/>
    <w:rsid w:val="00C065BF"/>
    <w:rsid w:val="00C24555"/>
    <w:rsid w:val="00C82367"/>
    <w:rsid w:val="00C97A8B"/>
    <w:rsid w:val="00CA1EC8"/>
    <w:rsid w:val="00CA5CC1"/>
    <w:rsid w:val="00CA724C"/>
    <w:rsid w:val="00CC56A7"/>
    <w:rsid w:val="00CD7F64"/>
    <w:rsid w:val="00CE1B53"/>
    <w:rsid w:val="00CE38F3"/>
    <w:rsid w:val="00CE5E5E"/>
    <w:rsid w:val="00CF3E7E"/>
    <w:rsid w:val="00D02388"/>
    <w:rsid w:val="00D04821"/>
    <w:rsid w:val="00D05081"/>
    <w:rsid w:val="00D06028"/>
    <w:rsid w:val="00D1282C"/>
    <w:rsid w:val="00D16E7E"/>
    <w:rsid w:val="00D44C1E"/>
    <w:rsid w:val="00D7073F"/>
    <w:rsid w:val="00D829AB"/>
    <w:rsid w:val="00D86A1C"/>
    <w:rsid w:val="00D918F9"/>
    <w:rsid w:val="00D93CE4"/>
    <w:rsid w:val="00DA5391"/>
    <w:rsid w:val="00DD616C"/>
    <w:rsid w:val="00E1317D"/>
    <w:rsid w:val="00E14A86"/>
    <w:rsid w:val="00E27B17"/>
    <w:rsid w:val="00E440FD"/>
    <w:rsid w:val="00E471BE"/>
    <w:rsid w:val="00E7131B"/>
    <w:rsid w:val="00E7490D"/>
    <w:rsid w:val="00E81AE5"/>
    <w:rsid w:val="00EA62A4"/>
    <w:rsid w:val="00EB275C"/>
    <w:rsid w:val="00EB5455"/>
    <w:rsid w:val="00EC2C7C"/>
    <w:rsid w:val="00EC406E"/>
    <w:rsid w:val="00ED2FC1"/>
    <w:rsid w:val="00EE193C"/>
    <w:rsid w:val="00EE22FD"/>
    <w:rsid w:val="00EE3A48"/>
    <w:rsid w:val="00EE50FF"/>
    <w:rsid w:val="00F12E1F"/>
    <w:rsid w:val="00F209E2"/>
    <w:rsid w:val="00F26C51"/>
    <w:rsid w:val="00F51BE6"/>
    <w:rsid w:val="00F54F9E"/>
    <w:rsid w:val="00F71264"/>
    <w:rsid w:val="00F7278E"/>
    <w:rsid w:val="00F74969"/>
    <w:rsid w:val="00F87E4E"/>
    <w:rsid w:val="00F949B4"/>
    <w:rsid w:val="00FB37F3"/>
    <w:rsid w:val="00FD6ECB"/>
    <w:rsid w:val="00FE12CA"/>
    <w:rsid w:val="00FE5B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51AD631D"/>
  <w15:docId w15:val="{6239A45B-1599-4405-958E-E7BD1F192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1F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F1F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F1F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F1F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1F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1F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1F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1F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1F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1F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F1F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F1F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F1F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1F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1F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1F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1F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1F0F"/>
    <w:rPr>
      <w:rFonts w:eastAsiaTheme="majorEastAsia" w:cstheme="majorBidi"/>
      <w:color w:val="272727" w:themeColor="text1" w:themeTint="D8"/>
    </w:rPr>
  </w:style>
  <w:style w:type="paragraph" w:styleId="Title">
    <w:name w:val="Title"/>
    <w:basedOn w:val="Normal"/>
    <w:next w:val="Normal"/>
    <w:link w:val="TitleChar"/>
    <w:uiPriority w:val="10"/>
    <w:qFormat/>
    <w:rsid w:val="00BF1F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1F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1F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1F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1F0F"/>
    <w:pPr>
      <w:spacing w:before="160"/>
      <w:jc w:val="center"/>
    </w:pPr>
    <w:rPr>
      <w:i/>
      <w:iCs/>
      <w:color w:val="404040" w:themeColor="text1" w:themeTint="BF"/>
    </w:rPr>
  </w:style>
  <w:style w:type="character" w:customStyle="1" w:styleId="QuoteChar">
    <w:name w:val="Quote Char"/>
    <w:basedOn w:val="DefaultParagraphFont"/>
    <w:link w:val="Quote"/>
    <w:uiPriority w:val="29"/>
    <w:rsid w:val="00BF1F0F"/>
    <w:rPr>
      <w:i/>
      <w:iCs/>
      <w:color w:val="404040" w:themeColor="text1" w:themeTint="BF"/>
    </w:rPr>
  </w:style>
  <w:style w:type="paragraph" w:styleId="ListParagraph">
    <w:name w:val="List Paragraph"/>
    <w:basedOn w:val="Normal"/>
    <w:uiPriority w:val="34"/>
    <w:qFormat/>
    <w:rsid w:val="00BF1F0F"/>
    <w:pPr>
      <w:ind w:left="720"/>
      <w:contextualSpacing/>
    </w:pPr>
  </w:style>
  <w:style w:type="character" w:styleId="IntenseEmphasis">
    <w:name w:val="Intense Emphasis"/>
    <w:basedOn w:val="DefaultParagraphFont"/>
    <w:uiPriority w:val="21"/>
    <w:qFormat/>
    <w:rsid w:val="00BF1F0F"/>
    <w:rPr>
      <w:i/>
      <w:iCs/>
      <w:color w:val="0F4761" w:themeColor="accent1" w:themeShade="BF"/>
    </w:rPr>
  </w:style>
  <w:style w:type="paragraph" w:styleId="IntenseQuote">
    <w:name w:val="Intense Quote"/>
    <w:basedOn w:val="Normal"/>
    <w:next w:val="Normal"/>
    <w:link w:val="IntenseQuoteChar"/>
    <w:uiPriority w:val="30"/>
    <w:qFormat/>
    <w:rsid w:val="00BF1F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1F0F"/>
    <w:rPr>
      <w:i/>
      <w:iCs/>
      <w:color w:val="0F4761" w:themeColor="accent1" w:themeShade="BF"/>
    </w:rPr>
  </w:style>
  <w:style w:type="character" w:styleId="IntenseReference">
    <w:name w:val="Intense Reference"/>
    <w:basedOn w:val="DefaultParagraphFont"/>
    <w:uiPriority w:val="32"/>
    <w:qFormat/>
    <w:rsid w:val="00BF1F0F"/>
    <w:rPr>
      <w:b/>
      <w:bCs/>
      <w:smallCaps/>
      <w:color w:val="0F4761" w:themeColor="accent1" w:themeShade="BF"/>
      <w:spacing w:val="5"/>
    </w:rPr>
  </w:style>
  <w:style w:type="paragraph" w:styleId="NoSpacing">
    <w:name w:val="No Spacing"/>
    <w:link w:val="NoSpacingChar"/>
    <w:uiPriority w:val="1"/>
    <w:qFormat/>
    <w:rsid w:val="00BF1F0F"/>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BF1F0F"/>
    <w:rPr>
      <w:rFonts w:eastAsiaTheme="minorEastAsia"/>
      <w:kern w:val="0"/>
      <w:lang w:val="en-US"/>
    </w:rPr>
  </w:style>
  <w:style w:type="paragraph" w:styleId="TOCHeading">
    <w:name w:val="TOC Heading"/>
    <w:basedOn w:val="Heading1"/>
    <w:next w:val="Normal"/>
    <w:uiPriority w:val="39"/>
    <w:unhideWhenUsed/>
    <w:qFormat/>
    <w:rsid w:val="00BF1F0F"/>
    <w:pPr>
      <w:spacing w:before="240" w:after="0"/>
      <w:outlineLvl w:val="9"/>
    </w:pPr>
    <w:rPr>
      <w:kern w:val="0"/>
      <w:sz w:val="32"/>
      <w:szCs w:val="32"/>
      <w:lang w:val="en-US"/>
    </w:rPr>
  </w:style>
  <w:style w:type="paragraph" w:styleId="TOC1">
    <w:name w:val="toc 1"/>
    <w:basedOn w:val="Normal"/>
    <w:next w:val="Normal"/>
    <w:autoRedefine/>
    <w:uiPriority w:val="39"/>
    <w:unhideWhenUsed/>
    <w:rsid w:val="00D93CE4"/>
    <w:pPr>
      <w:spacing w:after="100"/>
    </w:pPr>
  </w:style>
  <w:style w:type="paragraph" w:styleId="TOC2">
    <w:name w:val="toc 2"/>
    <w:basedOn w:val="Normal"/>
    <w:next w:val="Normal"/>
    <w:autoRedefine/>
    <w:uiPriority w:val="39"/>
    <w:unhideWhenUsed/>
    <w:rsid w:val="00D93CE4"/>
    <w:pPr>
      <w:spacing w:after="100"/>
      <w:ind w:left="220"/>
    </w:pPr>
  </w:style>
  <w:style w:type="character" w:styleId="Hyperlink">
    <w:name w:val="Hyperlink"/>
    <w:basedOn w:val="DefaultParagraphFont"/>
    <w:uiPriority w:val="99"/>
    <w:unhideWhenUsed/>
    <w:rsid w:val="00D93CE4"/>
    <w:rPr>
      <w:color w:val="467886" w:themeColor="hyperlink"/>
      <w:u w:val="single"/>
    </w:rPr>
  </w:style>
  <w:style w:type="paragraph" w:styleId="TOC3">
    <w:name w:val="toc 3"/>
    <w:basedOn w:val="Normal"/>
    <w:next w:val="Normal"/>
    <w:autoRedefine/>
    <w:uiPriority w:val="39"/>
    <w:unhideWhenUsed/>
    <w:rsid w:val="004B56DC"/>
    <w:pPr>
      <w:spacing w:after="100"/>
      <w:ind w:left="440"/>
    </w:pPr>
  </w:style>
  <w:style w:type="paragraph" w:styleId="Bibliography">
    <w:name w:val="Bibliography"/>
    <w:basedOn w:val="Normal"/>
    <w:next w:val="Normal"/>
    <w:uiPriority w:val="37"/>
    <w:unhideWhenUsed/>
    <w:rsid w:val="00CF3E7E"/>
  </w:style>
  <w:style w:type="table" w:styleId="TableGrid">
    <w:name w:val="Table Grid"/>
    <w:basedOn w:val="TableNormal"/>
    <w:uiPriority w:val="39"/>
    <w:rsid w:val="001308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152E52"/>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784679">
      <w:bodyDiv w:val="1"/>
      <w:marLeft w:val="0"/>
      <w:marRight w:val="0"/>
      <w:marTop w:val="0"/>
      <w:marBottom w:val="0"/>
      <w:divBdr>
        <w:top w:val="none" w:sz="0" w:space="0" w:color="auto"/>
        <w:left w:val="none" w:sz="0" w:space="0" w:color="auto"/>
        <w:bottom w:val="none" w:sz="0" w:space="0" w:color="auto"/>
        <w:right w:val="none" w:sz="0" w:space="0" w:color="auto"/>
      </w:divBdr>
    </w:div>
    <w:div w:id="226495213">
      <w:bodyDiv w:val="1"/>
      <w:marLeft w:val="0"/>
      <w:marRight w:val="0"/>
      <w:marTop w:val="0"/>
      <w:marBottom w:val="0"/>
      <w:divBdr>
        <w:top w:val="none" w:sz="0" w:space="0" w:color="auto"/>
        <w:left w:val="none" w:sz="0" w:space="0" w:color="auto"/>
        <w:bottom w:val="none" w:sz="0" w:space="0" w:color="auto"/>
        <w:right w:val="none" w:sz="0" w:space="0" w:color="auto"/>
      </w:divBdr>
    </w:div>
    <w:div w:id="309597226">
      <w:bodyDiv w:val="1"/>
      <w:marLeft w:val="0"/>
      <w:marRight w:val="0"/>
      <w:marTop w:val="0"/>
      <w:marBottom w:val="0"/>
      <w:divBdr>
        <w:top w:val="none" w:sz="0" w:space="0" w:color="auto"/>
        <w:left w:val="none" w:sz="0" w:space="0" w:color="auto"/>
        <w:bottom w:val="none" w:sz="0" w:space="0" w:color="auto"/>
        <w:right w:val="none" w:sz="0" w:space="0" w:color="auto"/>
      </w:divBdr>
    </w:div>
    <w:div w:id="1084692257">
      <w:bodyDiv w:val="1"/>
      <w:marLeft w:val="0"/>
      <w:marRight w:val="0"/>
      <w:marTop w:val="0"/>
      <w:marBottom w:val="0"/>
      <w:divBdr>
        <w:top w:val="none" w:sz="0" w:space="0" w:color="auto"/>
        <w:left w:val="none" w:sz="0" w:space="0" w:color="auto"/>
        <w:bottom w:val="none" w:sz="0" w:space="0" w:color="auto"/>
        <w:right w:val="none" w:sz="0" w:space="0" w:color="auto"/>
      </w:divBdr>
    </w:div>
    <w:div w:id="1142893452">
      <w:bodyDiv w:val="1"/>
      <w:marLeft w:val="0"/>
      <w:marRight w:val="0"/>
      <w:marTop w:val="0"/>
      <w:marBottom w:val="0"/>
      <w:divBdr>
        <w:top w:val="none" w:sz="0" w:space="0" w:color="auto"/>
        <w:left w:val="none" w:sz="0" w:space="0" w:color="auto"/>
        <w:bottom w:val="none" w:sz="0" w:space="0" w:color="auto"/>
        <w:right w:val="none" w:sz="0" w:space="0" w:color="auto"/>
      </w:divBdr>
    </w:div>
    <w:div w:id="1172530557">
      <w:bodyDiv w:val="1"/>
      <w:marLeft w:val="0"/>
      <w:marRight w:val="0"/>
      <w:marTop w:val="0"/>
      <w:marBottom w:val="0"/>
      <w:divBdr>
        <w:top w:val="none" w:sz="0" w:space="0" w:color="auto"/>
        <w:left w:val="none" w:sz="0" w:space="0" w:color="auto"/>
        <w:bottom w:val="none" w:sz="0" w:space="0" w:color="auto"/>
        <w:right w:val="none" w:sz="0" w:space="0" w:color="auto"/>
      </w:divBdr>
    </w:div>
    <w:div w:id="1396391346">
      <w:bodyDiv w:val="1"/>
      <w:marLeft w:val="0"/>
      <w:marRight w:val="0"/>
      <w:marTop w:val="0"/>
      <w:marBottom w:val="0"/>
      <w:divBdr>
        <w:top w:val="none" w:sz="0" w:space="0" w:color="auto"/>
        <w:left w:val="none" w:sz="0" w:space="0" w:color="auto"/>
        <w:bottom w:val="none" w:sz="0" w:space="0" w:color="auto"/>
        <w:right w:val="none" w:sz="0" w:space="0" w:color="auto"/>
      </w:divBdr>
    </w:div>
    <w:div w:id="1460102928">
      <w:bodyDiv w:val="1"/>
      <w:marLeft w:val="0"/>
      <w:marRight w:val="0"/>
      <w:marTop w:val="0"/>
      <w:marBottom w:val="0"/>
      <w:divBdr>
        <w:top w:val="none" w:sz="0" w:space="0" w:color="auto"/>
        <w:left w:val="none" w:sz="0" w:space="0" w:color="auto"/>
        <w:bottom w:val="none" w:sz="0" w:space="0" w:color="auto"/>
        <w:right w:val="none" w:sz="0" w:space="0" w:color="auto"/>
      </w:divBdr>
    </w:div>
    <w:div w:id="18462459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Excel_Worksheet.xlsx"/><Relationship Id="rId13" Type="http://schemas.openxmlformats.org/officeDocument/2006/relationships/image" Target="media/image3.emf"/><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emf"/><Relationship Id="rId12" Type="http://schemas.openxmlformats.org/officeDocument/2006/relationships/chart" Target="charts/chart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hart" Target="charts/chart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package" Target="embeddings/Microsoft_Excel_Worksheet1.xlsx"/><Relationship Id="rId5" Type="http://schemas.openxmlformats.org/officeDocument/2006/relationships/settings" Target="settings.xml"/><Relationship Id="rId15" Type="http://schemas.openxmlformats.org/officeDocument/2006/relationships/chart" Target="charts/chart3.xml"/><Relationship Id="rId10" Type="http://schemas.openxmlformats.org/officeDocument/2006/relationships/image" Target="media/image2.emf"/><Relationship Id="rId4" Type="http://schemas.openxmlformats.org/officeDocument/2006/relationships/styles" Target="styles.xml"/><Relationship Id="rId9" Type="http://schemas.openxmlformats.org/officeDocument/2006/relationships/chart" Target="charts/chart1.xml"/><Relationship Id="rId14" Type="http://schemas.openxmlformats.org/officeDocument/2006/relationships/package" Target="embeddings/Microsoft_Excel_Worksheet2.xlsx"/></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Rate of reaction between 20 mL of HCl and Mg ribbon at room temperature with change in molar concentration of HCl.</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Concentration!$B$2</c:f>
              <c:strCache>
                <c:ptCount val="1"/>
                <c:pt idx="0">
                  <c:v>1.0 M HCl</c:v>
                </c:pt>
              </c:strCache>
            </c:strRef>
          </c:tx>
          <c:spPr>
            <a:ln w="28575" cap="rnd">
              <a:solidFill>
                <a:schemeClr val="accent1"/>
              </a:solidFill>
              <a:round/>
            </a:ln>
            <a:effectLst/>
          </c:spPr>
          <c:marker>
            <c:symbol val="none"/>
          </c:marker>
          <c:cat>
            <c:numRef>
              <c:f>Concentration!$A$3:$A$19</c:f>
              <c:numCache>
                <c:formatCode>General</c:formatCode>
                <c:ptCount val="17"/>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numCache>
            </c:numRef>
          </c:cat>
          <c:val>
            <c:numRef>
              <c:f>Concentration!$B$3:$B$19</c:f>
              <c:numCache>
                <c:formatCode>General</c:formatCode>
                <c:ptCount val="17"/>
                <c:pt idx="0">
                  <c:v>0</c:v>
                </c:pt>
                <c:pt idx="1">
                  <c:v>16</c:v>
                </c:pt>
                <c:pt idx="2">
                  <c:v>24</c:v>
                </c:pt>
                <c:pt idx="3">
                  <c:v>33</c:v>
                </c:pt>
                <c:pt idx="4">
                  <c:v>41</c:v>
                </c:pt>
                <c:pt idx="5">
                  <c:v>48</c:v>
                </c:pt>
                <c:pt idx="6">
                  <c:v>55</c:v>
                </c:pt>
                <c:pt idx="7">
                  <c:v>61</c:v>
                </c:pt>
                <c:pt idx="8">
                  <c:v>65</c:v>
                </c:pt>
                <c:pt idx="9">
                  <c:v>70</c:v>
                </c:pt>
                <c:pt idx="10">
                  <c:v>72</c:v>
                </c:pt>
                <c:pt idx="11">
                  <c:v>73</c:v>
                </c:pt>
                <c:pt idx="12">
                  <c:v>73</c:v>
                </c:pt>
                <c:pt idx="13">
                  <c:v>75</c:v>
                </c:pt>
                <c:pt idx="14">
                  <c:v>75</c:v>
                </c:pt>
                <c:pt idx="15">
                  <c:v>76</c:v>
                </c:pt>
                <c:pt idx="16">
                  <c:v>77</c:v>
                </c:pt>
              </c:numCache>
            </c:numRef>
          </c:val>
          <c:smooth val="0"/>
          <c:extLst>
            <c:ext xmlns:c16="http://schemas.microsoft.com/office/drawing/2014/chart" uri="{C3380CC4-5D6E-409C-BE32-E72D297353CC}">
              <c16:uniqueId val="{00000000-2F9D-4A4C-A787-60093673245D}"/>
            </c:ext>
          </c:extLst>
        </c:ser>
        <c:ser>
          <c:idx val="1"/>
          <c:order val="1"/>
          <c:tx>
            <c:strRef>
              <c:f>Concentration!$C$2</c:f>
              <c:strCache>
                <c:ptCount val="1"/>
                <c:pt idx="0">
                  <c:v>1.5 M HCl</c:v>
                </c:pt>
              </c:strCache>
            </c:strRef>
          </c:tx>
          <c:spPr>
            <a:ln w="28575" cap="rnd">
              <a:solidFill>
                <a:schemeClr val="accent2"/>
              </a:solidFill>
              <a:round/>
            </a:ln>
            <a:effectLst/>
          </c:spPr>
          <c:marker>
            <c:symbol val="none"/>
          </c:marker>
          <c:cat>
            <c:numRef>
              <c:f>Concentration!$A$3:$A$19</c:f>
              <c:numCache>
                <c:formatCode>General</c:formatCode>
                <c:ptCount val="17"/>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numCache>
            </c:numRef>
          </c:cat>
          <c:val>
            <c:numRef>
              <c:f>Concentration!$C$3:$C$19</c:f>
              <c:numCache>
                <c:formatCode>General</c:formatCode>
                <c:ptCount val="17"/>
                <c:pt idx="0">
                  <c:v>0</c:v>
                </c:pt>
                <c:pt idx="1">
                  <c:v>28</c:v>
                </c:pt>
                <c:pt idx="2">
                  <c:v>45</c:v>
                </c:pt>
                <c:pt idx="3">
                  <c:v>56</c:v>
                </c:pt>
                <c:pt idx="4">
                  <c:v>62</c:v>
                </c:pt>
                <c:pt idx="5">
                  <c:v>67</c:v>
                </c:pt>
                <c:pt idx="6">
                  <c:v>71</c:v>
                </c:pt>
                <c:pt idx="7">
                  <c:v>75</c:v>
                </c:pt>
                <c:pt idx="8">
                  <c:v>79</c:v>
                </c:pt>
                <c:pt idx="9">
                  <c:v>81</c:v>
                </c:pt>
                <c:pt idx="10">
                  <c:v>84</c:v>
                </c:pt>
                <c:pt idx="11">
                  <c:v>86</c:v>
                </c:pt>
                <c:pt idx="12">
                  <c:v>87</c:v>
                </c:pt>
                <c:pt idx="13">
                  <c:v>89</c:v>
                </c:pt>
                <c:pt idx="14">
                  <c:v>91</c:v>
                </c:pt>
                <c:pt idx="15">
                  <c:v>91</c:v>
                </c:pt>
                <c:pt idx="16">
                  <c:v>91</c:v>
                </c:pt>
              </c:numCache>
            </c:numRef>
          </c:val>
          <c:smooth val="0"/>
          <c:extLst>
            <c:ext xmlns:c16="http://schemas.microsoft.com/office/drawing/2014/chart" uri="{C3380CC4-5D6E-409C-BE32-E72D297353CC}">
              <c16:uniqueId val="{00000001-2F9D-4A4C-A787-60093673245D}"/>
            </c:ext>
          </c:extLst>
        </c:ser>
        <c:ser>
          <c:idx val="2"/>
          <c:order val="2"/>
          <c:tx>
            <c:strRef>
              <c:f>Concentration!$D$2</c:f>
              <c:strCache>
                <c:ptCount val="1"/>
                <c:pt idx="0">
                  <c:v>2.0 M HCl</c:v>
                </c:pt>
              </c:strCache>
            </c:strRef>
          </c:tx>
          <c:spPr>
            <a:ln w="28575" cap="rnd">
              <a:solidFill>
                <a:schemeClr val="accent3"/>
              </a:solidFill>
              <a:round/>
            </a:ln>
            <a:effectLst/>
          </c:spPr>
          <c:marker>
            <c:symbol val="none"/>
          </c:marker>
          <c:cat>
            <c:numRef>
              <c:f>Concentration!$A$3:$A$19</c:f>
              <c:numCache>
                <c:formatCode>General</c:formatCode>
                <c:ptCount val="17"/>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numCache>
            </c:numRef>
          </c:cat>
          <c:val>
            <c:numRef>
              <c:f>Concentration!$D$3:$D$19</c:f>
              <c:numCache>
                <c:formatCode>General</c:formatCode>
                <c:ptCount val="17"/>
                <c:pt idx="0">
                  <c:v>0</c:v>
                </c:pt>
                <c:pt idx="1">
                  <c:v>44</c:v>
                </c:pt>
                <c:pt idx="2">
                  <c:v>60</c:v>
                </c:pt>
                <c:pt idx="3">
                  <c:v>65</c:v>
                </c:pt>
                <c:pt idx="4">
                  <c:v>71</c:v>
                </c:pt>
                <c:pt idx="5">
                  <c:v>75</c:v>
                </c:pt>
                <c:pt idx="6">
                  <c:v>78</c:v>
                </c:pt>
                <c:pt idx="7">
                  <c:v>80</c:v>
                </c:pt>
                <c:pt idx="8">
                  <c:v>81</c:v>
                </c:pt>
                <c:pt idx="9">
                  <c:v>81</c:v>
                </c:pt>
                <c:pt idx="10">
                  <c:v>81</c:v>
                </c:pt>
                <c:pt idx="11">
                  <c:v>81</c:v>
                </c:pt>
                <c:pt idx="12">
                  <c:v>81</c:v>
                </c:pt>
                <c:pt idx="13">
                  <c:v>81</c:v>
                </c:pt>
                <c:pt idx="14">
                  <c:v>81</c:v>
                </c:pt>
                <c:pt idx="15">
                  <c:v>81</c:v>
                </c:pt>
                <c:pt idx="16">
                  <c:v>81</c:v>
                </c:pt>
              </c:numCache>
            </c:numRef>
          </c:val>
          <c:smooth val="0"/>
          <c:extLst>
            <c:ext xmlns:c16="http://schemas.microsoft.com/office/drawing/2014/chart" uri="{C3380CC4-5D6E-409C-BE32-E72D297353CC}">
              <c16:uniqueId val="{00000002-2F9D-4A4C-A787-60093673245D}"/>
            </c:ext>
          </c:extLst>
        </c:ser>
        <c:dLbls>
          <c:showLegendKey val="0"/>
          <c:showVal val="0"/>
          <c:showCatName val="0"/>
          <c:showSerName val="0"/>
          <c:showPercent val="0"/>
          <c:showBubbleSize val="0"/>
        </c:dLbls>
        <c:smooth val="0"/>
        <c:axId val="619503391"/>
        <c:axId val="619500511"/>
      </c:lineChart>
      <c:catAx>
        <c:axId val="619503391"/>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9500511"/>
        <c:crosses val="autoZero"/>
        <c:auto val="1"/>
        <c:lblAlgn val="ctr"/>
        <c:lblOffset val="100"/>
        <c:noMultiLvlLbl val="0"/>
      </c:catAx>
      <c:valAx>
        <c:axId val="61950051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of H2</a:t>
                </a:r>
                <a:r>
                  <a:rPr lang="en-GB" baseline="0"/>
                  <a:t> gas (mL)</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950339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Rate of reaction between 20 mL of 1 M HCl and Mg ribbon with change in temperature.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Temperature!$B$2</c:f>
              <c:strCache>
                <c:ptCount val="1"/>
                <c:pt idx="0">
                  <c:v>25 °C </c:v>
                </c:pt>
              </c:strCache>
            </c:strRef>
          </c:tx>
          <c:spPr>
            <a:ln w="28575" cap="rnd">
              <a:solidFill>
                <a:schemeClr val="accent1"/>
              </a:solidFill>
              <a:round/>
            </a:ln>
            <a:effectLst/>
          </c:spPr>
          <c:marker>
            <c:symbol val="none"/>
          </c:marker>
          <c:cat>
            <c:numRef>
              <c:f>Temperature!$A$3:$A$23</c:f>
              <c:numCache>
                <c:formatCode>General</c:formatCode>
                <c:ptCount val="21"/>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numCache>
            </c:numRef>
          </c:cat>
          <c:val>
            <c:numRef>
              <c:f>Temperature!$B$3:$B$23</c:f>
              <c:numCache>
                <c:formatCode>General</c:formatCode>
                <c:ptCount val="21"/>
                <c:pt idx="0">
                  <c:v>0</c:v>
                </c:pt>
                <c:pt idx="1">
                  <c:v>16</c:v>
                </c:pt>
                <c:pt idx="2">
                  <c:v>24</c:v>
                </c:pt>
                <c:pt idx="3">
                  <c:v>33</c:v>
                </c:pt>
                <c:pt idx="4">
                  <c:v>41</c:v>
                </c:pt>
                <c:pt idx="5">
                  <c:v>48</c:v>
                </c:pt>
                <c:pt idx="6">
                  <c:v>55</c:v>
                </c:pt>
                <c:pt idx="7">
                  <c:v>61</c:v>
                </c:pt>
                <c:pt idx="8">
                  <c:v>65</c:v>
                </c:pt>
                <c:pt idx="9">
                  <c:v>70</c:v>
                </c:pt>
                <c:pt idx="10">
                  <c:v>72</c:v>
                </c:pt>
                <c:pt idx="11">
                  <c:v>73</c:v>
                </c:pt>
                <c:pt idx="12">
                  <c:v>73</c:v>
                </c:pt>
                <c:pt idx="13">
                  <c:v>75</c:v>
                </c:pt>
                <c:pt idx="14">
                  <c:v>75</c:v>
                </c:pt>
                <c:pt idx="15">
                  <c:v>76</c:v>
                </c:pt>
                <c:pt idx="16">
                  <c:v>77</c:v>
                </c:pt>
                <c:pt idx="17">
                  <c:v>77</c:v>
                </c:pt>
                <c:pt idx="18">
                  <c:v>77</c:v>
                </c:pt>
                <c:pt idx="19">
                  <c:v>77</c:v>
                </c:pt>
                <c:pt idx="20">
                  <c:v>77</c:v>
                </c:pt>
              </c:numCache>
            </c:numRef>
          </c:val>
          <c:smooth val="0"/>
          <c:extLst>
            <c:ext xmlns:c16="http://schemas.microsoft.com/office/drawing/2014/chart" uri="{C3380CC4-5D6E-409C-BE32-E72D297353CC}">
              <c16:uniqueId val="{00000000-D1BA-48ED-B164-88BC877D2A00}"/>
            </c:ext>
          </c:extLst>
        </c:ser>
        <c:ser>
          <c:idx val="1"/>
          <c:order val="1"/>
          <c:tx>
            <c:strRef>
              <c:f>Temperature!$C$2</c:f>
              <c:strCache>
                <c:ptCount val="1"/>
                <c:pt idx="0">
                  <c:v>35 °C </c:v>
                </c:pt>
              </c:strCache>
            </c:strRef>
          </c:tx>
          <c:spPr>
            <a:ln w="28575" cap="rnd">
              <a:solidFill>
                <a:schemeClr val="accent2"/>
              </a:solidFill>
              <a:round/>
            </a:ln>
            <a:effectLst/>
          </c:spPr>
          <c:marker>
            <c:symbol val="none"/>
          </c:marker>
          <c:cat>
            <c:numRef>
              <c:f>Temperature!$A$3:$A$23</c:f>
              <c:numCache>
                <c:formatCode>General</c:formatCode>
                <c:ptCount val="21"/>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numCache>
            </c:numRef>
          </c:cat>
          <c:val>
            <c:numRef>
              <c:f>Temperature!$C$3:$C$23</c:f>
              <c:numCache>
                <c:formatCode>General</c:formatCode>
                <c:ptCount val="21"/>
                <c:pt idx="0">
                  <c:v>0</c:v>
                </c:pt>
                <c:pt idx="1">
                  <c:v>16</c:v>
                </c:pt>
                <c:pt idx="2">
                  <c:v>30</c:v>
                </c:pt>
                <c:pt idx="3">
                  <c:v>40</c:v>
                </c:pt>
                <c:pt idx="4">
                  <c:v>48</c:v>
                </c:pt>
                <c:pt idx="5">
                  <c:v>55</c:v>
                </c:pt>
                <c:pt idx="6">
                  <c:v>62</c:v>
                </c:pt>
                <c:pt idx="7">
                  <c:v>66</c:v>
                </c:pt>
                <c:pt idx="8">
                  <c:v>69</c:v>
                </c:pt>
                <c:pt idx="9">
                  <c:v>70</c:v>
                </c:pt>
                <c:pt idx="10">
                  <c:v>71</c:v>
                </c:pt>
                <c:pt idx="11">
                  <c:v>72</c:v>
                </c:pt>
                <c:pt idx="12">
                  <c:v>73</c:v>
                </c:pt>
                <c:pt idx="13">
                  <c:v>73</c:v>
                </c:pt>
                <c:pt idx="14">
                  <c:v>74</c:v>
                </c:pt>
                <c:pt idx="15">
                  <c:v>74.5</c:v>
                </c:pt>
                <c:pt idx="16">
                  <c:v>75</c:v>
                </c:pt>
                <c:pt idx="17">
                  <c:v>75.5</c:v>
                </c:pt>
                <c:pt idx="18">
                  <c:v>76</c:v>
                </c:pt>
                <c:pt idx="19">
                  <c:v>76</c:v>
                </c:pt>
                <c:pt idx="20">
                  <c:v>76.5</c:v>
                </c:pt>
              </c:numCache>
            </c:numRef>
          </c:val>
          <c:smooth val="0"/>
          <c:extLst>
            <c:ext xmlns:c16="http://schemas.microsoft.com/office/drawing/2014/chart" uri="{C3380CC4-5D6E-409C-BE32-E72D297353CC}">
              <c16:uniqueId val="{00000001-D1BA-48ED-B164-88BC877D2A00}"/>
            </c:ext>
          </c:extLst>
        </c:ser>
        <c:ser>
          <c:idx val="2"/>
          <c:order val="2"/>
          <c:tx>
            <c:strRef>
              <c:f>Temperature!$D$2</c:f>
              <c:strCache>
                <c:ptCount val="1"/>
                <c:pt idx="0">
                  <c:v>45 °C </c:v>
                </c:pt>
              </c:strCache>
            </c:strRef>
          </c:tx>
          <c:spPr>
            <a:ln w="28575" cap="rnd">
              <a:solidFill>
                <a:schemeClr val="accent3"/>
              </a:solidFill>
              <a:round/>
            </a:ln>
            <a:effectLst/>
          </c:spPr>
          <c:marker>
            <c:symbol val="none"/>
          </c:marker>
          <c:cat>
            <c:numRef>
              <c:f>Temperature!$A$3:$A$23</c:f>
              <c:numCache>
                <c:formatCode>General</c:formatCode>
                <c:ptCount val="21"/>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numCache>
            </c:numRef>
          </c:cat>
          <c:val>
            <c:numRef>
              <c:f>Temperature!$D$3:$D$23</c:f>
              <c:numCache>
                <c:formatCode>General</c:formatCode>
                <c:ptCount val="21"/>
                <c:pt idx="0">
                  <c:v>0</c:v>
                </c:pt>
                <c:pt idx="1">
                  <c:v>25</c:v>
                </c:pt>
                <c:pt idx="2">
                  <c:v>40</c:v>
                </c:pt>
                <c:pt idx="3">
                  <c:v>50</c:v>
                </c:pt>
                <c:pt idx="4">
                  <c:v>56</c:v>
                </c:pt>
                <c:pt idx="5">
                  <c:v>64</c:v>
                </c:pt>
                <c:pt idx="6">
                  <c:v>69</c:v>
                </c:pt>
                <c:pt idx="7">
                  <c:v>73</c:v>
                </c:pt>
                <c:pt idx="8">
                  <c:v>75</c:v>
                </c:pt>
                <c:pt idx="9">
                  <c:v>76</c:v>
                </c:pt>
                <c:pt idx="10">
                  <c:v>77</c:v>
                </c:pt>
                <c:pt idx="11">
                  <c:v>77</c:v>
                </c:pt>
                <c:pt idx="12">
                  <c:v>78.5</c:v>
                </c:pt>
                <c:pt idx="13">
                  <c:v>78.5</c:v>
                </c:pt>
                <c:pt idx="14">
                  <c:v>80</c:v>
                </c:pt>
                <c:pt idx="15">
                  <c:v>80</c:v>
                </c:pt>
                <c:pt idx="16">
                  <c:v>80</c:v>
                </c:pt>
                <c:pt idx="17">
                  <c:v>80</c:v>
                </c:pt>
                <c:pt idx="18">
                  <c:v>80</c:v>
                </c:pt>
                <c:pt idx="19">
                  <c:v>80</c:v>
                </c:pt>
                <c:pt idx="20">
                  <c:v>80</c:v>
                </c:pt>
              </c:numCache>
            </c:numRef>
          </c:val>
          <c:smooth val="0"/>
          <c:extLst>
            <c:ext xmlns:c16="http://schemas.microsoft.com/office/drawing/2014/chart" uri="{C3380CC4-5D6E-409C-BE32-E72D297353CC}">
              <c16:uniqueId val="{00000002-D1BA-48ED-B164-88BC877D2A00}"/>
            </c:ext>
          </c:extLst>
        </c:ser>
        <c:ser>
          <c:idx val="3"/>
          <c:order val="3"/>
          <c:tx>
            <c:strRef>
              <c:f>Temperature!$E$2</c:f>
              <c:strCache>
                <c:ptCount val="1"/>
                <c:pt idx="0">
                  <c:v>55 °C </c:v>
                </c:pt>
              </c:strCache>
            </c:strRef>
          </c:tx>
          <c:spPr>
            <a:ln w="28575" cap="rnd">
              <a:solidFill>
                <a:schemeClr val="accent4"/>
              </a:solidFill>
              <a:round/>
            </a:ln>
            <a:effectLst/>
          </c:spPr>
          <c:marker>
            <c:symbol val="none"/>
          </c:marker>
          <c:cat>
            <c:numRef>
              <c:f>Temperature!$A$3:$A$23</c:f>
              <c:numCache>
                <c:formatCode>General</c:formatCode>
                <c:ptCount val="21"/>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numCache>
            </c:numRef>
          </c:cat>
          <c:val>
            <c:numRef>
              <c:f>Temperature!$E$3:$E$23</c:f>
              <c:numCache>
                <c:formatCode>General</c:formatCode>
                <c:ptCount val="21"/>
                <c:pt idx="0">
                  <c:v>0</c:v>
                </c:pt>
                <c:pt idx="1">
                  <c:v>20</c:v>
                </c:pt>
                <c:pt idx="2">
                  <c:v>31</c:v>
                </c:pt>
                <c:pt idx="3">
                  <c:v>38</c:v>
                </c:pt>
                <c:pt idx="4">
                  <c:v>45</c:v>
                </c:pt>
                <c:pt idx="5">
                  <c:v>48</c:v>
                </c:pt>
                <c:pt idx="6">
                  <c:v>52</c:v>
                </c:pt>
                <c:pt idx="7">
                  <c:v>55</c:v>
                </c:pt>
                <c:pt idx="8">
                  <c:v>55</c:v>
                </c:pt>
                <c:pt idx="9">
                  <c:v>56</c:v>
                </c:pt>
                <c:pt idx="10">
                  <c:v>57</c:v>
                </c:pt>
                <c:pt idx="11">
                  <c:v>57</c:v>
                </c:pt>
                <c:pt idx="12">
                  <c:v>57</c:v>
                </c:pt>
                <c:pt idx="13">
                  <c:v>57</c:v>
                </c:pt>
                <c:pt idx="14">
                  <c:v>57</c:v>
                </c:pt>
                <c:pt idx="15">
                  <c:v>57</c:v>
                </c:pt>
                <c:pt idx="16">
                  <c:v>57</c:v>
                </c:pt>
                <c:pt idx="17">
                  <c:v>57</c:v>
                </c:pt>
                <c:pt idx="18">
                  <c:v>57</c:v>
                </c:pt>
                <c:pt idx="19">
                  <c:v>57</c:v>
                </c:pt>
                <c:pt idx="20">
                  <c:v>57</c:v>
                </c:pt>
              </c:numCache>
            </c:numRef>
          </c:val>
          <c:smooth val="0"/>
          <c:extLst>
            <c:ext xmlns:c16="http://schemas.microsoft.com/office/drawing/2014/chart" uri="{C3380CC4-5D6E-409C-BE32-E72D297353CC}">
              <c16:uniqueId val="{00000003-D1BA-48ED-B164-88BC877D2A00}"/>
            </c:ext>
          </c:extLst>
        </c:ser>
        <c:dLbls>
          <c:showLegendKey val="0"/>
          <c:showVal val="0"/>
          <c:showCatName val="0"/>
          <c:showSerName val="0"/>
          <c:showPercent val="0"/>
          <c:showBubbleSize val="0"/>
        </c:dLbls>
        <c:smooth val="0"/>
        <c:axId val="630054015"/>
        <c:axId val="630049215"/>
      </c:lineChart>
      <c:catAx>
        <c:axId val="63005401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layout>
            <c:manualLayout>
              <c:xMode val="edge"/>
              <c:yMode val="edge"/>
              <c:x val="0.50235301837270341"/>
              <c:y val="0.8221229837946172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0049215"/>
        <c:crosses val="autoZero"/>
        <c:auto val="1"/>
        <c:lblAlgn val="ctr"/>
        <c:lblOffset val="100"/>
        <c:noMultiLvlLbl val="0"/>
      </c:catAx>
      <c:valAx>
        <c:axId val="63004921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of H2 gas (mL)</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00540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Rate of reaction with change in Surface Area</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'Surface Area'!$B$2</c:f>
              <c:strCache>
                <c:ptCount val="1"/>
                <c:pt idx="0">
                  <c:v>Filings</c:v>
                </c:pt>
              </c:strCache>
            </c:strRef>
          </c:tx>
          <c:spPr>
            <a:ln w="28575" cap="rnd">
              <a:solidFill>
                <a:schemeClr val="accent1"/>
              </a:solidFill>
              <a:round/>
            </a:ln>
            <a:effectLst/>
          </c:spPr>
          <c:marker>
            <c:symbol val="none"/>
          </c:marker>
          <c:cat>
            <c:numRef>
              <c:f>'Surface Area'!$A$3:$A$28</c:f>
              <c:numCache>
                <c:formatCode>General</c:formatCode>
                <c:ptCount val="26"/>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numCache>
            </c:numRef>
          </c:cat>
          <c:val>
            <c:numRef>
              <c:f>'Surface Area'!$B$3:$B$28</c:f>
              <c:numCache>
                <c:formatCode>General</c:formatCode>
                <c:ptCount val="26"/>
                <c:pt idx="0">
                  <c:v>0</c:v>
                </c:pt>
                <c:pt idx="1">
                  <c:v>12</c:v>
                </c:pt>
                <c:pt idx="2">
                  <c:v>23</c:v>
                </c:pt>
                <c:pt idx="3">
                  <c:v>28</c:v>
                </c:pt>
                <c:pt idx="4">
                  <c:v>32</c:v>
                </c:pt>
                <c:pt idx="5">
                  <c:v>38</c:v>
                </c:pt>
                <c:pt idx="6">
                  <c:v>44</c:v>
                </c:pt>
                <c:pt idx="7">
                  <c:v>49</c:v>
                </c:pt>
                <c:pt idx="8">
                  <c:v>53</c:v>
                </c:pt>
                <c:pt idx="9">
                  <c:v>56</c:v>
                </c:pt>
                <c:pt idx="10">
                  <c:v>58</c:v>
                </c:pt>
                <c:pt idx="11">
                  <c:v>60</c:v>
                </c:pt>
                <c:pt idx="12">
                  <c:v>62</c:v>
                </c:pt>
                <c:pt idx="13">
                  <c:v>64</c:v>
                </c:pt>
                <c:pt idx="14">
                  <c:v>65</c:v>
                </c:pt>
                <c:pt idx="15">
                  <c:v>66</c:v>
                </c:pt>
                <c:pt idx="16">
                  <c:v>67</c:v>
                </c:pt>
                <c:pt idx="17">
                  <c:v>68</c:v>
                </c:pt>
                <c:pt idx="18">
                  <c:v>69</c:v>
                </c:pt>
                <c:pt idx="19">
                  <c:v>70</c:v>
                </c:pt>
                <c:pt idx="20">
                  <c:v>70</c:v>
                </c:pt>
                <c:pt idx="21">
                  <c:v>71</c:v>
                </c:pt>
                <c:pt idx="22">
                  <c:v>71</c:v>
                </c:pt>
                <c:pt idx="23">
                  <c:v>71</c:v>
                </c:pt>
                <c:pt idx="24">
                  <c:v>71</c:v>
                </c:pt>
                <c:pt idx="25">
                  <c:v>71.5</c:v>
                </c:pt>
              </c:numCache>
            </c:numRef>
          </c:val>
          <c:smooth val="0"/>
          <c:extLst>
            <c:ext xmlns:c16="http://schemas.microsoft.com/office/drawing/2014/chart" uri="{C3380CC4-5D6E-409C-BE32-E72D297353CC}">
              <c16:uniqueId val="{00000000-B138-4FD7-99BA-E06F9A0D868A}"/>
            </c:ext>
          </c:extLst>
        </c:ser>
        <c:ser>
          <c:idx val="1"/>
          <c:order val="1"/>
          <c:tx>
            <c:strRef>
              <c:f>'Surface Area'!$C$2</c:f>
              <c:strCache>
                <c:ptCount val="1"/>
                <c:pt idx="0">
                  <c:v>Ribbon</c:v>
                </c:pt>
              </c:strCache>
            </c:strRef>
          </c:tx>
          <c:spPr>
            <a:ln w="28575" cap="rnd">
              <a:solidFill>
                <a:schemeClr val="accent2"/>
              </a:solidFill>
              <a:round/>
            </a:ln>
            <a:effectLst/>
          </c:spPr>
          <c:marker>
            <c:symbol val="none"/>
          </c:marker>
          <c:cat>
            <c:numRef>
              <c:f>'Surface Area'!$A$3:$A$28</c:f>
              <c:numCache>
                <c:formatCode>General</c:formatCode>
                <c:ptCount val="26"/>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numCache>
            </c:numRef>
          </c:cat>
          <c:val>
            <c:numRef>
              <c:f>'Surface Area'!$C$3:$C$28</c:f>
              <c:numCache>
                <c:formatCode>General</c:formatCode>
                <c:ptCount val="26"/>
                <c:pt idx="0">
                  <c:v>0</c:v>
                </c:pt>
                <c:pt idx="1">
                  <c:v>16</c:v>
                </c:pt>
                <c:pt idx="2">
                  <c:v>24</c:v>
                </c:pt>
                <c:pt idx="3">
                  <c:v>33</c:v>
                </c:pt>
                <c:pt idx="4">
                  <c:v>41</c:v>
                </c:pt>
                <c:pt idx="5">
                  <c:v>48</c:v>
                </c:pt>
                <c:pt idx="6">
                  <c:v>55</c:v>
                </c:pt>
                <c:pt idx="7">
                  <c:v>61</c:v>
                </c:pt>
                <c:pt idx="8">
                  <c:v>65</c:v>
                </c:pt>
                <c:pt idx="9">
                  <c:v>70</c:v>
                </c:pt>
                <c:pt idx="10">
                  <c:v>72</c:v>
                </c:pt>
                <c:pt idx="11">
                  <c:v>73</c:v>
                </c:pt>
                <c:pt idx="12">
                  <c:v>73</c:v>
                </c:pt>
                <c:pt idx="13">
                  <c:v>75</c:v>
                </c:pt>
                <c:pt idx="14">
                  <c:v>75</c:v>
                </c:pt>
                <c:pt idx="15">
                  <c:v>76</c:v>
                </c:pt>
                <c:pt idx="16">
                  <c:v>77</c:v>
                </c:pt>
                <c:pt idx="17">
                  <c:v>77</c:v>
                </c:pt>
                <c:pt idx="18">
                  <c:v>77</c:v>
                </c:pt>
                <c:pt idx="19">
                  <c:v>77</c:v>
                </c:pt>
                <c:pt idx="20">
                  <c:v>77</c:v>
                </c:pt>
                <c:pt idx="21">
                  <c:v>77</c:v>
                </c:pt>
                <c:pt idx="22">
                  <c:v>77</c:v>
                </c:pt>
                <c:pt idx="23">
                  <c:v>77</c:v>
                </c:pt>
                <c:pt idx="24">
                  <c:v>77</c:v>
                </c:pt>
                <c:pt idx="25">
                  <c:v>77</c:v>
                </c:pt>
              </c:numCache>
            </c:numRef>
          </c:val>
          <c:smooth val="0"/>
          <c:extLst>
            <c:ext xmlns:c16="http://schemas.microsoft.com/office/drawing/2014/chart" uri="{C3380CC4-5D6E-409C-BE32-E72D297353CC}">
              <c16:uniqueId val="{00000001-B138-4FD7-99BA-E06F9A0D868A}"/>
            </c:ext>
          </c:extLst>
        </c:ser>
        <c:dLbls>
          <c:showLegendKey val="0"/>
          <c:showVal val="0"/>
          <c:showCatName val="0"/>
          <c:showSerName val="0"/>
          <c:showPercent val="0"/>
          <c:showBubbleSize val="0"/>
        </c:dLbls>
        <c:smooth val="0"/>
        <c:axId val="764149583"/>
        <c:axId val="764146703"/>
      </c:lineChart>
      <c:catAx>
        <c:axId val="76414958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4146703"/>
        <c:crosses val="autoZero"/>
        <c:auto val="1"/>
        <c:lblAlgn val="ctr"/>
        <c:lblOffset val="100"/>
        <c:noMultiLvlLbl val="0"/>
      </c:catAx>
      <c:valAx>
        <c:axId val="76414670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of H2 gas (mL)</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414958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Rate of reaction</a:t>
            </a:r>
            <a:r>
              <a:rPr lang="en-GB" baseline="0"/>
              <a:t> for each independent variable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Sheet4!$B$1</c:f>
              <c:strCache>
                <c:ptCount val="1"/>
                <c:pt idx="0">
                  <c:v>Control</c:v>
                </c:pt>
              </c:strCache>
            </c:strRef>
          </c:tx>
          <c:spPr>
            <a:ln w="28575" cap="rnd">
              <a:solidFill>
                <a:schemeClr val="accent1"/>
              </a:solidFill>
              <a:round/>
            </a:ln>
            <a:effectLst/>
          </c:spPr>
          <c:marker>
            <c:symbol val="none"/>
          </c:marker>
          <c:cat>
            <c:numRef>
              <c:f>Sheet4!$A$2:$A$27</c:f>
              <c:numCache>
                <c:formatCode>General</c:formatCode>
                <c:ptCount val="26"/>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numCache>
            </c:numRef>
          </c:cat>
          <c:val>
            <c:numRef>
              <c:f>Sheet4!$B$2:$B$27</c:f>
              <c:numCache>
                <c:formatCode>General</c:formatCode>
                <c:ptCount val="26"/>
                <c:pt idx="0">
                  <c:v>0</c:v>
                </c:pt>
                <c:pt idx="1">
                  <c:v>16</c:v>
                </c:pt>
                <c:pt idx="2">
                  <c:v>24</c:v>
                </c:pt>
                <c:pt idx="3">
                  <c:v>33</c:v>
                </c:pt>
                <c:pt idx="4">
                  <c:v>41</c:v>
                </c:pt>
                <c:pt idx="5">
                  <c:v>48</c:v>
                </c:pt>
                <c:pt idx="6">
                  <c:v>55</c:v>
                </c:pt>
                <c:pt idx="7">
                  <c:v>61</c:v>
                </c:pt>
                <c:pt idx="8">
                  <c:v>65</c:v>
                </c:pt>
                <c:pt idx="9">
                  <c:v>70</c:v>
                </c:pt>
                <c:pt idx="10">
                  <c:v>72</c:v>
                </c:pt>
                <c:pt idx="11">
                  <c:v>73</c:v>
                </c:pt>
                <c:pt idx="12">
                  <c:v>73</c:v>
                </c:pt>
                <c:pt idx="13">
                  <c:v>75</c:v>
                </c:pt>
                <c:pt idx="14">
                  <c:v>75</c:v>
                </c:pt>
                <c:pt idx="15">
                  <c:v>76</c:v>
                </c:pt>
                <c:pt idx="16">
                  <c:v>77</c:v>
                </c:pt>
                <c:pt idx="17">
                  <c:v>77</c:v>
                </c:pt>
                <c:pt idx="18">
                  <c:v>77</c:v>
                </c:pt>
                <c:pt idx="19">
                  <c:v>77</c:v>
                </c:pt>
                <c:pt idx="20">
                  <c:v>77</c:v>
                </c:pt>
                <c:pt idx="21">
                  <c:v>77</c:v>
                </c:pt>
                <c:pt idx="22">
                  <c:v>77</c:v>
                </c:pt>
                <c:pt idx="23">
                  <c:v>77</c:v>
                </c:pt>
                <c:pt idx="24">
                  <c:v>77</c:v>
                </c:pt>
                <c:pt idx="25">
                  <c:v>77</c:v>
                </c:pt>
              </c:numCache>
            </c:numRef>
          </c:val>
          <c:smooth val="0"/>
          <c:extLst>
            <c:ext xmlns:c16="http://schemas.microsoft.com/office/drawing/2014/chart" uri="{C3380CC4-5D6E-409C-BE32-E72D297353CC}">
              <c16:uniqueId val="{00000000-9899-461A-9DE2-A750D2D6D984}"/>
            </c:ext>
          </c:extLst>
        </c:ser>
        <c:ser>
          <c:idx val="1"/>
          <c:order val="1"/>
          <c:tx>
            <c:strRef>
              <c:f>Sheet4!$C$1</c:f>
              <c:strCache>
                <c:ptCount val="1"/>
                <c:pt idx="0">
                  <c:v>1.5 M HCl</c:v>
                </c:pt>
              </c:strCache>
            </c:strRef>
          </c:tx>
          <c:spPr>
            <a:ln w="28575" cap="rnd">
              <a:solidFill>
                <a:schemeClr val="accent2"/>
              </a:solidFill>
              <a:round/>
            </a:ln>
            <a:effectLst/>
          </c:spPr>
          <c:marker>
            <c:symbol val="none"/>
          </c:marker>
          <c:cat>
            <c:numRef>
              <c:f>Sheet4!$A$2:$A$27</c:f>
              <c:numCache>
                <c:formatCode>General</c:formatCode>
                <c:ptCount val="26"/>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numCache>
            </c:numRef>
          </c:cat>
          <c:val>
            <c:numRef>
              <c:f>Sheet4!$C$2:$C$27</c:f>
              <c:numCache>
                <c:formatCode>General</c:formatCode>
                <c:ptCount val="26"/>
                <c:pt idx="0">
                  <c:v>0</c:v>
                </c:pt>
                <c:pt idx="1">
                  <c:v>28</c:v>
                </c:pt>
                <c:pt idx="2">
                  <c:v>45</c:v>
                </c:pt>
                <c:pt idx="3">
                  <c:v>56</c:v>
                </c:pt>
                <c:pt idx="4">
                  <c:v>62</c:v>
                </c:pt>
                <c:pt idx="5">
                  <c:v>67</c:v>
                </c:pt>
                <c:pt idx="6">
                  <c:v>71</c:v>
                </c:pt>
                <c:pt idx="7">
                  <c:v>75</c:v>
                </c:pt>
                <c:pt idx="8">
                  <c:v>79</c:v>
                </c:pt>
                <c:pt idx="9">
                  <c:v>81</c:v>
                </c:pt>
                <c:pt idx="10">
                  <c:v>84</c:v>
                </c:pt>
                <c:pt idx="11">
                  <c:v>86</c:v>
                </c:pt>
                <c:pt idx="12">
                  <c:v>87</c:v>
                </c:pt>
                <c:pt idx="13">
                  <c:v>89</c:v>
                </c:pt>
                <c:pt idx="14">
                  <c:v>91</c:v>
                </c:pt>
                <c:pt idx="15">
                  <c:v>91</c:v>
                </c:pt>
                <c:pt idx="16">
                  <c:v>91</c:v>
                </c:pt>
                <c:pt idx="17">
                  <c:v>91</c:v>
                </c:pt>
                <c:pt idx="18">
                  <c:v>91</c:v>
                </c:pt>
                <c:pt idx="19">
                  <c:v>91</c:v>
                </c:pt>
                <c:pt idx="20">
                  <c:v>91</c:v>
                </c:pt>
                <c:pt idx="21">
                  <c:v>91</c:v>
                </c:pt>
                <c:pt idx="22">
                  <c:v>91</c:v>
                </c:pt>
                <c:pt idx="23">
                  <c:v>91</c:v>
                </c:pt>
                <c:pt idx="24">
                  <c:v>91</c:v>
                </c:pt>
                <c:pt idx="25">
                  <c:v>91</c:v>
                </c:pt>
              </c:numCache>
            </c:numRef>
          </c:val>
          <c:smooth val="0"/>
          <c:extLst>
            <c:ext xmlns:c16="http://schemas.microsoft.com/office/drawing/2014/chart" uri="{C3380CC4-5D6E-409C-BE32-E72D297353CC}">
              <c16:uniqueId val="{00000001-9899-461A-9DE2-A750D2D6D984}"/>
            </c:ext>
          </c:extLst>
        </c:ser>
        <c:ser>
          <c:idx val="2"/>
          <c:order val="2"/>
          <c:tx>
            <c:strRef>
              <c:f>Sheet4!$D$1</c:f>
              <c:strCache>
                <c:ptCount val="1"/>
                <c:pt idx="0">
                  <c:v>2.0 M HCl</c:v>
                </c:pt>
              </c:strCache>
            </c:strRef>
          </c:tx>
          <c:spPr>
            <a:ln w="28575" cap="rnd">
              <a:solidFill>
                <a:schemeClr val="accent3"/>
              </a:solidFill>
              <a:round/>
            </a:ln>
            <a:effectLst/>
          </c:spPr>
          <c:marker>
            <c:symbol val="none"/>
          </c:marker>
          <c:cat>
            <c:numRef>
              <c:f>Sheet4!$A$2:$A$27</c:f>
              <c:numCache>
                <c:formatCode>General</c:formatCode>
                <c:ptCount val="26"/>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numCache>
            </c:numRef>
          </c:cat>
          <c:val>
            <c:numRef>
              <c:f>Sheet4!$D$2:$D$27</c:f>
              <c:numCache>
                <c:formatCode>General</c:formatCode>
                <c:ptCount val="26"/>
                <c:pt idx="0">
                  <c:v>0</c:v>
                </c:pt>
                <c:pt idx="1">
                  <c:v>44</c:v>
                </c:pt>
                <c:pt idx="2">
                  <c:v>60</c:v>
                </c:pt>
                <c:pt idx="3">
                  <c:v>65</c:v>
                </c:pt>
                <c:pt idx="4">
                  <c:v>71</c:v>
                </c:pt>
                <c:pt idx="5">
                  <c:v>75</c:v>
                </c:pt>
                <c:pt idx="6">
                  <c:v>78</c:v>
                </c:pt>
                <c:pt idx="7">
                  <c:v>80</c:v>
                </c:pt>
                <c:pt idx="8">
                  <c:v>81</c:v>
                </c:pt>
                <c:pt idx="9">
                  <c:v>81</c:v>
                </c:pt>
                <c:pt idx="10">
                  <c:v>81</c:v>
                </c:pt>
                <c:pt idx="11">
                  <c:v>81</c:v>
                </c:pt>
                <c:pt idx="12">
                  <c:v>81</c:v>
                </c:pt>
                <c:pt idx="13">
                  <c:v>81</c:v>
                </c:pt>
                <c:pt idx="14">
                  <c:v>81</c:v>
                </c:pt>
                <c:pt idx="15">
                  <c:v>81</c:v>
                </c:pt>
                <c:pt idx="16">
                  <c:v>81</c:v>
                </c:pt>
                <c:pt idx="17">
                  <c:v>81</c:v>
                </c:pt>
                <c:pt idx="18">
                  <c:v>81</c:v>
                </c:pt>
                <c:pt idx="19">
                  <c:v>81</c:v>
                </c:pt>
                <c:pt idx="20">
                  <c:v>81</c:v>
                </c:pt>
                <c:pt idx="21">
                  <c:v>81</c:v>
                </c:pt>
                <c:pt idx="22">
                  <c:v>81</c:v>
                </c:pt>
                <c:pt idx="23">
                  <c:v>81</c:v>
                </c:pt>
                <c:pt idx="24">
                  <c:v>81</c:v>
                </c:pt>
                <c:pt idx="25">
                  <c:v>81</c:v>
                </c:pt>
              </c:numCache>
            </c:numRef>
          </c:val>
          <c:smooth val="0"/>
          <c:extLst>
            <c:ext xmlns:c16="http://schemas.microsoft.com/office/drawing/2014/chart" uri="{C3380CC4-5D6E-409C-BE32-E72D297353CC}">
              <c16:uniqueId val="{00000002-9899-461A-9DE2-A750D2D6D984}"/>
            </c:ext>
          </c:extLst>
        </c:ser>
        <c:ser>
          <c:idx val="3"/>
          <c:order val="3"/>
          <c:tx>
            <c:strRef>
              <c:f>Sheet4!$E$1</c:f>
              <c:strCache>
                <c:ptCount val="1"/>
                <c:pt idx="0">
                  <c:v>35 °C </c:v>
                </c:pt>
              </c:strCache>
            </c:strRef>
          </c:tx>
          <c:spPr>
            <a:ln w="28575" cap="rnd">
              <a:solidFill>
                <a:schemeClr val="accent4"/>
              </a:solidFill>
              <a:round/>
            </a:ln>
            <a:effectLst/>
          </c:spPr>
          <c:marker>
            <c:symbol val="none"/>
          </c:marker>
          <c:cat>
            <c:numRef>
              <c:f>Sheet4!$A$2:$A$27</c:f>
              <c:numCache>
                <c:formatCode>General</c:formatCode>
                <c:ptCount val="26"/>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numCache>
            </c:numRef>
          </c:cat>
          <c:val>
            <c:numRef>
              <c:f>Sheet4!$E$2:$E$27</c:f>
              <c:numCache>
                <c:formatCode>General</c:formatCode>
                <c:ptCount val="26"/>
                <c:pt idx="0">
                  <c:v>0</c:v>
                </c:pt>
                <c:pt idx="1">
                  <c:v>16</c:v>
                </c:pt>
                <c:pt idx="2">
                  <c:v>30</c:v>
                </c:pt>
                <c:pt idx="3">
                  <c:v>40</c:v>
                </c:pt>
                <c:pt idx="4">
                  <c:v>48</c:v>
                </c:pt>
                <c:pt idx="5">
                  <c:v>55</c:v>
                </c:pt>
                <c:pt idx="6">
                  <c:v>62</c:v>
                </c:pt>
                <c:pt idx="7">
                  <c:v>66</c:v>
                </c:pt>
                <c:pt idx="8">
                  <c:v>69</c:v>
                </c:pt>
                <c:pt idx="9">
                  <c:v>70</c:v>
                </c:pt>
                <c:pt idx="10">
                  <c:v>71</c:v>
                </c:pt>
                <c:pt idx="11">
                  <c:v>72</c:v>
                </c:pt>
                <c:pt idx="12">
                  <c:v>73</c:v>
                </c:pt>
                <c:pt idx="13">
                  <c:v>73</c:v>
                </c:pt>
                <c:pt idx="14">
                  <c:v>74</c:v>
                </c:pt>
                <c:pt idx="15">
                  <c:v>74.5</c:v>
                </c:pt>
                <c:pt idx="16">
                  <c:v>75</c:v>
                </c:pt>
                <c:pt idx="17">
                  <c:v>75.5</c:v>
                </c:pt>
                <c:pt idx="18">
                  <c:v>76</c:v>
                </c:pt>
                <c:pt idx="19">
                  <c:v>76</c:v>
                </c:pt>
                <c:pt idx="20">
                  <c:v>76.5</c:v>
                </c:pt>
                <c:pt idx="21">
                  <c:v>76.5</c:v>
                </c:pt>
                <c:pt idx="22">
                  <c:v>76.5</c:v>
                </c:pt>
                <c:pt idx="23">
                  <c:v>76.5</c:v>
                </c:pt>
                <c:pt idx="24">
                  <c:v>76.5</c:v>
                </c:pt>
                <c:pt idx="25">
                  <c:v>76.5</c:v>
                </c:pt>
              </c:numCache>
            </c:numRef>
          </c:val>
          <c:smooth val="0"/>
          <c:extLst>
            <c:ext xmlns:c16="http://schemas.microsoft.com/office/drawing/2014/chart" uri="{C3380CC4-5D6E-409C-BE32-E72D297353CC}">
              <c16:uniqueId val="{00000003-9899-461A-9DE2-A750D2D6D984}"/>
            </c:ext>
          </c:extLst>
        </c:ser>
        <c:ser>
          <c:idx val="4"/>
          <c:order val="4"/>
          <c:tx>
            <c:strRef>
              <c:f>Sheet4!$F$1</c:f>
              <c:strCache>
                <c:ptCount val="1"/>
                <c:pt idx="0">
                  <c:v>45 °C </c:v>
                </c:pt>
              </c:strCache>
            </c:strRef>
          </c:tx>
          <c:spPr>
            <a:ln w="28575" cap="rnd">
              <a:solidFill>
                <a:schemeClr val="accent5"/>
              </a:solidFill>
              <a:round/>
            </a:ln>
            <a:effectLst/>
          </c:spPr>
          <c:marker>
            <c:symbol val="none"/>
          </c:marker>
          <c:cat>
            <c:numRef>
              <c:f>Sheet4!$A$2:$A$27</c:f>
              <c:numCache>
                <c:formatCode>General</c:formatCode>
                <c:ptCount val="26"/>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numCache>
            </c:numRef>
          </c:cat>
          <c:val>
            <c:numRef>
              <c:f>Sheet4!$F$2:$F$27</c:f>
              <c:numCache>
                <c:formatCode>General</c:formatCode>
                <c:ptCount val="26"/>
                <c:pt idx="0">
                  <c:v>0</c:v>
                </c:pt>
                <c:pt idx="1">
                  <c:v>25</c:v>
                </c:pt>
                <c:pt idx="2">
                  <c:v>40</c:v>
                </c:pt>
                <c:pt idx="3">
                  <c:v>50</c:v>
                </c:pt>
                <c:pt idx="4">
                  <c:v>56</c:v>
                </c:pt>
                <c:pt idx="5">
                  <c:v>64</c:v>
                </c:pt>
                <c:pt idx="6">
                  <c:v>69</c:v>
                </c:pt>
                <c:pt idx="7">
                  <c:v>73</c:v>
                </c:pt>
                <c:pt idx="8">
                  <c:v>75</c:v>
                </c:pt>
                <c:pt idx="9">
                  <c:v>76</c:v>
                </c:pt>
                <c:pt idx="10">
                  <c:v>77</c:v>
                </c:pt>
                <c:pt idx="11">
                  <c:v>77</c:v>
                </c:pt>
                <c:pt idx="12">
                  <c:v>78.5</c:v>
                </c:pt>
                <c:pt idx="13">
                  <c:v>78.5</c:v>
                </c:pt>
                <c:pt idx="14">
                  <c:v>80</c:v>
                </c:pt>
                <c:pt idx="15">
                  <c:v>80</c:v>
                </c:pt>
                <c:pt idx="16">
                  <c:v>80</c:v>
                </c:pt>
                <c:pt idx="17">
                  <c:v>80</c:v>
                </c:pt>
                <c:pt idx="18">
                  <c:v>80</c:v>
                </c:pt>
                <c:pt idx="19">
                  <c:v>80</c:v>
                </c:pt>
                <c:pt idx="20">
                  <c:v>80</c:v>
                </c:pt>
                <c:pt idx="21">
                  <c:v>80</c:v>
                </c:pt>
                <c:pt idx="22">
                  <c:v>80</c:v>
                </c:pt>
                <c:pt idx="23">
                  <c:v>80</c:v>
                </c:pt>
                <c:pt idx="24">
                  <c:v>80</c:v>
                </c:pt>
                <c:pt idx="25">
                  <c:v>80</c:v>
                </c:pt>
              </c:numCache>
            </c:numRef>
          </c:val>
          <c:smooth val="0"/>
          <c:extLst>
            <c:ext xmlns:c16="http://schemas.microsoft.com/office/drawing/2014/chart" uri="{C3380CC4-5D6E-409C-BE32-E72D297353CC}">
              <c16:uniqueId val="{00000004-9899-461A-9DE2-A750D2D6D984}"/>
            </c:ext>
          </c:extLst>
        </c:ser>
        <c:ser>
          <c:idx val="5"/>
          <c:order val="5"/>
          <c:tx>
            <c:strRef>
              <c:f>Sheet4!$G$1</c:f>
              <c:strCache>
                <c:ptCount val="1"/>
                <c:pt idx="0">
                  <c:v>55 °C </c:v>
                </c:pt>
              </c:strCache>
            </c:strRef>
          </c:tx>
          <c:spPr>
            <a:ln w="28575" cap="rnd">
              <a:solidFill>
                <a:schemeClr val="accent6"/>
              </a:solidFill>
              <a:round/>
            </a:ln>
            <a:effectLst/>
          </c:spPr>
          <c:marker>
            <c:symbol val="none"/>
          </c:marker>
          <c:cat>
            <c:numRef>
              <c:f>Sheet4!$A$2:$A$27</c:f>
              <c:numCache>
                <c:formatCode>General</c:formatCode>
                <c:ptCount val="26"/>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numCache>
            </c:numRef>
          </c:cat>
          <c:val>
            <c:numRef>
              <c:f>Sheet4!$G$2:$G$27</c:f>
              <c:numCache>
                <c:formatCode>General</c:formatCode>
                <c:ptCount val="26"/>
                <c:pt idx="0">
                  <c:v>0</c:v>
                </c:pt>
                <c:pt idx="1">
                  <c:v>20</c:v>
                </c:pt>
                <c:pt idx="2">
                  <c:v>31</c:v>
                </c:pt>
                <c:pt idx="3">
                  <c:v>38</c:v>
                </c:pt>
                <c:pt idx="4">
                  <c:v>45</c:v>
                </c:pt>
                <c:pt idx="5">
                  <c:v>48</c:v>
                </c:pt>
                <c:pt idx="6">
                  <c:v>52</c:v>
                </c:pt>
                <c:pt idx="7">
                  <c:v>55</c:v>
                </c:pt>
                <c:pt idx="8">
                  <c:v>55</c:v>
                </c:pt>
                <c:pt idx="9">
                  <c:v>56</c:v>
                </c:pt>
                <c:pt idx="10">
                  <c:v>57</c:v>
                </c:pt>
                <c:pt idx="11">
                  <c:v>57</c:v>
                </c:pt>
                <c:pt idx="12">
                  <c:v>57</c:v>
                </c:pt>
                <c:pt idx="13">
                  <c:v>57</c:v>
                </c:pt>
                <c:pt idx="14">
                  <c:v>57</c:v>
                </c:pt>
                <c:pt idx="15">
                  <c:v>57</c:v>
                </c:pt>
                <c:pt idx="16">
                  <c:v>57</c:v>
                </c:pt>
                <c:pt idx="17">
                  <c:v>57</c:v>
                </c:pt>
                <c:pt idx="18">
                  <c:v>57</c:v>
                </c:pt>
                <c:pt idx="19">
                  <c:v>57</c:v>
                </c:pt>
                <c:pt idx="20">
                  <c:v>57</c:v>
                </c:pt>
                <c:pt idx="21">
                  <c:v>57</c:v>
                </c:pt>
                <c:pt idx="22">
                  <c:v>57</c:v>
                </c:pt>
                <c:pt idx="23">
                  <c:v>57</c:v>
                </c:pt>
                <c:pt idx="24">
                  <c:v>57</c:v>
                </c:pt>
                <c:pt idx="25">
                  <c:v>57</c:v>
                </c:pt>
              </c:numCache>
            </c:numRef>
          </c:val>
          <c:smooth val="0"/>
          <c:extLst>
            <c:ext xmlns:c16="http://schemas.microsoft.com/office/drawing/2014/chart" uri="{C3380CC4-5D6E-409C-BE32-E72D297353CC}">
              <c16:uniqueId val="{00000005-9899-461A-9DE2-A750D2D6D984}"/>
            </c:ext>
          </c:extLst>
        </c:ser>
        <c:ser>
          <c:idx val="6"/>
          <c:order val="6"/>
          <c:tx>
            <c:strRef>
              <c:f>Sheet4!$H$1</c:f>
              <c:strCache>
                <c:ptCount val="1"/>
                <c:pt idx="0">
                  <c:v>Filings</c:v>
                </c:pt>
              </c:strCache>
            </c:strRef>
          </c:tx>
          <c:spPr>
            <a:ln w="28575" cap="rnd">
              <a:solidFill>
                <a:schemeClr val="accent1">
                  <a:lumMod val="60000"/>
                </a:schemeClr>
              </a:solidFill>
              <a:round/>
            </a:ln>
            <a:effectLst/>
          </c:spPr>
          <c:marker>
            <c:symbol val="none"/>
          </c:marker>
          <c:cat>
            <c:numRef>
              <c:f>Sheet4!$A$2:$A$27</c:f>
              <c:numCache>
                <c:formatCode>General</c:formatCode>
                <c:ptCount val="26"/>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numCache>
            </c:numRef>
          </c:cat>
          <c:val>
            <c:numRef>
              <c:f>Sheet4!$H$2:$H$27</c:f>
              <c:numCache>
                <c:formatCode>General</c:formatCode>
                <c:ptCount val="26"/>
                <c:pt idx="0">
                  <c:v>0</c:v>
                </c:pt>
                <c:pt idx="1">
                  <c:v>12</c:v>
                </c:pt>
                <c:pt idx="2">
                  <c:v>23</c:v>
                </c:pt>
                <c:pt idx="3">
                  <c:v>28</c:v>
                </c:pt>
                <c:pt idx="4">
                  <c:v>32</c:v>
                </c:pt>
                <c:pt idx="5">
                  <c:v>38</c:v>
                </c:pt>
                <c:pt idx="6">
                  <c:v>44</c:v>
                </c:pt>
                <c:pt idx="7">
                  <c:v>49</c:v>
                </c:pt>
                <c:pt idx="8">
                  <c:v>53</c:v>
                </c:pt>
                <c:pt idx="9">
                  <c:v>56</c:v>
                </c:pt>
                <c:pt idx="10">
                  <c:v>58</c:v>
                </c:pt>
                <c:pt idx="11">
                  <c:v>60</c:v>
                </c:pt>
                <c:pt idx="12">
                  <c:v>62</c:v>
                </c:pt>
                <c:pt idx="13">
                  <c:v>64</c:v>
                </c:pt>
                <c:pt idx="14">
                  <c:v>65</c:v>
                </c:pt>
                <c:pt idx="15">
                  <c:v>66</c:v>
                </c:pt>
                <c:pt idx="16">
                  <c:v>67</c:v>
                </c:pt>
                <c:pt idx="17">
                  <c:v>68</c:v>
                </c:pt>
                <c:pt idx="18">
                  <c:v>69</c:v>
                </c:pt>
                <c:pt idx="19">
                  <c:v>70</c:v>
                </c:pt>
                <c:pt idx="20">
                  <c:v>70</c:v>
                </c:pt>
                <c:pt idx="21">
                  <c:v>71</c:v>
                </c:pt>
                <c:pt idx="22">
                  <c:v>71</c:v>
                </c:pt>
                <c:pt idx="23">
                  <c:v>71</c:v>
                </c:pt>
                <c:pt idx="24">
                  <c:v>71</c:v>
                </c:pt>
                <c:pt idx="25">
                  <c:v>71.5</c:v>
                </c:pt>
              </c:numCache>
            </c:numRef>
          </c:val>
          <c:smooth val="0"/>
          <c:extLst>
            <c:ext xmlns:c16="http://schemas.microsoft.com/office/drawing/2014/chart" uri="{C3380CC4-5D6E-409C-BE32-E72D297353CC}">
              <c16:uniqueId val="{00000006-9899-461A-9DE2-A750D2D6D984}"/>
            </c:ext>
          </c:extLst>
        </c:ser>
        <c:dLbls>
          <c:showLegendKey val="0"/>
          <c:showVal val="0"/>
          <c:showCatName val="0"/>
          <c:showSerName val="0"/>
          <c:showPercent val="0"/>
          <c:showBubbleSize val="0"/>
        </c:dLbls>
        <c:smooth val="0"/>
        <c:axId val="379451679"/>
        <c:axId val="379453599"/>
      </c:lineChart>
      <c:catAx>
        <c:axId val="37945167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9453599"/>
        <c:crosses val="autoZero"/>
        <c:auto val="1"/>
        <c:lblAlgn val="ctr"/>
        <c:lblOffset val="100"/>
        <c:noMultiLvlLbl val="0"/>
      </c:catAx>
      <c:valAx>
        <c:axId val="37945359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Colume of H2 gas (mL)</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945167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Abbeywood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Jac221</b:Tag>
    <b:SourceType>BookSection</b:SourceType>
    <b:Guid>{510D2F48-8346-40EF-86B1-360E7B24D371}</b:Guid>
    <b:Title>Rate of Reaction</b:Title>
    <b:Year>2022</b:Year>
    <b:Author>
      <b:Author>
        <b:NameList>
          <b:Person>
            <b:Last>Akhavan</b:Last>
            <b:First>Jacqueline</b:First>
          </b:Person>
        </b:NameList>
      </b:Author>
    </b:Author>
    <b:BookTitle>The Chemistry of Explosives</b:BookTitle>
    <b:Pages>127-129</b:Pages>
    <b:City>Croydon</b:City>
    <b:Publisher>Royal Society of Chemistry</b:Publisher>
    <b:RefOrder>1</b:RefOrder>
  </b:Source>
  <b:Source>
    <b:Tag>Jac222</b:Tag>
    <b:SourceType>BookSection</b:SourceType>
    <b:Guid>{AE371A1F-0230-48C3-8706-A48099EFC917}</b:Guid>
    <b:Author>
      <b:Author>
        <b:NameList>
          <b:Person>
            <b:Last>Akhavan</b:Last>
            <b:First>Jacqueline</b:First>
          </b:Person>
        </b:NameList>
      </b:Author>
    </b:Author>
    <b:Title>Kinetics of Thermal Decomposition</b:Title>
    <b:BookTitle>The Chemistry of Explosives</b:BookTitle>
    <b:Year>2022</b:Year>
    <b:Pages>129</b:Pages>
    <b:City>Croydon</b:City>
    <b:Publisher>Royal Society of Chemistry</b:Publishe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97D6D69-9354-47D4-93F3-2C53C156B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2615</TotalTime>
  <Pages>15</Pages>
  <Words>1849</Words>
  <Characters>10541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ACDB4011: Rate of Reaction</vt:lpstr>
    </vt:vector>
  </TitlesOfParts>
  <Company>DNO</Company>
  <LinksUpToDate>false</LinksUpToDate>
  <CharactersWithSpaces>12366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ACDB4011: Rate of Reaction</dc:title>
  <dc:subject/>
  <dc:creator>Michael Sloan (2319555)</dc:creator>
  <cp:keywords/>
  <dc:description/>
  <cp:lastModifiedBy>Michael Sloan (2319555)</cp:lastModifiedBy>
  <cp:revision>210</cp:revision>
  <dcterms:created xsi:type="dcterms:W3CDTF">2024-05-17T12:53:00Z</dcterms:created>
  <dcterms:modified xsi:type="dcterms:W3CDTF">2024-05-23T13:35:00Z</dcterms:modified>
</cp:coreProperties>
</file>