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90EB35" wp14:paraId="557AD4E3" wp14:textId="3A43DD25">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BMHP5015 – Component 2 Written Assignment (Report)</w:t>
      </w:r>
    </w:p>
    <w:p xmlns:wp14="http://schemas.microsoft.com/office/word/2010/wordml" w:rsidP="1A90EB35" wp14:paraId="717D3D77" wp14:textId="42877996">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Building a Professional Identity for Sustainable Employment within Health and Social Care</w:t>
      </w:r>
    </w:p>
    <w:p xmlns:wp14="http://schemas.microsoft.com/office/word/2010/wordml" w:rsidP="1A90EB35" wp14:paraId="6732D263" wp14:textId="43D20B26">
      <w:pPr>
        <w:pStyle w:val="Heading3"/>
        <w:spacing w:before="281" w:beforeAutospacing="off" w:after="281" w:afterAutospacing="off"/>
      </w:pPr>
      <w:r w:rsidRPr="1A90EB35" w:rsidR="6908B92A">
        <w:rPr>
          <w:rFonts w:ascii="Times New Roman" w:hAnsi="Times New Roman" w:eastAsia="Times New Roman" w:cs="Times New Roman"/>
          <w:b w:val="1"/>
          <w:bCs w:val="1"/>
          <w:noProof w:val="0"/>
          <w:sz w:val="28"/>
          <w:szCs w:val="28"/>
          <w:lang w:val="en-US"/>
        </w:rPr>
        <w:t xml:space="preserve">Student </w:t>
      </w:r>
      <w:r w:rsidRPr="1A90EB35" w:rsidR="6908B92A">
        <w:rPr>
          <w:rFonts w:ascii="Times New Roman" w:hAnsi="Times New Roman" w:eastAsia="Times New Roman" w:cs="Times New Roman"/>
          <w:b w:val="1"/>
          <w:bCs w:val="1"/>
          <w:noProof w:val="0"/>
          <w:sz w:val="28"/>
          <w:szCs w:val="28"/>
          <w:lang w:val="en-US"/>
        </w:rPr>
        <w:t>Name: Ioan</w:t>
      </w:r>
      <w:r w:rsidRPr="1A90EB35" w:rsidR="6908B92A">
        <w:rPr>
          <w:rFonts w:ascii="Times New Roman" w:hAnsi="Times New Roman" w:eastAsia="Times New Roman" w:cs="Times New Roman"/>
          <w:b w:val="1"/>
          <w:bCs w:val="1"/>
          <w:noProof w:val="0"/>
          <w:sz w:val="28"/>
          <w:szCs w:val="28"/>
          <w:lang w:val="en-US"/>
        </w:rPr>
        <w:t xml:space="preserve"> Surdu</w:t>
      </w:r>
    </w:p>
    <w:p xmlns:wp14="http://schemas.microsoft.com/office/word/2010/wordml" w:rsidP="1A90EB35" wp14:paraId="79BBADFB" wp14:textId="12F478B3">
      <w:pPr>
        <w:pStyle w:val="Heading3"/>
        <w:suppressLineNumbers w:val="0"/>
        <w:bidi w:val="0"/>
        <w:spacing w:before="281" w:beforeAutospacing="off" w:after="281" w:afterAutospacing="off" w:line="279" w:lineRule="auto"/>
        <w:ind w:left="0" w:right="0"/>
        <w:jc w:val="left"/>
      </w:pPr>
      <w:r w:rsidRPr="1A90EB35" w:rsidR="6908B92A">
        <w:rPr>
          <w:rFonts w:ascii="Times New Roman" w:hAnsi="Times New Roman" w:eastAsia="Times New Roman" w:cs="Times New Roman"/>
          <w:b w:val="1"/>
          <w:bCs w:val="1"/>
          <w:noProof w:val="0"/>
          <w:sz w:val="28"/>
          <w:szCs w:val="28"/>
          <w:lang w:val="en-US"/>
        </w:rPr>
        <w:t>Student Number:</w:t>
      </w:r>
      <w:r w:rsidRPr="1A90EB35" w:rsidR="7BF43593">
        <w:rPr>
          <w:rFonts w:ascii="Times New Roman" w:hAnsi="Times New Roman" w:eastAsia="Times New Roman" w:cs="Times New Roman"/>
          <w:b w:val="1"/>
          <w:bCs w:val="1"/>
          <w:noProof w:val="0"/>
          <w:sz w:val="28"/>
          <w:szCs w:val="28"/>
          <w:lang w:val="en-US"/>
        </w:rPr>
        <w:t xml:space="preserve"> </w:t>
      </w:r>
      <w:r w:rsidRPr="1A90EB35" w:rsidR="6908B92A">
        <w:rPr>
          <w:rFonts w:ascii="Times New Roman" w:hAnsi="Times New Roman" w:eastAsia="Times New Roman" w:cs="Times New Roman"/>
          <w:b w:val="1"/>
          <w:bCs w:val="1"/>
          <w:noProof w:val="0"/>
          <w:sz w:val="28"/>
          <w:szCs w:val="28"/>
          <w:lang w:val="en-US"/>
        </w:rPr>
        <w:t>2333638</w:t>
      </w:r>
    </w:p>
    <w:p xmlns:wp14="http://schemas.microsoft.com/office/word/2010/wordml" w:rsidP="1A90EB35" wp14:paraId="58AF4E77" wp14:textId="60BAE4E8">
      <w:pPr>
        <w:pStyle w:val="Heading3"/>
        <w:spacing w:before="281" w:beforeAutospacing="off" w:after="281" w:afterAutospacing="off"/>
      </w:pPr>
      <w:r w:rsidRPr="1A90EB35" w:rsidR="6908B92A">
        <w:rPr>
          <w:rFonts w:ascii="Times New Roman" w:hAnsi="Times New Roman" w:eastAsia="Times New Roman" w:cs="Times New Roman"/>
          <w:b w:val="1"/>
          <w:bCs w:val="1"/>
          <w:noProof w:val="0"/>
          <w:sz w:val="28"/>
          <w:szCs w:val="28"/>
          <w:lang w:val="en-US"/>
        </w:rPr>
        <w:t>Module Code: BMHP5015</w:t>
      </w:r>
    </w:p>
    <w:p xmlns:wp14="http://schemas.microsoft.com/office/word/2010/wordml" wp14:paraId="42769074" wp14:textId="72AD1E02"/>
    <w:p xmlns:wp14="http://schemas.microsoft.com/office/word/2010/wordml" w:rsidP="1A90EB35" wp14:paraId="0D7C99CF" wp14:textId="25B82E84">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Contents</w:t>
      </w:r>
    </w:p>
    <w:p xmlns:wp14="http://schemas.microsoft.com/office/word/2010/wordml" w:rsidP="1A90EB35" wp14:paraId="1EFF0F05" wp14:textId="7F798E64">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Introduction</w:t>
      </w:r>
    </w:p>
    <w:p xmlns:wp14="http://schemas.microsoft.com/office/word/2010/wordml" w:rsidP="1A90EB35" wp14:paraId="7D1A14B2" wp14:textId="3D2FAD46">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Overview of the Chosen Job Role</w:t>
      </w:r>
    </w:p>
    <w:p xmlns:wp14="http://schemas.microsoft.com/office/word/2010/wordml" w:rsidP="1A90EB35" wp14:paraId="3C345ABE" wp14:textId="730A3242">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Employability Skills Required for the Role</w:t>
      </w:r>
    </w:p>
    <w:p xmlns:wp14="http://schemas.microsoft.com/office/word/2010/wordml" w:rsidP="1A90EB35" wp14:paraId="7CFED02A" wp14:textId="200B9B5A">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Evaluation of My Current Skills and Experience</w:t>
      </w:r>
    </w:p>
    <w:p xmlns:wp14="http://schemas.microsoft.com/office/word/2010/wordml" w:rsidP="1A90EB35" wp14:paraId="3B947C12" wp14:textId="7627FCC4">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Building My Personal Brand and Professional Identity</w:t>
      </w:r>
    </w:p>
    <w:p xmlns:wp14="http://schemas.microsoft.com/office/word/2010/wordml" w:rsidP="1A90EB35" wp14:paraId="35276374" wp14:textId="24B31989">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Networking and Professional Development</w:t>
      </w:r>
    </w:p>
    <w:p xmlns:wp14="http://schemas.microsoft.com/office/word/2010/wordml" w:rsidP="1A90EB35" wp14:paraId="7B78CA57" wp14:textId="756CF249">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Action Plan and Five-Year Timeline</w:t>
      </w:r>
    </w:p>
    <w:p xmlns:wp14="http://schemas.microsoft.com/office/word/2010/wordml" w:rsidP="1A90EB35" wp14:paraId="561536EA" wp14:textId="1F7A8FB2">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Communicating My Skills to Employers</w:t>
      </w:r>
    </w:p>
    <w:p xmlns:wp14="http://schemas.microsoft.com/office/word/2010/wordml" w:rsidP="1A90EB35" wp14:paraId="36125B41" wp14:textId="21203C94">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Conclusion</w:t>
      </w:r>
    </w:p>
    <w:p xmlns:wp14="http://schemas.microsoft.com/office/word/2010/wordml" w:rsidP="1A90EB35" wp14:paraId="6D4F485D" wp14:textId="29B83228">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Reference List</w:t>
      </w:r>
    </w:p>
    <w:p xmlns:wp14="http://schemas.microsoft.com/office/word/2010/wordml" wp14:paraId="681F89E1" wp14:textId="3C967824"/>
    <w:p xmlns:wp14="http://schemas.microsoft.com/office/word/2010/wordml" w:rsidP="1A90EB35" wp14:paraId="072B8598" wp14:textId="5A27C500">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1. Introduction</w:t>
      </w:r>
    </w:p>
    <w:p xmlns:wp14="http://schemas.microsoft.com/office/word/2010/wordml" w:rsidP="1A90EB35" wp14:paraId="6BC37C1E" wp14:textId="78F52582">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Employability within health and social care requires more than academic qualifications alone. Employers increasingly expect professionals to demonstrate leadership, communication, adaptability, resilience, and the ability to work effectively within multidisciplinary environments. Building a strong professional identity is therefore essential for individuals wishing to progress within the healthcare sector.</w:t>
      </w:r>
    </w:p>
    <w:p xmlns:wp14="http://schemas.microsoft.com/office/word/2010/wordml" w:rsidP="1A90EB35" wp14:paraId="35C2C415" wp14:textId="6A74283A">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This report will focus on the role of a Non-Emergency Patient Transport Service (NEPTS) Manager within the UK health and social care sector. The report will analyse the employability skills required for this role, evaluate my current skills and experience against the job requirements, and create an action plan for achieving this career goal. The report will also explore how I can build my personal brand, develop professional networks, and promote my professional identity to potential employers.</w:t>
      </w:r>
    </w:p>
    <w:p xmlns:wp14="http://schemas.microsoft.com/office/word/2010/wordml" w:rsidP="1A90EB35" wp14:paraId="2835ED92" wp14:textId="0D79C1BC">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The role has been selected because it combines healthcare management, patient care, leadership, communication, and organisational responsibilities. I am particularly interested in this area because patient transport services play an important role in ensuring vulnerable individuals can safely access healthcare appointments and support services.</w:t>
      </w:r>
    </w:p>
    <w:p xmlns:wp14="http://schemas.microsoft.com/office/word/2010/wordml" wp14:paraId="6E669CC3" wp14:textId="7323C715"/>
    <w:p xmlns:wp14="http://schemas.microsoft.com/office/word/2010/wordml" w:rsidP="1A90EB35" wp14:paraId="1903A30A" wp14:textId="08EF96B8">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2. Overview of the Chosen Job Role</w:t>
      </w:r>
    </w:p>
    <w:p xmlns:wp14="http://schemas.microsoft.com/office/word/2010/wordml" w:rsidP="1A90EB35" wp14:paraId="2AB70C6D" wp14:textId="4F2C98B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The chosen job role for this report is a Non-Emergency Patient Transport Service (NEPTS) Manager. This role involves organising and managing transport services for patients who require assistance attending medical appointments but do not require emergency ambulance treatment. Responsibilities may include managing staff, ensuring patient safety, organising transport schedules, maintaining healthcare standards, and communicating with healthcare organisations.</w:t>
      </w:r>
    </w:p>
    <w:p xmlns:wp14="http://schemas.microsoft.com/office/word/2010/wordml" w:rsidP="1A90EB35" wp14:paraId="35943E14" wp14:textId="16540A8B">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Current NHS and private sector vacancies demonstrate that NEPTS managers are expected to possess leadership skills, communication abilities, organisational skills, and knowledge of healthcare regulations. Employers also expect individuals to demonstrate professionalism, problem-solving abilities, safeguarding knowledge, and experience working within healthcare environments.</w:t>
      </w:r>
    </w:p>
    <w:p xmlns:wp14="http://schemas.microsoft.com/office/word/2010/wordml" w:rsidP="1A90EB35" wp14:paraId="16A456D0" wp14:textId="4AADE5BD">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According to NHS Jobs (2026), healthcare managers must ensure patient-centred care, maintain professional standards, and support effective service delivery. The role requires both practical healthcare understanding and strong management abilities.</w:t>
      </w:r>
    </w:p>
    <w:p xmlns:wp14="http://schemas.microsoft.com/office/word/2010/wordml" w:rsidP="1A90EB35" wp14:paraId="2C2ED90B" wp14:textId="63A55443">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The job role is particularly relevant within modern healthcare because increasing demand for healthcare services has created pressure on patient transport systems across the UK. Vulnerable patients, including elderly individuals and people with disabilities, rely heavily on safe and effective transport services to access healthcare appointments.</w:t>
      </w:r>
    </w:p>
    <w:p xmlns:wp14="http://schemas.microsoft.com/office/word/2010/wordml" w:rsidP="1A90EB35" wp14:paraId="4451E08A" wp14:textId="5B9EC964">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Although the role offers opportunities for leadership and career progression, it also involves challenges such as staff management, financial pressures, patient complaints, and maintaining healthcare standards under pressure.</w:t>
      </w:r>
    </w:p>
    <w:p xmlns:wp14="http://schemas.microsoft.com/office/word/2010/wordml" wp14:paraId="6EA58E1A" wp14:textId="6CD7584B"/>
    <w:p xmlns:wp14="http://schemas.microsoft.com/office/word/2010/wordml" w:rsidP="1A90EB35" wp14:paraId="2468CCE5" wp14:textId="24312243">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3. Employability Skills Required for the Role</w:t>
      </w:r>
    </w:p>
    <w:p xmlns:wp14="http://schemas.microsoft.com/office/word/2010/wordml" w:rsidP="1A90EB35" wp14:paraId="4BDBCD93" wp14:textId="5EDC0C94">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Employability skills are essential within health and social care because professionals regularly work in challenging environments involving vulnerable individuals, multidisciplinary teams, and organisational pressures. The NEPTS Manager role requires several important employability skills.</w:t>
      </w:r>
    </w:p>
    <w:p xmlns:wp14="http://schemas.microsoft.com/office/word/2010/wordml" w:rsidP="1A90EB35" wp14:paraId="63740B29" wp14:textId="59B1F344">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Communication Skills</w:t>
      </w:r>
    </w:p>
    <w:p xmlns:wp14="http://schemas.microsoft.com/office/word/2010/wordml" w:rsidP="1A90EB35" wp14:paraId="7388BBEF" wp14:textId="3FC0FB2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Communication is one of the most important skills within healthcare management. Managers must communicate effectively with patients, relatives, healthcare professionals, transport staff, and external organisations. Poor communication may negatively affect patient safety, teamwork, and organisational efficiency. According to Cottrell (2021), communication skills are essential for professional success because they support teamwork, leadership, and patient-centred care.</w:t>
      </w:r>
    </w:p>
    <w:p xmlns:wp14="http://schemas.microsoft.com/office/word/2010/wordml" w:rsidP="1A90EB35" wp14:paraId="058FBF6C" wp14:textId="21D8A57A">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Effective communication within NEPTS management may involve explaining procedures to patients, responding to complaints professionally, or coordinating transport schedules with hospitals and healthcare providers.</w:t>
      </w:r>
    </w:p>
    <w:p xmlns:wp14="http://schemas.microsoft.com/office/word/2010/wordml" w:rsidP="1A90EB35" wp14:paraId="13977BB2" wp14:textId="7BE37FFF">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Leadership Skills</w:t>
      </w:r>
    </w:p>
    <w:p xmlns:wp14="http://schemas.microsoft.com/office/word/2010/wordml" w:rsidP="1A90EB35" wp14:paraId="3EB47144" wp14:textId="53E38F2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Leadership is another essential employability skill because managers are responsible for motivating staff, solving problems, and maintaining professional standards. Healthcare leaders must remain calm under pressure and make effective decisions within challenging situations.</w:t>
      </w:r>
    </w:p>
    <w:p xmlns:wp14="http://schemas.microsoft.com/office/word/2010/wordml" w:rsidP="1A90EB35" wp14:paraId="662AF114" wp14:textId="1AB7212A">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Goleman (1996) argues that emotional intelligence plays a significant role in effective leadership because managers must understand emotions, communicate professionally, and manage conflict appropriately. Within healthcare settings, emotional intelligence may improve teamwork, staff wellbeing, and patient satisfaction.</w:t>
      </w:r>
    </w:p>
    <w:p xmlns:wp14="http://schemas.microsoft.com/office/word/2010/wordml" w:rsidP="1A90EB35" wp14:paraId="791997D7" wp14:textId="4A534E1F">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Organisational and Time Management Skills</w:t>
      </w:r>
    </w:p>
    <w:p xmlns:wp14="http://schemas.microsoft.com/office/word/2010/wordml" w:rsidP="1A90EB35" wp14:paraId="5E66862F" wp14:textId="0452C8E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NEPTS managers are responsible for organising transport schedules, managing staff availability, and ensuring patient appointments are attended on time. Poor organisation may result in delays, patient dissatisfaction, or safeguarding concerns.</w:t>
      </w:r>
    </w:p>
    <w:p xmlns:wp14="http://schemas.microsoft.com/office/word/2010/wordml" w:rsidP="1A90EB35" wp14:paraId="3ACF5766" wp14:textId="515E478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Time management is particularly important because healthcare environments are often unpredictable and high-pressure. Managers must prioritise tasks effectively while responding to unexpected problems.</w:t>
      </w:r>
    </w:p>
    <w:p xmlns:wp14="http://schemas.microsoft.com/office/word/2010/wordml" w:rsidP="1A90EB35" wp14:paraId="21131297" wp14:textId="32D42A20">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Problem-Solving Skills</w:t>
      </w:r>
    </w:p>
    <w:p xmlns:wp14="http://schemas.microsoft.com/office/word/2010/wordml" w:rsidP="1A90EB35" wp14:paraId="59C7F5EC" wp14:textId="2D99ABE0">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Healthcare professionals regularly encounter challenges such as staffing shortages, delayed appointments, patient complaints, or transport difficulties. Therefore, problem-solving skills are essential.</w:t>
      </w:r>
    </w:p>
    <w:p xmlns:wp14="http://schemas.microsoft.com/office/word/2010/wordml" w:rsidP="1A90EB35" wp14:paraId="5F43C94D" wp14:textId="3C518037">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Effective problem-solving involves analysing situations, identifying appropriate solutions, and making informed decisions. Burnes (2020) explains that healthcare organisations require adaptable leaders capable of managing change and solving operational problems effectively.</w:t>
      </w:r>
    </w:p>
    <w:p xmlns:wp14="http://schemas.microsoft.com/office/word/2010/wordml" w:rsidP="1A90EB35" wp14:paraId="57BFA233" wp14:textId="0946092F">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Professionalism and Safeguarding</w:t>
      </w:r>
    </w:p>
    <w:p xmlns:wp14="http://schemas.microsoft.com/office/word/2010/wordml" w:rsidP="1A90EB35" wp14:paraId="2345A392" wp14:textId="3B591BBB">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Professionalism is essential because healthcare managers are expected to maintain patient confidentiality, dignity, and respect. Safeguarding knowledge is also important because vulnerable individuals may require additional support and protection.</w:t>
      </w:r>
    </w:p>
    <w:p xmlns:wp14="http://schemas.microsoft.com/office/word/2010/wordml" w:rsidP="1A90EB35" wp14:paraId="0C43EBF5" wp14:textId="4D528CE7">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Healthcare professionals must understand relevant healthcare policies, equality legislation, and safeguarding responsibilities to ensure safe and effective patient care.</w:t>
      </w:r>
    </w:p>
    <w:p xmlns:wp14="http://schemas.microsoft.com/office/word/2010/wordml" wp14:paraId="5C25DA35" wp14:textId="583FFA8D"/>
    <w:p xmlns:wp14="http://schemas.microsoft.com/office/word/2010/wordml" w:rsidP="1A90EB35" wp14:paraId="02BF35F4" wp14:textId="00E4A887">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4. Evaluation of My Current Skills and Experience</w:t>
      </w:r>
    </w:p>
    <w:p xmlns:wp14="http://schemas.microsoft.com/office/word/2010/wordml" w:rsidP="1A90EB35" wp14:paraId="252D99F8" wp14:textId="6A669A2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Evaluating my current skills and experience allows me to identify both strengths and areas requiring further development. Reflecting on employability skills is important because it helps individuals understand how prepared they are for professional roles within healthcare.</w:t>
      </w:r>
    </w:p>
    <w:p xmlns:wp14="http://schemas.microsoft.com/office/word/2010/wordml" w:rsidP="1A90EB35" wp14:paraId="2FD4EB6B" wp14:textId="5B192DA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One of my main strengths is resilience. I believe resilience is important because healthcare environments can be stressful and unpredictable. Working under pressure requires emotional control, determination, and the ability to remain professional during difficult situations.</w:t>
      </w:r>
    </w:p>
    <w:p xmlns:wp14="http://schemas.microsoft.com/office/word/2010/wordml" w:rsidP="1A90EB35" wp14:paraId="54FEE712" wp14:textId="7579E987">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 also believe I possess good communication skills. Through employment, education, and personal experiences, I have developed confidence communicating with different individuals. Communication is particularly important within healthcare because professionals regularly interact with vulnerable individuals and multidisciplinary teams.</w:t>
      </w:r>
    </w:p>
    <w:p xmlns:wp14="http://schemas.microsoft.com/office/word/2010/wordml" w:rsidP="1A90EB35" wp14:paraId="3FA62360" wp14:textId="4D26B37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Another strength involves adaptability. Healthcare environments constantly change due to patient needs, organisational pressures, and technological developments. I believe I adapt reasonably well to changing situations and responsibilities.</w:t>
      </w:r>
    </w:p>
    <w:p xmlns:wp14="http://schemas.microsoft.com/office/word/2010/wordml" w:rsidP="1A90EB35" wp14:paraId="3AC31913" wp14:textId="25962F62">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However, I also recognise areas requiring improvement. Leadership and management experience remain areas where I require further development. Although I work effectively independently and within teams, management roles require stronger decision-making abilities, conflict management skills, and confidence leading others.</w:t>
      </w:r>
    </w:p>
    <w:p xmlns:wp14="http://schemas.microsoft.com/office/word/2010/wordml" w:rsidP="1A90EB35" wp14:paraId="71258D95" wp14:textId="4AFB8EDB">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 also need to improve my professional networking and healthcare-specific management knowledge. Building stronger professional relationships with healthcare professionals and organisations would improve my understanding of the sector and increase future employment opportunities.</w:t>
      </w:r>
    </w:p>
    <w:p xmlns:wp14="http://schemas.microsoft.com/office/word/2010/wordml" w:rsidP="1A90EB35" wp14:paraId="4D4C1836" wp14:textId="17439580">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Currently, I am studying Health and Social Care at university, which has improved my understanding of communication, safeguarding, leadership, equality, and healthcare practice. My studies have also helped develop research, academic writing, and critical thinking skills.</w:t>
      </w:r>
    </w:p>
    <w:p xmlns:wp14="http://schemas.microsoft.com/office/word/2010/wordml" w:rsidP="1A90EB35" wp14:paraId="0FEFC38A" wp14:textId="213D015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In addition, practical experience and voluntary opportunities would strengthen my employability further because healthcare employers often value practical experience alongside academic qualifications.</w:t>
      </w:r>
    </w:p>
    <w:p xmlns:wp14="http://schemas.microsoft.com/office/word/2010/wordml" wp14:paraId="3120D0C3" wp14:textId="46D32FD6"/>
    <w:p xmlns:wp14="http://schemas.microsoft.com/office/word/2010/wordml" w:rsidP="1A90EB35" wp14:paraId="3EED9E33" wp14:textId="72752147">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5. Building My Personal Brand and Professional Identity</w:t>
      </w:r>
    </w:p>
    <w:p xmlns:wp14="http://schemas.microsoft.com/office/word/2010/wordml" w:rsidP="1A90EB35" wp14:paraId="129A9783" wp14:textId="1B50719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 personal brand is the professional image and reputation an individual creates through their behaviour, communication, values, and online presence. Within healthcare environments, a strong personal brand can improve employability and professional credibility.</w:t>
      </w:r>
    </w:p>
    <w:p xmlns:wp14="http://schemas.microsoft.com/office/word/2010/wordml" w:rsidP="1A90EB35" wp14:paraId="35C4ADE2" wp14:textId="55646EE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My personal brand is currently based on professionalism, reliability, resilience, and determination. I believe these qualities are important because healthcare professionals regularly support vulnerable individuals who require compassionate and patient-centred care.</w:t>
      </w:r>
    </w:p>
    <w:p xmlns:wp14="http://schemas.microsoft.com/office/word/2010/wordml" w:rsidP="1A90EB35" wp14:paraId="39BFDF9B" wp14:textId="4ECEE08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Building a professional identity involves demonstrating professionalism consistently across education, employment, and networking opportunities. According to Peters (1997), individuals should actively promote their skills and strengths to stand out within competitive employment sectors.</w:t>
      </w:r>
    </w:p>
    <w:p xmlns:wp14="http://schemas.microsoft.com/office/word/2010/wordml" w:rsidP="1A90EB35" wp14:paraId="287F2734" wp14:textId="7338ECC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One way I can improve my personal brand is through professional networking platforms such as LinkedIn. LinkedIn allows healthcare professionals to connect with organisations, share qualifications, and promote professional achievements.</w:t>
      </w:r>
    </w:p>
    <w:p xmlns:wp14="http://schemas.microsoft.com/office/word/2010/wordml" w:rsidP="1A90EB35" wp14:paraId="0A942942" wp14:textId="128823D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Another important aspect of professional identity involves continuous professional development. Attending healthcare training programmes, leadership workshops, and safeguarding courses would improve my knowledge and demonstrate commitment to professional growth.</w:t>
      </w:r>
    </w:p>
    <w:p xmlns:wp14="http://schemas.microsoft.com/office/word/2010/wordml" w:rsidP="1A90EB35" wp14:paraId="268A8B93" wp14:textId="40E182EA">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Appearance, communication style, and online behaviour also influence professional identity. Healthcare professionals are expected to behave respectfully, professionally, and ethically both in person and online.</w:t>
      </w:r>
    </w:p>
    <w:p xmlns:wp14="http://schemas.microsoft.com/office/word/2010/wordml" w:rsidP="1A90EB35" wp14:paraId="5FCBD0E2" wp14:textId="32C3697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 believe my unique selling point involves determination and willingness to continue developing professionally. I am motivated to progress within healthcare management and willing to invest time improving leadership, communication, and organisational skills.</w:t>
      </w:r>
    </w:p>
    <w:p xmlns:wp14="http://schemas.microsoft.com/office/word/2010/wordml" wp14:paraId="0EFB5293" wp14:textId="71135629"/>
    <w:p xmlns:wp14="http://schemas.microsoft.com/office/word/2010/wordml" w:rsidP="1A90EB35" wp14:paraId="574B3AE9" wp14:textId="014DA4C5">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6. Networking and Professional Development</w:t>
      </w:r>
    </w:p>
    <w:p xmlns:wp14="http://schemas.microsoft.com/office/word/2010/wordml" w:rsidP="1A90EB35" wp14:paraId="4ED89497" wp14:textId="15DCFBC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Professional networking is important because healthcare careers often involve multidisciplinary collaboration and professional relationships. Networking can improve confidence, employability, and access to opportunities.</w:t>
      </w:r>
    </w:p>
    <w:p xmlns:wp14="http://schemas.microsoft.com/office/word/2010/wordml" w:rsidP="1A90EB35" wp14:paraId="09209233" wp14:textId="5F7154B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Currently, my professional network includes university lecturers, classmates, healthcare colleagues, and online healthcare communities. Although this provides support and learning opportunities, I recognise that I need to strengthen connections with healthcare managers and organisations.</w:t>
      </w:r>
    </w:p>
    <w:p xmlns:wp14="http://schemas.microsoft.com/office/word/2010/wordml" w:rsidP="1A90EB35" wp14:paraId="6481B5B7" wp14:textId="55301CC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According to Tymon and Mackay (2016), professional networking supports employability by improving access to advice, mentorship, and career opportunities. Developing stronger professional relationships could improve my understanding of healthcare management significantly.</w:t>
      </w:r>
    </w:p>
    <w:p xmlns:wp14="http://schemas.microsoft.com/office/word/2010/wordml" w:rsidP="1A90EB35" wp14:paraId="2E55B4C4" wp14:textId="5FD19687">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One strategy for improving my network involves attending healthcare conferences, workshops, and volunteering opportunities. These experiences would allow me to communicate with healthcare professionals and gain practical knowledge.</w:t>
      </w:r>
    </w:p>
    <w:p xmlns:wp14="http://schemas.microsoft.com/office/word/2010/wordml" w:rsidP="1A90EB35" wp14:paraId="64236E6E" wp14:textId="143247BF">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LinkedIn may also support networking because it allows professionals to connect with employers and organisations within the healthcare sector. Maintaining a professional LinkedIn profile could improve visibility and demonstrate professionalism to potential employers.</w:t>
      </w:r>
    </w:p>
    <w:p xmlns:wp14="http://schemas.microsoft.com/office/word/2010/wordml" w:rsidP="1A90EB35" wp14:paraId="3ED0B366" wp14:textId="2F1DCCED">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Professional development is also essential because healthcare environments constantly evolve. Attending safeguarding training, leadership courses, and healthcare management workshops would improve my employability and professional competence.</w:t>
      </w:r>
    </w:p>
    <w:p xmlns:wp14="http://schemas.microsoft.com/office/word/2010/wordml" wp14:paraId="5CF26408" wp14:textId="0F92CDC5"/>
    <w:p xmlns:wp14="http://schemas.microsoft.com/office/word/2010/wordml" w:rsidP="1A90EB35" wp14:paraId="75A27C33" wp14:textId="36C380E3">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7. Action Plan and Five-Year Timeline</w:t>
      </w:r>
    </w:p>
    <w:p xmlns:wp14="http://schemas.microsoft.com/office/word/2010/wordml" w:rsidP="1A90EB35" wp14:paraId="1FF45397" wp14:textId="14AEA01F">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Developing the skills required for healthcare management requires long-term planning and continuous professional development.</w:t>
      </w:r>
    </w:p>
    <w:p xmlns:wp14="http://schemas.microsoft.com/office/word/2010/wordml" w:rsidP="1A90EB35" wp14:paraId="42F68FC6" wp14:textId="61859E39">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Year 1</w:t>
      </w:r>
    </w:p>
    <w:p xmlns:wp14="http://schemas.microsoft.com/office/word/2010/wordml" w:rsidP="1A90EB35" wp14:paraId="5A2D6FEB" wp14:textId="2B202592">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Successfully complete Level 5 studies.</w:t>
      </w:r>
    </w:p>
    <w:p xmlns:wp14="http://schemas.microsoft.com/office/word/2010/wordml" w:rsidP="1A90EB35" wp14:paraId="25310DDF" wp14:textId="0D984C12">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Improve academic writing and communication skills.</w:t>
      </w:r>
    </w:p>
    <w:p xmlns:wp14="http://schemas.microsoft.com/office/word/2010/wordml" w:rsidP="1A90EB35" wp14:paraId="7F862FA2" wp14:textId="7799EC6A">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Develop LinkedIn profile and professional CV.</w:t>
      </w:r>
    </w:p>
    <w:p xmlns:wp14="http://schemas.microsoft.com/office/word/2010/wordml" w:rsidP="1A90EB35" wp14:paraId="6F8DC902" wp14:textId="281AE854">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Attend healthcare-related workshops.</w:t>
      </w:r>
    </w:p>
    <w:p xmlns:wp14="http://schemas.microsoft.com/office/word/2010/wordml" w:rsidP="1A90EB35" wp14:paraId="5F08B32A" wp14:textId="3B744891">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Year 2</w:t>
      </w:r>
    </w:p>
    <w:p xmlns:wp14="http://schemas.microsoft.com/office/word/2010/wordml" w:rsidP="1A90EB35" wp14:paraId="4CF8D2BC" wp14:textId="550469B5">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Complete Level 6 studies.</w:t>
      </w:r>
    </w:p>
    <w:p xmlns:wp14="http://schemas.microsoft.com/office/word/2010/wordml" w:rsidP="1A90EB35" wp14:paraId="5FC4B282" wp14:textId="62CCB7DF">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Gain healthcare-related work experience.</w:t>
      </w:r>
    </w:p>
    <w:p xmlns:wp14="http://schemas.microsoft.com/office/word/2010/wordml" w:rsidP="1A90EB35" wp14:paraId="5B939998" wp14:textId="51D2EA5A">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Complete safeguarding and first-aid training.</w:t>
      </w:r>
    </w:p>
    <w:p xmlns:wp14="http://schemas.microsoft.com/office/word/2010/wordml" w:rsidP="1A90EB35" wp14:paraId="4E2BBF1D" wp14:textId="4E3D1159">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Improve leadership and teamwork abilities.</w:t>
      </w:r>
    </w:p>
    <w:p xmlns:wp14="http://schemas.microsoft.com/office/word/2010/wordml" w:rsidP="1A90EB35" wp14:paraId="3EE38EE2" wp14:textId="42FFA8A8">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Year 3</w:t>
      </w:r>
    </w:p>
    <w:p xmlns:wp14="http://schemas.microsoft.com/office/word/2010/wordml" w:rsidP="1A90EB35" wp14:paraId="354C14E0" wp14:textId="2822D175">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Gain additional healthcare management experience.</w:t>
      </w:r>
    </w:p>
    <w:p xmlns:wp14="http://schemas.microsoft.com/office/word/2010/wordml" w:rsidP="1A90EB35" wp14:paraId="22B39E46" wp14:textId="1C950ABE">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Continue professional networking.</w:t>
      </w:r>
    </w:p>
    <w:p xmlns:wp14="http://schemas.microsoft.com/office/word/2010/wordml" w:rsidP="1A90EB35" wp14:paraId="0BEB3F6D" wp14:textId="35D8B5C4">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Attend healthcare leadership training.</w:t>
      </w:r>
    </w:p>
    <w:p xmlns:wp14="http://schemas.microsoft.com/office/word/2010/wordml" w:rsidP="1A90EB35" wp14:paraId="088A80FE" wp14:textId="721D8D59">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Improve organisational and decision-making skills.</w:t>
      </w:r>
    </w:p>
    <w:p xmlns:wp14="http://schemas.microsoft.com/office/word/2010/wordml" w:rsidP="1A90EB35" wp14:paraId="20E4006B" wp14:textId="22454BA3">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Year 4</w:t>
      </w:r>
    </w:p>
    <w:p xmlns:wp14="http://schemas.microsoft.com/office/word/2010/wordml" w:rsidP="1A90EB35" wp14:paraId="17C35BA6" wp14:textId="3CA0FFB8">
      <w:pPr>
        <w:pStyle w:val="ListParagraph"/>
        <w:numPr>
          <w:ilvl w:val="0"/>
          <w:numId w:val="5"/>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Apply for supervisory or team leader positions.</w:t>
      </w:r>
    </w:p>
    <w:p xmlns:wp14="http://schemas.microsoft.com/office/word/2010/wordml" w:rsidP="1A90EB35" wp14:paraId="72E50840" wp14:textId="7E83D2A2">
      <w:pPr>
        <w:pStyle w:val="ListParagraph"/>
        <w:numPr>
          <w:ilvl w:val="0"/>
          <w:numId w:val="5"/>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Continue professional development courses.</w:t>
      </w:r>
    </w:p>
    <w:p xmlns:wp14="http://schemas.microsoft.com/office/word/2010/wordml" w:rsidP="1A90EB35" wp14:paraId="4B5971C0" wp14:textId="0EF4E58F">
      <w:pPr>
        <w:pStyle w:val="ListParagraph"/>
        <w:numPr>
          <w:ilvl w:val="0"/>
          <w:numId w:val="5"/>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Build stronger relationships with healthcare organisations.</w:t>
      </w:r>
    </w:p>
    <w:p xmlns:wp14="http://schemas.microsoft.com/office/word/2010/wordml" w:rsidP="1A90EB35" wp14:paraId="7A67BA4B" wp14:textId="3E37C1EA">
      <w:pPr>
        <w:pStyle w:val="Heading2"/>
        <w:spacing w:before="299" w:beforeAutospacing="off" w:after="299" w:afterAutospacing="off"/>
      </w:pPr>
      <w:r w:rsidRPr="1A90EB35" w:rsidR="6908B92A">
        <w:rPr>
          <w:rFonts w:ascii="Times New Roman" w:hAnsi="Times New Roman" w:eastAsia="Times New Roman" w:cs="Times New Roman"/>
          <w:b w:val="1"/>
          <w:bCs w:val="1"/>
          <w:noProof w:val="0"/>
          <w:sz w:val="36"/>
          <w:szCs w:val="36"/>
          <w:lang w:val="en-US"/>
        </w:rPr>
        <w:t>Year 5</w:t>
      </w:r>
    </w:p>
    <w:p xmlns:wp14="http://schemas.microsoft.com/office/word/2010/wordml" w:rsidP="1A90EB35" wp14:paraId="06B28E47" wp14:textId="6ABC5573">
      <w:pPr>
        <w:pStyle w:val="ListParagraph"/>
        <w:numPr>
          <w:ilvl w:val="0"/>
          <w:numId w:val="6"/>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Apply for management roles within patient transport or healthcare services.</w:t>
      </w:r>
    </w:p>
    <w:p xmlns:wp14="http://schemas.microsoft.com/office/word/2010/wordml" w:rsidP="1A90EB35" wp14:paraId="551F30D6" wp14:textId="22FD467A">
      <w:pPr>
        <w:pStyle w:val="ListParagraph"/>
        <w:numPr>
          <w:ilvl w:val="0"/>
          <w:numId w:val="6"/>
        </w:numPr>
        <w:spacing w:before="0" w:beforeAutospacing="off" w:after="0" w:afterAutospacing="off"/>
        <w:rPr>
          <w:rFonts w:ascii="Times New Roman" w:hAnsi="Times New Roman" w:eastAsia="Times New Roman" w:cs="Times New Roman"/>
          <w:noProof w:val="0"/>
          <w:sz w:val="24"/>
          <w:szCs w:val="24"/>
          <w:lang w:val="en-US"/>
        </w:rPr>
      </w:pPr>
      <w:r w:rsidRPr="1A90EB35" w:rsidR="6908B92A">
        <w:rPr>
          <w:rFonts w:ascii="Times New Roman" w:hAnsi="Times New Roman" w:eastAsia="Times New Roman" w:cs="Times New Roman"/>
          <w:noProof w:val="0"/>
          <w:sz w:val="24"/>
          <w:szCs w:val="24"/>
          <w:lang w:val="en-US"/>
        </w:rPr>
        <w:t>Continue developing leadership and operational management experience.</w:t>
      </w:r>
    </w:p>
    <w:p xmlns:wp14="http://schemas.microsoft.com/office/word/2010/wordml" w:rsidP="1A90EB35" wp14:paraId="225EBC14" wp14:textId="215E256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This action plan demonstrates realistic progression towards achieving the chosen career goal. Although healthcare management requires significant responsibility and continuous development, structured planning may improve employability and career opportunities.</w:t>
      </w:r>
    </w:p>
    <w:p xmlns:wp14="http://schemas.microsoft.com/office/word/2010/wordml" wp14:paraId="5A44D99E" wp14:textId="4CE788E8"/>
    <w:p xmlns:wp14="http://schemas.microsoft.com/office/word/2010/wordml" w:rsidP="1A90EB35" wp14:paraId="069D2DE8" wp14:textId="602F2409">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8. Communicating My Skills to Employers</w:t>
      </w:r>
    </w:p>
    <w:p xmlns:wp14="http://schemas.microsoft.com/office/word/2010/wordml" w:rsidP="1A90EB35" wp14:paraId="2E25994C" wp14:textId="4DD0735F">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Healthcare professionals must communicate their skills and experience effectively to potential employers. Employers often assess professionalism through CVs, interviews, qualifications, and online presence.</w:t>
      </w:r>
    </w:p>
    <w:p xmlns:wp14="http://schemas.microsoft.com/office/word/2010/wordml" w:rsidP="1A90EB35" wp14:paraId="080BE154" wp14:textId="5D0F9AE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One important method involves maintaining a professional CV that clearly outlines qualifications, work experience, and employability skills. A strong CV should demonstrate professionalism, communication abilities, and commitment to healthcare.</w:t>
      </w:r>
    </w:p>
    <w:p xmlns:wp14="http://schemas.microsoft.com/office/word/2010/wordml" w:rsidP="1A90EB35" wp14:paraId="61CB7F2C" wp14:textId="2EDABB54">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LinkedIn may also improve professional visibility because employers increasingly use online platforms to assess candidates. Maintaining a professional LinkedIn profile could demonstrate commitment to continuous development and networking.</w:t>
      </w:r>
    </w:p>
    <w:p xmlns:wp14="http://schemas.microsoft.com/office/word/2010/wordml" w:rsidP="1A90EB35" wp14:paraId="5D857A65" wp14:textId="524D3DAB">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Interview performance is another important factor. Healthcare employers expect candidates to demonstrate professionalism, communication skills, safeguarding awareness, and understanding of patient-centred care.</w:t>
      </w:r>
    </w:p>
    <w:p xmlns:wp14="http://schemas.microsoft.com/office/word/2010/wordml" w:rsidP="1A90EB35" wp14:paraId="03A3CD3C" wp14:textId="5FDC0D16">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In addition, practical experience and professional references may strengthen employability because employers often value evidence of reliability and workplace competence.</w:t>
      </w:r>
    </w:p>
    <w:p xmlns:wp14="http://schemas.microsoft.com/office/word/2010/wordml" w:rsidP="1A90EB35" wp14:paraId="56050EF7" wp14:textId="4EF0A163">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Overall, effectively communicating skills and experience is essential because healthcare employers seek individuals who can demonstrate professionalism, competence, and commitment to patient care.</w:t>
      </w:r>
    </w:p>
    <w:p xmlns:wp14="http://schemas.microsoft.com/office/word/2010/wordml" wp14:paraId="3C0F2135" wp14:textId="3536A970"/>
    <w:p xmlns:wp14="http://schemas.microsoft.com/office/word/2010/wordml" w:rsidP="1A90EB35" wp14:paraId="59EC7C99" wp14:textId="238BD871">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9. Conclusion</w:t>
      </w:r>
    </w:p>
    <w:p xmlns:wp14="http://schemas.microsoft.com/office/word/2010/wordml" w:rsidP="1A90EB35" wp14:paraId="3C618E65" wp14:textId="1439C0B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This report explored the role of a Non-Emergency Patient Transport Service Manager and analysed the employability skills required for the position. Communication, leadership, organisational abilities, professionalism, and problem-solving were identified as essential skills within healthcare management.</w:t>
      </w:r>
    </w:p>
    <w:p xmlns:wp14="http://schemas.microsoft.com/office/word/2010/wordml" w:rsidP="1A90EB35" wp14:paraId="7D5D52D7" wp14:textId="4F23EC4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The report also evaluated my current skills, identifying strengths such as resilience, adaptability, and communication, while recognising areas requiring further development, particularly leadership and professional networking.</w:t>
      </w:r>
    </w:p>
    <w:p xmlns:wp14="http://schemas.microsoft.com/office/word/2010/wordml" w:rsidP="1A90EB35" wp14:paraId="5F5DF053" wp14:textId="145520F5">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Building a strong personal brand and professional identity is important because healthcare employers increasingly expect professionalism, adaptability, and commitment to continuous development. Networking, practical experience, and professional training may significantly improve employability and future career opportunities.</w:t>
      </w:r>
    </w:p>
    <w:p xmlns:wp14="http://schemas.microsoft.com/office/word/2010/wordml" w:rsidP="1A90EB35" wp14:paraId="783E5A86" wp14:textId="5E720B83">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Overall, achieving this career goal will require continuous professional development, healthcare experience, and long-term planning. However, with determination, training, and structured progression, I believe this role is achievable within the future.</w:t>
      </w:r>
    </w:p>
    <w:p xmlns:wp14="http://schemas.microsoft.com/office/word/2010/wordml" wp14:paraId="3F0FD119" wp14:textId="6D221CE3"/>
    <w:p xmlns:wp14="http://schemas.microsoft.com/office/word/2010/wordml" w:rsidP="1A90EB35" wp14:paraId="56D55410" wp14:textId="689B9CF3">
      <w:pPr>
        <w:pStyle w:val="Heading1"/>
        <w:spacing w:before="322" w:beforeAutospacing="off" w:after="322" w:afterAutospacing="off"/>
      </w:pPr>
      <w:r w:rsidRPr="1A90EB35" w:rsidR="6908B92A">
        <w:rPr>
          <w:rFonts w:ascii="Times New Roman" w:hAnsi="Times New Roman" w:eastAsia="Times New Roman" w:cs="Times New Roman"/>
          <w:b w:val="1"/>
          <w:bCs w:val="1"/>
          <w:noProof w:val="0"/>
          <w:sz w:val="48"/>
          <w:szCs w:val="48"/>
          <w:lang w:val="en-US"/>
        </w:rPr>
        <w:t>10. Reference List</w:t>
      </w:r>
    </w:p>
    <w:p xmlns:wp14="http://schemas.microsoft.com/office/word/2010/wordml" w:rsidP="1A90EB35" wp14:paraId="5580286B" wp14:textId="5642B9E3">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Burnes, B. (2020) </w:t>
      </w:r>
      <w:r w:rsidRPr="1A90EB35" w:rsidR="6908B92A">
        <w:rPr>
          <w:rFonts w:ascii="Times New Roman" w:hAnsi="Times New Roman" w:eastAsia="Times New Roman" w:cs="Times New Roman"/>
          <w:i w:val="1"/>
          <w:iCs w:val="1"/>
          <w:noProof w:val="0"/>
          <w:sz w:val="24"/>
          <w:szCs w:val="24"/>
          <w:lang w:val="en-US"/>
        </w:rPr>
        <w:t>Managing Change</w:t>
      </w:r>
      <w:r w:rsidRPr="1A90EB35" w:rsidR="6908B92A">
        <w:rPr>
          <w:rFonts w:ascii="Times New Roman" w:hAnsi="Times New Roman" w:eastAsia="Times New Roman" w:cs="Times New Roman"/>
          <w:noProof w:val="0"/>
          <w:sz w:val="24"/>
          <w:szCs w:val="24"/>
          <w:lang w:val="en-US"/>
        </w:rPr>
        <w:t>. 8th edn. Harlow: Pearson.</w:t>
      </w:r>
    </w:p>
    <w:p xmlns:wp14="http://schemas.microsoft.com/office/word/2010/wordml" w:rsidP="1A90EB35" wp14:paraId="25991EF9" wp14:textId="54E4FBF9">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Cottrell, S. (2021) </w:t>
      </w:r>
      <w:r w:rsidRPr="1A90EB35" w:rsidR="6908B92A">
        <w:rPr>
          <w:rFonts w:ascii="Times New Roman" w:hAnsi="Times New Roman" w:eastAsia="Times New Roman" w:cs="Times New Roman"/>
          <w:i w:val="1"/>
          <w:iCs w:val="1"/>
          <w:noProof w:val="0"/>
          <w:sz w:val="24"/>
          <w:szCs w:val="24"/>
          <w:lang w:val="en-US"/>
        </w:rPr>
        <w:t>Skills for Success: Personal Development and Employability</w:t>
      </w:r>
      <w:r w:rsidRPr="1A90EB35" w:rsidR="6908B92A">
        <w:rPr>
          <w:rFonts w:ascii="Times New Roman" w:hAnsi="Times New Roman" w:eastAsia="Times New Roman" w:cs="Times New Roman"/>
          <w:noProof w:val="0"/>
          <w:sz w:val="24"/>
          <w:szCs w:val="24"/>
          <w:lang w:val="en-US"/>
        </w:rPr>
        <w:t>. 5th edn. London: Red Globe Press.</w:t>
      </w:r>
    </w:p>
    <w:p xmlns:wp14="http://schemas.microsoft.com/office/word/2010/wordml" w:rsidP="1A90EB35" wp14:paraId="151AD2ED" wp14:textId="3420FE24">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Goleman, D. (1996) </w:t>
      </w:r>
      <w:r w:rsidRPr="1A90EB35" w:rsidR="6908B92A">
        <w:rPr>
          <w:rFonts w:ascii="Times New Roman" w:hAnsi="Times New Roman" w:eastAsia="Times New Roman" w:cs="Times New Roman"/>
          <w:i w:val="1"/>
          <w:iCs w:val="1"/>
          <w:noProof w:val="0"/>
          <w:sz w:val="24"/>
          <w:szCs w:val="24"/>
          <w:lang w:val="en-US"/>
        </w:rPr>
        <w:t>Emotional Intelligence: Why it Can Matter More Than IQ</w:t>
      </w:r>
      <w:r w:rsidRPr="1A90EB35" w:rsidR="6908B92A">
        <w:rPr>
          <w:rFonts w:ascii="Times New Roman" w:hAnsi="Times New Roman" w:eastAsia="Times New Roman" w:cs="Times New Roman"/>
          <w:noProof w:val="0"/>
          <w:sz w:val="24"/>
          <w:szCs w:val="24"/>
          <w:lang w:val="en-US"/>
        </w:rPr>
        <w:t>. London: Bloomsbury.</w:t>
      </w:r>
    </w:p>
    <w:p xmlns:wp14="http://schemas.microsoft.com/office/word/2010/wordml" w:rsidP="1A90EB35" wp14:paraId="19825F50" wp14:textId="176CBB52">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NHS Jobs (2026) </w:t>
      </w:r>
      <w:r w:rsidRPr="1A90EB35" w:rsidR="6908B92A">
        <w:rPr>
          <w:rFonts w:ascii="Times New Roman" w:hAnsi="Times New Roman" w:eastAsia="Times New Roman" w:cs="Times New Roman"/>
          <w:i w:val="1"/>
          <w:iCs w:val="1"/>
          <w:noProof w:val="0"/>
          <w:sz w:val="24"/>
          <w:szCs w:val="24"/>
          <w:lang w:val="en-US"/>
        </w:rPr>
        <w:t>Healthcare Management Vacancies</w:t>
      </w:r>
      <w:r w:rsidRPr="1A90EB35" w:rsidR="6908B92A">
        <w:rPr>
          <w:rFonts w:ascii="Times New Roman" w:hAnsi="Times New Roman" w:eastAsia="Times New Roman" w:cs="Times New Roman"/>
          <w:noProof w:val="0"/>
          <w:sz w:val="24"/>
          <w:szCs w:val="24"/>
          <w:lang w:val="en-US"/>
        </w:rPr>
        <w:t xml:space="preserve">. Available at: </w:t>
      </w:r>
      <w:hyperlink r:id="R47c0abf04b704853">
        <w:r w:rsidRPr="1A90EB35" w:rsidR="6908B92A">
          <w:rPr>
            <w:rStyle w:val="Hyperlink"/>
            <w:noProof w:val="0"/>
            <w:lang w:val="en-US"/>
          </w:rPr>
          <w:t>https://www.jobs.nhs.uk</w:t>
        </w:r>
      </w:hyperlink>
      <w:r w:rsidRPr="1A90EB35" w:rsidR="6908B92A">
        <w:rPr>
          <w:rFonts w:ascii="Times New Roman" w:hAnsi="Times New Roman" w:eastAsia="Times New Roman" w:cs="Times New Roman"/>
          <w:noProof w:val="0"/>
          <w:sz w:val="24"/>
          <w:szCs w:val="24"/>
          <w:lang w:val="en-US"/>
        </w:rPr>
        <w:t xml:space="preserve"> (Accessed: 23 May 2026).</w:t>
      </w:r>
    </w:p>
    <w:p xmlns:wp14="http://schemas.microsoft.com/office/word/2010/wordml" w:rsidP="1A90EB35" wp14:paraId="642915F4" wp14:textId="5D6F7D63">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NHS England (2023) </w:t>
      </w:r>
      <w:r w:rsidRPr="1A90EB35" w:rsidR="6908B92A">
        <w:rPr>
          <w:rFonts w:ascii="Times New Roman" w:hAnsi="Times New Roman" w:eastAsia="Times New Roman" w:cs="Times New Roman"/>
          <w:i w:val="1"/>
          <w:iCs w:val="1"/>
          <w:noProof w:val="0"/>
          <w:sz w:val="24"/>
          <w:szCs w:val="24"/>
          <w:lang w:val="en-US"/>
        </w:rPr>
        <w:t>Digital Inclusion for Health and Social Care</w:t>
      </w:r>
      <w:r w:rsidRPr="1A90EB35" w:rsidR="6908B92A">
        <w:rPr>
          <w:rFonts w:ascii="Times New Roman" w:hAnsi="Times New Roman" w:eastAsia="Times New Roman" w:cs="Times New Roman"/>
          <w:noProof w:val="0"/>
          <w:sz w:val="24"/>
          <w:szCs w:val="24"/>
          <w:lang w:val="en-US"/>
        </w:rPr>
        <w:t xml:space="preserve">. Available at: </w:t>
      </w:r>
      <w:hyperlink r:id="Rb58733dd96554f62">
        <w:r w:rsidRPr="1A90EB35" w:rsidR="6908B92A">
          <w:rPr>
            <w:rStyle w:val="Hyperlink"/>
            <w:noProof w:val="0"/>
            <w:lang w:val="en-US"/>
          </w:rPr>
          <w:t>https://www.england.nhs.uk</w:t>
        </w:r>
      </w:hyperlink>
      <w:r w:rsidRPr="1A90EB35" w:rsidR="6908B92A">
        <w:rPr>
          <w:rFonts w:ascii="Times New Roman" w:hAnsi="Times New Roman" w:eastAsia="Times New Roman" w:cs="Times New Roman"/>
          <w:noProof w:val="0"/>
          <w:sz w:val="24"/>
          <w:szCs w:val="24"/>
          <w:lang w:val="en-US"/>
        </w:rPr>
        <w:t xml:space="preserve"> (Accessed: 23 May 2026).</w:t>
      </w:r>
    </w:p>
    <w:p xmlns:wp14="http://schemas.microsoft.com/office/word/2010/wordml" w:rsidP="1A90EB35" wp14:paraId="678CD255" wp14:textId="72992FE6">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Office for National Statistics (2023) </w:t>
      </w:r>
      <w:r w:rsidRPr="1A90EB35" w:rsidR="6908B92A">
        <w:rPr>
          <w:rFonts w:ascii="Times New Roman" w:hAnsi="Times New Roman" w:eastAsia="Times New Roman" w:cs="Times New Roman"/>
          <w:i w:val="1"/>
          <w:iCs w:val="1"/>
          <w:noProof w:val="0"/>
          <w:sz w:val="24"/>
          <w:szCs w:val="24"/>
          <w:lang w:val="en-US"/>
        </w:rPr>
        <w:t>Exploring the UK’s Digital Divide</w:t>
      </w:r>
      <w:r w:rsidRPr="1A90EB35" w:rsidR="6908B92A">
        <w:rPr>
          <w:rFonts w:ascii="Times New Roman" w:hAnsi="Times New Roman" w:eastAsia="Times New Roman" w:cs="Times New Roman"/>
          <w:noProof w:val="0"/>
          <w:sz w:val="24"/>
          <w:szCs w:val="24"/>
          <w:lang w:val="en-US"/>
        </w:rPr>
        <w:t xml:space="preserve">. Available at: </w:t>
      </w:r>
      <w:hyperlink r:id="R02d671d7872c49ea">
        <w:r w:rsidRPr="1A90EB35" w:rsidR="6908B92A">
          <w:rPr>
            <w:rStyle w:val="Hyperlink"/>
            <w:noProof w:val="0"/>
            <w:lang w:val="en-US"/>
          </w:rPr>
          <w:t>https://www.ons.gov.uk</w:t>
        </w:r>
      </w:hyperlink>
      <w:r w:rsidRPr="1A90EB35" w:rsidR="6908B92A">
        <w:rPr>
          <w:rFonts w:ascii="Times New Roman" w:hAnsi="Times New Roman" w:eastAsia="Times New Roman" w:cs="Times New Roman"/>
          <w:noProof w:val="0"/>
          <w:sz w:val="24"/>
          <w:szCs w:val="24"/>
          <w:lang w:val="en-US"/>
        </w:rPr>
        <w:t xml:space="preserve"> (Accessed: 23 May 2026).</w:t>
      </w:r>
    </w:p>
    <w:p xmlns:wp14="http://schemas.microsoft.com/office/word/2010/wordml" w:rsidP="1A90EB35" wp14:paraId="5785ACED" wp14:textId="0E5A4BEE">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Peters, T. (1997) ‘The Brand Called You’, </w:t>
      </w:r>
      <w:r w:rsidRPr="1A90EB35" w:rsidR="6908B92A">
        <w:rPr>
          <w:rFonts w:ascii="Times New Roman" w:hAnsi="Times New Roman" w:eastAsia="Times New Roman" w:cs="Times New Roman"/>
          <w:i w:val="1"/>
          <w:iCs w:val="1"/>
          <w:noProof w:val="0"/>
          <w:sz w:val="24"/>
          <w:szCs w:val="24"/>
          <w:lang w:val="en-US"/>
        </w:rPr>
        <w:t>Fast Company</w:t>
      </w:r>
      <w:r w:rsidRPr="1A90EB35" w:rsidR="6908B92A">
        <w:rPr>
          <w:rFonts w:ascii="Times New Roman" w:hAnsi="Times New Roman" w:eastAsia="Times New Roman" w:cs="Times New Roman"/>
          <w:noProof w:val="0"/>
          <w:sz w:val="24"/>
          <w:szCs w:val="24"/>
          <w:lang w:val="en-US"/>
        </w:rPr>
        <w:t>, 10, pp. 83–90.</w:t>
      </w:r>
    </w:p>
    <w:p xmlns:wp14="http://schemas.microsoft.com/office/word/2010/wordml" w:rsidP="1A90EB35" wp14:paraId="3A43D5E7" wp14:textId="41A85C01">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Putnam, R.D. (2000) </w:t>
      </w:r>
      <w:r w:rsidRPr="1A90EB35" w:rsidR="6908B92A">
        <w:rPr>
          <w:rFonts w:ascii="Times New Roman" w:hAnsi="Times New Roman" w:eastAsia="Times New Roman" w:cs="Times New Roman"/>
          <w:i w:val="1"/>
          <w:iCs w:val="1"/>
          <w:noProof w:val="0"/>
          <w:sz w:val="24"/>
          <w:szCs w:val="24"/>
          <w:lang w:val="en-US"/>
        </w:rPr>
        <w:t>Bowling Alone: The Collapse and Revival of American Community</w:t>
      </w:r>
      <w:r w:rsidRPr="1A90EB35" w:rsidR="6908B92A">
        <w:rPr>
          <w:rFonts w:ascii="Times New Roman" w:hAnsi="Times New Roman" w:eastAsia="Times New Roman" w:cs="Times New Roman"/>
          <w:noProof w:val="0"/>
          <w:sz w:val="24"/>
          <w:szCs w:val="24"/>
          <w:lang w:val="en-US"/>
        </w:rPr>
        <w:t>. New York: Simon and Schuster.</w:t>
      </w:r>
    </w:p>
    <w:p xmlns:wp14="http://schemas.microsoft.com/office/word/2010/wordml" w:rsidP="1A90EB35" wp14:paraId="29751A51" wp14:textId="7003A27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Tymon, A. and Mackay, M. (2016) </w:t>
      </w:r>
      <w:r w:rsidRPr="1A90EB35" w:rsidR="6908B92A">
        <w:rPr>
          <w:rFonts w:ascii="Times New Roman" w:hAnsi="Times New Roman" w:eastAsia="Times New Roman" w:cs="Times New Roman"/>
          <w:i w:val="1"/>
          <w:iCs w:val="1"/>
          <w:noProof w:val="0"/>
          <w:sz w:val="24"/>
          <w:szCs w:val="24"/>
          <w:lang w:val="en-US"/>
        </w:rPr>
        <w:t>Employability and Career Development in Higher Education</w:t>
      </w:r>
      <w:r w:rsidRPr="1A90EB35" w:rsidR="6908B92A">
        <w:rPr>
          <w:rFonts w:ascii="Times New Roman" w:hAnsi="Times New Roman" w:eastAsia="Times New Roman" w:cs="Times New Roman"/>
          <w:noProof w:val="0"/>
          <w:sz w:val="24"/>
          <w:szCs w:val="24"/>
          <w:lang w:val="en-US"/>
        </w:rPr>
        <w:t>. London: Sage.</w:t>
      </w:r>
    </w:p>
    <w:p xmlns:wp14="http://schemas.microsoft.com/office/word/2010/wordml" w:rsidP="1A90EB35" wp14:paraId="2C078E63" wp14:textId="01910A78">
      <w:pPr>
        <w:spacing w:before="240" w:beforeAutospacing="off" w:after="240" w:afterAutospacing="off"/>
      </w:pPr>
      <w:r w:rsidRPr="1A90EB35" w:rsidR="6908B92A">
        <w:rPr>
          <w:rFonts w:ascii="Times New Roman" w:hAnsi="Times New Roman" w:eastAsia="Times New Roman" w:cs="Times New Roman"/>
          <w:noProof w:val="0"/>
          <w:sz w:val="24"/>
          <w:szCs w:val="24"/>
          <w:lang w:val="en-US"/>
        </w:rPr>
        <w:t xml:space="preserve">Aveyard, H. (2019) </w:t>
      </w:r>
      <w:r w:rsidRPr="1A90EB35" w:rsidR="6908B92A">
        <w:rPr>
          <w:rFonts w:ascii="Times New Roman" w:hAnsi="Times New Roman" w:eastAsia="Times New Roman" w:cs="Times New Roman"/>
          <w:i w:val="1"/>
          <w:iCs w:val="1"/>
          <w:noProof w:val="0"/>
          <w:sz w:val="24"/>
          <w:szCs w:val="24"/>
          <w:lang w:val="en-US"/>
        </w:rPr>
        <w:t>Doing a Literature Review in Health and Social Care</w:t>
      </w:r>
      <w:r w:rsidRPr="1A90EB35" w:rsidR="6908B92A">
        <w:rPr>
          <w:rFonts w:ascii="Times New Roman" w:hAnsi="Times New Roman" w:eastAsia="Times New Roman" w:cs="Times New Roman"/>
          <w:noProof w:val="0"/>
          <w:sz w:val="24"/>
          <w:szCs w:val="24"/>
          <w:lang w:val="en-US"/>
        </w:rPr>
        <w:t>. 4th edn. Maidenhead: Open University Press.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0163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ca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b79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d9c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1a3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04b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7eaa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C9640C"/>
    <w:rsid w:val="08A3D254"/>
    <w:rsid w:val="102785B7"/>
    <w:rsid w:val="12C9640C"/>
    <w:rsid w:val="1A90EB35"/>
    <w:rsid w:val="6908B92A"/>
    <w:rsid w:val="7BF43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69B98"/>
  <w15:chartTrackingRefBased/>
  <w15:docId w15:val="{2B20D012-7490-458B-8D6D-232DBE630D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A90EB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A90EB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A90EB3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A90EB35"/>
    <w:pPr>
      <w:spacing/>
      <w:ind w:left="720"/>
      <w:contextualSpacing/>
    </w:pPr>
  </w:style>
  <w:style w:type="character" w:styleId="Hyperlink">
    <w:uiPriority w:val="99"/>
    <w:name w:val="Hyperlink"/>
    <w:basedOn w:val="DefaultParagraphFont"/>
    <w:unhideWhenUsed/>
    <w:rsid w:val="1A90EB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jobs.nhs.uk/" TargetMode="External" Id="R47c0abf04b704853" /><Relationship Type="http://schemas.openxmlformats.org/officeDocument/2006/relationships/hyperlink" Target="https://www.england.nhs.uk/" TargetMode="External" Id="Rb58733dd96554f62" /><Relationship Type="http://schemas.openxmlformats.org/officeDocument/2006/relationships/hyperlink" Target="https://www.ons.gov.uk/" TargetMode="External" Id="R02d671d7872c49ea" /><Relationship Type="http://schemas.openxmlformats.org/officeDocument/2006/relationships/numbering" Target="numbering.xml" Id="R9293819169d143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2026-05-23T14:27:36.5517244Z</dcterms:created>
  <dcterms:modified xsi:type="dcterms:W3CDTF">2026-05-23T14:29:36.8239441Z</dcterms:modified>
  <dc:creator>Ioan Surdu (2333638)</dc:creator>
  <lastModifiedBy>Ioan Surdu (2333638)</lastModifiedBy>
</coreProperties>
</file>