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F38DC" w:rsidRDefault="001F38DC">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0000002" w14:textId="77777777" w:rsidR="001F38DC" w:rsidRDefault="001F38DC">
      <w:pPr>
        <w:pBdr>
          <w:top w:val="nil"/>
          <w:left w:val="nil"/>
          <w:bottom w:val="nil"/>
          <w:right w:val="nil"/>
          <w:between w:val="nil"/>
        </w:pBdr>
        <w:spacing w:after="0" w:line="360" w:lineRule="auto"/>
        <w:jc w:val="both"/>
        <w:rPr>
          <w:rFonts w:ascii="Times New Roman" w:eastAsia="Times New Roman" w:hAnsi="Times New Roman" w:cs="Times New Roman"/>
          <w:b/>
          <w:color w:val="000000"/>
          <w:sz w:val="44"/>
          <w:szCs w:val="44"/>
        </w:rPr>
      </w:pPr>
    </w:p>
    <w:p w14:paraId="00000003" w14:textId="77777777" w:rsidR="001F38DC" w:rsidRDefault="001F38DC">
      <w:pPr>
        <w:pBdr>
          <w:top w:val="nil"/>
          <w:left w:val="nil"/>
          <w:bottom w:val="nil"/>
          <w:right w:val="nil"/>
          <w:between w:val="nil"/>
        </w:pBdr>
        <w:spacing w:after="0" w:line="360" w:lineRule="auto"/>
        <w:jc w:val="both"/>
        <w:rPr>
          <w:rFonts w:ascii="Times New Roman" w:eastAsia="Times New Roman" w:hAnsi="Times New Roman" w:cs="Times New Roman"/>
          <w:b/>
          <w:color w:val="000000"/>
          <w:sz w:val="44"/>
          <w:szCs w:val="44"/>
        </w:rPr>
      </w:pPr>
    </w:p>
    <w:p w14:paraId="00000007" w14:textId="77777777" w:rsidR="001F38DC" w:rsidRPr="00C6020C" w:rsidRDefault="00000000" w:rsidP="00C6020C">
      <w:pPr>
        <w:pBdr>
          <w:top w:val="nil"/>
          <w:left w:val="nil"/>
          <w:bottom w:val="nil"/>
          <w:right w:val="nil"/>
          <w:between w:val="nil"/>
        </w:pBdr>
        <w:spacing w:after="0" w:line="360" w:lineRule="auto"/>
        <w:jc w:val="center"/>
        <w:rPr>
          <w:rFonts w:ascii="Arial" w:eastAsia="Times New Roman" w:hAnsi="Arial" w:cs="Arial"/>
          <w:b/>
          <w:color w:val="000000"/>
          <w:sz w:val="24"/>
          <w:szCs w:val="24"/>
        </w:rPr>
      </w:pPr>
      <w:r w:rsidRPr="00C6020C">
        <w:rPr>
          <w:rFonts w:ascii="Arial" w:eastAsia="Times New Roman" w:hAnsi="Arial" w:cs="Arial"/>
          <w:b/>
          <w:color w:val="000000"/>
          <w:sz w:val="24"/>
          <w:szCs w:val="24"/>
        </w:rPr>
        <w:t>Destination Management</w:t>
      </w:r>
    </w:p>
    <w:p w14:paraId="00000008" w14:textId="77777777" w:rsidR="001F38DC" w:rsidRPr="00C6020C" w:rsidRDefault="001F38DC" w:rsidP="00C6020C">
      <w:pPr>
        <w:pBdr>
          <w:top w:val="nil"/>
          <w:left w:val="nil"/>
          <w:bottom w:val="nil"/>
          <w:right w:val="nil"/>
          <w:between w:val="nil"/>
        </w:pBdr>
        <w:spacing w:after="0" w:line="360" w:lineRule="auto"/>
        <w:jc w:val="center"/>
        <w:rPr>
          <w:rFonts w:ascii="Arial" w:eastAsia="Times New Roman" w:hAnsi="Arial" w:cs="Arial"/>
          <w:b/>
          <w:color w:val="000000"/>
          <w:sz w:val="24"/>
          <w:szCs w:val="24"/>
        </w:rPr>
      </w:pPr>
    </w:p>
    <w:p w14:paraId="00000009" w14:textId="77777777" w:rsidR="001F38DC" w:rsidRPr="00C6020C" w:rsidRDefault="001F38DC" w:rsidP="00C6020C">
      <w:pPr>
        <w:pBdr>
          <w:top w:val="nil"/>
          <w:left w:val="nil"/>
          <w:bottom w:val="nil"/>
          <w:right w:val="nil"/>
          <w:between w:val="nil"/>
        </w:pBdr>
        <w:spacing w:after="0" w:line="360" w:lineRule="auto"/>
        <w:jc w:val="center"/>
        <w:rPr>
          <w:rFonts w:ascii="Arial" w:eastAsia="Times New Roman" w:hAnsi="Arial" w:cs="Arial"/>
          <w:b/>
          <w:color w:val="000000"/>
          <w:sz w:val="24"/>
          <w:szCs w:val="24"/>
        </w:rPr>
      </w:pPr>
    </w:p>
    <w:p w14:paraId="0000000A" w14:textId="77777777" w:rsidR="001F38DC" w:rsidRPr="00C6020C" w:rsidRDefault="001F38DC" w:rsidP="00C6020C">
      <w:pPr>
        <w:pBdr>
          <w:top w:val="nil"/>
          <w:left w:val="nil"/>
          <w:bottom w:val="nil"/>
          <w:right w:val="nil"/>
          <w:between w:val="nil"/>
        </w:pBdr>
        <w:spacing w:after="0" w:line="360" w:lineRule="auto"/>
        <w:jc w:val="center"/>
        <w:rPr>
          <w:rFonts w:ascii="Arial" w:eastAsia="Times New Roman" w:hAnsi="Arial" w:cs="Arial"/>
          <w:b/>
          <w:color w:val="000000"/>
          <w:sz w:val="24"/>
          <w:szCs w:val="24"/>
        </w:rPr>
      </w:pPr>
    </w:p>
    <w:p w14:paraId="0000000B" w14:textId="77777777" w:rsidR="001F38DC" w:rsidRPr="00C6020C" w:rsidRDefault="001F38DC" w:rsidP="00C6020C">
      <w:pPr>
        <w:pBdr>
          <w:top w:val="nil"/>
          <w:left w:val="nil"/>
          <w:bottom w:val="nil"/>
          <w:right w:val="nil"/>
          <w:between w:val="nil"/>
        </w:pBdr>
        <w:spacing w:after="0" w:line="360" w:lineRule="auto"/>
        <w:jc w:val="center"/>
        <w:rPr>
          <w:rFonts w:ascii="Arial" w:eastAsia="Times New Roman" w:hAnsi="Arial" w:cs="Arial"/>
          <w:b/>
          <w:color w:val="000000"/>
          <w:sz w:val="24"/>
          <w:szCs w:val="24"/>
        </w:rPr>
      </w:pPr>
    </w:p>
    <w:p w14:paraId="0000000C" w14:textId="2262C66C" w:rsidR="001F38DC" w:rsidRDefault="00000000" w:rsidP="00C6020C">
      <w:pPr>
        <w:pBdr>
          <w:top w:val="nil"/>
          <w:left w:val="nil"/>
          <w:bottom w:val="nil"/>
          <w:right w:val="nil"/>
          <w:between w:val="nil"/>
        </w:pBdr>
        <w:spacing w:after="0" w:line="360" w:lineRule="auto"/>
        <w:jc w:val="center"/>
        <w:rPr>
          <w:rFonts w:ascii="Arial" w:eastAsia="Times New Roman" w:hAnsi="Arial" w:cs="Arial"/>
          <w:b/>
          <w:color w:val="000000"/>
          <w:sz w:val="24"/>
          <w:szCs w:val="24"/>
        </w:rPr>
      </w:pPr>
      <w:r w:rsidRPr="00C6020C">
        <w:rPr>
          <w:rFonts w:ascii="Arial" w:eastAsia="Times New Roman" w:hAnsi="Arial" w:cs="Arial"/>
          <w:b/>
          <w:color w:val="000000"/>
          <w:sz w:val="24"/>
          <w:szCs w:val="24"/>
        </w:rPr>
        <w:t>Student:</w:t>
      </w:r>
      <w:r w:rsidR="00B71DB1">
        <w:rPr>
          <w:rFonts w:ascii="Arial" w:eastAsia="Times New Roman" w:hAnsi="Arial" w:cs="Arial"/>
          <w:b/>
          <w:color w:val="000000"/>
          <w:sz w:val="24"/>
          <w:szCs w:val="24"/>
        </w:rPr>
        <w:t xml:space="preserve"> </w:t>
      </w:r>
      <w:proofErr w:type="spellStart"/>
      <w:r w:rsidR="00B71DB1">
        <w:rPr>
          <w:rFonts w:ascii="Arial" w:eastAsia="Times New Roman" w:hAnsi="Arial" w:cs="Arial"/>
          <w:b/>
          <w:color w:val="000000"/>
          <w:sz w:val="24"/>
          <w:szCs w:val="24"/>
        </w:rPr>
        <w:t>Lenuta</w:t>
      </w:r>
      <w:proofErr w:type="spellEnd"/>
      <w:r w:rsidR="00B71DB1">
        <w:rPr>
          <w:rFonts w:ascii="Arial" w:eastAsia="Times New Roman" w:hAnsi="Arial" w:cs="Arial"/>
          <w:b/>
          <w:color w:val="000000"/>
          <w:sz w:val="24"/>
          <w:szCs w:val="24"/>
        </w:rPr>
        <w:t xml:space="preserve"> Maria </w:t>
      </w:r>
      <w:proofErr w:type="spellStart"/>
      <w:r w:rsidR="00B71DB1">
        <w:rPr>
          <w:rFonts w:ascii="Arial" w:eastAsia="Times New Roman" w:hAnsi="Arial" w:cs="Arial"/>
          <w:b/>
          <w:color w:val="000000"/>
          <w:sz w:val="24"/>
          <w:szCs w:val="24"/>
        </w:rPr>
        <w:t>Furo</w:t>
      </w:r>
      <w:proofErr w:type="spellEnd"/>
    </w:p>
    <w:p w14:paraId="4262DAE7" w14:textId="1ECC0B9B" w:rsidR="00B71DB1" w:rsidRDefault="00B71DB1" w:rsidP="00C6020C">
      <w:pPr>
        <w:pBdr>
          <w:top w:val="nil"/>
          <w:left w:val="nil"/>
          <w:bottom w:val="nil"/>
          <w:right w:val="nil"/>
          <w:between w:val="nil"/>
        </w:pBdr>
        <w:spacing w:after="0" w:line="360" w:lineRule="auto"/>
        <w:jc w:val="center"/>
        <w:rPr>
          <w:rFonts w:ascii="Arial" w:eastAsia="Times New Roman" w:hAnsi="Arial" w:cs="Arial"/>
          <w:b/>
          <w:color w:val="000000"/>
          <w:sz w:val="24"/>
          <w:szCs w:val="24"/>
        </w:rPr>
      </w:pPr>
      <w:r>
        <w:rPr>
          <w:rFonts w:ascii="Arial" w:eastAsia="Times New Roman" w:hAnsi="Arial" w:cs="Arial"/>
          <w:b/>
          <w:color w:val="000000"/>
          <w:sz w:val="24"/>
          <w:szCs w:val="24"/>
        </w:rPr>
        <w:t>Module: BMIH5006</w:t>
      </w:r>
    </w:p>
    <w:p w14:paraId="0000000D" w14:textId="7D5AE07B" w:rsidR="001F38DC" w:rsidRDefault="00000000" w:rsidP="00B71DB1">
      <w:pPr>
        <w:pBdr>
          <w:top w:val="nil"/>
          <w:left w:val="nil"/>
          <w:bottom w:val="nil"/>
          <w:right w:val="nil"/>
          <w:between w:val="nil"/>
        </w:pBdr>
        <w:spacing w:after="0" w:line="360" w:lineRule="auto"/>
        <w:jc w:val="center"/>
        <w:rPr>
          <w:rFonts w:ascii="Arial" w:eastAsia="Times New Roman" w:hAnsi="Arial" w:cs="Arial"/>
          <w:b/>
          <w:color w:val="000000"/>
          <w:sz w:val="24"/>
          <w:szCs w:val="24"/>
        </w:rPr>
      </w:pPr>
      <w:r w:rsidRPr="00C6020C">
        <w:rPr>
          <w:rFonts w:ascii="Arial" w:eastAsia="Times New Roman" w:hAnsi="Arial" w:cs="Arial"/>
          <w:b/>
          <w:color w:val="000000"/>
          <w:sz w:val="24"/>
          <w:szCs w:val="24"/>
        </w:rPr>
        <w:t>Student ID:</w:t>
      </w:r>
      <w:r w:rsidR="00B71DB1">
        <w:rPr>
          <w:rFonts w:ascii="Arial" w:eastAsia="Times New Roman" w:hAnsi="Arial" w:cs="Arial"/>
          <w:b/>
          <w:color w:val="000000"/>
          <w:sz w:val="24"/>
          <w:szCs w:val="24"/>
        </w:rPr>
        <w:t xml:space="preserve"> 2019723</w:t>
      </w:r>
    </w:p>
    <w:p w14:paraId="633DD768" w14:textId="632FC204" w:rsidR="00B71DB1" w:rsidRPr="00C6020C" w:rsidRDefault="00B71DB1" w:rsidP="00C6020C">
      <w:pPr>
        <w:pBdr>
          <w:top w:val="nil"/>
          <w:left w:val="nil"/>
          <w:bottom w:val="nil"/>
          <w:right w:val="nil"/>
          <w:between w:val="nil"/>
        </w:pBdr>
        <w:spacing w:after="0" w:line="360" w:lineRule="auto"/>
        <w:jc w:val="center"/>
        <w:rPr>
          <w:rFonts w:ascii="Arial" w:eastAsia="Times New Roman" w:hAnsi="Arial" w:cs="Arial"/>
          <w:b/>
          <w:color w:val="000000"/>
          <w:sz w:val="24"/>
          <w:szCs w:val="24"/>
        </w:rPr>
      </w:pPr>
      <w:r>
        <w:rPr>
          <w:rFonts w:ascii="Arial" w:eastAsia="Times New Roman" w:hAnsi="Arial" w:cs="Arial"/>
          <w:b/>
          <w:color w:val="000000"/>
          <w:sz w:val="24"/>
          <w:szCs w:val="24"/>
        </w:rPr>
        <w:t>Lecturer: Huw Thomas</w:t>
      </w:r>
    </w:p>
    <w:p w14:paraId="0000000E" w14:textId="77777777" w:rsidR="001F38DC" w:rsidRDefault="001F38DC">
      <w:pPr>
        <w:pBdr>
          <w:top w:val="nil"/>
          <w:left w:val="nil"/>
          <w:bottom w:val="nil"/>
          <w:right w:val="nil"/>
          <w:between w:val="nil"/>
        </w:pBdr>
        <w:spacing w:after="0" w:line="360" w:lineRule="auto"/>
        <w:jc w:val="both"/>
        <w:rPr>
          <w:rFonts w:ascii="Times New Roman" w:eastAsia="Times New Roman" w:hAnsi="Times New Roman" w:cs="Times New Roman"/>
          <w:b/>
          <w:color w:val="000000"/>
          <w:sz w:val="28"/>
          <w:szCs w:val="28"/>
        </w:rPr>
      </w:pPr>
    </w:p>
    <w:p w14:paraId="0000000F" w14:textId="77777777" w:rsidR="001F38DC" w:rsidRDefault="001F38DC">
      <w:pPr>
        <w:pBdr>
          <w:top w:val="nil"/>
          <w:left w:val="nil"/>
          <w:bottom w:val="nil"/>
          <w:right w:val="nil"/>
          <w:between w:val="nil"/>
        </w:pBdr>
        <w:spacing w:after="0" w:line="360" w:lineRule="auto"/>
        <w:jc w:val="both"/>
        <w:rPr>
          <w:rFonts w:ascii="Times New Roman" w:eastAsia="Times New Roman" w:hAnsi="Times New Roman" w:cs="Times New Roman"/>
          <w:b/>
          <w:color w:val="000000"/>
          <w:sz w:val="28"/>
          <w:szCs w:val="28"/>
        </w:rPr>
      </w:pPr>
    </w:p>
    <w:p w14:paraId="00000010" w14:textId="77777777" w:rsidR="001F38DC" w:rsidRDefault="001F38DC">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0000011" w14:textId="77777777" w:rsidR="001F38DC" w:rsidRDefault="001F38DC">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0000012" w14:textId="77777777" w:rsidR="001F38DC" w:rsidRDefault="001F38DC">
      <w:pPr>
        <w:pBdr>
          <w:top w:val="nil"/>
          <w:left w:val="nil"/>
          <w:bottom w:val="nil"/>
          <w:right w:val="nil"/>
          <w:between w:val="nil"/>
        </w:pBdr>
        <w:spacing w:after="0" w:line="360" w:lineRule="auto"/>
        <w:jc w:val="both"/>
        <w:rPr>
          <w:rFonts w:ascii="Times New Roman" w:eastAsia="Times New Roman" w:hAnsi="Times New Roman" w:cs="Times New Roman"/>
          <w:b/>
          <w:color w:val="000000"/>
          <w:sz w:val="44"/>
          <w:szCs w:val="44"/>
        </w:rPr>
      </w:pPr>
    </w:p>
    <w:p w14:paraId="00000013" w14:textId="77777777" w:rsidR="001F38DC" w:rsidRDefault="001F38DC">
      <w:pPr>
        <w:pBdr>
          <w:top w:val="nil"/>
          <w:left w:val="nil"/>
          <w:bottom w:val="nil"/>
          <w:right w:val="nil"/>
          <w:between w:val="nil"/>
        </w:pBdr>
        <w:spacing w:after="0" w:line="360" w:lineRule="auto"/>
        <w:jc w:val="both"/>
        <w:rPr>
          <w:rFonts w:ascii="Times New Roman" w:eastAsia="Times New Roman" w:hAnsi="Times New Roman" w:cs="Times New Roman"/>
          <w:b/>
          <w:color w:val="000000"/>
          <w:sz w:val="44"/>
          <w:szCs w:val="44"/>
        </w:rPr>
      </w:pPr>
    </w:p>
    <w:p w14:paraId="00000014" w14:textId="77777777" w:rsidR="001F38DC" w:rsidRDefault="00000000">
      <w:pPr>
        <w:spacing w:line="360" w:lineRule="auto"/>
        <w:jc w:val="both"/>
        <w:rPr>
          <w:rFonts w:ascii="Times New Roman" w:eastAsia="Times New Roman" w:hAnsi="Times New Roman" w:cs="Times New Roman"/>
          <w:sz w:val="24"/>
          <w:szCs w:val="24"/>
        </w:rPr>
      </w:pPr>
      <w:r>
        <w:br w:type="page"/>
      </w:r>
    </w:p>
    <w:p w14:paraId="00000015" w14:textId="77777777" w:rsidR="001F38DC" w:rsidRPr="00C6020C" w:rsidRDefault="00000000" w:rsidP="00C6020C">
      <w:pPr>
        <w:keepNext/>
        <w:keepLines/>
        <w:pBdr>
          <w:top w:val="nil"/>
          <w:left w:val="nil"/>
          <w:bottom w:val="nil"/>
          <w:right w:val="nil"/>
          <w:between w:val="nil"/>
        </w:pBdr>
        <w:spacing w:before="480" w:after="0" w:line="360" w:lineRule="auto"/>
        <w:jc w:val="center"/>
        <w:rPr>
          <w:rFonts w:ascii="Arial" w:eastAsia="Times New Roman" w:hAnsi="Arial" w:cs="Arial"/>
          <w:b/>
          <w:color w:val="000000"/>
          <w:sz w:val="24"/>
          <w:szCs w:val="24"/>
        </w:rPr>
      </w:pPr>
      <w:r w:rsidRPr="00C6020C">
        <w:rPr>
          <w:rFonts w:ascii="Arial" w:eastAsia="Times New Roman" w:hAnsi="Arial" w:cs="Arial"/>
          <w:b/>
          <w:color w:val="000000"/>
          <w:sz w:val="24"/>
          <w:szCs w:val="24"/>
        </w:rPr>
        <w:lastRenderedPageBreak/>
        <w:t>Table of Contents</w:t>
      </w:r>
    </w:p>
    <w:sdt>
      <w:sdtPr>
        <w:rPr>
          <w:rFonts w:ascii="Arial" w:hAnsi="Arial" w:cs="Arial"/>
          <w:sz w:val="24"/>
          <w:szCs w:val="24"/>
        </w:rPr>
        <w:id w:val="540100573"/>
        <w:docPartObj>
          <w:docPartGallery w:val="Table of Contents"/>
          <w:docPartUnique/>
        </w:docPartObj>
      </w:sdtPr>
      <w:sdtContent>
        <w:p w14:paraId="00000016" w14:textId="77777777" w:rsidR="001F38DC" w:rsidRPr="00C6020C" w:rsidRDefault="00000000" w:rsidP="00C6020C">
          <w:pPr>
            <w:pBdr>
              <w:top w:val="nil"/>
              <w:left w:val="nil"/>
              <w:bottom w:val="nil"/>
              <w:right w:val="nil"/>
              <w:between w:val="nil"/>
            </w:pBdr>
            <w:tabs>
              <w:tab w:val="right" w:pos="9016"/>
            </w:tabs>
            <w:spacing w:after="100" w:line="360" w:lineRule="auto"/>
            <w:jc w:val="both"/>
            <w:rPr>
              <w:rFonts w:ascii="Arial" w:hAnsi="Arial" w:cs="Arial"/>
              <w:color w:val="000000"/>
              <w:sz w:val="24"/>
              <w:szCs w:val="24"/>
            </w:rPr>
          </w:pPr>
          <w:r w:rsidRPr="00C6020C">
            <w:rPr>
              <w:rFonts w:ascii="Arial" w:hAnsi="Arial" w:cs="Arial"/>
              <w:sz w:val="24"/>
              <w:szCs w:val="24"/>
            </w:rPr>
            <w:fldChar w:fldCharType="begin"/>
          </w:r>
          <w:r w:rsidRPr="00C6020C">
            <w:rPr>
              <w:rFonts w:ascii="Arial" w:hAnsi="Arial" w:cs="Arial"/>
              <w:sz w:val="24"/>
              <w:szCs w:val="24"/>
            </w:rPr>
            <w:instrText xml:space="preserve"> TOC \h \u \z </w:instrText>
          </w:r>
          <w:r w:rsidRPr="00C6020C">
            <w:rPr>
              <w:rFonts w:ascii="Arial" w:hAnsi="Arial" w:cs="Arial"/>
              <w:sz w:val="24"/>
              <w:szCs w:val="24"/>
            </w:rPr>
            <w:fldChar w:fldCharType="separate"/>
          </w:r>
          <w:hyperlink w:anchor="_heading=h.gjdgxs">
            <w:r w:rsidRPr="00C6020C">
              <w:rPr>
                <w:rFonts w:ascii="Arial" w:eastAsia="Times New Roman" w:hAnsi="Arial" w:cs="Arial"/>
                <w:color w:val="000000"/>
                <w:sz w:val="24"/>
                <w:szCs w:val="24"/>
              </w:rPr>
              <w:t>Introduction:</w:t>
            </w:r>
          </w:hyperlink>
          <w:hyperlink w:anchor="_heading=h.gjdgxs">
            <w:r w:rsidRPr="00C6020C">
              <w:rPr>
                <w:rFonts w:ascii="Arial" w:hAnsi="Arial" w:cs="Arial"/>
                <w:color w:val="000000"/>
                <w:sz w:val="24"/>
                <w:szCs w:val="24"/>
              </w:rPr>
              <w:tab/>
              <w:t>2</w:t>
            </w:r>
          </w:hyperlink>
        </w:p>
        <w:p w14:paraId="00000017" w14:textId="77777777" w:rsidR="001F38DC" w:rsidRPr="00C6020C" w:rsidRDefault="00000000" w:rsidP="00C6020C">
          <w:pPr>
            <w:pBdr>
              <w:top w:val="nil"/>
              <w:left w:val="nil"/>
              <w:bottom w:val="nil"/>
              <w:right w:val="nil"/>
              <w:between w:val="nil"/>
            </w:pBdr>
            <w:tabs>
              <w:tab w:val="right" w:pos="9016"/>
            </w:tabs>
            <w:spacing w:after="100" w:line="360" w:lineRule="auto"/>
            <w:jc w:val="both"/>
            <w:rPr>
              <w:rFonts w:ascii="Arial" w:hAnsi="Arial" w:cs="Arial"/>
              <w:color w:val="000000"/>
              <w:sz w:val="24"/>
              <w:szCs w:val="24"/>
            </w:rPr>
          </w:pPr>
          <w:hyperlink w:anchor="_heading=h.30j0zll">
            <w:r w:rsidRPr="00C6020C">
              <w:rPr>
                <w:rFonts w:ascii="Arial" w:eastAsia="Times New Roman" w:hAnsi="Arial" w:cs="Arial"/>
                <w:color w:val="000000"/>
                <w:sz w:val="24"/>
                <w:szCs w:val="24"/>
              </w:rPr>
              <w:t>Main body:</w:t>
            </w:r>
          </w:hyperlink>
          <w:hyperlink w:anchor="_heading=h.30j0zll">
            <w:r w:rsidRPr="00C6020C">
              <w:rPr>
                <w:rFonts w:ascii="Arial" w:hAnsi="Arial" w:cs="Arial"/>
                <w:color w:val="000000"/>
                <w:sz w:val="24"/>
                <w:szCs w:val="24"/>
              </w:rPr>
              <w:tab/>
              <w:t>3</w:t>
            </w:r>
          </w:hyperlink>
        </w:p>
        <w:p w14:paraId="00000018" w14:textId="77777777" w:rsidR="001F38DC" w:rsidRPr="00C6020C" w:rsidRDefault="00000000" w:rsidP="00C6020C">
          <w:pPr>
            <w:pBdr>
              <w:top w:val="nil"/>
              <w:left w:val="nil"/>
              <w:bottom w:val="nil"/>
              <w:right w:val="nil"/>
              <w:between w:val="nil"/>
            </w:pBdr>
            <w:tabs>
              <w:tab w:val="right" w:pos="9016"/>
            </w:tabs>
            <w:spacing w:after="100" w:line="360" w:lineRule="auto"/>
            <w:ind w:left="220"/>
            <w:jc w:val="both"/>
            <w:rPr>
              <w:rFonts w:ascii="Arial" w:hAnsi="Arial" w:cs="Arial"/>
              <w:color w:val="000000"/>
              <w:sz w:val="24"/>
              <w:szCs w:val="24"/>
            </w:rPr>
          </w:pPr>
          <w:hyperlink w:anchor="_heading=h.1fob9te">
            <w:r w:rsidRPr="00C6020C">
              <w:rPr>
                <w:rFonts w:ascii="Arial" w:eastAsia="Times New Roman" w:hAnsi="Arial" w:cs="Arial"/>
                <w:color w:val="000000"/>
                <w:sz w:val="24"/>
                <w:szCs w:val="24"/>
              </w:rPr>
              <w:t>Principles of sustainable tourism:</w:t>
            </w:r>
          </w:hyperlink>
          <w:hyperlink w:anchor="_heading=h.1fob9te">
            <w:r w:rsidRPr="00C6020C">
              <w:rPr>
                <w:rFonts w:ascii="Arial" w:hAnsi="Arial" w:cs="Arial"/>
                <w:color w:val="000000"/>
                <w:sz w:val="24"/>
                <w:szCs w:val="24"/>
              </w:rPr>
              <w:tab/>
              <w:t>3</w:t>
            </w:r>
          </w:hyperlink>
        </w:p>
        <w:p w14:paraId="00000019" w14:textId="77777777" w:rsidR="001F38DC" w:rsidRPr="00C6020C" w:rsidRDefault="00000000" w:rsidP="00C6020C">
          <w:pPr>
            <w:pBdr>
              <w:top w:val="nil"/>
              <w:left w:val="nil"/>
              <w:bottom w:val="nil"/>
              <w:right w:val="nil"/>
              <w:between w:val="nil"/>
            </w:pBdr>
            <w:tabs>
              <w:tab w:val="right" w:pos="9016"/>
            </w:tabs>
            <w:spacing w:after="100" w:line="360" w:lineRule="auto"/>
            <w:ind w:left="220"/>
            <w:jc w:val="both"/>
            <w:rPr>
              <w:rFonts w:ascii="Arial" w:hAnsi="Arial" w:cs="Arial"/>
              <w:color w:val="000000"/>
              <w:sz w:val="24"/>
              <w:szCs w:val="24"/>
            </w:rPr>
          </w:pPr>
          <w:hyperlink w:anchor="_heading=h.3znysh7">
            <w:r w:rsidRPr="00C6020C">
              <w:rPr>
                <w:rFonts w:ascii="Arial" w:eastAsia="Times New Roman" w:hAnsi="Arial" w:cs="Arial"/>
                <w:color w:val="000000"/>
                <w:sz w:val="24"/>
                <w:szCs w:val="24"/>
              </w:rPr>
              <w:t>Butler’s life cycle model:</w:t>
            </w:r>
          </w:hyperlink>
          <w:hyperlink w:anchor="_heading=h.3znysh7">
            <w:r w:rsidRPr="00C6020C">
              <w:rPr>
                <w:rFonts w:ascii="Arial" w:hAnsi="Arial" w:cs="Arial"/>
                <w:color w:val="000000"/>
                <w:sz w:val="24"/>
                <w:szCs w:val="24"/>
              </w:rPr>
              <w:tab/>
              <w:t>4</w:t>
            </w:r>
          </w:hyperlink>
        </w:p>
        <w:p w14:paraId="0000001A" w14:textId="77777777" w:rsidR="001F38DC" w:rsidRPr="00C6020C" w:rsidRDefault="00000000" w:rsidP="00C6020C">
          <w:pPr>
            <w:pBdr>
              <w:top w:val="nil"/>
              <w:left w:val="nil"/>
              <w:bottom w:val="nil"/>
              <w:right w:val="nil"/>
              <w:between w:val="nil"/>
            </w:pBdr>
            <w:tabs>
              <w:tab w:val="right" w:pos="9016"/>
            </w:tabs>
            <w:spacing w:after="100" w:line="360" w:lineRule="auto"/>
            <w:ind w:left="220"/>
            <w:jc w:val="both"/>
            <w:rPr>
              <w:rFonts w:ascii="Arial" w:hAnsi="Arial" w:cs="Arial"/>
              <w:color w:val="000000"/>
              <w:sz w:val="24"/>
              <w:szCs w:val="24"/>
            </w:rPr>
          </w:pPr>
          <w:hyperlink w:anchor="_heading=h.2et92p0">
            <w:r w:rsidRPr="00C6020C">
              <w:rPr>
                <w:rFonts w:ascii="Arial" w:eastAsia="Times New Roman" w:hAnsi="Arial" w:cs="Arial"/>
                <w:color w:val="000000"/>
                <w:sz w:val="24"/>
                <w:szCs w:val="24"/>
              </w:rPr>
              <w:t>Doxey’s irridex model:</w:t>
            </w:r>
          </w:hyperlink>
          <w:hyperlink w:anchor="_heading=h.2et92p0">
            <w:r w:rsidRPr="00C6020C">
              <w:rPr>
                <w:rFonts w:ascii="Arial" w:hAnsi="Arial" w:cs="Arial"/>
                <w:color w:val="000000"/>
                <w:sz w:val="24"/>
                <w:szCs w:val="24"/>
              </w:rPr>
              <w:tab/>
              <w:t>5</w:t>
            </w:r>
          </w:hyperlink>
        </w:p>
        <w:p w14:paraId="0000001B" w14:textId="77777777" w:rsidR="001F38DC" w:rsidRPr="00C6020C" w:rsidRDefault="00000000" w:rsidP="00C6020C">
          <w:pPr>
            <w:pBdr>
              <w:top w:val="nil"/>
              <w:left w:val="nil"/>
              <w:bottom w:val="nil"/>
              <w:right w:val="nil"/>
              <w:between w:val="nil"/>
            </w:pBdr>
            <w:tabs>
              <w:tab w:val="right" w:pos="9016"/>
            </w:tabs>
            <w:spacing w:after="100" w:line="360" w:lineRule="auto"/>
            <w:ind w:left="220"/>
            <w:jc w:val="both"/>
            <w:rPr>
              <w:rFonts w:ascii="Arial" w:hAnsi="Arial" w:cs="Arial"/>
              <w:color w:val="000000"/>
              <w:sz w:val="24"/>
              <w:szCs w:val="24"/>
            </w:rPr>
          </w:pPr>
          <w:hyperlink w:anchor="_heading=h.tyjcwt">
            <w:r w:rsidRPr="00C6020C">
              <w:rPr>
                <w:rFonts w:ascii="Arial" w:eastAsia="Times New Roman" w:hAnsi="Arial" w:cs="Arial"/>
                <w:color w:val="000000"/>
                <w:sz w:val="24"/>
                <w:szCs w:val="24"/>
              </w:rPr>
              <w:t>Recommendations for future development of the destination:</w:t>
            </w:r>
          </w:hyperlink>
          <w:hyperlink w:anchor="_heading=h.tyjcwt">
            <w:r w:rsidRPr="00C6020C">
              <w:rPr>
                <w:rFonts w:ascii="Arial" w:hAnsi="Arial" w:cs="Arial"/>
                <w:color w:val="000000"/>
                <w:sz w:val="24"/>
                <w:szCs w:val="24"/>
              </w:rPr>
              <w:tab/>
              <w:t>6</w:t>
            </w:r>
          </w:hyperlink>
        </w:p>
        <w:p w14:paraId="0000001C" w14:textId="77777777" w:rsidR="001F38DC" w:rsidRPr="00C6020C" w:rsidRDefault="00000000" w:rsidP="00C6020C">
          <w:pPr>
            <w:pBdr>
              <w:top w:val="nil"/>
              <w:left w:val="nil"/>
              <w:bottom w:val="nil"/>
              <w:right w:val="nil"/>
              <w:between w:val="nil"/>
            </w:pBdr>
            <w:tabs>
              <w:tab w:val="right" w:pos="9016"/>
            </w:tabs>
            <w:spacing w:after="100" w:line="360" w:lineRule="auto"/>
            <w:jc w:val="both"/>
            <w:rPr>
              <w:rFonts w:ascii="Arial" w:hAnsi="Arial" w:cs="Arial"/>
              <w:color w:val="000000"/>
              <w:sz w:val="24"/>
              <w:szCs w:val="24"/>
            </w:rPr>
          </w:pPr>
          <w:hyperlink w:anchor="_heading=h.3dy6vkm">
            <w:r w:rsidRPr="00C6020C">
              <w:rPr>
                <w:rFonts w:ascii="Arial" w:eastAsia="Times New Roman" w:hAnsi="Arial" w:cs="Arial"/>
                <w:color w:val="000000"/>
                <w:sz w:val="24"/>
                <w:szCs w:val="24"/>
              </w:rPr>
              <w:t>Conclusion:</w:t>
            </w:r>
          </w:hyperlink>
          <w:hyperlink w:anchor="_heading=h.3dy6vkm">
            <w:r w:rsidRPr="00C6020C">
              <w:rPr>
                <w:rFonts w:ascii="Arial" w:hAnsi="Arial" w:cs="Arial"/>
                <w:color w:val="000000"/>
                <w:sz w:val="24"/>
                <w:szCs w:val="24"/>
              </w:rPr>
              <w:tab/>
              <w:t>7</w:t>
            </w:r>
          </w:hyperlink>
        </w:p>
        <w:p w14:paraId="0000001D" w14:textId="6D3C8ADB" w:rsidR="001F38DC" w:rsidRPr="00C6020C" w:rsidRDefault="00000000" w:rsidP="00C6020C">
          <w:pPr>
            <w:pBdr>
              <w:top w:val="nil"/>
              <w:left w:val="nil"/>
              <w:bottom w:val="nil"/>
              <w:right w:val="nil"/>
              <w:between w:val="nil"/>
            </w:pBdr>
            <w:tabs>
              <w:tab w:val="right" w:pos="9016"/>
            </w:tabs>
            <w:spacing w:after="100" w:line="360" w:lineRule="auto"/>
            <w:jc w:val="both"/>
            <w:rPr>
              <w:rFonts w:ascii="Arial" w:hAnsi="Arial" w:cs="Arial"/>
              <w:color w:val="000000"/>
              <w:sz w:val="24"/>
              <w:szCs w:val="24"/>
            </w:rPr>
          </w:pPr>
          <w:hyperlink w:anchor="_heading=h.1t3h5sf">
            <w:r w:rsidRPr="00C6020C">
              <w:rPr>
                <w:rFonts w:ascii="Arial" w:eastAsia="Times New Roman" w:hAnsi="Arial" w:cs="Arial"/>
                <w:color w:val="000000"/>
                <w:sz w:val="24"/>
                <w:szCs w:val="24"/>
              </w:rPr>
              <w:t>Reference</w:t>
            </w:r>
            <w:r w:rsidR="00B71DB1">
              <w:rPr>
                <w:rFonts w:ascii="Arial" w:eastAsia="Times New Roman" w:hAnsi="Arial" w:cs="Arial"/>
                <w:color w:val="000000"/>
                <w:sz w:val="24"/>
                <w:szCs w:val="24"/>
              </w:rPr>
              <w:t>s</w:t>
            </w:r>
            <w:r w:rsidRPr="00C6020C">
              <w:rPr>
                <w:rFonts w:ascii="Arial" w:eastAsia="Times New Roman" w:hAnsi="Arial" w:cs="Arial"/>
                <w:color w:val="000000"/>
                <w:sz w:val="24"/>
                <w:szCs w:val="24"/>
              </w:rPr>
              <w:t>:</w:t>
            </w:r>
          </w:hyperlink>
          <w:hyperlink w:anchor="_heading=h.1t3h5sf">
            <w:r w:rsidRPr="00C6020C">
              <w:rPr>
                <w:rFonts w:ascii="Arial" w:hAnsi="Arial" w:cs="Arial"/>
                <w:color w:val="000000"/>
                <w:sz w:val="24"/>
                <w:szCs w:val="24"/>
              </w:rPr>
              <w:tab/>
              <w:t>7</w:t>
            </w:r>
          </w:hyperlink>
        </w:p>
        <w:p w14:paraId="0000001E" w14:textId="77777777" w:rsidR="001F38DC" w:rsidRDefault="00000000" w:rsidP="00C6020C">
          <w:pPr>
            <w:spacing w:line="360" w:lineRule="auto"/>
            <w:jc w:val="both"/>
          </w:pPr>
          <w:r w:rsidRPr="00C6020C">
            <w:rPr>
              <w:rFonts w:ascii="Arial" w:hAnsi="Arial" w:cs="Arial"/>
              <w:sz w:val="24"/>
              <w:szCs w:val="24"/>
            </w:rPr>
            <w:fldChar w:fldCharType="end"/>
          </w:r>
        </w:p>
      </w:sdtContent>
    </w:sdt>
    <w:p w14:paraId="0000001F" w14:textId="77777777" w:rsidR="001F38DC" w:rsidRDefault="001F38DC">
      <w:pPr>
        <w:pStyle w:val="Heading1"/>
      </w:pPr>
    </w:p>
    <w:p w14:paraId="00000020" w14:textId="77777777" w:rsidR="001F38DC" w:rsidRDefault="001F38DC">
      <w:pPr>
        <w:pStyle w:val="Heading1"/>
      </w:pPr>
    </w:p>
    <w:p w14:paraId="00000021" w14:textId="77777777" w:rsidR="001F38DC" w:rsidRDefault="001F38DC">
      <w:pPr>
        <w:pStyle w:val="Heading1"/>
      </w:pPr>
    </w:p>
    <w:p w14:paraId="00000022" w14:textId="77777777" w:rsidR="001F38DC" w:rsidRDefault="001F38DC">
      <w:pPr>
        <w:pStyle w:val="Heading1"/>
      </w:pPr>
    </w:p>
    <w:p w14:paraId="00000023" w14:textId="77777777" w:rsidR="001F38DC" w:rsidRDefault="001F38DC">
      <w:pPr>
        <w:pStyle w:val="Heading1"/>
      </w:pPr>
    </w:p>
    <w:p w14:paraId="00000024" w14:textId="77777777" w:rsidR="001F38DC" w:rsidRDefault="001F38DC">
      <w:pPr>
        <w:pStyle w:val="Heading1"/>
      </w:pPr>
    </w:p>
    <w:p w14:paraId="00000025" w14:textId="77777777" w:rsidR="001F38DC" w:rsidRDefault="00000000">
      <w:pPr>
        <w:jc w:val="both"/>
        <w:rPr>
          <w:rFonts w:ascii="Times New Roman" w:eastAsia="Times New Roman" w:hAnsi="Times New Roman" w:cs="Times New Roman"/>
          <w:b/>
          <w:color w:val="366091"/>
          <w:sz w:val="24"/>
          <w:szCs w:val="24"/>
        </w:rPr>
      </w:pPr>
      <w:bookmarkStart w:id="0" w:name="_heading=h.gjdgxs" w:colFirst="0" w:colLast="0"/>
      <w:bookmarkEnd w:id="0"/>
      <w:r>
        <w:br w:type="page"/>
      </w:r>
    </w:p>
    <w:p w14:paraId="00000026" w14:textId="77777777" w:rsidR="001F38DC" w:rsidRPr="00C6020C" w:rsidRDefault="00000000" w:rsidP="00C6020C">
      <w:pPr>
        <w:pStyle w:val="Heading1"/>
        <w:rPr>
          <w:rFonts w:ascii="Arial" w:hAnsi="Arial" w:cs="Arial"/>
        </w:rPr>
      </w:pPr>
      <w:r w:rsidRPr="00C6020C">
        <w:rPr>
          <w:rFonts w:ascii="Arial" w:hAnsi="Arial" w:cs="Arial"/>
        </w:rPr>
        <w:lastRenderedPageBreak/>
        <w:t>Introduction</w:t>
      </w:r>
    </w:p>
    <w:p w14:paraId="00000027" w14:textId="4F7256B2"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 xml:space="preserve">This </w:t>
      </w:r>
      <w:r w:rsidR="00C6020C" w:rsidRPr="00C6020C">
        <w:rPr>
          <w:rFonts w:ascii="Arial" w:eastAsia="Times New Roman" w:hAnsi="Arial" w:cs="Arial"/>
          <w:color w:val="0E101A"/>
          <w:sz w:val="24"/>
          <w:szCs w:val="24"/>
        </w:rPr>
        <w:t>report</w:t>
      </w:r>
      <w:r w:rsidRPr="00C6020C">
        <w:rPr>
          <w:rFonts w:ascii="Arial" w:eastAsia="Times New Roman" w:hAnsi="Arial" w:cs="Arial"/>
          <w:color w:val="0E101A"/>
          <w:sz w:val="24"/>
          <w:szCs w:val="24"/>
        </w:rPr>
        <w:t xml:space="preserve"> has been developed for representing the concept of destination management. The destination management process involves the coordinated management of all the important factors that make a successful and attractive tourism destination. </w:t>
      </w:r>
      <w:r w:rsidR="00C6020C" w:rsidRPr="00C6020C">
        <w:rPr>
          <w:rFonts w:ascii="Arial" w:eastAsia="Times New Roman" w:hAnsi="Arial" w:cs="Arial"/>
          <w:color w:val="0E101A"/>
          <w:sz w:val="24"/>
          <w:szCs w:val="24"/>
        </w:rPr>
        <w:t>To</w:t>
      </w:r>
      <w:r w:rsidRPr="00C6020C">
        <w:rPr>
          <w:rFonts w:ascii="Arial" w:eastAsia="Times New Roman" w:hAnsi="Arial" w:cs="Arial"/>
          <w:color w:val="0E101A"/>
          <w:sz w:val="24"/>
          <w:szCs w:val="24"/>
        </w:rPr>
        <w:t xml:space="preserve"> understand the concept more effectively, London has been chosen as the tourism destination for understanding their sustainable tourism practices (</w:t>
      </w:r>
      <w:proofErr w:type="spellStart"/>
      <w:r w:rsidRPr="00C6020C">
        <w:rPr>
          <w:rFonts w:ascii="Arial" w:eastAsia="Times New Roman" w:hAnsi="Arial" w:cs="Arial"/>
          <w:color w:val="0E101A"/>
          <w:sz w:val="24"/>
          <w:szCs w:val="24"/>
        </w:rPr>
        <w:t>Fyall</w:t>
      </w:r>
      <w:proofErr w:type="spellEnd"/>
      <w:r w:rsidRPr="00C6020C">
        <w:rPr>
          <w:rFonts w:ascii="Arial" w:eastAsia="Times New Roman" w:hAnsi="Arial" w:cs="Arial"/>
          <w:color w:val="0E101A"/>
          <w:sz w:val="24"/>
          <w:szCs w:val="24"/>
        </w:rPr>
        <w:t xml:space="preserve">, 2019). The case study of the Hilton hotel has been considered in this paper. The paper has discussed the practice as well as the regulations within the context of the Hilton Hotel. The principles of sustainable tourism have been </w:t>
      </w:r>
      <w:r w:rsidR="00C6020C" w:rsidRPr="00C6020C">
        <w:rPr>
          <w:rFonts w:ascii="Arial" w:eastAsia="Times New Roman" w:hAnsi="Arial" w:cs="Arial"/>
          <w:color w:val="0E101A"/>
          <w:sz w:val="24"/>
          <w:szCs w:val="24"/>
        </w:rPr>
        <w:t>analysed</w:t>
      </w:r>
      <w:r w:rsidRPr="00C6020C">
        <w:rPr>
          <w:rFonts w:ascii="Arial" w:eastAsia="Times New Roman" w:hAnsi="Arial" w:cs="Arial"/>
          <w:color w:val="0E101A"/>
          <w:sz w:val="24"/>
          <w:szCs w:val="24"/>
        </w:rPr>
        <w:t xml:space="preserve"> by using the pillars of sustainability. Proper and significant evidence related to the topic has been provided for supporting the information provided in the paper. </w:t>
      </w:r>
      <w:r w:rsidR="00C6020C" w:rsidRPr="00C6020C">
        <w:rPr>
          <w:rFonts w:ascii="Arial" w:eastAsia="Times New Roman" w:hAnsi="Arial" w:cs="Arial"/>
          <w:color w:val="0E101A"/>
          <w:sz w:val="24"/>
          <w:szCs w:val="24"/>
        </w:rPr>
        <w:t>To</w:t>
      </w:r>
      <w:r w:rsidRPr="00C6020C">
        <w:rPr>
          <w:rFonts w:ascii="Arial" w:eastAsia="Times New Roman" w:hAnsi="Arial" w:cs="Arial"/>
          <w:color w:val="0E101A"/>
          <w:sz w:val="24"/>
          <w:szCs w:val="24"/>
        </w:rPr>
        <w:t xml:space="preserve"> </w:t>
      </w:r>
      <w:r w:rsidR="00C6020C" w:rsidRPr="00C6020C">
        <w:rPr>
          <w:rFonts w:ascii="Arial" w:eastAsia="Times New Roman" w:hAnsi="Arial" w:cs="Arial"/>
          <w:color w:val="0E101A"/>
          <w:sz w:val="24"/>
          <w:szCs w:val="24"/>
        </w:rPr>
        <w:t>analyse</w:t>
      </w:r>
      <w:r w:rsidRPr="00C6020C">
        <w:rPr>
          <w:rFonts w:ascii="Arial" w:eastAsia="Times New Roman" w:hAnsi="Arial" w:cs="Arial"/>
          <w:color w:val="0E101A"/>
          <w:sz w:val="24"/>
          <w:szCs w:val="24"/>
        </w:rPr>
        <w:t xml:space="preserve"> the stages </w:t>
      </w:r>
      <w:r w:rsidR="00C6020C" w:rsidRPr="00C6020C">
        <w:rPr>
          <w:rFonts w:ascii="Arial" w:eastAsia="Times New Roman" w:hAnsi="Arial" w:cs="Arial"/>
          <w:color w:val="0E101A"/>
          <w:sz w:val="24"/>
          <w:szCs w:val="24"/>
        </w:rPr>
        <w:t>which,</w:t>
      </w:r>
      <w:r w:rsidRPr="00C6020C">
        <w:rPr>
          <w:rFonts w:ascii="Arial" w:eastAsia="Times New Roman" w:hAnsi="Arial" w:cs="Arial"/>
          <w:color w:val="0E101A"/>
          <w:sz w:val="24"/>
          <w:szCs w:val="24"/>
        </w:rPr>
        <w:t xml:space="preserve"> the chosen destination has been through have also been discussed by using Butler’s life cycle model as well as </w:t>
      </w:r>
      <w:proofErr w:type="spellStart"/>
      <w:r w:rsidRPr="00C6020C">
        <w:rPr>
          <w:rFonts w:ascii="Arial" w:eastAsia="Times New Roman" w:hAnsi="Arial" w:cs="Arial"/>
          <w:color w:val="0E101A"/>
          <w:sz w:val="24"/>
          <w:szCs w:val="24"/>
        </w:rPr>
        <w:t>Doxey’s</w:t>
      </w:r>
      <w:proofErr w:type="spellEnd"/>
      <w:r w:rsidRPr="00C6020C">
        <w:rPr>
          <w:rFonts w:ascii="Arial" w:eastAsia="Times New Roman" w:hAnsi="Arial" w:cs="Arial"/>
          <w:color w:val="0E101A"/>
          <w:sz w:val="24"/>
          <w:szCs w:val="24"/>
        </w:rPr>
        <w:t xml:space="preserve"> </w:t>
      </w:r>
      <w:proofErr w:type="spellStart"/>
      <w:r w:rsidRPr="00C6020C">
        <w:rPr>
          <w:rFonts w:ascii="Arial" w:eastAsia="Times New Roman" w:hAnsi="Arial" w:cs="Arial"/>
          <w:color w:val="0E101A"/>
          <w:sz w:val="24"/>
          <w:szCs w:val="24"/>
        </w:rPr>
        <w:t>irridex</w:t>
      </w:r>
      <w:proofErr w:type="spellEnd"/>
      <w:r w:rsidRPr="00C6020C">
        <w:rPr>
          <w:rFonts w:ascii="Arial" w:eastAsia="Times New Roman" w:hAnsi="Arial" w:cs="Arial"/>
          <w:color w:val="0E101A"/>
          <w:sz w:val="24"/>
          <w:szCs w:val="24"/>
        </w:rPr>
        <w:t xml:space="preserve"> model. The overall paper has been designed with suitable components and significant insights for understanding the concept of sustainable tourism. Lastly, relevant recommendations for the future development of the chosen destination have been provided for maintaining sustainability within the destination. The overall paper has been developed by implementing appropriate information and data for understanding the sustainable tourism within the </w:t>
      </w:r>
      <w:r w:rsidR="00C6020C" w:rsidRPr="00C6020C">
        <w:rPr>
          <w:rFonts w:ascii="Arial" w:eastAsia="Times New Roman" w:hAnsi="Arial" w:cs="Arial"/>
          <w:color w:val="0E101A"/>
          <w:sz w:val="24"/>
          <w:szCs w:val="24"/>
        </w:rPr>
        <w:t>chosen</w:t>
      </w:r>
      <w:r w:rsidRPr="00C6020C">
        <w:rPr>
          <w:rFonts w:ascii="Arial" w:eastAsia="Times New Roman" w:hAnsi="Arial" w:cs="Arial"/>
          <w:color w:val="0E101A"/>
          <w:sz w:val="24"/>
          <w:szCs w:val="24"/>
        </w:rPr>
        <w:t xml:space="preserve"> destination. </w:t>
      </w:r>
    </w:p>
    <w:p w14:paraId="00000028" w14:textId="77777777" w:rsidR="001F38DC" w:rsidRPr="00C6020C" w:rsidRDefault="00000000" w:rsidP="00C6020C">
      <w:pPr>
        <w:pStyle w:val="Heading1"/>
        <w:rPr>
          <w:rFonts w:ascii="Arial" w:hAnsi="Arial" w:cs="Arial"/>
        </w:rPr>
      </w:pPr>
      <w:bookmarkStart w:id="1" w:name="_heading=h.30j0zll" w:colFirst="0" w:colLast="0"/>
      <w:bookmarkEnd w:id="1"/>
      <w:r w:rsidRPr="00C6020C">
        <w:rPr>
          <w:rFonts w:ascii="Arial" w:hAnsi="Arial" w:cs="Arial"/>
        </w:rPr>
        <w:t>Main body</w:t>
      </w:r>
    </w:p>
    <w:p w14:paraId="00000029" w14:textId="77777777"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The concept of sustainable tourism can be explained as the tourism of a particular destination that takes responsibility for its current as well as future economic, social, and environmental aspects. This type of tourism addresses the needs of the tourist, industry, and the environment of the hosting communities (</w:t>
      </w:r>
      <w:proofErr w:type="spellStart"/>
      <w:r w:rsidRPr="00C6020C">
        <w:rPr>
          <w:rFonts w:ascii="Arial" w:eastAsia="Times New Roman" w:hAnsi="Arial" w:cs="Arial"/>
          <w:color w:val="0E101A"/>
          <w:sz w:val="24"/>
          <w:szCs w:val="24"/>
        </w:rPr>
        <w:t>Streimikiene</w:t>
      </w:r>
      <w:proofErr w:type="spellEnd"/>
      <w:r w:rsidRPr="00C6020C">
        <w:rPr>
          <w:rFonts w:ascii="Arial" w:eastAsia="Times New Roman" w:hAnsi="Arial" w:cs="Arial"/>
          <w:color w:val="0E101A"/>
          <w:sz w:val="24"/>
          <w:szCs w:val="24"/>
        </w:rPr>
        <w:t>, 2021).</w:t>
      </w:r>
    </w:p>
    <w:p w14:paraId="0000002A" w14:textId="77777777" w:rsidR="001F38DC" w:rsidRPr="00C6020C" w:rsidRDefault="00000000" w:rsidP="00C6020C">
      <w:pPr>
        <w:pStyle w:val="Heading2"/>
        <w:spacing w:before="0" w:line="360" w:lineRule="auto"/>
        <w:jc w:val="both"/>
        <w:rPr>
          <w:rFonts w:ascii="Arial" w:eastAsia="Times New Roman" w:hAnsi="Arial" w:cs="Arial"/>
          <w:b w:val="0"/>
          <w:color w:val="0E101A"/>
          <w:sz w:val="24"/>
          <w:szCs w:val="24"/>
        </w:rPr>
      </w:pPr>
      <w:bookmarkStart w:id="2" w:name="_heading=h.1fob9te" w:colFirst="0" w:colLast="0"/>
      <w:bookmarkEnd w:id="2"/>
      <w:r w:rsidRPr="00C6020C">
        <w:rPr>
          <w:rFonts w:ascii="Arial" w:eastAsia="Times New Roman" w:hAnsi="Arial" w:cs="Arial"/>
          <w:b w:val="0"/>
          <w:color w:val="0E101A"/>
          <w:sz w:val="24"/>
          <w:szCs w:val="24"/>
        </w:rPr>
        <w:t> Principles of sustainable tourism:</w:t>
      </w:r>
    </w:p>
    <w:p w14:paraId="0000002B" w14:textId="57E1028B"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 xml:space="preserve"> Hilton hotel is a chain of luxury hotel brand it is known for its hospitality and high-quality services. The destination is considered a highly sustainable organization and it has an effective CRP policy which helped them to maintain its sustainability within the organization. Considering the case study of the chosen destination, </w:t>
      </w:r>
      <w:r w:rsidR="00C6020C" w:rsidRPr="00C6020C">
        <w:rPr>
          <w:rFonts w:ascii="Arial" w:eastAsia="Times New Roman" w:hAnsi="Arial" w:cs="Arial"/>
          <w:color w:val="0E101A"/>
          <w:sz w:val="24"/>
          <w:szCs w:val="24"/>
        </w:rPr>
        <w:t>the</w:t>
      </w:r>
      <w:r w:rsidRPr="00C6020C">
        <w:rPr>
          <w:rFonts w:ascii="Arial" w:eastAsia="Times New Roman" w:hAnsi="Arial" w:cs="Arial"/>
          <w:color w:val="0E101A"/>
          <w:sz w:val="24"/>
          <w:szCs w:val="24"/>
        </w:rPr>
        <w:t xml:space="preserve"> Hilton Hotel of London has taken many important initiatives for maintaining sustainability within its organization (Rasoolimanesh,2020). Considering the application of principles of sustainable tourism with the help of three pillars (economic, socio-cultural, and </w:t>
      </w:r>
      <w:r w:rsidRPr="00C6020C">
        <w:rPr>
          <w:rFonts w:ascii="Arial" w:eastAsia="Times New Roman" w:hAnsi="Arial" w:cs="Arial"/>
          <w:color w:val="0E101A"/>
          <w:sz w:val="24"/>
          <w:szCs w:val="24"/>
        </w:rPr>
        <w:lastRenderedPageBreak/>
        <w:t xml:space="preserve">environmental) within the chosen destination it can be stated that the Hilton hotel has effective environmental sustainably for supporting the answer it can be stated that the organization has obtained a significant reduction in terms of carbon emission and in case of managing water waste. The organization has proudly announced a set of science-based carbon targets for aligning with climate science and the Paris climate agreement. The company is positively contributing to reducing the climate change issue. In terms of economic sustainability, </w:t>
      </w:r>
      <w:r w:rsidR="00C6020C" w:rsidRPr="00C6020C">
        <w:rPr>
          <w:rFonts w:ascii="Arial" w:eastAsia="Times New Roman" w:hAnsi="Arial" w:cs="Arial"/>
          <w:color w:val="0E101A"/>
          <w:sz w:val="24"/>
          <w:szCs w:val="24"/>
        </w:rPr>
        <w:t>Hilton</w:t>
      </w:r>
      <w:r w:rsidRPr="00C6020C">
        <w:rPr>
          <w:rFonts w:ascii="Arial" w:eastAsia="Times New Roman" w:hAnsi="Arial" w:cs="Arial"/>
          <w:color w:val="0E101A"/>
          <w:sz w:val="24"/>
          <w:szCs w:val="24"/>
        </w:rPr>
        <w:t xml:space="preserve"> Hotel is highly committed in terms of decreasing waste and promoting a circular economy (Serrano, 2019). The organization believes in and promotes recycling, upcycling, and donation for reducing waste and for maintaining greener </w:t>
      </w:r>
      <w:r w:rsidR="00C6020C" w:rsidRPr="00C6020C">
        <w:rPr>
          <w:rFonts w:ascii="Arial" w:eastAsia="Times New Roman" w:hAnsi="Arial" w:cs="Arial"/>
          <w:color w:val="0E101A"/>
          <w:sz w:val="24"/>
          <w:szCs w:val="24"/>
        </w:rPr>
        <w:t>hospitality and</w:t>
      </w:r>
      <w:r w:rsidRPr="00C6020C">
        <w:rPr>
          <w:rFonts w:ascii="Arial" w:eastAsia="Times New Roman" w:hAnsi="Arial" w:cs="Arial"/>
          <w:color w:val="0E101A"/>
          <w:sz w:val="24"/>
          <w:szCs w:val="24"/>
        </w:rPr>
        <w:t xml:space="preserve"> contributing towards the economy. In addition, the organization has developed many job opportunities which is another important component of a positive economy. As per socio-cultural sustainability, </w:t>
      </w:r>
      <w:r w:rsidR="00C6020C" w:rsidRPr="00C6020C">
        <w:rPr>
          <w:rFonts w:ascii="Arial" w:eastAsia="Times New Roman" w:hAnsi="Arial" w:cs="Arial"/>
          <w:color w:val="0E101A"/>
          <w:sz w:val="24"/>
          <w:szCs w:val="24"/>
        </w:rPr>
        <w:t>the</w:t>
      </w:r>
      <w:r w:rsidRPr="00C6020C">
        <w:rPr>
          <w:rFonts w:ascii="Arial" w:eastAsia="Times New Roman" w:hAnsi="Arial" w:cs="Arial"/>
          <w:color w:val="0E101A"/>
          <w:sz w:val="24"/>
          <w:szCs w:val="24"/>
        </w:rPr>
        <w:t xml:space="preserve"> Hilton hotel has given opportunities to people and communities around the globe. The organization is supporting the communities in terms of helping them during the crisis. The company provided opportunities for learning and skill development for the people in the community and made a positive contribution to the social development destination. The organization also promotes cultural integrity by respecting and protecting human rights. Based on this analysis it can be stated that Hilton hotel, London meets the principles of sustainable tourism. </w:t>
      </w:r>
      <w:proofErr w:type="gramStart"/>
      <w:r w:rsidRPr="00C6020C">
        <w:rPr>
          <w:rFonts w:ascii="Arial" w:eastAsia="Times New Roman" w:hAnsi="Arial" w:cs="Arial"/>
          <w:color w:val="0E101A"/>
          <w:sz w:val="24"/>
          <w:szCs w:val="24"/>
        </w:rPr>
        <w:t>Considering this, it</w:t>
      </w:r>
      <w:proofErr w:type="gramEnd"/>
      <w:r w:rsidRPr="00C6020C">
        <w:rPr>
          <w:rFonts w:ascii="Arial" w:eastAsia="Times New Roman" w:hAnsi="Arial" w:cs="Arial"/>
          <w:color w:val="0E101A"/>
          <w:sz w:val="24"/>
          <w:szCs w:val="24"/>
        </w:rPr>
        <w:t xml:space="preserve"> can be stated that these policies are closely linked with the principles of development within the destination (Fennell, 2020). These imposed policies have helped the destination to obtain growth economically and socially while focusing on addressing the issues related to the environment. London is one of the most attractive and most visited tourist destinations. </w:t>
      </w:r>
    </w:p>
    <w:p w14:paraId="0000002C" w14:textId="12121FA2"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As per the report, before Covid19, in 218 the number of visitors in London was 19.1 million with outside overnight stays of 18.8 million. The government of the country has some policies and practices which are also being followed within the context of Hilton Hotel London for operation within the code of conduct and obtaining effective visitors within the organization. The regulations formed and established by the hospitality sector council are being followed within the organization (</w:t>
      </w:r>
      <w:proofErr w:type="spellStart"/>
      <w:r w:rsidRPr="00C6020C">
        <w:rPr>
          <w:rFonts w:ascii="Arial" w:eastAsia="Times New Roman" w:hAnsi="Arial" w:cs="Arial"/>
          <w:color w:val="0E101A"/>
          <w:sz w:val="24"/>
          <w:szCs w:val="24"/>
        </w:rPr>
        <w:t>Amerta</w:t>
      </w:r>
      <w:proofErr w:type="spellEnd"/>
      <w:r w:rsidRPr="00C6020C">
        <w:rPr>
          <w:rFonts w:ascii="Arial" w:eastAsia="Times New Roman" w:hAnsi="Arial" w:cs="Arial"/>
          <w:color w:val="0E101A"/>
          <w:sz w:val="24"/>
          <w:szCs w:val="24"/>
        </w:rPr>
        <w:t xml:space="preserve">, 2018). The organization is responsible for maintaining an ethical approach, eliminating discrimination and racism, and working on maintaining equal rights for every visitor within the destination. On the other hand, considering the aspects of traveling to the destination, </w:t>
      </w:r>
      <w:r w:rsidR="00C6020C" w:rsidRPr="00C6020C">
        <w:rPr>
          <w:rFonts w:ascii="Arial" w:eastAsia="Times New Roman" w:hAnsi="Arial" w:cs="Arial"/>
          <w:color w:val="0E101A"/>
          <w:sz w:val="24"/>
          <w:szCs w:val="24"/>
        </w:rPr>
        <w:t>the</w:t>
      </w:r>
      <w:r w:rsidRPr="00C6020C">
        <w:rPr>
          <w:rFonts w:ascii="Arial" w:eastAsia="Times New Roman" w:hAnsi="Arial" w:cs="Arial"/>
          <w:color w:val="0E101A"/>
          <w:sz w:val="24"/>
          <w:szCs w:val="24"/>
        </w:rPr>
        <w:t xml:space="preserve"> destination has numerous attractions, the best galleries, and </w:t>
      </w:r>
      <w:r w:rsidRPr="00C6020C">
        <w:rPr>
          <w:rFonts w:ascii="Arial" w:eastAsia="Times New Roman" w:hAnsi="Arial" w:cs="Arial"/>
          <w:color w:val="0E101A"/>
          <w:sz w:val="24"/>
          <w:szCs w:val="24"/>
        </w:rPr>
        <w:lastRenderedPageBreak/>
        <w:t>museums in the world. It has both historic and cultural attractions which people from different parts of the world are interested in visiting. Based on the principles of the destination and the general principles of tourism development, it can be stated that the applied approaches of the destination are effective for inviting visitors and maintaining sustainability within the destination for long-term growth and development successfully (</w:t>
      </w:r>
      <w:proofErr w:type="spellStart"/>
      <w:r w:rsidRPr="00C6020C">
        <w:rPr>
          <w:rFonts w:ascii="Arial" w:eastAsia="Times New Roman" w:hAnsi="Arial" w:cs="Arial"/>
          <w:color w:val="0E101A"/>
          <w:sz w:val="24"/>
          <w:szCs w:val="24"/>
        </w:rPr>
        <w:t>Gössling</w:t>
      </w:r>
      <w:proofErr w:type="spellEnd"/>
      <w:r w:rsidRPr="00C6020C">
        <w:rPr>
          <w:rFonts w:ascii="Arial" w:eastAsia="Times New Roman" w:hAnsi="Arial" w:cs="Arial"/>
          <w:color w:val="0E101A"/>
          <w:sz w:val="24"/>
          <w:szCs w:val="24"/>
        </w:rPr>
        <w:t>, 2021). </w:t>
      </w:r>
    </w:p>
    <w:p w14:paraId="0000002D" w14:textId="77777777" w:rsidR="001F38DC" w:rsidRPr="00C6020C" w:rsidRDefault="00000000" w:rsidP="00C6020C">
      <w:pPr>
        <w:pStyle w:val="Heading2"/>
        <w:spacing w:line="360" w:lineRule="auto"/>
        <w:jc w:val="both"/>
        <w:rPr>
          <w:rFonts w:ascii="Arial" w:eastAsia="Times New Roman" w:hAnsi="Arial" w:cs="Arial"/>
          <w:color w:val="000000"/>
          <w:sz w:val="24"/>
          <w:szCs w:val="24"/>
        </w:rPr>
      </w:pPr>
      <w:bookmarkStart w:id="3" w:name="_heading=h.3znysh7" w:colFirst="0" w:colLast="0"/>
      <w:bookmarkEnd w:id="3"/>
      <w:r w:rsidRPr="00C6020C">
        <w:rPr>
          <w:rFonts w:ascii="Arial" w:eastAsia="Times New Roman" w:hAnsi="Arial" w:cs="Arial"/>
          <w:color w:val="000000"/>
          <w:sz w:val="24"/>
          <w:szCs w:val="24"/>
        </w:rPr>
        <w:t>Butler’s life cycle model</w:t>
      </w:r>
    </w:p>
    <w:p w14:paraId="0000002E" w14:textId="0F8787CB"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 xml:space="preserve">This </w:t>
      </w:r>
      <w:r w:rsidR="00C6020C" w:rsidRPr="00C6020C">
        <w:rPr>
          <w:rFonts w:ascii="Arial" w:eastAsia="Times New Roman" w:hAnsi="Arial" w:cs="Arial"/>
          <w:color w:val="0E101A"/>
          <w:sz w:val="24"/>
          <w:szCs w:val="24"/>
        </w:rPr>
        <w:t>framework</w:t>
      </w:r>
      <w:r w:rsidRPr="00C6020C">
        <w:rPr>
          <w:rFonts w:ascii="Arial" w:eastAsia="Times New Roman" w:hAnsi="Arial" w:cs="Arial"/>
          <w:color w:val="0E101A"/>
          <w:sz w:val="24"/>
          <w:szCs w:val="24"/>
        </w:rPr>
        <w:t xml:space="preserve"> is used for evaluating a particular tourism destination. This framework involves six stages which have been </w:t>
      </w:r>
      <w:r w:rsidR="00C6020C" w:rsidRPr="00C6020C">
        <w:rPr>
          <w:rFonts w:ascii="Arial" w:eastAsia="Times New Roman" w:hAnsi="Arial" w:cs="Arial"/>
          <w:color w:val="0E101A"/>
          <w:sz w:val="24"/>
          <w:szCs w:val="24"/>
        </w:rPr>
        <w:t>analysed</w:t>
      </w:r>
      <w:r w:rsidRPr="00C6020C">
        <w:rPr>
          <w:rFonts w:ascii="Arial" w:eastAsia="Times New Roman" w:hAnsi="Arial" w:cs="Arial"/>
          <w:color w:val="0E101A"/>
          <w:sz w:val="24"/>
          <w:szCs w:val="24"/>
        </w:rPr>
        <w:t xml:space="preserve"> as per the chosen destination. </w:t>
      </w:r>
    </w:p>
    <w:p w14:paraId="0000002F" w14:textId="77777777"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 </w:t>
      </w:r>
      <w:r w:rsidRPr="00C6020C">
        <w:rPr>
          <w:rFonts w:ascii="Arial" w:eastAsia="Times New Roman" w:hAnsi="Arial" w:cs="Arial"/>
          <w:b/>
          <w:color w:val="0E101A"/>
          <w:sz w:val="24"/>
          <w:szCs w:val="24"/>
        </w:rPr>
        <w:t>Exploration:</w:t>
      </w:r>
      <w:r w:rsidRPr="00C6020C">
        <w:rPr>
          <w:rFonts w:ascii="Arial" w:eastAsia="Times New Roman" w:hAnsi="Arial" w:cs="Arial"/>
          <w:color w:val="0E101A"/>
          <w:sz w:val="24"/>
          <w:szCs w:val="24"/>
        </w:rPr>
        <w:t xml:space="preserve"> this is the first stage where the government and the local community consider the place as a tourist attraction and capitalize on and increases the opportunities of the tourism industry within the place. </w:t>
      </w:r>
      <w:proofErr w:type="gramStart"/>
      <w:r w:rsidRPr="00C6020C">
        <w:rPr>
          <w:rFonts w:ascii="Arial" w:eastAsia="Times New Roman" w:hAnsi="Arial" w:cs="Arial"/>
          <w:color w:val="0E101A"/>
          <w:sz w:val="24"/>
          <w:szCs w:val="24"/>
        </w:rPr>
        <w:t>Considering the destination of London, it</w:t>
      </w:r>
      <w:proofErr w:type="gramEnd"/>
      <w:r w:rsidRPr="00C6020C">
        <w:rPr>
          <w:rFonts w:ascii="Arial" w:eastAsia="Times New Roman" w:hAnsi="Arial" w:cs="Arial"/>
          <w:color w:val="0E101A"/>
          <w:sz w:val="24"/>
          <w:szCs w:val="24"/>
        </w:rPr>
        <w:t xml:space="preserve"> can be stated that it has been through this stage very earlier (</w:t>
      </w:r>
      <w:proofErr w:type="spellStart"/>
      <w:r w:rsidRPr="00C6020C">
        <w:rPr>
          <w:rFonts w:ascii="Arial" w:eastAsia="Times New Roman" w:hAnsi="Arial" w:cs="Arial"/>
          <w:color w:val="0E101A"/>
          <w:sz w:val="24"/>
          <w:szCs w:val="24"/>
        </w:rPr>
        <w:t>Kruczek</w:t>
      </w:r>
      <w:proofErr w:type="spellEnd"/>
      <w:r w:rsidRPr="00C6020C">
        <w:rPr>
          <w:rFonts w:ascii="Arial" w:eastAsia="Times New Roman" w:hAnsi="Arial" w:cs="Arial"/>
          <w:color w:val="0E101A"/>
          <w:sz w:val="24"/>
          <w:szCs w:val="24"/>
        </w:rPr>
        <w:t>, 2018). </w:t>
      </w:r>
    </w:p>
    <w:p w14:paraId="00000030" w14:textId="77777777"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b/>
          <w:color w:val="0E101A"/>
          <w:sz w:val="24"/>
          <w:szCs w:val="24"/>
        </w:rPr>
        <w:t>Involvement:</w:t>
      </w:r>
      <w:r w:rsidRPr="00C6020C">
        <w:rPr>
          <w:rFonts w:ascii="Arial" w:eastAsia="Times New Roman" w:hAnsi="Arial" w:cs="Arial"/>
          <w:color w:val="0E101A"/>
          <w:sz w:val="24"/>
          <w:szCs w:val="24"/>
        </w:rPr>
        <w:t> In this stage, the development of tourism starts, and hotels and guest houses start to open. </w:t>
      </w:r>
    </w:p>
    <w:p w14:paraId="00000031" w14:textId="77777777"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The investors start to take interest in the development of the tourism destination and start to develop the required transport and infrastructure such as healthcare provisions, airports, and entertainment provisions. </w:t>
      </w:r>
    </w:p>
    <w:p w14:paraId="00000032" w14:textId="59CF59FB"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 </w:t>
      </w:r>
      <w:r w:rsidRPr="00C6020C">
        <w:rPr>
          <w:rFonts w:ascii="Arial" w:eastAsia="Times New Roman" w:hAnsi="Arial" w:cs="Arial"/>
          <w:b/>
          <w:color w:val="0E101A"/>
          <w:sz w:val="24"/>
          <w:szCs w:val="24"/>
        </w:rPr>
        <w:t>Development:</w:t>
      </w:r>
      <w:r w:rsidRPr="00C6020C">
        <w:rPr>
          <w:rFonts w:ascii="Arial" w:eastAsia="Times New Roman" w:hAnsi="Arial" w:cs="Arial"/>
          <w:color w:val="0E101A"/>
          <w:sz w:val="24"/>
          <w:szCs w:val="24"/>
        </w:rPr>
        <w:t xml:space="preserve"> In this stage of development the operations like building new train stations, new roads, buildings, and airports are made. In this stage, a huge increase in marketing and promotion of the </w:t>
      </w:r>
      <w:r w:rsidR="00C6020C" w:rsidRPr="00C6020C">
        <w:rPr>
          <w:rFonts w:ascii="Arial" w:eastAsia="Times New Roman" w:hAnsi="Arial" w:cs="Arial"/>
          <w:color w:val="0E101A"/>
          <w:sz w:val="24"/>
          <w:szCs w:val="24"/>
        </w:rPr>
        <w:t>tourism</w:t>
      </w:r>
      <w:r w:rsidRPr="00C6020C">
        <w:rPr>
          <w:rFonts w:ascii="Arial" w:eastAsia="Times New Roman" w:hAnsi="Arial" w:cs="Arial"/>
          <w:color w:val="0E101A"/>
          <w:sz w:val="24"/>
          <w:szCs w:val="24"/>
        </w:rPr>
        <w:t xml:space="preserve"> destination is observed. This considerably attracts media as well as social media coverage within the destination (</w:t>
      </w:r>
      <w:r w:rsidRPr="00C6020C">
        <w:rPr>
          <w:rFonts w:ascii="Arial" w:eastAsia="Times New Roman" w:hAnsi="Arial" w:cs="Arial"/>
          <w:color w:val="222222"/>
          <w:sz w:val="24"/>
          <w:szCs w:val="24"/>
          <w:highlight w:val="white"/>
        </w:rPr>
        <w:t>Eslami,2019)</w:t>
      </w:r>
      <w:r w:rsidRPr="00C6020C">
        <w:rPr>
          <w:rFonts w:ascii="Arial" w:eastAsia="Times New Roman" w:hAnsi="Arial" w:cs="Arial"/>
          <w:color w:val="0E101A"/>
          <w:sz w:val="24"/>
          <w:szCs w:val="24"/>
        </w:rPr>
        <w:t>. </w:t>
      </w:r>
    </w:p>
    <w:p w14:paraId="00000033" w14:textId="0EB150C9"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 </w:t>
      </w:r>
      <w:r w:rsidRPr="00C6020C">
        <w:rPr>
          <w:rFonts w:ascii="Arial" w:eastAsia="Times New Roman" w:hAnsi="Arial" w:cs="Arial"/>
          <w:b/>
          <w:color w:val="0E101A"/>
          <w:sz w:val="24"/>
          <w:szCs w:val="24"/>
        </w:rPr>
        <w:t>Consolidation:</w:t>
      </w:r>
      <w:r w:rsidRPr="00C6020C">
        <w:rPr>
          <w:rFonts w:ascii="Arial" w:eastAsia="Times New Roman" w:hAnsi="Arial" w:cs="Arial"/>
          <w:color w:val="0E101A"/>
          <w:sz w:val="24"/>
          <w:szCs w:val="24"/>
        </w:rPr>
        <w:t xml:space="preserve"> This is the stage where the growth of development slows which is beneficial for managing the number of tourists and keeping the tourism products service exclusive. In this stage, the destination becomes dependent on tourism as it becomes the key source of income. </w:t>
      </w:r>
      <w:proofErr w:type="gramStart"/>
      <w:r w:rsidRPr="00C6020C">
        <w:rPr>
          <w:rFonts w:ascii="Arial" w:eastAsia="Times New Roman" w:hAnsi="Arial" w:cs="Arial"/>
          <w:color w:val="0E101A"/>
          <w:sz w:val="24"/>
          <w:szCs w:val="24"/>
        </w:rPr>
        <w:t>Considering London, it</w:t>
      </w:r>
      <w:proofErr w:type="gramEnd"/>
      <w:r w:rsidRPr="00C6020C">
        <w:rPr>
          <w:rFonts w:ascii="Arial" w:eastAsia="Times New Roman" w:hAnsi="Arial" w:cs="Arial"/>
          <w:color w:val="0E101A"/>
          <w:sz w:val="24"/>
          <w:szCs w:val="24"/>
        </w:rPr>
        <w:t xml:space="preserve"> can be stated that the destination is standing at the stage of consolidation. The destination of London is highly dependent on the tourism and hospitality industry as it is one of the key contributors to their economy (</w:t>
      </w:r>
      <w:proofErr w:type="spellStart"/>
      <w:r w:rsidRPr="00C6020C">
        <w:rPr>
          <w:rFonts w:ascii="Arial" w:eastAsia="Times New Roman" w:hAnsi="Arial" w:cs="Arial"/>
          <w:color w:val="0E101A"/>
          <w:sz w:val="24"/>
          <w:szCs w:val="24"/>
        </w:rPr>
        <w:t>Piuchan</w:t>
      </w:r>
      <w:proofErr w:type="spellEnd"/>
      <w:r w:rsidRPr="00C6020C">
        <w:rPr>
          <w:rFonts w:ascii="Arial" w:eastAsia="Times New Roman" w:hAnsi="Arial" w:cs="Arial"/>
          <w:color w:val="0E101A"/>
          <w:sz w:val="24"/>
          <w:szCs w:val="24"/>
        </w:rPr>
        <w:t>, 2018). </w:t>
      </w:r>
    </w:p>
    <w:p w14:paraId="00000034" w14:textId="64462EE6"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b/>
          <w:color w:val="0E101A"/>
          <w:sz w:val="24"/>
          <w:szCs w:val="24"/>
        </w:rPr>
        <w:t>Stagnation:</w:t>
      </w:r>
      <w:r w:rsidRPr="00C6020C">
        <w:rPr>
          <w:rFonts w:ascii="Arial" w:eastAsia="Times New Roman" w:hAnsi="Arial" w:cs="Arial"/>
          <w:color w:val="0E101A"/>
          <w:sz w:val="24"/>
          <w:szCs w:val="24"/>
        </w:rPr>
        <w:t xml:space="preserve"> This stage represents the start of declining in tourism. In this stage, the number of tourists reaches its </w:t>
      </w:r>
      <w:r w:rsidR="00C6020C" w:rsidRPr="00C6020C">
        <w:rPr>
          <w:rFonts w:ascii="Arial" w:eastAsia="Times New Roman" w:hAnsi="Arial" w:cs="Arial"/>
          <w:color w:val="0E101A"/>
          <w:sz w:val="24"/>
          <w:szCs w:val="24"/>
        </w:rPr>
        <w:t>peak,</w:t>
      </w:r>
      <w:r w:rsidRPr="00C6020C">
        <w:rPr>
          <w:rFonts w:ascii="Arial" w:eastAsia="Times New Roman" w:hAnsi="Arial" w:cs="Arial"/>
          <w:color w:val="0E101A"/>
          <w:sz w:val="24"/>
          <w:szCs w:val="24"/>
        </w:rPr>
        <w:t xml:space="preserve"> and it becomes no longer desirable. This causes a negative impact on the economy of the destination. </w:t>
      </w:r>
    </w:p>
    <w:p w14:paraId="00000035" w14:textId="5892A4FF"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lastRenderedPageBreak/>
        <w:t> </w:t>
      </w:r>
      <w:r w:rsidRPr="00C6020C">
        <w:rPr>
          <w:rFonts w:ascii="Arial" w:eastAsia="Times New Roman" w:hAnsi="Arial" w:cs="Arial"/>
          <w:b/>
          <w:color w:val="0E101A"/>
          <w:sz w:val="24"/>
          <w:szCs w:val="24"/>
        </w:rPr>
        <w:t>Rejuvenation of decline: </w:t>
      </w:r>
      <w:r w:rsidRPr="00C6020C">
        <w:rPr>
          <w:rFonts w:ascii="Arial" w:eastAsia="Times New Roman" w:hAnsi="Arial" w:cs="Arial"/>
          <w:color w:val="0E101A"/>
          <w:sz w:val="24"/>
          <w:szCs w:val="24"/>
        </w:rPr>
        <w:t xml:space="preserve">This is the final stage as per the framework of Butler’s life cycle model. This stage shows the potential outcomes for the destination between rejuvenation and decline. The result of this is completely dependent on the plans and operations of the stakeholders of the </w:t>
      </w:r>
      <w:r w:rsidR="00C6020C" w:rsidRPr="00C6020C">
        <w:rPr>
          <w:rFonts w:ascii="Arial" w:eastAsia="Times New Roman" w:hAnsi="Arial" w:cs="Arial"/>
          <w:color w:val="0E101A"/>
          <w:sz w:val="24"/>
          <w:szCs w:val="24"/>
        </w:rPr>
        <w:t>destination</w:t>
      </w:r>
      <w:r w:rsidRPr="00C6020C">
        <w:rPr>
          <w:rFonts w:ascii="Arial" w:eastAsia="Times New Roman" w:hAnsi="Arial" w:cs="Arial"/>
          <w:color w:val="0E101A"/>
          <w:sz w:val="24"/>
          <w:szCs w:val="24"/>
        </w:rPr>
        <w:t xml:space="preserve"> or tourist attraction (</w:t>
      </w:r>
      <w:proofErr w:type="spellStart"/>
      <w:r w:rsidRPr="00C6020C">
        <w:rPr>
          <w:rFonts w:ascii="Arial" w:eastAsia="Times New Roman" w:hAnsi="Arial" w:cs="Arial"/>
          <w:color w:val="0E101A"/>
          <w:sz w:val="24"/>
          <w:szCs w:val="24"/>
        </w:rPr>
        <w:t>Javed</w:t>
      </w:r>
      <w:proofErr w:type="spellEnd"/>
      <w:r w:rsidRPr="00C6020C">
        <w:rPr>
          <w:rFonts w:ascii="Arial" w:eastAsia="Times New Roman" w:hAnsi="Arial" w:cs="Arial"/>
          <w:color w:val="0E101A"/>
          <w:sz w:val="24"/>
          <w:szCs w:val="24"/>
        </w:rPr>
        <w:t xml:space="preserve">, 2020). </w:t>
      </w:r>
      <w:r w:rsidR="00C6020C" w:rsidRPr="00C6020C">
        <w:rPr>
          <w:rFonts w:ascii="Arial" w:eastAsia="Times New Roman" w:hAnsi="Arial" w:cs="Arial"/>
          <w:color w:val="0E101A"/>
          <w:sz w:val="24"/>
          <w:szCs w:val="24"/>
        </w:rPr>
        <w:t>To</w:t>
      </w:r>
      <w:r w:rsidRPr="00C6020C">
        <w:rPr>
          <w:rFonts w:ascii="Arial" w:eastAsia="Times New Roman" w:hAnsi="Arial" w:cs="Arial"/>
          <w:color w:val="0E101A"/>
          <w:sz w:val="24"/>
          <w:szCs w:val="24"/>
        </w:rPr>
        <w:t xml:space="preserve"> obtain rejuvenation in the destination, it is essential to make some major changes or redevelopments for attracting customers. Implementing a sustainable tourism approach can also be adopted for maintaining the economic growth of the destination from the tourism industry. </w:t>
      </w:r>
    </w:p>
    <w:p w14:paraId="00000036" w14:textId="77777777"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 Through the help of this model, it can be understood that the chosen destination is standing in the consolidation stage (Nepal, 2019). The marketing and advertising by the destination is wide-reaching and it helps in attracting tourists from all over the globe. </w:t>
      </w:r>
    </w:p>
    <w:p w14:paraId="00000037" w14:textId="77777777" w:rsidR="001F38DC" w:rsidRPr="00C6020C" w:rsidRDefault="00000000" w:rsidP="00C6020C">
      <w:pPr>
        <w:pStyle w:val="Heading2"/>
        <w:spacing w:line="360" w:lineRule="auto"/>
        <w:jc w:val="both"/>
        <w:rPr>
          <w:rFonts w:ascii="Arial" w:eastAsia="Times New Roman" w:hAnsi="Arial" w:cs="Arial"/>
          <w:color w:val="000000"/>
          <w:sz w:val="24"/>
          <w:szCs w:val="24"/>
        </w:rPr>
      </w:pPr>
      <w:bookmarkStart w:id="4" w:name="_heading=h.2et92p0" w:colFirst="0" w:colLast="0"/>
      <w:bookmarkEnd w:id="4"/>
      <w:proofErr w:type="spellStart"/>
      <w:r w:rsidRPr="00C6020C">
        <w:rPr>
          <w:rFonts w:ascii="Arial" w:eastAsia="Times New Roman" w:hAnsi="Arial" w:cs="Arial"/>
          <w:color w:val="000000"/>
          <w:sz w:val="24"/>
          <w:szCs w:val="24"/>
        </w:rPr>
        <w:t>Doxey’s</w:t>
      </w:r>
      <w:proofErr w:type="spellEnd"/>
      <w:r w:rsidRPr="00C6020C">
        <w:rPr>
          <w:rFonts w:ascii="Arial" w:eastAsia="Times New Roman" w:hAnsi="Arial" w:cs="Arial"/>
          <w:color w:val="000000"/>
          <w:sz w:val="24"/>
          <w:szCs w:val="24"/>
        </w:rPr>
        <w:t xml:space="preserve"> </w:t>
      </w:r>
      <w:proofErr w:type="spellStart"/>
      <w:r w:rsidRPr="00C6020C">
        <w:rPr>
          <w:rFonts w:ascii="Arial" w:eastAsia="Times New Roman" w:hAnsi="Arial" w:cs="Arial"/>
          <w:color w:val="000000"/>
          <w:sz w:val="24"/>
          <w:szCs w:val="24"/>
        </w:rPr>
        <w:t>irridex</w:t>
      </w:r>
      <w:proofErr w:type="spellEnd"/>
      <w:r w:rsidRPr="00C6020C">
        <w:rPr>
          <w:rFonts w:ascii="Arial" w:eastAsia="Times New Roman" w:hAnsi="Arial" w:cs="Arial"/>
          <w:color w:val="000000"/>
          <w:sz w:val="24"/>
          <w:szCs w:val="24"/>
        </w:rPr>
        <w:t xml:space="preserve"> model</w:t>
      </w:r>
    </w:p>
    <w:p w14:paraId="00000038" w14:textId="77777777"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proofErr w:type="spellStart"/>
      <w:r w:rsidRPr="00C6020C">
        <w:rPr>
          <w:rFonts w:ascii="Arial" w:eastAsia="Times New Roman" w:hAnsi="Arial" w:cs="Arial"/>
          <w:color w:val="0E101A"/>
          <w:sz w:val="24"/>
          <w:szCs w:val="24"/>
        </w:rPr>
        <w:t>Doxey’s</w:t>
      </w:r>
      <w:proofErr w:type="spellEnd"/>
      <w:r w:rsidRPr="00C6020C">
        <w:rPr>
          <w:rFonts w:ascii="Arial" w:eastAsia="Times New Roman" w:hAnsi="Arial" w:cs="Arial"/>
          <w:color w:val="0E101A"/>
          <w:sz w:val="24"/>
          <w:szCs w:val="24"/>
        </w:rPr>
        <w:t xml:space="preserve"> </w:t>
      </w:r>
      <w:proofErr w:type="spellStart"/>
      <w:r w:rsidRPr="00C6020C">
        <w:rPr>
          <w:rFonts w:ascii="Arial" w:eastAsia="Times New Roman" w:hAnsi="Arial" w:cs="Arial"/>
          <w:color w:val="0E101A"/>
          <w:sz w:val="24"/>
          <w:szCs w:val="24"/>
        </w:rPr>
        <w:t>irridex</w:t>
      </w:r>
      <w:proofErr w:type="spellEnd"/>
      <w:r w:rsidRPr="00C6020C">
        <w:rPr>
          <w:rFonts w:ascii="Arial" w:eastAsia="Times New Roman" w:hAnsi="Arial" w:cs="Arial"/>
          <w:color w:val="0E101A"/>
          <w:sz w:val="24"/>
          <w:szCs w:val="24"/>
        </w:rPr>
        <w:t xml:space="preserve"> model was developed for studying tourism development and changes in the attitude of the local stakeholders towards the tourism destination over time. This model has stated that communities go through a chain of reactions as the tourism industry becomes more pronounced and their perception changes with new experiences. As per this model, there are four stages of the host's approach to the visitors, these are –</w:t>
      </w:r>
    </w:p>
    <w:p w14:paraId="00000039" w14:textId="33287F23"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b/>
          <w:color w:val="0E101A"/>
          <w:sz w:val="24"/>
          <w:szCs w:val="24"/>
        </w:rPr>
        <w:t>Euphoria:</w:t>
      </w:r>
      <w:r w:rsidRPr="00C6020C">
        <w:rPr>
          <w:rFonts w:ascii="Arial" w:eastAsia="Times New Roman" w:hAnsi="Arial" w:cs="Arial"/>
          <w:color w:val="0E101A"/>
          <w:sz w:val="24"/>
          <w:szCs w:val="24"/>
        </w:rPr>
        <w:t xml:space="preserve"> In this stage, the visitors are </w:t>
      </w:r>
      <w:r w:rsidR="00C6020C" w:rsidRPr="00C6020C">
        <w:rPr>
          <w:rFonts w:ascii="Arial" w:eastAsia="Times New Roman" w:hAnsi="Arial" w:cs="Arial"/>
          <w:color w:val="0E101A"/>
          <w:sz w:val="24"/>
          <w:szCs w:val="24"/>
        </w:rPr>
        <w:t>welcomed,</w:t>
      </w:r>
      <w:r w:rsidRPr="00C6020C">
        <w:rPr>
          <w:rFonts w:ascii="Arial" w:eastAsia="Times New Roman" w:hAnsi="Arial" w:cs="Arial"/>
          <w:color w:val="0E101A"/>
          <w:sz w:val="24"/>
          <w:szCs w:val="24"/>
        </w:rPr>
        <w:t xml:space="preserve"> and they feel happy along with the residents as only a few visitors come to see the destination. In this stage, the destination can be underdeveloped and less planned and the visitors of the destination bring revenue to the community and benefit the economy (</w:t>
      </w:r>
      <w:proofErr w:type="spellStart"/>
      <w:r w:rsidRPr="00C6020C">
        <w:rPr>
          <w:rFonts w:ascii="Arial" w:eastAsia="Times New Roman" w:hAnsi="Arial" w:cs="Arial"/>
          <w:color w:val="0E101A"/>
          <w:sz w:val="24"/>
          <w:szCs w:val="24"/>
        </w:rPr>
        <w:t>Sbobha</w:t>
      </w:r>
      <w:proofErr w:type="spellEnd"/>
      <w:r w:rsidRPr="00C6020C">
        <w:rPr>
          <w:rFonts w:ascii="Arial" w:eastAsia="Times New Roman" w:hAnsi="Arial" w:cs="Arial"/>
          <w:color w:val="0E101A"/>
          <w:sz w:val="24"/>
          <w:szCs w:val="24"/>
        </w:rPr>
        <w:t>, 2019). </w:t>
      </w:r>
    </w:p>
    <w:p w14:paraId="0000003A" w14:textId="77777777"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b/>
          <w:color w:val="0E101A"/>
          <w:sz w:val="24"/>
          <w:szCs w:val="24"/>
        </w:rPr>
        <w:t>Apathy</w:t>
      </w:r>
      <w:r w:rsidRPr="00C6020C">
        <w:rPr>
          <w:rFonts w:ascii="Arial" w:eastAsia="Times New Roman" w:hAnsi="Arial" w:cs="Arial"/>
          <w:color w:val="0E101A"/>
          <w:sz w:val="24"/>
          <w:szCs w:val="24"/>
        </w:rPr>
        <w:t>: In this stage, the residents and the guests start to take each other for granted. In this stage, there is a huge need for better stakeholder collaboration, planning, and foresight for addressing this issue. The contact between the guests and the residents becomes completely formal. </w:t>
      </w:r>
    </w:p>
    <w:p w14:paraId="0000003B" w14:textId="7580E776"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b/>
          <w:color w:val="0E101A"/>
          <w:sz w:val="24"/>
          <w:szCs w:val="24"/>
        </w:rPr>
        <w:t>Annoyance:</w:t>
      </w:r>
      <w:r w:rsidRPr="00C6020C">
        <w:rPr>
          <w:rFonts w:ascii="Arial" w:eastAsia="Times New Roman" w:hAnsi="Arial" w:cs="Arial"/>
          <w:color w:val="0E101A"/>
          <w:sz w:val="24"/>
          <w:szCs w:val="24"/>
        </w:rPr>
        <w:t xml:space="preserve"> In this stage, the residents become completely frustrated due to the presence of the guests even while the guests are making a huge positive economic impact on the </w:t>
      </w:r>
      <w:r w:rsidR="00C6020C" w:rsidRPr="00C6020C">
        <w:rPr>
          <w:rFonts w:ascii="Arial" w:eastAsia="Times New Roman" w:hAnsi="Arial" w:cs="Arial"/>
          <w:color w:val="0E101A"/>
          <w:sz w:val="24"/>
          <w:szCs w:val="24"/>
        </w:rPr>
        <w:t>destination</w:t>
      </w:r>
      <w:r w:rsidRPr="00C6020C">
        <w:rPr>
          <w:rFonts w:ascii="Arial" w:eastAsia="Times New Roman" w:hAnsi="Arial" w:cs="Arial"/>
          <w:color w:val="0E101A"/>
          <w:sz w:val="24"/>
          <w:szCs w:val="24"/>
        </w:rPr>
        <w:t xml:space="preserve">. </w:t>
      </w:r>
      <w:r w:rsidR="00C6020C" w:rsidRPr="00C6020C">
        <w:rPr>
          <w:rFonts w:ascii="Arial" w:eastAsia="Times New Roman" w:hAnsi="Arial" w:cs="Arial"/>
          <w:color w:val="0E101A"/>
          <w:sz w:val="24"/>
          <w:szCs w:val="24"/>
        </w:rPr>
        <w:t>To</w:t>
      </w:r>
      <w:r w:rsidRPr="00C6020C">
        <w:rPr>
          <w:rFonts w:ascii="Arial" w:eastAsia="Times New Roman" w:hAnsi="Arial" w:cs="Arial"/>
          <w:color w:val="0E101A"/>
          <w:sz w:val="24"/>
          <w:szCs w:val="24"/>
        </w:rPr>
        <w:t xml:space="preserve"> reduce this issue, the planners start to improve the infrastructure rather than limiting the growth of the </w:t>
      </w:r>
      <w:r w:rsidR="00B71DB1" w:rsidRPr="00C6020C">
        <w:rPr>
          <w:rFonts w:ascii="Arial" w:eastAsia="Times New Roman" w:hAnsi="Arial" w:cs="Arial"/>
          <w:color w:val="0E101A"/>
          <w:sz w:val="24"/>
          <w:szCs w:val="24"/>
        </w:rPr>
        <w:t>destination</w:t>
      </w:r>
      <w:r w:rsidRPr="00C6020C">
        <w:rPr>
          <w:rFonts w:ascii="Arial" w:eastAsia="Times New Roman" w:hAnsi="Arial" w:cs="Arial"/>
          <w:color w:val="0E101A"/>
          <w:sz w:val="24"/>
          <w:szCs w:val="24"/>
        </w:rPr>
        <w:t xml:space="preserve"> (</w:t>
      </w:r>
      <w:r w:rsidRPr="00C6020C">
        <w:rPr>
          <w:rFonts w:ascii="Arial" w:eastAsia="Times New Roman" w:hAnsi="Arial" w:cs="Arial"/>
          <w:color w:val="222222"/>
          <w:sz w:val="24"/>
          <w:szCs w:val="24"/>
          <w:highlight w:val="white"/>
        </w:rPr>
        <w:t>Cheung, 2019)</w:t>
      </w:r>
      <w:r w:rsidRPr="00C6020C">
        <w:rPr>
          <w:rFonts w:ascii="Arial" w:eastAsia="Times New Roman" w:hAnsi="Arial" w:cs="Arial"/>
          <w:color w:val="0E101A"/>
          <w:sz w:val="24"/>
          <w:szCs w:val="24"/>
        </w:rPr>
        <w:t>. </w:t>
      </w:r>
    </w:p>
    <w:p w14:paraId="0000003C" w14:textId="7FFA9C70"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 </w:t>
      </w:r>
      <w:r w:rsidRPr="00C6020C">
        <w:rPr>
          <w:rFonts w:ascii="Arial" w:eastAsia="Times New Roman" w:hAnsi="Arial" w:cs="Arial"/>
          <w:b/>
          <w:color w:val="0E101A"/>
          <w:sz w:val="24"/>
          <w:szCs w:val="24"/>
        </w:rPr>
        <w:t>Antagonistic</w:t>
      </w:r>
      <w:r w:rsidRPr="00C6020C">
        <w:rPr>
          <w:rFonts w:ascii="Arial" w:eastAsia="Times New Roman" w:hAnsi="Arial" w:cs="Arial"/>
          <w:color w:val="0E101A"/>
          <w:sz w:val="24"/>
          <w:szCs w:val="24"/>
        </w:rPr>
        <w:t xml:space="preserve">: As the tourist destination gains popularity from the guests the traffic, noise, competition for resources such as water and housing, and pollution in the </w:t>
      </w:r>
      <w:r w:rsidRPr="00C6020C">
        <w:rPr>
          <w:rFonts w:ascii="Arial" w:eastAsia="Times New Roman" w:hAnsi="Arial" w:cs="Arial"/>
          <w:color w:val="0E101A"/>
          <w:sz w:val="24"/>
          <w:szCs w:val="24"/>
        </w:rPr>
        <w:lastRenderedPageBreak/>
        <w:t xml:space="preserve">environment increase greatly. In this stage, a huge clash between the residents and the tourism industry is seen and the residents start to </w:t>
      </w:r>
      <w:r w:rsidR="00C6020C" w:rsidRPr="00C6020C">
        <w:rPr>
          <w:rFonts w:ascii="Arial" w:eastAsia="Times New Roman" w:hAnsi="Arial" w:cs="Arial"/>
          <w:color w:val="0E101A"/>
          <w:sz w:val="24"/>
          <w:szCs w:val="24"/>
        </w:rPr>
        <w:t>protest</w:t>
      </w:r>
      <w:r w:rsidRPr="00C6020C">
        <w:rPr>
          <w:rFonts w:ascii="Arial" w:eastAsia="Times New Roman" w:hAnsi="Arial" w:cs="Arial"/>
          <w:color w:val="0E101A"/>
          <w:sz w:val="24"/>
          <w:szCs w:val="24"/>
        </w:rPr>
        <w:t xml:space="preserve"> the guests. This stage is also considered ‘over tourism (Butler,2019)’. </w:t>
      </w:r>
    </w:p>
    <w:p w14:paraId="0000003D" w14:textId="77777777"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b/>
          <w:color w:val="0E101A"/>
          <w:sz w:val="24"/>
          <w:szCs w:val="24"/>
        </w:rPr>
      </w:pPr>
      <w:bookmarkStart w:id="5" w:name="_heading=h.tyjcwt" w:colFirst="0" w:colLast="0"/>
      <w:bookmarkEnd w:id="5"/>
      <w:r w:rsidRPr="00C6020C">
        <w:rPr>
          <w:rFonts w:ascii="Arial" w:eastAsia="Times New Roman" w:hAnsi="Arial" w:cs="Arial"/>
          <w:color w:val="0E101A"/>
          <w:sz w:val="24"/>
          <w:szCs w:val="24"/>
        </w:rPr>
        <w:t> Considering the context of the Hilton Hotel, London it can be stated that the destination is residing within the stage of Apathy. Even though the destination is one of the famous tourist spots and people from all around the world are coming to visit the destination, both residents and the tourists are not taking each other for granted and they are not concerned or happy regarding their existence within the destination.</w:t>
      </w:r>
    </w:p>
    <w:p w14:paraId="0000003E" w14:textId="77777777" w:rsidR="001F38DC" w:rsidRPr="00C6020C" w:rsidRDefault="00000000" w:rsidP="00C6020C">
      <w:pPr>
        <w:pStyle w:val="Heading1"/>
        <w:rPr>
          <w:rFonts w:ascii="Arial" w:hAnsi="Arial" w:cs="Arial"/>
          <w:color w:val="0E101A"/>
        </w:rPr>
      </w:pPr>
      <w:r w:rsidRPr="00C6020C">
        <w:rPr>
          <w:rFonts w:ascii="Arial" w:hAnsi="Arial" w:cs="Arial"/>
        </w:rPr>
        <w:br w:type="page"/>
      </w:r>
      <w:r w:rsidRPr="00C6020C">
        <w:rPr>
          <w:rFonts w:ascii="Arial" w:hAnsi="Arial" w:cs="Arial"/>
        </w:rPr>
        <w:lastRenderedPageBreak/>
        <w:t>Recommendations for Future Development of the Destination</w:t>
      </w:r>
    </w:p>
    <w:p w14:paraId="0000003F" w14:textId="54A6B2FB" w:rsidR="001F38DC" w:rsidRPr="00C6020C" w:rsidRDefault="00B71DB1"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To</w:t>
      </w:r>
      <w:r w:rsidR="00000000" w:rsidRPr="00C6020C">
        <w:rPr>
          <w:rFonts w:ascii="Arial" w:eastAsia="Times New Roman" w:hAnsi="Arial" w:cs="Arial"/>
          <w:color w:val="0E101A"/>
          <w:sz w:val="24"/>
          <w:szCs w:val="24"/>
        </w:rPr>
        <w:t xml:space="preserve"> promote the development of a particular tourism destination, some strategies can be used which will help the destination to maintain sustainable growth even in the future successfully. The potential recommendations have been discussed below-</w:t>
      </w:r>
    </w:p>
    <w:p w14:paraId="00000040" w14:textId="77777777" w:rsidR="001F38DC" w:rsidRPr="00C6020C" w:rsidRDefault="00000000" w:rsidP="00C6020C">
      <w:pPr>
        <w:numPr>
          <w:ilvl w:val="0"/>
          <w:numId w:val="1"/>
        </w:numP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The destination needs to make optimal use of the environmental resources and must have effective CSR programs for attracting more tourists within the destination (</w:t>
      </w:r>
      <w:r w:rsidRPr="00C6020C">
        <w:rPr>
          <w:rFonts w:ascii="Arial" w:eastAsia="Times New Roman" w:hAnsi="Arial" w:cs="Arial"/>
          <w:color w:val="222222"/>
          <w:sz w:val="24"/>
          <w:szCs w:val="24"/>
          <w:highlight w:val="white"/>
        </w:rPr>
        <w:t>Martínez, 2019)</w:t>
      </w:r>
    </w:p>
    <w:p w14:paraId="00000041" w14:textId="77777777" w:rsidR="001F38DC" w:rsidRPr="00C6020C" w:rsidRDefault="00000000" w:rsidP="00C6020C">
      <w:pPr>
        <w:numPr>
          <w:ilvl w:val="0"/>
          <w:numId w:val="1"/>
        </w:numP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Promoting local businesses and local restaurants can help the destination to become more sustainable </w:t>
      </w:r>
    </w:p>
    <w:p w14:paraId="00000042" w14:textId="77777777" w:rsidR="001F38DC" w:rsidRPr="00C6020C" w:rsidRDefault="00000000" w:rsidP="00C6020C">
      <w:pPr>
        <w:numPr>
          <w:ilvl w:val="0"/>
          <w:numId w:val="1"/>
        </w:numP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Making the legal policies and regulations regarding the tourism industry for promoting sustainable tourism and reducing environmental pollution is necessary for making a positive face value of the destination in front of potential visitors (Grilli,2021)</w:t>
      </w:r>
    </w:p>
    <w:p w14:paraId="00000043" w14:textId="77777777" w:rsidR="001F38DC" w:rsidRPr="00C6020C" w:rsidRDefault="00000000" w:rsidP="00C6020C">
      <w:pPr>
        <w:numPr>
          <w:ilvl w:val="0"/>
          <w:numId w:val="1"/>
        </w:numP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maintaining the necessary ecological processes and supporting for ensuring the conservation of the natural heritage and biodiversity is also an important step for obtaining future development within the destination in a sustainable manner (Serrano, 2019)</w:t>
      </w:r>
    </w:p>
    <w:p w14:paraId="00000044" w14:textId="77777777" w:rsidR="001F38DC" w:rsidRPr="00C6020C" w:rsidRDefault="00000000" w:rsidP="00C6020C">
      <w:pPr>
        <w:numPr>
          <w:ilvl w:val="0"/>
          <w:numId w:val="1"/>
        </w:numP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creating alternative destinations and redeveloping new attractions in the destination can effectively capture the customer's attention within the destination  </w:t>
      </w:r>
    </w:p>
    <w:p w14:paraId="00000045" w14:textId="77777777" w:rsidR="001F38DC" w:rsidRPr="00C6020C" w:rsidRDefault="00000000" w:rsidP="00C6020C">
      <w:pPr>
        <w:pStyle w:val="Heading1"/>
        <w:rPr>
          <w:rFonts w:ascii="Arial" w:hAnsi="Arial" w:cs="Arial"/>
        </w:rPr>
      </w:pPr>
      <w:bookmarkStart w:id="6" w:name="_heading=h.3dy6vkm" w:colFirst="0" w:colLast="0"/>
      <w:bookmarkEnd w:id="6"/>
      <w:r w:rsidRPr="00C6020C">
        <w:rPr>
          <w:rFonts w:ascii="Arial" w:hAnsi="Arial" w:cs="Arial"/>
        </w:rPr>
        <w:t>Conclusion</w:t>
      </w:r>
    </w:p>
    <w:p w14:paraId="00000046" w14:textId="53275485" w:rsidR="001F38DC" w:rsidRPr="00C6020C" w:rsidRDefault="00000000" w:rsidP="00C6020C">
      <w:pPr>
        <w:pBdr>
          <w:top w:val="nil"/>
          <w:left w:val="nil"/>
          <w:bottom w:val="nil"/>
          <w:right w:val="nil"/>
          <w:between w:val="nil"/>
        </w:pBdr>
        <w:spacing w:after="0" w:line="360" w:lineRule="auto"/>
        <w:jc w:val="both"/>
        <w:rPr>
          <w:rFonts w:ascii="Arial" w:eastAsia="Times New Roman" w:hAnsi="Arial" w:cs="Arial"/>
          <w:color w:val="0E101A"/>
          <w:sz w:val="24"/>
          <w:szCs w:val="24"/>
        </w:rPr>
      </w:pPr>
      <w:r w:rsidRPr="00C6020C">
        <w:rPr>
          <w:rFonts w:ascii="Arial" w:eastAsia="Times New Roman" w:hAnsi="Arial" w:cs="Arial"/>
          <w:color w:val="0E101A"/>
          <w:sz w:val="24"/>
          <w:szCs w:val="24"/>
        </w:rPr>
        <w:t xml:space="preserve">Through the help of this report, the concept of destination marketing has been understood and an approach of sustainable destination management has been represented. The report has given a proper analysis and evaluation regarding the principles of sustainability regarding the chosen destination has been executed for understanding if the destination meets the pillars of sustainability. In addition, it has been assessed how closely the principles are related to the general principles of development. </w:t>
      </w:r>
      <w:r w:rsidR="00B71DB1" w:rsidRPr="00C6020C">
        <w:rPr>
          <w:rFonts w:ascii="Arial" w:eastAsia="Times New Roman" w:hAnsi="Arial" w:cs="Arial"/>
          <w:color w:val="0E101A"/>
          <w:sz w:val="24"/>
          <w:szCs w:val="24"/>
        </w:rPr>
        <w:t>To</w:t>
      </w:r>
      <w:r w:rsidRPr="00C6020C">
        <w:rPr>
          <w:rFonts w:ascii="Arial" w:eastAsia="Times New Roman" w:hAnsi="Arial" w:cs="Arial"/>
          <w:color w:val="0E101A"/>
          <w:sz w:val="24"/>
          <w:szCs w:val="24"/>
        </w:rPr>
        <w:t xml:space="preserve"> understand the condition of the tourism destination, the frameworks of Butler’s life cycle model and </w:t>
      </w:r>
      <w:proofErr w:type="spellStart"/>
      <w:r w:rsidRPr="00C6020C">
        <w:rPr>
          <w:rFonts w:ascii="Arial" w:eastAsia="Times New Roman" w:hAnsi="Arial" w:cs="Arial"/>
          <w:color w:val="0E101A"/>
          <w:sz w:val="24"/>
          <w:szCs w:val="24"/>
        </w:rPr>
        <w:t>Doxey’s</w:t>
      </w:r>
      <w:proofErr w:type="spellEnd"/>
      <w:r w:rsidRPr="00C6020C">
        <w:rPr>
          <w:rFonts w:ascii="Arial" w:eastAsia="Times New Roman" w:hAnsi="Arial" w:cs="Arial"/>
          <w:color w:val="0E101A"/>
          <w:sz w:val="24"/>
          <w:szCs w:val="24"/>
        </w:rPr>
        <w:t xml:space="preserve"> </w:t>
      </w:r>
      <w:proofErr w:type="spellStart"/>
      <w:r w:rsidRPr="00C6020C">
        <w:rPr>
          <w:rFonts w:ascii="Arial" w:eastAsia="Times New Roman" w:hAnsi="Arial" w:cs="Arial"/>
          <w:color w:val="0E101A"/>
          <w:sz w:val="24"/>
          <w:szCs w:val="24"/>
        </w:rPr>
        <w:t>irridex</w:t>
      </w:r>
      <w:proofErr w:type="spellEnd"/>
      <w:r w:rsidRPr="00C6020C">
        <w:rPr>
          <w:rFonts w:ascii="Arial" w:eastAsia="Times New Roman" w:hAnsi="Arial" w:cs="Arial"/>
          <w:color w:val="0E101A"/>
          <w:sz w:val="24"/>
          <w:szCs w:val="24"/>
        </w:rPr>
        <w:t xml:space="preserve"> model have been applied in this paper (</w:t>
      </w:r>
      <w:r w:rsidRPr="00C6020C">
        <w:rPr>
          <w:rFonts w:ascii="Arial" w:eastAsia="Times New Roman" w:hAnsi="Arial" w:cs="Arial"/>
          <w:color w:val="222222"/>
          <w:sz w:val="24"/>
          <w:szCs w:val="24"/>
          <w:highlight w:val="white"/>
        </w:rPr>
        <w:t>Della Corte, 2019)</w:t>
      </w:r>
      <w:r w:rsidRPr="00C6020C">
        <w:rPr>
          <w:rFonts w:ascii="Arial" w:eastAsia="Times New Roman" w:hAnsi="Arial" w:cs="Arial"/>
          <w:color w:val="0E101A"/>
          <w:sz w:val="24"/>
          <w:szCs w:val="24"/>
        </w:rPr>
        <w:t xml:space="preserve">. These models have helped in understanding the stage in which the destination is currently residing for understanding the aspect of destination management for the chosen case study. Lastly, suitable recommendations have been </w:t>
      </w:r>
      <w:r w:rsidRPr="00C6020C">
        <w:rPr>
          <w:rFonts w:ascii="Arial" w:eastAsia="Times New Roman" w:hAnsi="Arial" w:cs="Arial"/>
          <w:color w:val="0E101A"/>
          <w:sz w:val="24"/>
          <w:szCs w:val="24"/>
        </w:rPr>
        <w:lastRenderedPageBreak/>
        <w:t>provided regarding the future development of the destination in a sustainable manner. Hence, it can be concluded that the overall paper has been extremely helpful and beneficial for obtaining a complete understanding of the aspect of destination management and how sustainability can be maintained within the destination for long-term growth.  </w:t>
      </w:r>
    </w:p>
    <w:p w14:paraId="00000047" w14:textId="77777777" w:rsidR="001F38DC" w:rsidRDefault="00000000">
      <w:pPr>
        <w:jc w:val="both"/>
        <w:rPr>
          <w:rFonts w:ascii="Times New Roman" w:eastAsia="Times New Roman" w:hAnsi="Times New Roman" w:cs="Times New Roman"/>
          <w:b/>
          <w:sz w:val="24"/>
          <w:szCs w:val="24"/>
        </w:rPr>
      </w:pPr>
      <w:bookmarkStart w:id="7" w:name="_heading=h.1t3h5sf" w:colFirst="0" w:colLast="0"/>
      <w:bookmarkEnd w:id="7"/>
      <w:r>
        <w:br w:type="page"/>
      </w:r>
    </w:p>
    <w:p w14:paraId="00000048" w14:textId="5DA57F33" w:rsidR="001F38DC" w:rsidRPr="00B71DB1" w:rsidRDefault="00000000">
      <w:pPr>
        <w:pStyle w:val="Heading1"/>
        <w:rPr>
          <w:rFonts w:ascii="Arial" w:hAnsi="Arial" w:cs="Arial"/>
          <w:szCs w:val="24"/>
        </w:rPr>
      </w:pPr>
      <w:r w:rsidRPr="00B71DB1">
        <w:rPr>
          <w:rFonts w:ascii="Arial" w:hAnsi="Arial" w:cs="Arial"/>
          <w:szCs w:val="24"/>
        </w:rPr>
        <w:lastRenderedPageBreak/>
        <w:t>Reference</w:t>
      </w:r>
      <w:r w:rsidR="00B71DB1">
        <w:rPr>
          <w:rFonts w:ascii="Arial" w:hAnsi="Arial" w:cs="Arial"/>
          <w:szCs w:val="24"/>
        </w:rPr>
        <w:t>s</w:t>
      </w:r>
    </w:p>
    <w:p w14:paraId="00000049" w14:textId="77777777" w:rsidR="001F38DC" w:rsidRPr="00B71DB1" w:rsidRDefault="00000000">
      <w:pPr>
        <w:spacing w:line="360" w:lineRule="auto"/>
        <w:jc w:val="both"/>
        <w:rPr>
          <w:rFonts w:ascii="Arial" w:eastAsia="Times New Roman" w:hAnsi="Arial" w:cs="Arial"/>
          <w:color w:val="222222"/>
          <w:sz w:val="24"/>
          <w:szCs w:val="24"/>
          <w:highlight w:val="white"/>
        </w:rPr>
      </w:pPr>
      <w:proofErr w:type="spellStart"/>
      <w:r w:rsidRPr="00B71DB1">
        <w:rPr>
          <w:rFonts w:ascii="Arial" w:eastAsia="Times New Roman" w:hAnsi="Arial" w:cs="Arial"/>
          <w:color w:val="222222"/>
          <w:sz w:val="24"/>
          <w:szCs w:val="24"/>
          <w:highlight w:val="white"/>
        </w:rPr>
        <w:t>Amerta</w:t>
      </w:r>
      <w:proofErr w:type="spellEnd"/>
      <w:r w:rsidRPr="00B71DB1">
        <w:rPr>
          <w:rFonts w:ascii="Arial" w:eastAsia="Times New Roman" w:hAnsi="Arial" w:cs="Arial"/>
          <w:color w:val="222222"/>
          <w:sz w:val="24"/>
          <w:szCs w:val="24"/>
          <w:highlight w:val="white"/>
        </w:rPr>
        <w:t xml:space="preserve">, I.M.S., Sara, I.M. and </w:t>
      </w:r>
      <w:proofErr w:type="spellStart"/>
      <w:r w:rsidRPr="00B71DB1">
        <w:rPr>
          <w:rFonts w:ascii="Arial" w:eastAsia="Times New Roman" w:hAnsi="Arial" w:cs="Arial"/>
          <w:color w:val="222222"/>
          <w:sz w:val="24"/>
          <w:szCs w:val="24"/>
          <w:highlight w:val="white"/>
        </w:rPr>
        <w:t>Bagiada</w:t>
      </w:r>
      <w:proofErr w:type="spellEnd"/>
      <w:r w:rsidRPr="00B71DB1">
        <w:rPr>
          <w:rFonts w:ascii="Arial" w:eastAsia="Times New Roman" w:hAnsi="Arial" w:cs="Arial"/>
          <w:color w:val="222222"/>
          <w:sz w:val="24"/>
          <w:szCs w:val="24"/>
          <w:highlight w:val="white"/>
        </w:rPr>
        <w:t>, K., 2018. Sustainable tourism development. </w:t>
      </w:r>
      <w:r w:rsidRPr="00B71DB1">
        <w:rPr>
          <w:rFonts w:ascii="Arial" w:eastAsia="Times New Roman" w:hAnsi="Arial" w:cs="Arial"/>
          <w:i/>
          <w:color w:val="222222"/>
          <w:sz w:val="24"/>
          <w:szCs w:val="24"/>
          <w:highlight w:val="white"/>
        </w:rPr>
        <w:t>International research journal of management, IT and social sciences</w:t>
      </w:r>
      <w:r w:rsidRPr="00B71DB1">
        <w:rPr>
          <w:rFonts w:ascii="Arial" w:eastAsia="Times New Roman" w:hAnsi="Arial" w:cs="Arial"/>
          <w:color w:val="222222"/>
          <w:sz w:val="24"/>
          <w:szCs w:val="24"/>
          <w:highlight w:val="white"/>
        </w:rPr>
        <w:t>, </w:t>
      </w:r>
      <w:r w:rsidRPr="00B71DB1">
        <w:rPr>
          <w:rFonts w:ascii="Arial" w:eastAsia="Times New Roman" w:hAnsi="Arial" w:cs="Arial"/>
          <w:i/>
          <w:color w:val="222222"/>
          <w:sz w:val="24"/>
          <w:szCs w:val="24"/>
          <w:highlight w:val="white"/>
        </w:rPr>
        <w:t>5</w:t>
      </w:r>
      <w:r w:rsidRPr="00B71DB1">
        <w:rPr>
          <w:rFonts w:ascii="Arial" w:eastAsia="Times New Roman" w:hAnsi="Arial" w:cs="Arial"/>
          <w:color w:val="222222"/>
          <w:sz w:val="24"/>
          <w:szCs w:val="24"/>
          <w:highlight w:val="white"/>
        </w:rPr>
        <w:t>(2), pp.248-254.</w:t>
      </w:r>
    </w:p>
    <w:p w14:paraId="0000004A" w14:textId="77777777" w:rsidR="001F38DC" w:rsidRPr="00B71DB1" w:rsidRDefault="00000000">
      <w:pPr>
        <w:spacing w:line="360" w:lineRule="auto"/>
        <w:jc w:val="both"/>
        <w:rPr>
          <w:rFonts w:ascii="Arial" w:eastAsia="Times New Roman" w:hAnsi="Arial" w:cs="Arial"/>
          <w:color w:val="222222"/>
          <w:sz w:val="24"/>
          <w:szCs w:val="24"/>
          <w:highlight w:val="white"/>
        </w:rPr>
      </w:pPr>
      <w:r w:rsidRPr="00B71DB1">
        <w:rPr>
          <w:rFonts w:ascii="Arial" w:eastAsia="Times New Roman" w:hAnsi="Arial" w:cs="Arial"/>
          <w:color w:val="222222"/>
          <w:sz w:val="24"/>
          <w:szCs w:val="24"/>
          <w:highlight w:val="white"/>
        </w:rPr>
        <w:t xml:space="preserve">Butler, R.W., 2019. </w:t>
      </w:r>
      <w:proofErr w:type="spellStart"/>
      <w:r w:rsidRPr="00B71DB1">
        <w:rPr>
          <w:rFonts w:ascii="Arial" w:eastAsia="Times New Roman" w:hAnsi="Arial" w:cs="Arial"/>
          <w:color w:val="222222"/>
          <w:sz w:val="24"/>
          <w:szCs w:val="24"/>
          <w:highlight w:val="white"/>
        </w:rPr>
        <w:t>Overtourism</w:t>
      </w:r>
      <w:proofErr w:type="spellEnd"/>
      <w:r w:rsidRPr="00B71DB1">
        <w:rPr>
          <w:rFonts w:ascii="Arial" w:eastAsia="Times New Roman" w:hAnsi="Arial" w:cs="Arial"/>
          <w:color w:val="222222"/>
          <w:sz w:val="24"/>
          <w:szCs w:val="24"/>
          <w:highlight w:val="white"/>
        </w:rPr>
        <w:t xml:space="preserve"> and the tourism area life cycle. </w:t>
      </w:r>
      <w:proofErr w:type="spellStart"/>
      <w:r w:rsidRPr="00B71DB1">
        <w:rPr>
          <w:rFonts w:ascii="Arial" w:eastAsia="Times New Roman" w:hAnsi="Arial" w:cs="Arial"/>
          <w:i/>
          <w:color w:val="222222"/>
          <w:sz w:val="24"/>
          <w:szCs w:val="24"/>
          <w:highlight w:val="white"/>
        </w:rPr>
        <w:t>Overtourism</w:t>
      </w:r>
      <w:proofErr w:type="spellEnd"/>
      <w:r w:rsidRPr="00B71DB1">
        <w:rPr>
          <w:rFonts w:ascii="Arial" w:eastAsia="Times New Roman" w:hAnsi="Arial" w:cs="Arial"/>
          <w:i/>
          <w:color w:val="222222"/>
          <w:sz w:val="24"/>
          <w:szCs w:val="24"/>
          <w:highlight w:val="white"/>
        </w:rPr>
        <w:t>: Issues, realities and solutions</w:t>
      </w:r>
      <w:r w:rsidRPr="00B71DB1">
        <w:rPr>
          <w:rFonts w:ascii="Arial" w:eastAsia="Times New Roman" w:hAnsi="Arial" w:cs="Arial"/>
          <w:color w:val="222222"/>
          <w:sz w:val="24"/>
          <w:szCs w:val="24"/>
          <w:highlight w:val="white"/>
        </w:rPr>
        <w:t>, </w:t>
      </w:r>
      <w:r w:rsidRPr="00B71DB1">
        <w:rPr>
          <w:rFonts w:ascii="Arial" w:eastAsia="Times New Roman" w:hAnsi="Arial" w:cs="Arial"/>
          <w:i/>
          <w:color w:val="222222"/>
          <w:sz w:val="24"/>
          <w:szCs w:val="24"/>
          <w:highlight w:val="white"/>
        </w:rPr>
        <w:t>1</w:t>
      </w:r>
      <w:r w:rsidRPr="00B71DB1">
        <w:rPr>
          <w:rFonts w:ascii="Arial" w:eastAsia="Times New Roman" w:hAnsi="Arial" w:cs="Arial"/>
          <w:color w:val="222222"/>
          <w:sz w:val="24"/>
          <w:szCs w:val="24"/>
          <w:highlight w:val="white"/>
        </w:rPr>
        <w:t>, pp.76-94.</w:t>
      </w:r>
    </w:p>
    <w:p w14:paraId="0000004B" w14:textId="77777777" w:rsidR="001F38DC" w:rsidRPr="00B71DB1" w:rsidRDefault="00000000">
      <w:pPr>
        <w:spacing w:line="360" w:lineRule="auto"/>
        <w:jc w:val="both"/>
        <w:rPr>
          <w:rFonts w:ascii="Arial" w:eastAsia="Times New Roman" w:hAnsi="Arial" w:cs="Arial"/>
          <w:color w:val="222222"/>
          <w:sz w:val="24"/>
          <w:szCs w:val="24"/>
          <w:highlight w:val="white"/>
        </w:rPr>
      </w:pPr>
      <w:r w:rsidRPr="00B71DB1">
        <w:rPr>
          <w:rFonts w:ascii="Arial" w:eastAsia="Arial" w:hAnsi="Arial" w:cs="Arial"/>
          <w:color w:val="222222"/>
          <w:sz w:val="24"/>
          <w:szCs w:val="24"/>
          <w:highlight w:val="white"/>
        </w:rPr>
        <w:t xml:space="preserve">Cheung, K.S. and Li, L.H., 2019. Understanding visitor–resident relations in </w:t>
      </w:r>
      <w:proofErr w:type="spellStart"/>
      <w:r w:rsidRPr="00B71DB1">
        <w:rPr>
          <w:rFonts w:ascii="Arial" w:eastAsia="Arial" w:hAnsi="Arial" w:cs="Arial"/>
          <w:color w:val="222222"/>
          <w:sz w:val="24"/>
          <w:szCs w:val="24"/>
          <w:highlight w:val="white"/>
        </w:rPr>
        <w:t>overtourism</w:t>
      </w:r>
      <w:proofErr w:type="spellEnd"/>
      <w:r w:rsidRPr="00B71DB1">
        <w:rPr>
          <w:rFonts w:ascii="Arial" w:eastAsia="Arial" w:hAnsi="Arial" w:cs="Arial"/>
          <w:color w:val="222222"/>
          <w:sz w:val="24"/>
          <w:szCs w:val="24"/>
          <w:highlight w:val="white"/>
        </w:rPr>
        <w:t>: Developing resilience for sustainable tourism. </w:t>
      </w:r>
      <w:r w:rsidRPr="00B71DB1">
        <w:rPr>
          <w:rFonts w:ascii="Arial" w:eastAsia="Arial" w:hAnsi="Arial" w:cs="Arial"/>
          <w:i/>
          <w:color w:val="222222"/>
          <w:sz w:val="24"/>
          <w:szCs w:val="24"/>
          <w:highlight w:val="white"/>
        </w:rPr>
        <w:t>Journal of Sustainable Tourism</w:t>
      </w:r>
      <w:r w:rsidRPr="00B71DB1">
        <w:rPr>
          <w:rFonts w:ascii="Arial" w:eastAsia="Arial" w:hAnsi="Arial" w:cs="Arial"/>
          <w:color w:val="222222"/>
          <w:sz w:val="24"/>
          <w:szCs w:val="24"/>
          <w:highlight w:val="white"/>
        </w:rPr>
        <w:t>, </w:t>
      </w:r>
      <w:r w:rsidRPr="00B71DB1">
        <w:rPr>
          <w:rFonts w:ascii="Arial" w:eastAsia="Arial" w:hAnsi="Arial" w:cs="Arial"/>
          <w:i/>
          <w:color w:val="222222"/>
          <w:sz w:val="24"/>
          <w:szCs w:val="24"/>
          <w:highlight w:val="white"/>
        </w:rPr>
        <w:t>27</w:t>
      </w:r>
      <w:r w:rsidRPr="00B71DB1">
        <w:rPr>
          <w:rFonts w:ascii="Arial" w:eastAsia="Arial" w:hAnsi="Arial" w:cs="Arial"/>
          <w:color w:val="222222"/>
          <w:sz w:val="24"/>
          <w:szCs w:val="24"/>
          <w:highlight w:val="white"/>
        </w:rPr>
        <w:t>(8), pp.1197-1216.</w:t>
      </w:r>
    </w:p>
    <w:p w14:paraId="0000004C" w14:textId="77777777" w:rsidR="001F38DC" w:rsidRPr="00B71DB1" w:rsidRDefault="00000000">
      <w:pPr>
        <w:spacing w:line="360" w:lineRule="auto"/>
        <w:jc w:val="both"/>
        <w:rPr>
          <w:rFonts w:ascii="Arial" w:eastAsia="Times New Roman" w:hAnsi="Arial" w:cs="Arial"/>
          <w:color w:val="222222"/>
          <w:sz w:val="24"/>
          <w:szCs w:val="24"/>
          <w:highlight w:val="white"/>
        </w:rPr>
      </w:pPr>
      <w:r w:rsidRPr="00B71DB1">
        <w:rPr>
          <w:rFonts w:ascii="Arial" w:eastAsia="Arial" w:hAnsi="Arial" w:cs="Arial"/>
          <w:color w:val="222222"/>
          <w:sz w:val="24"/>
          <w:szCs w:val="24"/>
          <w:highlight w:val="white"/>
        </w:rPr>
        <w:t xml:space="preserve">Della Corte, V., Del </w:t>
      </w:r>
      <w:proofErr w:type="spellStart"/>
      <w:r w:rsidRPr="00B71DB1">
        <w:rPr>
          <w:rFonts w:ascii="Arial" w:eastAsia="Arial" w:hAnsi="Arial" w:cs="Arial"/>
          <w:color w:val="222222"/>
          <w:sz w:val="24"/>
          <w:szCs w:val="24"/>
          <w:highlight w:val="white"/>
        </w:rPr>
        <w:t>Gaudio</w:t>
      </w:r>
      <w:proofErr w:type="spellEnd"/>
      <w:r w:rsidRPr="00B71DB1">
        <w:rPr>
          <w:rFonts w:ascii="Arial" w:eastAsia="Arial" w:hAnsi="Arial" w:cs="Arial"/>
          <w:color w:val="222222"/>
          <w:sz w:val="24"/>
          <w:szCs w:val="24"/>
          <w:highlight w:val="white"/>
        </w:rPr>
        <w:t xml:space="preserve">, G., </w:t>
      </w:r>
      <w:proofErr w:type="spellStart"/>
      <w:r w:rsidRPr="00B71DB1">
        <w:rPr>
          <w:rFonts w:ascii="Arial" w:eastAsia="Arial" w:hAnsi="Arial" w:cs="Arial"/>
          <w:color w:val="222222"/>
          <w:sz w:val="24"/>
          <w:szCs w:val="24"/>
          <w:highlight w:val="white"/>
        </w:rPr>
        <w:t>Sepe</w:t>
      </w:r>
      <w:proofErr w:type="spellEnd"/>
      <w:r w:rsidRPr="00B71DB1">
        <w:rPr>
          <w:rFonts w:ascii="Arial" w:eastAsia="Arial" w:hAnsi="Arial" w:cs="Arial"/>
          <w:color w:val="222222"/>
          <w:sz w:val="24"/>
          <w:szCs w:val="24"/>
          <w:highlight w:val="white"/>
        </w:rPr>
        <w:t xml:space="preserve">, F. and </w:t>
      </w:r>
      <w:proofErr w:type="spellStart"/>
      <w:r w:rsidRPr="00B71DB1">
        <w:rPr>
          <w:rFonts w:ascii="Arial" w:eastAsia="Arial" w:hAnsi="Arial" w:cs="Arial"/>
          <w:color w:val="222222"/>
          <w:sz w:val="24"/>
          <w:szCs w:val="24"/>
          <w:highlight w:val="white"/>
        </w:rPr>
        <w:t>Sciarelli</w:t>
      </w:r>
      <w:proofErr w:type="spellEnd"/>
      <w:r w:rsidRPr="00B71DB1">
        <w:rPr>
          <w:rFonts w:ascii="Arial" w:eastAsia="Arial" w:hAnsi="Arial" w:cs="Arial"/>
          <w:color w:val="222222"/>
          <w:sz w:val="24"/>
          <w:szCs w:val="24"/>
          <w:highlight w:val="white"/>
        </w:rPr>
        <w:t>, F., 2019. Sustainable tourism in the open innovation realm: A bibliometric analysis. </w:t>
      </w:r>
      <w:r w:rsidRPr="00B71DB1">
        <w:rPr>
          <w:rFonts w:ascii="Arial" w:eastAsia="Arial" w:hAnsi="Arial" w:cs="Arial"/>
          <w:i/>
          <w:color w:val="222222"/>
          <w:sz w:val="24"/>
          <w:szCs w:val="24"/>
          <w:highlight w:val="white"/>
        </w:rPr>
        <w:t>Sustainability</w:t>
      </w:r>
      <w:r w:rsidRPr="00B71DB1">
        <w:rPr>
          <w:rFonts w:ascii="Arial" w:eastAsia="Arial" w:hAnsi="Arial" w:cs="Arial"/>
          <w:color w:val="222222"/>
          <w:sz w:val="24"/>
          <w:szCs w:val="24"/>
          <w:highlight w:val="white"/>
        </w:rPr>
        <w:t>, </w:t>
      </w:r>
      <w:r w:rsidRPr="00B71DB1">
        <w:rPr>
          <w:rFonts w:ascii="Arial" w:eastAsia="Arial" w:hAnsi="Arial" w:cs="Arial"/>
          <w:i/>
          <w:color w:val="222222"/>
          <w:sz w:val="24"/>
          <w:szCs w:val="24"/>
          <w:highlight w:val="white"/>
        </w:rPr>
        <w:t>11</w:t>
      </w:r>
      <w:r w:rsidRPr="00B71DB1">
        <w:rPr>
          <w:rFonts w:ascii="Arial" w:eastAsia="Arial" w:hAnsi="Arial" w:cs="Arial"/>
          <w:color w:val="222222"/>
          <w:sz w:val="24"/>
          <w:szCs w:val="24"/>
          <w:highlight w:val="white"/>
        </w:rPr>
        <w:t>(21), p.6114.</w:t>
      </w:r>
    </w:p>
    <w:p w14:paraId="0000004D" w14:textId="77777777" w:rsidR="001F38DC" w:rsidRPr="00B71DB1" w:rsidRDefault="00000000">
      <w:pPr>
        <w:spacing w:line="360" w:lineRule="auto"/>
        <w:jc w:val="both"/>
        <w:rPr>
          <w:rFonts w:ascii="Arial" w:eastAsia="Times New Roman" w:hAnsi="Arial" w:cs="Arial"/>
          <w:color w:val="222222"/>
          <w:sz w:val="24"/>
          <w:szCs w:val="24"/>
          <w:highlight w:val="white"/>
        </w:rPr>
      </w:pPr>
      <w:r w:rsidRPr="00B71DB1">
        <w:rPr>
          <w:rFonts w:ascii="Arial" w:eastAsia="Times New Roman" w:hAnsi="Arial" w:cs="Arial"/>
          <w:color w:val="222222"/>
          <w:sz w:val="24"/>
          <w:szCs w:val="24"/>
          <w:highlight w:val="white"/>
        </w:rPr>
        <w:t xml:space="preserve">DOXEY, S., Moore, MA (2015). An essay on </w:t>
      </w:r>
      <w:proofErr w:type="spellStart"/>
      <w:r w:rsidRPr="00B71DB1">
        <w:rPr>
          <w:rFonts w:ascii="Arial" w:eastAsia="Times New Roman" w:hAnsi="Arial" w:cs="Arial"/>
          <w:color w:val="222222"/>
          <w:sz w:val="24"/>
          <w:szCs w:val="24"/>
          <w:highlight w:val="white"/>
        </w:rPr>
        <w:t>Doxey’s</w:t>
      </w:r>
      <w:proofErr w:type="spellEnd"/>
      <w:r w:rsidRPr="00B71DB1">
        <w:rPr>
          <w:rFonts w:ascii="Arial" w:eastAsia="Times New Roman" w:hAnsi="Arial" w:cs="Arial"/>
          <w:color w:val="222222"/>
          <w:sz w:val="24"/>
          <w:szCs w:val="24"/>
          <w:highlight w:val="white"/>
        </w:rPr>
        <w:t xml:space="preserve"> (1975) </w:t>
      </w:r>
      <w:proofErr w:type="spellStart"/>
      <w:r w:rsidRPr="00B71DB1">
        <w:rPr>
          <w:rFonts w:ascii="Arial" w:eastAsia="Times New Roman" w:hAnsi="Arial" w:cs="Arial"/>
          <w:color w:val="222222"/>
          <w:sz w:val="24"/>
          <w:szCs w:val="24"/>
          <w:highlight w:val="white"/>
        </w:rPr>
        <w:t>Irridex</w:t>
      </w:r>
      <w:proofErr w:type="spellEnd"/>
      <w:r w:rsidRPr="00B71DB1">
        <w:rPr>
          <w:rFonts w:ascii="Arial" w:eastAsia="Times New Roman" w:hAnsi="Arial" w:cs="Arial"/>
          <w:color w:val="222222"/>
          <w:sz w:val="24"/>
          <w:szCs w:val="24"/>
          <w:highlight w:val="white"/>
        </w:rPr>
        <w:t xml:space="preserve">; Ap’s (1992) Social Exchange Process; and </w:t>
      </w:r>
      <w:proofErr w:type="spellStart"/>
      <w:r w:rsidRPr="00B71DB1">
        <w:rPr>
          <w:rFonts w:ascii="Arial" w:eastAsia="Times New Roman" w:hAnsi="Arial" w:cs="Arial"/>
          <w:color w:val="222222"/>
          <w:sz w:val="24"/>
          <w:szCs w:val="24"/>
          <w:highlight w:val="white"/>
        </w:rPr>
        <w:t>Gursoy</w:t>
      </w:r>
      <w:proofErr w:type="spellEnd"/>
      <w:r w:rsidRPr="00B71DB1">
        <w:rPr>
          <w:rFonts w:ascii="Arial" w:eastAsia="Times New Roman" w:hAnsi="Arial" w:cs="Arial"/>
          <w:color w:val="222222"/>
          <w:sz w:val="24"/>
          <w:szCs w:val="24"/>
          <w:highlight w:val="white"/>
        </w:rPr>
        <w:t xml:space="preserve"> and </w:t>
      </w:r>
      <w:proofErr w:type="spellStart"/>
      <w:r w:rsidRPr="00B71DB1">
        <w:rPr>
          <w:rFonts w:ascii="Arial" w:eastAsia="Times New Roman" w:hAnsi="Arial" w:cs="Arial"/>
          <w:color w:val="222222"/>
          <w:sz w:val="24"/>
          <w:szCs w:val="24"/>
          <w:highlight w:val="white"/>
        </w:rPr>
        <w:t>Rurhterford’s</w:t>
      </w:r>
      <w:proofErr w:type="spellEnd"/>
      <w:r w:rsidRPr="00B71DB1">
        <w:rPr>
          <w:rFonts w:ascii="Arial" w:eastAsia="Times New Roman" w:hAnsi="Arial" w:cs="Arial"/>
          <w:color w:val="222222"/>
          <w:sz w:val="24"/>
          <w:szCs w:val="24"/>
          <w:highlight w:val="white"/>
        </w:rPr>
        <w:t xml:space="preserve"> (2004) Determinants of Community Support theories. </w:t>
      </w:r>
      <w:proofErr w:type="spellStart"/>
      <w:r w:rsidRPr="00B71DB1">
        <w:rPr>
          <w:rFonts w:ascii="Arial" w:eastAsia="Times New Roman" w:hAnsi="Arial" w:cs="Arial"/>
          <w:color w:val="222222"/>
          <w:sz w:val="24"/>
          <w:szCs w:val="24"/>
          <w:highlight w:val="white"/>
        </w:rPr>
        <w:t>Mphil</w:t>
      </w:r>
      <w:proofErr w:type="spellEnd"/>
      <w:r w:rsidRPr="00B71DB1">
        <w:rPr>
          <w:rFonts w:ascii="Arial" w:eastAsia="Times New Roman" w:hAnsi="Arial" w:cs="Arial"/>
          <w:color w:val="222222"/>
          <w:sz w:val="24"/>
          <w:szCs w:val="24"/>
          <w:highlight w:val="white"/>
        </w:rPr>
        <w:t xml:space="preserve"> document, University of Cape Coast, Ghana.</w:t>
      </w:r>
    </w:p>
    <w:p w14:paraId="0000004E" w14:textId="77777777" w:rsidR="001F38DC" w:rsidRPr="00B71DB1" w:rsidRDefault="00000000">
      <w:pPr>
        <w:spacing w:line="360" w:lineRule="auto"/>
        <w:jc w:val="both"/>
        <w:rPr>
          <w:rFonts w:ascii="Arial" w:eastAsia="Times New Roman" w:hAnsi="Arial" w:cs="Arial"/>
          <w:color w:val="222222"/>
          <w:sz w:val="24"/>
          <w:szCs w:val="24"/>
          <w:highlight w:val="white"/>
        </w:rPr>
      </w:pPr>
      <w:proofErr w:type="spellStart"/>
      <w:r w:rsidRPr="00B71DB1">
        <w:rPr>
          <w:rFonts w:ascii="Arial" w:eastAsia="Arial" w:hAnsi="Arial" w:cs="Arial"/>
          <w:color w:val="222222"/>
          <w:sz w:val="24"/>
          <w:szCs w:val="24"/>
          <w:highlight w:val="white"/>
        </w:rPr>
        <w:t>Eslami</w:t>
      </w:r>
      <w:proofErr w:type="spellEnd"/>
      <w:r w:rsidRPr="00B71DB1">
        <w:rPr>
          <w:rFonts w:ascii="Arial" w:eastAsia="Arial" w:hAnsi="Arial" w:cs="Arial"/>
          <w:color w:val="222222"/>
          <w:sz w:val="24"/>
          <w:szCs w:val="24"/>
          <w:highlight w:val="white"/>
        </w:rPr>
        <w:t xml:space="preserve">, S., Khalifah, Z., </w:t>
      </w:r>
      <w:proofErr w:type="spellStart"/>
      <w:r w:rsidRPr="00B71DB1">
        <w:rPr>
          <w:rFonts w:ascii="Arial" w:eastAsia="Arial" w:hAnsi="Arial" w:cs="Arial"/>
          <w:color w:val="222222"/>
          <w:sz w:val="24"/>
          <w:szCs w:val="24"/>
          <w:highlight w:val="white"/>
        </w:rPr>
        <w:t>Mardani</w:t>
      </w:r>
      <w:proofErr w:type="spellEnd"/>
      <w:r w:rsidRPr="00B71DB1">
        <w:rPr>
          <w:rFonts w:ascii="Arial" w:eastAsia="Arial" w:hAnsi="Arial" w:cs="Arial"/>
          <w:color w:val="222222"/>
          <w:sz w:val="24"/>
          <w:szCs w:val="24"/>
          <w:highlight w:val="white"/>
        </w:rPr>
        <w:t xml:space="preserve">, A., </w:t>
      </w:r>
      <w:proofErr w:type="spellStart"/>
      <w:r w:rsidRPr="00B71DB1">
        <w:rPr>
          <w:rFonts w:ascii="Arial" w:eastAsia="Arial" w:hAnsi="Arial" w:cs="Arial"/>
          <w:color w:val="222222"/>
          <w:sz w:val="24"/>
          <w:szCs w:val="24"/>
          <w:highlight w:val="white"/>
        </w:rPr>
        <w:t>Streimikiene</w:t>
      </w:r>
      <w:proofErr w:type="spellEnd"/>
      <w:r w:rsidRPr="00B71DB1">
        <w:rPr>
          <w:rFonts w:ascii="Arial" w:eastAsia="Arial" w:hAnsi="Arial" w:cs="Arial"/>
          <w:color w:val="222222"/>
          <w:sz w:val="24"/>
          <w:szCs w:val="24"/>
          <w:highlight w:val="white"/>
        </w:rPr>
        <w:t>, D. and Han, H., 2019. Community attachment, tourism impacts, quality of life and residents’ support for sustainable tourism development. </w:t>
      </w:r>
      <w:r w:rsidRPr="00B71DB1">
        <w:rPr>
          <w:rFonts w:ascii="Arial" w:eastAsia="Arial" w:hAnsi="Arial" w:cs="Arial"/>
          <w:i/>
          <w:color w:val="222222"/>
          <w:sz w:val="24"/>
          <w:szCs w:val="24"/>
          <w:highlight w:val="white"/>
        </w:rPr>
        <w:t>Journal of Travel &amp; Tourism Marketing</w:t>
      </w:r>
      <w:r w:rsidRPr="00B71DB1">
        <w:rPr>
          <w:rFonts w:ascii="Arial" w:eastAsia="Arial" w:hAnsi="Arial" w:cs="Arial"/>
          <w:color w:val="222222"/>
          <w:sz w:val="24"/>
          <w:szCs w:val="24"/>
          <w:highlight w:val="white"/>
        </w:rPr>
        <w:t>, </w:t>
      </w:r>
      <w:r w:rsidRPr="00B71DB1">
        <w:rPr>
          <w:rFonts w:ascii="Arial" w:eastAsia="Arial" w:hAnsi="Arial" w:cs="Arial"/>
          <w:i/>
          <w:color w:val="222222"/>
          <w:sz w:val="24"/>
          <w:szCs w:val="24"/>
          <w:highlight w:val="white"/>
        </w:rPr>
        <w:t>36</w:t>
      </w:r>
      <w:r w:rsidRPr="00B71DB1">
        <w:rPr>
          <w:rFonts w:ascii="Arial" w:eastAsia="Arial" w:hAnsi="Arial" w:cs="Arial"/>
          <w:color w:val="222222"/>
          <w:sz w:val="24"/>
          <w:szCs w:val="24"/>
          <w:highlight w:val="white"/>
        </w:rPr>
        <w:t>(9), pp.1061-1079.</w:t>
      </w:r>
    </w:p>
    <w:p w14:paraId="0000004F" w14:textId="77777777" w:rsidR="001F38DC" w:rsidRPr="00B71DB1" w:rsidRDefault="00000000">
      <w:pPr>
        <w:spacing w:line="360" w:lineRule="auto"/>
        <w:jc w:val="both"/>
        <w:rPr>
          <w:rFonts w:ascii="Arial" w:eastAsia="Times New Roman" w:hAnsi="Arial" w:cs="Arial"/>
          <w:color w:val="222222"/>
          <w:sz w:val="24"/>
          <w:szCs w:val="24"/>
          <w:highlight w:val="white"/>
        </w:rPr>
      </w:pPr>
      <w:r w:rsidRPr="00B71DB1">
        <w:rPr>
          <w:rFonts w:ascii="Arial" w:eastAsia="Times New Roman" w:hAnsi="Arial" w:cs="Arial"/>
          <w:color w:val="222222"/>
          <w:sz w:val="24"/>
          <w:szCs w:val="24"/>
          <w:highlight w:val="white"/>
        </w:rPr>
        <w:t>Fennell, D.A. and Cooper, C., 2020. </w:t>
      </w:r>
      <w:r w:rsidRPr="00B71DB1">
        <w:rPr>
          <w:rFonts w:ascii="Arial" w:eastAsia="Times New Roman" w:hAnsi="Arial" w:cs="Arial"/>
          <w:i/>
          <w:color w:val="222222"/>
          <w:sz w:val="24"/>
          <w:szCs w:val="24"/>
          <w:highlight w:val="white"/>
        </w:rPr>
        <w:t>Sustainable tourism: Principles, contexts and practices</w:t>
      </w:r>
      <w:r w:rsidRPr="00B71DB1">
        <w:rPr>
          <w:rFonts w:ascii="Arial" w:eastAsia="Times New Roman" w:hAnsi="Arial" w:cs="Arial"/>
          <w:color w:val="222222"/>
          <w:sz w:val="24"/>
          <w:szCs w:val="24"/>
          <w:highlight w:val="white"/>
        </w:rPr>
        <w:t>. Channel View Publications.</w:t>
      </w:r>
    </w:p>
    <w:p w14:paraId="00000050" w14:textId="77777777" w:rsidR="001F38DC" w:rsidRPr="00B71DB1" w:rsidRDefault="00000000">
      <w:pPr>
        <w:spacing w:line="360" w:lineRule="auto"/>
        <w:jc w:val="both"/>
        <w:rPr>
          <w:rFonts w:ascii="Arial" w:eastAsia="Times New Roman" w:hAnsi="Arial" w:cs="Arial"/>
          <w:color w:val="222222"/>
          <w:sz w:val="24"/>
          <w:szCs w:val="24"/>
          <w:highlight w:val="white"/>
        </w:rPr>
      </w:pPr>
      <w:proofErr w:type="spellStart"/>
      <w:r w:rsidRPr="00B71DB1">
        <w:rPr>
          <w:rFonts w:ascii="Arial" w:eastAsia="Times New Roman" w:hAnsi="Arial" w:cs="Arial"/>
          <w:color w:val="222222"/>
          <w:sz w:val="24"/>
          <w:szCs w:val="24"/>
          <w:highlight w:val="white"/>
        </w:rPr>
        <w:t>Fyall</w:t>
      </w:r>
      <w:proofErr w:type="spellEnd"/>
      <w:r w:rsidRPr="00B71DB1">
        <w:rPr>
          <w:rFonts w:ascii="Arial" w:eastAsia="Times New Roman" w:hAnsi="Arial" w:cs="Arial"/>
          <w:color w:val="222222"/>
          <w:sz w:val="24"/>
          <w:szCs w:val="24"/>
          <w:highlight w:val="white"/>
        </w:rPr>
        <w:t>, A. and Garrod, B., 2019. Destination management: a perspective article. </w:t>
      </w:r>
      <w:r w:rsidRPr="00B71DB1">
        <w:rPr>
          <w:rFonts w:ascii="Arial" w:eastAsia="Times New Roman" w:hAnsi="Arial" w:cs="Arial"/>
          <w:i/>
          <w:color w:val="222222"/>
          <w:sz w:val="24"/>
          <w:szCs w:val="24"/>
          <w:highlight w:val="white"/>
        </w:rPr>
        <w:t>Tourism Review</w:t>
      </w:r>
      <w:r w:rsidRPr="00B71DB1">
        <w:rPr>
          <w:rFonts w:ascii="Arial" w:eastAsia="Times New Roman" w:hAnsi="Arial" w:cs="Arial"/>
          <w:color w:val="222222"/>
          <w:sz w:val="24"/>
          <w:szCs w:val="24"/>
          <w:highlight w:val="white"/>
        </w:rPr>
        <w:t>.</w:t>
      </w:r>
    </w:p>
    <w:p w14:paraId="00000051" w14:textId="77777777" w:rsidR="001F38DC" w:rsidRPr="00B71DB1" w:rsidRDefault="00000000">
      <w:pPr>
        <w:spacing w:line="360" w:lineRule="auto"/>
        <w:jc w:val="both"/>
        <w:rPr>
          <w:rFonts w:ascii="Arial" w:eastAsia="Times New Roman" w:hAnsi="Arial" w:cs="Arial"/>
          <w:color w:val="222222"/>
          <w:sz w:val="24"/>
          <w:szCs w:val="24"/>
          <w:highlight w:val="white"/>
        </w:rPr>
      </w:pPr>
      <w:proofErr w:type="spellStart"/>
      <w:r w:rsidRPr="00B71DB1">
        <w:rPr>
          <w:rFonts w:ascii="Arial" w:eastAsia="Times New Roman" w:hAnsi="Arial" w:cs="Arial"/>
          <w:color w:val="222222"/>
          <w:sz w:val="24"/>
          <w:szCs w:val="24"/>
          <w:highlight w:val="white"/>
        </w:rPr>
        <w:t>Gössling</w:t>
      </w:r>
      <w:proofErr w:type="spellEnd"/>
      <w:r w:rsidRPr="00B71DB1">
        <w:rPr>
          <w:rFonts w:ascii="Arial" w:eastAsia="Times New Roman" w:hAnsi="Arial" w:cs="Arial"/>
          <w:color w:val="222222"/>
          <w:sz w:val="24"/>
          <w:szCs w:val="24"/>
          <w:highlight w:val="white"/>
        </w:rPr>
        <w:t>, S. and Higham, J., 2021. The low-carbon imperative: Destination management under urgent climate change. </w:t>
      </w:r>
      <w:r w:rsidRPr="00B71DB1">
        <w:rPr>
          <w:rFonts w:ascii="Arial" w:eastAsia="Times New Roman" w:hAnsi="Arial" w:cs="Arial"/>
          <w:i/>
          <w:color w:val="222222"/>
          <w:sz w:val="24"/>
          <w:szCs w:val="24"/>
          <w:highlight w:val="white"/>
        </w:rPr>
        <w:t>Journal of Travel Research</w:t>
      </w:r>
      <w:r w:rsidRPr="00B71DB1">
        <w:rPr>
          <w:rFonts w:ascii="Arial" w:eastAsia="Times New Roman" w:hAnsi="Arial" w:cs="Arial"/>
          <w:color w:val="222222"/>
          <w:sz w:val="24"/>
          <w:szCs w:val="24"/>
          <w:highlight w:val="white"/>
        </w:rPr>
        <w:t>, </w:t>
      </w:r>
      <w:r w:rsidRPr="00B71DB1">
        <w:rPr>
          <w:rFonts w:ascii="Arial" w:eastAsia="Times New Roman" w:hAnsi="Arial" w:cs="Arial"/>
          <w:i/>
          <w:color w:val="222222"/>
          <w:sz w:val="24"/>
          <w:szCs w:val="24"/>
          <w:highlight w:val="white"/>
        </w:rPr>
        <w:t>60</w:t>
      </w:r>
      <w:r w:rsidRPr="00B71DB1">
        <w:rPr>
          <w:rFonts w:ascii="Arial" w:eastAsia="Times New Roman" w:hAnsi="Arial" w:cs="Arial"/>
          <w:color w:val="222222"/>
          <w:sz w:val="24"/>
          <w:szCs w:val="24"/>
          <w:highlight w:val="white"/>
        </w:rPr>
        <w:t>(6), pp.1167-1179.</w:t>
      </w:r>
    </w:p>
    <w:p w14:paraId="00000052" w14:textId="77777777" w:rsidR="001F38DC" w:rsidRPr="00B71DB1" w:rsidRDefault="00000000">
      <w:pPr>
        <w:spacing w:line="360" w:lineRule="auto"/>
        <w:jc w:val="both"/>
        <w:rPr>
          <w:rFonts w:ascii="Arial" w:eastAsia="Times New Roman" w:hAnsi="Arial" w:cs="Arial"/>
          <w:color w:val="222222"/>
          <w:sz w:val="24"/>
          <w:szCs w:val="24"/>
          <w:highlight w:val="white"/>
        </w:rPr>
      </w:pPr>
      <w:proofErr w:type="spellStart"/>
      <w:r w:rsidRPr="00B71DB1">
        <w:rPr>
          <w:rFonts w:ascii="Arial" w:eastAsia="Times New Roman" w:hAnsi="Arial" w:cs="Arial"/>
          <w:color w:val="222222"/>
          <w:sz w:val="24"/>
          <w:szCs w:val="24"/>
          <w:highlight w:val="white"/>
        </w:rPr>
        <w:t>Grilli</w:t>
      </w:r>
      <w:proofErr w:type="spellEnd"/>
      <w:r w:rsidRPr="00B71DB1">
        <w:rPr>
          <w:rFonts w:ascii="Arial" w:eastAsia="Times New Roman" w:hAnsi="Arial" w:cs="Arial"/>
          <w:color w:val="222222"/>
          <w:sz w:val="24"/>
          <w:szCs w:val="24"/>
          <w:highlight w:val="white"/>
        </w:rPr>
        <w:t xml:space="preserve">, G., </w:t>
      </w:r>
      <w:proofErr w:type="spellStart"/>
      <w:r w:rsidRPr="00B71DB1">
        <w:rPr>
          <w:rFonts w:ascii="Arial" w:eastAsia="Times New Roman" w:hAnsi="Arial" w:cs="Arial"/>
          <w:color w:val="222222"/>
          <w:sz w:val="24"/>
          <w:szCs w:val="24"/>
          <w:highlight w:val="white"/>
        </w:rPr>
        <w:t>Tyllianakis</w:t>
      </w:r>
      <w:proofErr w:type="spellEnd"/>
      <w:r w:rsidRPr="00B71DB1">
        <w:rPr>
          <w:rFonts w:ascii="Arial" w:eastAsia="Times New Roman" w:hAnsi="Arial" w:cs="Arial"/>
          <w:color w:val="222222"/>
          <w:sz w:val="24"/>
          <w:szCs w:val="24"/>
          <w:highlight w:val="white"/>
        </w:rPr>
        <w:t xml:space="preserve">, E., </w:t>
      </w:r>
      <w:proofErr w:type="spellStart"/>
      <w:r w:rsidRPr="00B71DB1">
        <w:rPr>
          <w:rFonts w:ascii="Arial" w:eastAsia="Times New Roman" w:hAnsi="Arial" w:cs="Arial"/>
          <w:color w:val="222222"/>
          <w:sz w:val="24"/>
          <w:szCs w:val="24"/>
          <w:highlight w:val="white"/>
        </w:rPr>
        <w:t>Luisetti</w:t>
      </w:r>
      <w:proofErr w:type="spellEnd"/>
      <w:r w:rsidRPr="00B71DB1">
        <w:rPr>
          <w:rFonts w:ascii="Arial" w:eastAsia="Times New Roman" w:hAnsi="Arial" w:cs="Arial"/>
          <w:color w:val="222222"/>
          <w:sz w:val="24"/>
          <w:szCs w:val="24"/>
          <w:highlight w:val="white"/>
        </w:rPr>
        <w:t xml:space="preserve">, T., </w:t>
      </w:r>
      <w:proofErr w:type="spellStart"/>
      <w:r w:rsidRPr="00B71DB1">
        <w:rPr>
          <w:rFonts w:ascii="Arial" w:eastAsia="Times New Roman" w:hAnsi="Arial" w:cs="Arial"/>
          <w:color w:val="222222"/>
          <w:sz w:val="24"/>
          <w:szCs w:val="24"/>
          <w:highlight w:val="white"/>
        </w:rPr>
        <w:t>Ferrini</w:t>
      </w:r>
      <w:proofErr w:type="spellEnd"/>
      <w:r w:rsidRPr="00B71DB1">
        <w:rPr>
          <w:rFonts w:ascii="Arial" w:eastAsia="Times New Roman" w:hAnsi="Arial" w:cs="Arial"/>
          <w:color w:val="222222"/>
          <w:sz w:val="24"/>
          <w:szCs w:val="24"/>
          <w:highlight w:val="white"/>
        </w:rPr>
        <w:t>, S. and Turner, R.K., 2021. Prospective tourist preferences for sustainable tourism development in Small Island Developing States. </w:t>
      </w:r>
      <w:r w:rsidRPr="00B71DB1">
        <w:rPr>
          <w:rFonts w:ascii="Arial" w:eastAsia="Times New Roman" w:hAnsi="Arial" w:cs="Arial"/>
          <w:i/>
          <w:color w:val="222222"/>
          <w:sz w:val="24"/>
          <w:szCs w:val="24"/>
          <w:highlight w:val="white"/>
        </w:rPr>
        <w:t>Tourism Management</w:t>
      </w:r>
      <w:r w:rsidRPr="00B71DB1">
        <w:rPr>
          <w:rFonts w:ascii="Arial" w:eastAsia="Times New Roman" w:hAnsi="Arial" w:cs="Arial"/>
          <w:color w:val="222222"/>
          <w:sz w:val="24"/>
          <w:szCs w:val="24"/>
          <w:highlight w:val="white"/>
        </w:rPr>
        <w:t>, </w:t>
      </w:r>
      <w:r w:rsidRPr="00B71DB1">
        <w:rPr>
          <w:rFonts w:ascii="Arial" w:eastAsia="Times New Roman" w:hAnsi="Arial" w:cs="Arial"/>
          <w:i/>
          <w:color w:val="222222"/>
          <w:sz w:val="24"/>
          <w:szCs w:val="24"/>
          <w:highlight w:val="white"/>
        </w:rPr>
        <w:t>82</w:t>
      </w:r>
      <w:r w:rsidRPr="00B71DB1">
        <w:rPr>
          <w:rFonts w:ascii="Arial" w:eastAsia="Times New Roman" w:hAnsi="Arial" w:cs="Arial"/>
          <w:color w:val="222222"/>
          <w:sz w:val="24"/>
          <w:szCs w:val="24"/>
          <w:highlight w:val="white"/>
        </w:rPr>
        <w:t>, p.104178.</w:t>
      </w:r>
    </w:p>
    <w:p w14:paraId="00000053" w14:textId="77777777" w:rsidR="001F38DC" w:rsidRPr="00B71DB1" w:rsidRDefault="00000000">
      <w:pPr>
        <w:spacing w:line="360" w:lineRule="auto"/>
        <w:jc w:val="both"/>
        <w:rPr>
          <w:rFonts w:ascii="Arial" w:eastAsia="Times New Roman" w:hAnsi="Arial" w:cs="Arial"/>
          <w:color w:val="222222"/>
          <w:sz w:val="24"/>
          <w:szCs w:val="24"/>
          <w:highlight w:val="white"/>
        </w:rPr>
      </w:pPr>
      <w:proofErr w:type="spellStart"/>
      <w:r w:rsidRPr="00B71DB1">
        <w:rPr>
          <w:rFonts w:ascii="Arial" w:eastAsia="Times New Roman" w:hAnsi="Arial" w:cs="Arial"/>
          <w:color w:val="222222"/>
          <w:sz w:val="24"/>
          <w:szCs w:val="24"/>
          <w:highlight w:val="white"/>
        </w:rPr>
        <w:lastRenderedPageBreak/>
        <w:t>Javed</w:t>
      </w:r>
      <w:proofErr w:type="spellEnd"/>
      <w:r w:rsidRPr="00B71DB1">
        <w:rPr>
          <w:rFonts w:ascii="Arial" w:eastAsia="Times New Roman" w:hAnsi="Arial" w:cs="Arial"/>
          <w:color w:val="222222"/>
          <w:sz w:val="24"/>
          <w:szCs w:val="24"/>
          <w:highlight w:val="white"/>
        </w:rPr>
        <w:t xml:space="preserve">, M. and </w:t>
      </w:r>
      <w:proofErr w:type="spellStart"/>
      <w:r w:rsidRPr="00B71DB1">
        <w:rPr>
          <w:rFonts w:ascii="Arial" w:eastAsia="Times New Roman" w:hAnsi="Arial" w:cs="Arial"/>
          <w:color w:val="222222"/>
          <w:sz w:val="24"/>
          <w:szCs w:val="24"/>
          <w:highlight w:val="white"/>
        </w:rPr>
        <w:t>Tučková</w:t>
      </w:r>
      <w:proofErr w:type="spellEnd"/>
      <w:r w:rsidRPr="00B71DB1">
        <w:rPr>
          <w:rFonts w:ascii="Arial" w:eastAsia="Times New Roman" w:hAnsi="Arial" w:cs="Arial"/>
          <w:color w:val="222222"/>
          <w:sz w:val="24"/>
          <w:szCs w:val="24"/>
          <w:highlight w:val="white"/>
        </w:rPr>
        <w:t>, Z., 2020. The role of government in tourism competitiveness and tourism area life cycle model. </w:t>
      </w:r>
      <w:r w:rsidRPr="00B71DB1">
        <w:rPr>
          <w:rFonts w:ascii="Arial" w:eastAsia="Times New Roman" w:hAnsi="Arial" w:cs="Arial"/>
          <w:i/>
          <w:color w:val="222222"/>
          <w:sz w:val="24"/>
          <w:szCs w:val="24"/>
          <w:highlight w:val="white"/>
        </w:rPr>
        <w:t>Asia Pacific Journal of Tourism Research</w:t>
      </w:r>
      <w:r w:rsidRPr="00B71DB1">
        <w:rPr>
          <w:rFonts w:ascii="Arial" w:eastAsia="Times New Roman" w:hAnsi="Arial" w:cs="Arial"/>
          <w:color w:val="222222"/>
          <w:sz w:val="24"/>
          <w:szCs w:val="24"/>
          <w:highlight w:val="white"/>
        </w:rPr>
        <w:t>, </w:t>
      </w:r>
      <w:r w:rsidRPr="00B71DB1">
        <w:rPr>
          <w:rFonts w:ascii="Arial" w:eastAsia="Times New Roman" w:hAnsi="Arial" w:cs="Arial"/>
          <w:i/>
          <w:color w:val="222222"/>
          <w:sz w:val="24"/>
          <w:szCs w:val="24"/>
          <w:highlight w:val="white"/>
        </w:rPr>
        <w:t>25</w:t>
      </w:r>
      <w:r w:rsidRPr="00B71DB1">
        <w:rPr>
          <w:rFonts w:ascii="Arial" w:eastAsia="Times New Roman" w:hAnsi="Arial" w:cs="Arial"/>
          <w:color w:val="222222"/>
          <w:sz w:val="24"/>
          <w:szCs w:val="24"/>
          <w:highlight w:val="white"/>
        </w:rPr>
        <w:t>(9), pp.997-1011.</w:t>
      </w:r>
    </w:p>
    <w:p w14:paraId="00000054" w14:textId="77777777" w:rsidR="001F38DC" w:rsidRPr="00B71DB1" w:rsidRDefault="00000000">
      <w:pPr>
        <w:spacing w:line="360" w:lineRule="auto"/>
        <w:jc w:val="both"/>
        <w:rPr>
          <w:rFonts w:ascii="Arial" w:eastAsia="Times New Roman" w:hAnsi="Arial" w:cs="Arial"/>
          <w:color w:val="222222"/>
          <w:sz w:val="24"/>
          <w:szCs w:val="24"/>
          <w:highlight w:val="white"/>
        </w:rPr>
      </w:pPr>
      <w:proofErr w:type="spellStart"/>
      <w:r w:rsidRPr="00B71DB1">
        <w:rPr>
          <w:rFonts w:ascii="Arial" w:eastAsia="Times New Roman" w:hAnsi="Arial" w:cs="Arial"/>
          <w:color w:val="222222"/>
          <w:sz w:val="24"/>
          <w:szCs w:val="24"/>
          <w:highlight w:val="white"/>
        </w:rPr>
        <w:t>Kruczek</w:t>
      </w:r>
      <w:proofErr w:type="spellEnd"/>
      <w:r w:rsidRPr="00B71DB1">
        <w:rPr>
          <w:rFonts w:ascii="Arial" w:eastAsia="Times New Roman" w:hAnsi="Arial" w:cs="Arial"/>
          <w:color w:val="222222"/>
          <w:sz w:val="24"/>
          <w:szCs w:val="24"/>
          <w:highlight w:val="white"/>
        </w:rPr>
        <w:t xml:space="preserve">, Z., </w:t>
      </w:r>
      <w:proofErr w:type="spellStart"/>
      <w:r w:rsidRPr="00B71DB1">
        <w:rPr>
          <w:rFonts w:ascii="Arial" w:eastAsia="Times New Roman" w:hAnsi="Arial" w:cs="Arial"/>
          <w:color w:val="222222"/>
          <w:sz w:val="24"/>
          <w:szCs w:val="24"/>
          <w:highlight w:val="white"/>
        </w:rPr>
        <w:t>Kruczek</w:t>
      </w:r>
      <w:proofErr w:type="spellEnd"/>
      <w:r w:rsidRPr="00B71DB1">
        <w:rPr>
          <w:rFonts w:ascii="Arial" w:eastAsia="Times New Roman" w:hAnsi="Arial" w:cs="Arial"/>
          <w:color w:val="222222"/>
          <w:sz w:val="24"/>
          <w:szCs w:val="24"/>
          <w:highlight w:val="white"/>
        </w:rPr>
        <w:t xml:space="preserve">, M. and </w:t>
      </w:r>
      <w:proofErr w:type="spellStart"/>
      <w:r w:rsidRPr="00B71DB1">
        <w:rPr>
          <w:rFonts w:ascii="Arial" w:eastAsia="Times New Roman" w:hAnsi="Arial" w:cs="Arial"/>
          <w:color w:val="222222"/>
          <w:sz w:val="24"/>
          <w:szCs w:val="24"/>
          <w:highlight w:val="white"/>
        </w:rPr>
        <w:t>Szromek</w:t>
      </w:r>
      <w:proofErr w:type="spellEnd"/>
      <w:r w:rsidRPr="00B71DB1">
        <w:rPr>
          <w:rFonts w:ascii="Arial" w:eastAsia="Times New Roman" w:hAnsi="Arial" w:cs="Arial"/>
          <w:color w:val="222222"/>
          <w:sz w:val="24"/>
          <w:szCs w:val="24"/>
          <w:highlight w:val="white"/>
        </w:rPr>
        <w:t>, A.R., 2018. Possibilities of using the tourism area life cycle model to understand and provide sustainable solution for tourism development in the Antarctic Region. </w:t>
      </w:r>
      <w:r w:rsidRPr="00B71DB1">
        <w:rPr>
          <w:rFonts w:ascii="Arial" w:eastAsia="Times New Roman" w:hAnsi="Arial" w:cs="Arial"/>
          <w:i/>
          <w:color w:val="222222"/>
          <w:sz w:val="24"/>
          <w:szCs w:val="24"/>
          <w:highlight w:val="white"/>
        </w:rPr>
        <w:t>Sustainability</w:t>
      </w:r>
      <w:r w:rsidRPr="00B71DB1">
        <w:rPr>
          <w:rFonts w:ascii="Arial" w:eastAsia="Times New Roman" w:hAnsi="Arial" w:cs="Arial"/>
          <w:color w:val="222222"/>
          <w:sz w:val="24"/>
          <w:szCs w:val="24"/>
          <w:highlight w:val="white"/>
        </w:rPr>
        <w:t>, </w:t>
      </w:r>
      <w:r w:rsidRPr="00B71DB1">
        <w:rPr>
          <w:rFonts w:ascii="Arial" w:eastAsia="Times New Roman" w:hAnsi="Arial" w:cs="Arial"/>
          <w:i/>
          <w:color w:val="222222"/>
          <w:sz w:val="24"/>
          <w:szCs w:val="24"/>
          <w:highlight w:val="white"/>
        </w:rPr>
        <w:t>10</w:t>
      </w:r>
      <w:r w:rsidRPr="00B71DB1">
        <w:rPr>
          <w:rFonts w:ascii="Arial" w:eastAsia="Times New Roman" w:hAnsi="Arial" w:cs="Arial"/>
          <w:color w:val="222222"/>
          <w:sz w:val="24"/>
          <w:szCs w:val="24"/>
          <w:highlight w:val="white"/>
        </w:rPr>
        <w:t>(1), p.89.</w:t>
      </w:r>
    </w:p>
    <w:p w14:paraId="00000055" w14:textId="77777777" w:rsidR="001F38DC" w:rsidRPr="00B71DB1" w:rsidRDefault="00000000">
      <w:pPr>
        <w:spacing w:line="360" w:lineRule="auto"/>
        <w:jc w:val="both"/>
        <w:rPr>
          <w:rFonts w:ascii="Arial" w:eastAsia="Times New Roman" w:hAnsi="Arial" w:cs="Arial"/>
          <w:color w:val="222222"/>
          <w:sz w:val="24"/>
          <w:szCs w:val="24"/>
          <w:highlight w:val="white"/>
        </w:rPr>
      </w:pPr>
      <w:r w:rsidRPr="00B71DB1">
        <w:rPr>
          <w:rFonts w:ascii="Arial" w:eastAsia="Arial" w:hAnsi="Arial" w:cs="Arial"/>
          <w:color w:val="222222"/>
          <w:sz w:val="24"/>
          <w:szCs w:val="24"/>
          <w:highlight w:val="white"/>
        </w:rPr>
        <w:t xml:space="preserve">Martínez, J.M.G., Martín, J.M.M., Fernández, J.A.S. and </w:t>
      </w:r>
      <w:proofErr w:type="spellStart"/>
      <w:r w:rsidRPr="00B71DB1">
        <w:rPr>
          <w:rFonts w:ascii="Arial" w:eastAsia="Arial" w:hAnsi="Arial" w:cs="Arial"/>
          <w:color w:val="222222"/>
          <w:sz w:val="24"/>
          <w:szCs w:val="24"/>
          <w:highlight w:val="white"/>
        </w:rPr>
        <w:t>Mogorrón</w:t>
      </w:r>
      <w:proofErr w:type="spellEnd"/>
      <w:r w:rsidRPr="00B71DB1">
        <w:rPr>
          <w:rFonts w:ascii="Arial" w:eastAsia="Arial" w:hAnsi="Arial" w:cs="Arial"/>
          <w:color w:val="222222"/>
          <w:sz w:val="24"/>
          <w:szCs w:val="24"/>
          <w:highlight w:val="white"/>
        </w:rPr>
        <w:t>-Guerrero, H., 2019. An analysis of the stability of rural tourism as a desired condition for sustainable tourism. </w:t>
      </w:r>
      <w:r w:rsidRPr="00B71DB1">
        <w:rPr>
          <w:rFonts w:ascii="Arial" w:eastAsia="Arial" w:hAnsi="Arial" w:cs="Arial"/>
          <w:i/>
          <w:color w:val="222222"/>
          <w:sz w:val="24"/>
          <w:szCs w:val="24"/>
          <w:highlight w:val="white"/>
        </w:rPr>
        <w:t>Journal of Business Research</w:t>
      </w:r>
      <w:r w:rsidRPr="00B71DB1">
        <w:rPr>
          <w:rFonts w:ascii="Arial" w:eastAsia="Arial" w:hAnsi="Arial" w:cs="Arial"/>
          <w:color w:val="222222"/>
          <w:sz w:val="24"/>
          <w:szCs w:val="24"/>
          <w:highlight w:val="white"/>
        </w:rPr>
        <w:t>, </w:t>
      </w:r>
      <w:r w:rsidRPr="00B71DB1">
        <w:rPr>
          <w:rFonts w:ascii="Arial" w:eastAsia="Arial" w:hAnsi="Arial" w:cs="Arial"/>
          <w:i/>
          <w:color w:val="222222"/>
          <w:sz w:val="24"/>
          <w:szCs w:val="24"/>
          <w:highlight w:val="white"/>
        </w:rPr>
        <w:t>100</w:t>
      </w:r>
      <w:r w:rsidRPr="00B71DB1">
        <w:rPr>
          <w:rFonts w:ascii="Arial" w:eastAsia="Arial" w:hAnsi="Arial" w:cs="Arial"/>
          <w:color w:val="222222"/>
          <w:sz w:val="24"/>
          <w:szCs w:val="24"/>
          <w:highlight w:val="white"/>
        </w:rPr>
        <w:t>, pp.165-174.</w:t>
      </w:r>
    </w:p>
    <w:p w14:paraId="00000056" w14:textId="77777777" w:rsidR="001F38DC" w:rsidRPr="00B71DB1" w:rsidRDefault="00000000">
      <w:pPr>
        <w:spacing w:line="360" w:lineRule="auto"/>
        <w:jc w:val="both"/>
        <w:rPr>
          <w:rFonts w:ascii="Arial" w:eastAsia="Times New Roman" w:hAnsi="Arial" w:cs="Arial"/>
          <w:color w:val="222222"/>
          <w:sz w:val="24"/>
          <w:szCs w:val="24"/>
          <w:highlight w:val="white"/>
        </w:rPr>
      </w:pPr>
      <w:r w:rsidRPr="00B71DB1">
        <w:rPr>
          <w:rFonts w:ascii="Arial" w:eastAsia="Arial" w:hAnsi="Arial" w:cs="Arial"/>
          <w:color w:val="222222"/>
          <w:sz w:val="24"/>
          <w:szCs w:val="24"/>
          <w:highlight w:val="white"/>
        </w:rPr>
        <w:t xml:space="preserve">Nepal, R., Al </w:t>
      </w:r>
      <w:proofErr w:type="spellStart"/>
      <w:r w:rsidRPr="00B71DB1">
        <w:rPr>
          <w:rFonts w:ascii="Arial" w:eastAsia="Arial" w:hAnsi="Arial" w:cs="Arial"/>
          <w:color w:val="222222"/>
          <w:sz w:val="24"/>
          <w:szCs w:val="24"/>
          <w:highlight w:val="white"/>
        </w:rPr>
        <w:t>Irsyad</w:t>
      </w:r>
      <w:proofErr w:type="spellEnd"/>
      <w:r w:rsidRPr="00B71DB1">
        <w:rPr>
          <w:rFonts w:ascii="Arial" w:eastAsia="Arial" w:hAnsi="Arial" w:cs="Arial"/>
          <w:color w:val="222222"/>
          <w:sz w:val="24"/>
          <w:szCs w:val="24"/>
          <w:highlight w:val="white"/>
        </w:rPr>
        <w:t>, M.I. and Nepal, S.K., 2019. Tourist arrivals, energy consumption and pollutant emissions in a developing economy–implications for sustainable tourism. </w:t>
      </w:r>
      <w:r w:rsidRPr="00B71DB1">
        <w:rPr>
          <w:rFonts w:ascii="Arial" w:eastAsia="Arial" w:hAnsi="Arial" w:cs="Arial"/>
          <w:i/>
          <w:color w:val="222222"/>
          <w:sz w:val="24"/>
          <w:szCs w:val="24"/>
          <w:highlight w:val="white"/>
        </w:rPr>
        <w:t>Tourism Management</w:t>
      </w:r>
      <w:r w:rsidRPr="00B71DB1">
        <w:rPr>
          <w:rFonts w:ascii="Arial" w:eastAsia="Arial" w:hAnsi="Arial" w:cs="Arial"/>
          <w:color w:val="222222"/>
          <w:sz w:val="24"/>
          <w:szCs w:val="24"/>
          <w:highlight w:val="white"/>
        </w:rPr>
        <w:t>, </w:t>
      </w:r>
      <w:r w:rsidRPr="00B71DB1">
        <w:rPr>
          <w:rFonts w:ascii="Arial" w:eastAsia="Arial" w:hAnsi="Arial" w:cs="Arial"/>
          <w:i/>
          <w:color w:val="222222"/>
          <w:sz w:val="24"/>
          <w:szCs w:val="24"/>
          <w:highlight w:val="white"/>
        </w:rPr>
        <w:t>72</w:t>
      </w:r>
      <w:r w:rsidRPr="00B71DB1">
        <w:rPr>
          <w:rFonts w:ascii="Arial" w:eastAsia="Arial" w:hAnsi="Arial" w:cs="Arial"/>
          <w:color w:val="222222"/>
          <w:sz w:val="24"/>
          <w:szCs w:val="24"/>
          <w:highlight w:val="white"/>
        </w:rPr>
        <w:t>, pp.145-154.</w:t>
      </w:r>
    </w:p>
    <w:p w14:paraId="00000057" w14:textId="77777777" w:rsidR="001F38DC" w:rsidRPr="00B71DB1" w:rsidRDefault="00000000">
      <w:pPr>
        <w:spacing w:line="360" w:lineRule="auto"/>
        <w:jc w:val="both"/>
        <w:rPr>
          <w:rFonts w:ascii="Arial" w:eastAsia="Times New Roman" w:hAnsi="Arial" w:cs="Arial"/>
          <w:color w:val="222222"/>
          <w:sz w:val="24"/>
          <w:szCs w:val="24"/>
          <w:highlight w:val="white"/>
        </w:rPr>
      </w:pPr>
      <w:proofErr w:type="spellStart"/>
      <w:r w:rsidRPr="00B71DB1">
        <w:rPr>
          <w:rFonts w:ascii="Arial" w:eastAsia="Times New Roman" w:hAnsi="Arial" w:cs="Arial"/>
          <w:color w:val="222222"/>
          <w:sz w:val="24"/>
          <w:szCs w:val="24"/>
          <w:highlight w:val="white"/>
        </w:rPr>
        <w:t>Piuchan</w:t>
      </w:r>
      <w:proofErr w:type="spellEnd"/>
      <w:r w:rsidRPr="00B71DB1">
        <w:rPr>
          <w:rFonts w:ascii="Arial" w:eastAsia="Times New Roman" w:hAnsi="Arial" w:cs="Arial"/>
          <w:color w:val="222222"/>
          <w:sz w:val="24"/>
          <w:szCs w:val="24"/>
          <w:highlight w:val="white"/>
        </w:rPr>
        <w:t xml:space="preserve">, M., 2018. </w:t>
      </w:r>
      <w:proofErr w:type="spellStart"/>
      <w:r w:rsidRPr="00B71DB1">
        <w:rPr>
          <w:rFonts w:ascii="Arial" w:eastAsia="Times New Roman" w:hAnsi="Arial" w:cs="Arial"/>
          <w:color w:val="222222"/>
          <w:sz w:val="24"/>
          <w:szCs w:val="24"/>
          <w:highlight w:val="white"/>
        </w:rPr>
        <w:t>Plog's</w:t>
      </w:r>
      <w:proofErr w:type="spellEnd"/>
      <w:r w:rsidRPr="00B71DB1">
        <w:rPr>
          <w:rFonts w:ascii="Arial" w:eastAsia="Times New Roman" w:hAnsi="Arial" w:cs="Arial"/>
          <w:color w:val="222222"/>
          <w:sz w:val="24"/>
          <w:szCs w:val="24"/>
          <w:highlight w:val="white"/>
        </w:rPr>
        <w:t xml:space="preserve"> and Butler's models: A critical review of Psychographic Tourist typology and the Tourist Area Life Cycle. </w:t>
      </w:r>
      <w:proofErr w:type="spellStart"/>
      <w:r w:rsidRPr="00B71DB1">
        <w:rPr>
          <w:rFonts w:ascii="Arial" w:eastAsia="Times New Roman" w:hAnsi="Arial" w:cs="Arial"/>
          <w:i/>
          <w:color w:val="222222"/>
          <w:sz w:val="24"/>
          <w:szCs w:val="24"/>
          <w:highlight w:val="white"/>
        </w:rPr>
        <w:t>Turizam</w:t>
      </w:r>
      <w:proofErr w:type="spellEnd"/>
      <w:r w:rsidRPr="00B71DB1">
        <w:rPr>
          <w:rFonts w:ascii="Arial" w:eastAsia="Times New Roman" w:hAnsi="Arial" w:cs="Arial"/>
          <w:color w:val="222222"/>
          <w:sz w:val="24"/>
          <w:szCs w:val="24"/>
          <w:highlight w:val="white"/>
        </w:rPr>
        <w:t>, </w:t>
      </w:r>
      <w:r w:rsidRPr="00B71DB1">
        <w:rPr>
          <w:rFonts w:ascii="Arial" w:eastAsia="Times New Roman" w:hAnsi="Arial" w:cs="Arial"/>
          <w:i/>
          <w:color w:val="222222"/>
          <w:sz w:val="24"/>
          <w:szCs w:val="24"/>
          <w:highlight w:val="white"/>
        </w:rPr>
        <w:t>22</w:t>
      </w:r>
      <w:r w:rsidRPr="00B71DB1">
        <w:rPr>
          <w:rFonts w:ascii="Arial" w:eastAsia="Times New Roman" w:hAnsi="Arial" w:cs="Arial"/>
          <w:color w:val="222222"/>
          <w:sz w:val="24"/>
          <w:szCs w:val="24"/>
          <w:highlight w:val="white"/>
        </w:rPr>
        <w:t>(3), pp.95-106.</w:t>
      </w:r>
    </w:p>
    <w:p w14:paraId="00000058" w14:textId="77777777" w:rsidR="001F38DC" w:rsidRPr="00B71DB1" w:rsidRDefault="00000000">
      <w:pPr>
        <w:spacing w:line="360" w:lineRule="auto"/>
        <w:jc w:val="both"/>
        <w:rPr>
          <w:rFonts w:ascii="Arial" w:eastAsia="Times New Roman" w:hAnsi="Arial" w:cs="Arial"/>
          <w:color w:val="222222"/>
          <w:sz w:val="24"/>
          <w:szCs w:val="24"/>
          <w:highlight w:val="white"/>
        </w:rPr>
      </w:pPr>
      <w:proofErr w:type="spellStart"/>
      <w:r w:rsidRPr="00B71DB1">
        <w:rPr>
          <w:rFonts w:ascii="Arial" w:eastAsia="Times New Roman" w:hAnsi="Arial" w:cs="Arial"/>
          <w:color w:val="222222"/>
          <w:sz w:val="24"/>
          <w:szCs w:val="24"/>
          <w:highlight w:val="white"/>
        </w:rPr>
        <w:t>Rasoolimanesh</w:t>
      </w:r>
      <w:proofErr w:type="spellEnd"/>
      <w:r w:rsidRPr="00B71DB1">
        <w:rPr>
          <w:rFonts w:ascii="Arial" w:eastAsia="Times New Roman" w:hAnsi="Arial" w:cs="Arial"/>
          <w:color w:val="222222"/>
          <w:sz w:val="24"/>
          <w:szCs w:val="24"/>
          <w:highlight w:val="white"/>
        </w:rPr>
        <w:t xml:space="preserve">, S.M., Ramakrishna, S., Hall, C.M., </w:t>
      </w:r>
      <w:proofErr w:type="spellStart"/>
      <w:r w:rsidRPr="00B71DB1">
        <w:rPr>
          <w:rFonts w:ascii="Arial" w:eastAsia="Times New Roman" w:hAnsi="Arial" w:cs="Arial"/>
          <w:color w:val="222222"/>
          <w:sz w:val="24"/>
          <w:szCs w:val="24"/>
          <w:highlight w:val="white"/>
        </w:rPr>
        <w:t>Esfandiar</w:t>
      </w:r>
      <w:proofErr w:type="spellEnd"/>
      <w:r w:rsidRPr="00B71DB1">
        <w:rPr>
          <w:rFonts w:ascii="Arial" w:eastAsia="Times New Roman" w:hAnsi="Arial" w:cs="Arial"/>
          <w:color w:val="222222"/>
          <w:sz w:val="24"/>
          <w:szCs w:val="24"/>
          <w:highlight w:val="white"/>
        </w:rPr>
        <w:t xml:space="preserve">, K. and </w:t>
      </w:r>
      <w:proofErr w:type="spellStart"/>
      <w:r w:rsidRPr="00B71DB1">
        <w:rPr>
          <w:rFonts w:ascii="Arial" w:eastAsia="Times New Roman" w:hAnsi="Arial" w:cs="Arial"/>
          <w:color w:val="222222"/>
          <w:sz w:val="24"/>
          <w:szCs w:val="24"/>
          <w:highlight w:val="white"/>
        </w:rPr>
        <w:t>Seyfi</w:t>
      </w:r>
      <w:proofErr w:type="spellEnd"/>
      <w:r w:rsidRPr="00B71DB1">
        <w:rPr>
          <w:rFonts w:ascii="Arial" w:eastAsia="Times New Roman" w:hAnsi="Arial" w:cs="Arial"/>
          <w:color w:val="222222"/>
          <w:sz w:val="24"/>
          <w:szCs w:val="24"/>
          <w:highlight w:val="white"/>
        </w:rPr>
        <w:t>, S., 2020. A systematic scoping review of sustainable tourism indicators in relation to the sustainable development goals. </w:t>
      </w:r>
      <w:r w:rsidRPr="00B71DB1">
        <w:rPr>
          <w:rFonts w:ascii="Arial" w:eastAsia="Times New Roman" w:hAnsi="Arial" w:cs="Arial"/>
          <w:i/>
          <w:color w:val="222222"/>
          <w:sz w:val="24"/>
          <w:szCs w:val="24"/>
          <w:highlight w:val="white"/>
        </w:rPr>
        <w:t>Journal of Sustainable Tourism</w:t>
      </w:r>
      <w:r w:rsidRPr="00B71DB1">
        <w:rPr>
          <w:rFonts w:ascii="Arial" w:eastAsia="Times New Roman" w:hAnsi="Arial" w:cs="Arial"/>
          <w:color w:val="222222"/>
          <w:sz w:val="24"/>
          <w:szCs w:val="24"/>
          <w:highlight w:val="white"/>
        </w:rPr>
        <w:t>, pp.1-21.</w:t>
      </w:r>
    </w:p>
    <w:p w14:paraId="00000059" w14:textId="77777777" w:rsidR="001F38DC" w:rsidRPr="00B71DB1" w:rsidRDefault="00000000">
      <w:pPr>
        <w:spacing w:line="360" w:lineRule="auto"/>
        <w:jc w:val="both"/>
        <w:rPr>
          <w:rFonts w:ascii="Arial" w:eastAsia="Times New Roman" w:hAnsi="Arial" w:cs="Arial"/>
          <w:color w:val="222222"/>
          <w:sz w:val="24"/>
          <w:szCs w:val="24"/>
          <w:highlight w:val="white"/>
        </w:rPr>
      </w:pPr>
      <w:proofErr w:type="spellStart"/>
      <w:r w:rsidRPr="00B71DB1">
        <w:rPr>
          <w:rFonts w:ascii="Arial" w:eastAsia="Times New Roman" w:hAnsi="Arial" w:cs="Arial"/>
          <w:color w:val="222222"/>
          <w:sz w:val="24"/>
          <w:szCs w:val="24"/>
          <w:highlight w:val="white"/>
        </w:rPr>
        <w:t>Sbobha</w:t>
      </w:r>
      <w:proofErr w:type="spellEnd"/>
      <w:r w:rsidRPr="00B71DB1">
        <w:rPr>
          <w:rFonts w:ascii="Arial" w:eastAsia="Times New Roman" w:hAnsi="Arial" w:cs="Arial"/>
          <w:color w:val="222222"/>
          <w:sz w:val="24"/>
          <w:szCs w:val="24"/>
          <w:highlight w:val="white"/>
        </w:rPr>
        <w:t xml:space="preserve">, K., 2019. A case study on irritation among local people towards the growth of tourism in Kodagu district: With the reference of </w:t>
      </w:r>
      <w:proofErr w:type="spellStart"/>
      <w:r w:rsidRPr="00B71DB1">
        <w:rPr>
          <w:rFonts w:ascii="Arial" w:eastAsia="Times New Roman" w:hAnsi="Arial" w:cs="Arial"/>
          <w:color w:val="222222"/>
          <w:sz w:val="24"/>
          <w:szCs w:val="24"/>
          <w:highlight w:val="white"/>
        </w:rPr>
        <w:t>Doxey’s</w:t>
      </w:r>
      <w:proofErr w:type="spellEnd"/>
      <w:r w:rsidRPr="00B71DB1">
        <w:rPr>
          <w:rFonts w:ascii="Arial" w:eastAsia="Times New Roman" w:hAnsi="Arial" w:cs="Arial"/>
          <w:color w:val="222222"/>
          <w:sz w:val="24"/>
          <w:szCs w:val="24"/>
          <w:highlight w:val="white"/>
        </w:rPr>
        <w:t xml:space="preserve"> </w:t>
      </w:r>
      <w:proofErr w:type="spellStart"/>
      <w:r w:rsidRPr="00B71DB1">
        <w:rPr>
          <w:rFonts w:ascii="Arial" w:eastAsia="Times New Roman" w:hAnsi="Arial" w:cs="Arial"/>
          <w:color w:val="222222"/>
          <w:sz w:val="24"/>
          <w:szCs w:val="24"/>
          <w:highlight w:val="white"/>
        </w:rPr>
        <w:t>irridex</w:t>
      </w:r>
      <w:proofErr w:type="spellEnd"/>
      <w:r w:rsidRPr="00B71DB1">
        <w:rPr>
          <w:rFonts w:ascii="Arial" w:eastAsia="Times New Roman" w:hAnsi="Arial" w:cs="Arial"/>
          <w:color w:val="222222"/>
          <w:sz w:val="24"/>
          <w:szCs w:val="24"/>
          <w:highlight w:val="white"/>
        </w:rPr>
        <w:t xml:space="preserve"> model. </w:t>
      </w:r>
      <w:r w:rsidRPr="00B71DB1">
        <w:rPr>
          <w:rFonts w:ascii="Arial" w:eastAsia="Times New Roman" w:hAnsi="Arial" w:cs="Arial"/>
          <w:i/>
          <w:color w:val="222222"/>
          <w:sz w:val="24"/>
          <w:szCs w:val="24"/>
          <w:highlight w:val="white"/>
        </w:rPr>
        <w:t>International Journal of Innovative Research and Advanced Studies</w:t>
      </w:r>
      <w:r w:rsidRPr="00B71DB1">
        <w:rPr>
          <w:rFonts w:ascii="Arial" w:eastAsia="Times New Roman" w:hAnsi="Arial" w:cs="Arial"/>
          <w:color w:val="222222"/>
          <w:sz w:val="24"/>
          <w:szCs w:val="24"/>
          <w:highlight w:val="white"/>
        </w:rPr>
        <w:t>, </w:t>
      </w:r>
      <w:r w:rsidRPr="00B71DB1">
        <w:rPr>
          <w:rFonts w:ascii="Arial" w:eastAsia="Times New Roman" w:hAnsi="Arial" w:cs="Arial"/>
          <w:i/>
          <w:color w:val="222222"/>
          <w:sz w:val="24"/>
          <w:szCs w:val="24"/>
          <w:highlight w:val="white"/>
        </w:rPr>
        <w:t>6</w:t>
      </w:r>
      <w:r w:rsidRPr="00B71DB1">
        <w:rPr>
          <w:rFonts w:ascii="Arial" w:eastAsia="Times New Roman" w:hAnsi="Arial" w:cs="Arial"/>
          <w:color w:val="222222"/>
          <w:sz w:val="24"/>
          <w:szCs w:val="24"/>
          <w:highlight w:val="white"/>
        </w:rPr>
        <w:t>(1), pp.146-148.</w:t>
      </w:r>
    </w:p>
    <w:p w14:paraId="0000005A" w14:textId="77777777" w:rsidR="001F38DC" w:rsidRPr="00B71DB1" w:rsidRDefault="00000000">
      <w:pPr>
        <w:spacing w:line="360" w:lineRule="auto"/>
        <w:jc w:val="both"/>
        <w:rPr>
          <w:rFonts w:ascii="Arial" w:eastAsia="Times New Roman" w:hAnsi="Arial" w:cs="Arial"/>
          <w:color w:val="222222"/>
          <w:sz w:val="24"/>
          <w:szCs w:val="24"/>
          <w:highlight w:val="white"/>
        </w:rPr>
      </w:pPr>
      <w:r w:rsidRPr="00B71DB1">
        <w:rPr>
          <w:rFonts w:ascii="Arial" w:eastAsia="Times New Roman" w:hAnsi="Arial" w:cs="Arial"/>
          <w:color w:val="222222"/>
          <w:sz w:val="24"/>
          <w:szCs w:val="24"/>
          <w:highlight w:val="white"/>
        </w:rPr>
        <w:t xml:space="preserve">Serrano, L., </w:t>
      </w:r>
      <w:proofErr w:type="spellStart"/>
      <w:r w:rsidRPr="00B71DB1">
        <w:rPr>
          <w:rFonts w:ascii="Arial" w:eastAsia="Times New Roman" w:hAnsi="Arial" w:cs="Arial"/>
          <w:color w:val="222222"/>
          <w:sz w:val="24"/>
          <w:szCs w:val="24"/>
          <w:highlight w:val="white"/>
        </w:rPr>
        <w:t>Sianes</w:t>
      </w:r>
      <w:proofErr w:type="spellEnd"/>
      <w:r w:rsidRPr="00B71DB1">
        <w:rPr>
          <w:rFonts w:ascii="Arial" w:eastAsia="Times New Roman" w:hAnsi="Arial" w:cs="Arial"/>
          <w:color w:val="222222"/>
          <w:sz w:val="24"/>
          <w:szCs w:val="24"/>
          <w:highlight w:val="white"/>
        </w:rPr>
        <w:t>, A. and Ariza-Montes, A., 2019. Using bibliometric methods to shed light on the concept of sustainable tourism. </w:t>
      </w:r>
      <w:r w:rsidRPr="00B71DB1">
        <w:rPr>
          <w:rFonts w:ascii="Arial" w:eastAsia="Times New Roman" w:hAnsi="Arial" w:cs="Arial"/>
          <w:i/>
          <w:color w:val="222222"/>
          <w:sz w:val="24"/>
          <w:szCs w:val="24"/>
          <w:highlight w:val="white"/>
        </w:rPr>
        <w:t>Sustainability</w:t>
      </w:r>
      <w:r w:rsidRPr="00B71DB1">
        <w:rPr>
          <w:rFonts w:ascii="Arial" w:eastAsia="Times New Roman" w:hAnsi="Arial" w:cs="Arial"/>
          <w:color w:val="222222"/>
          <w:sz w:val="24"/>
          <w:szCs w:val="24"/>
          <w:highlight w:val="white"/>
        </w:rPr>
        <w:t>, </w:t>
      </w:r>
      <w:r w:rsidRPr="00B71DB1">
        <w:rPr>
          <w:rFonts w:ascii="Arial" w:eastAsia="Times New Roman" w:hAnsi="Arial" w:cs="Arial"/>
          <w:i/>
          <w:color w:val="222222"/>
          <w:sz w:val="24"/>
          <w:szCs w:val="24"/>
          <w:highlight w:val="white"/>
        </w:rPr>
        <w:t>11</w:t>
      </w:r>
      <w:r w:rsidRPr="00B71DB1">
        <w:rPr>
          <w:rFonts w:ascii="Arial" w:eastAsia="Times New Roman" w:hAnsi="Arial" w:cs="Arial"/>
          <w:color w:val="222222"/>
          <w:sz w:val="24"/>
          <w:szCs w:val="24"/>
          <w:highlight w:val="white"/>
        </w:rPr>
        <w:t>(24), p.6964.</w:t>
      </w:r>
    </w:p>
    <w:p w14:paraId="0000005B" w14:textId="77777777" w:rsidR="001F38DC" w:rsidRPr="00B71DB1" w:rsidRDefault="00000000">
      <w:pPr>
        <w:spacing w:line="360" w:lineRule="auto"/>
        <w:jc w:val="both"/>
        <w:rPr>
          <w:rFonts w:ascii="Arial" w:eastAsia="Times New Roman" w:hAnsi="Arial" w:cs="Arial"/>
          <w:sz w:val="24"/>
          <w:szCs w:val="24"/>
        </w:rPr>
      </w:pPr>
      <w:r w:rsidRPr="00B71DB1">
        <w:rPr>
          <w:rFonts w:ascii="Arial" w:eastAsia="Times New Roman" w:hAnsi="Arial" w:cs="Arial"/>
          <w:color w:val="222222"/>
          <w:sz w:val="24"/>
          <w:szCs w:val="24"/>
          <w:highlight w:val="white"/>
        </w:rPr>
        <w:t xml:space="preserve">Serrano, L., </w:t>
      </w:r>
      <w:proofErr w:type="spellStart"/>
      <w:r w:rsidRPr="00B71DB1">
        <w:rPr>
          <w:rFonts w:ascii="Arial" w:eastAsia="Times New Roman" w:hAnsi="Arial" w:cs="Arial"/>
          <w:color w:val="222222"/>
          <w:sz w:val="24"/>
          <w:szCs w:val="24"/>
          <w:highlight w:val="white"/>
        </w:rPr>
        <w:t>Sianes</w:t>
      </w:r>
      <w:proofErr w:type="spellEnd"/>
      <w:r w:rsidRPr="00B71DB1">
        <w:rPr>
          <w:rFonts w:ascii="Arial" w:eastAsia="Times New Roman" w:hAnsi="Arial" w:cs="Arial"/>
          <w:color w:val="222222"/>
          <w:sz w:val="24"/>
          <w:szCs w:val="24"/>
          <w:highlight w:val="white"/>
        </w:rPr>
        <w:t>, A. and Ariza-Montes, A., 2019. Using bibliometric methods to shed light on the concept of sustainable tourism. </w:t>
      </w:r>
      <w:r w:rsidRPr="00B71DB1">
        <w:rPr>
          <w:rFonts w:ascii="Arial" w:eastAsia="Times New Roman" w:hAnsi="Arial" w:cs="Arial"/>
          <w:i/>
          <w:color w:val="222222"/>
          <w:sz w:val="24"/>
          <w:szCs w:val="24"/>
          <w:highlight w:val="white"/>
        </w:rPr>
        <w:t>Sustainability</w:t>
      </w:r>
      <w:r w:rsidRPr="00B71DB1">
        <w:rPr>
          <w:rFonts w:ascii="Arial" w:eastAsia="Times New Roman" w:hAnsi="Arial" w:cs="Arial"/>
          <w:color w:val="222222"/>
          <w:sz w:val="24"/>
          <w:szCs w:val="24"/>
          <w:highlight w:val="white"/>
        </w:rPr>
        <w:t>, </w:t>
      </w:r>
      <w:r w:rsidRPr="00B71DB1">
        <w:rPr>
          <w:rFonts w:ascii="Arial" w:eastAsia="Times New Roman" w:hAnsi="Arial" w:cs="Arial"/>
          <w:i/>
          <w:color w:val="222222"/>
          <w:sz w:val="24"/>
          <w:szCs w:val="24"/>
          <w:highlight w:val="white"/>
        </w:rPr>
        <w:t>11</w:t>
      </w:r>
      <w:r w:rsidRPr="00B71DB1">
        <w:rPr>
          <w:rFonts w:ascii="Arial" w:eastAsia="Times New Roman" w:hAnsi="Arial" w:cs="Arial"/>
          <w:color w:val="222222"/>
          <w:sz w:val="24"/>
          <w:szCs w:val="24"/>
          <w:highlight w:val="white"/>
        </w:rPr>
        <w:t>(24), p.6964.</w:t>
      </w:r>
    </w:p>
    <w:p w14:paraId="0000005C" w14:textId="77777777" w:rsidR="001F38DC" w:rsidRPr="00B71DB1" w:rsidRDefault="00000000">
      <w:pPr>
        <w:spacing w:line="360" w:lineRule="auto"/>
        <w:jc w:val="both"/>
        <w:rPr>
          <w:rFonts w:ascii="Arial" w:eastAsia="Times New Roman" w:hAnsi="Arial" w:cs="Arial"/>
          <w:color w:val="222222"/>
          <w:sz w:val="24"/>
          <w:szCs w:val="24"/>
          <w:highlight w:val="white"/>
        </w:rPr>
      </w:pPr>
      <w:proofErr w:type="spellStart"/>
      <w:r w:rsidRPr="00B71DB1">
        <w:rPr>
          <w:rFonts w:ascii="Arial" w:eastAsia="Times New Roman" w:hAnsi="Arial" w:cs="Arial"/>
          <w:color w:val="222222"/>
          <w:sz w:val="24"/>
          <w:szCs w:val="24"/>
          <w:highlight w:val="white"/>
        </w:rPr>
        <w:t>Streimikiene</w:t>
      </w:r>
      <w:proofErr w:type="spellEnd"/>
      <w:r w:rsidRPr="00B71DB1">
        <w:rPr>
          <w:rFonts w:ascii="Arial" w:eastAsia="Times New Roman" w:hAnsi="Arial" w:cs="Arial"/>
          <w:color w:val="222222"/>
          <w:sz w:val="24"/>
          <w:szCs w:val="24"/>
          <w:highlight w:val="white"/>
        </w:rPr>
        <w:t xml:space="preserve">, D., </w:t>
      </w:r>
      <w:proofErr w:type="spellStart"/>
      <w:r w:rsidRPr="00B71DB1">
        <w:rPr>
          <w:rFonts w:ascii="Arial" w:eastAsia="Times New Roman" w:hAnsi="Arial" w:cs="Arial"/>
          <w:color w:val="222222"/>
          <w:sz w:val="24"/>
          <w:szCs w:val="24"/>
          <w:highlight w:val="white"/>
        </w:rPr>
        <w:t>Svagzdiene</w:t>
      </w:r>
      <w:proofErr w:type="spellEnd"/>
      <w:r w:rsidRPr="00B71DB1">
        <w:rPr>
          <w:rFonts w:ascii="Arial" w:eastAsia="Times New Roman" w:hAnsi="Arial" w:cs="Arial"/>
          <w:color w:val="222222"/>
          <w:sz w:val="24"/>
          <w:szCs w:val="24"/>
          <w:highlight w:val="white"/>
        </w:rPr>
        <w:t xml:space="preserve">, B., </w:t>
      </w:r>
      <w:proofErr w:type="spellStart"/>
      <w:r w:rsidRPr="00B71DB1">
        <w:rPr>
          <w:rFonts w:ascii="Arial" w:eastAsia="Times New Roman" w:hAnsi="Arial" w:cs="Arial"/>
          <w:color w:val="222222"/>
          <w:sz w:val="24"/>
          <w:szCs w:val="24"/>
          <w:highlight w:val="white"/>
        </w:rPr>
        <w:t>Jasinskas</w:t>
      </w:r>
      <w:proofErr w:type="spellEnd"/>
      <w:r w:rsidRPr="00B71DB1">
        <w:rPr>
          <w:rFonts w:ascii="Arial" w:eastAsia="Times New Roman" w:hAnsi="Arial" w:cs="Arial"/>
          <w:color w:val="222222"/>
          <w:sz w:val="24"/>
          <w:szCs w:val="24"/>
          <w:highlight w:val="white"/>
        </w:rPr>
        <w:t xml:space="preserve">, E. and </w:t>
      </w:r>
      <w:proofErr w:type="spellStart"/>
      <w:r w:rsidRPr="00B71DB1">
        <w:rPr>
          <w:rFonts w:ascii="Arial" w:eastAsia="Times New Roman" w:hAnsi="Arial" w:cs="Arial"/>
          <w:color w:val="222222"/>
          <w:sz w:val="24"/>
          <w:szCs w:val="24"/>
          <w:highlight w:val="white"/>
        </w:rPr>
        <w:t>Simanavicius</w:t>
      </w:r>
      <w:proofErr w:type="spellEnd"/>
      <w:r w:rsidRPr="00B71DB1">
        <w:rPr>
          <w:rFonts w:ascii="Arial" w:eastAsia="Times New Roman" w:hAnsi="Arial" w:cs="Arial"/>
          <w:color w:val="222222"/>
          <w:sz w:val="24"/>
          <w:szCs w:val="24"/>
          <w:highlight w:val="white"/>
        </w:rPr>
        <w:t>, A., 2021. Sustainable tourism development and competitiveness: The systematic literature review. </w:t>
      </w:r>
      <w:r w:rsidRPr="00B71DB1">
        <w:rPr>
          <w:rFonts w:ascii="Arial" w:eastAsia="Times New Roman" w:hAnsi="Arial" w:cs="Arial"/>
          <w:i/>
          <w:color w:val="222222"/>
          <w:sz w:val="24"/>
          <w:szCs w:val="24"/>
          <w:highlight w:val="white"/>
        </w:rPr>
        <w:t>Sustainable development</w:t>
      </w:r>
      <w:r w:rsidRPr="00B71DB1">
        <w:rPr>
          <w:rFonts w:ascii="Arial" w:eastAsia="Times New Roman" w:hAnsi="Arial" w:cs="Arial"/>
          <w:color w:val="222222"/>
          <w:sz w:val="24"/>
          <w:szCs w:val="24"/>
          <w:highlight w:val="white"/>
        </w:rPr>
        <w:t>, </w:t>
      </w:r>
      <w:r w:rsidRPr="00B71DB1">
        <w:rPr>
          <w:rFonts w:ascii="Arial" w:eastAsia="Times New Roman" w:hAnsi="Arial" w:cs="Arial"/>
          <w:i/>
          <w:color w:val="222222"/>
          <w:sz w:val="24"/>
          <w:szCs w:val="24"/>
          <w:highlight w:val="white"/>
        </w:rPr>
        <w:t>29</w:t>
      </w:r>
      <w:r w:rsidRPr="00B71DB1">
        <w:rPr>
          <w:rFonts w:ascii="Arial" w:eastAsia="Times New Roman" w:hAnsi="Arial" w:cs="Arial"/>
          <w:color w:val="222222"/>
          <w:sz w:val="24"/>
          <w:szCs w:val="24"/>
          <w:highlight w:val="white"/>
        </w:rPr>
        <w:t>(1), pp.259-271.</w:t>
      </w:r>
    </w:p>
    <w:p w14:paraId="0000005D" w14:textId="77777777" w:rsidR="001F38DC" w:rsidRDefault="001F38DC">
      <w:pPr>
        <w:spacing w:line="360" w:lineRule="auto"/>
        <w:jc w:val="both"/>
        <w:rPr>
          <w:rFonts w:ascii="Times New Roman" w:eastAsia="Times New Roman" w:hAnsi="Times New Roman" w:cs="Times New Roman"/>
          <w:sz w:val="24"/>
          <w:szCs w:val="24"/>
        </w:rPr>
      </w:pPr>
    </w:p>
    <w:sectPr w:rsidR="001F38DC">
      <w:footerReference w:type="default" r:id="rId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B0A89" w14:textId="77777777" w:rsidR="002375F5" w:rsidRDefault="002375F5">
      <w:pPr>
        <w:spacing w:after="0" w:line="240" w:lineRule="auto"/>
      </w:pPr>
      <w:r>
        <w:separator/>
      </w:r>
    </w:p>
  </w:endnote>
  <w:endnote w:type="continuationSeparator" w:id="0">
    <w:p w14:paraId="3F752C52" w14:textId="77777777" w:rsidR="002375F5" w:rsidRDefault="00237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E" w14:textId="336379D4" w:rsidR="001F38DC"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C6020C">
      <w:rPr>
        <w:noProof/>
        <w:color w:val="000000"/>
      </w:rPr>
      <w:t>2</w:t>
    </w:r>
    <w:r>
      <w:rPr>
        <w:color w:val="000000"/>
      </w:rPr>
      <w:fldChar w:fldCharType="end"/>
    </w:r>
    <w:r>
      <w:rPr>
        <w:color w:val="000000"/>
      </w:rPr>
      <w:t xml:space="preserve"> </w:t>
    </w:r>
  </w:p>
  <w:p w14:paraId="0000005F" w14:textId="77777777" w:rsidR="001F38DC" w:rsidRDefault="001F38D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E95C5" w14:textId="77777777" w:rsidR="002375F5" w:rsidRDefault="002375F5">
      <w:pPr>
        <w:spacing w:after="0" w:line="240" w:lineRule="auto"/>
      </w:pPr>
      <w:r>
        <w:separator/>
      </w:r>
    </w:p>
  </w:footnote>
  <w:footnote w:type="continuationSeparator" w:id="0">
    <w:p w14:paraId="71EE30E8" w14:textId="77777777" w:rsidR="002375F5" w:rsidRDefault="002375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E43AE4"/>
    <w:multiLevelType w:val="multilevel"/>
    <w:tmpl w:val="DA0459D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27825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38DC"/>
    <w:rsid w:val="001F38DC"/>
    <w:rsid w:val="002375F5"/>
    <w:rsid w:val="00B71DB1"/>
    <w:rsid w:val="00C60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4FB82"/>
  <w15:docId w15:val="{13908F66-2667-49EC-8D9E-1E0BB8F3F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3D7"/>
  </w:style>
  <w:style w:type="paragraph" w:styleId="Heading1">
    <w:name w:val="heading 1"/>
    <w:basedOn w:val="Normal"/>
    <w:next w:val="Normal"/>
    <w:link w:val="Heading1Char"/>
    <w:uiPriority w:val="9"/>
    <w:qFormat/>
    <w:rsid w:val="00334A5A"/>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D409F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764C15"/>
    <w:pPr>
      <w:ind w:left="720"/>
      <w:contextualSpacing/>
    </w:pPr>
  </w:style>
  <w:style w:type="paragraph" w:styleId="NoSpacing">
    <w:name w:val="No Spacing"/>
    <w:link w:val="NoSpacingChar"/>
    <w:uiPriority w:val="1"/>
    <w:qFormat/>
    <w:rsid w:val="008772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72E5"/>
    <w:rPr>
      <w:rFonts w:eastAsiaTheme="minorEastAsia"/>
      <w:lang w:val="en-US"/>
    </w:rPr>
  </w:style>
  <w:style w:type="paragraph" w:styleId="BalloonText">
    <w:name w:val="Balloon Text"/>
    <w:basedOn w:val="Normal"/>
    <w:link w:val="BalloonTextChar"/>
    <w:uiPriority w:val="99"/>
    <w:semiHidden/>
    <w:unhideWhenUsed/>
    <w:rsid w:val="008772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72E5"/>
    <w:rPr>
      <w:rFonts w:ascii="Tahoma" w:hAnsi="Tahoma" w:cs="Tahoma"/>
      <w:sz w:val="16"/>
      <w:szCs w:val="16"/>
    </w:rPr>
  </w:style>
  <w:style w:type="character" w:customStyle="1" w:styleId="Heading1Char">
    <w:name w:val="Heading 1 Char"/>
    <w:basedOn w:val="DefaultParagraphFont"/>
    <w:link w:val="Heading1"/>
    <w:uiPriority w:val="9"/>
    <w:rsid w:val="00334A5A"/>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D409F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D1286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12863"/>
  </w:style>
  <w:style w:type="paragraph" w:styleId="Footer">
    <w:name w:val="footer"/>
    <w:basedOn w:val="Normal"/>
    <w:link w:val="FooterChar"/>
    <w:uiPriority w:val="99"/>
    <w:unhideWhenUsed/>
    <w:rsid w:val="00D128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863"/>
  </w:style>
  <w:style w:type="paragraph" w:styleId="TOCHeading">
    <w:name w:val="TOC Heading"/>
    <w:basedOn w:val="Heading1"/>
    <w:next w:val="Normal"/>
    <w:uiPriority w:val="39"/>
    <w:semiHidden/>
    <w:unhideWhenUsed/>
    <w:qFormat/>
    <w:rsid w:val="002D7C53"/>
    <w:pPr>
      <w:outlineLvl w:val="9"/>
    </w:pPr>
    <w:rPr>
      <w:lang w:val="en-US"/>
    </w:rPr>
  </w:style>
  <w:style w:type="paragraph" w:styleId="TOC1">
    <w:name w:val="toc 1"/>
    <w:basedOn w:val="Normal"/>
    <w:next w:val="Normal"/>
    <w:autoRedefine/>
    <w:uiPriority w:val="39"/>
    <w:unhideWhenUsed/>
    <w:rsid w:val="002D7C53"/>
    <w:pPr>
      <w:spacing w:after="100"/>
    </w:pPr>
  </w:style>
  <w:style w:type="paragraph" w:styleId="TOC2">
    <w:name w:val="toc 2"/>
    <w:basedOn w:val="Normal"/>
    <w:next w:val="Normal"/>
    <w:autoRedefine/>
    <w:uiPriority w:val="39"/>
    <w:unhideWhenUsed/>
    <w:rsid w:val="002D7C53"/>
    <w:pPr>
      <w:spacing w:after="100"/>
      <w:ind w:left="220"/>
    </w:pPr>
  </w:style>
  <w:style w:type="character" w:styleId="Hyperlink">
    <w:name w:val="Hyperlink"/>
    <w:basedOn w:val="DefaultParagraphFont"/>
    <w:uiPriority w:val="99"/>
    <w:unhideWhenUsed/>
    <w:rsid w:val="002D7C53"/>
    <w:rPr>
      <w:color w:val="0000FF" w:themeColor="hyperlink"/>
      <w:u w:val="single"/>
    </w:rPr>
  </w:style>
  <w:style w:type="paragraph" w:styleId="NormalWeb">
    <w:name w:val="Normal (Web)"/>
    <w:basedOn w:val="Normal"/>
    <w:uiPriority w:val="99"/>
    <w:unhideWhenUsed/>
    <w:rsid w:val="00DB546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B546E"/>
    <w:rPr>
      <w:b/>
      <w:bC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jONWsZjLYgxZhlgwhAekeLfQGeQ==">AMUW2mUI7vmqY+S9oDgx88jhq9DJm4UPU7iercMe6lfd+p9LrVPuxDukGFsUsZD7tV9WjjGfygc/gc4xKRxl3LdEbKtbS7CS2BAgVVUCeo+4NP8zk0oTZvzdX+S5308GymMsByzzC1GN5hwVG8nQwF5lrK9ts2EwG1MpVCti+nCBqPD4kGbKkXqyW8CGrjlMLs0wWYc0wkPhS39x7lhc0efzk/Uv6uoFX5b4pz4TWK4FfNWAN75an+M=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2689</Words>
  <Characters>15329</Characters>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2022-12-03T14:43:00Z</dcterms:created>
  <dcterms:modified xsi:type="dcterms:W3CDTF">2022-12-03T14:43:00Z</dcterms:modified>
</cp:coreProperties>
</file>