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5F06A" w14:textId="122CDA78" w:rsidR="0092164B" w:rsidRPr="007A2699" w:rsidRDefault="0092164B" w:rsidP="0092164B">
      <w:pPr>
        <w:pStyle w:val="Title"/>
        <w:jc w:val="left"/>
      </w:pPr>
      <w:r>
        <w:rPr>
          <w:rFonts w:eastAsiaTheme="minorHAnsi"/>
          <w:b w:val="0"/>
          <w:bCs w:val="0"/>
          <w:sz w:val="24"/>
          <w:szCs w:val="24"/>
          <w:lang w:eastAsia="en-US"/>
        </w:rPr>
        <w:t xml:space="preserve">                        </w:t>
      </w:r>
      <w:r w:rsidRPr="007A2699">
        <w:t>School of Sport, Health &amp; Outdoor Education</w:t>
      </w:r>
    </w:p>
    <w:p w14:paraId="6084CD8D" w14:textId="77777777" w:rsidR="0092164B" w:rsidRPr="00DB29C9" w:rsidRDefault="0092164B" w:rsidP="0092164B">
      <w:pPr>
        <w:rPr>
          <w:b/>
          <w:bCs/>
          <w:sz w:val="16"/>
          <w:szCs w:val="16"/>
        </w:rPr>
      </w:pPr>
    </w:p>
    <w:p w14:paraId="61CE7928" w14:textId="77777777" w:rsidR="0092164B" w:rsidRPr="007A2699" w:rsidRDefault="0092164B" w:rsidP="0092164B">
      <w:pPr>
        <w:pStyle w:val="Subtitle"/>
      </w:pPr>
      <w:r>
        <w:t>Assessment Feedback Sheet – Written Assignment</w:t>
      </w:r>
    </w:p>
    <w:p w14:paraId="490AD2B1" w14:textId="77777777" w:rsidR="0092164B" w:rsidRPr="00DB29C9" w:rsidRDefault="0092164B" w:rsidP="0092164B">
      <w:pPr>
        <w:pStyle w:val="Subtitle"/>
        <w:rPr>
          <w:sz w:val="16"/>
          <w:szCs w:val="16"/>
        </w:rPr>
      </w:pPr>
    </w:p>
    <w:p w14:paraId="3F419E00" w14:textId="18E67B66" w:rsidR="0092164B" w:rsidRPr="00952485" w:rsidRDefault="0092164B" w:rsidP="0092164B">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105CA0">
        <w:rPr>
          <w:b/>
          <w:bCs/>
          <w:sz w:val="24"/>
          <w:szCs w:val="24"/>
          <w:u w:val="none"/>
        </w:rPr>
        <w:t>1601440/Barbara Lis</w:t>
      </w:r>
      <w:r>
        <w:rPr>
          <w:b/>
          <w:bCs/>
          <w:sz w:val="24"/>
          <w:szCs w:val="24"/>
          <w:u w:val="none"/>
        </w:rPr>
        <w:tab/>
      </w:r>
    </w:p>
    <w:p w14:paraId="53574DB3" w14:textId="77777777" w:rsidR="0092164B" w:rsidRPr="00952485" w:rsidRDefault="0092164B" w:rsidP="0092164B">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574CB4DA" w14:textId="77777777" w:rsidR="0092164B" w:rsidRDefault="0092164B" w:rsidP="0092164B">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2164B" w:rsidRPr="00313008" w14:paraId="351C6850" w14:textId="77777777" w:rsidTr="00BE5B2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4C2ED75" w14:textId="77777777" w:rsidR="0092164B" w:rsidRPr="00313008" w:rsidRDefault="0092164B" w:rsidP="00BE5B2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2164B" w:rsidRPr="00313008" w14:paraId="23E8D0D1" w14:textId="77777777" w:rsidTr="00BE5B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DA917E" w14:textId="77777777" w:rsidR="0092164B" w:rsidRPr="00313008" w:rsidRDefault="0092164B" w:rsidP="00BE5B2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50C4CBD" w14:textId="453830A2" w:rsidR="0092164B" w:rsidRPr="00105CA0" w:rsidRDefault="0092164B" w:rsidP="0092164B">
            <w:pPr>
              <w:pStyle w:val="Subtitle"/>
              <w:jc w:val="left"/>
              <w:rPr>
                <w:rFonts w:asciiTheme="minorHAnsi" w:hAnsiTheme="minorHAnsi" w:cstheme="minorHAnsi"/>
                <w:bCs/>
                <w:sz w:val="18"/>
                <w:szCs w:val="18"/>
                <w:highlight w:val="yellow"/>
                <w:u w:val="none"/>
              </w:rPr>
            </w:pPr>
            <w:r w:rsidRPr="00AA42A2">
              <w:rPr>
                <w:rFonts w:asciiTheme="minorHAnsi" w:hAnsiTheme="minorHAnsi" w:cstheme="minorHAnsi"/>
                <w:bCs/>
                <w:sz w:val="18"/>
                <w:szCs w:val="18"/>
                <w:u w:val="none"/>
              </w:rPr>
              <w:t xml:space="preserve">Wide </w:t>
            </w:r>
            <w:r w:rsidR="00D67466" w:rsidRPr="00AA42A2">
              <w:rPr>
                <w:rFonts w:asciiTheme="minorHAnsi" w:hAnsiTheme="minorHAnsi" w:cstheme="minorHAnsi"/>
                <w:bCs/>
                <w:sz w:val="18"/>
                <w:szCs w:val="18"/>
                <w:u w:val="none"/>
              </w:rPr>
              <w:t xml:space="preserve">selection </w:t>
            </w:r>
            <w:r w:rsidRPr="00AA42A2">
              <w:rPr>
                <w:rFonts w:asciiTheme="minorHAnsi" w:hAnsiTheme="minorHAnsi" w:cstheme="minorHAnsi"/>
                <w:bCs/>
                <w:sz w:val="18"/>
                <w:szCs w:val="18"/>
                <w:u w:val="none"/>
              </w:rPr>
              <w:t>of sources</w:t>
            </w:r>
            <w:r w:rsidR="00D67466" w:rsidRPr="00AA42A2">
              <w:rPr>
                <w:rFonts w:asciiTheme="minorHAnsi" w:hAnsiTheme="minorHAnsi" w:cstheme="minorHAnsi"/>
                <w:bCs/>
                <w:sz w:val="18"/>
                <w:szCs w:val="18"/>
                <w:u w:val="none"/>
              </w:rPr>
              <w:t xml:space="preserve"> used</w:t>
            </w:r>
            <w:r w:rsidR="00AA42A2">
              <w:rPr>
                <w:rFonts w:asciiTheme="minorHAnsi" w:hAnsiTheme="minorHAnsi" w:cstheme="minorHAnsi"/>
                <w:bCs/>
                <w:sz w:val="18"/>
                <w:szCs w:val="18"/>
                <w:u w:val="none"/>
              </w:rPr>
              <w:t>.</w:t>
            </w:r>
          </w:p>
        </w:tc>
      </w:tr>
      <w:tr w:rsidR="0092164B" w:rsidRPr="00313008" w14:paraId="15F3EC9C" w14:textId="77777777" w:rsidTr="00BE5B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9FB9D1" w14:textId="77777777" w:rsidR="0092164B" w:rsidRPr="00313008" w:rsidRDefault="0092164B" w:rsidP="00BE5B2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BA8633D" w14:textId="17AE9317" w:rsidR="0092164B" w:rsidRPr="00AA42A2" w:rsidRDefault="00D67466" w:rsidP="00105CA0">
            <w:pPr>
              <w:pStyle w:val="Subtitle"/>
              <w:jc w:val="left"/>
              <w:rPr>
                <w:rFonts w:asciiTheme="minorHAnsi" w:hAnsiTheme="minorHAnsi" w:cstheme="minorHAnsi"/>
                <w:bCs/>
                <w:sz w:val="18"/>
                <w:szCs w:val="18"/>
                <w:u w:val="none"/>
              </w:rPr>
            </w:pPr>
            <w:r w:rsidRPr="00AA42A2">
              <w:rPr>
                <w:rFonts w:asciiTheme="minorHAnsi" w:hAnsiTheme="minorHAnsi" w:cstheme="minorHAnsi"/>
                <w:bCs/>
                <w:sz w:val="18"/>
                <w:szCs w:val="18"/>
                <w:u w:val="none"/>
              </w:rPr>
              <w:t>I feel I could have included</w:t>
            </w:r>
            <w:r w:rsidR="00105CA0" w:rsidRPr="00AA42A2">
              <w:rPr>
                <w:rFonts w:asciiTheme="minorHAnsi" w:hAnsiTheme="minorHAnsi" w:cstheme="minorHAnsi"/>
                <w:bCs/>
                <w:sz w:val="18"/>
                <w:szCs w:val="18"/>
                <w:u w:val="none"/>
              </w:rPr>
              <w:t xml:space="preserve"> more about GM animals’ products and dairy</w:t>
            </w:r>
            <w:r w:rsidR="00AA42A2" w:rsidRPr="00AA42A2">
              <w:rPr>
                <w:rFonts w:asciiTheme="minorHAnsi" w:hAnsiTheme="minorHAnsi" w:cstheme="minorHAnsi"/>
                <w:bCs/>
                <w:sz w:val="18"/>
                <w:szCs w:val="18"/>
                <w:u w:val="none"/>
              </w:rPr>
              <w:t>.</w:t>
            </w:r>
            <w:r w:rsidR="00105CA0" w:rsidRPr="00AA42A2">
              <w:rPr>
                <w:rFonts w:asciiTheme="minorHAnsi" w:hAnsiTheme="minorHAnsi" w:cstheme="minorHAnsi"/>
                <w:bCs/>
                <w:sz w:val="18"/>
                <w:szCs w:val="18"/>
                <w:u w:val="none"/>
              </w:rPr>
              <w:t xml:space="preserve"> </w:t>
            </w:r>
          </w:p>
        </w:tc>
      </w:tr>
      <w:tr w:rsidR="0092164B" w:rsidRPr="00313008" w14:paraId="58F5EDE4" w14:textId="77777777" w:rsidTr="00BE5B2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9C8E128" w14:textId="77777777" w:rsidR="0092164B" w:rsidRPr="00313008" w:rsidRDefault="0092164B" w:rsidP="00BE5B2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72961F" w14:textId="485B9883" w:rsidR="0092164B" w:rsidRPr="00AA42A2" w:rsidRDefault="0092164B" w:rsidP="00105CA0">
            <w:pPr>
              <w:pStyle w:val="Subtitle"/>
              <w:jc w:val="left"/>
              <w:rPr>
                <w:rFonts w:asciiTheme="minorHAnsi" w:hAnsiTheme="minorHAnsi" w:cstheme="minorHAnsi"/>
                <w:bCs/>
                <w:sz w:val="18"/>
                <w:szCs w:val="18"/>
                <w:u w:val="none"/>
              </w:rPr>
            </w:pPr>
            <w:r w:rsidRPr="00AA42A2">
              <w:rPr>
                <w:rFonts w:asciiTheme="minorHAnsi" w:hAnsiTheme="minorHAnsi" w:cstheme="minorHAnsi"/>
                <w:bCs/>
                <w:sz w:val="18"/>
                <w:szCs w:val="18"/>
                <w:u w:val="none"/>
              </w:rPr>
              <w:t xml:space="preserve">Despite my personal prejudice about GMO I found out </w:t>
            </w:r>
            <w:r w:rsidR="00105CA0" w:rsidRPr="00AA42A2">
              <w:rPr>
                <w:rFonts w:asciiTheme="minorHAnsi" w:hAnsiTheme="minorHAnsi" w:cstheme="minorHAnsi"/>
                <w:bCs/>
                <w:sz w:val="18"/>
                <w:szCs w:val="18"/>
                <w:u w:val="none"/>
              </w:rPr>
              <w:t>not only disadvantages but many benefits of GMO.</w:t>
            </w:r>
          </w:p>
        </w:tc>
      </w:tr>
      <w:tr w:rsidR="0092164B" w:rsidRPr="00313008" w14:paraId="58178EC6" w14:textId="77777777" w:rsidTr="00BE5B25">
        <w:trPr>
          <w:cantSplit/>
        </w:trPr>
        <w:tc>
          <w:tcPr>
            <w:tcW w:w="2305" w:type="dxa"/>
            <w:vMerge w:val="restart"/>
            <w:tcBorders>
              <w:top w:val="single" w:sz="4" w:space="0" w:color="auto"/>
              <w:left w:val="thinThickLargeGap" w:sz="24" w:space="0" w:color="auto"/>
              <w:bottom w:val="single" w:sz="6" w:space="0" w:color="auto"/>
            </w:tcBorders>
          </w:tcPr>
          <w:p w14:paraId="6DB41A5E" w14:textId="77777777" w:rsidR="0092164B" w:rsidRPr="00313008" w:rsidRDefault="0092164B" w:rsidP="00BE5B25">
            <w:pPr>
              <w:pStyle w:val="Subtitle"/>
              <w:jc w:val="left"/>
              <w:rPr>
                <w:b/>
                <w:bCs/>
                <w:sz w:val="24"/>
                <w:szCs w:val="24"/>
                <w:u w:val="none"/>
              </w:rPr>
            </w:pPr>
          </w:p>
          <w:p w14:paraId="3164807C" w14:textId="77777777" w:rsidR="0092164B" w:rsidRPr="009574BA" w:rsidRDefault="0092164B" w:rsidP="00BE5B2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7A1E418" w14:textId="77777777" w:rsidR="0092164B" w:rsidRPr="00313008" w:rsidRDefault="0092164B" w:rsidP="00BE5B25">
            <w:pPr>
              <w:ind w:left="113" w:right="113"/>
              <w:rPr>
                <w:sz w:val="16"/>
                <w:szCs w:val="16"/>
              </w:rPr>
            </w:pPr>
            <w:r w:rsidRPr="00313008">
              <w:rPr>
                <w:sz w:val="16"/>
                <w:szCs w:val="16"/>
              </w:rPr>
              <w:t>Learning</w:t>
            </w:r>
          </w:p>
          <w:p w14:paraId="18B85EC3" w14:textId="77777777" w:rsidR="0092164B" w:rsidRPr="00313008" w:rsidRDefault="0092164B" w:rsidP="00BE5B25">
            <w:pPr>
              <w:ind w:left="113" w:right="113"/>
              <w:rPr>
                <w:sz w:val="16"/>
                <w:szCs w:val="16"/>
              </w:rPr>
            </w:pPr>
            <w:r w:rsidRPr="00313008">
              <w:rPr>
                <w:sz w:val="16"/>
                <w:szCs w:val="16"/>
              </w:rPr>
              <w:t>Outcomes</w:t>
            </w:r>
          </w:p>
          <w:p w14:paraId="741823FF" w14:textId="77777777" w:rsidR="0092164B" w:rsidRPr="00313008" w:rsidRDefault="0092164B" w:rsidP="00BE5B25">
            <w:pPr>
              <w:ind w:left="113" w:right="113"/>
              <w:rPr>
                <w:sz w:val="16"/>
                <w:szCs w:val="16"/>
              </w:rPr>
            </w:pPr>
          </w:p>
          <w:p w14:paraId="5D29E093" w14:textId="77777777" w:rsidR="0092164B" w:rsidRPr="00313008" w:rsidRDefault="0092164B" w:rsidP="00BE5B2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A9959D2" w14:textId="77777777" w:rsidR="0092164B" w:rsidRPr="00313008" w:rsidRDefault="0092164B" w:rsidP="00BE5B25">
            <w:pPr>
              <w:pStyle w:val="Subtitle"/>
              <w:rPr>
                <w:b/>
                <w:bCs/>
                <w:sz w:val="24"/>
                <w:szCs w:val="24"/>
                <w:u w:val="none"/>
              </w:rPr>
            </w:pPr>
            <w:r w:rsidRPr="00313008">
              <w:rPr>
                <w:b/>
                <w:bCs/>
                <w:sz w:val="24"/>
                <w:szCs w:val="24"/>
                <w:u w:val="none"/>
              </w:rPr>
              <w:t>GRADE</w:t>
            </w:r>
          </w:p>
        </w:tc>
      </w:tr>
      <w:tr w:rsidR="0092164B" w:rsidRPr="00313008" w14:paraId="7DDF0A96" w14:textId="77777777" w:rsidTr="00BE5B25">
        <w:trPr>
          <w:cantSplit/>
        </w:trPr>
        <w:tc>
          <w:tcPr>
            <w:tcW w:w="2305" w:type="dxa"/>
            <w:vMerge/>
            <w:tcBorders>
              <w:top w:val="single" w:sz="6" w:space="0" w:color="auto"/>
              <w:left w:val="thinThickLargeGap" w:sz="24" w:space="0" w:color="auto"/>
              <w:bottom w:val="single" w:sz="6" w:space="0" w:color="auto"/>
            </w:tcBorders>
          </w:tcPr>
          <w:p w14:paraId="1ACD38B2" w14:textId="77777777" w:rsidR="0092164B" w:rsidRPr="00313008" w:rsidRDefault="0092164B" w:rsidP="00BE5B2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E04B451" w14:textId="77777777" w:rsidR="0092164B" w:rsidRPr="00313008" w:rsidRDefault="0092164B" w:rsidP="00BE5B2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5867559" w14:textId="77777777" w:rsidR="0092164B" w:rsidRPr="003E3041" w:rsidRDefault="0092164B" w:rsidP="00BE5B25">
            <w:pPr>
              <w:pStyle w:val="Subtitle"/>
              <w:rPr>
                <w:b/>
                <w:bCs/>
                <w:sz w:val="16"/>
                <w:szCs w:val="16"/>
                <w:u w:val="none"/>
              </w:rPr>
            </w:pPr>
            <w:r>
              <w:rPr>
                <w:b/>
                <w:bCs/>
                <w:sz w:val="16"/>
                <w:szCs w:val="16"/>
                <w:u w:val="none"/>
              </w:rPr>
              <w:t>Poor</w:t>
            </w:r>
          </w:p>
          <w:p w14:paraId="32509CB7" w14:textId="77777777" w:rsidR="0092164B" w:rsidRPr="003E3041" w:rsidRDefault="0092164B" w:rsidP="00BE5B25">
            <w:pPr>
              <w:pStyle w:val="Subtitle"/>
              <w:rPr>
                <w:b/>
                <w:bCs/>
                <w:sz w:val="16"/>
                <w:szCs w:val="16"/>
                <w:u w:val="none"/>
              </w:rPr>
            </w:pPr>
            <w:r>
              <w:rPr>
                <w:b/>
                <w:bCs/>
                <w:sz w:val="16"/>
                <w:szCs w:val="16"/>
                <w:u w:val="none"/>
              </w:rPr>
              <w:t>&lt; 2</w:t>
            </w:r>
            <w:r w:rsidRPr="003E3041">
              <w:rPr>
                <w:b/>
                <w:bCs/>
                <w:sz w:val="16"/>
                <w:szCs w:val="16"/>
                <w:u w:val="none"/>
              </w:rPr>
              <w:t>0%</w:t>
            </w:r>
          </w:p>
          <w:p w14:paraId="5998F9F6" w14:textId="77777777" w:rsidR="0092164B" w:rsidRPr="003E3041" w:rsidRDefault="0092164B" w:rsidP="00BE5B25">
            <w:pPr>
              <w:pStyle w:val="Subtitle"/>
              <w:rPr>
                <w:sz w:val="16"/>
                <w:szCs w:val="16"/>
                <w:u w:val="none"/>
              </w:rPr>
            </w:pPr>
          </w:p>
        </w:tc>
        <w:tc>
          <w:tcPr>
            <w:tcW w:w="923" w:type="dxa"/>
            <w:tcBorders>
              <w:top w:val="single" w:sz="6" w:space="0" w:color="auto"/>
              <w:left w:val="single" w:sz="6" w:space="0" w:color="auto"/>
              <w:right w:val="single" w:sz="6" w:space="0" w:color="auto"/>
            </w:tcBorders>
          </w:tcPr>
          <w:p w14:paraId="5CBA3845" w14:textId="77777777" w:rsidR="0092164B" w:rsidRDefault="0092164B" w:rsidP="00BE5B25">
            <w:pPr>
              <w:pStyle w:val="Subtitle"/>
              <w:rPr>
                <w:b/>
                <w:sz w:val="16"/>
                <w:szCs w:val="16"/>
                <w:u w:val="none"/>
              </w:rPr>
            </w:pPr>
            <w:r>
              <w:rPr>
                <w:b/>
                <w:sz w:val="16"/>
                <w:szCs w:val="16"/>
                <w:u w:val="none"/>
              </w:rPr>
              <w:t>Weak</w:t>
            </w:r>
          </w:p>
          <w:p w14:paraId="6F0D8A1A" w14:textId="77777777" w:rsidR="0092164B" w:rsidRPr="003E3041" w:rsidRDefault="0092164B" w:rsidP="00BE5B25">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577FBE2" w14:textId="77777777" w:rsidR="0092164B" w:rsidRPr="003E3041" w:rsidRDefault="0092164B" w:rsidP="00BE5B25">
            <w:pPr>
              <w:pStyle w:val="Subtitle"/>
              <w:rPr>
                <w:b/>
                <w:bCs/>
                <w:sz w:val="16"/>
                <w:szCs w:val="16"/>
                <w:u w:val="none"/>
              </w:rPr>
            </w:pPr>
            <w:r>
              <w:rPr>
                <w:b/>
                <w:bCs/>
                <w:sz w:val="16"/>
                <w:szCs w:val="16"/>
                <w:u w:val="none"/>
              </w:rPr>
              <w:t>Unsatisfactory</w:t>
            </w:r>
          </w:p>
          <w:p w14:paraId="1706F16F" w14:textId="77777777" w:rsidR="0092164B" w:rsidRPr="003E3041" w:rsidRDefault="0092164B" w:rsidP="00BE5B25">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068EB32" w14:textId="77777777" w:rsidR="0092164B" w:rsidRPr="003E3041" w:rsidRDefault="0092164B" w:rsidP="00BE5B25">
            <w:pPr>
              <w:pStyle w:val="Subtitle"/>
              <w:rPr>
                <w:b/>
                <w:bCs/>
                <w:sz w:val="16"/>
                <w:szCs w:val="16"/>
                <w:u w:val="none"/>
              </w:rPr>
            </w:pPr>
            <w:r w:rsidRPr="003E3041">
              <w:rPr>
                <w:b/>
                <w:bCs/>
                <w:sz w:val="16"/>
                <w:szCs w:val="16"/>
                <w:u w:val="none"/>
              </w:rPr>
              <w:t>Satisfactory</w:t>
            </w:r>
          </w:p>
          <w:p w14:paraId="541395A9" w14:textId="77777777" w:rsidR="0092164B" w:rsidRPr="003E3041" w:rsidRDefault="0092164B" w:rsidP="00BE5B25">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E614C97" w14:textId="77777777" w:rsidR="0092164B" w:rsidRPr="003E3041" w:rsidRDefault="0092164B" w:rsidP="00BE5B25">
            <w:pPr>
              <w:pStyle w:val="Subtitle"/>
              <w:rPr>
                <w:b/>
                <w:bCs/>
                <w:sz w:val="16"/>
                <w:szCs w:val="16"/>
                <w:u w:val="none"/>
              </w:rPr>
            </w:pPr>
            <w:r w:rsidRPr="003E3041">
              <w:rPr>
                <w:b/>
                <w:bCs/>
                <w:sz w:val="16"/>
                <w:szCs w:val="16"/>
                <w:u w:val="none"/>
              </w:rPr>
              <w:t>Good</w:t>
            </w:r>
          </w:p>
          <w:p w14:paraId="45C3F6B3" w14:textId="77777777" w:rsidR="0092164B" w:rsidRPr="003E3041" w:rsidRDefault="0092164B" w:rsidP="00BE5B2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09DC1390" w14:textId="77777777" w:rsidR="0092164B" w:rsidRPr="003E3041" w:rsidRDefault="0092164B" w:rsidP="00BE5B25">
            <w:pPr>
              <w:pStyle w:val="Subtitle"/>
              <w:rPr>
                <w:b/>
                <w:bCs/>
                <w:sz w:val="16"/>
                <w:szCs w:val="16"/>
                <w:u w:val="none"/>
              </w:rPr>
            </w:pPr>
            <w:r w:rsidRPr="003E3041">
              <w:rPr>
                <w:b/>
                <w:bCs/>
                <w:sz w:val="16"/>
                <w:szCs w:val="16"/>
                <w:u w:val="none"/>
              </w:rPr>
              <w:t>Very Good</w:t>
            </w:r>
          </w:p>
          <w:p w14:paraId="5AE72951" w14:textId="77777777" w:rsidR="0092164B" w:rsidRPr="003E3041" w:rsidRDefault="0092164B" w:rsidP="00BE5B25">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128F67E" w14:textId="77777777" w:rsidR="0092164B" w:rsidRPr="003E3041" w:rsidRDefault="0092164B" w:rsidP="00BE5B25">
            <w:pPr>
              <w:pStyle w:val="Subtitle"/>
              <w:rPr>
                <w:b/>
                <w:bCs/>
                <w:sz w:val="16"/>
                <w:szCs w:val="16"/>
                <w:u w:val="none"/>
              </w:rPr>
            </w:pPr>
            <w:r w:rsidRPr="003E3041">
              <w:rPr>
                <w:b/>
                <w:bCs/>
                <w:sz w:val="16"/>
                <w:szCs w:val="16"/>
                <w:u w:val="none"/>
              </w:rPr>
              <w:t>Excellent</w:t>
            </w:r>
          </w:p>
          <w:p w14:paraId="4B853975" w14:textId="77777777" w:rsidR="0092164B" w:rsidRPr="003E3041" w:rsidRDefault="0092164B" w:rsidP="00BE5B2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0FA16BE" w14:textId="77777777" w:rsidR="0092164B" w:rsidRDefault="0092164B" w:rsidP="00BE5B25">
            <w:pPr>
              <w:pStyle w:val="Subtitle"/>
              <w:rPr>
                <w:b/>
                <w:bCs/>
                <w:sz w:val="16"/>
                <w:szCs w:val="16"/>
                <w:u w:val="none"/>
              </w:rPr>
            </w:pPr>
            <w:r>
              <w:rPr>
                <w:b/>
                <w:bCs/>
                <w:sz w:val="16"/>
                <w:szCs w:val="16"/>
                <w:u w:val="none"/>
              </w:rPr>
              <w:t>Exceptional</w:t>
            </w:r>
          </w:p>
          <w:p w14:paraId="25475DAD" w14:textId="77777777" w:rsidR="0092164B" w:rsidRPr="003E3041" w:rsidRDefault="0092164B" w:rsidP="00BE5B2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E189D8" w14:textId="77777777" w:rsidR="0092164B" w:rsidRPr="00313008" w:rsidRDefault="0092164B" w:rsidP="00BE5B25">
            <w:pPr>
              <w:pStyle w:val="Subtitle"/>
              <w:jc w:val="left"/>
              <w:rPr>
                <w:b/>
                <w:bCs/>
                <w:sz w:val="18"/>
                <w:szCs w:val="18"/>
                <w:u w:val="none"/>
              </w:rPr>
            </w:pPr>
          </w:p>
          <w:p w14:paraId="1071EEB3" w14:textId="77777777" w:rsidR="0092164B" w:rsidRPr="00313008" w:rsidRDefault="0092164B" w:rsidP="00BE5B25">
            <w:pPr>
              <w:pStyle w:val="Subtitle"/>
              <w:jc w:val="left"/>
              <w:rPr>
                <w:b/>
                <w:bCs/>
                <w:sz w:val="18"/>
                <w:szCs w:val="18"/>
                <w:u w:val="none"/>
              </w:rPr>
            </w:pPr>
            <w:r w:rsidRPr="00313008">
              <w:rPr>
                <w:b/>
                <w:bCs/>
                <w:sz w:val="18"/>
                <w:szCs w:val="18"/>
                <w:u w:val="none"/>
              </w:rPr>
              <w:t xml:space="preserve">  %</w:t>
            </w:r>
          </w:p>
        </w:tc>
      </w:tr>
      <w:tr w:rsidR="0092164B" w:rsidRPr="00313008" w14:paraId="1349D219" w14:textId="77777777" w:rsidTr="00BE5B25">
        <w:tc>
          <w:tcPr>
            <w:tcW w:w="2305" w:type="dxa"/>
            <w:tcBorders>
              <w:top w:val="single" w:sz="6" w:space="0" w:color="auto"/>
              <w:left w:val="thinThickLargeGap" w:sz="24" w:space="0" w:color="auto"/>
              <w:bottom w:val="single" w:sz="6" w:space="0" w:color="auto"/>
            </w:tcBorders>
          </w:tcPr>
          <w:p w14:paraId="70A61A38" w14:textId="77777777" w:rsidR="0092164B" w:rsidRPr="00D904CD" w:rsidRDefault="0092164B" w:rsidP="00BE5B25">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2F48CEC1" w14:textId="77777777" w:rsidR="0092164B" w:rsidRPr="00313008" w:rsidRDefault="0092164B" w:rsidP="00BE5B25">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30980F"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3E46380A" w14:textId="77777777" w:rsidR="0092164B" w:rsidRPr="00313008" w:rsidRDefault="0092164B" w:rsidP="00BE5B25">
            <w:pPr>
              <w:pStyle w:val="Subtitle"/>
              <w:rPr>
                <w:sz w:val="18"/>
                <w:szCs w:val="18"/>
                <w:u w:val="none"/>
              </w:rPr>
            </w:pPr>
          </w:p>
        </w:tc>
        <w:tc>
          <w:tcPr>
            <w:tcW w:w="922" w:type="dxa"/>
            <w:gridSpan w:val="2"/>
            <w:tcBorders>
              <w:left w:val="single" w:sz="6" w:space="0" w:color="auto"/>
              <w:right w:val="single" w:sz="6" w:space="0" w:color="auto"/>
            </w:tcBorders>
          </w:tcPr>
          <w:p w14:paraId="26E0A124"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2929CD3" w14:textId="77777777" w:rsidR="0092164B" w:rsidRPr="00313008" w:rsidRDefault="0092164B" w:rsidP="00BE5B2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970DB7"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F5EEC3" w14:textId="77777777" w:rsidR="0092164B" w:rsidRPr="002E0D8B" w:rsidRDefault="0092164B" w:rsidP="00BE5B25">
            <w:pPr>
              <w:pStyle w:val="Subtitle"/>
              <w:jc w:val="right"/>
              <w:rPr>
                <w:sz w:val="24"/>
                <w:szCs w:val="24"/>
                <w:u w:val="none"/>
              </w:rPr>
            </w:pPr>
          </w:p>
        </w:tc>
        <w:tc>
          <w:tcPr>
            <w:tcW w:w="922" w:type="dxa"/>
            <w:gridSpan w:val="2"/>
            <w:tcBorders>
              <w:left w:val="single" w:sz="6" w:space="0" w:color="auto"/>
              <w:right w:val="single" w:sz="6" w:space="0" w:color="auto"/>
            </w:tcBorders>
          </w:tcPr>
          <w:p w14:paraId="63D57B0A"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0FDE246C" w14:textId="77777777" w:rsidR="0092164B" w:rsidRPr="00313008" w:rsidRDefault="0092164B" w:rsidP="00BE5B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8280B64" w14:textId="77777777" w:rsidR="0092164B" w:rsidRPr="00D904CD" w:rsidRDefault="0092164B" w:rsidP="00BE5B25">
            <w:pPr>
              <w:pStyle w:val="Subtitle"/>
              <w:jc w:val="left"/>
              <w:rPr>
                <w:b/>
                <w:bCs/>
                <w:sz w:val="18"/>
                <w:szCs w:val="18"/>
                <w:u w:val="none"/>
              </w:rPr>
            </w:pPr>
            <w:r>
              <w:rPr>
                <w:b/>
                <w:bCs/>
                <w:sz w:val="18"/>
                <w:szCs w:val="18"/>
                <w:u w:val="none"/>
              </w:rPr>
              <w:t>5</w:t>
            </w:r>
            <w:r w:rsidRPr="00D904CD">
              <w:rPr>
                <w:b/>
                <w:bCs/>
                <w:sz w:val="18"/>
                <w:szCs w:val="18"/>
                <w:u w:val="none"/>
              </w:rPr>
              <w:t>%</w:t>
            </w:r>
          </w:p>
        </w:tc>
      </w:tr>
      <w:tr w:rsidR="0092164B" w:rsidRPr="00313008" w14:paraId="78B38638" w14:textId="77777777" w:rsidTr="00BE5B25">
        <w:tc>
          <w:tcPr>
            <w:tcW w:w="2305" w:type="dxa"/>
            <w:tcBorders>
              <w:top w:val="single" w:sz="6" w:space="0" w:color="auto"/>
              <w:left w:val="thinThickLargeGap" w:sz="24" w:space="0" w:color="auto"/>
              <w:bottom w:val="single" w:sz="6" w:space="0" w:color="auto"/>
            </w:tcBorders>
          </w:tcPr>
          <w:p w14:paraId="120DC999" w14:textId="77777777" w:rsidR="0092164B" w:rsidRPr="00D904CD" w:rsidRDefault="0092164B" w:rsidP="00BE5B25">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14:paraId="35FBB51F" w14:textId="77777777" w:rsidR="0092164B" w:rsidRPr="00313008" w:rsidRDefault="0092164B" w:rsidP="00BE5B25">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14602521"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477D25AD" w14:textId="77777777" w:rsidR="0092164B" w:rsidRPr="00313008" w:rsidRDefault="0092164B" w:rsidP="00BE5B25">
            <w:pPr>
              <w:pStyle w:val="Subtitle"/>
              <w:rPr>
                <w:sz w:val="18"/>
                <w:szCs w:val="18"/>
                <w:u w:val="none"/>
              </w:rPr>
            </w:pPr>
          </w:p>
        </w:tc>
        <w:tc>
          <w:tcPr>
            <w:tcW w:w="922" w:type="dxa"/>
            <w:gridSpan w:val="2"/>
            <w:tcBorders>
              <w:left w:val="single" w:sz="6" w:space="0" w:color="auto"/>
              <w:right w:val="single" w:sz="6" w:space="0" w:color="auto"/>
            </w:tcBorders>
          </w:tcPr>
          <w:p w14:paraId="271B2AA7"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40031C" w14:textId="77777777" w:rsidR="0092164B" w:rsidRPr="00313008" w:rsidRDefault="0092164B" w:rsidP="00BE5B2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C43D16" w14:textId="77777777" w:rsidR="0092164B" w:rsidRPr="00313008" w:rsidRDefault="0092164B" w:rsidP="00BE5B2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684EC2" w14:textId="77777777" w:rsidR="0092164B" w:rsidRDefault="0092164B" w:rsidP="00BE5B25"/>
        </w:tc>
        <w:tc>
          <w:tcPr>
            <w:tcW w:w="922" w:type="dxa"/>
            <w:gridSpan w:val="2"/>
            <w:tcBorders>
              <w:left w:val="single" w:sz="6" w:space="0" w:color="auto"/>
              <w:right w:val="single" w:sz="6" w:space="0" w:color="auto"/>
            </w:tcBorders>
          </w:tcPr>
          <w:p w14:paraId="4DA2332E"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62924938" w14:textId="77777777" w:rsidR="0092164B" w:rsidRPr="00313008" w:rsidRDefault="0092164B" w:rsidP="00BE5B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10FDD8F" w14:textId="77777777" w:rsidR="0092164B" w:rsidRPr="00D904CD" w:rsidRDefault="0092164B" w:rsidP="00BE5B25">
            <w:pPr>
              <w:pStyle w:val="Subtitle"/>
              <w:jc w:val="left"/>
              <w:rPr>
                <w:b/>
                <w:bCs/>
                <w:sz w:val="18"/>
                <w:szCs w:val="18"/>
                <w:u w:val="none"/>
              </w:rPr>
            </w:pPr>
            <w:r>
              <w:rPr>
                <w:b/>
                <w:bCs/>
                <w:sz w:val="18"/>
                <w:szCs w:val="18"/>
                <w:u w:val="none"/>
              </w:rPr>
              <w:t>5</w:t>
            </w:r>
            <w:r w:rsidRPr="00D904CD">
              <w:rPr>
                <w:b/>
                <w:bCs/>
                <w:sz w:val="18"/>
                <w:szCs w:val="18"/>
                <w:u w:val="none"/>
              </w:rPr>
              <w:t>0%</w:t>
            </w:r>
          </w:p>
        </w:tc>
      </w:tr>
      <w:tr w:rsidR="0092164B" w:rsidRPr="00313008" w14:paraId="214A4225" w14:textId="77777777" w:rsidTr="00BE5B25">
        <w:tc>
          <w:tcPr>
            <w:tcW w:w="2305" w:type="dxa"/>
            <w:tcBorders>
              <w:top w:val="single" w:sz="6" w:space="0" w:color="auto"/>
              <w:left w:val="thinThickLargeGap" w:sz="24" w:space="0" w:color="auto"/>
              <w:bottom w:val="single" w:sz="6" w:space="0" w:color="auto"/>
            </w:tcBorders>
          </w:tcPr>
          <w:p w14:paraId="1A31194B" w14:textId="77777777" w:rsidR="0092164B" w:rsidRPr="00D904CD" w:rsidRDefault="0092164B" w:rsidP="00BE5B25">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68A40AF7" w14:textId="77777777" w:rsidR="0092164B" w:rsidRDefault="0092164B" w:rsidP="00BE5B25">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784592D3"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201E947A" w14:textId="77777777" w:rsidR="0092164B" w:rsidRPr="00313008" w:rsidRDefault="0092164B" w:rsidP="00BE5B25">
            <w:pPr>
              <w:pStyle w:val="Subtitle"/>
              <w:rPr>
                <w:sz w:val="18"/>
                <w:szCs w:val="18"/>
                <w:u w:val="none"/>
              </w:rPr>
            </w:pPr>
          </w:p>
        </w:tc>
        <w:tc>
          <w:tcPr>
            <w:tcW w:w="922" w:type="dxa"/>
            <w:gridSpan w:val="2"/>
            <w:tcBorders>
              <w:left w:val="single" w:sz="6" w:space="0" w:color="auto"/>
              <w:right w:val="single" w:sz="6" w:space="0" w:color="auto"/>
            </w:tcBorders>
          </w:tcPr>
          <w:p w14:paraId="5032CE7B"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282D6F" w14:textId="77777777" w:rsidR="0092164B" w:rsidRPr="00313008" w:rsidRDefault="0092164B" w:rsidP="00BE5B2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863D29E" w14:textId="77777777" w:rsidR="0092164B" w:rsidRPr="00313008" w:rsidRDefault="0092164B" w:rsidP="00BE5B2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893C254" w14:textId="77777777" w:rsidR="0092164B" w:rsidRDefault="0092164B" w:rsidP="00BE5B25"/>
        </w:tc>
        <w:tc>
          <w:tcPr>
            <w:tcW w:w="922" w:type="dxa"/>
            <w:gridSpan w:val="2"/>
            <w:tcBorders>
              <w:left w:val="single" w:sz="6" w:space="0" w:color="auto"/>
              <w:right w:val="single" w:sz="6" w:space="0" w:color="auto"/>
            </w:tcBorders>
          </w:tcPr>
          <w:p w14:paraId="1792DC92"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78248E86" w14:textId="77777777" w:rsidR="0092164B" w:rsidRPr="00313008" w:rsidRDefault="0092164B" w:rsidP="00BE5B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D7CA171" w14:textId="77777777" w:rsidR="0092164B" w:rsidRPr="00D904CD" w:rsidRDefault="0092164B" w:rsidP="00BE5B25">
            <w:pPr>
              <w:pStyle w:val="Subtitle"/>
              <w:jc w:val="left"/>
              <w:rPr>
                <w:b/>
                <w:bCs/>
                <w:sz w:val="18"/>
                <w:szCs w:val="18"/>
                <w:u w:val="none"/>
              </w:rPr>
            </w:pPr>
            <w:r w:rsidRPr="00D904CD">
              <w:rPr>
                <w:b/>
                <w:bCs/>
                <w:sz w:val="18"/>
                <w:szCs w:val="18"/>
                <w:u w:val="none"/>
              </w:rPr>
              <w:t>20%</w:t>
            </w:r>
          </w:p>
        </w:tc>
      </w:tr>
      <w:tr w:rsidR="0092164B" w:rsidRPr="00313008" w14:paraId="31A3FCC2" w14:textId="77777777" w:rsidTr="00BE5B25">
        <w:tc>
          <w:tcPr>
            <w:tcW w:w="2305" w:type="dxa"/>
            <w:tcBorders>
              <w:top w:val="single" w:sz="6" w:space="0" w:color="auto"/>
              <w:left w:val="thinThickLargeGap" w:sz="24" w:space="0" w:color="auto"/>
              <w:bottom w:val="single" w:sz="6" w:space="0" w:color="auto"/>
            </w:tcBorders>
          </w:tcPr>
          <w:p w14:paraId="38D853F8" w14:textId="77777777" w:rsidR="0092164B" w:rsidRPr="00D904CD" w:rsidRDefault="0092164B" w:rsidP="00BE5B25">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5E1A125B" w14:textId="77777777" w:rsidR="0092164B" w:rsidRPr="00313008" w:rsidRDefault="0092164B" w:rsidP="00BE5B25">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293F0EEB"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732C0963" w14:textId="77777777" w:rsidR="0092164B" w:rsidRPr="00313008" w:rsidRDefault="0092164B" w:rsidP="00BE5B25">
            <w:pPr>
              <w:pStyle w:val="Subtitle"/>
              <w:rPr>
                <w:sz w:val="18"/>
                <w:szCs w:val="18"/>
                <w:u w:val="none"/>
              </w:rPr>
            </w:pPr>
          </w:p>
        </w:tc>
        <w:tc>
          <w:tcPr>
            <w:tcW w:w="922" w:type="dxa"/>
            <w:gridSpan w:val="2"/>
            <w:tcBorders>
              <w:left w:val="single" w:sz="6" w:space="0" w:color="auto"/>
              <w:right w:val="single" w:sz="6" w:space="0" w:color="auto"/>
            </w:tcBorders>
          </w:tcPr>
          <w:p w14:paraId="7B7107C2"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A4393CA" w14:textId="77777777" w:rsidR="0092164B" w:rsidRPr="00313008" w:rsidRDefault="0092164B" w:rsidP="00BE5B2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897F07" w14:textId="77777777" w:rsidR="0092164B" w:rsidRPr="00313008" w:rsidRDefault="0092164B" w:rsidP="00BE5B2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DB16CC" w14:textId="77777777" w:rsidR="0092164B" w:rsidRPr="00313008" w:rsidRDefault="0092164B" w:rsidP="00BE5B2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6064F20"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5B164F3F" w14:textId="77777777" w:rsidR="0092164B" w:rsidRPr="00313008" w:rsidRDefault="0092164B" w:rsidP="00BE5B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1EB0ED0" w14:textId="77777777" w:rsidR="0092164B" w:rsidRPr="00D904CD" w:rsidRDefault="0092164B" w:rsidP="00BE5B25">
            <w:pPr>
              <w:pStyle w:val="Subtitle"/>
              <w:jc w:val="left"/>
              <w:rPr>
                <w:b/>
                <w:bCs/>
                <w:sz w:val="18"/>
                <w:szCs w:val="18"/>
                <w:u w:val="none"/>
              </w:rPr>
            </w:pPr>
            <w:r>
              <w:rPr>
                <w:b/>
                <w:bCs/>
                <w:sz w:val="18"/>
                <w:szCs w:val="18"/>
                <w:u w:val="none"/>
              </w:rPr>
              <w:t>5%</w:t>
            </w:r>
          </w:p>
        </w:tc>
      </w:tr>
      <w:tr w:rsidR="0092164B" w:rsidRPr="00313008" w14:paraId="385F9CAD" w14:textId="77777777" w:rsidTr="00BE5B25">
        <w:tc>
          <w:tcPr>
            <w:tcW w:w="2305" w:type="dxa"/>
            <w:tcBorders>
              <w:top w:val="single" w:sz="6" w:space="0" w:color="auto"/>
              <w:left w:val="thinThickLargeGap" w:sz="24" w:space="0" w:color="auto"/>
              <w:bottom w:val="single" w:sz="6" w:space="0" w:color="auto"/>
            </w:tcBorders>
          </w:tcPr>
          <w:p w14:paraId="7B2464FC" w14:textId="77777777" w:rsidR="0092164B" w:rsidRPr="00D904CD" w:rsidRDefault="0092164B" w:rsidP="00BE5B25">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3E430578" w14:textId="77777777" w:rsidR="0092164B" w:rsidRPr="00313008" w:rsidRDefault="0092164B" w:rsidP="00BE5B25">
            <w:pPr>
              <w:pStyle w:val="Subtitle"/>
              <w:rPr>
                <w:b/>
                <w:bCs/>
                <w:sz w:val="18"/>
                <w:szCs w:val="18"/>
                <w:u w:val="none"/>
              </w:rPr>
            </w:pPr>
          </w:p>
          <w:p w14:paraId="2C35920E" w14:textId="77777777" w:rsidR="0092164B" w:rsidRPr="00313008" w:rsidRDefault="0092164B" w:rsidP="00BE5B25">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1E30E52D"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54D4AAC4" w14:textId="77777777" w:rsidR="0092164B" w:rsidRPr="00313008" w:rsidRDefault="0092164B" w:rsidP="00BE5B25">
            <w:pPr>
              <w:pStyle w:val="Subtitle"/>
              <w:rPr>
                <w:sz w:val="18"/>
                <w:szCs w:val="18"/>
                <w:u w:val="none"/>
              </w:rPr>
            </w:pPr>
          </w:p>
        </w:tc>
        <w:tc>
          <w:tcPr>
            <w:tcW w:w="922" w:type="dxa"/>
            <w:gridSpan w:val="2"/>
            <w:tcBorders>
              <w:left w:val="single" w:sz="6" w:space="0" w:color="auto"/>
              <w:right w:val="single" w:sz="6" w:space="0" w:color="auto"/>
            </w:tcBorders>
          </w:tcPr>
          <w:p w14:paraId="7DA7FC9D" w14:textId="77777777" w:rsidR="0092164B" w:rsidRPr="00313008" w:rsidRDefault="0092164B" w:rsidP="00BE5B2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9303F4" w14:textId="77777777" w:rsidR="0092164B" w:rsidRPr="00313008" w:rsidRDefault="0092164B" w:rsidP="00BE5B2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30B774B" w14:textId="77777777" w:rsidR="0092164B" w:rsidRPr="00313008" w:rsidRDefault="0092164B" w:rsidP="00BE5B2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9EC2EF2" w14:textId="77777777" w:rsidR="0092164B" w:rsidRPr="00313008" w:rsidRDefault="0092164B" w:rsidP="00BE5B2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4D1C452" w14:textId="77777777" w:rsidR="0092164B" w:rsidRPr="00313008" w:rsidRDefault="0092164B" w:rsidP="00BE5B25">
            <w:pPr>
              <w:pStyle w:val="Subtitle"/>
              <w:rPr>
                <w:sz w:val="18"/>
                <w:szCs w:val="18"/>
                <w:u w:val="none"/>
              </w:rPr>
            </w:pPr>
          </w:p>
        </w:tc>
        <w:tc>
          <w:tcPr>
            <w:tcW w:w="923" w:type="dxa"/>
            <w:tcBorders>
              <w:left w:val="single" w:sz="6" w:space="0" w:color="auto"/>
              <w:right w:val="single" w:sz="6" w:space="0" w:color="auto"/>
            </w:tcBorders>
          </w:tcPr>
          <w:p w14:paraId="6E653F6C" w14:textId="77777777" w:rsidR="0092164B" w:rsidRPr="00313008" w:rsidRDefault="0092164B" w:rsidP="00BE5B2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3F16EF" w14:textId="77777777" w:rsidR="0092164B" w:rsidRPr="00D904CD" w:rsidRDefault="0092164B" w:rsidP="00BE5B25">
            <w:pPr>
              <w:pStyle w:val="Subtitle"/>
              <w:jc w:val="left"/>
              <w:rPr>
                <w:b/>
                <w:bCs/>
                <w:sz w:val="18"/>
                <w:szCs w:val="18"/>
                <w:u w:val="none"/>
              </w:rPr>
            </w:pPr>
            <w:r w:rsidRPr="00D904CD">
              <w:rPr>
                <w:b/>
                <w:bCs/>
                <w:sz w:val="18"/>
                <w:szCs w:val="18"/>
                <w:u w:val="none"/>
              </w:rPr>
              <w:t>20%</w:t>
            </w:r>
          </w:p>
        </w:tc>
      </w:tr>
      <w:tr w:rsidR="0092164B" w:rsidRPr="00313008" w14:paraId="183C367B" w14:textId="77777777" w:rsidTr="00BE5B25">
        <w:trPr>
          <w:cantSplit/>
          <w:trHeight w:val="282"/>
        </w:trPr>
        <w:tc>
          <w:tcPr>
            <w:tcW w:w="10225" w:type="dxa"/>
            <w:gridSpan w:val="13"/>
            <w:tcBorders>
              <w:left w:val="thinThickLargeGap" w:sz="24" w:space="0" w:color="auto"/>
              <w:right w:val="single" w:sz="4" w:space="0" w:color="auto"/>
            </w:tcBorders>
          </w:tcPr>
          <w:p w14:paraId="470A681F" w14:textId="77777777" w:rsidR="0092164B" w:rsidRPr="009A081E" w:rsidRDefault="0092164B" w:rsidP="00BE5B2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5494DD7" w14:textId="77777777" w:rsidR="0092164B" w:rsidRPr="00767191" w:rsidRDefault="0092164B" w:rsidP="00BE5B25">
            <w:pPr>
              <w:pStyle w:val="Subtitle"/>
              <w:jc w:val="left"/>
              <w:rPr>
                <w:b/>
                <w:bCs/>
                <w:sz w:val="24"/>
                <w:szCs w:val="24"/>
                <w:highlight w:val="yellow"/>
                <w:u w:val="none"/>
              </w:rPr>
            </w:pPr>
          </w:p>
        </w:tc>
      </w:tr>
      <w:tr w:rsidR="0092164B" w:rsidRPr="00313008" w14:paraId="06DDFDE1" w14:textId="77777777" w:rsidTr="00BE5B25">
        <w:trPr>
          <w:cantSplit/>
          <w:trHeight w:val="4341"/>
        </w:trPr>
        <w:tc>
          <w:tcPr>
            <w:tcW w:w="10945" w:type="dxa"/>
            <w:gridSpan w:val="14"/>
            <w:tcBorders>
              <w:left w:val="thinThickLargeGap" w:sz="24" w:space="0" w:color="auto"/>
              <w:right w:val="thinThickLargeGap" w:sz="24" w:space="0" w:color="auto"/>
            </w:tcBorders>
          </w:tcPr>
          <w:p w14:paraId="5902CC72" w14:textId="77777777" w:rsidR="0092164B" w:rsidRPr="00313008" w:rsidRDefault="0092164B" w:rsidP="00BE5B25">
            <w:pPr>
              <w:pStyle w:val="Subtitle"/>
              <w:jc w:val="left"/>
              <w:rPr>
                <w:b/>
                <w:bCs/>
                <w:sz w:val="24"/>
                <w:szCs w:val="24"/>
                <w:u w:val="none"/>
              </w:rPr>
            </w:pPr>
            <w:r w:rsidRPr="00313008">
              <w:rPr>
                <w:b/>
                <w:bCs/>
                <w:sz w:val="24"/>
                <w:szCs w:val="24"/>
                <w:u w:val="none"/>
              </w:rPr>
              <w:t>TUTOR COMMENTS:</w:t>
            </w:r>
          </w:p>
          <w:p w14:paraId="5B6A215B" w14:textId="77777777" w:rsidR="0092164B" w:rsidRDefault="0092164B" w:rsidP="00BE5B25">
            <w:pPr>
              <w:pStyle w:val="Subtitle"/>
              <w:ind w:left="937" w:right="1152"/>
              <w:jc w:val="both"/>
              <w:rPr>
                <w:b/>
                <w:bCs/>
                <w:sz w:val="24"/>
                <w:szCs w:val="24"/>
                <w:u w:val="none"/>
              </w:rPr>
            </w:pPr>
          </w:p>
          <w:p w14:paraId="118E8823" w14:textId="77777777" w:rsidR="0092164B" w:rsidRDefault="0092164B" w:rsidP="00BE5B25">
            <w:pPr>
              <w:pStyle w:val="Subtitle"/>
              <w:ind w:left="937" w:right="1152"/>
              <w:jc w:val="both"/>
              <w:rPr>
                <w:b/>
                <w:bCs/>
                <w:sz w:val="24"/>
                <w:szCs w:val="24"/>
                <w:u w:val="none"/>
              </w:rPr>
            </w:pPr>
          </w:p>
          <w:p w14:paraId="240965A8" w14:textId="77777777" w:rsidR="0092164B" w:rsidRDefault="0092164B" w:rsidP="00BE5B25">
            <w:pPr>
              <w:pStyle w:val="Subtitle"/>
              <w:ind w:left="937" w:right="1152"/>
              <w:jc w:val="both"/>
              <w:rPr>
                <w:b/>
                <w:bCs/>
                <w:sz w:val="24"/>
                <w:szCs w:val="24"/>
                <w:u w:val="none"/>
              </w:rPr>
            </w:pPr>
          </w:p>
          <w:p w14:paraId="178DA7B0" w14:textId="77777777" w:rsidR="0092164B" w:rsidRDefault="0092164B" w:rsidP="00BE5B25">
            <w:pPr>
              <w:pStyle w:val="Subtitle"/>
              <w:ind w:left="937" w:right="1152"/>
              <w:jc w:val="both"/>
              <w:rPr>
                <w:b/>
                <w:bCs/>
                <w:sz w:val="24"/>
                <w:szCs w:val="24"/>
                <w:u w:val="none"/>
              </w:rPr>
            </w:pPr>
          </w:p>
          <w:p w14:paraId="3066D39F" w14:textId="77777777" w:rsidR="0092164B" w:rsidRDefault="0092164B" w:rsidP="00BE5B25">
            <w:pPr>
              <w:pStyle w:val="Subtitle"/>
              <w:ind w:left="937" w:right="1152"/>
              <w:jc w:val="both"/>
              <w:rPr>
                <w:b/>
                <w:bCs/>
                <w:sz w:val="24"/>
                <w:szCs w:val="24"/>
                <w:u w:val="none"/>
              </w:rPr>
            </w:pPr>
          </w:p>
          <w:p w14:paraId="73D13594" w14:textId="77777777" w:rsidR="0092164B" w:rsidRDefault="0092164B" w:rsidP="00BE5B25">
            <w:pPr>
              <w:pStyle w:val="Subtitle"/>
              <w:ind w:left="937" w:right="1152"/>
              <w:jc w:val="both"/>
              <w:rPr>
                <w:b/>
                <w:bCs/>
                <w:sz w:val="24"/>
                <w:szCs w:val="24"/>
                <w:u w:val="none"/>
              </w:rPr>
            </w:pPr>
          </w:p>
          <w:p w14:paraId="3C015F29" w14:textId="77777777" w:rsidR="0092164B" w:rsidRDefault="0092164B" w:rsidP="00BE5B25">
            <w:pPr>
              <w:pStyle w:val="Subtitle"/>
              <w:ind w:left="937" w:right="1152"/>
              <w:jc w:val="both"/>
              <w:rPr>
                <w:b/>
                <w:bCs/>
                <w:sz w:val="24"/>
                <w:szCs w:val="24"/>
                <w:u w:val="none"/>
              </w:rPr>
            </w:pPr>
          </w:p>
          <w:p w14:paraId="1BAC6D0E" w14:textId="77777777" w:rsidR="0092164B" w:rsidRDefault="0092164B" w:rsidP="00BE5B25">
            <w:pPr>
              <w:pStyle w:val="Subtitle"/>
              <w:ind w:left="937" w:right="1152"/>
              <w:jc w:val="both"/>
              <w:rPr>
                <w:b/>
                <w:bCs/>
                <w:sz w:val="24"/>
                <w:szCs w:val="24"/>
                <w:u w:val="none"/>
              </w:rPr>
            </w:pPr>
          </w:p>
          <w:p w14:paraId="40E07EAA" w14:textId="77777777" w:rsidR="0092164B" w:rsidRDefault="0092164B" w:rsidP="00BE5B25">
            <w:pPr>
              <w:pStyle w:val="Subtitle"/>
              <w:ind w:left="937" w:right="1152"/>
              <w:jc w:val="both"/>
              <w:rPr>
                <w:b/>
                <w:bCs/>
                <w:sz w:val="24"/>
                <w:szCs w:val="24"/>
                <w:u w:val="none"/>
              </w:rPr>
            </w:pPr>
          </w:p>
          <w:p w14:paraId="7F680BA8" w14:textId="77777777" w:rsidR="0092164B" w:rsidRDefault="0092164B" w:rsidP="00BE5B25">
            <w:pPr>
              <w:pStyle w:val="Subtitle"/>
              <w:ind w:left="937" w:right="1152"/>
              <w:jc w:val="both"/>
              <w:rPr>
                <w:b/>
                <w:bCs/>
                <w:sz w:val="24"/>
                <w:szCs w:val="24"/>
                <w:u w:val="none"/>
              </w:rPr>
            </w:pPr>
          </w:p>
          <w:p w14:paraId="55942C4F" w14:textId="77777777" w:rsidR="0092164B" w:rsidRDefault="0092164B" w:rsidP="00BE5B25">
            <w:pPr>
              <w:pStyle w:val="Subtitle"/>
              <w:ind w:left="937" w:right="1152"/>
              <w:jc w:val="both"/>
              <w:rPr>
                <w:b/>
                <w:bCs/>
                <w:sz w:val="24"/>
                <w:szCs w:val="24"/>
                <w:u w:val="none"/>
              </w:rPr>
            </w:pPr>
          </w:p>
          <w:p w14:paraId="3074AB57" w14:textId="77777777" w:rsidR="0092164B" w:rsidRPr="00313008" w:rsidRDefault="0092164B" w:rsidP="00BE5B25">
            <w:pPr>
              <w:pStyle w:val="Subtitle"/>
              <w:ind w:left="937" w:right="1152"/>
              <w:jc w:val="both"/>
              <w:rPr>
                <w:b/>
                <w:bCs/>
                <w:sz w:val="24"/>
                <w:szCs w:val="24"/>
                <w:u w:val="none"/>
              </w:rPr>
            </w:pPr>
          </w:p>
        </w:tc>
      </w:tr>
      <w:tr w:rsidR="0092164B" w:rsidRPr="00313008" w14:paraId="61B82E3A" w14:textId="77777777" w:rsidTr="00BE5B25">
        <w:trPr>
          <w:cantSplit/>
          <w:trHeight w:val="365"/>
        </w:trPr>
        <w:tc>
          <w:tcPr>
            <w:tcW w:w="2661" w:type="dxa"/>
            <w:gridSpan w:val="2"/>
            <w:tcBorders>
              <w:left w:val="thinThickLargeGap" w:sz="24" w:space="0" w:color="auto"/>
              <w:bottom w:val="thickThinLargeGap" w:sz="24" w:space="0" w:color="auto"/>
            </w:tcBorders>
          </w:tcPr>
          <w:p w14:paraId="0D6148FA" w14:textId="77777777" w:rsidR="0092164B" w:rsidRDefault="0092164B" w:rsidP="00BE5B25">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E92D49">
              <w:rPr>
                <w:b/>
                <w:bCs/>
                <w:sz w:val="18"/>
                <w:szCs w:val="18"/>
                <w:u w:val="none"/>
              </w:rPr>
              <w:t>7/12/18</w:t>
            </w:r>
          </w:p>
          <w:p w14:paraId="6839670D" w14:textId="77777777" w:rsidR="0092164B" w:rsidRPr="00313008" w:rsidRDefault="0092164B" w:rsidP="00BE5B25">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D333B74" w14:textId="77777777" w:rsidR="0092164B" w:rsidRPr="00313008" w:rsidRDefault="0092164B" w:rsidP="00BE5B25">
            <w:pPr>
              <w:pStyle w:val="Subtitle"/>
              <w:jc w:val="left"/>
              <w:rPr>
                <w:b/>
                <w:bCs/>
                <w:sz w:val="18"/>
                <w:szCs w:val="18"/>
                <w:u w:val="none"/>
              </w:rPr>
            </w:pPr>
            <w:r>
              <w:rPr>
                <w:b/>
                <w:bCs/>
                <w:sz w:val="18"/>
                <w:szCs w:val="18"/>
                <w:u w:val="none"/>
              </w:rPr>
              <w:t>Return date:</w:t>
            </w:r>
          </w:p>
          <w:p w14:paraId="317CDA43" w14:textId="77777777" w:rsidR="0092164B" w:rsidRPr="00313008" w:rsidRDefault="0092164B" w:rsidP="00BE5B2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DCDFF67" w14:textId="77777777" w:rsidR="0092164B" w:rsidRPr="00313008" w:rsidRDefault="0092164B" w:rsidP="00BE5B25">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02CBDBB4" w14:textId="77777777" w:rsidR="0092164B" w:rsidRPr="00313008" w:rsidRDefault="0092164B" w:rsidP="00BE5B25">
            <w:pPr>
              <w:pStyle w:val="Subtitle"/>
              <w:jc w:val="left"/>
              <w:rPr>
                <w:b/>
                <w:bCs/>
                <w:sz w:val="18"/>
                <w:szCs w:val="18"/>
                <w:u w:val="none"/>
              </w:rPr>
            </w:pPr>
            <w:r w:rsidRPr="00313008">
              <w:rPr>
                <w:b/>
                <w:bCs/>
                <w:sz w:val="18"/>
                <w:szCs w:val="18"/>
                <w:u w:val="none"/>
              </w:rPr>
              <w:t xml:space="preserve">Mark: </w:t>
            </w:r>
          </w:p>
        </w:tc>
      </w:tr>
    </w:tbl>
    <w:p w14:paraId="0F3AD478" w14:textId="77777777" w:rsidR="0092164B" w:rsidRDefault="0092164B" w:rsidP="00407D55">
      <w:pPr>
        <w:spacing w:line="360" w:lineRule="auto"/>
        <w:jc w:val="both"/>
        <w:rPr>
          <w:rFonts w:ascii="Times New Roman" w:hAnsi="Times New Roman" w:cs="Times New Roman"/>
          <w:sz w:val="28"/>
          <w:szCs w:val="28"/>
        </w:rPr>
      </w:pPr>
      <w:r w:rsidRPr="0092164B">
        <w:rPr>
          <w:rFonts w:ascii="Times New Roman" w:hAnsi="Times New Roman" w:cs="Times New Roman"/>
          <w:sz w:val="28"/>
          <w:szCs w:val="28"/>
        </w:rPr>
        <w:t xml:space="preserve">              </w:t>
      </w:r>
    </w:p>
    <w:p w14:paraId="22F99F52" w14:textId="7C85850B" w:rsidR="0092164B" w:rsidRDefault="00105CA0" w:rsidP="00407D5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2164B" w:rsidRPr="0092164B">
        <w:rPr>
          <w:rFonts w:ascii="Times New Roman" w:hAnsi="Times New Roman" w:cs="Times New Roman"/>
          <w:sz w:val="28"/>
          <w:szCs w:val="28"/>
        </w:rPr>
        <w:t>What impact have genetically modified food on health?</w:t>
      </w:r>
    </w:p>
    <w:p w14:paraId="436F3095" w14:textId="77777777" w:rsidR="00105CA0" w:rsidRDefault="00105CA0" w:rsidP="00407D55">
      <w:pPr>
        <w:spacing w:line="360" w:lineRule="auto"/>
        <w:jc w:val="both"/>
        <w:rPr>
          <w:rFonts w:ascii="Times New Roman" w:hAnsi="Times New Roman" w:cs="Times New Roman"/>
          <w:sz w:val="28"/>
          <w:szCs w:val="28"/>
        </w:rPr>
      </w:pPr>
    </w:p>
    <w:p w14:paraId="6EBF7AA3" w14:textId="501481E0" w:rsidR="00E819E2" w:rsidRPr="00407D55" w:rsidRDefault="00E819E2" w:rsidP="00407D55">
      <w:pPr>
        <w:spacing w:line="360" w:lineRule="auto"/>
        <w:jc w:val="both"/>
        <w:rPr>
          <w:rFonts w:ascii="Times New Roman" w:hAnsi="Times New Roman" w:cs="Times New Roman"/>
          <w:sz w:val="28"/>
          <w:szCs w:val="28"/>
        </w:rPr>
      </w:pPr>
      <w:r w:rsidRPr="00407D55">
        <w:rPr>
          <w:rFonts w:ascii="Times New Roman" w:hAnsi="Times New Roman" w:cs="Times New Roman"/>
          <w:sz w:val="28"/>
          <w:szCs w:val="28"/>
        </w:rPr>
        <w:t xml:space="preserve">Introduction </w:t>
      </w:r>
    </w:p>
    <w:p w14:paraId="42D0A56B" w14:textId="6FE85E46" w:rsidR="00E819E2" w:rsidRPr="00F33694" w:rsidRDefault="00BE0440" w:rsidP="00407D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19E2" w:rsidRPr="00407D55">
        <w:rPr>
          <w:rFonts w:ascii="Times New Roman" w:hAnsi="Times New Roman" w:cs="Times New Roman"/>
          <w:sz w:val="24"/>
          <w:szCs w:val="24"/>
        </w:rPr>
        <w:t>The rapid development of biotechnology is caused by the scientific progress achieved in genetic research and interest of industries searching</w:t>
      </w:r>
      <w:r w:rsidR="00E819E2" w:rsidRPr="00407D55">
        <w:rPr>
          <w:rFonts w:ascii="Times New Roman" w:hAnsi="Times New Roman" w:cs="Times New Roman"/>
          <w:color w:val="4472C4" w:themeColor="accent1"/>
          <w:sz w:val="24"/>
          <w:szCs w:val="24"/>
        </w:rPr>
        <w:t xml:space="preserve"> </w:t>
      </w:r>
      <w:r w:rsidR="00E819E2" w:rsidRPr="00407D55">
        <w:rPr>
          <w:rFonts w:ascii="Times New Roman" w:hAnsi="Times New Roman" w:cs="Times New Roman"/>
          <w:sz w:val="24"/>
          <w:szCs w:val="24"/>
        </w:rPr>
        <w:t>for cheaper, faster and eco-friendly</w:t>
      </w:r>
      <w:r w:rsidR="00A83D51">
        <w:rPr>
          <w:rFonts w:ascii="Times New Roman" w:hAnsi="Times New Roman" w:cs="Times New Roman"/>
          <w:sz w:val="24"/>
          <w:szCs w:val="24"/>
        </w:rPr>
        <w:t>,</w:t>
      </w:r>
      <w:r w:rsidR="00E819E2" w:rsidRPr="00407D55">
        <w:rPr>
          <w:rFonts w:ascii="Times New Roman" w:hAnsi="Times New Roman" w:cs="Times New Roman"/>
          <w:sz w:val="24"/>
          <w:szCs w:val="24"/>
        </w:rPr>
        <w:t xml:space="preserve"> based on its use in the process production of living organisms. It contributed greatly to the development of modern biotechnology genetic engineering that allows the use of recombinant DNA techniques in </w:t>
      </w:r>
      <w:r w:rsidR="00E65486">
        <w:rPr>
          <w:rFonts w:ascii="Times New Roman" w:hAnsi="Times New Roman" w:cs="Times New Roman"/>
          <w:sz w:val="24"/>
          <w:szCs w:val="24"/>
        </w:rPr>
        <w:t xml:space="preserve">the </w:t>
      </w:r>
      <w:r w:rsidR="00E819E2" w:rsidRPr="00407D55">
        <w:rPr>
          <w:rFonts w:ascii="Times New Roman" w:hAnsi="Times New Roman" w:cs="Times New Roman"/>
          <w:sz w:val="24"/>
          <w:szCs w:val="24"/>
        </w:rPr>
        <w:t xml:space="preserve">creation of Genetically Modified Organisms (GMOs), (Zika et al., 2007). From the first modified organism which was the </w:t>
      </w:r>
      <w:proofErr w:type="spellStart"/>
      <w:r w:rsidR="00E819E2" w:rsidRPr="00407D55">
        <w:rPr>
          <w:rFonts w:ascii="Times New Roman" w:hAnsi="Times New Roman" w:cs="Times New Roman"/>
          <w:sz w:val="24"/>
          <w:szCs w:val="24"/>
        </w:rPr>
        <w:t>Flavr-Savr</w:t>
      </w:r>
      <w:proofErr w:type="spellEnd"/>
      <w:r w:rsidR="00E819E2" w:rsidRPr="00407D55">
        <w:rPr>
          <w:rFonts w:ascii="Times New Roman" w:hAnsi="Times New Roman" w:cs="Times New Roman"/>
          <w:sz w:val="24"/>
          <w:szCs w:val="24"/>
        </w:rPr>
        <w:t xml:space="preserve"> tomato in 1994, biotech crops planted increased to 181.5 million hectares in 28 countries in 2014 (</w:t>
      </w:r>
      <w:proofErr w:type="spellStart"/>
      <w:r w:rsidR="00E819E2" w:rsidRPr="00407D55">
        <w:rPr>
          <w:rFonts w:ascii="Times New Roman" w:hAnsi="Times New Roman" w:cs="Times New Roman"/>
          <w:sz w:val="24"/>
          <w:szCs w:val="24"/>
        </w:rPr>
        <w:t>Fraiture</w:t>
      </w:r>
      <w:proofErr w:type="spellEnd"/>
      <w:r w:rsidR="00E819E2" w:rsidRPr="00407D55">
        <w:rPr>
          <w:rFonts w:ascii="Times New Roman" w:hAnsi="Times New Roman" w:cs="Times New Roman"/>
          <w:sz w:val="24"/>
          <w:szCs w:val="24"/>
        </w:rPr>
        <w:t xml:space="preserve"> et al., 2015).</w:t>
      </w:r>
      <w:r w:rsidR="00962157" w:rsidRPr="00962157">
        <w:t xml:space="preserve"> </w:t>
      </w:r>
      <w:r w:rsidR="00962157" w:rsidRPr="00A83D51">
        <w:rPr>
          <w:rFonts w:ascii="Times New Roman" w:hAnsi="Times New Roman" w:cs="Times New Roman"/>
          <w:sz w:val="24"/>
          <w:szCs w:val="24"/>
        </w:rPr>
        <w:t xml:space="preserve">According to </w:t>
      </w:r>
      <w:r w:rsidR="008B0946" w:rsidRPr="00A83D51">
        <w:rPr>
          <w:rFonts w:ascii="Times New Roman" w:hAnsi="Times New Roman" w:cs="Times New Roman"/>
          <w:sz w:val="24"/>
          <w:szCs w:val="24"/>
        </w:rPr>
        <w:t>The Royal Society</w:t>
      </w:r>
      <w:r w:rsidR="00962157" w:rsidRPr="00A83D51">
        <w:rPr>
          <w:rFonts w:ascii="Times New Roman" w:hAnsi="Times New Roman" w:cs="Times New Roman"/>
          <w:sz w:val="24"/>
          <w:szCs w:val="24"/>
        </w:rPr>
        <w:t xml:space="preserve"> (2015) global leaders in growing GM vegetables are USA</w:t>
      </w:r>
      <w:r w:rsidR="00D96B3D" w:rsidRPr="00A83D51">
        <w:rPr>
          <w:rFonts w:ascii="Times New Roman" w:hAnsi="Times New Roman" w:cs="Times New Roman"/>
          <w:sz w:val="24"/>
          <w:szCs w:val="24"/>
        </w:rPr>
        <w:t xml:space="preserve"> (70,9 </w:t>
      </w:r>
      <w:proofErr w:type="spellStart"/>
      <w:r w:rsidR="00D96B3D" w:rsidRPr="00A83D51">
        <w:rPr>
          <w:rFonts w:ascii="Times New Roman" w:hAnsi="Times New Roman" w:cs="Times New Roman"/>
          <w:sz w:val="24"/>
          <w:szCs w:val="24"/>
        </w:rPr>
        <w:t>Mha</w:t>
      </w:r>
      <w:proofErr w:type="spellEnd"/>
      <w:r w:rsidR="00D96B3D" w:rsidRPr="00A83D51">
        <w:rPr>
          <w:rFonts w:ascii="Times New Roman" w:hAnsi="Times New Roman" w:cs="Times New Roman"/>
          <w:sz w:val="24"/>
          <w:szCs w:val="24"/>
        </w:rPr>
        <w:t>)</w:t>
      </w:r>
      <w:r w:rsidR="00962157" w:rsidRPr="00A83D51">
        <w:rPr>
          <w:rFonts w:ascii="Times New Roman" w:hAnsi="Times New Roman" w:cs="Times New Roman"/>
          <w:sz w:val="24"/>
          <w:szCs w:val="24"/>
        </w:rPr>
        <w:t>, Brazil</w:t>
      </w:r>
      <w:r w:rsidR="00D96B3D" w:rsidRPr="00A83D51">
        <w:rPr>
          <w:rFonts w:ascii="Times New Roman" w:hAnsi="Times New Roman" w:cs="Times New Roman"/>
          <w:sz w:val="24"/>
          <w:szCs w:val="24"/>
        </w:rPr>
        <w:t xml:space="preserve"> (44,2 </w:t>
      </w:r>
      <w:proofErr w:type="spellStart"/>
      <w:r w:rsidR="00D96B3D" w:rsidRPr="00A83D51">
        <w:rPr>
          <w:rFonts w:ascii="Times New Roman" w:hAnsi="Times New Roman" w:cs="Times New Roman"/>
          <w:sz w:val="24"/>
          <w:szCs w:val="24"/>
        </w:rPr>
        <w:t>Mha</w:t>
      </w:r>
      <w:proofErr w:type="spellEnd"/>
      <w:r w:rsidR="00D96B3D" w:rsidRPr="00A83D51">
        <w:rPr>
          <w:rFonts w:ascii="Times New Roman" w:hAnsi="Times New Roman" w:cs="Times New Roman"/>
          <w:sz w:val="24"/>
          <w:szCs w:val="24"/>
        </w:rPr>
        <w:t xml:space="preserve">), Argentina (24,5 </w:t>
      </w:r>
      <w:proofErr w:type="spellStart"/>
      <w:r w:rsidR="00D96B3D" w:rsidRPr="00A83D51">
        <w:rPr>
          <w:rFonts w:ascii="Times New Roman" w:hAnsi="Times New Roman" w:cs="Times New Roman"/>
          <w:sz w:val="24"/>
          <w:szCs w:val="24"/>
        </w:rPr>
        <w:t>Mha</w:t>
      </w:r>
      <w:proofErr w:type="spellEnd"/>
      <w:r w:rsidR="00D96B3D" w:rsidRPr="00A83D51">
        <w:rPr>
          <w:rFonts w:ascii="Times New Roman" w:hAnsi="Times New Roman" w:cs="Times New Roman"/>
          <w:sz w:val="24"/>
          <w:szCs w:val="24"/>
        </w:rPr>
        <w:t>)</w:t>
      </w:r>
      <w:r w:rsidR="00962157" w:rsidRPr="00A83D51">
        <w:rPr>
          <w:rFonts w:ascii="Times New Roman" w:hAnsi="Times New Roman" w:cs="Times New Roman"/>
          <w:sz w:val="24"/>
          <w:szCs w:val="24"/>
        </w:rPr>
        <w:t xml:space="preserve"> and Canada</w:t>
      </w:r>
      <w:r w:rsidR="00D96B3D" w:rsidRPr="00A83D51">
        <w:rPr>
          <w:rFonts w:ascii="Times New Roman" w:hAnsi="Times New Roman" w:cs="Times New Roman"/>
          <w:sz w:val="24"/>
          <w:szCs w:val="24"/>
        </w:rPr>
        <w:t xml:space="preserve"> (11 </w:t>
      </w:r>
      <w:proofErr w:type="spellStart"/>
      <w:r w:rsidR="00D96B3D" w:rsidRPr="00A83D51">
        <w:rPr>
          <w:rFonts w:ascii="Times New Roman" w:hAnsi="Times New Roman" w:cs="Times New Roman"/>
          <w:sz w:val="24"/>
          <w:szCs w:val="24"/>
        </w:rPr>
        <w:t>Mha</w:t>
      </w:r>
      <w:proofErr w:type="spellEnd"/>
      <w:r w:rsidR="00D96B3D" w:rsidRPr="00A83D51">
        <w:rPr>
          <w:rFonts w:ascii="Times New Roman" w:hAnsi="Times New Roman" w:cs="Times New Roman"/>
          <w:sz w:val="24"/>
          <w:szCs w:val="24"/>
        </w:rPr>
        <w:t>)</w:t>
      </w:r>
      <w:r w:rsidR="00962157" w:rsidRPr="00A83D51">
        <w:rPr>
          <w:rFonts w:ascii="Times New Roman" w:hAnsi="Times New Roman" w:cs="Times New Roman"/>
          <w:sz w:val="24"/>
          <w:szCs w:val="24"/>
        </w:rPr>
        <w:t xml:space="preserve">. In turn </w:t>
      </w:r>
      <w:r w:rsidR="008B0946" w:rsidRPr="00A83D51">
        <w:rPr>
          <w:rFonts w:ascii="Times New Roman" w:hAnsi="Times New Roman" w:cs="Times New Roman"/>
          <w:sz w:val="24"/>
          <w:szCs w:val="24"/>
        </w:rPr>
        <w:t xml:space="preserve">GM crops in </w:t>
      </w:r>
      <w:r w:rsidR="00962157" w:rsidRPr="00A83D51">
        <w:rPr>
          <w:rFonts w:ascii="Times New Roman" w:hAnsi="Times New Roman" w:cs="Times New Roman"/>
          <w:sz w:val="24"/>
          <w:szCs w:val="24"/>
        </w:rPr>
        <w:t>Europe</w:t>
      </w:r>
      <w:r w:rsidR="008B0946" w:rsidRPr="00A83D51">
        <w:rPr>
          <w:rFonts w:ascii="Times New Roman" w:hAnsi="Times New Roman" w:cs="Times New Roman"/>
          <w:sz w:val="24"/>
          <w:szCs w:val="24"/>
        </w:rPr>
        <w:t xml:space="preserve"> are still not widespread, only five countries grow GM maize – Spain, Portugal, Czech Republic, Romania and Slovakia</w:t>
      </w:r>
      <w:r w:rsidR="00D96B3D" w:rsidRPr="00A83D51">
        <w:rPr>
          <w:rFonts w:ascii="Times New Roman" w:hAnsi="Times New Roman" w:cs="Times New Roman"/>
          <w:sz w:val="24"/>
          <w:szCs w:val="24"/>
        </w:rPr>
        <w:t>, w</w:t>
      </w:r>
      <w:r w:rsidR="00D67466" w:rsidRPr="00A83D51">
        <w:rPr>
          <w:rFonts w:ascii="Times New Roman" w:hAnsi="Times New Roman" w:cs="Times New Roman"/>
          <w:sz w:val="24"/>
          <w:szCs w:val="24"/>
        </w:rPr>
        <w:t>ith</w:t>
      </w:r>
      <w:r w:rsidR="00D96B3D" w:rsidRPr="00A83D51">
        <w:rPr>
          <w:rFonts w:ascii="Times New Roman" w:hAnsi="Times New Roman" w:cs="Times New Roman"/>
          <w:sz w:val="24"/>
          <w:szCs w:val="24"/>
        </w:rPr>
        <w:t xml:space="preserve"> Spain</w:t>
      </w:r>
      <w:r w:rsidR="00D67466" w:rsidRPr="00A83D51">
        <w:rPr>
          <w:rFonts w:ascii="Times New Roman" w:hAnsi="Times New Roman" w:cs="Times New Roman"/>
          <w:sz w:val="24"/>
          <w:szCs w:val="24"/>
        </w:rPr>
        <w:t xml:space="preserve"> being</w:t>
      </w:r>
      <w:r w:rsidR="00D96B3D" w:rsidRPr="00A83D51">
        <w:rPr>
          <w:rFonts w:ascii="Times New Roman" w:hAnsi="Times New Roman" w:cs="Times New Roman"/>
          <w:sz w:val="24"/>
          <w:szCs w:val="24"/>
        </w:rPr>
        <w:t xml:space="preserve"> the leading producer (0,1 </w:t>
      </w:r>
      <w:proofErr w:type="spellStart"/>
      <w:r w:rsidR="00D96B3D" w:rsidRPr="00A83D51">
        <w:rPr>
          <w:rFonts w:ascii="Times New Roman" w:hAnsi="Times New Roman" w:cs="Times New Roman"/>
          <w:sz w:val="24"/>
          <w:szCs w:val="24"/>
        </w:rPr>
        <w:t>Mha</w:t>
      </w:r>
      <w:proofErr w:type="spellEnd"/>
      <w:r w:rsidR="00D96B3D" w:rsidRPr="00A83D51">
        <w:rPr>
          <w:rFonts w:ascii="Times New Roman" w:hAnsi="Times New Roman" w:cs="Times New Roman"/>
          <w:sz w:val="24"/>
          <w:szCs w:val="24"/>
        </w:rPr>
        <w:t>).</w:t>
      </w:r>
      <w:r w:rsidR="005E3023" w:rsidRPr="00A83D51">
        <w:rPr>
          <w:rFonts w:ascii="Times New Roman" w:hAnsi="Times New Roman" w:cs="Times New Roman"/>
          <w:sz w:val="24"/>
          <w:szCs w:val="24"/>
        </w:rPr>
        <w:t xml:space="preserve"> </w:t>
      </w:r>
      <w:proofErr w:type="spellStart"/>
      <w:r w:rsidR="005E3023" w:rsidRPr="00A83D51">
        <w:rPr>
          <w:rFonts w:ascii="Times New Roman" w:hAnsi="Times New Roman" w:cs="Times New Roman"/>
          <w:color w:val="000000" w:themeColor="text1"/>
          <w:sz w:val="24"/>
          <w:szCs w:val="24"/>
        </w:rPr>
        <w:t>GeneWatc</w:t>
      </w:r>
      <w:r w:rsidR="00FC02D8" w:rsidRPr="00A83D51">
        <w:rPr>
          <w:rFonts w:ascii="Times New Roman" w:hAnsi="Times New Roman" w:cs="Times New Roman"/>
          <w:color w:val="000000" w:themeColor="text1"/>
          <w:sz w:val="24"/>
          <w:szCs w:val="24"/>
        </w:rPr>
        <w:t>h</w:t>
      </w:r>
      <w:proofErr w:type="spellEnd"/>
      <w:r w:rsidR="00947F3A" w:rsidRPr="00A83D51">
        <w:rPr>
          <w:rFonts w:ascii="Times New Roman" w:hAnsi="Times New Roman" w:cs="Times New Roman"/>
          <w:color w:val="000000" w:themeColor="text1"/>
          <w:sz w:val="24"/>
          <w:szCs w:val="24"/>
        </w:rPr>
        <w:t xml:space="preserve"> (</w:t>
      </w:r>
      <w:r w:rsidR="005E3023" w:rsidRPr="00A83D51">
        <w:rPr>
          <w:rFonts w:ascii="Times New Roman" w:hAnsi="Times New Roman" w:cs="Times New Roman"/>
          <w:color w:val="000000" w:themeColor="text1"/>
          <w:sz w:val="24"/>
          <w:szCs w:val="24"/>
        </w:rPr>
        <w:t>2015</w:t>
      </w:r>
      <w:r w:rsidR="005E3023" w:rsidRPr="00A83D51">
        <w:rPr>
          <w:rFonts w:ascii="Times New Roman" w:hAnsi="Times New Roman" w:cs="Times New Roman"/>
          <w:sz w:val="24"/>
          <w:szCs w:val="24"/>
        </w:rPr>
        <w:t>)</w:t>
      </w:r>
      <w:r w:rsidR="00FC02D8" w:rsidRPr="00A83D51">
        <w:rPr>
          <w:rFonts w:ascii="Times New Roman" w:hAnsi="Times New Roman" w:cs="Times New Roman"/>
          <w:sz w:val="24"/>
          <w:szCs w:val="24"/>
        </w:rPr>
        <w:t xml:space="preserve"> </w:t>
      </w:r>
      <w:r w:rsidR="00947F3A" w:rsidRPr="00A83D51">
        <w:rPr>
          <w:rFonts w:ascii="Times New Roman" w:hAnsi="Times New Roman" w:cs="Times New Roman"/>
          <w:sz w:val="24"/>
          <w:szCs w:val="24"/>
        </w:rPr>
        <w:t>reports</w:t>
      </w:r>
      <w:r w:rsidR="00FC02D8" w:rsidRPr="00A83D51">
        <w:rPr>
          <w:rFonts w:ascii="Times New Roman" w:hAnsi="Times New Roman" w:cs="Times New Roman"/>
          <w:sz w:val="24"/>
          <w:szCs w:val="24"/>
        </w:rPr>
        <w:t xml:space="preserve"> that the UK</w:t>
      </w:r>
      <w:r w:rsidR="00D67466" w:rsidRPr="00A83D51">
        <w:rPr>
          <w:rFonts w:ascii="Times New Roman" w:hAnsi="Times New Roman" w:cs="Times New Roman"/>
          <w:sz w:val="24"/>
          <w:szCs w:val="24"/>
        </w:rPr>
        <w:t>,</w:t>
      </w:r>
      <w:r w:rsidR="00FC02D8" w:rsidRPr="00A83D51">
        <w:rPr>
          <w:rFonts w:ascii="Times New Roman" w:hAnsi="Times New Roman" w:cs="Times New Roman"/>
          <w:sz w:val="24"/>
          <w:szCs w:val="24"/>
        </w:rPr>
        <w:t xml:space="preserve"> despite trials </w:t>
      </w:r>
      <w:r w:rsidR="00D76127" w:rsidRPr="00A83D51">
        <w:rPr>
          <w:rFonts w:ascii="Times New Roman" w:hAnsi="Times New Roman" w:cs="Times New Roman"/>
          <w:sz w:val="24"/>
          <w:szCs w:val="24"/>
        </w:rPr>
        <w:t xml:space="preserve">in </w:t>
      </w:r>
      <w:r w:rsidR="00D67466" w:rsidRPr="00A83D51">
        <w:rPr>
          <w:rFonts w:ascii="Times New Roman" w:hAnsi="Times New Roman" w:cs="Times New Roman"/>
          <w:sz w:val="24"/>
          <w:szCs w:val="24"/>
        </w:rPr>
        <w:t xml:space="preserve">the </w:t>
      </w:r>
      <w:r w:rsidR="00D76127" w:rsidRPr="00A83D51">
        <w:rPr>
          <w:rFonts w:ascii="Times New Roman" w:hAnsi="Times New Roman" w:cs="Times New Roman"/>
          <w:sz w:val="24"/>
          <w:szCs w:val="24"/>
        </w:rPr>
        <w:t xml:space="preserve">past </w:t>
      </w:r>
      <w:r w:rsidR="00FC02D8" w:rsidRPr="00A83D51">
        <w:rPr>
          <w:rFonts w:ascii="Times New Roman" w:hAnsi="Times New Roman" w:cs="Times New Roman"/>
          <w:sz w:val="24"/>
          <w:szCs w:val="24"/>
        </w:rPr>
        <w:t xml:space="preserve">of </w:t>
      </w:r>
      <w:r w:rsidR="00F33694" w:rsidRPr="00A83D51">
        <w:rPr>
          <w:rFonts w:ascii="Times New Roman" w:hAnsi="Times New Roman" w:cs="Times New Roman"/>
          <w:sz w:val="24"/>
          <w:szCs w:val="24"/>
        </w:rPr>
        <w:t xml:space="preserve">growing </w:t>
      </w:r>
      <w:r w:rsidR="00FC02D8" w:rsidRPr="00A83D51">
        <w:rPr>
          <w:rFonts w:ascii="Times New Roman" w:hAnsi="Times New Roman" w:cs="Times New Roman"/>
          <w:sz w:val="24"/>
          <w:szCs w:val="24"/>
        </w:rPr>
        <w:t>GM</w:t>
      </w:r>
      <w:r w:rsidR="00D76127" w:rsidRPr="00A83D51">
        <w:rPr>
          <w:rFonts w:ascii="Times New Roman" w:hAnsi="Times New Roman" w:cs="Times New Roman"/>
          <w:sz w:val="24"/>
          <w:szCs w:val="24"/>
        </w:rPr>
        <w:t xml:space="preserve"> plants</w:t>
      </w:r>
      <w:r w:rsidR="00D67466" w:rsidRPr="00A83D51">
        <w:rPr>
          <w:rFonts w:ascii="Times New Roman" w:hAnsi="Times New Roman" w:cs="Times New Roman"/>
          <w:sz w:val="24"/>
          <w:szCs w:val="24"/>
        </w:rPr>
        <w:t>,</w:t>
      </w:r>
      <w:r w:rsidR="00FC02D8" w:rsidRPr="00A83D51">
        <w:rPr>
          <w:rFonts w:ascii="Times New Roman" w:hAnsi="Times New Roman" w:cs="Times New Roman"/>
          <w:sz w:val="24"/>
          <w:szCs w:val="24"/>
        </w:rPr>
        <w:t xml:space="preserve"> </w:t>
      </w:r>
      <w:r w:rsidR="00D67466" w:rsidRPr="00A83D51">
        <w:rPr>
          <w:rFonts w:ascii="Times New Roman" w:hAnsi="Times New Roman" w:cs="Times New Roman"/>
          <w:sz w:val="24"/>
          <w:szCs w:val="24"/>
        </w:rPr>
        <w:t xml:space="preserve">namely </w:t>
      </w:r>
      <w:r w:rsidR="00FC02D8" w:rsidRPr="00A83D51">
        <w:rPr>
          <w:rFonts w:ascii="Times New Roman" w:hAnsi="Times New Roman" w:cs="Times New Roman"/>
          <w:sz w:val="24"/>
          <w:szCs w:val="24"/>
        </w:rPr>
        <w:t>potatoes, wheat and Camila sativa</w:t>
      </w:r>
      <w:r w:rsidR="00F33694" w:rsidRPr="00A83D51">
        <w:rPr>
          <w:rFonts w:ascii="Times New Roman" w:hAnsi="Times New Roman" w:cs="Times New Roman"/>
          <w:sz w:val="24"/>
          <w:szCs w:val="24"/>
        </w:rPr>
        <w:t>, currently</w:t>
      </w:r>
      <w:r w:rsidR="00D67466" w:rsidRPr="00A83D51">
        <w:rPr>
          <w:rFonts w:ascii="Times New Roman" w:hAnsi="Times New Roman" w:cs="Times New Roman"/>
          <w:sz w:val="24"/>
          <w:szCs w:val="24"/>
        </w:rPr>
        <w:t xml:space="preserve"> </w:t>
      </w:r>
      <w:r w:rsidR="00597647" w:rsidRPr="00A83D51">
        <w:rPr>
          <w:rFonts w:ascii="Times New Roman" w:hAnsi="Times New Roman" w:cs="Times New Roman"/>
          <w:sz w:val="24"/>
          <w:szCs w:val="24"/>
        </w:rPr>
        <w:t xml:space="preserve">does </w:t>
      </w:r>
      <w:r w:rsidR="00FC02D8" w:rsidRPr="00A83D51">
        <w:rPr>
          <w:rFonts w:ascii="Times New Roman" w:hAnsi="Times New Roman" w:cs="Times New Roman"/>
          <w:sz w:val="24"/>
          <w:szCs w:val="24"/>
        </w:rPr>
        <w:t xml:space="preserve">not </w:t>
      </w:r>
      <w:r w:rsidR="00F33694" w:rsidRPr="00A83D51">
        <w:rPr>
          <w:rFonts w:ascii="Times New Roman" w:hAnsi="Times New Roman" w:cs="Times New Roman"/>
          <w:sz w:val="24"/>
          <w:szCs w:val="24"/>
        </w:rPr>
        <w:t>produc</w:t>
      </w:r>
      <w:r w:rsidR="00597647" w:rsidRPr="00A83D51">
        <w:rPr>
          <w:rFonts w:ascii="Times New Roman" w:hAnsi="Times New Roman" w:cs="Times New Roman"/>
          <w:sz w:val="24"/>
          <w:szCs w:val="24"/>
        </w:rPr>
        <w:t>e</w:t>
      </w:r>
      <w:r w:rsidR="00F33694" w:rsidRPr="00A83D51">
        <w:rPr>
          <w:rFonts w:ascii="Times New Roman" w:hAnsi="Times New Roman" w:cs="Times New Roman"/>
          <w:sz w:val="24"/>
          <w:szCs w:val="24"/>
        </w:rPr>
        <w:t xml:space="preserve"> </w:t>
      </w:r>
      <w:r w:rsidR="00D76127" w:rsidRPr="00A83D51">
        <w:rPr>
          <w:rFonts w:ascii="Times New Roman" w:hAnsi="Times New Roman" w:cs="Times New Roman"/>
          <w:sz w:val="24"/>
          <w:szCs w:val="24"/>
        </w:rPr>
        <w:t xml:space="preserve">it </w:t>
      </w:r>
      <w:r w:rsidR="00FC02D8" w:rsidRPr="00A83D51">
        <w:rPr>
          <w:rFonts w:ascii="Times New Roman" w:hAnsi="Times New Roman" w:cs="Times New Roman"/>
          <w:sz w:val="24"/>
          <w:szCs w:val="24"/>
        </w:rPr>
        <w:t xml:space="preserve">for commercial </w:t>
      </w:r>
      <w:r w:rsidR="00D67466" w:rsidRPr="00A83D51">
        <w:rPr>
          <w:rFonts w:ascii="Times New Roman" w:hAnsi="Times New Roman" w:cs="Times New Roman"/>
          <w:sz w:val="24"/>
          <w:szCs w:val="24"/>
        </w:rPr>
        <w:t xml:space="preserve">purposes, </w:t>
      </w:r>
      <w:r w:rsidR="00FC02D8" w:rsidRPr="00A83D51">
        <w:rPr>
          <w:rFonts w:ascii="Times New Roman" w:hAnsi="Times New Roman" w:cs="Times New Roman"/>
          <w:sz w:val="24"/>
          <w:szCs w:val="24"/>
        </w:rPr>
        <w:t xml:space="preserve">and </w:t>
      </w:r>
      <w:r w:rsidR="005E3023" w:rsidRPr="00A83D51">
        <w:rPr>
          <w:rFonts w:ascii="Times New Roman" w:hAnsi="Times New Roman" w:cs="Times New Roman"/>
          <w:sz w:val="24"/>
          <w:szCs w:val="24"/>
        </w:rPr>
        <w:t xml:space="preserve">GM crops </w:t>
      </w:r>
      <w:r w:rsidR="00597647" w:rsidRPr="00A83D51">
        <w:rPr>
          <w:rFonts w:ascii="Times New Roman" w:hAnsi="Times New Roman" w:cs="Times New Roman"/>
          <w:sz w:val="24"/>
          <w:szCs w:val="24"/>
        </w:rPr>
        <w:t xml:space="preserve">only </w:t>
      </w:r>
      <w:r w:rsidR="005E3023" w:rsidRPr="00A83D51">
        <w:rPr>
          <w:rFonts w:ascii="Times New Roman" w:hAnsi="Times New Roman" w:cs="Times New Roman"/>
          <w:sz w:val="24"/>
          <w:szCs w:val="24"/>
        </w:rPr>
        <w:t xml:space="preserve">enter </w:t>
      </w:r>
      <w:r w:rsidR="00FC02D8" w:rsidRPr="00A83D51">
        <w:rPr>
          <w:rFonts w:ascii="Times New Roman" w:hAnsi="Times New Roman" w:cs="Times New Roman"/>
          <w:sz w:val="24"/>
          <w:szCs w:val="24"/>
        </w:rPr>
        <w:t>the country</w:t>
      </w:r>
      <w:r w:rsidR="005E3023" w:rsidRPr="00A83D51">
        <w:rPr>
          <w:rFonts w:ascii="Times New Roman" w:hAnsi="Times New Roman" w:cs="Times New Roman"/>
          <w:sz w:val="24"/>
          <w:szCs w:val="24"/>
        </w:rPr>
        <w:t xml:space="preserve"> mainly as animal</w:t>
      </w:r>
      <w:r w:rsidR="00597647" w:rsidRPr="00A83D51">
        <w:rPr>
          <w:rFonts w:ascii="Times New Roman" w:hAnsi="Times New Roman" w:cs="Times New Roman"/>
          <w:sz w:val="24"/>
          <w:szCs w:val="24"/>
        </w:rPr>
        <w:t xml:space="preserve"> feed</w:t>
      </w:r>
      <w:r w:rsidR="005E3023" w:rsidRPr="00A83D51">
        <w:rPr>
          <w:rFonts w:ascii="Times New Roman" w:hAnsi="Times New Roman" w:cs="Times New Roman"/>
          <w:sz w:val="24"/>
          <w:szCs w:val="24"/>
        </w:rPr>
        <w:t>.</w:t>
      </w:r>
      <w:r w:rsidR="005E3023" w:rsidRPr="00F33694">
        <w:rPr>
          <w:rFonts w:ascii="Times New Roman" w:hAnsi="Times New Roman" w:cs="Times New Roman"/>
          <w:sz w:val="24"/>
          <w:szCs w:val="24"/>
        </w:rPr>
        <w:t xml:space="preserve"> </w:t>
      </w:r>
    </w:p>
    <w:p w14:paraId="57704ED3" w14:textId="204596DC" w:rsidR="00E819E2" w:rsidRPr="00BE0440" w:rsidRDefault="00BE0440" w:rsidP="00407D55">
      <w:pPr>
        <w:spacing w:line="360" w:lineRule="auto"/>
        <w:jc w:val="both"/>
        <w:rPr>
          <w:rFonts w:ascii="Times New Roman" w:hAnsi="Times New Roman" w:cs="Times New Roman"/>
          <w:color w:val="333132"/>
          <w:sz w:val="24"/>
          <w:szCs w:val="24"/>
          <w:shd w:val="clear" w:color="auto" w:fill="FFFFFF"/>
        </w:rPr>
      </w:pPr>
      <w:r>
        <w:rPr>
          <w:rFonts w:ascii="Times New Roman" w:hAnsi="Times New Roman" w:cs="Times New Roman"/>
          <w:sz w:val="24"/>
          <w:szCs w:val="24"/>
        </w:rPr>
        <w:t xml:space="preserve">   </w:t>
      </w:r>
      <w:r w:rsidR="00E819E2" w:rsidRPr="00407D55">
        <w:rPr>
          <w:rFonts w:ascii="Times New Roman" w:hAnsi="Times New Roman" w:cs="Times New Roman"/>
          <w:sz w:val="24"/>
          <w:szCs w:val="24"/>
        </w:rPr>
        <w:t>Delaney (2015) states that Genetically Modified Food (GMF) is produced from organisms that were</w:t>
      </w:r>
      <w:r w:rsidR="00E819E2" w:rsidRPr="00407D55">
        <w:rPr>
          <w:rFonts w:ascii="Times New Roman" w:hAnsi="Times New Roman" w:cs="Times New Roman"/>
          <w:color w:val="4472C4" w:themeColor="accent1"/>
          <w:sz w:val="24"/>
          <w:szCs w:val="24"/>
        </w:rPr>
        <w:t xml:space="preserve"> </w:t>
      </w:r>
      <w:r w:rsidR="00E819E2" w:rsidRPr="00407D55">
        <w:rPr>
          <w:rFonts w:ascii="Times New Roman" w:hAnsi="Times New Roman" w:cs="Times New Roman"/>
          <w:sz w:val="24"/>
          <w:szCs w:val="24"/>
        </w:rPr>
        <w:t>made by inserting a gene from an external source</w:t>
      </w:r>
      <w:r w:rsidR="00E819E2" w:rsidRPr="00407D55">
        <w:rPr>
          <w:rFonts w:ascii="Times New Roman" w:hAnsi="Times New Roman" w:cs="Times New Roman"/>
          <w:color w:val="4472C4" w:themeColor="accent1"/>
          <w:sz w:val="24"/>
          <w:szCs w:val="24"/>
        </w:rPr>
        <w:t>,</w:t>
      </w:r>
      <w:r w:rsidR="00E819E2" w:rsidRPr="00407D55">
        <w:rPr>
          <w:rFonts w:ascii="Times New Roman" w:hAnsi="Times New Roman" w:cs="Times New Roman"/>
          <w:sz w:val="24"/>
          <w:szCs w:val="24"/>
        </w:rPr>
        <w:t xml:space="preserve"> such as viruses, bacteria, animals or plants</w:t>
      </w:r>
      <w:r w:rsidR="00E819E2" w:rsidRPr="00407D55">
        <w:rPr>
          <w:rFonts w:ascii="Times New Roman" w:hAnsi="Times New Roman" w:cs="Times New Roman"/>
          <w:color w:val="4472C4" w:themeColor="accent1"/>
          <w:sz w:val="24"/>
          <w:szCs w:val="24"/>
        </w:rPr>
        <w:t>,</w:t>
      </w:r>
      <w:r w:rsidR="00E819E2" w:rsidRPr="00407D55">
        <w:rPr>
          <w:rFonts w:ascii="Times New Roman" w:hAnsi="Times New Roman" w:cs="Times New Roman"/>
          <w:sz w:val="24"/>
          <w:szCs w:val="24"/>
        </w:rPr>
        <w:t xml:space="preserve"> into usually unrelated species. Biotechnology has granted the ability to overcome physiological barriers and to exchange genetic materials among all living organisms. It can be utilized in several ways such as: to engineer resistance to abiotic stresses, for example during a drought, extreme temperature or salinity</w:t>
      </w:r>
      <w:r w:rsidR="00A83D51">
        <w:rPr>
          <w:rFonts w:ascii="Times New Roman" w:hAnsi="Times New Roman" w:cs="Times New Roman"/>
          <w:sz w:val="24"/>
          <w:szCs w:val="24"/>
        </w:rPr>
        <w:t>;</w:t>
      </w:r>
      <w:r w:rsidR="00E819E2" w:rsidRPr="00407D55">
        <w:rPr>
          <w:rFonts w:ascii="Times New Roman" w:hAnsi="Times New Roman" w:cs="Times New Roman"/>
          <w:sz w:val="24"/>
          <w:szCs w:val="24"/>
        </w:rPr>
        <w:t xml:space="preserve"> biotic stresses, like insects and pathogens</w:t>
      </w:r>
      <w:r w:rsidR="00A83D51">
        <w:rPr>
          <w:rFonts w:ascii="Times New Roman" w:hAnsi="Times New Roman" w:cs="Times New Roman"/>
          <w:sz w:val="24"/>
          <w:szCs w:val="24"/>
        </w:rPr>
        <w:t xml:space="preserve"> </w:t>
      </w:r>
      <w:r w:rsidR="00E819E2" w:rsidRPr="00407D55">
        <w:rPr>
          <w:rFonts w:ascii="Times New Roman" w:hAnsi="Times New Roman" w:cs="Times New Roman"/>
          <w:sz w:val="24"/>
          <w:szCs w:val="24"/>
        </w:rPr>
        <w:t>that would normally prove detrimental to plant growth or survival</w:t>
      </w:r>
      <w:r w:rsidR="00A83D51">
        <w:rPr>
          <w:rFonts w:ascii="Times New Roman" w:hAnsi="Times New Roman" w:cs="Times New Roman"/>
          <w:sz w:val="24"/>
          <w:szCs w:val="24"/>
        </w:rPr>
        <w:t xml:space="preserve">; </w:t>
      </w:r>
      <w:r w:rsidR="00E819E2" w:rsidRPr="00407D55">
        <w:rPr>
          <w:rFonts w:ascii="Times New Roman" w:hAnsi="Times New Roman" w:cs="Times New Roman"/>
          <w:sz w:val="24"/>
          <w:szCs w:val="24"/>
        </w:rPr>
        <w:t>and increase of usable features plants. In addition, Key</w:t>
      </w:r>
      <w:r w:rsidR="00A10315">
        <w:rPr>
          <w:rFonts w:ascii="Times New Roman" w:hAnsi="Times New Roman" w:cs="Times New Roman"/>
          <w:sz w:val="24"/>
          <w:szCs w:val="24"/>
        </w:rPr>
        <w:t>, Ma and Drake</w:t>
      </w:r>
      <w:r w:rsidR="00E819E2" w:rsidRPr="00407D55">
        <w:rPr>
          <w:rFonts w:ascii="Times New Roman" w:hAnsi="Times New Roman" w:cs="Times New Roman"/>
          <w:sz w:val="24"/>
          <w:szCs w:val="24"/>
        </w:rPr>
        <w:t xml:space="preserve"> (2008) shows that genetic engineering can also be used to increase the nutritional content of the modified plants, that could help to combat malnutrition especially in the developing countries.</w:t>
      </w:r>
      <w:r w:rsidR="00A95C6F">
        <w:rPr>
          <w:rFonts w:ascii="Times New Roman" w:hAnsi="Times New Roman" w:cs="Times New Roman"/>
          <w:sz w:val="24"/>
          <w:szCs w:val="24"/>
        </w:rPr>
        <w:t xml:space="preserve"> </w:t>
      </w:r>
      <w:r w:rsidR="00E819E2" w:rsidRPr="00407D55">
        <w:rPr>
          <w:rFonts w:ascii="Times New Roman" w:hAnsi="Times New Roman" w:cs="Times New Roman"/>
          <w:sz w:val="24"/>
          <w:szCs w:val="24"/>
        </w:rPr>
        <w:t>Despite numerous advantages for human health and agriculture</w:t>
      </w:r>
      <w:r w:rsidR="00A83D51">
        <w:rPr>
          <w:rFonts w:ascii="Times New Roman" w:hAnsi="Times New Roman" w:cs="Times New Roman"/>
          <w:sz w:val="24"/>
          <w:szCs w:val="24"/>
        </w:rPr>
        <w:t>,</w:t>
      </w:r>
      <w:r w:rsidR="00E819E2" w:rsidRPr="00407D55">
        <w:rPr>
          <w:rFonts w:ascii="Times New Roman" w:hAnsi="Times New Roman" w:cs="Times New Roman"/>
          <w:sz w:val="24"/>
          <w:szCs w:val="24"/>
        </w:rPr>
        <w:t xml:space="preserve"> the use of GMO in the production of feed and food encounters resistance from certain social and consumer movements</w:t>
      </w:r>
      <w:r w:rsidR="00A83D51">
        <w:rPr>
          <w:rFonts w:ascii="Times New Roman" w:hAnsi="Times New Roman" w:cs="Times New Roman"/>
          <w:sz w:val="24"/>
          <w:szCs w:val="24"/>
        </w:rPr>
        <w:t xml:space="preserve"> and t</w:t>
      </w:r>
      <w:r w:rsidR="00E819E2" w:rsidRPr="00407D55">
        <w:rPr>
          <w:rFonts w:ascii="Times New Roman" w:hAnsi="Times New Roman" w:cs="Times New Roman"/>
          <w:sz w:val="24"/>
          <w:szCs w:val="24"/>
        </w:rPr>
        <w:t>his phenomenon is related to concerns about the safety of such products for human and animal health</w:t>
      </w:r>
      <w:r w:rsidR="00A83D51">
        <w:rPr>
          <w:rFonts w:ascii="Times New Roman" w:hAnsi="Times New Roman" w:cs="Times New Roman"/>
          <w:sz w:val="24"/>
          <w:szCs w:val="24"/>
        </w:rPr>
        <w:t>,</w:t>
      </w:r>
      <w:r w:rsidR="00E819E2" w:rsidRPr="00407D55">
        <w:rPr>
          <w:rFonts w:ascii="Times New Roman" w:hAnsi="Times New Roman" w:cs="Times New Roman"/>
          <w:sz w:val="24"/>
          <w:szCs w:val="24"/>
        </w:rPr>
        <w:t xml:space="preserve"> and the impact on the natural environment (Nishiura et al., 2002). The term GMO arouses specific emotions mainly due to a small level of knowledge about potential consequences of eating genetically modified products.</w:t>
      </w:r>
      <w:r>
        <w:rPr>
          <w:rFonts w:ascii="Times New Roman" w:hAnsi="Times New Roman" w:cs="Times New Roman"/>
          <w:sz w:val="24"/>
          <w:szCs w:val="24"/>
        </w:rPr>
        <w:t xml:space="preserve"> </w:t>
      </w:r>
      <w:r w:rsidR="00E819E2" w:rsidRPr="00407D55">
        <w:rPr>
          <w:rFonts w:ascii="Times New Roman" w:hAnsi="Times New Roman" w:cs="Times New Roman"/>
          <w:sz w:val="24"/>
          <w:szCs w:val="24"/>
        </w:rPr>
        <w:lastRenderedPageBreak/>
        <w:t>Consumers are afraid of new products which are interfered with in the DNA code. Therefore, there is a constant necessity to undertake scientific research and awareness of the public regarding the benefits or risks that the consumption of this kind of products entails. Since the production of GMF has become a fact, more attention is being attached to safety assessments and potential issues related to the spread of GMOs. Particularly a big concern of people is centred around</w:t>
      </w:r>
      <w:r w:rsidR="00E819E2" w:rsidRPr="00407D55">
        <w:rPr>
          <w:rFonts w:ascii="Times New Roman" w:hAnsi="Times New Roman" w:cs="Times New Roman"/>
          <w:color w:val="4472C4" w:themeColor="accent1"/>
          <w:sz w:val="24"/>
          <w:szCs w:val="24"/>
        </w:rPr>
        <w:t xml:space="preserve"> </w:t>
      </w:r>
      <w:r w:rsidR="00E819E2" w:rsidRPr="00407D55">
        <w:rPr>
          <w:rFonts w:ascii="Times New Roman" w:hAnsi="Times New Roman" w:cs="Times New Roman"/>
          <w:sz w:val="24"/>
          <w:szCs w:val="24"/>
        </w:rPr>
        <w:t>the direct impact of GMF on human health (Prakash, 2001</w:t>
      </w:r>
      <w:r w:rsidR="00E819E2" w:rsidRPr="00AA42A2">
        <w:rPr>
          <w:rFonts w:ascii="Times New Roman" w:hAnsi="Times New Roman" w:cs="Times New Roman"/>
          <w:sz w:val="24"/>
          <w:szCs w:val="24"/>
        </w:rPr>
        <w:t>). The purpose of this research paper is to present p</w:t>
      </w:r>
      <w:r w:rsidR="00597647" w:rsidRPr="00AA42A2">
        <w:rPr>
          <w:rFonts w:ascii="Times New Roman" w:hAnsi="Times New Roman" w:cs="Times New Roman"/>
          <w:sz w:val="24"/>
          <w:szCs w:val="24"/>
        </w:rPr>
        <w:t>erceived</w:t>
      </w:r>
      <w:r w:rsidR="00E819E2" w:rsidRPr="00AA42A2">
        <w:rPr>
          <w:rFonts w:ascii="Times New Roman" w:hAnsi="Times New Roman" w:cs="Times New Roman"/>
          <w:sz w:val="24"/>
          <w:szCs w:val="24"/>
        </w:rPr>
        <w:t xml:space="preserve"> and real health threats from GMOs</w:t>
      </w:r>
      <w:r w:rsidR="00D76127" w:rsidRPr="00AA42A2">
        <w:rPr>
          <w:rFonts w:ascii="Times New Roman" w:hAnsi="Times New Roman" w:cs="Times New Roman"/>
          <w:sz w:val="24"/>
          <w:szCs w:val="24"/>
        </w:rPr>
        <w:t>, particularly GM crops.</w:t>
      </w:r>
    </w:p>
    <w:p w14:paraId="35B3B2D3" w14:textId="7114AAE6" w:rsidR="005E3023" w:rsidRDefault="00AA42A2" w:rsidP="005E3023">
      <w:pPr>
        <w:pStyle w:val="NormalWeb"/>
        <w:shd w:val="clear" w:color="auto" w:fill="FFFFFF"/>
        <w:spacing w:before="166" w:after="166" w:line="360" w:lineRule="auto"/>
        <w:jc w:val="both"/>
        <w:rPr>
          <w:sz w:val="28"/>
          <w:szCs w:val="28"/>
        </w:rPr>
      </w:pPr>
      <w:r>
        <w:t xml:space="preserve">        </w:t>
      </w:r>
      <w:r w:rsidR="00E819E2" w:rsidRPr="00407D55">
        <w:t xml:space="preserve">According to World Health Organization (WHO) (2014) GMOs are genetically modified organisms, </w:t>
      </w:r>
      <w:r w:rsidR="00D96272">
        <w:t>that is,</w:t>
      </w:r>
      <w:r w:rsidR="00E819E2" w:rsidRPr="00407D55">
        <w:t xml:space="preserve"> those whose genetic material has been altered in a non-natural manner by crossbreeding or natural recombination. A GMO that can be used as food or source material for food production is defined as a genetically modified organism for food use. </w:t>
      </w:r>
      <w:proofErr w:type="spellStart"/>
      <w:r w:rsidR="00E819E2" w:rsidRPr="00407D55">
        <w:t>Halsband</w:t>
      </w:r>
      <w:proofErr w:type="spellEnd"/>
      <w:r w:rsidR="00ED2A6D">
        <w:t xml:space="preserve"> (</w:t>
      </w:r>
      <w:r w:rsidR="00E819E2" w:rsidRPr="00407D55">
        <w:t>2017)</w:t>
      </w:r>
      <w:r w:rsidR="00947F3A">
        <w:t xml:space="preserve"> </w:t>
      </w:r>
      <w:r w:rsidR="00E819E2" w:rsidRPr="00407D55">
        <w:t>reports that GMF is food which contains GMOs, consisting of GMOs or produced from GMOs. This means that this term applies not only to food products wholly or partly consisting of GM organisms, but also those which, although they do not contain the GM organism</w:t>
      </w:r>
      <w:r w:rsidR="00D96272">
        <w:t>s</w:t>
      </w:r>
      <w:r w:rsidR="00E819E2" w:rsidRPr="00407D55">
        <w:t>, have been partly or entirely produced from it</w:t>
      </w:r>
      <w:r w:rsidR="00D96272">
        <w:t>,</w:t>
      </w:r>
      <w:r w:rsidR="00E819E2" w:rsidRPr="00407D55">
        <w:t xml:space="preserve"> </w:t>
      </w:r>
      <w:r w:rsidR="00D96272">
        <w:t xml:space="preserve">for instance </w:t>
      </w:r>
      <w:r w:rsidR="00E819E2" w:rsidRPr="00407D55">
        <w:t>oil or sugar. Furthermore, the specific features of every living organism are coded in its genetic information and stored in the nucleus of the cells, which is called the genome. The genetic code is universal and similar in the structure among</w:t>
      </w:r>
      <w:r w:rsidR="00E819E2" w:rsidRPr="00407D55">
        <w:rPr>
          <w:color w:val="4472C4" w:themeColor="accent1"/>
        </w:rPr>
        <w:t xml:space="preserve"> </w:t>
      </w:r>
      <w:r w:rsidR="00E819E2" w:rsidRPr="00407D55">
        <w:t>many organisms, including: fungi</w:t>
      </w:r>
      <w:r w:rsidR="00D96272">
        <w:t>;</w:t>
      </w:r>
      <w:r w:rsidR="00E819E2" w:rsidRPr="00407D55">
        <w:t xml:space="preserve"> bacteria</w:t>
      </w:r>
      <w:r w:rsidR="00D96272">
        <w:t>;</w:t>
      </w:r>
      <w:r w:rsidR="00E819E2" w:rsidRPr="00407D55">
        <w:t xml:space="preserve"> animals</w:t>
      </w:r>
      <w:r w:rsidR="00D96272">
        <w:t>;</w:t>
      </w:r>
      <w:r w:rsidR="00E819E2" w:rsidRPr="00407D55">
        <w:t xml:space="preserve"> plants</w:t>
      </w:r>
      <w:r w:rsidR="00D96272">
        <w:t>;</w:t>
      </w:r>
      <w:r w:rsidR="00E819E2" w:rsidRPr="00407D55">
        <w:t xml:space="preserve"> and humans. In most organisms, the genetic material is deoxyribonucleic acid (DNA), and only in some viruses it is substituted by acid</w:t>
      </w:r>
      <w:r w:rsidR="00E819E2" w:rsidRPr="00407D55">
        <w:rPr>
          <w:color w:val="4472C4" w:themeColor="accent1"/>
        </w:rPr>
        <w:t xml:space="preserve"> </w:t>
      </w:r>
      <w:r w:rsidR="00E819E2" w:rsidRPr="00407D55">
        <w:t>ribonucleic acid</w:t>
      </w:r>
      <w:r w:rsidR="00E819E2" w:rsidRPr="00407D55">
        <w:rPr>
          <w:color w:val="4472C4" w:themeColor="accent1"/>
        </w:rPr>
        <w:t xml:space="preserve"> </w:t>
      </w:r>
      <w:r w:rsidR="00E819E2" w:rsidRPr="00407D55">
        <w:t>(RNA</w:t>
      </w:r>
      <w:r w:rsidR="00947F3A">
        <w:t>)</w:t>
      </w:r>
      <w:r w:rsidR="00E819E2" w:rsidRPr="00407D55">
        <w:rPr>
          <w:color w:val="4472C4" w:themeColor="accent1"/>
        </w:rPr>
        <w:t xml:space="preserve"> </w:t>
      </w:r>
      <w:r w:rsidR="00E819E2" w:rsidRPr="00407D55">
        <w:t xml:space="preserve">(Chen et al., 2017; </w:t>
      </w:r>
      <w:proofErr w:type="spellStart"/>
      <w:r w:rsidR="00E819E2" w:rsidRPr="00407D55">
        <w:t>Brandenberg</w:t>
      </w:r>
      <w:proofErr w:type="spellEnd"/>
      <w:r w:rsidR="00E819E2" w:rsidRPr="00407D55">
        <w:t xml:space="preserve"> et al., 2011). As research shows, genetic engineering is one of the basic sciences that aims at</w:t>
      </w:r>
      <w:r w:rsidR="00E819E2" w:rsidRPr="00407D55">
        <w:rPr>
          <w:color w:val="4472C4" w:themeColor="accent1"/>
        </w:rPr>
        <w:t xml:space="preserve"> </w:t>
      </w:r>
      <w:r w:rsidR="00E819E2" w:rsidRPr="00407D55">
        <w:t xml:space="preserve">introducing genetic modifications in living organisms (Alexander, 2003). Three basic methods of genetic modification that allow manufacturing of the products of desired features can be distinguished. The first method is introducing a change in the activity of genes in the body. Thanks to this method, in 1994 the tomato </w:t>
      </w:r>
      <w:proofErr w:type="spellStart"/>
      <w:r w:rsidR="00E819E2" w:rsidRPr="00407D55">
        <w:t>FlavrSavr</w:t>
      </w:r>
      <w:proofErr w:type="spellEnd"/>
      <w:r w:rsidR="00E819E2" w:rsidRPr="00407D55">
        <w:t xml:space="preserve"> was created and approved to go to market. This modification involved reducing the activity of an enzyme responsible for </w:t>
      </w:r>
      <w:r w:rsidR="00E819E2" w:rsidRPr="005E3023">
        <w:t>softening</w:t>
      </w:r>
      <w:r w:rsidR="00E819E2" w:rsidRPr="00407D55">
        <w:t xml:space="preserve"> the fruit. It was the first plant created through </w:t>
      </w:r>
      <w:r w:rsidR="00D96272">
        <w:t xml:space="preserve">the </w:t>
      </w:r>
      <w:r w:rsidR="00E819E2" w:rsidRPr="00407D55">
        <w:t>genetic modification process</w:t>
      </w:r>
      <w:r w:rsidR="00E819E2" w:rsidRPr="00407D55">
        <w:rPr>
          <w:color w:val="4472C4" w:themeColor="accent1"/>
        </w:rPr>
        <w:t xml:space="preserve">. </w:t>
      </w:r>
      <w:r w:rsidR="00E819E2" w:rsidRPr="00407D55">
        <w:t xml:space="preserve">The changes introduced led to </w:t>
      </w:r>
      <w:r w:rsidR="00D96272">
        <w:t xml:space="preserve">the </w:t>
      </w:r>
      <w:r w:rsidR="00E819E2" w:rsidRPr="00407D55">
        <w:t xml:space="preserve">production of tomatoes that stayed fresh and firm for longer, and matured more slowly (Wunderlich, 2015). The next method </w:t>
      </w:r>
      <w:r w:rsidR="00D96272">
        <w:t>introduces</w:t>
      </w:r>
      <w:r w:rsidR="00E819E2" w:rsidRPr="00407D55">
        <w:t xml:space="preserve"> an additional copy of its own gene into the body. This kind of method is used in genetic modification of animals, that involves multiplying the desired quality, </w:t>
      </w:r>
      <w:r w:rsidR="00D96272">
        <w:t>for example</w:t>
      </w:r>
      <w:r w:rsidR="00E819E2" w:rsidRPr="00407D55">
        <w:t xml:space="preserve"> increasing beef or pork biomass, increasing cows</w:t>
      </w:r>
      <w:r w:rsidR="00D96272">
        <w:t>’</w:t>
      </w:r>
      <w:r w:rsidR="00E819E2" w:rsidRPr="00407D55">
        <w:t xml:space="preserve"> milk yield</w:t>
      </w:r>
      <w:r w:rsidR="008A3BCE">
        <w:t>,</w:t>
      </w:r>
      <w:r w:rsidR="00E819E2" w:rsidRPr="00407D55">
        <w:t xml:space="preserve"> or chicken</w:t>
      </w:r>
      <w:r w:rsidR="00D96272">
        <w:t>s</w:t>
      </w:r>
      <w:r w:rsidR="00E819E2" w:rsidRPr="00407D55">
        <w:t xml:space="preserve"> producing approximately double the amount of eggs (National Research </w:t>
      </w:r>
      <w:r w:rsidR="00E819E2" w:rsidRPr="00407D55">
        <w:lastRenderedPageBreak/>
        <w:t>Council, 2004). The third method involves</w:t>
      </w:r>
      <w:r w:rsidR="00E819E2" w:rsidRPr="00407D55">
        <w:rPr>
          <w:color w:val="4472C4" w:themeColor="accent1"/>
        </w:rPr>
        <w:t xml:space="preserve"> </w:t>
      </w:r>
      <w:r w:rsidR="00E819E2" w:rsidRPr="00407D55">
        <w:t>insertion of a gene from an</w:t>
      </w:r>
      <w:r w:rsidR="00E819E2" w:rsidRPr="00407D55">
        <w:rPr>
          <w:color w:val="4472C4" w:themeColor="accent1"/>
        </w:rPr>
        <w:t xml:space="preserve"> </w:t>
      </w:r>
      <w:r w:rsidR="00E819E2" w:rsidRPr="00407D55">
        <w:t>organism into the genome of anothe</w:t>
      </w:r>
      <w:r w:rsidR="00E819E2" w:rsidRPr="00407D55">
        <w:rPr>
          <w:color w:val="4472C4" w:themeColor="accent1"/>
        </w:rPr>
        <w:t xml:space="preserve">r </w:t>
      </w:r>
      <w:r w:rsidR="00E819E2" w:rsidRPr="00407D55">
        <w:t xml:space="preserve">species. This allows combining plant genes with other plant genes, animal with animal, vegetable, or human. The examples of such modifications include rice seeds able to produce human serum </w:t>
      </w:r>
      <w:r w:rsidR="00E819E2" w:rsidRPr="008A3BCE">
        <w:t xml:space="preserve">(albumin), </w:t>
      </w:r>
      <w:r w:rsidR="00E819E2" w:rsidRPr="00407D55">
        <w:t xml:space="preserve">bananas capable of producing human vaccines against infectious diseases, or plants that produce new plastics with unique features (He et al., 2011; </w:t>
      </w:r>
      <w:proofErr w:type="spellStart"/>
      <w:r w:rsidR="00E819E2" w:rsidRPr="00407D55">
        <w:t>Bava</w:t>
      </w:r>
      <w:proofErr w:type="spellEnd"/>
      <w:r w:rsidR="00E819E2" w:rsidRPr="00407D55">
        <w:t xml:space="preserve"> and </w:t>
      </w:r>
      <w:proofErr w:type="spellStart"/>
      <w:r w:rsidR="00E819E2" w:rsidRPr="00407D55">
        <w:t>Anilakumar</w:t>
      </w:r>
      <w:proofErr w:type="spellEnd"/>
      <w:r w:rsidR="00E819E2" w:rsidRPr="00407D55">
        <w:t>, 2012).</w:t>
      </w:r>
      <w:r w:rsidR="005E3023" w:rsidRPr="005E3023">
        <w:rPr>
          <w:sz w:val="28"/>
          <w:szCs w:val="28"/>
        </w:rPr>
        <w:t xml:space="preserve"> </w:t>
      </w:r>
    </w:p>
    <w:p w14:paraId="006923F2" w14:textId="49349254" w:rsidR="005E3023" w:rsidRPr="00407D55" w:rsidRDefault="008A261F" w:rsidP="005E3023">
      <w:pPr>
        <w:pStyle w:val="NormalWeb"/>
        <w:shd w:val="clear" w:color="auto" w:fill="FFFFFF"/>
        <w:spacing w:before="166" w:after="166" w:line="360" w:lineRule="auto"/>
        <w:jc w:val="both"/>
      </w:pPr>
      <w:r>
        <w:t xml:space="preserve">    </w:t>
      </w:r>
      <w:r w:rsidR="00D76127" w:rsidRPr="00AA42A2">
        <w:t>GM food and animal feed that enter</w:t>
      </w:r>
      <w:r w:rsidR="00597647" w:rsidRPr="00AA42A2">
        <w:t>s</w:t>
      </w:r>
      <w:r w:rsidR="00D76127" w:rsidRPr="00AA42A2">
        <w:t xml:space="preserve"> Europe must be approved </w:t>
      </w:r>
      <w:r w:rsidR="002115DF" w:rsidRPr="00AA42A2">
        <w:t>by EU regulat</w:t>
      </w:r>
      <w:r w:rsidR="00CC3F08" w:rsidRPr="00AA42A2">
        <w:t xml:space="preserve">ion </w:t>
      </w:r>
      <w:r w:rsidR="002115DF" w:rsidRPr="00AA42A2">
        <w:t xml:space="preserve">and there is a need to label it, however meat and dairy </w:t>
      </w:r>
      <w:r w:rsidR="00597647" w:rsidRPr="00AA42A2">
        <w:t xml:space="preserve">does </w:t>
      </w:r>
      <w:r w:rsidR="002115DF" w:rsidRPr="00AA42A2">
        <w:t xml:space="preserve">not </w:t>
      </w:r>
      <w:r w:rsidR="00597647" w:rsidRPr="00AA42A2">
        <w:t>have a</w:t>
      </w:r>
      <w:r w:rsidR="002115DF" w:rsidRPr="00AA42A2">
        <w:t xml:space="preserve"> requirement for labelling</w:t>
      </w:r>
      <w:r w:rsidR="00CC3F08" w:rsidRPr="00AA42A2">
        <w:t xml:space="preserve"> (</w:t>
      </w:r>
      <w:proofErr w:type="spellStart"/>
      <w:r w:rsidR="00CC3F08" w:rsidRPr="00AA42A2">
        <w:t>GenWatch</w:t>
      </w:r>
      <w:proofErr w:type="spellEnd"/>
      <w:r w:rsidR="00CC3F08" w:rsidRPr="00AA42A2">
        <w:t>, 2018).</w:t>
      </w:r>
      <w:r w:rsidR="002115DF">
        <w:t xml:space="preserve"> </w:t>
      </w:r>
      <w:r w:rsidR="005E3023" w:rsidRPr="00407D55">
        <w:t xml:space="preserve">Labelling foods that are GMO becomes an </w:t>
      </w:r>
      <w:r w:rsidR="008A3BCE">
        <w:t>ethical issue</w:t>
      </w:r>
      <w:r w:rsidR="005E3023" w:rsidRPr="00407D55">
        <w:t xml:space="preserve"> also due to the fact the health effects of consuming GM foods remain a grey area. However, when GM food is examined from the perspective of meeting the food‐security needs of an ever‐growing population, it seems that the benefits may outweigh the possible health side effects. This is grounded by the ethical principle of beneficence, which is defined by AND (2009) as</w:t>
      </w:r>
      <w:r w:rsidR="008A3BCE">
        <w:t xml:space="preserve"> ‘</w:t>
      </w:r>
      <w:r w:rsidR="005E3023" w:rsidRPr="00407D55">
        <w:t>taking positive steps to benefit others, which includes balancing benefit, risks and costs when determining a polic</w:t>
      </w:r>
      <w:r w:rsidR="008A3BCE">
        <w:t>y’</w:t>
      </w:r>
      <w:r w:rsidR="005E3023" w:rsidRPr="00407D55">
        <w:t xml:space="preserve">. Many countries import </w:t>
      </w:r>
      <w:proofErr w:type="gramStart"/>
      <w:r w:rsidR="005E3023" w:rsidRPr="00407D55">
        <w:t>the majority of</w:t>
      </w:r>
      <w:proofErr w:type="gramEnd"/>
      <w:r w:rsidR="005E3023" w:rsidRPr="00407D55">
        <w:t xml:space="preserve"> their food supply due to the weather, climate and pests which may hinder the availability or production of food crops respectively. Therefore, recognizing the need to incorporate GMF or GMOs in the food supply chain has relieved them from paying such high prices for foods a</w:t>
      </w:r>
      <w:r w:rsidR="008A3BCE">
        <w:t>s</w:t>
      </w:r>
      <w:r w:rsidR="005E3023" w:rsidRPr="00407D55">
        <w:t xml:space="preserve"> well as concerns of food security (Dibden</w:t>
      </w:r>
      <w:r w:rsidR="00A10315">
        <w:t xml:space="preserve">, Gibbs and </w:t>
      </w:r>
      <w:proofErr w:type="spellStart"/>
      <w:r w:rsidR="00A10315">
        <w:t>Cocklin</w:t>
      </w:r>
      <w:proofErr w:type="spellEnd"/>
      <w:r w:rsidR="005E3023" w:rsidRPr="00407D55">
        <w:t>, 2011). Such initiatives could appeal to the ethical principle of justice, where a fair and equitable food supply is encouraged (AND, 2009).</w:t>
      </w:r>
    </w:p>
    <w:p w14:paraId="101CF2E0" w14:textId="7006EFB0" w:rsidR="00E819E2" w:rsidRPr="00BE0440" w:rsidRDefault="00AA42A2" w:rsidP="00407D55">
      <w:pPr>
        <w:spacing w:line="360" w:lineRule="auto"/>
        <w:jc w:val="both"/>
        <w:rPr>
          <w:rFonts w:ascii="Times New Roman" w:hAnsi="Times New Roman" w:cs="Times New Roman"/>
          <w:color w:val="4472C4" w:themeColor="accent1"/>
          <w:sz w:val="24"/>
          <w:szCs w:val="24"/>
        </w:rPr>
      </w:pPr>
      <w:r>
        <w:rPr>
          <w:rFonts w:ascii="Times New Roman" w:hAnsi="Times New Roman" w:cs="Times New Roman"/>
          <w:sz w:val="24"/>
          <w:szCs w:val="24"/>
        </w:rPr>
        <w:t xml:space="preserve">   </w:t>
      </w:r>
      <w:r w:rsidR="00BE0440">
        <w:rPr>
          <w:rFonts w:ascii="Times New Roman" w:hAnsi="Times New Roman" w:cs="Times New Roman"/>
          <w:sz w:val="24"/>
          <w:szCs w:val="24"/>
        </w:rPr>
        <w:t xml:space="preserve"> </w:t>
      </w:r>
      <w:r w:rsidR="00E819E2" w:rsidRPr="00407D55">
        <w:rPr>
          <w:rFonts w:ascii="Times New Roman" w:hAnsi="Times New Roman" w:cs="Times New Roman"/>
          <w:sz w:val="24"/>
          <w:szCs w:val="24"/>
        </w:rPr>
        <w:t>The advantages of GMO are very wide</w:t>
      </w:r>
      <w:r w:rsidR="00E819E2" w:rsidRPr="00407D55">
        <w:rPr>
          <w:rFonts w:ascii="Times New Roman" w:hAnsi="Times New Roman" w:cs="Times New Roman"/>
          <w:color w:val="4472C4" w:themeColor="accent1"/>
          <w:sz w:val="24"/>
          <w:szCs w:val="24"/>
        </w:rPr>
        <w:t xml:space="preserve"> </w:t>
      </w:r>
      <w:r w:rsidR="00E819E2" w:rsidRPr="00407D55">
        <w:rPr>
          <w:rFonts w:ascii="Times New Roman" w:hAnsi="Times New Roman" w:cs="Times New Roman"/>
          <w:sz w:val="24"/>
          <w:szCs w:val="24"/>
        </w:rPr>
        <w:t xml:space="preserve">and encompass many different aspects. </w:t>
      </w:r>
      <w:proofErr w:type="spellStart"/>
      <w:r w:rsidR="00E819E2" w:rsidRPr="00407D55">
        <w:rPr>
          <w:rFonts w:ascii="Times New Roman" w:hAnsi="Times New Roman" w:cs="Times New Roman"/>
          <w:sz w:val="24"/>
          <w:szCs w:val="24"/>
        </w:rPr>
        <w:t>Qaim</w:t>
      </w:r>
      <w:proofErr w:type="spellEnd"/>
      <w:r w:rsidR="00E819E2" w:rsidRPr="00407D55">
        <w:rPr>
          <w:rFonts w:ascii="Times New Roman" w:hAnsi="Times New Roman" w:cs="Times New Roman"/>
          <w:sz w:val="24"/>
          <w:szCs w:val="24"/>
        </w:rPr>
        <w:t xml:space="preserve"> and </w:t>
      </w:r>
      <w:proofErr w:type="spellStart"/>
      <w:r w:rsidR="00E819E2" w:rsidRPr="00407D55">
        <w:rPr>
          <w:rFonts w:ascii="Times New Roman" w:hAnsi="Times New Roman" w:cs="Times New Roman"/>
          <w:sz w:val="24"/>
          <w:szCs w:val="24"/>
        </w:rPr>
        <w:t>Kouser</w:t>
      </w:r>
      <w:proofErr w:type="spellEnd"/>
      <w:r w:rsidR="00E819E2" w:rsidRPr="00407D55">
        <w:rPr>
          <w:rFonts w:ascii="Times New Roman" w:hAnsi="Times New Roman" w:cs="Times New Roman"/>
          <w:sz w:val="24"/>
          <w:szCs w:val="24"/>
        </w:rPr>
        <w:t xml:space="preserve"> (2013) show that GM technology can play an important role in achieving productivity gains that can improve access to the food at global and local level</w:t>
      </w:r>
      <w:r w:rsidR="008A3BCE">
        <w:rPr>
          <w:rFonts w:ascii="Times New Roman" w:hAnsi="Times New Roman" w:cs="Times New Roman"/>
          <w:sz w:val="24"/>
          <w:szCs w:val="24"/>
        </w:rPr>
        <w:t>s,</w:t>
      </w:r>
      <w:r w:rsidR="00E819E2" w:rsidRPr="00407D55">
        <w:rPr>
          <w:rFonts w:ascii="Times New Roman" w:hAnsi="Times New Roman" w:cs="Times New Roman"/>
          <w:sz w:val="24"/>
          <w:szCs w:val="24"/>
        </w:rPr>
        <w:t xml:space="preserve"> in increasing food safety and quality</w:t>
      </w:r>
      <w:r w:rsidR="008A3BCE">
        <w:rPr>
          <w:rFonts w:ascii="Times New Roman" w:hAnsi="Times New Roman" w:cs="Times New Roman"/>
          <w:sz w:val="24"/>
          <w:szCs w:val="24"/>
        </w:rPr>
        <w:t xml:space="preserve">, </w:t>
      </w:r>
      <w:r w:rsidR="00E819E2" w:rsidRPr="00407D55">
        <w:rPr>
          <w:rFonts w:ascii="Times New Roman" w:hAnsi="Times New Roman" w:cs="Times New Roman"/>
          <w:sz w:val="24"/>
          <w:szCs w:val="24"/>
        </w:rPr>
        <w:t>and can have positive results on the economic and social aspects of farmers’ status. Key</w:t>
      </w:r>
      <w:r w:rsidR="00A10315">
        <w:rPr>
          <w:rFonts w:ascii="Times New Roman" w:hAnsi="Times New Roman" w:cs="Times New Roman"/>
          <w:sz w:val="24"/>
          <w:szCs w:val="24"/>
        </w:rPr>
        <w:t xml:space="preserve">, Ma and Drake </w:t>
      </w:r>
      <w:r w:rsidR="00E819E2" w:rsidRPr="00407D55">
        <w:rPr>
          <w:rFonts w:ascii="Times New Roman" w:hAnsi="Times New Roman" w:cs="Times New Roman"/>
          <w:sz w:val="24"/>
          <w:szCs w:val="24"/>
        </w:rPr>
        <w:t>(2008)</w:t>
      </w:r>
      <w:r w:rsidR="00ED2A6D">
        <w:rPr>
          <w:rFonts w:ascii="Times New Roman" w:hAnsi="Times New Roman" w:cs="Times New Roman"/>
          <w:sz w:val="24"/>
          <w:szCs w:val="24"/>
        </w:rPr>
        <w:t xml:space="preserve"> </w:t>
      </w:r>
      <w:r w:rsidR="00E819E2" w:rsidRPr="00407D55">
        <w:rPr>
          <w:rFonts w:ascii="Times New Roman" w:hAnsi="Times New Roman" w:cs="Times New Roman"/>
          <w:sz w:val="24"/>
          <w:szCs w:val="24"/>
        </w:rPr>
        <w:t xml:space="preserve">states that the world population is predicted to double by the year 2050, with 95% living in developing countries. Furthermore, it is estimated that 840 million people in that part of the world are chronically undernourished, having to survive on less than 1000 kJ/day or have substantially limited access to food. Moreover, farming in such countries is extremely hard due to poor soil, lack of irrigation of fields, necessity of purchasing pesticides or herbicides to </w:t>
      </w:r>
      <w:r w:rsidR="008A3BCE">
        <w:rPr>
          <w:rFonts w:ascii="Times New Roman" w:hAnsi="Times New Roman" w:cs="Times New Roman"/>
          <w:sz w:val="24"/>
          <w:szCs w:val="24"/>
        </w:rPr>
        <w:t xml:space="preserve">protect </w:t>
      </w:r>
      <w:r w:rsidR="00E819E2" w:rsidRPr="00407D55">
        <w:rPr>
          <w:rFonts w:ascii="Times New Roman" w:hAnsi="Times New Roman" w:cs="Times New Roman"/>
          <w:sz w:val="24"/>
          <w:szCs w:val="24"/>
        </w:rPr>
        <w:t xml:space="preserve">the crops and </w:t>
      </w:r>
      <w:r w:rsidR="008A3BCE">
        <w:rPr>
          <w:rFonts w:ascii="Times New Roman" w:hAnsi="Times New Roman" w:cs="Times New Roman"/>
          <w:sz w:val="24"/>
          <w:szCs w:val="24"/>
        </w:rPr>
        <w:t xml:space="preserve">the </w:t>
      </w:r>
      <w:r w:rsidR="00E819E2" w:rsidRPr="00407D55">
        <w:rPr>
          <w:rFonts w:ascii="Times New Roman" w:hAnsi="Times New Roman" w:cs="Times New Roman"/>
          <w:sz w:val="24"/>
          <w:szCs w:val="24"/>
        </w:rPr>
        <w:t xml:space="preserve">inability to buy a good quality seeds that constantly leads to failing harvest. Consequently, there is a need to develop food production to meet those requirements. According to Herrera-Estrella (2000) plant biotechnology can be a chance for </w:t>
      </w:r>
      <w:r w:rsidR="00E819E2" w:rsidRPr="00407D55">
        <w:rPr>
          <w:rFonts w:ascii="Times New Roman" w:hAnsi="Times New Roman" w:cs="Times New Roman"/>
          <w:sz w:val="24"/>
          <w:szCs w:val="24"/>
        </w:rPr>
        <w:lastRenderedPageBreak/>
        <w:t xml:space="preserve">farming in developing countries. A major benefit of using GMO is virus and insect resistance, delaying ripening, higher productivity of farm animals and increasing the content of nutrients in food. Furthermore, the cultivation of GM crops can have an impact on improving the environment. </w:t>
      </w:r>
      <w:proofErr w:type="spellStart"/>
      <w:r w:rsidR="00E819E2" w:rsidRPr="00407D55">
        <w:rPr>
          <w:rFonts w:ascii="Times New Roman" w:hAnsi="Times New Roman" w:cs="Times New Roman"/>
          <w:sz w:val="24"/>
          <w:szCs w:val="24"/>
        </w:rPr>
        <w:t>Adenle</w:t>
      </w:r>
      <w:proofErr w:type="spellEnd"/>
      <w:r w:rsidR="00E819E2" w:rsidRPr="00407D55">
        <w:rPr>
          <w:rFonts w:ascii="Times New Roman" w:hAnsi="Times New Roman" w:cs="Times New Roman"/>
          <w:sz w:val="24"/>
          <w:szCs w:val="24"/>
        </w:rPr>
        <w:t xml:space="preserve"> (2010) shows that growing crops using GM plants widely contributed to reduced chemical use, fuel use, preserving soil structure, controlling water waste, and lowering tillage operations. Moreover, other studies show that GM cultivation has a positive impact on human health due to the reduction in harmful pesticides and herbicides use, for example among poorly trained cotton farmers in China </w:t>
      </w:r>
      <w:proofErr w:type="gramStart"/>
      <w:r w:rsidR="00E819E2" w:rsidRPr="00407D55">
        <w:rPr>
          <w:rFonts w:ascii="Times New Roman" w:hAnsi="Times New Roman" w:cs="Times New Roman"/>
          <w:sz w:val="24"/>
          <w:szCs w:val="24"/>
        </w:rPr>
        <w:t>a number of</w:t>
      </w:r>
      <w:proofErr w:type="gramEnd"/>
      <w:r w:rsidR="00E819E2" w:rsidRPr="00407D55">
        <w:rPr>
          <w:rFonts w:ascii="Times New Roman" w:hAnsi="Times New Roman" w:cs="Times New Roman"/>
          <w:sz w:val="24"/>
          <w:szCs w:val="24"/>
        </w:rPr>
        <w:t xml:space="preserve"> illnesses that are linked with chemicals use has been reduced (Pray et al., 2002). Another finding shows that cultivation of other crops such as GM maize leads to health benefits. The GM corn can contain low number of mycotoxins responsible for cancer and other human diseases. This case shows that a reduced level of toxicity thereby results in the number of poisoned farmers being significantly reduced (W</w:t>
      </w:r>
      <w:r w:rsidR="00A10315">
        <w:rPr>
          <w:rFonts w:ascii="Times New Roman" w:hAnsi="Times New Roman" w:cs="Times New Roman"/>
          <w:sz w:val="24"/>
          <w:szCs w:val="24"/>
        </w:rPr>
        <w:t>u</w:t>
      </w:r>
      <w:r w:rsidR="00E819E2" w:rsidRPr="00407D55">
        <w:rPr>
          <w:rFonts w:ascii="Times New Roman" w:hAnsi="Times New Roman" w:cs="Times New Roman"/>
          <w:sz w:val="24"/>
          <w:szCs w:val="24"/>
        </w:rPr>
        <w:t xml:space="preserve">, 2015). Another important aspect of engineered food is that they are richer in nutrients and contain more minerals and vitamins to those traditionally grown. Moreover, it is estimated that contrary to developed countries, where nutritional content of food is not playing an equally major role due to easy access to a wide variety of food, in </w:t>
      </w:r>
      <w:r w:rsidR="008A3BCE">
        <w:rPr>
          <w:rFonts w:ascii="Times New Roman" w:hAnsi="Times New Roman" w:cs="Times New Roman"/>
          <w:sz w:val="24"/>
          <w:szCs w:val="24"/>
        </w:rPr>
        <w:t xml:space="preserve">the </w:t>
      </w:r>
      <w:r w:rsidR="00E819E2" w:rsidRPr="00407D55">
        <w:rPr>
          <w:rFonts w:ascii="Times New Roman" w:hAnsi="Times New Roman" w:cs="Times New Roman"/>
          <w:sz w:val="24"/>
          <w:szCs w:val="24"/>
        </w:rPr>
        <w:t>developing world people often rely on a narrow variety of energy intake. Hence, GM technology can alleviate some of these problems.</w:t>
      </w:r>
      <w:r w:rsidR="00BE0440">
        <w:rPr>
          <w:rFonts w:ascii="Times New Roman" w:hAnsi="Times New Roman" w:cs="Times New Roman"/>
          <w:sz w:val="24"/>
          <w:szCs w:val="24"/>
        </w:rPr>
        <w:t xml:space="preserve"> </w:t>
      </w:r>
      <w:r w:rsidR="00E819E2" w:rsidRPr="00407D55">
        <w:rPr>
          <w:rFonts w:ascii="Times New Roman" w:hAnsi="Times New Roman" w:cs="Times New Roman"/>
          <w:sz w:val="24"/>
          <w:szCs w:val="24"/>
        </w:rPr>
        <w:t xml:space="preserve">According to </w:t>
      </w:r>
      <w:proofErr w:type="spellStart"/>
      <w:r w:rsidR="00E819E2" w:rsidRPr="00407D55">
        <w:rPr>
          <w:rFonts w:ascii="Times New Roman" w:hAnsi="Times New Roman" w:cs="Times New Roman"/>
          <w:sz w:val="24"/>
          <w:szCs w:val="24"/>
        </w:rPr>
        <w:t>Hefferon</w:t>
      </w:r>
      <w:proofErr w:type="spellEnd"/>
      <w:r w:rsidR="00E819E2" w:rsidRPr="00407D55">
        <w:rPr>
          <w:rFonts w:ascii="Times New Roman" w:hAnsi="Times New Roman" w:cs="Times New Roman"/>
          <w:sz w:val="24"/>
          <w:szCs w:val="24"/>
        </w:rPr>
        <w:t xml:space="preserve"> (2015) malnutrition is often caused by a scarce diversity of food consumed, thus a poor diet. This is often a result of lack of access to a wider range of fruits and vegetable in case</w:t>
      </w:r>
      <w:r w:rsidR="008A3BCE">
        <w:rPr>
          <w:rFonts w:ascii="Times New Roman" w:hAnsi="Times New Roman" w:cs="Times New Roman"/>
          <w:sz w:val="24"/>
          <w:szCs w:val="24"/>
        </w:rPr>
        <w:t xml:space="preserve">s </w:t>
      </w:r>
      <w:r w:rsidR="00E819E2" w:rsidRPr="00407D55">
        <w:rPr>
          <w:rFonts w:ascii="Times New Roman" w:hAnsi="Times New Roman" w:cs="Times New Roman"/>
          <w:sz w:val="24"/>
          <w:szCs w:val="24"/>
        </w:rPr>
        <w:t xml:space="preserve">where the diet is based around a staple crop. Consequently, almost a third of childhood deaths under the age of five worldwide has its roots in undernutrition. Moreover, one in four children are stunted as a result of poor nutrition. There are multiple examples of the potential of this technology. The ‘Golden Rice Project’ was developed in the poorest countries to help fight vitamin A deficiency, which is widespread among children in the developing world. It is estimated that lack of this vitamin results in blindness and is responsible for deaths of about 2 million children per year (Christou and Twyman, 2004; WHO, 2001). Consequently, this strategy helped to moderate the level of beta-carotene in the engineered rice which provides </w:t>
      </w:r>
      <w:r w:rsidR="00E819E2" w:rsidRPr="00ED2A6D">
        <w:rPr>
          <w:rFonts w:ascii="Times New Roman" w:hAnsi="Times New Roman" w:cs="Times New Roman"/>
          <w:color w:val="000000" w:themeColor="text1"/>
          <w:sz w:val="24"/>
          <w:szCs w:val="24"/>
        </w:rPr>
        <w:t>a</w:t>
      </w:r>
      <w:r w:rsidR="00E819E2" w:rsidRPr="00407D55">
        <w:rPr>
          <w:rFonts w:ascii="Times New Roman" w:hAnsi="Times New Roman" w:cs="Times New Roman"/>
          <w:color w:val="4472C4" w:themeColor="accent1"/>
          <w:sz w:val="24"/>
          <w:szCs w:val="24"/>
        </w:rPr>
        <w:t xml:space="preserve"> </w:t>
      </w:r>
      <w:r w:rsidR="00E819E2" w:rsidRPr="00407D55">
        <w:rPr>
          <w:rFonts w:ascii="Times New Roman" w:hAnsi="Times New Roman" w:cs="Times New Roman"/>
          <w:sz w:val="24"/>
          <w:szCs w:val="24"/>
        </w:rPr>
        <w:t>stable level of vitamin A for children (Paine et al., 2005).</w:t>
      </w:r>
      <w:r w:rsidR="00E819E2" w:rsidRPr="00407D55">
        <w:rPr>
          <w:rFonts w:ascii="Times New Roman" w:hAnsi="Times New Roman" w:cs="Times New Roman"/>
          <w:color w:val="333333"/>
          <w:sz w:val="24"/>
          <w:szCs w:val="24"/>
          <w:shd w:val="clear" w:color="auto" w:fill="FFFFFF"/>
        </w:rPr>
        <w:t xml:space="preserve"> </w:t>
      </w:r>
      <w:r w:rsidR="00E819E2" w:rsidRPr="005E3023">
        <w:rPr>
          <w:rFonts w:ascii="Times New Roman" w:hAnsi="Times New Roman" w:cs="Times New Roman"/>
          <w:sz w:val="24"/>
          <w:szCs w:val="24"/>
        </w:rPr>
        <w:t xml:space="preserve">Wheat is another grain that has been modified for several health benefits. It is estimated that wheat contains 80 % of gluten proteins, they are classified into two families: </w:t>
      </w:r>
      <w:proofErr w:type="spellStart"/>
      <w:r w:rsidR="00E819E2" w:rsidRPr="005E3023">
        <w:rPr>
          <w:rFonts w:ascii="Times New Roman" w:hAnsi="Times New Roman" w:cs="Times New Roman"/>
          <w:sz w:val="24"/>
          <w:szCs w:val="24"/>
        </w:rPr>
        <w:t>glutenins</w:t>
      </w:r>
      <w:proofErr w:type="spellEnd"/>
      <w:r w:rsidR="00E819E2" w:rsidRPr="005E3023">
        <w:rPr>
          <w:rFonts w:ascii="Times New Roman" w:hAnsi="Times New Roman" w:cs="Times New Roman"/>
          <w:sz w:val="24"/>
          <w:szCs w:val="24"/>
        </w:rPr>
        <w:t xml:space="preserve"> and gliadins; where gliadins are</w:t>
      </w:r>
      <w:r w:rsidR="00BB49A0" w:rsidRPr="005E3023">
        <w:rPr>
          <w:rFonts w:ascii="Times New Roman" w:hAnsi="Times New Roman" w:cs="Times New Roman"/>
          <w:sz w:val="24"/>
          <w:szCs w:val="24"/>
        </w:rPr>
        <w:t xml:space="preserve"> the</w:t>
      </w:r>
      <w:r w:rsidR="00E819E2" w:rsidRPr="005E3023">
        <w:rPr>
          <w:rFonts w:ascii="Times New Roman" w:hAnsi="Times New Roman" w:cs="Times New Roman"/>
          <w:sz w:val="24"/>
          <w:szCs w:val="24"/>
        </w:rPr>
        <w:t xml:space="preserve"> main cause of c</w:t>
      </w:r>
      <w:r w:rsidR="00AD3BFA">
        <w:rPr>
          <w:rFonts w:ascii="Times New Roman" w:hAnsi="Times New Roman" w:cs="Times New Roman"/>
          <w:sz w:val="24"/>
          <w:szCs w:val="24"/>
        </w:rPr>
        <w:t>o</w:t>
      </w:r>
      <w:r w:rsidR="00E819E2" w:rsidRPr="005E3023">
        <w:rPr>
          <w:rFonts w:ascii="Times New Roman" w:hAnsi="Times New Roman" w:cs="Times New Roman"/>
          <w:sz w:val="24"/>
          <w:szCs w:val="24"/>
        </w:rPr>
        <w:t xml:space="preserve">eliac disease. The character of the </w:t>
      </w:r>
      <w:r w:rsidR="00BB49A0" w:rsidRPr="005E3023">
        <w:rPr>
          <w:rFonts w:ascii="Times New Roman" w:hAnsi="Times New Roman" w:cs="Times New Roman"/>
          <w:sz w:val="24"/>
          <w:szCs w:val="24"/>
        </w:rPr>
        <w:t xml:space="preserve">disease causes </w:t>
      </w:r>
      <w:r w:rsidR="00E819E2" w:rsidRPr="005E3023">
        <w:rPr>
          <w:rFonts w:ascii="Times New Roman" w:hAnsi="Times New Roman" w:cs="Times New Roman"/>
          <w:sz w:val="24"/>
          <w:szCs w:val="24"/>
        </w:rPr>
        <w:t xml:space="preserve">inflammation </w:t>
      </w:r>
      <w:r w:rsidR="00BB49A0" w:rsidRPr="005E3023">
        <w:rPr>
          <w:rFonts w:ascii="Times New Roman" w:hAnsi="Times New Roman" w:cs="Times New Roman"/>
          <w:sz w:val="24"/>
          <w:szCs w:val="24"/>
        </w:rPr>
        <w:t xml:space="preserve">within the small intestine, </w:t>
      </w:r>
      <w:r w:rsidR="00E819E2" w:rsidRPr="005E3023">
        <w:rPr>
          <w:rFonts w:ascii="Times New Roman" w:hAnsi="Times New Roman" w:cs="Times New Roman"/>
          <w:sz w:val="24"/>
          <w:szCs w:val="24"/>
        </w:rPr>
        <w:t xml:space="preserve">and </w:t>
      </w:r>
      <w:r w:rsidR="00BB49A0" w:rsidRPr="005E3023">
        <w:rPr>
          <w:rFonts w:ascii="Times New Roman" w:hAnsi="Times New Roman" w:cs="Times New Roman"/>
          <w:sz w:val="24"/>
          <w:szCs w:val="24"/>
        </w:rPr>
        <w:t xml:space="preserve">the </w:t>
      </w:r>
      <w:r w:rsidR="00E819E2" w:rsidRPr="005E3023">
        <w:rPr>
          <w:rFonts w:ascii="Times New Roman" w:hAnsi="Times New Roman" w:cs="Times New Roman"/>
          <w:sz w:val="24"/>
          <w:szCs w:val="24"/>
        </w:rPr>
        <w:t xml:space="preserve">only </w:t>
      </w:r>
      <w:r w:rsidR="00BB49A0" w:rsidRPr="005E3023">
        <w:rPr>
          <w:rFonts w:ascii="Times New Roman" w:hAnsi="Times New Roman" w:cs="Times New Roman"/>
          <w:sz w:val="24"/>
          <w:szCs w:val="24"/>
        </w:rPr>
        <w:t xml:space="preserve">treatment is a </w:t>
      </w:r>
      <w:r w:rsidR="00E819E2" w:rsidRPr="005E3023">
        <w:rPr>
          <w:rFonts w:ascii="Times New Roman" w:hAnsi="Times New Roman" w:cs="Times New Roman"/>
          <w:sz w:val="24"/>
          <w:szCs w:val="24"/>
        </w:rPr>
        <w:t xml:space="preserve">lifelong gluten-free diet. For this reason, gliadins </w:t>
      </w:r>
      <w:r w:rsidR="00AD3BFA">
        <w:rPr>
          <w:rFonts w:ascii="Times New Roman" w:hAnsi="Times New Roman" w:cs="Times New Roman"/>
          <w:sz w:val="24"/>
          <w:szCs w:val="24"/>
        </w:rPr>
        <w:t>in</w:t>
      </w:r>
      <w:r w:rsidR="00AD3BFA" w:rsidRPr="005E3023">
        <w:rPr>
          <w:rFonts w:ascii="Times New Roman" w:hAnsi="Times New Roman" w:cs="Times New Roman"/>
          <w:sz w:val="24"/>
          <w:szCs w:val="24"/>
        </w:rPr>
        <w:t xml:space="preserve"> wheat </w:t>
      </w:r>
      <w:r w:rsidR="00E819E2" w:rsidRPr="005E3023">
        <w:rPr>
          <w:rFonts w:ascii="Times New Roman" w:hAnsi="Times New Roman" w:cs="Times New Roman"/>
          <w:sz w:val="24"/>
          <w:szCs w:val="24"/>
        </w:rPr>
        <w:t>have been lowered by</w:t>
      </w:r>
      <w:r w:rsidR="00AD3BFA" w:rsidRPr="00AD3BFA">
        <w:rPr>
          <w:rFonts w:ascii="Times New Roman" w:hAnsi="Times New Roman" w:cs="Times New Roman"/>
          <w:sz w:val="24"/>
          <w:szCs w:val="24"/>
        </w:rPr>
        <w:t xml:space="preserve"> </w:t>
      </w:r>
      <w:r w:rsidR="00AD3BFA">
        <w:rPr>
          <w:rFonts w:ascii="Times New Roman" w:hAnsi="Times New Roman" w:cs="Times New Roman"/>
          <w:sz w:val="24"/>
          <w:szCs w:val="24"/>
        </w:rPr>
        <w:t xml:space="preserve">the </w:t>
      </w:r>
      <w:r w:rsidR="00AD3BFA" w:rsidRPr="005E3023">
        <w:rPr>
          <w:rFonts w:ascii="Times New Roman" w:hAnsi="Times New Roman" w:cs="Times New Roman"/>
          <w:sz w:val="24"/>
          <w:szCs w:val="24"/>
        </w:rPr>
        <w:t>RNAi-based</w:t>
      </w:r>
      <w:r w:rsidR="00E819E2" w:rsidRPr="005E3023">
        <w:rPr>
          <w:rFonts w:ascii="Times New Roman" w:hAnsi="Times New Roman" w:cs="Times New Roman"/>
          <w:sz w:val="24"/>
          <w:szCs w:val="24"/>
        </w:rPr>
        <w:t xml:space="preserve"> </w:t>
      </w:r>
      <w:r w:rsidR="00BB49A0" w:rsidRPr="005E3023">
        <w:rPr>
          <w:rFonts w:ascii="Times New Roman" w:hAnsi="Times New Roman" w:cs="Times New Roman"/>
          <w:sz w:val="24"/>
          <w:szCs w:val="24"/>
        </w:rPr>
        <w:t>engineering</w:t>
      </w:r>
      <w:r w:rsidR="00AD3BFA">
        <w:rPr>
          <w:rFonts w:ascii="Times New Roman" w:hAnsi="Times New Roman" w:cs="Times New Roman"/>
          <w:sz w:val="24"/>
          <w:szCs w:val="24"/>
        </w:rPr>
        <w:t xml:space="preserve">. </w:t>
      </w:r>
      <w:r w:rsidR="00E819E2" w:rsidRPr="005E3023">
        <w:rPr>
          <w:rFonts w:ascii="Times New Roman" w:hAnsi="Times New Roman" w:cs="Times New Roman"/>
          <w:sz w:val="24"/>
          <w:szCs w:val="24"/>
        </w:rPr>
        <w:t xml:space="preserve">Consequently, </w:t>
      </w:r>
      <w:r w:rsidR="00BB49A0" w:rsidRPr="005E3023">
        <w:rPr>
          <w:rFonts w:ascii="Times New Roman" w:hAnsi="Times New Roman" w:cs="Times New Roman"/>
          <w:sz w:val="24"/>
          <w:szCs w:val="24"/>
        </w:rPr>
        <w:t xml:space="preserve">this provides </w:t>
      </w:r>
      <w:r w:rsidR="00E819E2" w:rsidRPr="005E3023">
        <w:rPr>
          <w:rFonts w:ascii="Times New Roman" w:hAnsi="Times New Roman" w:cs="Times New Roman"/>
          <w:sz w:val="24"/>
          <w:szCs w:val="24"/>
        </w:rPr>
        <w:t xml:space="preserve">more options for individuals who are gluten sensitive or intolerant </w:t>
      </w:r>
      <w:r w:rsidR="00E819E2" w:rsidRPr="005E3023">
        <w:rPr>
          <w:rFonts w:ascii="Times New Roman" w:hAnsi="Times New Roman" w:cs="Times New Roman"/>
          <w:sz w:val="24"/>
          <w:szCs w:val="24"/>
        </w:rPr>
        <w:lastRenderedPageBreak/>
        <w:t>(Gil-</w:t>
      </w:r>
      <w:proofErr w:type="spellStart"/>
      <w:r w:rsidR="00E819E2" w:rsidRPr="005E3023">
        <w:rPr>
          <w:rFonts w:ascii="Times New Roman" w:hAnsi="Times New Roman" w:cs="Times New Roman"/>
          <w:sz w:val="24"/>
          <w:szCs w:val="24"/>
        </w:rPr>
        <w:t>Humanes</w:t>
      </w:r>
      <w:proofErr w:type="spellEnd"/>
      <w:r w:rsidR="00E819E2" w:rsidRPr="005E3023">
        <w:rPr>
          <w:rFonts w:ascii="Times New Roman" w:hAnsi="Times New Roman" w:cs="Times New Roman"/>
          <w:sz w:val="24"/>
          <w:szCs w:val="24"/>
        </w:rPr>
        <w:t xml:space="preserve"> et al., 2014). Moreover, the level of essential amino acids (lysine) that </w:t>
      </w:r>
      <w:r w:rsidR="00AD3BFA">
        <w:rPr>
          <w:rFonts w:ascii="Times New Roman" w:hAnsi="Times New Roman" w:cs="Times New Roman"/>
          <w:sz w:val="24"/>
          <w:szCs w:val="24"/>
        </w:rPr>
        <w:t>are</w:t>
      </w:r>
      <w:r w:rsidR="00E819E2" w:rsidRPr="005E3023">
        <w:rPr>
          <w:rFonts w:ascii="Times New Roman" w:hAnsi="Times New Roman" w:cs="Times New Roman"/>
          <w:sz w:val="24"/>
          <w:szCs w:val="24"/>
        </w:rPr>
        <w:t xml:space="preserve"> in deficient scale in wheat, has been successfully increased and this modified crop enables higher levels of iron and zinc to be included in the diet of those living in the poorest countries, where wheat is used as a staple food (</w:t>
      </w:r>
      <w:proofErr w:type="spellStart"/>
      <w:r w:rsidR="00E819E2" w:rsidRPr="005E3023">
        <w:rPr>
          <w:rFonts w:ascii="Times New Roman" w:hAnsi="Times New Roman" w:cs="Times New Roman"/>
          <w:sz w:val="24"/>
          <w:szCs w:val="24"/>
        </w:rPr>
        <w:t>Hotz</w:t>
      </w:r>
      <w:proofErr w:type="spellEnd"/>
      <w:r w:rsidR="00E819E2" w:rsidRPr="005E3023">
        <w:rPr>
          <w:rFonts w:ascii="Times New Roman" w:hAnsi="Times New Roman" w:cs="Times New Roman"/>
          <w:sz w:val="24"/>
          <w:szCs w:val="24"/>
        </w:rPr>
        <w:t>, 2009).</w:t>
      </w:r>
      <w:r w:rsidR="00E819E2" w:rsidRPr="00407D55">
        <w:rPr>
          <w:rFonts w:ascii="Times New Roman" w:hAnsi="Times New Roman" w:cs="Times New Roman"/>
          <w:sz w:val="24"/>
          <w:szCs w:val="24"/>
        </w:rPr>
        <w:t xml:space="preserve">  </w:t>
      </w:r>
    </w:p>
    <w:p w14:paraId="6DFAE8A8" w14:textId="346BA17B" w:rsidR="007B403E" w:rsidRPr="00407D55" w:rsidRDefault="00AA42A2" w:rsidP="00407D55">
      <w:pPr>
        <w:pStyle w:val="NormalWeb"/>
        <w:shd w:val="clear" w:color="auto" w:fill="FFFFFF"/>
        <w:spacing w:before="166" w:beforeAutospacing="0" w:after="166" w:afterAutospacing="0" w:line="360" w:lineRule="auto"/>
        <w:jc w:val="both"/>
        <w:rPr>
          <w:color w:val="000000"/>
        </w:rPr>
      </w:pPr>
      <w:r>
        <w:t xml:space="preserve">     </w:t>
      </w:r>
      <w:r w:rsidR="00E819E2" w:rsidRPr="005E3023">
        <w:t>Zhang</w:t>
      </w:r>
      <w:r w:rsidR="00A10315">
        <w:t>,</w:t>
      </w:r>
      <w:r w:rsidR="00E819E2" w:rsidRPr="005E3023">
        <w:t xml:space="preserve"> </w:t>
      </w:r>
      <w:proofErr w:type="spellStart"/>
      <w:r w:rsidR="00A10315">
        <w:t>Wohlhueter</w:t>
      </w:r>
      <w:proofErr w:type="spellEnd"/>
      <w:r w:rsidR="00A10315">
        <w:t xml:space="preserve"> and Zhang</w:t>
      </w:r>
      <w:r w:rsidR="00A10315">
        <w:t xml:space="preserve"> </w:t>
      </w:r>
      <w:r w:rsidR="00E819E2" w:rsidRPr="005E3023">
        <w:t xml:space="preserve">(2016) shows that there are three major potential risks with GM food on human health: toxicity, allergenicity and genetic hazards. </w:t>
      </w:r>
      <w:r w:rsidR="00E819E2" w:rsidRPr="005E3023">
        <w:br/>
      </w:r>
      <w:r w:rsidR="00AD3BFA">
        <w:t>P</w:t>
      </w:r>
      <w:r w:rsidR="00E819E2" w:rsidRPr="005E3023">
        <w:t>otential sources can be recognised by: the inserted gene and their expressed proteins; secondary (pleiotropic) effects deriving from the products of gene expression; and the possible distortion of natural genes in the modified organisms.</w:t>
      </w:r>
      <w:r w:rsidR="00E819E2" w:rsidRPr="00407D55">
        <w:t xml:space="preserve"> </w:t>
      </w:r>
      <w:r w:rsidR="00E819E2" w:rsidRPr="00407D55">
        <w:br/>
        <w:t xml:space="preserve">Some evidence shows that GM crops are potentially toxic. </w:t>
      </w:r>
      <w:proofErr w:type="spellStart"/>
      <w:r w:rsidR="00E819E2" w:rsidRPr="00407D55">
        <w:t>Ewene</w:t>
      </w:r>
      <w:proofErr w:type="spellEnd"/>
      <w:r w:rsidR="00E819E2" w:rsidRPr="00407D55">
        <w:t xml:space="preserve"> and </w:t>
      </w:r>
      <w:proofErr w:type="spellStart"/>
      <w:r w:rsidR="00E819E2" w:rsidRPr="00407D55">
        <w:t>Pusztai</w:t>
      </w:r>
      <w:proofErr w:type="spellEnd"/>
      <w:r w:rsidR="00E819E2" w:rsidRPr="00407D55">
        <w:t xml:space="preserve"> (1999) proved that rats fed with GM potatoes, which</w:t>
      </w:r>
      <w:r w:rsidR="00AD3BFA">
        <w:t xml:space="preserve"> </w:t>
      </w:r>
      <w:r w:rsidR="00E819E2" w:rsidRPr="00407D55">
        <w:t xml:space="preserve">expressed the gene for the lectin Galanthus </w:t>
      </w:r>
      <w:proofErr w:type="spellStart"/>
      <w:r w:rsidR="00E819E2" w:rsidRPr="00407D55">
        <w:t>nivalis</w:t>
      </w:r>
      <w:proofErr w:type="spellEnd"/>
      <w:r w:rsidR="00E819E2" w:rsidRPr="00407D55">
        <w:t xml:space="preserve"> agglutinin, suffered damage to gut mucosa.  However, the Royal Society (1999) states that the study is flawed in many aspects, for example the author used too few rats per test group to derive meaningful, statistically significant data</w:t>
      </w:r>
      <w:r w:rsidR="00E819E2" w:rsidRPr="00407D55">
        <w:rPr>
          <w:color w:val="000000"/>
        </w:rPr>
        <w:t xml:space="preserve">. </w:t>
      </w:r>
    </w:p>
    <w:p w14:paraId="7F2E0BEE" w14:textId="088A4DBD" w:rsidR="008A261F" w:rsidRDefault="008A261F" w:rsidP="00407D55">
      <w:pPr>
        <w:pStyle w:val="NormalWeb"/>
        <w:shd w:val="clear" w:color="auto" w:fill="FFFFFF"/>
        <w:spacing w:before="166" w:beforeAutospacing="0" w:after="166" w:afterAutospacing="0" w:line="360" w:lineRule="auto"/>
        <w:jc w:val="both"/>
        <w:rPr>
          <w:color w:val="000000"/>
        </w:rPr>
      </w:pPr>
      <w:r>
        <w:t xml:space="preserve">   </w:t>
      </w:r>
      <w:r w:rsidR="00E819E2" w:rsidRPr="005E3023">
        <w:t>Johal and Hubert (2009) report that that over 80% of GM crops grown worldwide are engineered to tolerate being sprayed with glyphosate herbicides. This weed killer was developed in 1974 by the agricultural company, Monsanto</w:t>
      </w:r>
      <w:r w:rsidR="007B403E" w:rsidRPr="005E3023">
        <w:t xml:space="preserve"> and marketed as Round</w:t>
      </w:r>
      <w:r w:rsidR="00AD3BFA">
        <w:t>u</w:t>
      </w:r>
      <w:r w:rsidR="007B403E" w:rsidRPr="005E3023">
        <w:t>p.</w:t>
      </w:r>
      <w:r w:rsidR="00E819E2" w:rsidRPr="005E3023">
        <w:t xml:space="preserve"> </w:t>
      </w:r>
      <w:r w:rsidR="007B403E" w:rsidRPr="005E3023">
        <w:t>This is the most commonly used and sold herbicide</w:t>
      </w:r>
      <w:r w:rsidR="00AD3BFA">
        <w:t xml:space="preserve"> </w:t>
      </w:r>
      <w:r w:rsidR="007B403E" w:rsidRPr="005E3023">
        <w:t xml:space="preserve">worldwide. </w:t>
      </w:r>
      <w:r w:rsidR="00E819E2" w:rsidRPr="005E3023">
        <w:t xml:space="preserve">The </w:t>
      </w:r>
      <w:r w:rsidR="00E819E2" w:rsidRPr="005E3023">
        <w:rPr>
          <w:shd w:val="clear" w:color="auto" w:fill="FFFFFF"/>
        </w:rPr>
        <w:t xml:space="preserve">glyphosate is a chelating agent with capability to isolate </w:t>
      </w:r>
      <w:proofErr w:type="gramStart"/>
      <w:r w:rsidR="00E819E2" w:rsidRPr="005E3023">
        <w:rPr>
          <w:shd w:val="clear" w:color="auto" w:fill="FFFFFF"/>
        </w:rPr>
        <w:t>particular micronutrient</w:t>
      </w:r>
      <w:proofErr w:type="gramEnd"/>
      <w:r w:rsidR="00E819E2" w:rsidRPr="005E3023">
        <w:rPr>
          <w:shd w:val="clear" w:color="auto" w:fill="FFFFFF"/>
        </w:rPr>
        <w:t xml:space="preserve"> metals such as zinc, cobalt and manganese. This concentration of herbicides can modify the absorption of these micronutrients for crops,</w:t>
      </w:r>
      <w:r w:rsidR="00E819E2" w:rsidRPr="00407D55">
        <w:rPr>
          <w:shd w:val="clear" w:color="auto" w:fill="FFFFFF"/>
        </w:rPr>
        <w:t xml:space="preserve"> people, wildlife, pets, and livestock. Consequently, the loss these micronutrient metals can lead to several deleterious effects, especially on kidney and liver function. </w:t>
      </w:r>
      <w:r w:rsidR="00E819E2" w:rsidRPr="00407D55">
        <w:t>People and animals that eat GM glyphosate-tolerant crops, as well as processed food are eating potentially high levels of Roundup residues (</w:t>
      </w:r>
      <w:proofErr w:type="spellStart"/>
      <w:r w:rsidR="00EB28E6" w:rsidRPr="00407D55">
        <w:t>Schütte</w:t>
      </w:r>
      <w:proofErr w:type="spellEnd"/>
      <w:r w:rsidR="00EB28E6" w:rsidRPr="00407D55">
        <w:t xml:space="preserve"> </w:t>
      </w:r>
      <w:r w:rsidR="00E819E2" w:rsidRPr="00407D55">
        <w:t>et al., 2017). Moreover, there is evidence of incidence</w:t>
      </w:r>
      <w:r w:rsidR="00AD3BFA">
        <w:t>s</w:t>
      </w:r>
      <w:r w:rsidR="00E819E2" w:rsidRPr="00407D55">
        <w:t xml:space="preserve"> that in the United Kingdom the Food Standard Agency (FDA) residue testing conducted in October 2012 found glyphosate residues at or above 0.2 mg/kg in 27 out of 109 samples of bread (Myers et al, 2016). </w:t>
      </w:r>
      <w:proofErr w:type="spellStart"/>
      <w:r w:rsidR="00E819E2" w:rsidRPr="00407D55">
        <w:t>Seralini</w:t>
      </w:r>
      <w:proofErr w:type="spellEnd"/>
      <w:r w:rsidR="00E819E2" w:rsidRPr="00407D55">
        <w:t xml:space="preserve"> et al. (2014), demonstrate that glyphosate concentration can provide endocrine disturbance in human cells, multiply steroid hormones and overall toxic effects. Multiple experiments on rats shows that after a few months of consumption of Round</w:t>
      </w:r>
      <w:r w:rsidR="00AD3BFA">
        <w:t>u</w:t>
      </w:r>
      <w:r w:rsidR="00E819E2" w:rsidRPr="00407D55">
        <w:t>p tolerant crops, the liver, and kidneys ha</w:t>
      </w:r>
      <w:r w:rsidR="00AD3BFA">
        <w:t xml:space="preserve">ve </w:t>
      </w:r>
      <w:r w:rsidR="00E819E2" w:rsidRPr="00407D55">
        <w:t xml:space="preserve">been oxidative damaged (Peixoto, 2005; </w:t>
      </w:r>
      <w:proofErr w:type="spellStart"/>
      <w:r w:rsidR="00E819E2" w:rsidRPr="00407D55">
        <w:t>Gasnier</w:t>
      </w:r>
      <w:proofErr w:type="spellEnd"/>
      <w:r w:rsidR="00E819E2" w:rsidRPr="00407D55">
        <w:t xml:space="preserve"> et al., 2009)</w:t>
      </w:r>
      <w:r w:rsidR="00BB45F2">
        <w:t>.</w:t>
      </w:r>
      <w:r w:rsidR="00E819E2" w:rsidRPr="00407D55">
        <w:t xml:space="preserve"> Moreover, its estimated that herbicide exposure will vary on timing, age, and health status of exposed organisms and other biotic or abiotic stressors</w:t>
      </w:r>
      <w:r w:rsidR="00AD3BFA">
        <w:t>. H</w:t>
      </w:r>
      <w:r w:rsidR="00E819E2" w:rsidRPr="00407D55">
        <w:t xml:space="preserve">owever, it can trigger several biological effects that may culminate and result many years later in chronic degenerative </w:t>
      </w:r>
      <w:r w:rsidR="00E819E2" w:rsidRPr="00407D55">
        <w:lastRenderedPageBreak/>
        <w:t>diseases or other serious complications on health (Zoeller et al., 2012</w:t>
      </w:r>
      <w:r w:rsidR="00E819E2" w:rsidRPr="005E3023">
        <w:t>). Another study shows the link between exposure of glyphosate and cancer. However, European Chemicals Agency state that glyphosate has no impact on developing cancer and is safe</w:t>
      </w:r>
      <w:r w:rsidR="00BB49A0" w:rsidRPr="005E3023">
        <w:t xml:space="preserve"> to</w:t>
      </w:r>
      <w:r w:rsidR="00E819E2" w:rsidRPr="005E3023">
        <w:t xml:space="preserve"> use</w:t>
      </w:r>
      <w:r w:rsidR="00BB49A0" w:rsidRPr="005E3023">
        <w:t>,</w:t>
      </w:r>
      <w:r w:rsidR="00E819E2" w:rsidRPr="005E3023">
        <w:t xml:space="preserve"> but WHO’s International Agency for Research on Cancer</w:t>
      </w:r>
      <w:r w:rsidR="00BE5B25">
        <w:t>,</w:t>
      </w:r>
      <w:r w:rsidR="00E819E2" w:rsidRPr="005E3023">
        <w:t xml:space="preserve"> after </w:t>
      </w:r>
      <w:r w:rsidR="00BB49A0" w:rsidRPr="005E3023">
        <w:t xml:space="preserve">an </w:t>
      </w:r>
      <w:r w:rsidR="00E819E2" w:rsidRPr="005E3023">
        <w:t>independent study</w:t>
      </w:r>
      <w:r w:rsidR="00BE5B25">
        <w:t>,</w:t>
      </w:r>
      <w:r w:rsidR="00E819E2" w:rsidRPr="005E3023">
        <w:t xml:space="preserve"> concluded the link between glyphosate exposure and carcinogenicity in humans (ECHA, 2017). Consequently, in June 2017, the California state categorised glyphosate as a known product causing cancer (OEHHA, 2017).</w:t>
      </w:r>
      <w:r w:rsidR="00E819E2" w:rsidRPr="00407D55">
        <w:t xml:space="preserve"> </w:t>
      </w:r>
    </w:p>
    <w:p w14:paraId="36009851" w14:textId="6E9EF844" w:rsidR="00E819E2" w:rsidRPr="008A261F" w:rsidRDefault="008A261F" w:rsidP="00407D55">
      <w:pPr>
        <w:pStyle w:val="NormalWeb"/>
        <w:shd w:val="clear" w:color="auto" w:fill="FFFFFF"/>
        <w:spacing w:before="166" w:beforeAutospacing="0" w:after="166" w:afterAutospacing="0" w:line="360" w:lineRule="auto"/>
        <w:jc w:val="both"/>
        <w:rPr>
          <w:color w:val="000000"/>
        </w:rPr>
      </w:pPr>
      <w:r>
        <w:t xml:space="preserve">   </w:t>
      </w:r>
      <w:r w:rsidR="00E819E2" w:rsidRPr="00407D55">
        <w:t>Allergenicity of the GM food is another commonly expressed public concern. Allergies to non-GM foods that include peanuts, soybeans, cow's milk, eggs, fish, shellfish, wheat and tree nuts are widespread. It is estimated that both techniques of bre</w:t>
      </w:r>
      <w:r w:rsidR="00BE5B25">
        <w:t>e</w:t>
      </w:r>
      <w:r w:rsidR="00E819E2" w:rsidRPr="00407D55">
        <w:t>ding crops through either GM technology</w:t>
      </w:r>
      <w:r w:rsidR="00BE5B25">
        <w:t>,</w:t>
      </w:r>
      <w:r w:rsidR="00E819E2" w:rsidRPr="00407D55">
        <w:t xml:space="preserve"> or conventional method of cultivation</w:t>
      </w:r>
      <w:r w:rsidR="00BE5B25">
        <w:t>,</w:t>
      </w:r>
      <w:r w:rsidR="00E819E2" w:rsidRPr="00407D55">
        <w:t xml:space="preserve"> can have the potential to be allergenic (Malarkey, 2003). Key</w:t>
      </w:r>
      <w:r w:rsidR="00A10315">
        <w:t xml:space="preserve">, Ma and Drake </w:t>
      </w:r>
      <w:r w:rsidR="00E819E2" w:rsidRPr="00407D55">
        <w:t xml:space="preserve">(2008) suggests that there are two factors related to increased potentiality of allergenicity of GM.  First, there is a risk that genes from allergens may be introduced into crops not typically allergenic; and second, there is a possibility of creating new, insofar unknown allergens via the process of insertion of new genes into crops or altering the expression of endogenous proteins. </w:t>
      </w:r>
      <w:proofErr w:type="spellStart"/>
      <w:r w:rsidR="00E819E2" w:rsidRPr="00407D55">
        <w:t>Maghari</w:t>
      </w:r>
      <w:proofErr w:type="spellEnd"/>
      <w:r w:rsidR="00E819E2" w:rsidRPr="00407D55">
        <w:t xml:space="preserve"> and </w:t>
      </w:r>
      <w:proofErr w:type="spellStart"/>
      <w:r w:rsidR="00E819E2" w:rsidRPr="00407D55">
        <w:t>Ardekani</w:t>
      </w:r>
      <w:proofErr w:type="spellEnd"/>
      <w:r w:rsidR="00ED2A6D">
        <w:t xml:space="preserve"> </w:t>
      </w:r>
      <w:r w:rsidR="00E819E2" w:rsidRPr="00407D55">
        <w:t xml:space="preserve">(2011) show evidence that biotech companies avoid the direct link between the GMFs consumption and human health problems. However, the opponents to the engineering method </w:t>
      </w:r>
      <w:r w:rsidR="00BE5B25">
        <w:t xml:space="preserve">highlight how </w:t>
      </w:r>
      <w:r w:rsidR="00E819E2" w:rsidRPr="00407D55">
        <w:t>soya allergies increased over the last decade in USA and UK, whereas in India, hundreds of villagers developed skin allergy. Moreover, there is an evidence that maize expresses an allergenic protein that increase various immunological reactions in the body (</w:t>
      </w:r>
      <w:proofErr w:type="spellStart"/>
      <w:r w:rsidR="00E819E2" w:rsidRPr="00407D55">
        <w:t>Pasini</w:t>
      </w:r>
      <w:proofErr w:type="spellEnd"/>
      <w:r w:rsidR="00E819E2" w:rsidRPr="00407D55">
        <w:t xml:space="preserve"> et al., 2002). Moreover, the opponents of the engineering method </w:t>
      </w:r>
      <w:r w:rsidR="00BE5B25">
        <w:t>found that</w:t>
      </w:r>
      <w:r w:rsidR="00E819E2" w:rsidRPr="00407D55">
        <w:t xml:space="preserve"> a project</w:t>
      </w:r>
      <w:r w:rsidR="00BE5B25">
        <w:t xml:space="preserve"> which </w:t>
      </w:r>
      <w:r w:rsidR="00E819E2" w:rsidRPr="00407D55">
        <w:t>developed genetically modified peas by adding a protein from beans caused a lung allergy in mice</w:t>
      </w:r>
      <w:r w:rsidR="00BE5B25">
        <w:t>,</w:t>
      </w:r>
      <w:r w:rsidR="00E819E2" w:rsidRPr="00407D55">
        <w:t xml:space="preserve"> and soybean engineered to express a protein obtained from Brazil nut was found to be allergenic in tests and has</w:t>
      </w:r>
      <w:r w:rsidR="00BE5B25">
        <w:t xml:space="preserve"> since </w:t>
      </w:r>
      <w:r w:rsidR="00E819E2" w:rsidRPr="00407D55">
        <w:t>been withdrawn from production (Prescott et al</w:t>
      </w:r>
      <w:r w:rsidR="00A10315">
        <w:t>.,</w:t>
      </w:r>
      <w:r w:rsidR="00E819E2" w:rsidRPr="00407D55">
        <w:t xml:space="preserve"> 2005; </w:t>
      </w:r>
      <w:proofErr w:type="spellStart"/>
      <w:r w:rsidR="00E819E2" w:rsidRPr="00407D55">
        <w:t>Nordlee</w:t>
      </w:r>
      <w:proofErr w:type="spellEnd"/>
      <w:r w:rsidR="00E819E2" w:rsidRPr="00407D55">
        <w:t xml:space="preserve"> et al</w:t>
      </w:r>
      <w:r w:rsidR="00A10315">
        <w:t>.,</w:t>
      </w:r>
      <w:r w:rsidR="00E819E2" w:rsidRPr="00407D55">
        <w:t xml:space="preserve"> 1996). In turn Xu (2015) states that GMF cannot be more allergenic than conventional bre</w:t>
      </w:r>
      <w:r w:rsidR="00BE5B25">
        <w:t>e</w:t>
      </w:r>
      <w:r w:rsidR="00E819E2" w:rsidRPr="00407D55">
        <w:t>ding due to comprehensive inspection for market approval and only adequate labelling can minimize the risks of food allergies. Moreover, Her</w:t>
      </w:r>
      <w:r w:rsidR="00407D55" w:rsidRPr="00407D55">
        <w:t>man</w:t>
      </w:r>
      <w:r w:rsidR="00E819E2" w:rsidRPr="00407D55">
        <w:t xml:space="preserve"> (200</w:t>
      </w:r>
      <w:r w:rsidR="00407D55" w:rsidRPr="00407D55">
        <w:t>3</w:t>
      </w:r>
      <w:r w:rsidR="00E819E2" w:rsidRPr="00407D55">
        <w:t>)</w:t>
      </w:r>
      <w:r w:rsidR="00407D55" w:rsidRPr="00407D55">
        <w:t xml:space="preserve"> </w:t>
      </w:r>
      <w:r w:rsidR="00E819E2" w:rsidRPr="00407D55">
        <w:t xml:space="preserve">claims that GM technology can have an impact on decreasing the levels of allergens that naturally occur in crops by reducing numbers of the </w:t>
      </w:r>
      <w:proofErr w:type="gramStart"/>
      <w:r w:rsidR="00E819E2" w:rsidRPr="00407D55">
        <w:t>particular genes</w:t>
      </w:r>
      <w:proofErr w:type="gramEnd"/>
      <w:r w:rsidR="00E819E2" w:rsidRPr="00407D55">
        <w:t xml:space="preserve"> that can help to reduce allergenicity in food and feed. Soybean is an example where research was successfully undertaken to identify major allergen</w:t>
      </w:r>
      <w:r w:rsidR="00BE5B25">
        <w:t>s</w:t>
      </w:r>
      <w:r w:rsidR="00E819E2" w:rsidRPr="00407D55">
        <w:t xml:space="preserve"> and eliminate </w:t>
      </w:r>
      <w:r w:rsidR="00BE5B25">
        <w:t xml:space="preserve">them </w:t>
      </w:r>
      <w:r w:rsidR="00E819E2" w:rsidRPr="00407D55">
        <w:t>from the plant</w:t>
      </w:r>
      <w:bookmarkStart w:id="0" w:name="_Hlk530820550"/>
      <w:r w:rsidR="00E819E2" w:rsidRPr="00407D55">
        <w:t>.</w:t>
      </w:r>
    </w:p>
    <w:bookmarkEnd w:id="0"/>
    <w:p w14:paraId="51BF61C3" w14:textId="429AF7FC" w:rsidR="00EB28E6" w:rsidRPr="00407D55" w:rsidRDefault="008A261F" w:rsidP="00407D55">
      <w:pPr>
        <w:pStyle w:val="NormalWeb"/>
        <w:shd w:val="clear" w:color="auto" w:fill="FFFFFF"/>
        <w:spacing w:before="166" w:after="166" w:line="360" w:lineRule="auto"/>
        <w:jc w:val="both"/>
      </w:pPr>
      <w:r>
        <w:lastRenderedPageBreak/>
        <w:t xml:space="preserve">    </w:t>
      </w:r>
      <w:r w:rsidR="00E819E2" w:rsidRPr="005E3023">
        <w:t>The use of antibiotic resistance marker genes in plant genetic modification has increased concerns relating to the possible risk to human health</w:t>
      </w:r>
      <w:r w:rsidR="00BB49A0" w:rsidRPr="005E3023">
        <w:t>,</w:t>
      </w:r>
      <w:r w:rsidR="00E819E2" w:rsidRPr="005E3023">
        <w:t xml:space="preserve"> as these genes are found to decrease the effectiveness of prescribed antibiotics through the establishment of antibiotic effects in the food chain</w:t>
      </w:r>
      <w:r w:rsidR="00FD544C" w:rsidRPr="005E3023">
        <w:t xml:space="preserve"> (Hug, 2008)</w:t>
      </w:r>
      <w:r w:rsidR="00E819E2" w:rsidRPr="005E3023">
        <w:t xml:space="preserve">. Furthermore, the concern of medical science is the growing resistance to antibiotics, which can be traced back to the over-use of therapeutic antibiotics in medicine and agriculture. </w:t>
      </w:r>
      <w:r w:rsidR="00BB49A0" w:rsidRPr="005E3023">
        <w:t>I</w:t>
      </w:r>
      <w:r w:rsidR="00E819E2" w:rsidRPr="005E3023">
        <w:t xml:space="preserve">n this process antibiotics are usually employed as selection markers for successfully altering bacteria from those in which the transfecting genes did not take hold. Consequently, that modification can provide the risk of transferring the genes of antibiotic resistance into the good bacteria harboured in </w:t>
      </w:r>
      <w:r w:rsidR="00BE5B25">
        <w:t xml:space="preserve">the </w:t>
      </w:r>
      <w:r w:rsidR="00E819E2" w:rsidRPr="005E3023">
        <w:t>human gastrointestinal tract, or worse yet, to pathogenic bacteria nourished by GMF, because those bacteria (good or bad) are able to carry useful genes which protect them from bad antibiotics</w:t>
      </w:r>
      <w:r w:rsidR="00ED2A6D">
        <w:t>.</w:t>
      </w:r>
      <w:r w:rsidR="00E819E2" w:rsidRPr="005E3023">
        <w:t xml:space="preserve"> </w:t>
      </w:r>
      <w:r w:rsidR="00E819E2" w:rsidRPr="005E3023">
        <w:br/>
      </w:r>
      <w:r w:rsidR="00325AB3" w:rsidRPr="005E3023">
        <w:t>Additionally</w:t>
      </w:r>
      <w:r w:rsidR="00E819E2" w:rsidRPr="005E3023">
        <w:t>, another potential danger pointed out by researchers is that the gene introduced artificially may disrupt the integrity of existing genomic information in the plant, causing inactivation, or other alternation, of endogenous genes</w:t>
      </w:r>
      <w:bookmarkStart w:id="1" w:name="_Hlk530639149"/>
      <w:r w:rsidR="00325AB3" w:rsidRPr="005E3023">
        <w:t xml:space="preserve"> </w:t>
      </w:r>
      <w:r w:rsidR="00E819E2" w:rsidRPr="005E3023">
        <w:t>(Zhang</w:t>
      </w:r>
      <w:r w:rsidR="00A10315">
        <w:t>,</w:t>
      </w:r>
      <w:r w:rsidR="00A10315" w:rsidRPr="00A10315">
        <w:t xml:space="preserve"> </w:t>
      </w:r>
      <w:proofErr w:type="spellStart"/>
      <w:r w:rsidR="00A10315">
        <w:t>Wohlhueter</w:t>
      </w:r>
      <w:proofErr w:type="spellEnd"/>
      <w:r w:rsidR="00A10315">
        <w:t xml:space="preserve">, </w:t>
      </w:r>
      <w:r w:rsidR="00A10315">
        <w:t xml:space="preserve">and Zhang, </w:t>
      </w:r>
      <w:r w:rsidR="00E819E2" w:rsidRPr="005E3023">
        <w:t>2016).</w:t>
      </w:r>
      <w:bookmarkEnd w:id="1"/>
      <w:r w:rsidR="00EB28E6" w:rsidRPr="00407D55">
        <w:t xml:space="preserve"> </w:t>
      </w:r>
    </w:p>
    <w:p w14:paraId="6423C902" w14:textId="6A3903CE" w:rsidR="00E819E2" w:rsidRPr="005E3023" w:rsidRDefault="00E02785" w:rsidP="00407D55">
      <w:pPr>
        <w:pStyle w:val="NormalWeb"/>
        <w:shd w:val="clear" w:color="auto" w:fill="FFFFFF"/>
        <w:spacing w:before="166" w:after="166" w:line="360" w:lineRule="auto"/>
        <w:jc w:val="both"/>
        <w:rPr>
          <w:sz w:val="28"/>
          <w:szCs w:val="28"/>
        </w:rPr>
      </w:pPr>
      <w:r>
        <w:rPr>
          <w:sz w:val="28"/>
          <w:szCs w:val="28"/>
        </w:rPr>
        <w:t xml:space="preserve">Conclusion </w:t>
      </w:r>
    </w:p>
    <w:p w14:paraId="16AEFA6A" w14:textId="13F58D3E" w:rsidR="00105CA0" w:rsidRDefault="008A261F" w:rsidP="00105CA0">
      <w:pPr>
        <w:pStyle w:val="NormalWeb"/>
        <w:shd w:val="clear" w:color="auto" w:fill="FFFFFF"/>
        <w:spacing w:before="166" w:after="166" w:line="360" w:lineRule="auto"/>
        <w:jc w:val="both"/>
      </w:pPr>
      <w:r>
        <w:t xml:space="preserve">   </w:t>
      </w:r>
      <w:r w:rsidR="00E02785">
        <w:t xml:space="preserve">To conclude, </w:t>
      </w:r>
      <w:r w:rsidR="00E819E2" w:rsidRPr="005E3023">
        <w:t xml:space="preserve">GM plants currently account for more than 180 million hectares in 28 countries. The biggest number of increasing GM crops is in developing countries </w:t>
      </w:r>
      <w:r w:rsidR="003A6417" w:rsidRPr="005E3023">
        <w:t>which</w:t>
      </w:r>
      <w:r w:rsidR="00E819E2" w:rsidRPr="005E3023">
        <w:t xml:space="preserve"> significantly helps to fight</w:t>
      </w:r>
      <w:r w:rsidR="00597647">
        <w:t xml:space="preserve"> </w:t>
      </w:r>
      <w:r w:rsidR="00E819E2" w:rsidRPr="005E3023">
        <w:t>malnutrition. Moreover, due to growth population and decreased availability of land for farming and unfavourable environment</w:t>
      </w:r>
      <w:r w:rsidR="00597647">
        <w:t>s</w:t>
      </w:r>
      <w:r w:rsidR="00E819E2" w:rsidRPr="005E3023">
        <w:t xml:space="preserve"> for agriculture</w:t>
      </w:r>
      <w:r w:rsidR="00597647">
        <w:t>,</w:t>
      </w:r>
      <w:r w:rsidR="00E819E2" w:rsidRPr="005E3023">
        <w:t xml:space="preserve"> modern biotechnology will continue to resolve these issues.</w:t>
      </w:r>
      <w:r w:rsidR="00E819E2" w:rsidRPr="00407D55">
        <w:t xml:space="preserve"> </w:t>
      </w:r>
      <w:r w:rsidR="00631645">
        <w:t>With GM</w:t>
      </w:r>
      <w:r w:rsidR="00597647">
        <w:t xml:space="preserve"> </w:t>
      </w:r>
      <w:r w:rsidR="00E819E2" w:rsidRPr="00407D55">
        <w:t>food production becom</w:t>
      </w:r>
      <w:r w:rsidR="00631645">
        <w:t>ing</w:t>
      </w:r>
      <w:r w:rsidR="00E819E2" w:rsidRPr="00407D55">
        <w:t xml:space="preserve"> </w:t>
      </w:r>
      <w:r w:rsidR="00597647">
        <w:t>the norm</w:t>
      </w:r>
      <w:r w:rsidR="00E819E2" w:rsidRPr="00407D55">
        <w:t>, it is important</w:t>
      </w:r>
      <w:r w:rsidR="00631645">
        <w:t xml:space="preserve"> to give more </w:t>
      </w:r>
      <w:r w:rsidR="003A6417">
        <w:t>consideration</w:t>
      </w:r>
      <w:r w:rsidR="00E819E2" w:rsidRPr="00407D55">
        <w:t xml:space="preserve"> to assessing food safety and </w:t>
      </w:r>
      <w:r w:rsidR="003A6417">
        <w:t xml:space="preserve">the </w:t>
      </w:r>
      <w:r w:rsidR="00E819E2" w:rsidRPr="00407D55">
        <w:t xml:space="preserve">potential for threats related to the spread of GMOs. </w:t>
      </w:r>
      <w:proofErr w:type="gramStart"/>
      <w:r w:rsidR="00631645">
        <w:t>In particular</w:t>
      </w:r>
      <w:r w:rsidR="00E819E2" w:rsidRPr="00407D55">
        <w:t>, a</w:t>
      </w:r>
      <w:proofErr w:type="gramEnd"/>
      <w:r w:rsidR="00E819E2" w:rsidRPr="00407D55">
        <w:t xml:space="preserve"> lot of attention is paid to the direct assessment of the impact of GMF on human health. It has been estimated that risks caused </w:t>
      </w:r>
      <w:proofErr w:type="gramStart"/>
      <w:r w:rsidR="00E819E2" w:rsidRPr="00407D55">
        <w:t>by the use of</w:t>
      </w:r>
      <w:proofErr w:type="gramEnd"/>
      <w:r w:rsidR="00E819E2" w:rsidRPr="00407D55">
        <w:t xml:space="preserve"> GM vegetables appear to be so low that they </w:t>
      </w:r>
      <w:r w:rsidR="00631645">
        <w:t xml:space="preserve">are </w:t>
      </w:r>
      <w:r w:rsidR="00E819E2" w:rsidRPr="00407D55">
        <w:t>negligible in comparison with their potential benefits</w:t>
      </w:r>
      <w:r w:rsidR="003A6417">
        <w:t>,</w:t>
      </w:r>
      <w:r w:rsidR="00E819E2" w:rsidRPr="00407D55">
        <w:t xml:space="preserve"> and researchers </w:t>
      </w:r>
      <w:r w:rsidR="00631645">
        <w:t xml:space="preserve">continue to </w:t>
      </w:r>
      <w:r w:rsidR="00E819E2" w:rsidRPr="00407D55">
        <w:t xml:space="preserve">work on developing foods that might have the ability to alleviate certain disorders and diseases. On the contrary, the possibility of increasing </w:t>
      </w:r>
      <w:r w:rsidR="00631645">
        <w:t xml:space="preserve">the </w:t>
      </w:r>
      <w:r w:rsidR="00E819E2" w:rsidRPr="00407D55">
        <w:t>unpredictable exposure to allergens and toxins through new gene combinations ha</w:t>
      </w:r>
      <w:r w:rsidR="00631645">
        <w:t>s</w:t>
      </w:r>
      <w:r w:rsidR="00E819E2" w:rsidRPr="00407D55">
        <w:t xml:space="preserve"> also given cause for attention. </w:t>
      </w:r>
      <w:r w:rsidR="00631645">
        <w:t>Furthermore,</w:t>
      </w:r>
      <w:r w:rsidR="00E819E2" w:rsidRPr="00407D55">
        <w:t xml:space="preserve"> the possibility of decreasing the nutritive value, or the occurrence of anti-nutritional effects of GM food have also raised serious concerns. Transgenic foods are still n</w:t>
      </w:r>
      <w:r w:rsidR="00631645">
        <w:t xml:space="preserve">ew </w:t>
      </w:r>
      <w:r w:rsidR="00E819E2" w:rsidRPr="00407D55">
        <w:t xml:space="preserve">on the market and the </w:t>
      </w:r>
      <w:r w:rsidR="00631645">
        <w:t>careful</w:t>
      </w:r>
      <w:r w:rsidR="00E819E2" w:rsidRPr="00407D55">
        <w:t xml:space="preserve"> assessment of their safety is essential. Moreover, </w:t>
      </w:r>
      <w:r w:rsidR="003A6417">
        <w:t xml:space="preserve">before consuming </w:t>
      </w:r>
      <w:r w:rsidR="00E819E2" w:rsidRPr="00407D55">
        <w:t xml:space="preserve">engineered foods it is very important to know about </w:t>
      </w:r>
      <w:r w:rsidR="00631645">
        <w:t>their</w:t>
      </w:r>
      <w:r w:rsidR="00E819E2" w:rsidRPr="00407D55">
        <w:t xml:space="preserve"> advantages and disadvantages, particularly with consideration on human health and livestock. Consequently, </w:t>
      </w:r>
      <w:r w:rsidR="00E819E2" w:rsidRPr="00407D55">
        <w:lastRenderedPageBreak/>
        <w:t xml:space="preserve">to check the stability of GMF in the human body more human/animal studies and effective data bank research are required. </w:t>
      </w:r>
    </w:p>
    <w:p w14:paraId="574A6EDE" w14:textId="77777777" w:rsidR="00EA3A4E" w:rsidRDefault="00EA3A4E" w:rsidP="00105CA0">
      <w:pPr>
        <w:pStyle w:val="NormalWeb"/>
        <w:shd w:val="clear" w:color="auto" w:fill="FFFFFF"/>
        <w:spacing w:before="166" w:after="166" w:line="360" w:lineRule="auto"/>
        <w:jc w:val="both"/>
      </w:pPr>
    </w:p>
    <w:p w14:paraId="6425981F" w14:textId="77777777" w:rsidR="00EA3A4E" w:rsidRDefault="00EA3A4E" w:rsidP="00105CA0">
      <w:pPr>
        <w:pStyle w:val="NormalWeb"/>
        <w:shd w:val="clear" w:color="auto" w:fill="FFFFFF"/>
        <w:spacing w:before="166" w:after="166" w:line="360" w:lineRule="auto"/>
        <w:jc w:val="both"/>
      </w:pPr>
    </w:p>
    <w:p w14:paraId="31528E81" w14:textId="77777777" w:rsidR="008A261F" w:rsidRDefault="008A261F" w:rsidP="00105CA0">
      <w:pPr>
        <w:pStyle w:val="NormalWeb"/>
        <w:shd w:val="clear" w:color="auto" w:fill="FFFFFF"/>
        <w:spacing w:before="166" w:after="166" w:line="360" w:lineRule="auto"/>
        <w:jc w:val="both"/>
      </w:pPr>
    </w:p>
    <w:p w14:paraId="576BAC11" w14:textId="77777777" w:rsidR="008A261F" w:rsidRDefault="008A261F" w:rsidP="00105CA0">
      <w:pPr>
        <w:pStyle w:val="NormalWeb"/>
        <w:shd w:val="clear" w:color="auto" w:fill="FFFFFF"/>
        <w:spacing w:before="166" w:after="166" w:line="360" w:lineRule="auto"/>
        <w:jc w:val="both"/>
      </w:pPr>
    </w:p>
    <w:p w14:paraId="2AECBC1C" w14:textId="4731AAA1" w:rsidR="00EA3A4E" w:rsidRDefault="00EA3A4E" w:rsidP="00105CA0">
      <w:pPr>
        <w:pStyle w:val="NormalWeb"/>
        <w:shd w:val="clear" w:color="auto" w:fill="FFFFFF"/>
        <w:spacing w:before="166" w:after="166" w:line="360" w:lineRule="auto"/>
        <w:jc w:val="both"/>
      </w:pPr>
      <w:r w:rsidRPr="00EA3A4E">
        <w:t>Word count</w:t>
      </w:r>
      <w:r>
        <w:t>: 3</w:t>
      </w:r>
      <w:r w:rsidR="00683DA5">
        <w:t>17</w:t>
      </w:r>
      <w:r w:rsidR="008A261F">
        <w:t>8</w:t>
      </w:r>
    </w:p>
    <w:p w14:paraId="38842AC0" w14:textId="4168E795" w:rsidR="00105CA0" w:rsidRDefault="00105CA0" w:rsidP="00105CA0">
      <w:pPr>
        <w:pStyle w:val="NormalWeb"/>
        <w:shd w:val="clear" w:color="auto" w:fill="FFFFFF"/>
        <w:spacing w:before="166" w:after="166" w:line="360" w:lineRule="auto"/>
        <w:jc w:val="both"/>
      </w:pPr>
    </w:p>
    <w:p w14:paraId="7089252E" w14:textId="58643EAF" w:rsidR="00105CA0" w:rsidRDefault="00105CA0" w:rsidP="00105CA0">
      <w:pPr>
        <w:pStyle w:val="NormalWeb"/>
        <w:shd w:val="clear" w:color="auto" w:fill="FFFFFF"/>
        <w:spacing w:before="166" w:after="166" w:line="360" w:lineRule="auto"/>
        <w:jc w:val="both"/>
      </w:pPr>
    </w:p>
    <w:p w14:paraId="18C5ABD9" w14:textId="788C04DA" w:rsidR="00105CA0" w:rsidRPr="00EA3A4E" w:rsidRDefault="00105CA0" w:rsidP="00105CA0">
      <w:pPr>
        <w:pStyle w:val="NormalWeb"/>
        <w:shd w:val="clear" w:color="auto" w:fill="FFFFFF"/>
        <w:spacing w:before="166" w:after="166" w:line="360" w:lineRule="auto"/>
        <w:jc w:val="both"/>
        <w:rPr>
          <w:sz w:val="28"/>
          <w:szCs w:val="28"/>
        </w:rPr>
      </w:pPr>
      <w:r w:rsidRPr="00EA3A4E">
        <w:rPr>
          <w:sz w:val="28"/>
          <w:szCs w:val="28"/>
        </w:rPr>
        <w:t xml:space="preserve">References </w:t>
      </w:r>
    </w:p>
    <w:p w14:paraId="65BDF827" w14:textId="4511CBCE" w:rsidR="00105CA0" w:rsidRDefault="00105CA0" w:rsidP="00105CA0">
      <w:pPr>
        <w:pStyle w:val="NormalWeb"/>
        <w:shd w:val="clear" w:color="auto" w:fill="FFFFFF"/>
        <w:spacing w:before="166" w:after="166" w:line="360" w:lineRule="auto"/>
        <w:jc w:val="both"/>
      </w:pPr>
      <w:r>
        <w:t>Academy of Nutrition and Dietetics (AND) (2009) ‘American Dietetic Association/Commission on Dietetic Registration Code of Ethics for the Profession of Dietetics and Process for Consideration of Ethics Issues’</w:t>
      </w:r>
      <w:r w:rsidR="00A37BFE">
        <w:t xml:space="preserve">, </w:t>
      </w:r>
      <w:r w:rsidRPr="00EA3A4E">
        <w:rPr>
          <w:i/>
        </w:rPr>
        <w:t xml:space="preserve">J </w:t>
      </w:r>
      <w:proofErr w:type="spellStart"/>
      <w:r w:rsidRPr="00EA3A4E">
        <w:rPr>
          <w:i/>
        </w:rPr>
        <w:t>Acad</w:t>
      </w:r>
      <w:proofErr w:type="spellEnd"/>
      <w:r w:rsidRPr="00EA3A4E">
        <w:rPr>
          <w:i/>
        </w:rPr>
        <w:t xml:space="preserve"> </w:t>
      </w:r>
      <w:proofErr w:type="spellStart"/>
      <w:r w:rsidRPr="00EA3A4E">
        <w:rPr>
          <w:i/>
        </w:rPr>
        <w:t>Nutr</w:t>
      </w:r>
      <w:proofErr w:type="spellEnd"/>
      <w:r w:rsidRPr="00EA3A4E">
        <w:rPr>
          <w:i/>
        </w:rPr>
        <w:t xml:space="preserve"> Diet</w:t>
      </w:r>
      <w:r>
        <w:t>, 109</w:t>
      </w:r>
      <w:r w:rsidR="00A37BFE">
        <w:t xml:space="preserve">, pp. </w:t>
      </w:r>
      <w:r>
        <w:t>1461–7.</w:t>
      </w:r>
    </w:p>
    <w:p w14:paraId="43E5EFB2" w14:textId="6E78234E" w:rsidR="00105CA0" w:rsidRDefault="00105CA0" w:rsidP="00105CA0">
      <w:pPr>
        <w:pStyle w:val="NormalWeb"/>
        <w:shd w:val="clear" w:color="auto" w:fill="FFFFFF"/>
        <w:spacing w:before="166" w:after="166" w:line="360" w:lineRule="auto"/>
        <w:jc w:val="both"/>
      </w:pPr>
      <w:proofErr w:type="spellStart"/>
      <w:r>
        <w:t>Adenle</w:t>
      </w:r>
      <w:proofErr w:type="spellEnd"/>
      <w:r>
        <w:t>, A.A. (2011) ‘Global capture of crop biotechnology in developing world over a decade’</w:t>
      </w:r>
      <w:r w:rsidR="00A37BFE">
        <w:t xml:space="preserve">, </w:t>
      </w:r>
      <w:r w:rsidRPr="00EA3A4E">
        <w:rPr>
          <w:i/>
        </w:rPr>
        <w:t>Journal of Genetic Engineering and Biotechnology</w:t>
      </w:r>
      <w:r>
        <w:t>, 9</w:t>
      </w:r>
      <w:r w:rsidR="00A37BFE">
        <w:t xml:space="preserve"> (</w:t>
      </w:r>
      <w:r>
        <w:t>2</w:t>
      </w:r>
      <w:r w:rsidR="00A37BFE">
        <w:t>)</w:t>
      </w:r>
      <w:r>
        <w:t xml:space="preserve">, </w:t>
      </w:r>
      <w:r w:rsidR="00A37BFE">
        <w:t xml:space="preserve">pp. </w:t>
      </w:r>
      <w:r>
        <w:t>83-95.</w:t>
      </w:r>
    </w:p>
    <w:p w14:paraId="67295F58" w14:textId="0E4B1A38" w:rsidR="00105CA0" w:rsidRDefault="00105CA0" w:rsidP="00105CA0">
      <w:pPr>
        <w:pStyle w:val="NormalWeb"/>
        <w:shd w:val="clear" w:color="auto" w:fill="FFFFFF"/>
        <w:spacing w:before="166" w:after="166" w:line="360" w:lineRule="auto"/>
        <w:jc w:val="both"/>
      </w:pPr>
      <w:r>
        <w:t>Alexander, D.R. (2003) ‘Uses and abuses of genetic engineering’</w:t>
      </w:r>
      <w:r w:rsidR="00A37BFE">
        <w:t>,</w:t>
      </w:r>
      <w:r>
        <w:t xml:space="preserve"> </w:t>
      </w:r>
      <w:r w:rsidRPr="00EA3A4E">
        <w:rPr>
          <w:i/>
        </w:rPr>
        <w:t>Postgraduate Medical Journal,</w:t>
      </w:r>
      <w:r>
        <w:t xml:space="preserve"> </w:t>
      </w:r>
      <w:r w:rsidR="00A37BFE">
        <w:t>79 (</w:t>
      </w:r>
      <w:r>
        <w:t>931</w:t>
      </w:r>
      <w:r w:rsidR="00A37BFE">
        <w:t>)</w:t>
      </w:r>
      <w:r w:rsidR="00350A94">
        <w:t xml:space="preserve">, pp. </w:t>
      </w:r>
      <w:r w:rsidR="00350A94" w:rsidRPr="00350A94">
        <w:t>249-251.</w:t>
      </w:r>
    </w:p>
    <w:p w14:paraId="393BB173" w14:textId="097FD86F" w:rsidR="00105CA0" w:rsidRDefault="00105CA0" w:rsidP="00105CA0">
      <w:pPr>
        <w:pStyle w:val="NormalWeb"/>
        <w:shd w:val="clear" w:color="auto" w:fill="FFFFFF"/>
        <w:spacing w:before="166" w:after="166" w:line="360" w:lineRule="auto"/>
        <w:jc w:val="both"/>
      </w:pPr>
      <w:proofErr w:type="spellStart"/>
      <w:r>
        <w:t>Bawa</w:t>
      </w:r>
      <w:proofErr w:type="spellEnd"/>
      <w:r>
        <w:t xml:space="preserve">, A.S. </w:t>
      </w:r>
      <w:r w:rsidR="00A37BFE">
        <w:t xml:space="preserve">and </w:t>
      </w:r>
      <w:proofErr w:type="spellStart"/>
      <w:r>
        <w:t>Anilakumar</w:t>
      </w:r>
      <w:proofErr w:type="spellEnd"/>
      <w:r>
        <w:t>, K.R. (2012) ‘Genetically modified foods: safety, risks and public concerns-a review’</w:t>
      </w:r>
      <w:r w:rsidR="00A37BFE">
        <w:t>,</w:t>
      </w:r>
      <w:r>
        <w:t xml:space="preserve"> </w:t>
      </w:r>
      <w:r w:rsidRPr="00EA3A4E">
        <w:rPr>
          <w:i/>
        </w:rPr>
        <w:t>Journal of food science and technology</w:t>
      </w:r>
      <w:r>
        <w:t xml:space="preserve">, 50(6), </w:t>
      </w:r>
      <w:r w:rsidR="00A37BFE">
        <w:t xml:space="preserve">pp. </w:t>
      </w:r>
      <w:r>
        <w:t xml:space="preserve">1035-46. </w:t>
      </w:r>
    </w:p>
    <w:p w14:paraId="421353A2" w14:textId="6475BD3D" w:rsidR="00105CA0" w:rsidRDefault="00105CA0" w:rsidP="00105CA0">
      <w:pPr>
        <w:pStyle w:val="NormalWeb"/>
        <w:shd w:val="clear" w:color="auto" w:fill="FFFFFF"/>
        <w:spacing w:before="166" w:after="166" w:line="360" w:lineRule="auto"/>
        <w:jc w:val="both"/>
      </w:pPr>
      <w:proofErr w:type="spellStart"/>
      <w:r>
        <w:t>Brandenberg</w:t>
      </w:r>
      <w:proofErr w:type="spellEnd"/>
      <w:r>
        <w:t>, O.</w:t>
      </w:r>
      <w:r w:rsidR="00A37BFE">
        <w:t xml:space="preserve"> et al</w:t>
      </w:r>
      <w:r w:rsidR="00683DA5">
        <w:t>.</w:t>
      </w:r>
      <w:r w:rsidR="00A37BFE">
        <w:t xml:space="preserve"> (</w:t>
      </w:r>
      <w:r>
        <w:t>2011) ‘Introduction to Molecular Biology and Genetic Engineering’</w:t>
      </w:r>
      <w:r w:rsidR="00A37BFE">
        <w:t>,</w:t>
      </w:r>
      <w:r>
        <w:t xml:space="preserve"> </w:t>
      </w:r>
      <w:r w:rsidRPr="00A37BFE">
        <w:rPr>
          <w:i/>
        </w:rPr>
        <w:t>Food and Agriculture Organization of the United Nations Rome</w:t>
      </w:r>
      <w:r w:rsidR="001A13EC">
        <w:rPr>
          <w:i/>
        </w:rPr>
        <w:t>.</w:t>
      </w:r>
      <w:r>
        <w:t xml:space="preserve"> Available at: https://bib.irb.hr/datoteka/739515.Biotechnology_handbook.pdf (Accessed 6</w:t>
      </w:r>
      <w:r w:rsidR="001A13EC">
        <w:t>th</w:t>
      </w:r>
      <w:r>
        <w:t xml:space="preserve"> November 2018).</w:t>
      </w:r>
    </w:p>
    <w:p w14:paraId="7A7C32EF" w14:textId="15232055" w:rsidR="00105CA0" w:rsidRDefault="00105CA0" w:rsidP="00105CA0">
      <w:pPr>
        <w:pStyle w:val="NormalWeb"/>
        <w:shd w:val="clear" w:color="auto" w:fill="FFFFFF"/>
        <w:spacing w:before="166" w:after="166" w:line="360" w:lineRule="auto"/>
        <w:jc w:val="both"/>
      </w:pPr>
      <w:r>
        <w:lastRenderedPageBreak/>
        <w:t>Chen, T.</w:t>
      </w:r>
      <w:r w:rsidR="001A13EC">
        <w:t xml:space="preserve"> et al</w:t>
      </w:r>
      <w:r w:rsidR="00683DA5">
        <w:t>.</w:t>
      </w:r>
      <w:r w:rsidR="001A13EC">
        <w:t xml:space="preserve"> </w:t>
      </w:r>
      <w:r>
        <w:t>(2016) ‘The expanding world of DNA and RNA’</w:t>
      </w:r>
      <w:r w:rsidR="001A13EC">
        <w:t>,</w:t>
      </w:r>
      <w:r>
        <w:t xml:space="preserve"> </w:t>
      </w:r>
      <w:r w:rsidRPr="00EA3A4E">
        <w:rPr>
          <w:i/>
        </w:rPr>
        <w:t>Current opinion in chemical biology,</w:t>
      </w:r>
      <w:r>
        <w:t xml:space="preserve"> 34, </w:t>
      </w:r>
      <w:r w:rsidR="001A13EC">
        <w:t xml:space="preserve">pp. </w:t>
      </w:r>
      <w:r>
        <w:t>80-87.</w:t>
      </w:r>
    </w:p>
    <w:p w14:paraId="09BAE6CD" w14:textId="05337D08" w:rsidR="00105CA0" w:rsidRDefault="00105CA0" w:rsidP="00105CA0">
      <w:pPr>
        <w:pStyle w:val="NormalWeb"/>
        <w:shd w:val="clear" w:color="auto" w:fill="FFFFFF"/>
        <w:spacing w:before="166" w:after="166" w:line="360" w:lineRule="auto"/>
        <w:jc w:val="both"/>
      </w:pPr>
      <w:r>
        <w:t>Christou, P.</w:t>
      </w:r>
      <w:r w:rsidR="001A13EC">
        <w:t xml:space="preserve"> and </w:t>
      </w:r>
      <w:r>
        <w:t>Twyman, R.M. (2004) ‘The potential of genetically enhanced plants to address food insecurity’</w:t>
      </w:r>
      <w:r w:rsidR="001A13EC">
        <w:t>,</w:t>
      </w:r>
      <w:r>
        <w:t xml:space="preserve"> </w:t>
      </w:r>
      <w:r w:rsidRPr="00EA3A4E">
        <w:rPr>
          <w:i/>
        </w:rPr>
        <w:t>Nut Research Rev</w:t>
      </w:r>
      <w:r>
        <w:t>, 17</w:t>
      </w:r>
      <w:r w:rsidR="001A13EC">
        <w:t xml:space="preserve">, pp. </w:t>
      </w:r>
      <w:r>
        <w:t>23–42</w:t>
      </w:r>
      <w:r w:rsidR="001A13EC">
        <w:t>.</w:t>
      </w:r>
    </w:p>
    <w:p w14:paraId="6234F035" w14:textId="32541637" w:rsidR="00105CA0" w:rsidRDefault="00105CA0" w:rsidP="00105CA0">
      <w:pPr>
        <w:pStyle w:val="NormalWeb"/>
        <w:shd w:val="clear" w:color="auto" w:fill="FFFFFF"/>
        <w:spacing w:before="166" w:after="166" w:line="360" w:lineRule="auto"/>
        <w:jc w:val="both"/>
      </w:pPr>
      <w:r>
        <w:t>Delaney, B. (2015) ‘Safety assessment of foods from genetically modified crops in countries with developing economies’</w:t>
      </w:r>
      <w:r w:rsidR="001A13EC">
        <w:t>,</w:t>
      </w:r>
      <w:r>
        <w:t xml:space="preserve"> </w:t>
      </w:r>
      <w:r w:rsidRPr="00EA3A4E">
        <w:rPr>
          <w:i/>
        </w:rPr>
        <w:t>Food and Chemical Toxicology</w:t>
      </w:r>
      <w:r w:rsidR="00EA3A4E">
        <w:t>,</w:t>
      </w:r>
      <w:r>
        <w:t xml:space="preserve"> 86, </w:t>
      </w:r>
      <w:r w:rsidR="001A13EC">
        <w:t xml:space="preserve">pp. </w:t>
      </w:r>
      <w:r>
        <w:t>132-143.</w:t>
      </w:r>
    </w:p>
    <w:p w14:paraId="23F001C3" w14:textId="4E5F6C27" w:rsidR="00105CA0" w:rsidRDefault="00105CA0" w:rsidP="00105CA0">
      <w:pPr>
        <w:pStyle w:val="NormalWeb"/>
        <w:shd w:val="clear" w:color="auto" w:fill="FFFFFF"/>
        <w:spacing w:before="166" w:after="166" w:line="360" w:lineRule="auto"/>
        <w:jc w:val="both"/>
      </w:pPr>
      <w:r>
        <w:t xml:space="preserve">Dibden, J., Gibbs, D., and </w:t>
      </w:r>
      <w:proofErr w:type="spellStart"/>
      <w:r>
        <w:t>Cocklin</w:t>
      </w:r>
      <w:proofErr w:type="spellEnd"/>
      <w:r>
        <w:t>, C. (2011)</w:t>
      </w:r>
      <w:r w:rsidR="001A13EC">
        <w:t xml:space="preserve"> ‘</w:t>
      </w:r>
      <w:r>
        <w:t>Framing GM crops as a food security solution</w:t>
      </w:r>
      <w:r w:rsidR="001A13EC">
        <w:t xml:space="preserve">, </w:t>
      </w:r>
      <w:r w:rsidRPr="00EA3A4E">
        <w:rPr>
          <w:i/>
        </w:rPr>
        <w:t>J</w:t>
      </w:r>
      <w:r w:rsidR="001A13EC">
        <w:rPr>
          <w:i/>
        </w:rPr>
        <w:t xml:space="preserve">ournal of </w:t>
      </w:r>
      <w:r w:rsidRPr="00EA3A4E">
        <w:rPr>
          <w:i/>
        </w:rPr>
        <w:t>Rural Studies</w:t>
      </w:r>
      <w:r w:rsidR="001A13EC">
        <w:rPr>
          <w:i/>
        </w:rPr>
        <w:t>,</w:t>
      </w:r>
      <w:r>
        <w:t xml:space="preserve"> 29</w:t>
      </w:r>
      <w:r w:rsidR="001A13EC">
        <w:t xml:space="preserve">, pp. </w:t>
      </w:r>
      <w:r>
        <w:t>59–70.</w:t>
      </w:r>
    </w:p>
    <w:p w14:paraId="49806DE1" w14:textId="0CC5A5FD" w:rsidR="00105CA0" w:rsidRDefault="00105CA0" w:rsidP="00105CA0">
      <w:pPr>
        <w:pStyle w:val="NormalWeb"/>
        <w:shd w:val="clear" w:color="auto" w:fill="FFFFFF"/>
        <w:spacing w:before="166" w:after="166" w:line="360" w:lineRule="auto"/>
        <w:jc w:val="both"/>
      </w:pPr>
      <w:proofErr w:type="spellStart"/>
      <w:r>
        <w:t>Dizon</w:t>
      </w:r>
      <w:proofErr w:type="spellEnd"/>
      <w:r>
        <w:t>, F.</w:t>
      </w:r>
      <w:r w:rsidR="002B522D">
        <w:t xml:space="preserve">et al. </w:t>
      </w:r>
      <w:r>
        <w:t xml:space="preserve">(2016) ‘Genetically Modified (GM) Foods and Ethical Eating’. </w:t>
      </w:r>
      <w:r w:rsidRPr="00EA3A4E">
        <w:rPr>
          <w:i/>
        </w:rPr>
        <w:t>Journal of Food Science</w:t>
      </w:r>
      <w:r>
        <w:t>, 81</w:t>
      </w:r>
      <w:r w:rsidR="002B522D">
        <w:t>(2),</w:t>
      </w:r>
      <w:r>
        <w:t xml:space="preserve"> </w:t>
      </w:r>
      <w:r w:rsidR="002B522D">
        <w:t xml:space="preserve">pp. </w:t>
      </w:r>
      <w:r>
        <w:t>287-291.</w:t>
      </w:r>
    </w:p>
    <w:p w14:paraId="5F043AFC" w14:textId="2B51D81B" w:rsidR="00105CA0" w:rsidRDefault="00105CA0" w:rsidP="00105CA0">
      <w:pPr>
        <w:pStyle w:val="NormalWeb"/>
        <w:shd w:val="clear" w:color="auto" w:fill="FFFFFF"/>
        <w:spacing w:before="166" w:after="166" w:line="360" w:lineRule="auto"/>
        <w:jc w:val="both"/>
      </w:pPr>
      <w:r w:rsidRPr="00947F3C">
        <w:t xml:space="preserve">ECHA (2017) </w:t>
      </w:r>
      <w:r w:rsidRPr="00947F3C">
        <w:rPr>
          <w:i/>
        </w:rPr>
        <w:t>Glyphosate not classified as a carcinogen by ECHA</w:t>
      </w:r>
      <w:r w:rsidRPr="00947F3C">
        <w:t>. Available at: https://echa.europa.eu/-/glyphosate-not-classified-as-a-carcinogen-by-echa. (Accessed</w:t>
      </w:r>
      <w:r w:rsidR="001A13EC" w:rsidRPr="00947F3C">
        <w:t xml:space="preserve"> </w:t>
      </w:r>
      <w:r w:rsidRPr="00947F3C">
        <w:t>9</w:t>
      </w:r>
      <w:r w:rsidR="001A13EC" w:rsidRPr="00947F3C">
        <w:t xml:space="preserve">th </w:t>
      </w:r>
      <w:r w:rsidRPr="00947F3C">
        <w:t>November 2018)</w:t>
      </w:r>
      <w:r w:rsidR="001A13EC" w:rsidRPr="00947F3C">
        <w:t xml:space="preserve">. </w:t>
      </w:r>
    </w:p>
    <w:p w14:paraId="4057C51E" w14:textId="6E87DEB2" w:rsidR="00105CA0" w:rsidRDefault="00105CA0" w:rsidP="00105CA0">
      <w:pPr>
        <w:pStyle w:val="NormalWeb"/>
        <w:shd w:val="clear" w:color="auto" w:fill="FFFFFF"/>
        <w:spacing w:before="166" w:after="166" w:line="360" w:lineRule="auto"/>
        <w:jc w:val="both"/>
      </w:pPr>
      <w:r>
        <w:t xml:space="preserve">Ewen S.W., </w:t>
      </w:r>
      <w:proofErr w:type="spellStart"/>
      <w:r>
        <w:t>Pusztai</w:t>
      </w:r>
      <w:proofErr w:type="spellEnd"/>
      <w:r>
        <w:t xml:space="preserve"> A. (1999) ‘Effect of diets containing genetically modified potatoes ex pressing Galanthus </w:t>
      </w:r>
      <w:proofErr w:type="spellStart"/>
      <w:r>
        <w:t>nivalis</w:t>
      </w:r>
      <w:proofErr w:type="spellEnd"/>
      <w:r>
        <w:t xml:space="preserve"> lectin on rat small intestine’</w:t>
      </w:r>
      <w:r w:rsidR="00683DA5">
        <w:rPr>
          <w:i/>
        </w:rPr>
        <w:t>,</w:t>
      </w:r>
      <w:r w:rsidRPr="00EA3A4E">
        <w:rPr>
          <w:i/>
        </w:rPr>
        <w:t xml:space="preserve"> Lancet</w:t>
      </w:r>
      <w:r>
        <w:t xml:space="preserve">, 354, </w:t>
      </w:r>
      <w:r w:rsidR="00683DA5">
        <w:t xml:space="preserve">pp. </w:t>
      </w:r>
      <w:r>
        <w:t>1353-1354.</w:t>
      </w:r>
    </w:p>
    <w:p w14:paraId="0231D523" w14:textId="2927F2BF" w:rsidR="00105CA0" w:rsidRDefault="00105CA0" w:rsidP="00105CA0">
      <w:pPr>
        <w:pStyle w:val="NormalWeb"/>
        <w:shd w:val="clear" w:color="auto" w:fill="FFFFFF"/>
        <w:spacing w:before="166" w:after="166" w:line="360" w:lineRule="auto"/>
        <w:jc w:val="both"/>
      </w:pPr>
      <w:proofErr w:type="spellStart"/>
      <w:r>
        <w:t>Fraiture</w:t>
      </w:r>
      <w:proofErr w:type="spellEnd"/>
      <w:r>
        <w:t>, M.A.</w:t>
      </w:r>
      <w:r w:rsidR="00683DA5">
        <w:t xml:space="preserve"> et al. </w:t>
      </w:r>
      <w:r>
        <w:t>(2015) ‘Current and new approaches in GMO detection: challenges and solutions</w:t>
      </w:r>
      <w:r w:rsidR="00357067">
        <w:t>’</w:t>
      </w:r>
      <w:r w:rsidR="002B522D">
        <w:rPr>
          <w:i/>
        </w:rPr>
        <w:t>,</w:t>
      </w:r>
      <w:r w:rsidR="002B522D" w:rsidRPr="002B522D">
        <w:t xml:space="preserve"> </w:t>
      </w:r>
      <w:r w:rsidR="002B522D" w:rsidRPr="002B522D">
        <w:rPr>
          <w:i/>
        </w:rPr>
        <w:t>BioMed Research International</w:t>
      </w:r>
      <w:r w:rsidRPr="00EA3A4E">
        <w:rPr>
          <w:i/>
        </w:rPr>
        <w:t>,</w:t>
      </w:r>
      <w:r>
        <w:t xml:space="preserve"> 2015, </w:t>
      </w:r>
      <w:r w:rsidR="002B522D">
        <w:t>(</w:t>
      </w:r>
      <w:r>
        <w:t>392872</w:t>
      </w:r>
      <w:r w:rsidR="002B522D">
        <w:t>), pp. 1-22.</w:t>
      </w:r>
    </w:p>
    <w:p w14:paraId="4CCA4CE5" w14:textId="4FE47F45" w:rsidR="00105CA0" w:rsidRDefault="00105CA0" w:rsidP="00105CA0">
      <w:pPr>
        <w:pStyle w:val="NormalWeb"/>
        <w:shd w:val="clear" w:color="auto" w:fill="FFFFFF"/>
        <w:spacing w:before="166" w:after="166" w:line="360" w:lineRule="auto"/>
        <w:jc w:val="both"/>
      </w:pPr>
      <w:r>
        <w:t>Gil-</w:t>
      </w:r>
      <w:proofErr w:type="spellStart"/>
      <w:r>
        <w:t>Humanes</w:t>
      </w:r>
      <w:proofErr w:type="spellEnd"/>
      <w:r>
        <w:t xml:space="preserve"> J.</w:t>
      </w:r>
      <w:r w:rsidR="002B522D">
        <w:t xml:space="preserve"> et al</w:t>
      </w:r>
      <w:r>
        <w:t>. (2014) ‘The shutdown of celiac disease-related gliadin epitopes in bread wheat by RNAi provides flours with increased stability and better tolerance to over-mixing’</w:t>
      </w:r>
      <w:r w:rsidR="002B522D">
        <w:t xml:space="preserve">, </w:t>
      </w:r>
      <w:proofErr w:type="spellStart"/>
      <w:r w:rsidRPr="00EA3A4E">
        <w:rPr>
          <w:i/>
        </w:rPr>
        <w:t>PLoS</w:t>
      </w:r>
      <w:proofErr w:type="spellEnd"/>
      <w:r w:rsidRPr="00EA3A4E">
        <w:rPr>
          <w:i/>
        </w:rPr>
        <w:t xml:space="preserve"> One</w:t>
      </w:r>
      <w:r w:rsidR="002B522D">
        <w:t xml:space="preserve">, </w:t>
      </w:r>
      <w:r>
        <w:t>9</w:t>
      </w:r>
      <w:r w:rsidR="002B522D">
        <w:t xml:space="preserve">(3), pp. </w:t>
      </w:r>
      <w:r>
        <w:t>91931.</w:t>
      </w:r>
    </w:p>
    <w:p w14:paraId="07F4DB58" w14:textId="27F8D495" w:rsidR="00105CA0" w:rsidRDefault="00105CA0" w:rsidP="00105CA0">
      <w:pPr>
        <w:pStyle w:val="NormalWeb"/>
        <w:shd w:val="clear" w:color="auto" w:fill="FFFFFF"/>
        <w:spacing w:before="166" w:after="166" w:line="360" w:lineRule="auto"/>
        <w:jc w:val="both"/>
      </w:pPr>
      <w:proofErr w:type="spellStart"/>
      <w:r>
        <w:t>Gasnier</w:t>
      </w:r>
      <w:proofErr w:type="spellEnd"/>
      <w:r>
        <w:t>, C.</w:t>
      </w:r>
      <w:r w:rsidR="002B522D">
        <w:t xml:space="preserve"> </w:t>
      </w:r>
      <w:proofErr w:type="spellStart"/>
      <w:r w:rsidR="002B522D">
        <w:t>et</w:t>
      </w:r>
      <w:proofErr w:type="spellEnd"/>
      <w:r w:rsidR="002B522D">
        <w:t xml:space="preserve"> al. </w:t>
      </w:r>
      <w:r>
        <w:t>(2009) ‘Glyphosate-based herbicides are toxic and endocrine disruptors in human cell lines’</w:t>
      </w:r>
      <w:r w:rsidR="002B522D">
        <w:t>,</w:t>
      </w:r>
      <w:r>
        <w:t xml:space="preserve"> </w:t>
      </w:r>
      <w:r w:rsidRPr="00EA3A4E">
        <w:rPr>
          <w:i/>
        </w:rPr>
        <w:t>Toxicology</w:t>
      </w:r>
      <w:r w:rsidR="00EA3A4E">
        <w:t>,</w:t>
      </w:r>
      <w:r>
        <w:t xml:space="preserve"> 262(3)</w:t>
      </w:r>
      <w:r w:rsidR="002B522D">
        <w:t xml:space="preserve">, pp. </w:t>
      </w:r>
      <w:r>
        <w:t>184-91.</w:t>
      </w:r>
    </w:p>
    <w:p w14:paraId="578F6388" w14:textId="2683956F" w:rsidR="00105CA0" w:rsidRDefault="00105CA0" w:rsidP="00105CA0">
      <w:pPr>
        <w:pStyle w:val="NormalWeb"/>
        <w:shd w:val="clear" w:color="auto" w:fill="FFFFFF"/>
        <w:spacing w:before="166" w:after="166" w:line="360" w:lineRule="auto"/>
        <w:jc w:val="both"/>
      </w:pPr>
      <w:proofErr w:type="spellStart"/>
      <w:r w:rsidRPr="00947F3C">
        <w:t>GenWatch</w:t>
      </w:r>
      <w:proofErr w:type="spellEnd"/>
      <w:r w:rsidRPr="00947F3C">
        <w:t xml:space="preserve"> UK (2018) </w:t>
      </w:r>
      <w:r w:rsidRPr="00947F3C">
        <w:rPr>
          <w:i/>
        </w:rPr>
        <w:t>GM Crops and Food</w:t>
      </w:r>
      <w:r w:rsidRPr="00947F3C">
        <w:t>. Available at: http://www.genewatch.org/sub-405258. (Accessed: 28</w:t>
      </w:r>
      <w:r w:rsidR="00947F3C">
        <w:t xml:space="preserve">th </w:t>
      </w:r>
      <w:r w:rsidRPr="00947F3C">
        <w:t>November 2018).</w:t>
      </w:r>
      <w:r>
        <w:t xml:space="preserve"> </w:t>
      </w:r>
    </w:p>
    <w:p w14:paraId="32EA4AD3" w14:textId="15A86E79" w:rsidR="00105CA0" w:rsidRDefault="00105CA0" w:rsidP="00105CA0">
      <w:pPr>
        <w:pStyle w:val="NormalWeb"/>
        <w:shd w:val="clear" w:color="auto" w:fill="FFFFFF"/>
        <w:spacing w:before="166" w:after="166" w:line="360" w:lineRule="auto"/>
        <w:jc w:val="both"/>
      </w:pPr>
      <w:proofErr w:type="spellStart"/>
      <w:r w:rsidRPr="00947F3C">
        <w:t>Halsband</w:t>
      </w:r>
      <w:proofErr w:type="spellEnd"/>
      <w:r w:rsidRPr="00947F3C">
        <w:t xml:space="preserve">, A. (2017) </w:t>
      </w:r>
      <w:r w:rsidRPr="00947F3C">
        <w:rPr>
          <w:i/>
        </w:rPr>
        <w:t>Genetically Modified Foods</w:t>
      </w:r>
      <w:r w:rsidR="00947F3C" w:rsidRPr="00947F3C">
        <w:t>,</w:t>
      </w:r>
      <w:r w:rsidRPr="00947F3C">
        <w:t xml:space="preserve"> </w:t>
      </w:r>
      <w:r w:rsidR="00947F3C" w:rsidRPr="00947F3C">
        <w:t>[</w:t>
      </w:r>
      <w:proofErr w:type="spellStart"/>
      <w:r w:rsidRPr="00947F3C">
        <w:t>Drze</w:t>
      </w:r>
      <w:proofErr w:type="spellEnd"/>
      <w:r w:rsidR="00947F3C" w:rsidRPr="00947F3C">
        <w:t>]</w:t>
      </w:r>
      <w:r w:rsidRPr="00947F3C">
        <w:t>.  Available at: webmaster@drze.de (Accessed: 10</w:t>
      </w:r>
      <w:r w:rsidR="00947F3C" w:rsidRPr="00947F3C">
        <w:t>th</w:t>
      </w:r>
      <w:r w:rsidRPr="00947F3C">
        <w:t xml:space="preserve"> November 2018).</w:t>
      </w:r>
    </w:p>
    <w:p w14:paraId="61454223" w14:textId="41FF8B68" w:rsidR="00105CA0" w:rsidRDefault="00105CA0" w:rsidP="00105CA0">
      <w:pPr>
        <w:pStyle w:val="NormalWeb"/>
        <w:shd w:val="clear" w:color="auto" w:fill="FFFFFF"/>
        <w:spacing w:before="166" w:after="166" w:line="360" w:lineRule="auto"/>
        <w:jc w:val="both"/>
      </w:pPr>
      <w:r>
        <w:lastRenderedPageBreak/>
        <w:t>He, Y.</w:t>
      </w:r>
      <w:r w:rsidR="002B522D">
        <w:t xml:space="preserve"> </w:t>
      </w:r>
      <w:proofErr w:type="spellStart"/>
      <w:r w:rsidR="002B522D">
        <w:t>et</w:t>
      </w:r>
      <w:proofErr w:type="spellEnd"/>
      <w:r w:rsidR="002B522D">
        <w:t xml:space="preserve"> al. </w:t>
      </w:r>
      <w:r>
        <w:t>(2011) ‘Large-scale production of functional human serum albumin from transgenic rice seeds’</w:t>
      </w:r>
      <w:r w:rsidR="002B522D">
        <w:t>,</w:t>
      </w:r>
      <w:r>
        <w:t xml:space="preserve"> </w:t>
      </w:r>
      <w:r w:rsidRPr="00EA3A4E">
        <w:rPr>
          <w:i/>
        </w:rPr>
        <w:t xml:space="preserve">Proceedings of the National Academy of Sciences of the United States of America, </w:t>
      </w:r>
      <w:r>
        <w:t>108(47)</w:t>
      </w:r>
      <w:r w:rsidR="002B522D">
        <w:t xml:space="preserve">, pp. </w:t>
      </w:r>
      <w:r>
        <w:t xml:space="preserve">19078-83. </w:t>
      </w:r>
    </w:p>
    <w:p w14:paraId="39072F7A" w14:textId="584D2492" w:rsidR="00105CA0" w:rsidRDefault="00105CA0" w:rsidP="00105CA0">
      <w:pPr>
        <w:pStyle w:val="NormalWeb"/>
        <w:shd w:val="clear" w:color="auto" w:fill="FFFFFF"/>
        <w:spacing w:before="166" w:after="166" w:line="360" w:lineRule="auto"/>
        <w:jc w:val="both"/>
      </w:pPr>
      <w:proofErr w:type="spellStart"/>
      <w:r>
        <w:t>Hefferon</w:t>
      </w:r>
      <w:proofErr w:type="spellEnd"/>
      <w:r>
        <w:t>, K.L. (2015) ‘Nutritionally enhanced food crops; progress and perspectives</w:t>
      </w:r>
      <w:r w:rsidR="00EA3A4E">
        <w:t>’</w:t>
      </w:r>
      <w:r w:rsidR="002265CE">
        <w:t xml:space="preserve">, </w:t>
      </w:r>
      <w:r w:rsidRPr="00EA3A4E">
        <w:rPr>
          <w:i/>
        </w:rPr>
        <w:t>International journal of molecular sciences,</w:t>
      </w:r>
      <w:r>
        <w:t xml:space="preserve"> 16(2), </w:t>
      </w:r>
      <w:r w:rsidR="002265CE">
        <w:t xml:space="preserve">pp. </w:t>
      </w:r>
      <w:r>
        <w:t xml:space="preserve">3895-914. </w:t>
      </w:r>
    </w:p>
    <w:p w14:paraId="63B53156" w14:textId="071F4B48" w:rsidR="00105CA0" w:rsidRDefault="00105CA0" w:rsidP="00105CA0">
      <w:pPr>
        <w:pStyle w:val="NormalWeb"/>
        <w:shd w:val="clear" w:color="auto" w:fill="FFFFFF"/>
        <w:spacing w:before="166" w:after="166" w:line="360" w:lineRule="auto"/>
        <w:jc w:val="both"/>
      </w:pPr>
      <w:r>
        <w:t>Herman, E.M. (2003) ‘Genetically modified soybeans and food allergies’</w:t>
      </w:r>
      <w:r w:rsidR="002265CE">
        <w:t>,</w:t>
      </w:r>
      <w:r>
        <w:t xml:space="preserve"> </w:t>
      </w:r>
      <w:r w:rsidRPr="00EA3A4E">
        <w:rPr>
          <w:i/>
        </w:rPr>
        <w:t>Journal of Experimental Botany,</w:t>
      </w:r>
      <w:r>
        <w:t xml:space="preserve"> 54</w:t>
      </w:r>
      <w:r w:rsidR="002265CE">
        <w:t>(</w:t>
      </w:r>
      <w:r>
        <w:t>386</w:t>
      </w:r>
      <w:r w:rsidR="002265CE">
        <w:t>)</w:t>
      </w:r>
      <w:r>
        <w:t xml:space="preserve">, </w:t>
      </w:r>
      <w:r w:rsidR="002265CE">
        <w:t xml:space="preserve">pp. </w:t>
      </w:r>
      <w:r>
        <w:t>1317–1319.</w:t>
      </w:r>
    </w:p>
    <w:p w14:paraId="39329E2A" w14:textId="02BF62BF" w:rsidR="00105CA0" w:rsidRDefault="00105CA0" w:rsidP="00105CA0">
      <w:pPr>
        <w:pStyle w:val="NormalWeb"/>
        <w:shd w:val="clear" w:color="auto" w:fill="FFFFFF"/>
        <w:spacing w:before="166" w:after="166" w:line="360" w:lineRule="auto"/>
        <w:jc w:val="both"/>
      </w:pPr>
      <w:r>
        <w:t>Herrera-Estrella, L.R. (2000) ‘Genetically Modified Crops and Developing Countries’</w:t>
      </w:r>
      <w:r w:rsidR="002265CE">
        <w:t>,</w:t>
      </w:r>
      <w:r>
        <w:t xml:space="preserve"> </w:t>
      </w:r>
      <w:r w:rsidRPr="00EA3A4E">
        <w:rPr>
          <w:i/>
        </w:rPr>
        <w:t>American Society of Plant Physiologists</w:t>
      </w:r>
      <w:r>
        <w:t xml:space="preserve">, </w:t>
      </w:r>
      <w:r w:rsidR="002265CE" w:rsidRPr="002265CE">
        <w:t>124(3)</w:t>
      </w:r>
      <w:r w:rsidR="002265CE">
        <w:t xml:space="preserve">, pp. </w:t>
      </w:r>
      <w:r w:rsidR="002265CE" w:rsidRPr="002265CE">
        <w:t>923–926.</w:t>
      </w:r>
    </w:p>
    <w:p w14:paraId="65EA76A4" w14:textId="397E0D1C" w:rsidR="00105CA0" w:rsidRDefault="00105CA0" w:rsidP="00105CA0">
      <w:pPr>
        <w:pStyle w:val="NormalWeb"/>
        <w:shd w:val="clear" w:color="auto" w:fill="FFFFFF"/>
        <w:spacing w:before="166" w:after="166" w:line="360" w:lineRule="auto"/>
        <w:jc w:val="both"/>
      </w:pPr>
      <w:proofErr w:type="spellStart"/>
      <w:r>
        <w:t>Hotz</w:t>
      </w:r>
      <w:proofErr w:type="spellEnd"/>
      <w:r>
        <w:t xml:space="preserve"> C. (2009) ‘The potential to improve zinc status through biofortification of staple food crops with zinc’</w:t>
      </w:r>
      <w:r w:rsidR="002265CE">
        <w:rPr>
          <w:i/>
        </w:rPr>
        <w:t>,</w:t>
      </w:r>
      <w:r w:rsidRPr="00EA3A4E">
        <w:rPr>
          <w:i/>
        </w:rPr>
        <w:t xml:space="preserve"> Food </w:t>
      </w:r>
      <w:proofErr w:type="spellStart"/>
      <w:r w:rsidRPr="00EA3A4E">
        <w:rPr>
          <w:i/>
        </w:rPr>
        <w:t>Nutr</w:t>
      </w:r>
      <w:proofErr w:type="spellEnd"/>
      <w:r w:rsidRPr="00EA3A4E">
        <w:rPr>
          <w:i/>
        </w:rPr>
        <w:t>. Bull</w:t>
      </w:r>
      <w:r w:rsidR="00EA3A4E">
        <w:t>,</w:t>
      </w:r>
      <w:r>
        <w:t xml:space="preserve"> 30(1)</w:t>
      </w:r>
      <w:r w:rsidR="002265CE">
        <w:t xml:space="preserve">, pp. </w:t>
      </w:r>
      <w:r>
        <w:t xml:space="preserve">172–178 </w:t>
      </w:r>
    </w:p>
    <w:p w14:paraId="6ED6530F" w14:textId="10EE7595" w:rsidR="00105CA0" w:rsidRDefault="00105CA0" w:rsidP="00105CA0">
      <w:pPr>
        <w:pStyle w:val="NormalWeb"/>
        <w:shd w:val="clear" w:color="auto" w:fill="FFFFFF"/>
        <w:spacing w:before="166" w:after="166" w:line="360" w:lineRule="auto"/>
        <w:jc w:val="both"/>
      </w:pPr>
      <w:r>
        <w:t>Hug, K. (2008) ‘Genetically modified organisms: do the benefits outweigh the risks?’</w:t>
      </w:r>
      <w:r w:rsidR="002265CE">
        <w:t xml:space="preserve">, </w:t>
      </w:r>
      <w:proofErr w:type="spellStart"/>
      <w:r w:rsidRPr="00EA3A4E">
        <w:rPr>
          <w:i/>
        </w:rPr>
        <w:t>Medicina</w:t>
      </w:r>
      <w:proofErr w:type="spellEnd"/>
      <w:r w:rsidRPr="00EA3A4E">
        <w:rPr>
          <w:i/>
        </w:rPr>
        <w:t xml:space="preserve"> (Kaunas),</w:t>
      </w:r>
      <w:r>
        <w:t xml:space="preserve"> </w:t>
      </w:r>
      <w:r w:rsidR="002265CE" w:rsidRPr="002265CE">
        <w:t>124(3)</w:t>
      </w:r>
      <w:r w:rsidR="002265CE">
        <w:t xml:space="preserve">, pp. </w:t>
      </w:r>
      <w:r w:rsidR="002265CE" w:rsidRPr="002265CE">
        <w:t>923–926.</w:t>
      </w:r>
    </w:p>
    <w:p w14:paraId="2F3D4C5A" w14:textId="795C1AA4" w:rsidR="00105CA0" w:rsidRDefault="00105CA0" w:rsidP="00105CA0">
      <w:pPr>
        <w:pStyle w:val="NormalWeb"/>
        <w:shd w:val="clear" w:color="auto" w:fill="FFFFFF"/>
        <w:spacing w:before="166" w:after="166" w:line="360" w:lineRule="auto"/>
        <w:jc w:val="both"/>
      </w:pPr>
      <w:r>
        <w:t>Johal, G.S. and Huber, D.M., (2009) ‘Glyphosate effects on diseases in plants’</w:t>
      </w:r>
      <w:r w:rsidR="002265CE">
        <w:t>,</w:t>
      </w:r>
      <w:r>
        <w:t xml:space="preserve"> </w:t>
      </w:r>
      <w:r w:rsidRPr="00EA3A4E">
        <w:rPr>
          <w:i/>
        </w:rPr>
        <w:t>Eur J Agronomy</w:t>
      </w:r>
      <w:r w:rsidR="00EA3A4E">
        <w:t xml:space="preserve">, </w:t>
      </w:r>
      <w:r w:rsidR="002265CE" w:rsidRPr="002265CE">
        <w:t>31</w:t>
      </w:r>
      <w:r w:rsidR="002265CE">
        <w:t>(</w:t>
      </w:r>
      <w:r w:rsidR="002265CE" w:rsidRPr="002265CE">
        <w:t>3</w:t>
      </w:r>
      <w:r w:rsidR="002265CE">
        <w:t>)</w:t>
      </w:r>
      <w:r w:rsidR="002265CE" w:rsidRPr="002265CE">
        <w:t xml:space="preserve">, </w:t>
      </w:r>
      <w:r w:rsidR="002265CE">
        <w:t xml:space="preserve">pp. </w:t>
      </w:r>
      <w:r w:rsidR="002265CE" w:rsidRPr="002265CE">
        <w:t>144-152</w:t>
      </w:r>
      <w:r w:rsidR="002265CE">
        <w:t>.</w:t>
      </w:r>
    </w:p>
    <w:p w14:paraId="5DA6F3BB" w14:textId="6A7B114C" w:rsidR="00105CA0" w:rsidRDefault="00105CA0" w:rsidP="00105CA0">
      <w:pPr>
        <w:pStyle w:val="NormalWeb"/>
        <w:shd w:val="clear" w:color="auto" w:fill="FFFFFF"/>
        <w:spacing w:before="166" w:after="166" w:line="360" w:lineRule="auto"/>
        <w:jc w:val="both"/>
      </w:pPr>
      <w:r>
        <w:t xml:space="preserve">Key, S., Ma, J. K. </w:t>
      </w:r>
      <w:r w:rsidR="002265CE">
        <w:t>and</w:t>
      </w:r>
      <w:r>
        <w:t xml:space="preserve"> Drake, P.M. (2008) ‘Genetically modified plants and human health’</w:t>
      </w:r>
      <w:r w:rsidR="002265CE">
        <w:t>,</w:t>
      </w:r>
      <w:r>
        <w:t xml:space="preserve"> </w:t>
      </w:r>
      <w:r w:rsidRPr="00EA3A4E">
        <w:rPr>
          <w:i/>
        </w:rPr>
        <w:t>Journal of the Royal Society of Medicine</w:t>
      </w:r>
      <w:r>
        <w:t xml:space="preserve">, 101(6), </w:t>
      </w:r>
      <w:r w:rsidR="002265CE">
        <w:t xml:space="preserve">pp. </w:t>
      </w:r>
      <w:r>
        <w:t>290-8.</w:t>
      </w:r>
    </w:p>
    <w:p w14:paraId="68E1415F" w14:textId="7B80C37D" w:rsidR="00105CA0" w:rsidRDefault="00105CA0" w:rsidP="00105CA0">
      <w:pPr>
        <w:pStyle w:val="NormalWeb"/>
        <w:shd w:val="clear" w:color="auto" w:fill="FFFFFF"/>
        <w:spacing w:before="166" w:after="166" w:line="360" w:lineRule="auto"/>
        <w:jc w:val="both"/>
      </w:pPr>
      <w:proofErr w:type="spellStart"/>
      <w:r>
        <w:t>Maghari</w:t>
      </w:r>
      <w:proofErr w:type="spellEnd"/>
      <w:r>
        <w:t xml:space="preserve">, B. M. </w:t>
      </w:r>
      <w:r w:rsidR="002265CE">
        <w:t>and</w:t>
      </w:r>
      <w:r>
        <w:t xml:space="preserve"> </w:t>
      </w:r>
      <w:proofErr w:type="spellStart"/>
      <w:r>
        <w:t>Ardekani</w:t>
      </w:r>
      <w:proofErr w:type="spellEnd"/>
      <w:r>
        <w:t>, A.M. (2011) ‘Genetically modified foods and social concerns’</w:t>
      </w:r>
      <w:r w:rsidR="00A24066">
        <w:t>,</w:t>
      </w:r>
      <w:r>
        <w:t xml:space="preserve"> </w:t>
      </w:r>
      <w:r w:rsidRPr="00EA3A4E">
        <w:rPr>
          <w:i/>
        </w:rPr>
        <w:t>Avicenna journal of medical biotechnology,</w:t>
      </w:r>
      <w:r>
        <w:t xml:space="preserve"> 3(3), </w:t>
      </w:r>
      <w:r w:rsidR="00544BFD">
        <w:t xml:space="preserve">pp. </w:t>
      </w:r>
      <w:r>
        <w:t>109-17.</w:t>
      </w:r>
    </w:p>
    <w:p w14:paraId="2495BDB1" w14:textId="60E714AD" w:rsidR="00105CA0" w:rsidRDefault="00105CA0" w:rsidP="00105CA0">
      <w:pPr>
        <w:pStyle w:val="NormalWeb"/>
        <w:shd w:val="clear" w:color="auto" w:fill="FFFFFF"/>
        <w:spacing w:before="166" w:after="166" w:line="360" w:lineRule="auto"/>
        <w:jc w:val="both"/>
      </w:pPr>
      <w:r>
        <w:t>Malarkey T. (2003) ‘Human health concerns with GM crops’</w:t>
      </w:r>
      <w:r w:rsidR="00544BFD">
        <w:t xml:space="preserve">, </w:t>
      </w:r>
      <w:proofErr w:type="spellStart"/>
      <w:r w:rsidRPr="00EA3A4E">
        <w:rPr>
          <w:i/>
        </w:rPr>
        <w:t>Mutat</w:t>
      </w:r>
      <w:proofErr w:type="spellEnd"/>
      <w:r w:rsidRPr="00EA3A4E">
        <w:rPr>
          <w:i/>
        </w:rPr>
        <w:t xml:space="preserve"> Res</w:t>
      </w:r>
      <w:r>
        <w:t>, 544(2-3)</w:t>
      </w:r>
      <w:r w:rsidR="00544BFD">
        <w:t xml:space="preserve">, pp. </w:t>
      </w:r>
      <w:r>
        <w:t xml:space="preserve">217-21. </w:t>
      </w:r>
    </w:p>
    <w:p w14:paraId="1F9B0386" w14:textId="7E24494A" w:rsidR="00105CA0" w:rsidRDefault="00105CA0" w:rsidP="00105CA0">
      <w:pPr>
        <w:pStyle w:val="NormalWeb"/>
        <w:shd w:val="clear" w:color="auto" w:fill="FFFFFF"/>
        <w:spacing w:before="166" w:after="166" w:line="360" w:lineRule="auto"/>
        <w:jc w:val="both"/>
      </w:pPr>
      <w:r>
        <w:t>Myers, J. P.</w:t>
      </w:r>
      <w:r w:rsidR="00544BFD">
        <w:t xml:space="preserve"> </w:t>
      </w:r>
      <w:proofErr w:type="spellStart"/>
      <w:r w:rsidR="00544BFD">
        <w:t>et</w:t>
      </w:r>
      <w:proofErr w:type="spellEnd"/>
      <w:r w:rsidR="00544BFD">
        <w:t xml:space="preserve"> al. </w:t>
      </w:r>
      <w:r>
        <w:t>(2016) ‘Concerns over use of glyphosate-based herbicides and risks associated with exposures: a consensus statement</w:t>
      </w:r>
      <w:r w:rsidR="00A24066">
        <w:t>’,</w:t>
      </w:r>
      <w:r>
        <w:t xml:space="preserve"> </w:t>
      </w:r>
      <w:r w:rsidRPr="00A24066">
        <w:rPr>
          <w:i/>
        </w:rPr>
        <w:t>Environmental healt</w:t>
      </w:r>
      <w:r w:rsidR="00A24066" w:rsidRPr="00A24066">
        <w:rPr>
          <w:i/>
        </w:rPr>
        <w:t>h,</w:t>
      </w:r>
      <w:r>
        <w:t xml:space="preserve"> </w:t>
      </w:r>
      <w:r w:rsidR="00A24066" w:rsidRPr="00A24066">
        <w:t>15</w:t>
      </w:r>
      <w:r w:rsidR="00A24066">
        <w:t>(</w:t>
      </w:r>
      <w:r w:rsidR="00A24066" w:rsidRPr="00A24066">
        <w:t>1</w:t>
      </w:r>
      <w:r w:rsidR="00A24066">
        <w:t>)</w:t>
      </w:r>
      <w:r w:rsidR="00A24066" w:rsidRPr="00A24066">
        <w:t xml:space="preserve">, </w:t>
      </w:r>
      <w:r w:rsidR="00A24066">
        <w:t xml:space="preserve">pp. </w:t>
      </w:r>
      <w:r w:rsidR="00A24066" w:rsidRPr="00A24066">
        <w:t>1</w:t>
      </w:r>
      <w:r w:rsidR="00A24066">
        <w:t>.</w:t>
      </w:r>
    </w:p>
    <w:p w14:paraId="18E2E574" w14:textId="6E0CEDD8" w:rsidR="00105CA0" w:rsidRDefault="00105CA0" w:rsidP="00105CA0">
      <w:pPr>
        <w:pStyle w:val="NormalWeb"/>
        <w:shd w:val="clear" w:color="auto" w:fill="FFFFFF"/>
        <w:spacing w:before="166" w:after="166" w:line="360" w:lineRule="auto"/>
        <w:jc w:val="both"/>
      </w:pPr>
      <w:r>
        <w:t xml:space="preserve">National Research Council (2004) </w:t>
      </w:r>
      <w:r w:rsidRPr="00A83D51">
        <w:rPr>
          <w:i/>
        </w:rPr>
        <w:t xml:space="preserve">Committee on Identifying and Assessing Unintended Effects of Genetically Engineered Foods on Human Health. Safety of Genetically Engineered Foods: </w:t>
      </w:r>
      <w:r w:rsidRPr="00A83D51">
        <w:rPr>
          <w:i/>
        </w:rPr>
        <w:lastRenderedPageBreak/>
        <w:t>Approaches to Assessing Unintended Health Effects</w:t>
      </w:r>
      <w:r>
        <w:t>. Washington (DC): National Academies Press (US</w:t>
      </w:r>
      <w:r w:rsidR="00A83D51">
        <w:t>).</w:t>
      </w:r>
    </w:p>
    <w:p w14:paraId="53894857" w14:textId="02225E1A" w:rsidR="00105CA0" w:rsidRDefault="00105CA0" w:rsidP="00105CA0">
      <w:pPr>
        <w:pStyle w:val="NormalWeb"/>
        <w:shd w:val="clear" w:color="auto" w:fill="FFFFFF"/>
        <w:spacing w:before="166" w:after="166" w:line="360" w:lineRule="auto"/>
        <w:jc w:val="both"/>
      </w:pPr>
      <w:r>
        <w:t>Nishiura, H.</w:t>
      </w:r>
      <w:r w:rsidR="00A24066">
        <w:t xml:space="preserve"> et al</w:t>
      </w:r>
      <w:r>
        <w:t>. (2002) ‘[Genetically modified food (food derived from biotechnology): current and future trends in public acceptance and safety assessment]’</w:t>
      </w:r>
      <w:r w:rsidR="00A24066">
        <w:t>,</w:t>
      </w:r>
      <w:r>
        <w:t xml:space="preserve"> </w:t>
      </w:r>
      <w:r w:rsidRPr="00EA3A4E">
        <w:rPr>
          <w:i/>
        </w:rPr>
        <w:t xml:space="preserve">Nihon </w:t>
      </w:r>
      <w:proofErr w:type="spellStart"/>
      <w:r w:rsidRPr="00EA3A4E">
        <w:rPr>
          <w:i/>
        </w:rPr>
        <w:t>Koshu</w:t>
      </w:r>
      <w:proofErr w:type="spellEnd"/>
      <w:r w:rsidRPr="00EA3A4E">
        <w:rPr>
          <w:i/>
        </w:rPr>
        <w:t xml:space="preserve"> </w:t>
      </w:r>
      <w:proofErr w:type="spellStart"/>
      <w:r w:rsidRPr="00EA3A4E">
        <w:rPr>
          <w:i/>
        </w:rPr>
        <w:t>Eisei</w:t>
      </w:r>
      <w:proofErr w:type="spellEnd"/>
      <w:r w:rsidRPr="00EA3A4E">
        <w:rPr>
          <w:i/>
        </w:rPr>
        <w:t xml:space="preserve"> </w:t>
      </w:r>
      <w:proofErr w:type="spellStart"/>
      <w:r w:rsidRPr="00EA3A4E">
        <w:rPr>
          <w:i/>
        </w:rPr>
        <w:t>Zasshi</w:t>
      </w:r>
      <w:proofErr w:type="spellEnd"/>
      <w:r w:rsidRPr="00EA3A4E">
        <w:rPr>
          <w:i/>
        </w:rPr>
        <w:t>,</w:t>
      </w:r>
      <w:r>
        <w:t xml:space="preserve"> 49(11)</w:t>
      </w:r>
      <w:r w:rsidR="00A24066">
        <w:t xml:space="preserve">, pp. </w:t>
      </w:r>
      <w:r>
        <w:t>1135-41.</w:t>
      </w:r>
    </w:p>
    <w:p w14:paraId="54A90A18" w14:textId="23A1713E" w:rsidR="00105CA0" w:rsidRDefault="00105CA0" w:rsidP="00105CA0">
      <w:pPr>
        <w:pStyle w:val="NormalWeb"/>
        <w:shd w:val="clear" w:color="auto" w:fill="FFFFFF"/>
        <w:spacing w:before="166" w:after="166" w:line="360" w:lineRule="auto"/>
        <w:jc w:val="both"/>
      </w:pPr>
      <w:proofErr w:type="spellStart"/>
      <w:r>
        <w:t>Nordlee</w:t>
      </w:r>
      <w:proofErr w:type="spellEnd"/>
      <w:r>
        <w:t>, J.A.</w:t>
      </w:r>
      <w:r w:rsidR="00A24066">
        <w:t xml:space="preserve"> </w:t>
      </w:r>
      <w:proofErr w:type="spellStart"/>
      <w:r w:rsidR="00A24066">
        <w:t>et</w:t>
      </w:r>
      <w:proofErr w:type="spellEnd"/>
      <w:r w:rsidR="00A24066">
        <w:t xml:space="preserve"> al. </w:t>
      </w:r>
      <w:r>
        <w:t xml:space="preserve"> (1996) ‘Identification of a brazil-nut allergen in GM soybeans</w:t>
      </w:r>
      <w:r w:rsidR="00EA3A4E">
        <w:t>’</w:t>
      </w:r>
      <w:r w:rsidR="00A24066">
        <w:rPr>
          <w:i/>
        </w:rPr>
        <w:t xml:space="preserve">, </w:t>
      </w:r>
      <w:r w:rsidR="00CC0A9F" w:rsidRPr="00CC0A9F">
        <w:rPr>
          <w:i/>
        </w:rPr>
        <w:t xml:space="preserve">N </w:t>
      </w:r>
      <w:proofErr w:type="spellStart"/>
      <w:r w:rsidR="00CC0A9F" w:rsidRPr="00CC0A9F">
        <w:rPr>
          <w:i/>
        </w:rPr>
        <w:t>Engl</w:t>
      </w:r>
      <w:proofErr w:type="spellEnd"/>
      <w:r w:rsidR="00CC0A9F" w:rsidRPr="00CC0A9F">
        <w:rPr>
          <w:i/>
        </w:rPr>
        <w:t xml:space="preserve"> J Me</w:t>
      </w:r>
      <w:r w:rsidR="00CC0A9F">
        <w:rPr>
          <w:i/>
        </w:rPr>
        <w:t xml:space="preserve">d, </w:t>
      </w:r>
      <w:r>
        <w:t>1996</w:t>
      </w:r>
      <w:r w:rsidR="00CC0A9F">
        <w:t>(</w:t>
      </w:r>
      <w:r>
        <w:t>334</w:t>
      </w:r>
      <w:r w:rsidR="00CC0A9F">
        <w:t xml:space="preserve">), pp. </w:t>
      </w:r>
      <w:r>
        <w:t>688–92.</w:t>
      </w:r>
    </w:p>
    <w:p w14:paraId="73F52869" w14:textId="1E7A5D1A" w:rsidR="00105CA0" w:rsidRDefault="00105CA0" w:rsidP="00105CA0">
      <w:pPr>
        <w:pStyle w:val="NormalWeb"/>
        <w:shd w:val="clear" w:color="auto" w:fill="FFFFFF"/>
        <w:spacing w:before="166" w:after="166" w:line="360" w:lineRule="auto"/>
        <w:jc w:val="both"/>
      </w:pPr>
      <w:r w:rsidRPr="00947F3C">
        <w:t xml:space="preserve">OEHHA (2017) </w:t>
      </w:r>
      <w:r w:rsidRPr="00947F3C">
        <w:rPr>
          <w:i/>
        </w:rPr>
        <w:t>Glyphosate Listed Effective July 7, 2017, as Known to the State of California to Cause Cancer.</w:t>
      </w:r>
      <w:r w:rsidRPr="00947F3C">
        <w:t xml:space="preserve"> Available at: https://oehha.ca.gov/proposition-65/crnr/glyphosate-listed-effective-july-7-2017-known-state-california-cause-cancer. (Accessed: 9</w:t>
      </w:r>
      <w:r w:rsidR="00947F3C" w:rsidRPr="00947F3C">
        <w:t>th November</w:t>
      </w:r>
      <w:r w:rsidRPr="00947F3C">
        <w:t xml:space="preserve"> 2018).</w:t>
      </w:r>
    </w:p>
    <w:p w14:paraId="1F1C415A" w14:textId="7BF95719" w:rsidR="00105CA0" w:rsidRDefault="00105CA0" w:rsidP="00105CA0">
      <w:pPr>
        <w:pStyle w:val="NormalWeb"/>
        <w:shd w:val="clear" w:color="auto" w:fill="FFFFFF"/>
        <w:spacing w:before="166" w:after="166" w:line="360" w:lineRule="auto"/>
        <w:jc w:val="both"/>
      </w:pPr>
      <w:r>
        <w:t>Paine, J. A.</w:t>
      </w:r>
      <w:r w:rsidR="00CC0A9F">
        <w:t xml:space="preserve"> </w:t>
      </w:r>
      <w:r>
        <w:t>et al. (2005) ‘Improving the nutritional content of Golden Rice through increased provitamin A content’</w:t>
      </w:r>
      <w:r w:rsidR="00CC0A9F">
        <w:t>,</w:t>
      </w:r>
      <w:r>
        <w:t xml:space="preserve"> </w:t>
      </w:r>
      <w:r w:rsidRPr="00EA3A4E">
        <w:rPr>
          <w:i/>
        </w:rPr>
        <w:t xml:space="preserve">Nat </w:t>
      </w:r>
      <w:proofErr w:type="spellStart"/>
      <w:r w:rsidRPr="00EA3A4E">
        <w:rPr>
          <w:i/>
        </w:rPr>
        <w:t>Biotechnol</w:t>
      </w:r>
      <w:proofErr w:type="spellEnd"/>
      <w:r w:rsidRPr="00EA3A4E">
        <w:rPr>
          <w:i/>
        </w:rPr>
        <w:t>,</w:t>
      </w:r>
      <w:r>
        <w:t xml:space="preserve"> 2005</w:t>
      </w:r>
      <w:r w:rsidR="00CC0A9F">
        <w:t>(</w:t>
      </w:r>
      <w:r>
        <w:t>23</w:t>
      </w:r>
      <w:r w:rsidR="00CC0A9F">
        <w:t xml:space="preserve">), pp. </w:t>
      </w:r>
      <w:r>
        <w:t>482–</w:t>
      </w:r>
      <w:r w:rsidR="00CC0A9F">
        <w:t>48</w:t>
      </w:r>
      <w:r>
        <w:t>7.</w:t>
      </w:r>
    </w:p>
    <w:p w14:paraId="1A03E141" w14:textId="0CD91777" w:rsidR="00105CA0" w:rsidRDefault="00105CA0" w:rsidP="00105CA0">
      <w:pPr>
        <w:pStyle w:val="NormalWeb"/>
        <w:shd w:val="clear" w:color="auto" w:fill="FFFFFF"/>
        <w:spacing w:before="166" w:after="166" w:line="360" w:lineRule="auto"/>
        <w:jc w:val="both"/>
      </w:pPr>
      <w:proofErr w:type="spellStart"/>
      <w:r>
        <w:t>Pasini</w:t>
      </w:r>
      <w:proofErr w:type="spellEnd"/>
      <w:r>
        <w:t>, G.</w:t>
      </w:r>
      <w:r w:rsidR="00CC0A9F">
        <w:t xml:space="preserve"> </w:t>
      </w:r>
      <w:proofErr w:type="spellStart"/>
      <w:r w:rsidR="00CC0A9F">
        <w:t>et</w:t>
      </w:r>
      <w:proofErr w:type="spellEnd"/>
      <w:r w:rsidR="00CC0A9F">
        <w:t xml:space="preserve"> al. </w:t>
      </w:r>
      <w:r>
        <w:t>(2002) ‘</w:t>
      </w:r>
      <w:proofErr w:type="spellStart"/>
      <w:r>
        <w:t>IgE</w:t>
      </w:r>
      <w:proofErr w:type="spellEnd"/>
      <w:r>
        <w:t xml:space="preserve">-mediated allergy to corn: a 50 </w:t>
      </w:r>
      <w:proofErr w:type="spellStart"/>
      <w:r>
        <w:t>kDa</w:t>
      </w:r>
      <w:proofErr w:type="spellEnd"/>
      <w:r>
        <w:t xml:space="preserve"> protein, belonging to the Reduced Soluble Proteins, is a major allergen’</w:t>
      </w:r>
      <w:r w:rsidR="00CC0A9F">
        <w:t>,</w:t>
      </w:r>
      <w:r>
        <w:t xml:space="preserve"> </w:t>
      </w:r>
      <w:r w:rsidRPr="00EA3A4E">
        <w:rPr>
          <w:i/>
        </w:rPr>
        <w:t>Allergy,</w:t>
      </w:r>
      <w:r>
        <w:t xml:space="preserve"> 57(2)</w:t>
      </w:r>
      <w:r w:rsidR="00CC0A9F">
        <w:t xml:space="preserve">, pp. </w:t>
      </w:r>
      <w:r>
        <w:t>98-106.</w:t>
      </w:r>
    </w:p>
    <w:p w14:paraId="21E54000" w14:textId="2542EB41" w:rsidR="00105CA0" w:rsidRDefault="00105CA0" w:rsidP="00105CA0">
      <w:pPr>
        <w:pStyle w:val="NormalWeb"/>
        <w:shd w:val="clear" w:color="auto" w:fill="FFFFFF"/>
        <w:spacing w:before="166" w:after="166" w:line="360" w:lineRule="auto"/>
        <w:jc w:val="both"/>
      </w:pPr>
      <w:r>
        <w:t>Peixoto, F. (2002) ‘Comparative effects of the Roundup and glyphosate on mitochondrial oxidative phosphorylation’</w:t>
      </w:r>
      <w:r w:rsidR="00CC0A9F">
        <w:t>,</w:t>
      </w:r>
      <w:r>
        <w:t xml:space="preserve"> </w:t>
      </w:r>
      <w:r w:rsidRPr="00EA3A4E">
        <w:rPr>
          <w:i/>
        </w:rPr>
        <w:t>Chemosphere,</w:t>
      </w:r>
      <w:r>
        <w:t xml:space="preserve"> 61(8)</w:t>
      </w:r>
      <w:r w:rsidR="00CC0A9F">
        <w:t xml:space="preserve">, pp. </w:t>
      </w:r>
      <w:r>
        <w:t>1115–1122</w:t>
      </w:r>
    </w:p>
    <w:p w14:paraId="72D4FB1E" w14:textId="2AB08587" w:rsidR="00105CA0" w:rsidRDefault="00105CA0" w:rsidP="00105CA0">
      <w:pPr>
        <w:pStyle w:val="NormalWeb"/>
        <w:shd w:val="clear" w:color="auto" w:fill="FFFFFF"/>
        <w:spacing w:before="166" w:after="166" w:line="360" w:lineRule="auto"/>
        <w:jc w:val="both"/>
      </w:pPr>
      <w:r>
        <w:t>Prakash, C.S (2001) ‘The Genetically Modified Crop Debate in the Context of Agricultural Evolution’</w:t>
      </w:r>
      <w:r w:rsidR="00CC0A9F">
        <w:t xml:space="preserve">, </w:t>
      </w:r>
      <w:r w:rsidRPr="00EA3A4E">
        <w:rPr>
          <w:i/>
        </w:rPr>
        <w:t>Plant physiology,</w:t>
      </w:r>
      <w:r>
        <w:t xml:space="preserve"> 126(1)</w:t>
      </w:r>
      <w:r w:rsidR="00CC0A9F">
        <w:t xml:space="preserve">, pp. </w:t>
      </w:r>
      <w:r>
        <w:t>8-15.</w:t>
      </w:r>
    </w:p>
    <w:p w14:paraId="6FB293CC" w14:textId="73F9D82F" w:rsidR="00105CA0" w:rsidRDefault="00105CA0" w:rsidP="00105CA0">
      <w:pPr>
        <w:pStyle w:val="NormalWeb"/>
        <w:shd w:val="clear" w:color="auto" w:fill="FFFFFF"/>
        <w:spacing w:before="166" w:after="166" w:line="360" w:lineRule="auto"/>
        <w:jc w:val="both"/>
      </w:pPr>
      <w:r>
        <w:t>Pray, C.E.</w:t>
      </w:r>
      <w:r w:rsidR="00CC0A9F">
        <w:t xml:space="preserve"> et al</w:t>
      </w:r>
      <w:r>
        <w:t xml:space="preserve">. (2002) ‘Five years of </w:t>
      </w:r>
      <w:proofErr w:type="spellStart"/>
      <w:r>
        <w:t>Bt</w:t>
      </w:r>
      <w:proofErr w:type="spellEnd"/>
      <w:r>
        <w:t xml:space="preserve"> cotton in China – the benefits continue’</w:t>
      </w:r>
      <w:r w:rsidR="001340CA">
        <w:t>,</w:t>
      </w:r>
      <w:r>
        <w:t xml:space="preserve"> </w:t>
      </w:r>
      <w:r w:rsidRPr="00EA3A4E">
        <w:rPr>
          <w:i/>
        </w:rPr>
        <w:t>The Plant journal</w:t>
      </w:r>
      <w:r>
        <w:t>, 31</w:t>
      </w:r>
      <w:r w:rsidR="00CC0A9F">
        <w:t>(</w:t>
      </w:r>
      <w:r>
        <w:t>4</w:t>
      </w:r>
      <w:r w:rsidR="00CC0A9F">
        <w:t>), pp.</w:t>
      </w:r>
      <w:r>
        <w:t xml:space="preserve"> 423-430.</w:t>
      </w:r>
    </w:p>
    <w:p w14:paraId="30DCFA83" w14:textId="3EB828BF" w:rsidR="00105CA0" w:rsidRDefault="00105CA0" w:rsidP="00105CA0">
      <w:pPr>
        <w:pStyle w:val="NormalWeb"/>
        <w:shd w:val="clear" w:color="auto" w:fill="FFFFFF"/>
        <w:spacing w:before="166" w:after="166" w:line="360" w:lineRule="auto"/>
        <w:jc w:val="both"/>
      </w:pPr>
      <w:r>
        <w:t>Prescott, V. E.</w:t>
      </w:r>
      <w:r w:rsidR="001340CA">
        <w:t xml:space="preserve"> </w:t>
      </w:r>
      <w:r>
        <w:t>et al. (2005) ‘Transgenic expression of bean α-amylase inhibitor in peas results in altered structure and immunogenicity’</w:t>
      </w:r>
      <w:r w:rsidR="001340CA">
        <w:t xml:space="preserve">, </w:t>
      </w:r>
      <w:r w:rsidRPr="00EA3A4E">
        <w:rPr>
          <w:i/>
        </w:rPr>
        <w:t>J Agric Food Chem,</w:t>
      </w:r>
      <w:r>
        <w:t xml:space="preserve"> </w:t>
      </w:r>
      <w:r w:rsidR="001340CA" w:rsidRPr="001340CA">
        <w:t>53 (23), pp</w:t>
      </w:r>
      <w:r w:rsidR="001340CA">
        <w:t>.</w:t>
      </w:r>
      <w:r w:rsidR="001340CA" w:rsidRPr="001340CA">
        <w:t xml:space="preserve"> 9023–9030</w:t>
      </w:r>
      <w:r w:rsidR="001340CA">
        <w:t>.</w:t>
      </w:r>
    </w:p>
    <w:p w14:paraId="288341BE" w14:textId="528948DB" w:rsidR="00105CA0" w:rsidRDefault="00105CA0" w:rsidP="00105CA0">
      <w:pPr>
        <w:pStyle w:val="NormalWeb"/>
        <w:shd w:val="clear" w:color="auto" w:fill="FFFFFF"/>
        <w:spacing w:before="166" w:after="166" w:line="360" w:lineRule="auto"/>
        <w:jc w:val="both"/>
      </w:pPr>
      <w:proofErr w:type="spellStart"/>
      <w:r>
        <w:t>Qaim</w:t>
      </w:r>
      <w:proofErr w:type="spellEnd"/>
      <w:r>
        <w:t xml:space="preserve">, M. </w:t>
      </w:r>
      <w:r w:rsidR="001340CA">
        <w:t xml:space="preserve">and </w:t>
      </w:r>
      <w:proofErr w:type="spellStart"/>
      <w:r>
        <w:t>Kouser</w:t>
      </w:r>
      <w:proofErr w:type="spellEnd"/>
      <w:r>
        <w:t>, S. (2013) ‘Genetically modified crops and food security’</w:t>
      </w:r>
      <w:r w:rsidR="001340CA">
        <w:rPr>
          <w:i/>
        </w:rPr>
        <w:t>,</w:t>
      </w:r>
      <w:r w:rsidRPr="00EA3A4E">
        <w:rPr>
          <w:i/>
        </w:rPr>
        <w:t xml:space="preserve"> </w:t>
      </w:r>
      <w:proofErr w:type="spellStart"/>
      <w:r w:rsidRPr="00EA3A4E">
        <w:rPr>
          <w:i/>
        </w:rPr>
        <w:t>PloS</w:t>
      </w:r>
      <w:proofErr w:type="spellEnd"/>
      <w:r w:rsidRPr="00EA3A4E">
        <w:rPr>
          <w:i/>
        </w:rPr>
        <w:t xml:space="preserve"> one</w:t>
      </w:r>
      <w:r>
        <w:t xml:space="preserve">, 8(6), </w:t>
      </w:r>
      <w:r w:rsidR="001340CA">
        <w:t xml:space="preserve">pp. </w:t>
      </w:r>
      <w:r>
        <w:t>64879.</w:t>
      </w:r>
    </w:p>
    <w:p w14:paraId="4E7DDACF" w14:textId="1332167B" w:rsidR="00105CA0" w:rsidRDefault="00105CA0" w:rsidP="00105CA0">
      <w:pPr>
        <w:pStyle w:val="NormalWeb"/>
        <w:shd w:val="clear" w:color="auto" w:fill="FFFFFF"/>
        <w:spacing w:before="166" w:after="166" w:line="360" w:lineRule="auto"/>
        <w:jc w:val="both"/>
      </w:pPr>
      <w:r w:rsidRPr="00947F3C">
        <w:t xml:space="preserve">Royal Society (1999) </w:t>
      </w:r>
      <w:r w:rsidRPr="00947F3C">
        <w:rPr>
          <w:i/>
        </w:rPr>
        <w:t>Review of data on possible toxicity of GM potatoes.</w:t>
      </w:r>
      <w:r w:rsidRPr="00947F3C">
        <w:t xml:space="preserve"> Available at http://www.royalsoc.ac.uk/st_pol54.htm. (Accessed: 16</w:t>
      </w:r>
      <w:r w:rsidR="00947F3C" w:rsidRPr="00947F3C">
        <w:t>th</w:t>
      </w:r>
      <w:r w:rsidRPr="00947F3C">
        <w:t xml:space="preserve"> November 2018).</w:t>
      </w:r>
      <w:r>
        <w:t xml:space="preserve"> </w:t>
      </w:r>
    </w:p>
    <w:p w14:paraId="4D40074C" w14:textId="3F73E159" w:rsidR="00105CA0" w:rsidRDefault="00105CA0" w:rsidP="00105CA0">
      <w:pPr>
        <w:pStyle w:val="NormalWeb"/>
        <w:shd w:val="clear" w:color="auto" w:fill="FFFFFF"/>
        <w:spacing w:before="166" w:after="166" w:line="360" w:lineRule="auto"/>
        <w:jc w:val="both"/>
      </w:pPr>
      <w:proofErr w:type="spellStart"/>
      <w:r>
        <w:lastRenderedPageBreak/>
        <w:t>Seralini</w:t>
      </w:r>
      <w:proofErr w:type="spellEnd"/>
      <w:r>
        <w:t>, G.E.</w:t>
      </w:r>
      <w:r w:rsidR="00B76116">
        <w:t xml:space="preserve"> </w:t>
      </w:r>
      <w:r>
        <w:t>et al. (2014) ‘Republished study: long-term toxicity of a Roundup herbicide and a Roundup-tolerant genetically modified maize’</w:t>
      </w:r>
      <w:r w:rsidR="00B76116">
        <w:t>,</w:t>
      </w:r>
      <w:r>
        <w:t xml:space="preserve"> </w:t>
      </w:r>
      <w:r w:rsidRPr="00EA3A4E">
        <w:rPr>
          <w:i/>
        </w:rPr>
        <w:t>Environ Sci Europe</w:t>
      </w:r>
      <w:r>
        <w:t xml:space="preserve">, </w:t>
      </w:r>
      <w:r w:rsidR="00B76116" w:rsidRPr="00B76116">
        <w:t>26(1)</w:t>
      </w:r>
      <w:r w:rsidR="00B76116">
        <w:t xml:space="preserve">, pp. </w:t>
      </w:r>
      <w:r w:rsidR="00B76116" w:rsidRPr="00B76116">
        <w:t>14.</w:t>
      </w:r>
    </w:p>
    <w:p w14:paraId="2C64CF1E" w14:textId="0C1D3F59" w:rsidR="00105CA0" w:rsidRDefault="00105CA0" w:rsidP="00105CA0">
      <w:pPr>
        <w:pStyle w:val="NormalWeb"/>
        <w:shd w:val="clear" w:color="auto" w:fill="FFFFFF"/>
        <w:spacing w:before="166" w:after="166" w:line="360" w:lineRule="auto"/>
        <w:jc w:val="both"/>
      </w:pPr>
      <w:proofErr w:type="spellStart"/>
      <w:r>
        <w:t>Schütte</w:t>
      </w:r>
      <w:proofErr w:type="spellEnd"/>
      <w:r>
        <w:t>, G.</w:t>
      </w:r>
      <w:r w:rsidR="00B76116">
        <w:t xml:space="preserve"> </w:t>
      </w:r>
      <w:proofErr w:type="spellStart"/>
      <w:r w:rsidR="00B76116">
        <w:t>et</w:t>
      </w:r>
      <w:proofErr w:type="spellEnd"/>
      <w:r w:rsidR="00B76116">
        <w:t xml:space="preserve"> al. </w:t>
      </w:r>
      <w:r>
        <w:t>(2017) ‘Herbicide resistance and biodiversity: agronomic and environmental aspects of genetically modified herbicide-resistant plants’</w:t>
      </w:r>
      <w:r w:rsidR="00B76116">
        <w:t>,</w:t>
      </w:r>
      <w:r>
        <w:t xml:space="preserve"> </w:t>
      </w:r>
      <w:r w:rsidRPr="00EA3A4E">
        <w:rPr>
          <w:i/>
        </w:rPr>
        <w:t>Environmental sciences Europe,</w:t>
      </w:r>
      <w:r>
        <w:t xml:space="preserve"> 29(1), </w:t>
      </w:r>
      <w:r w:rsidR="00B76116">
        <w:t xml:space="preserve">pp. </w:t>
      </w:r>
      <w:r>
        <w:t>5.</w:t>
      </w:r>
    </w:p>
    <w:p w14:paraId="326A89F1" w14:textId="56D4A1AD" w:rsidR="00105CA0" w:rsidRDefault="00105CA0" w:rsidP="00105CA0">
      <w:pPr>
        <w:pStyle w:val="NormalWeb"/>
        <w:shd w:val="clear" w:color="auto" w:fill="FFFFFF"/>
        <w:spacing w:before="166" w:after="166" w:line="360" w:lineRule="auto"/>
        <w:jc w:val="both"/>
      </w:pPr>
      <w:r w:rsidRPr="00CE04A5">
        <w:t xml:space="preserve">The Royal Society (2015) </w:t>
      </w:r>
      <w:r w:rsidRPr="00CE04A5">
        <w:rPr>
          <w:i/>
        </w:rPr>
        <w:t xml:space="preserve">What GM crops are currently being grown and </w:t>
      </w:r>
      <w:proofErr w:type="gramStart"/>
      <w:r w:rsidRPr="00CE04A5">
        <w:rPr>
          <w:i/>
        </w:rPr>
        <w:t>where</w:t>
      </w:r>
      <w:r w:rsidRPr="00CE04A5">
        <w:t>?</w:t>
      </w:r>
      <w:r w:rsidR="00CE04A5">
        <w:t>.</w:t>
      </w:r>
      <w:proofErr w:type="gramEnd"/>
      <w:r w:rsidRPr="00CE04A5">
        <w:t xml:space="preserve"> Available at: https://royalsociety.org/topics-policy/projects/gm-plants/what-gm-crops-are-currently-being-grown-and-where/. (Accessed: 28</w:t>
      </w:r>
      <w:r w:rsidR="00CE04A5" w:rsidRPr="00CE04A5">
        <w:t>th</w:t>
      </w:r>
      <w:r w:rsidRPr="00CE04A5">
        <w:t xml:space="preserve"> November 2018).</w:t>
      </w:r>
    </w:p>
    <w:p w14:paraId="3C3AA670" w14:textId="104B52ED" w:rsidR="00105CA0" w:rsidRPr="00CE04A5" w:rsidRDefault="00105CA0" w:rsidP="00105CA0">
      <w:pPr>
        <w:pStyle w:val="NormalWeb"/>
        <w:shd w:val="clear" w:color="auto" w:fill="FFFFFF"/>
        <w:spacing w:before="166" w:after="166" w:line="360" w:lineRule="auto"/>
        <w:jc w:val="both"/>
      </w:pPr>
      <w:r w:rsidRPr="00CE04A5">
        <w:t xml:space="preserve">World Health Organization (2014) </w:t>
      </w:r>
      <w:r w:rsidRPr="00CE04A5">
        <w:rPr>
          <w:i/>
        </w:rPr>
        <w:t>Frequently asked questions on genetically modified foods</w:t>
      </w:r>
      <w:r w:rsidR="00CE04A5" w:rsidRPr="00CE04A5">
        <w:rPr>
          <w:i/>
        </w:rPr>
        <w:t>.</w:t>
      </w:r>
      <w:r w:rsidR="00CE04A5" w:rsidRPr="00CE04A5">
        <w:t xml:space="preserve"> </w:t>
      </w:r>
      <w:r w:rsidRPr="00CE04A5">
        <w:t>Available at: http://www.who.int/foodsafety/areas_work/food. (Accessed: 1</w:t>
      </w:r>
      <w:r w:rsidR="00CE04A5" w:rsidRPr="00CE04A5">
        <w:t>st</w:t>
      </w:r>
      <w:r w:rsidRPr="00CE04A5">
        <w:t xml:space="preserve"> November 2018). </w:t>
      </w:r>
    </w:p>
    <w:p w14:paraId="310FDFE5" w14:textId="3BEA8CF2" w:rsidR="00105CA0" w:rsidRDefault="00105CA0" w:rsidP="00105CA0">
      <w:pPr>
        <w:pStyle w:val="NormalWeb"/>
        <w:shd w:val="clear" w:color="auto" w:fill="FFFFFF"/>
        <w:spacing w:before="166" w:after="166" w:line="360" w:lineRule="auto"/>
        <w:jc w:val="both"/>
      </w:pPr>
      <w:r w:rsidRPr="00CE04A5">
        <w:t xml:space="preserve">World Health Organisation (2001) </w:t>
      </w:r>
      <w:r w:rsidRPr="00CE04A5">
        <w:rPr>
          <w:i/>
        </w:rPr>
        <w:t xml:space="preserve">Combating vitamin, A deficiency. Geneva: WHO; 2001. </w:t>
      </w:r>
      <w:r w:rsidRPr="00CE04A5">
        <w:t>Available at:  www.who.int/nut/vad.htm. (Accessed: 20</w:t>
      </w:r>
      <w:r w:rsidR="00CE04A5" w:rsidRPr="00CE04A5">
        <w:t>th</w:t>
      </w:r>
      <w:r w:rsidRPr="00CE04A5">
        <w:t xml:space="preserve"> November 2018).</w:t>
      </w:r>
    </w:p>
    <w:p w14:paraId="490D196D" w14:textId="1ECA1BD8" w:rsidR="00105CA0" w:rsidRDefault="00105CA0" w:rsidP="00105CA0">
      <w:pPr>
        <w:pStyle w:val="NormalWeb"/>
        <w:shd w:val="clear" w:color="auto" w:fill="FFFFFF"/>
        <w:spacing w:before="166" w:after="166" w:line="360" w:lineRule="auto"/>
        <w:jc w:val="both"/>
      </w:pPr>
      <w:r>
        <w:t>Wu, F. (2007) ‘</w:t>
      </w:r>
      <w:proofErr w:type="spellStart"/>
      <w:r>
        <w:t>Bt</w:t>
      </w:r>
      <w:proofErr w:type="spellEnd"/>
      <w:r>
        <w:t xml:space="preserve"> corn and mycotoxin reduction. CAB Reviews: Perspectives in Agriculture’</w:t>
      </w:r>
      <w:r w:rsidR="00B76116">
        <w:t>,</w:t>
      </w:r>
      <w:r>
        <w:t xml:space="preserve"> </w:t>
      </w:r>
      <w:r w:rsidRPr="00EA3A4E">
        <w:rPr>
          <w:i/>
        </w:rPr>
        <w:t xml:space="preserve">Vet Sci </w:t>
      </w:r>
      <w:proofErr w:type="spellStart"/>
      <w:r w:rsidRPr="00EA3A4E">
        <w:rPr>
          <w:i/>
        </w:rPr>
        <w:t>Nutr</w:t>
      </w:r>
      <w:proofErr w:type="spellEnd"/>
      <w:r w:rsidRPr="00EA3A4E">
        <w:rPr>
          <w:i/>
        </w:rPr>
        <w:t xml:space="preserve"> Nat Res,</w:t>
      </w:r>
      <w:r>
        <w:t xml:space="preserve"> 2, </w:t>
      </w:r>
      <w:r w:rsidR="00B76116">
        <w:t xml:space="preserve">pp. </w:t>
      </w:r>
      <w:r>
        <w:t>1-8.</w:t>
      </w:r>
    </w:p>
    <w:p w14:paraId="16953E25" w14:textId="11B58F15" w:rsidR="00105CA0" w:rsidRDefault="00105CA0" w:rsidP="00105CA0">
      <w:pPr>
        <w:pStyle w:val="NormalWeb"/>
        <w:shd w:val="clear" w:color="auto" w:fill="FFFFFF"/>
        <w:spacing w:before="166" w:after="166" w:line="360" w:lineRule="auto"/>
        <w:jc w:val="both"/>
      </w:pPr>
      <w:r>
        <w:t>Wunderlich, S.</w:t>
      </w:r>
      <w:r w:rsidR="00B76116">
        <w:t xml:space="preserve"> and </w:t>
      </w:r>
      <w:proofErr w:type="spellStart"/>
      <w:r>
        <w:t>Gatto</w:t>
      </w:r>
      <w:proofErr w:type="spellEnd"/>
      <w:r>
        <w:t>, K.A. (2015) ‘Consumer perception of genetically modified organisms and sources of information’</w:t>
      </w:r>
      <w:r w:rsidR="00B76116">
        <w:t>,</w:t>
      </w:r>
      <w:r>
        <w:t xml:space="preserve"> </w:t>
      </w:r>
      <w:r w:rsidRPr="00EA3A4E">
        <w:rPr>
          <w:i/>
        </w:rPr>
        <w:t>Advances in nutrition</w:t>
      </w:r>
      <w:r>
        <w:t xml:space="preserve"> (Bethesda, Md.), 6(6),</w:t>
      </w:r>
      <w:r w:rsidR="00B76116">
        <w:t xml:space="preserve"> pp. </w:t>
      </w:r>
      <w:r>
        <w:t xml:space="preserve"> 842-51. </w:t>
      </w:r>
    </w:p>
    <w:p w14:paraId="767DD938" w14:textId="16232195" w:rsidR="00105CA0" w:rsidRPr="00CE04A5" w:rsidRDefault="00105CA0" w:rsidP="00105CA0">
      <w:pPr>
        <w:pStyle w:val="NormalWeb"/>
        <w:shd w:val="clear" w:color="auto" w:fill="FFFFFF"/>
        <w:spacing w:before="166" w:after="166" w:line="360" w:lineRule="auto"/>
        <w:jc w:val="both"/>
      </w:pPr>
      <w:r w:rsidRPr="00CE04A5">
        <w:t>Xu, C. (2015)</w:t>
      </w:r>
      <w:r w:rsidR="00B76116" w:rsidRPr="00CE04A5">
        <w:t xml:space="preserve"> </w:t>
      </w:r>
      <w:r w:rsidRPr="00CE04A5">
        <w:rPr>
          <w:i/>
        </w:rPr>
        <w:t>Nothing to Sneeze at: the Allergenicity of GMOs.</w:t>
      </w:r>
      <w:r w:rsidRPr="00CE04A5">
        <w:t xml:space="preserve"> Available at: http://sitn.hms.harvard.edu/flash/2015/allergies-and-gmos/. (Accessed: 24</w:t>
      </w:r>
      <w:r w:rsidR="00CE04A5" w:rsidRPr="00CE04A5">
        <w:t xml:space="preserve">th </w:t>
      </w:r>
      <w:r w:rsidRPr="00CE04A5">
        <w:t>November 2018)</w:t>
      </w:r>
      <w:r w:rsidR="00CE04A5" w:rsidRPr="00CE04A5">
        <w:t>.</w:t>
      </w:r>
    </w:p>
    <w:p w14:paraId="550339FF" w14:textId="667551AF" w:rsidR="00105CA0" w:rsidRDefault="00105CA0" w:rsidP="00105CA0">
      <w:pPr>
        <w:pStyle w:val="NormalWeb"/>
        <w:shd w:val="clear" w:color="auto" w:fill="FFFFFF"/>
        <w:spacing w:before="166" w:after="166" w:line="360" w:lineRule="auto"/>
        <w:jc w:val="both"/>
      </w:pPr>
      <w:r w:rsidRPr="00A10315">
        <w:t>Zika, E.</w:t>
      </w:r>
      <w:r w:rsidR="00060EEB" w:rsidRPr="00A10315">
        <w:t xml:space="preserve"> et al</w:t>
      </w:r>
      <w:r w:rsidRPr="00A10315">
        <w:t xml:space="preserve">. (2007) </w:t>
      </w:r>
      <w:r w:rsidRPr="00A10315">
        <w:rPr>
          <w:i/>
        </w:rPr>
        <w:t>Consequences, Opportunities and Challenges of Modern Biotechnology for Europe</w:t>
      </w:r>
      <w:r w:rsidR="00060EEB" w:rsidRPr="00A10315">
        <w:rPr>
          <w:i/>
        </w:rPr>
        <w:t>.</w:t>
      </w:r>
      <w:r w:rsidRPr="00A10315">
        <w:rPr>
          <w:i/>
        </w:rPr>
        <w:t xml:space="preserve"> </w:t>
      </w:r>
      <w:r w:rsidR="00060EEB" w:rsidRPr="00A10315">
        <w:t>Luxemb</w:t>
      </w:r>
      <w:r w:rsidR="00A10315" w:rsidRPr="00A10315">
        <w:t>o</w:t>
      </w:r>
      <w:r w:rsidR="00060EEB" w:rsidRPr="00A10315">
        <w:t>urg:</w:t>
      </w:r>
      <w:r w:rsidR="00060EEB" w:rsidRPr="00A10315">
        <w:rPr>
          <w:i/>
        </w:rPr>
        <w:t xml:space="preserve"> </w:t>
      </w:r>
      <w:r w:rsidRPr="00A10315">
        <w:t>Joint Research</w:t>
      </w:r>
      <w:r w:rsidR="00EA3A4E" w:rsidRPr="00A10315">
        <w:t xml:space="preserve"> </w:t>
      </w:r>
      <w:r w:rsidRPr="00A10315">
        <w:t xml:space="preserve">Centre. Available at: </w:t>
      </w:r>
      <w:r w:rsidR="00A10315" w:rsidRPr="00A10315">
        <w:t>https://ec.europa.eu/jrc/sites/jrcsh/files/jrc_reference_report_200704_biotech.pdf</w:t>
      </w:r>
      <w:r w:rsidR="00A10315" w:rsidRPr="00A10315">
        <w:t xml:space="preserve">. </w:t>
      </w:r>
      <w:r w:rsidRPr="00A10315">
        <w:t>(Accessed: 2</w:t>
      </w:r>
      <w:r w:rsidR="00BE0440">
        <w:t>nd</w:t>
      </w:r>
      <w:bookmarkStart w:id="2" w:name="_GoBack"/>
      <w:bookmarkEnd w:id="2"/>
      <w:r w:rsidRPr="00A10315">
        <w:t xml:space="preserve"> November 2018)</w:t>
      </w:r>
      <w:r>
        <w:t xml:space="preserve"> </w:t>
      </w:r>
    </w:p>
    <w:p w14:paraId="77D4C0D4" w14:textId="1EA56DD8" w:rsidR="00105CA0" w:rsidRDefault="00105CA0" w:rsidP="00105CA0">
      <w:pPr>
        <w:pStyle w:val="NormalWeb"/>
        <w:shd w:val="clear" w:color="auto" w:fill="FFFFFF"/>
        <w:spacing w:before="166" w:after="166" w:line="360" w:lineRule="auto"/>
        <w:jc w:val="both"/>
      </w:pPr>
      <w:r>
        <w:t xml:space="preserve">Zhang, C., </w:t>
      </w:r>
      <w:proofErr w:type="spellStart"/>
      <w:r>
        <w:t>Wohlhueter</w:t>
      </w:r>
      <w:proofErr w:type="spellEnd"/>
      <w:r>
        <w:t>, R., and Zhang, H. (2016) ‘Genetically modified foods: A critical review of their promise and problems’</w:t>
      </w:r>
      <w:r w:rsidR="00350A94">
        <w:t>,</w:t>
      </w:r>
      <w:r>
        <w:t xml:space="preserve"> </w:t>
      </w:r>
      <w:r w:rsidRPr="00EA3A4E">
        <w:rPr>
          <w:i/>
        </w:rPr>
        <w:t>Food Science and Human Wellness,</w:t>
      </w:r>
      <w:r>
        <w:t xml:space="preserve"> 5</w:t>
      </w:r>
      <w:r w:rsidR="00350A94">
        <w:t>(</w:t>
      </w:r>
      <w:r>
        <w:t>3</w:t>
      </w:r>
      <w:r w:rsidR="00350A94">
        <w:t>)</w:t>
      </w:r>
      <w:r>
        <w:t xml:space="preserve">, </w:t>
      </w:r>
      <w:r w:rsidR="00350A94">
        <w:t xml:space="preserve">pp. </w:t>
      </w:r>
      <w:r>
        <w:t xml:space="preserve">116-123. </w:t>
      </w:r>
    </w:p>
    <w:p w14:paraId="66783AEC" w14:textId="37F67303" w:rsidR="00E819E2" w:rsidRPr="00407D55" w:rsidRDefault="00105CA0" w:rsidP="00105CA0">
      <w:pPr>
        <w:pStyle w:val="NormalWeb"/>
        <w:shd w:val="clear" w:color="auto" w:fill="FFFFFF"/>
        <w:spacing w:before="166" w:after="166" w:line="360" w:lineRule="auto"/>
        <w:jc w:val="both"/>
      </w:pPr>
      <w:r>
        <w:lastRenderedPageBreak/>
        <w:t xml:space="preserve">Zoeller, R. T., Brown, T. R., Doan, L. L., Gore, A. C., </w:t>
      </w:r>
      <w:proofErr w:type="spellStart"/>
      <w:r>
        <w:t>Skakkebaek</w:t>
      </w:r>
      <w:proofErr w:type="spellEnd"/>
      <w:r>
        <w:t xml:space="preserve">, N. E., Soto, A. M., Woodruff, T. J., and </w:t>
      </w:r>
      <w:proofErr w:type="spellStart"/>
      <w:r>
        <w:t>Vom</w:t>
      </w:r>
      <w:proofErr w:type="spellEnd"/>
      <w:r>
        <w:t xml:space="preserve"> Saal, F. S. (2012) ‘Endocrine-disrupting chemicals and public health protection: a statement of principles from The Endocrine Society’. </w:t>
      </w:r>
      <w:r w:rsidRPr="00EA3A4E">
        <w:rPr>
          <w:i/>
        </w:rPr>
        <w:t>Endocrinology,</w:t>
      </w:r>
      <w:r>
        <w:t xml:space="preserve"> 153(9):4097-110.</w:t>
      </w:r>
    </w:p>
    <w:p w14:paraId="39BE0282" w14:textId="77777777" w:rsidR="00BE5B25" w:rsidRDefault="00BE5B25"/>
    <w:sectPr w:rsidR="00BE5B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E64A8" w14:textId="77777777" w:rsidR="00643FB3" w:rsidRDefault="00643FB3" w:rsidP="00A13481">
      <w:pPr>
        <w:spacing w:after="0" w:line="240" w:lineRule="auto"/>
      </w:pPr>
      <w:r>
        <w:separator/>
      </w:r>
    </w:p>
  </w:endnote>
  <w:endnote w:type="continuationSeparator" w:id="0">
    <w:p w14:paraId="07DB5CA3" w14:textId="77777777" w:rsidR="00643FB3" w:rsidRDefault="00643FB3" w:rsidP="00A13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16D99" w14:textId="77777777" w:rsidR="00643FB3" w:rsidRDefault="00643FB3" w:rsidP="00A13481">
      <w:pPr>
        <w:spacing w:after="0" w:line="240" w:lineRule="auto"/>
      </w:pPr>
      <w:r>
        <w:separator/>
      </w:r>
    </w:p>
  </w:footnote>
  <w:footnote w:type="continuationSeparator" w:id="0">
    <w:p w14:paraId="54D8DDDC" w14:textId="77777777" w:rsidR="00643FB3" w:rsidRDefault="00643FB3" w:rsidP="00A134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9E2"/>
    <w:rsid w:val="000552F3"/>
    <w:rsid w:val="00060EEB"/>
    <w:rsid w:val="00105CA0"/>
    <w:rsid w:val="001340CA"/>
    <w:rsid w:val="001A13EC"/>
    <w:rsid w:val="002115DF"/>
    <w:rsid w:val="002265CE"/>
    <w:rsid w:val="00266BDD"/>
    <w:rsid w:val="002B522D"/>
    <w:rsid w:val="00325AB3"/>
    <w:rsid w:val="003422C8"/>
    <w:rsid w:val="00350A94"/>
    <w:rsid w:val="00357067"/>
    <w:rsid w:val="003A6417"/>
    <w:rsid w:val="00407D55"/>
    <w:rsid w:val="00544BFD"/>
    <w:rsid w:val="00597647"/>
    <w:rsid w:val="005C7E5E"/>
    <w:rsid w:val="005E3023"/>
    <w:rsid w:val="005F02B0"/>
    <w:rsid w:val="00631645"/>
    <w:rsid w:val="00643FB3"/>
    <w:rsid w:val="00683DA5"/>
    <w:rsid w:val="007B403E"/>
    <w:rsid w:val="00843B8E"/>
    <w:rsid w:val="008A261F"/>
    <w:rsid w:val="008A3BCE"/>
    <w:rsid w:val="008B0946"/>
    <w:rsid w:val="0092164B"/>
    <w:rsid w:val="00947F3A"/>
    <w:rsid w:val="00947F3C"/>
    <w:rsid w:val="00950B22"/>
    <w:rsid w:val="00962157"/>
    <w:rsid w:val="00A10315"/>
    <w:rsid w:val="00A13481"/>
    <w:rsid w:val="00A24066"/>
    <w:rsid w:val="00A37BFE"/>
    <w:rsid w:val="00A83D51"/>
    <w:rsid w:val="00A95C6F"/>
    <w:rsid w:val="00AA42A2"/>
    <w:rsid w:val="00AD3BFA"/>
    <w:rsid w:val="00B76116"/>
    <w:rsid w:val="00BB45F2"/>
    <w:rsid w:val="00BB49A0"/>
    <w:rsid w:val="00BE0440"/>
    <w:rsid w:val="00BE5B25"/>
    <w:rsid w:val="00CB7809"/>
    <w:rsid w:val="00CC0A9F"/>
    <w:rsid w:val="00CC3F08"/>
    <w:rsid w:val="00CE04A5"/>
    <w:rsid w:val="00D67466"/>
    <w:rsid w:val="00D76127"/>
    <w:rsid w:val="00D96272"/>
    <w:rsid w:val="00D96B3D"/>
    <w:rsid w:val="00E02785"/>
    <w:rsid w:val="00E65486"/>
    <w:rsid w:val="00E819E2"/>
    <w:rsid w:val="00EA3A4E"/>
    <w:rsid w:val="00EB28E6"/>
    <w:rsid w:val="00EB62E8"/>
    <w:rsid w:val="00ED2A6D"/>
    <w:rsid w:val="00F25FB3"/>
    <w:rsid w:val="00F33694"/>
    <w:rsid w:val="00F44322"/>
    <w:rsid w:val="00FC02D8"/>
    <w:rsid w:val="00FD5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55A9E"/>
  <w15:chartTrackingRefBased/>
  <w15:docId w15:val="{7BF0B6D0-7B5B-423F-970E-8017E830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1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19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13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481"/>
  </w:style>
  <w:style w:type="paragraph" w:styleId="Footer">
    <w:name w:val="footer"/>
    <w:basedOn w:val="Normal"/>
    <w:link w:val="FooterChar"/>
    <w:uiPriority w:val="99"/>
    <w:unhideWhenUsed/>
    <w:rsid w:val="00A13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481"/>
  </w:style>
  <w:style w:type="paragraph" w:styleId="Title">
    <w:name w:val="Title"/>
    <w:basedOn w:val="Normal"/>
    <w:link w:val="TitleChar"/>
    <w:uiPriority w:val="10"/>
    <w:qFormat/>
    <w:rsid w:val="0092164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2164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2164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2164B"/>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A10315"/>
    <w:rPr>
      <w:color w:val="0563C1" w:themeColor="hyperlink"/>
      <w:u w:val="single"/>
    </w:rPr>
  </w:style>
  <w:style w:type="character" w:styleId="UnresolvedMention">
    <w:name w:val="Unresolved Mention"/>
    <w:basedOn w:val="DefaultParagraphFont"/>
    <w:uiPriority w:val="99"/>
    <w:semiHidden/>
    <w:unhideWhenUsed/>
    <w:rsid w:val="00A10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E4362-C1A7-46EB-94AA-114C7C8A6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4594</Words>
  <Characters>26191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cp:keywords/>
  <dc:description/>
  <cp:lastModifiedBy>Barbara</cp:lastModifiedBy>
  <cp:revision>2</cp:revision>
  <dcterms:created xsi:type="dcterms:W3CDTF">2018-12-06T14:07:00Z</dcterms:created>
  <dcterms:modified xsi:type="dcterms:W3CDTF">2018-12-06T14:07:00Z</dcterms:modified>
</cp:coreProperties>
</file>