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58E512" w14:textId="2CFF863D" w:rsidR="000D2E45" w:rsidRPr="0034693F" w:rsidRDefault="00FA2549" w:rsidP="0034693F">
      <w:pPr>
        <w:jc w:val="both"/>
        <w:rPr>
          <w:rFonts w:cstheme="minorHAnsi"/>
          <w:b/>
          <w:sz w:val="40"/>
          <w:szCs w:val="24"/>
          <w:u w:val="single"/>
        </w:rPr>
      </w:pPr>
      <w:r w:rsidRPr="0034693F">
        <w:rPr>
          <w:rFonts w:cstheme="minorHAnsi"/>
          <w:b/>
          <w:sz w:val="40"/>
          <w:szCs w:val="24"/>
          <w:u w:val="single"/>
        </w:rPr>
        <w:t>Contents page</w:t>
      </w:r>
    </w:p>
    <w:p w14:paraId="61CD9D9C" w14:textId="77777777" w:rsidR="0034693F" w:rsidRPr="0034693F" w:rsidRDefault="0034693F" w:rsidP="0034693F">
      <w:pPr>
        <w:jc w:val="both"/>
        <w:rPr>
          <w:rFonts w:cstheme="minorHAnsi"/>
          <w:b/>
          <w:sz w:val="40"/>
          <w:szCs w:val="24"/>
        </w:rPr>
      </w:pPr>
    </w:p>
    <w:p w14:paraId="5BDB87EC" w14:textId="28246681" w:rsidR="00FA2549" w:rsidRDefault="00FA2549" w:rsidP="0034693F">
      <w:pPr>
        <w:jc w:val="both"/>
        <w:rPr>
          <w:rFonts w:cstheme="minorHAnsi"/>
          <w:sz w:val="40"/>
          <w:szCs w:val="24"/>
        </w:rPr>
      </w:pPr>
      <w:r w:rsidRPr="0034693F">
        <w:rPr>
          <w:rFonts w:cstheme="minorHAnsi"/>
          <w:sz w:val="40"/>
          <w:szCs w:val="24"/>
        </w:rPr>
        <w:t xml:space="preserve">Activity plan         2 </w:t>
      </w:r>
      <w:r w:rsidR="002A2CF1" w:rsidRPr="0034693F">
        <w:rPr>
          <w:rFonts w:cstheme="minorHAnsi"/>
          <w:sz w:val="40"/>
          <w:szCs w:val="24"/>
        </w:rPr>
        <w:t>–</w:t>
      </w:r>
      <w:r w:rsidRPr="0034693F">
        <w:rPr>
          <w:rFonts w:cstheme="minorHAnsi"/>
          <w:sz w:val="40"/>
          <w:szCs w:val="24"/>
        </w:rPr>
        <w:t xml:space="preserve"> </w:t>
      </w:r>
      <w:r w:rsidR="002A2CF1" w:rsidRPr="0034693F">
        <w:rPr>
          <w:rFonts w:cstheme="minorHAnsi"/>
          <w:sz w:val="40"/>
          <w:szCs w:val="24"/>
        </w:rPr>
        <w:t>3</w:t>
      </w:r>
    </w:p>
    <w:p w14:paraId="177D2DDF" w14:textId="77777777" w:rsidR="0034693F" w:rsidRPr="0034693F" w:rsidRDefault="0034693F" w:rsidP="0034693F">
      <w:pPr>
        <w:jc w:val="both"/>
        <w:rPr>
          <w:rFonts w:cstheme="minorHAnsi"/>
          <w:sz w:val="40"/>
          <w:szCs w:val="24"/>
        </w:rPr>
      </w:pPr>
    </w:p>
    <w:p w14:paraId="13678AE5" w14:textId="385570AB" w:rsidR="000E1DBC" w:rsidRDefault="002A2CF1" w:rsidP="0034693F">
      <w:pPr>
        <w:jc w:val="both"/>
        <w:rPr>
          <w:rFonts w:cstheme="minorHAnsi"/>
          <w:sz w:val="40"/>
          <w:szCs w:val="24"/>
        </w:rPr>
      </w:pPr>
      <w:r w:rsidRPr="0034693F">
        <w:rPr>
          <w:rFonts w:cstheme="minorHAnsi"/>
          <w:sz w:val="40"/>
          <w:szCs w:val="24"/>
        </w:rPr>
        <w:t xml:space="preserve">Evaluation            3 – </w:t>
      </w:r>
      <w:r w:rsidR="000E1DBC" w:rsidRPr="0034693F">
        <w:rPr>
          <w:rFonts w:cstheme="minorHAnsi"/>
          <w:sz w:val="40"/>
          <w:szCs w:val="24"/>
        </w:rPr>
        <w:t>5</w:t>
      </w:r>
    </w:p>
    <w:p w14:paraId="40D033DA" w14:textId="77777777" w:rsidR="0034693F" w:rsidRPr="0034693F" w:rsidRDefault="0034693F" w:rsidP="0034693F">
      <w:pPr>
        <w:jc w:val="both"/>
        <w:rPr>
          <w:rFonts w:cstheme="minorHAnsi"/>
          <w:sz w:val="40"/>
          <w:szCs w:val="24"/>
        </w:rPr>
      </w:pPr>
    </w:p>
    <w:p w14:paraId="2F7DB52E" w14:textId="0E6202F9" w:rsidR="00D3174F" w:rsidRDefault="00D3174F" w:rsidP="0034693F">
      <w:pPr>
        <w:jc w:val="both"/>
        <w:rPr>
          <w:rFonts w:cstheme="minorHAnsi"/>
          <w:sz w:val="40"/>
          <w:szCs w:val="24"/>
        </w:rPr>
      </w:pPr>
      <w:r w:rsidRPr="0034693F">
        <w:rPr>
          <w:rFonts w:cstheme="minorHAnsi"/>
          <w:sz w:val="40"/>
          <w:szCs w:val="24"/>
        </w:rPr>
        <w:t xml:space="preserve">Discussion </w:t>
      </w:r>
      <w:r w:rsidR="000E1DBC" w:rsidRPr="0034693F">
        <w:rPr>
          <w:rFonts w:cstheme="minorHAnsi"/>
          <w:sz w:val="40"/>
          <w:szCs w:val="24"/>
        </w:rPr>
        <w:t xml:space="preserve">           5 – </w:t>
      </w:r>
      <w:r w:rsidR="00CB469F" w:rsidRPr="0034693F">
        <w:rPr>
          <w:rFonts w:cstheme="minorHAnsi"/>
          <w:sz w:val="40"/>
          <w:szCs w:val="24"/>
        </w:rPr>
        <w:t>7</w:t>
      </w:r>
    </w:p>
    <w:p w14:paraId="6118B697" w14:textId="77777777" w:rsidR="0034693F" w:rsidRPr="0034693F" w:rsidRDefault="0034693F" w:rsidP="0034693F">
      <w:pPr>
        <w:jc w:val="both"/>
        <w:rPr>
          <w:rFonts w:cstheme="minorHAnsi"/>
          <w:sz w:val="40"/>
          <w:szCs w:val="24"/>
        </w:rPr>
      </w:pPr>
    </w:p>
    <w:p w14:paraId="10D4E162" w14:textId="0C21982C" w:rsidR="00D3174F" w:rsidRDefault="00D3174F" w:rsidP="0034693F">
      <w:pPr>
        <w:jc w:val="both"/>
        <w:rPr>
          <w:rFonts w:cstheme="minorHAnsi"/>
          <w:sz w:val="40"/>
          <w:szCs w:val="24"/>
        </w:rPr>
      </w:pPr>
      <w:r w:rsidRPr="0034693F">
        <w:rPr>
          <w:rFonts w:cstheme="minorHAnsi"/>
          <w:sz w:val="40"/>
          <w:szCs w:val="24"/>
        </w:rPr>
        <w:t xml:space="preserve">Explanation </w:t>
      </w:r>
      <w:r w:rsidR="000E1DBC" w:rsidRPr="0034693F">
        <w:rPr>
          <w:rFonts w:cstheme="minorHAnsi"/>
          <w:sz w:val="40"/>
          <w:szCs w:val="24"/>
        </w:rPr>
        <w:t xml:space="preserve">         </w:t>
      </w:r>
      <w:r w:rsidR="00CB469F" w:rsidRPr="0034693F">
        <w:rPr>
          <w:rFonts w:cstheme="minorHAnsi"/>
          <w:sz w:val="40"/>
          <w:szCs w:val="24"/>
        </w:rPr>
        <w:t>7</w:t>
      </w:r>
      <w:r w:rsidR="000E1DBC" w:rsidRPr="0034693F">
        <w:rPr>
          <w:rFonts w:cstheme="minorHAnsi"/>
          <w:sz w:val="40"/>
          <w:szCs w:val="24"/>
        </w:rPr>
        <w:t xml:space="preserve"> – 8</w:t>
      </w:r>
    </w:p>
    <w:p w14:paraId="7FD7973D" w14:textId="77777777" w:rsidR="0034693F" w:rsidRPr="0034693F" w:rsidRDefault="0034693F" w:rsidP="0034693F">
      <w:pPr>
        <w:jc w:val="both"/>
        <w:rPr>
          <w:rFonts w:cstheme="minorHAnsi"/>
          <w:sz w:val="40"/>
          <w:szCs w:val="24"/>
        </w:rPr>
      </w:pPr>
    </w:p>
    <w:p w14:paraId="2B0AE014" w14:textId="1B8A56A4" w:rsidR="00CB469F" w:rsidRPr="0034693F" w:rsidRDefault="00CB469F" w:rsidP="0034693F">
      <w:pPr>
        <w:jc w:val="both"/>
        <w:rPr>
          <w:rFonts w:cstheme="minorHAnsi"/>
          <w:sz w:val="40"/>
          <w:szCs w:val="24"/>
        </w:rPr>
      </w:pPr>
      <w:r w:rsidRPr="0034693F">
        <w:rPr>
          <w:rFonts w:cstheme="minorHAnsi"/>
          <w:sz w:val="40"/>
          <w:szCs w:val="24"/>
        </w:rPr>
        <w:t>Reference list      9</w:t>
      </w:r>
    </w:p>
    <w:tbl>
      <w:tblPr>
        <w:tblStyle w:val="TableGrid"/>
        <w:tblpPr w:leftFromText="180" w:rightFromText="180" w:horzAnchor="margin" w:tblpY="915"/>
        <w:tblW w:w="9351" w:type="dxa"/>
        <w:tblLook w:val="04A0" w:firstRow="1" w:lastRow="0" w:firstColumn="1" w:lastColumn="0" w:noHBand="0" w:noVBand="1"/>
      </w:tblPr>
      <w:tblGrid>
        <w:gridCol w:w="2965"/>
        <w:gridCol w:w="3150"/>
        <w:gridCol w:w="3236"/>
      </w:tblGrid>
      <w:tr w:rsidR="000D2E45" w:rsidRPr="00BC37AB" w14:paraId="05371CE5" w14:textId="77777777" w:rsidTr="00136A99">
        <w:tc>
          <w:tcPr>
            <w:tcW w:w="9351" w:type="dxa"/>
            <w:gridSpan w:val="3"/>
          </w:tcPr>
          <w:p w14:paraId="4F8D926C" w14:textId="77777777" w:rsidR="000D2E45" w:rsidRPr="00BC37AB" w:rsidRDefault="000D2E45" w:rsidP="00E84391">
            <w:pPr>
              <w:spacing w:after="160" w:line="360" w:lineRule="auto"/>
              <w:jc w:val="both"/>
              <w:rPr>
                <w:rFonts w:cstheme="minorHAnsi"/>
                <w:sz w:val="24"/>
                <w:szCs w:val="24"/>
                <w:lang w:val="en-US"/>
              </w:rPr>
            </w:pPr>
            <w:r w:rsidRPr="00BC37AB">
              <w:rPr>
                <w:rFonts w:cstheme="minorHAnsi"/>
                <w:b/>
                <w:sz w:val="24"/>
                <w:szCs w:val="24"/>
                <w:lang w:val="en-US"/>
              </w:rPr>
              <w:lastRenderedPageBreak/>
              <w:t>Activity Plan</w:t>
            </w:r>
          </w:p>
        </w:tc>
      </w:tr>
      <w:tr w:rsidR="000D2E45" w:rsidRPr="00BC37AB" w14:paraId="43DD7D89" w14:textId="77777777" w:rsidTr="00136A99">
        <w:tc>
          <w:tcPr>
            <w:tcW w:w="9351" w:type="dxa"/>
            <w:gridSpan w:val="3"/>
          </w:tcPr>
          <w:p w14:paraId="4DC4C549" w14:textId="77777777" w:rsidR="00294DA0" w:rsidRPr="00BC37AB" w:rsidRDefault="000D2E45" w:rsidP="00E84391">
            <w:pPr>
              <w:spacing w:after="160" w:line="360" w:lineRule="auto"/>
              <w:jc w:val="both"/>
              <w:rPr>
                <w:rFonts w:cstheme="minorHAnsi"/>
                <w:b/>
                <w:sz w:val="24"/>
                <w:szCs w:val="24"/>
                <w:lang w:val="en-US"/>
              </w:rPr>
            </w:pPr>
            <w:r w:rsidRPr="00BC37AB">
              <w:rPr>
                <w:rFonts w:cstheme="minorHAnsi"/>
                <w:b/>
                <w:sz w:val="24"/>
                <w:szCs w:val="24"/>
                <w:lang w:val="en-US"/>
              </w:rPr>
              <w:t>Activity:</w:t>
            </w:r>
            <w:r w:rsidR="00730394" w:rsidRPr="00BC37AB">
              <w:rPr>
                <w:rFonts w:cstheme="minorHAnsi"/>
                <w:b/>
                <w:sz w:val="24"/>
                <w:szCs w:val="24"/>
                <w:lang w:val="en-US"/>
              </w:rPr>
              <w:t xml:space="preserve"> </w:t>
            </w:r>
          </w:p>
          <w:p w14:paraId="1F5CBD79" w14:textId="33031C49" w:rsidR="000D2E45" w:rsidRPr="00BC37AB" w:rsidRDefault="007F5AB8" w:rsidP="00E84391">
            <w:pPr>
              <w:spacing w:after="160" w:line="360" w:lineRule="auto"/>
              <w:jc w:val="both"/>
              <w:rPr>
                <w:rFonts w:cstheme="minorHAnsi"/>
                <w:sz w:val="24"/>
                <w:szCs w:val="24"/>
                <w:lang w:val="en-US"/>
              </w:rPr>
            </w:pPr>
            <w:r w:rsidRPr="00BC37AB">
              <w:rPr>
                <w:rFonts w:cstheme="minorHAnsi"/>
                <w:sz w:val="24"/>
                <w:szCs w:val="24"/>
                <w:lang w:val="en-US"/>
              </w:rPr>
              <w:t>Exploring and counting blocks</w:t>
            </w:r>
            <w:r w:rsidR="00F777BF">
              <w:rPr>
                <w:rFonts w:cstheme="minorHAnsi"/>
                <w:sz w:val="24"/>
                <w:szCs w:val="24"/>
                <w:lang w:val="en-US"/>
              </w:rPr>
              <w:t>.</w:t>
            </w:r>
          </w:p>
        </w:tc>
      </w:tr>
      <w:tr w:rsidR="000D2E45" w:rsidRPr="00BC37AB" w14:paraId="13EA62F8" w14:textId="77777777" w:rsidTr="00136A99">
        <w:tc>
          <w:tcPr>
            <w:tcW w:w="2965" w:type="dxa"/>
          </w:tcPr>
          <w:p w14:paraId="2325BB8D" w14:textId="73FBE98B" w:rsidR="000D2E45" w:rsidRPr="00BC37AB" w:rsidRDefault="000D2E45" w:rsidP="00E84391">
            <w:pPr>
              <w:spacing w:after="160" w:line="360" w:lineRule="auto"/>
              <w:jc w:val="both"/>
              <w:rPr>
                <w:rFonts w:cstheme="minorHAnsi"/>
                <w:b/>
                <w:sz w:val="24"/>
                <w:szCs w:val="24"/>
                <w:lang w:val="en-US"/>
              </w:rPr>
            </w:pPr>
            <w:r w:rsidRPr="00BC37AB">
              <w:rPr>
                <w:rFonts w:cstheme="minorHAnsi"/>
                <w:b/>
                <w:sz w:val="24"/>
                <w:szCs w:val="24"/>
                <w:lang w:val="en-US"/>
              </w:rPr>
              <w:t>Number of children:</w:t>
            </w:r>
            <w:r w:rsidR="00C74ECA" w:rsidRPr="00BC37AB">
              <w:rPr>
                <w:rFonts w:cstheme="minorHAnsi"/>
                <w:b/>
                <w:sz w:val="24"/>
                <w:szCs w:val="24"/>
                <w:lang w:val="en-US"/>
              </w:rPr>
              <w:t xml:space="preserve"> </w:t>
            </w:r>
            <w:r w:rsidR="00DA0157" w:rsidRPr="00BC37AB">
              <w:rPr>
                <w:rFonts w:cstheme="minorHAnsi"/>
                <w:sz w:val="24"/>
                <w:szCs w:val="24"/>
                <w:lang w:val="en-US"/>
              </w:rPr>
              <w:t>4</w:t>
            </w:r>
          </w:p>
          <w:p w14:paraId="7998CE56" w14:textId="77777777" w:rsidR="000D2E45" w:rsidRPr="00BC37AB" w:rsidRDefault="000D2E45" w:rsidP="00E84391">
            <w:pPr>
              <w:spacing w:after="160" w:line="360" w:lineRule="auto"/>
              <w:jc w:val="both"/>
              <w:rPr>
                <w:rFonts w:cstheme="minorHAnsi"/>
                <w:sz w:val="24"/>
                <w:szCs w:val="24"/>
                <w:lang w:val="en-US"/>
              </w:rPr>
            </w:pPr>
          </w:p>
        </w:tc>
        <w:tc>
          <w:tcPr>
            <w:tcW w:w="3150" w:type="dxa"/>
          </w:tcPr>
          <w:p w14:paraId="7630A955" w14:textId="43F1F398" w:rsidR="000D2E45" w:rsidRPr="00BC37AB" w:rsidRDefault="000D2E45" w:rsidP="00E84391">
            <w:pPr>
              <w:spacing w:after="160" w:line="360" w:lineRule="auto"/>
              <w:jc w:val="both"/>
              <w:rPr>
                <w:rFonts w:cstheme="minorHAnsi"/>
                <w:b/>
                <w:sz w:val="24"/>
                <w:szCs w:val="24"/>
                <w:lang w:val="en-US"/>
              </w:rPr>
            </w:pPr>
            <w:r w:rsidRPr="00BC37AB">
              <w:rPr>
                <w:rFonts w:cstheme="minorHAnsi"/>
                <w:b/>
                <w:sz w:val="24"/>
                <w:szCs w:val="24"/>
                <w:lang w:val="en-US"/>
              </w:rPr>
              <w:t>Age of children:</w:t>
            </w:r>
            <w:r w:rsidR="00264F30" w:rsidRPr="00BC37AB">
              <w:rPr>
                <w:rFonts w:cstheme="minorHAnsi"/>
                <w:b/>
                <w:sz w:val="24"/>
                <w:szCs w:val="24"/>
                <w:lang w:val="en-US"/>
              </w:rPr>
              <w:t xml:space="preserve"> </w:t>
            </w:r>
            <w:r w:rsidR="00264F30" w:rsidRPr="00BC37AB">
              <w:rPr>
                <w:rFonts w:cstheme="minorHAnsi"/>
                <w:sz w:val="24"/>
                <w:szCs w:val="24"/>
                <w:lang w:val="en-US"/>
              </w:rPr>
              <w:t xml:space="preserve">3 - </w:t>
            </w:r>
            <w:r w:rsidR="00CF2A18" w:rsidRPr="00BC37AB">
              <w:rPr>
                <w:rFonts w:cstheme="minorHAnsi"/>
                <w:sz w:val="24"/>
                <w:szCs w:val="24"/>
                <w:lang w:val="en-US"/>
              </w:rPr>
              <w:t>4</w:t>
            </w:r>
          </w:p>
        </w:tc>
        <w:tc>
          <w:tcPr>
            <w:tcW w:w="3236" w:type="dxa"/>
          </w:tcPr>
          <w:p w14:paraId="43DD17E4" w14:textId="4531BFCF" w:rsidR="00DA0157" w:rsidRPr="00BC37AB" w:rsidRDefault="000D2E45" w:rsidP="00E84391">
            <w:pPr>
              <w:spacing w:after="160" w:line="360" w:lineRule="auto"/>
              <w:jc w:val="both"/>
              <w:rPr>
                <w:rFonts w:cstheme="minorHAnsi"/>
                <w:sz w:val="24"/>
                <w:szCs w:val="24"/>
                <w:lang w:val="en-US"/>
              </w:rPr>
            </w:pPr>
            <w:r w:rsidRPr="00BC37AB">
              <w:rPr>
                <w:rFonts w:cstheme="minorHAnsi"/>
                <w:b/>
                <w:sz w:val="24"/>
                <w:szCs w:val="24"/>
                <w:lang w:val="en-US"/>
              </w:rPr>
              <w:t>Number of adults:</w:t>
            </w:r>
            <w:r w:rsidR="00017044" w:rsidRPr="00BC37AB">
              <w:rPr>
                <w:rFonts w:cstheme="minorHAnsi"/>
                <w:b/>
                <w:sz w:val="24"/>
                <w:szCs w:val="24"/>
                <w:lang w:val="en-US"/>
              </w:rPr>
              <w:t xml:space="preserve"> </w:t>
            </w:r>
            <w:r w:rsidR="00DA0157" w:rsidRPr="00BC37AB">
              <w:rPr>
                <w:rFonts w:cstheme="minorHAnsi"/>
                <w:sz w:val="24"/>
                <w:szCs w:val="24"/>
                <w:lang w:val="en-US"/>
              </w:rPr>
              <w:t>1</w:t>
            </w:r>
          </w:p>
        </w:tc>
      </w:tr>
      <w:tr w:rsidR="000D2E45" w:rsidRPr="00BC37AB" w14:paraId="4E659A32" w14:textId="77777777" w:rsidTr="00136A99">
        <w:tc>
          <w:tcPr>
            <w:tcW w:w="2965" w:type="dxa"/>
          </w:tcPr>
          <w:p w14:paraId="2D2A1C54" w14:textId="45825FE1" w:rsidR="000D2E45" w:rsidRPr="00E84391" w:rsidRDefault="000D2E45" w:rsidP="00E84391">
            <w:pPr>
              <w:spacing w:after="160" w:line="360" w:lineRule="auto"/>
              <w:jc w:val="both"/>
              <w:rPr>
                <w:rFonts w:cstheme="minorHAnsi"/>
                <w:b/>
                <w:sz w:val="24"/>
                <w:szCs w:val="24"/>
                <w:lang w:val="en-US"/>
              </w:rPr>
            </w:pPr>
            <w:r w:rsidRPr="00BC37AB">
              <w:rPr>
                <w:rFonts w:cstheme="minorHAnsi"/>
                <w:b/>
                <w:sz w:val="24"/>
                <w:szCs w:val="24"/>
                <w:lang w:val="en-US"/>
              </w:rPr>
              <w:t>Location:</w:t>
            </w:r>
            <w:r w:rsidR="00017044" w:rsidRPr="00BC37AB">
              <w:rPr>
                <w:rFonts w:cstheme="minorHAnsi"/>
                <w:b/>
                <w:sz w:val="24"/>
                <w:szCs w:val="24"/>
                <w:lang w:val="en-US"/>
              </w:rPr>
              <w:t xml:space="preserve"> </w:t>
            </w:r>
            <w:r w:rsidR="00294DA0" w:rsidRPr="00BC37AB">
              <w:rPr>
                <w:rFonts w:cstheme="minorHAnsi"/>
                <w:sz w:val="24"/>
                <w:szCs w:val="24"/>
                <w:lang w:val="en-US"/>
              </w:rPr>
              <w:t>N</w:t>
            </w:r>
            <w:r w:rsidR="00264F30" w:rsidRPr="00BC37AB">
              <w:rPr>
                <w:rFonts w:cstheme="minorHAnsi"/>
                <w:sz w:val="24"/>
                <w:szCs w:val="24"/>
                <w:lang w:val="en-US"/>
              </w:rPr>
              <w:t>ursery</w:t>
            </w:r>
            <w:r w:rsidR="00017044" w:rsidRPr="00BC37AB">
              <w:rPr>
                <w:rFonts w:cstheme="minorHAnsi"/>
                <w:sz w:val="24"/>
                <w:szCs w:val="24"/>
                <w:lang w:val="en-US"/>
              </w:rPr>
              <w:t xml:space="preserve"> setting</w:t>
            </w:r>
            <w:r w:rsidR="00793708" w:rsidRPr="00BC37AB">
              <w:rPr>
                <w:rFonts w:cstheme="minorHAnsi"/>
                <w:sz w:val="24"/>
                <w:szCs w:val="24"/>
                <w:lang w:val="en-US"/>
              </w:rPr>
              <w:t>, indoors</w:t>
            </w:r>
          </w:p>
        </w:tc>
        <w:tc>
          <w:tcPr>
            <w:tcW w:w="3150" w:type="dxa"/>
          </w:tcPr>
          <w:p w14:paraId="438D7ADD" w14:textId="684F1B8E" w:rsidR="000D2E45" w:rsidRPr="00BC37AB" w:rsidRDefault="000D2E45" w:rsidP="00E84391">
            <w:pPr>
              <w:spacing w:after="160" w:line="360" w:lineRule="auto"/>
              <w:jc w:val="both"/>
              <w:rPr>
                <w:rFonts w:cstheme="minorHAnsi"/>
                <w:b/>
                <w:sz w:val="24"/>
                <w:szCs w:val="24"/>
                <w:lang w:val="en-US"/>
              </w:rPr>
            </w:pPr>
            <w:r w:rsidRPr="00BC37AB">
              <w:rPr>
                <w:rFonts w:cstheme="minorHAnsi"/>
                <w:b/>
                <w:sz w:val="24"/>
                <w:szCs w:val="24"/>
                <w:lang w:val="en-US"/>
              </w:rPr>
              <w:t>Prepa</w:t>
            </w:r>
            <w:r w:rsidR="00BC3956">
              <w:rPr>
                <w:rFonts w:cstheme="minorHAnsi"/>
                <w:b/>
                <w:sz w:val="24"/>
                <w:szCs w:val="24"/>
                <w:lang w:val="en-US"/>
              </w:rPr>
              <w:t>r</w:t>
            </w:r>
            <w:r w:rsidRPr="00BC37AB">
              <w:rPr>
                <w:rFonts w:cstheme="minorHAnsi"/>
                <w:b/>
                <w:sz w:val="24"/>
                <w:szCs w:val="24"/>
                <w:lang w:val="en-US"/>
              </w:rPr>
              <w:t>ation time:</w:t>
            </w:r>
            <w:r w:rsidR="00017044" w:rsidRPr="00BC37AB">
              <w:rPr>
                <w:rFonts w:cstheme="minorHAnsi"/>
                <w:b/>
                <w:sz w:val="24"/>
                <w:szCs w:val="24"/>
                <w:lang w:val="en-US"/>
              </w:rPr>
              <w:t xml:space="preserve"> </w:t>
            </w:r>
            <w:r w:rsidR="00794AF7" w:rsidRPr="00BC37AB">
              <w:rPr>
                <w:rFonts w:cstheme="minorHAnsi"/>
                <w:sz w:val="24"/>
                <w:szCs w:val="24"/>
                <w:lang w:val="en-US"/>
              </w:rPr>
              <w:t>1 day</w:t>
            </w:r>
          </w:p>
        </w:tc>
        <w:tc>
          <w:tcPr>
            <w:tcW w:w="3236" w:type="dxa"/>
          </w:tcPr>
          <w:p w14:paraId="25AF3A8B" w14:textId="66F57569" w:rsidR="000D2E45" w:rsidRPr="00BC37AB" w:rsidRDefault="000D2E45" w:rsidP="00E84391">
            <w:pPr>
              <w:spacing w:after="160" w:line="360" w:lineRule="auto"/>
              <w:jc w:val="both"/>
              <w:rPr>
                <w:rFonts w:cstheme="minorHAnsi"/>
                <w:b/>
                <w:sz w:val="24"/>
                <w:szCs w:val="24"/>
                <w:lang w:val="en-US"/>
              </w:rPr>
            </w:pPr>
            <w:r w:rsidRPr="00BC37AB">
              <w:rPr>
                <w:rFonts w:cstheme="minorHAnsi"/>
                <w:b/>
                <w:sz w:val="24"/>
                <w:szCs w:val="24"/>
                <w:lang w:val="en-US"/>
              </w:rPr>
              <w:t>Activity time</w:t>
            </w:r>
            <w:r w:rsidR="00294DA0" w:rsidRPr="00BC37AB">
              <w:rPr>
                <w:rFonts w:cstheme="minorHAnsi"/>
                <w:b/>
                <w:sz w:val="24"/>
                <w:szCs w:val="24"/>
                <w:lang w:val="en-US"/>
              </w:rPr>
              <w:t>:</w:t>
            </w:r>
            <w:r w:rsidR="00794AF7" w:rsidRPr="00BC37AB">
              <w:rPr>
                <w:rFonts w:cstheme="minorHAnsi"/>
                <w:sz w:val="24"/>
                <w:szCs w:val="24"/>
                <w:lang w:val="en-US"/>
              </w:rPr>
              <w:t xml:space="preserve"> 1 hour</w:t>
            </w:r>
            <w:r w:rsidR="00794AF7" w:rsidRPr="00BC37AB">
              <w:rPr>
                <w:rFonts w:cstheme="minorHAnsi"/>
                <w:b/>
                <w:sz w:val="24"/>
                <w:szCs w:val="24"/>
                <w:lang w:val="en-US"/>
              </w:rPr>
              <w:t xml:space="preserve"> </w:t>
            </w:r>
          </w:p>
        </w:tc>
      </w:tr>
      <w:tr w:rsidR="000D2E45" w:rsidRPr="00BC37AB" w14:paraId="47F2051D" w14:textId="77777777" w:rsidTr="00136A99">
        <w:tc>
          <w:tcPr>
            <w:tcW w:w="9351" w:type="dxa"/>
            <w:gridSpan w:val="3"/>
          </w:tcPr>
          <w:p w14:paraId="6C3BC8CA" w14:textId="77777777" w:rsidR="00FD259F" w:rsidRPr="00BC37AB" w:rsidRDefault="000D2E45" w:rsidP="00E84391">
            <w:pPr>
              <w:spacing w:after="160" w:line="360" w:lineRule="auto"/>
              <w:jc w:val="both"/>
              <w:rPr>
                <w:rFonts w:cstheme="minorHAnsi"/>
                <w:b/>
                <w:sz w:val="24"/>
                <w:szCs w:val="24"/>
                <w:lang w:val="en-US"/>
              </w:rPr>
            </w:pPr>
            <w:r w:rsidRPr="00BC37AB">
              <w:rPr>
                <w:rFonts w:cstheme="minorHAnsi"/>
                <w:b/>
                <w:sz w:val="24"/>
                <w:szCs w:val="24"/>
                <w:lang w:val="en-US"/>
              </w:rPr>
              <w:t>Resources:</w:t>
            </w:r>
            <w:r w:rsidR="00794AF7" w:rsidRPr="00BC37AB">
              <w:rPr>
                <w:rFonts w:cstheme="minorHAnsi"/>
                <w:b/>
                <w:sz w:val="24"/>
                <w:szCs w:val="24"/>
                <w:lang w:val="en-US"/>
              </w:rPr>
              <w:t xml:space="preserve"> </w:t>
            </w:r>
          </w:p>
          <w:p w14:paraId="29BCB82B" w14:textId="7410CD41" w:rsidR="000D2E45" w:rsidRPr="00BC37AB" w:rsidRDefault="00B65CF3" w:rsidP="00E84391">
            <w:pPr>
              <w:spacing w:after="160" w:line="360" w:lineRule="auto"/>
              <w:jc w:val="both"/>
              <w:rPr>
                <w:rFonts w:cstheme="minorHAnsi"/>
                <w:sz w:val="24"/>
                <w:szCs w:val="24"/>
                <w:lang w:val="en-US"/>
              </w:rPr>
            </w:pPr>
            <w:r w:rsidRPr="00BC37AB">
              <w:rPr>
                <w:rFonts w:cstheme="minorHAnsi"/>
                <w:sz w:val="24"/>
                <w:szCs w:val="24"/>
                <w:lang w:val="en-US"/>
              </w:rPr>
              <w:t xml:space="preserve">A </w:t>
            </w:r>
            <w:r w:rsidR="00FD259F" w:rsidRPr="00BC37AB">
              <w:rPr>
                <w:rFonts w:cstheme="minorHAnsi"/>
                <w:sz w:val="24"/>
                <w:szCs w:val="24"/>
                <w:lang w:val="en-US"/>
              </w:rPr>
              <w:t>t</w:t>
            </w:r>
            <w:r w:rsidR="00D14256" w:rsidRPr="00BC37AB">
              <w:rPr>
                <w:rFonts w:cstheme="minorHAnsi"/>
                <w:sz w:val="24"/>
                <w:szCs w:val="24"/>
                <w:lang w:val="en-US"/>
              </w:rPr>
              <w:t xml:space="preserve">able, </w:t>
            </w:r>
            <w:r w:rsidRPr="00BC37AB">
              <w:rPr>
                <w:rFonts w:cstheme="minorHAnsi"/>
                <w:sz w:val="24"/>
                <w:szCs w:val="24"/>
                <w:lang w:val="en-US"/>
              </w:rPr>
              <w:t>ten</w:t>
            </w:r>
            <w:r w:rsidR="00FD259F" w:rsidRPr="00BC37AB">
              <w:rPr>
                <w:rFonts w:cstheme="minorHAnsi"/>
                <w:sz w:val="24"/>
                <w:szCs w:val="24"/>
                <w:lang w:val="en-US"/>
              </w:rPr>
              <w:t xml:space="preserve"> different </w:t>
            </w:r>
            <w:r w:rsidR="00264F30" w:rsidRPr="00BC37AB">
              <w:rPr>
                <w:rFonts w:cstheme="minorHAnsi"/>
                <w:sz w:val="24"/>
                <w:szCs w:val="24"/>
                <w:lang w:val="en-US"/>
              </w:rPr>
              <w:t>sized blocks</w:t>
            </w:r>
            <w:r w:rsidR="00D70A4F" w:rsidRPr="00BC37AB">
              <w:rPr>
                <w:rFonts w:cstheme="minorHAnsi"/>
                <w:sz w:val="24"/>
                <w:szCs w:val="24"/>
                <w:lang w:val="en-US"/>
              </w:rPr>
              <w:t>,</w:t>
            </w:r>
            <w:r w:rsidR="00264F30" w:rsidRPr="00BC37AB">
              <w:rPr>
                <w:rFonts w:cstheme="minorHAnsi"/>
                <w:sz w:val="24"/>
                <w:szCs w:val="24"/>
                <w:lang w:val="en-US"/>
              </w:rPr>
              <w:t xml:space="preserve"> </w:t>
            </w:r>
            <w:r w:rsidRPr="00BC37AB">
              <w:rPr>
                <w:rFonts w:cstheme="minorHAnsi"/>
                <w:sz w:val="24"/>
                <w:szCs w:val="24"/>
                <w:lang w:val="en-US"/>
              </w:rPr>
              <w:t xml:space="preserve">one </w:t>
            </w:r>
            <w:r w:rsidR="00FD259F" w:rsidRPr="00BC37AB">
              <w:rPr>
                <w:rFonts w:cstheme="minorHAnsi"/>
                <w:sz w:val="24"/>
                <w:szCs w:val="24"/>
                <w:lang w:val="en-US"/>
              </w:rPr>
              <w:t>s</w:t>
            </w:r>
            <w:r w:rsidR="00264F30" w:rsidRPr="00BC37AB">
              <w:rPr>
                <w:rFonts w:cstheme="minorHAnsi"/>
                <w:sz w:val="24"/>
                <w:szCs w:val="24"/>
                <w:lang w:val="en-US"/>
              </w:rPr>
              <w:t>et of</w:t>
            </w:r>
            <w:r w:rsidR="00D70A4F" w:rsidRPr="00BC37AB">
              <w:rPr>
                <w:rFonts w:cstheme="minorHAnsi"/>
                <w:sz w:val="24"/>
                <w:szCs w:val="24"/>
                <w:lang w:val="en-US"/>
              </w:rPr>
              <w:t xml:space="preserve"> </w:t>
            </w:r>
            <w:r w:rsidR="00264F30" w:rsidRPr="00BC37AB">
              <w:rPr>
                <w:rFonts w:cstheme="minorHAnsi"/>
                <w:sz w:val="24"/>
                <w:szCs w:val="24"/>
                <w:lang w:val="en-US"/>
              </w:rPr>
              <w:t>number cards</w:t>
            </w:r>
            <w:r w:rsidRPr="00BC37AB">
              <w:rPr>
                <w:rFonts w:cstheme="minorHAnsi"/>
                <w:sz w:val="24"/>
                <w:szCs w:val="24"/>
                <w:lang w:val="en-US"/>
              </w:rPr>
              <w:t xml:space="preserve"> with the numbers one</w:t>
            </w:r>
            <w:r w:rsidR="00264F30" w:rsidRPr="00BC37AB">
              <w:rPr>
                <w:rFonts w:cstheme="minorHAnsi"/>
                <w:sz w:val="24"/>
                <w:szCs w:val="24"/>
                <w:lang w:val="en-US"/>
              </w:rPr>
              <w:t xml:space="preserve"> up to</w:t>
            </w:r>
            <w:r w:rsidR="00FD259F" w:rsidRPr="00BC37AB">
              <w:rPr>
                <w:rFonts w:cstheme="minorHAnsi"/>
                <w:sz w:val="24"/>
                <w:szCs w:val="24"/>
                <w:lang w:val="en-US"/>
              </w:rPr>
              <w:t xml:space="preserve"> ten</w:t>
            </w:r>
            <w:r w:rsidR="00294DA0" w:rsidRPr="00BC37AB">
              <w:rPr>
                <w:rFonts w:cstheme="minorHAnsi"/>
                <w:sz w:val="24"/>
                <w:szCs w:val="24"/>
                <w:lang w:val="en-US"/>
              </w:rPr>
              <w:t>.</w:t>
            </w:r>
          </w:p>
        </w:tc>
      </w:tr>
      <w:tr w:rsidR="000D2E45" w:rsidRPr="00BC37AB" w14:paraId="2BC81FF5" w14:textId="77777777" w:rsidTr="00136A99">
        <w:tc>
          <w:tcPr>
            <w:tcW w:w="9351" w:type="dxa"/>
            <w:gridSpan w:val="3"/>
          </w:tcPr>
          <w:p w14:paraId="04B0F054" w14:textId="77777777" w:rsidR="00294DA0" w:rsidRPr="00BC37AB" w:rsidRDefault="000D2E45" w:rsidP="00E84391">
            <w:pPr>
              <w:spacing w:after="160" w:line="360" w:lineRule="auto"/>
              <w:jc w:val="both"/>
              <w:rPr>
                <w:rFonts w:cstheme="minorHAnsi"/>
                <w:b/>
                <w:sz w:val="24"/>
                <w:szCs w:val="24"/>
                <w:lang w:val="en-US"/>
              </w:rPr>
            </w:pPr>
            <w:r w:rsidRPr="00BC37AB">
              <w:rPr>
                <w:rFonts w:cstheme="minorHAnsi"/>
                <w:b/>
                <w:sz w:val="24"/>
                <w:szCs w:val="24"/>
                <w:lang w:val="en-US"/>
              </w:rPr>
              <w:t>Aim/s of activity:</w:t>
            </w:r>
            <w:r w:rsidR="00251AAA" w:rsidRPr="00BC37AB">
              <w:rPr>
                <w:rFonts w:cstheme="minorHAnsi"/>
                <w:b/>
                <w:sz w:val="24"/>
                <w:szCs w:val="24"/>
                <w:lang w:val="en-US"/>
              </w:rPr>
              <w:t xml:space="preserve"> </w:t>
            </w:r>
          </w:p>
          <w:p w14:paraId="50FD984A" w14:textId="7CF965F4" w:rsidR="000D2E45" w:rsidRPr="00BC37AB" w:rsidRDefault="00294DA0" w:rsidP="00E84391">
            <w:pPr>
              <w:spacing w:after="160" w:line="360" w:lineRule="auto"/>
              <w:jc w:val="both"/>
              <w:rPr>
                <w:rFonts w:cstheme="minorHAnsi"/>
                <w:sz w:val="24"/>
                <w:szCs w:val="24"/>
                <w:lang w:val="en-US"/>
              </w:rPr>
            </w:pPr>
            <w:r w:rsidRPr="00BC37AB">
              <w:rPr>
                <w:rFonts w:cstheme="minorHAnsi"/>
                <w:sz w:val="24"/>
                <w:szCs w:val="24"/>
                <w:lang w:val="en-US"/>
              </w:rPr>
              <w:t>T</w:t>
            </w:r>
            <w:r w:rsidR="003A0EC9" w:rsidRPr="00BC37AB">
              <w:rPr>
                <w:rFonts w:cstheme="minorHAnsi"/>
                <w:sz w:val="24"/>
                <w:szCs w:val="24"/>
                <w:lang w:val="en-US"/>
              </w:rPr>
              <w:t>o develop children’s use of numbers, their development of calculating, estimating and checking</w:t>
            </w:r>
            <w:r w:rsidR="00264F30" w:rsidRPr="00BC37AB">
              <w:rPr>
                <w:rFonts w:cstheme="minorHAnsi"/>
                <w:sz w:val="24"/>
                <w:szCs w:val="24"/>
                <w:lang w:val="en-US"/>
              </w:rPr>
              <w:t xml:space="preserve">, </w:t>
            </w:r>
            <w:r w:rsidR="00E855B9" w:rsidRPr="00BC37AB">
              <w:rPr>
                <w:rFonts w:cstheme="minorHAnsi"/>
                <w:sz w:val="24"/>
                <w:szCs w:val="24"/>
                <w:lang w:val="en-US"/>
              </w:rPr>
              <w:t xml:space="preserve">their development of </w:t>
            </w:r>
            <w:r w:rsidR="005722C3" w:rsidRPr="00BC37AB">
              <w:rPr>
                <w:rFonts w:cstheme="minorHAnsi"/>
                <w:sz w:val="24"/>
                <w:szCs w:val="24"/>
                <w:lang w:val="en-US"/>
              </w:rPr>
              <w:t>team work</w:t>
            </w:r>
            <w:r w:rsidR="00F4452A" w:rsidRPr="00BC37AB">
              <w:rPr>
                <w:rFonts w:cstheme="minorHAnsi"/>
                <w:sz w:val="24"/>
                <w:szCs w:val="24"/>
                <w:lang w:val="en-US"/>
              </w:rPr>
              <w:t xml:space="preserve">, to develop their number recognition. </w:t>
            </w:r>
          </w:p>
        </w:tc>
      </w:tr>
      <w:tr w:rsidR="000D2E45" w:rsidRPr="00BC37AB" w14:paraId="7F469B62" w14:textId="77777777" w:rsidTr="00136A99">
        <w:tc>
          <w:tcPr>
            <w:tcW w:w="9351" w:type="dxa"/>
            <w:gridSpan w:val="3"/>
          </w:tcPr>
          <w:p w14:paraId="5558328F" w14:textId="77777777" w:rsidR="00294DA0" w:rsidRPr="00BC37AB" w:rsidRDefault="000D2E45" w:rsidP="00E84391">
            <w:pPr>
              <w:spacing w:after="160" w:line="360" w:lineRule="auto"/>
              <w:jc w:val="both"/>
              <w:rPr>
                <w:rFonts w:cstheme="minorHAnsi"/>
                <w:b/>
                <w:sz w:val="24"/>
                <w:szCs w:val="24"/>
                <w:lang w:val="en-US"/>
              </w:rPr>
            </w:pPr>
            <w:r w:rsidRPr="00BC37AB">
              <w:rPr>
                <w:rFonts w:cstheme="minorHAnsi"/>
                <w:b/>
                <w:sz w:val="24"/>
                <w:szCs w:val="24"/>
                <w:lang w:val="en-US"/>
              </w:rPr>
              <w:t>Differentiation:</w:t>
            </w:r>
            <w:r w:rsidR="00CC5148" w:rsidRPr="00BC37AB">
              <w:rPr>
                <w:rFonts w:cstheme="minorHAnsi"/>
                <w:b/>
                <w:sz w:val="24"/>
                <w:szCs w:val="24"/>
                <w:lang w:val="en-US"/>
              </w:rPr>
              <w:t xml:space="preserve"> </w:t>
            </w:r>
          </w:p>
          <w:p w14:paraId="4624726D" w14:textId="639924D4" w:rsidR="000D2E45" w:rsidRPr="00BC37AB" w:rsidRDefault="00DB101C" w:rsidP="00E84391">
            <w:pPr>
              <w:spacing w:after="160" w:line="360" w:lineRule="auto"/>
              <w:jc w:val="both"/>
              <w:rPr>
                <w:rFonts w:cstheme="minorHAnsi"/>
                <w:sz w:val="24"/>
                <w:szCs w:val="24"/>
                <w:lang w:val="en-US"/>
              </w:rPr>
            </w:pPr>
            <w:r w:rsidRPr="00BC37AB">
              <w:rPr>
                <w:rFonts w:cstheme="minorHAnsi"/>
                <w:sz w:val="24"/>
                <w:szCs w:val="24"/>
                <w:lang w:val="en-US"/>
              </w:rPr>
              <w:t>Two</w:t>
            </w:r>
            <w:r w:rsidR="00CC5148" w:rsidRPr="00BC37AB">
              <w:rPr>
                <w:rFonts w:cstheme="minorHAnsi"/>
                <w:sz w:val="24"/>
                <w:szCs w:val="24"/>
                <w:lang w:val="en-US"/>
              </w:rPr>
              <w:t xml:space="preserve"> children will be the age of three, and </w:t>
            </w:r>
            <w:r w:rsidRPr="00BC37AB">
              <w:rPr>
                <w:rFonts w:cstheme="minorHAnsi"/>
                <w:sz w:val="24"/>
                <w:szCs w:val="24"/>
                <w:lang w:val="en-US"/>
              </w:rPr>
              <w:t>two</w:t>
            </w:r>
            <w:r w:rsidR="00FD259F" w:rsidRPr="00BC37AB">
              <w:rPr>
                <w:rFonts w:cstheme="minorHAnsi"/>
                <w:sz w:val="24"/>
                <w:szCs w:val="24"/>
                <w:lang w:val="en-US"/>
              </w:rPr>
              <w:t xml:space="preserve"> </w:t>
            </w:r>
            <w:r w:rsidR="00CC5148" w:rsidRPr="00BC37AB">
              <w:rPr>
                <w:rFonts w:cstheme="minorHAnsi"/>
                <w:sz w:val="24"/>
                <w:szCs w:val="24"/>
                <w:lang w:val="en-US"/>
              </w:rPr>
              <w:t xml:space="preserve">children will be the age of four. There will be </w:t>
            </w:r>
            <w:r w:rsidRPr="00BC37AB">
              <w:rPr>
                <w:rFonts w:cstheme="minorHAnsi"/>
                <w:sz w:val="24"/>
                <w:szCs w:val="24"/>
                <w:lang w:val="en-US"/>
              </w:rPr>
              <w:t xml:space="preserve">two </w:t>
            </w:r>
            <w:r w:rsidR="00CC5148" w:rsidRPr="00BC37AB">
              <w:rPr>
                <w:rFonts w:cstheme="minorHAnsi"/>
                <w:sz w:val="24"/>
                <w:szCs w:val="24"/>
                <w:lang w:val="en-US"/>
              </w:rPr>
              <w:t>boys and</w:t>
            </w:r>
            <w:r w:rsidRPr="00BC37AB">
              <w:rPr>
                <w:rFonts w:cstheme="minorHAnsi"/>
                <w:sz w:val="24"/>
                <w:szCs w:val="24"/>
                <w:lang w:val="en-US"/>
              </w:rPr>
              <w:t xml:space="preserve"> two</w:t>
            </w:r>
            <w:r w:rsidR="00CC5148" w:rsidRPr="00BC37AB">
              <w:rPr>
                <w:rFonts w:cstheme="minorHAnsi"/>
                <w:sz w:val="24"/>
                <w:szCs w:val="24"/>
                <w:lang w:val="en-US"/>
              </w:rPr>
              <w:t xml:space="preserve"> girls, and </w:t>
            </w:r>
            <w:r w:rsidRPr="00BC37AB">
              <w:rPr>
                <w:rFonts w:cstheme="minorHAnsi"/>
                <w:sz w:val="24"/>
                <w:szCs w:val="24"/>
                <w:lang w:val="en-US"/>
              </w:rPr>
              <w:t xml:space="preserve">all four will have </w:t>
            </w:r>
            <w:r w:rsidR="00CC5148" w:rsidRPr="00BC37AB">
              <w:rPr>
                <w:rFonts w:cstheme="minorHAnsi"/>
                <w:sz w:val="24"/>
                <w:szCs w:val="24"/>
                <w:lang w:val="en-US"/>
              </w:rPr>
              <w:t>different abilit</w:t>
            </w:r>
            <w:r w:rsidRPr="00BC37AB">
              <w:rPr>
                <w:rFonts w:cstheme="minorHAnsi"/>
                <w:sz w:val="24"/>
                <w:szCs w:val="24"/>
                <w:lang w:val="en-US"/>
              </w:rPr>
              <w:t>ies, which will give</w:t>
            </w:r>
            <w:r w:rsidR="00CC5148" w:rsidRPr="00BC37AB">
              <w:rPr>
                <w:rFonts w:cstheme="minorHAnsi"/>
                <w:sz w:val="24"/>
                <w:szCs w:val="24"/>
                <w:lang w:val="en-US"/>
              </w:rPr>
              <w:t xml:space="preserve"> children who are less able to understand the activity</w:t>
            </w:r>
            <w:r w:rsidRPr="00BC37AB">
              <w:rPr>
                <w:rFonts w:cstheme="minorHAnsi"/>
                <w:sz w:val="24"/>
                <w:szCs w:val="24"/>
                <w:lang w:val="en-US"/>
              </w:rPr>
              <w:t xml:space="preserve"> a chance to be</w:t>
            </w:r>
            <w:r w:rsidR="00CC5148" w:rsidRPr="00BC37AB">
              <w:rPr>
                <w:rFonts w:cstheme="minorHAnsi"/>
                <w:sz w:val="24"/>
                <w:szCs w:val="24"/>
                <w:lang w:val="en-US"/>
              </w:rPr>
              <w:t xml:space="preserve"> support</w:t>
            </w:r>
            <w:r w:rsidRPr="00BC37AB">
              <w:rPr>
                <w:rFonts w:cstheme="minorHAnsi"/>
                <w:sz w:val="24"/>
                <w:szCs w:val="24"/>
                <w:lang w:val="en-US"/>
              </w:rPr>
              <w:t xml:space="preserve">ed by the </w:t>
            </w:r>
            <w:r w:rsidR="00CC5148" w:rsidRPr="00BC37AB">
              <w:rPr>
                <w:rFonts w:cstheme="minorHAnsi"/>
                <w:sz w:val="24"/>
                <w:szCs w:val="24"/>
                <w:lang w:val="en-US"/>
              </w:rPr>
              <w:t>children</w:t>
            </w:r>
            <w:r w:rsidRPr="00BC37AB">
              <w:rPr>
                <w:rFonts w:cstheme="minorHAnsi"/>
                <w:sz w:val="24"/>
                <w:szCs w:val="24"/>
                <w:lang w:val="en-US"/>
              </w:rPr>
              <w:t xml:space="preserve"> who are able to understand</w:t>
            </w:r>
            <w:r w:rsidR="00CC5148" w:rsidRPr="00BC37AB">
              <w:rPr>
                <w:rFonts w:cstheme="minorHAnsi"/>
                <w:sz w:val="24"/>
                <w:szCs w:val="24"/>
                <w:lang w:val="en-US"/>
              </w:rPr>
              <w:t xml:space="preserve">. </w:t>
            </w:r>
          </w:p>
        </w:tc>
      </w:tr>
      <w:tr w:rsidR="000D2E45" w:rsidRPr="00BC37AB" w14:paraId="030982BC" w14:textId="77777777" w:rsidTr="00136A99">
        <w:tc>
          <w:tcPr>
            <w:tcW w:w="9351" w:type="dxa"/>
            <w:gridSpan w:val="3"/>
          </w:tcPr>
          <w:p w14:paraId="5ABF10B3" w14:textId="77777777" w:rsidR="0058099B" w:rsidRPr="00BC37AB" w:rsidRDefault="000D2E45" w:rsidP="00E84391">
            <w:pPr>
              <w:spacing w:after="160" w:line="360" w:lineRule="auto"/>
              <w:jc w:val="both"/>
              <w:rPr>
                <w:rFonts w:cstheme="minorHAnsi"/>
                <w:b/>
                <w:sz w:val="24"/>
                <w:szCs w:val="24"/>
                <w:lang w:val="en-US"/>
              </w:rPr>
            </w:pPr>
            <w:r w:rsidRPr="00BC37AB">
              <w:rPr>
                <w:rFonts w:cstheme="minorHAnsi"/>
                <w:b/>
                <w:sz w:val="24"/>
                <w:szCs w:val="24"/>
                <w:lang w:val="en-US"/>
              </w:rPr>
              <w:t>Health and safety:</w:t>
            </w:r>
            <w:r w:rsidR="00CC5148" w:rsidRPr="00BC37AB">
              <w:rPr>
                <w:rFonts w:cstheme="minorHAnsi"/>
                <w:b/>
                <w:sz w:val="24"/>
                <w:szCs w:val="24"/>
                <w:lang w:val="en-US"/>
              </w:rPr>
              <w:t xml:space="preserve"> </w:t>
            </w:r>
          </w:p>
          <w:p w14:paraId="077DE010" w14:textId="61B70687" w:rsidR="000D2E45" w:rsidRPr="00E84391" w:rsidRDefault="0058099B" w:rsidP="00E84391">
            <w:pPr>
              <w:spacing w:after="160" w:line="360" w:lineRule="auto"/>
              <w:jc w:val="both"/>
              <w:rPr>
                <w:rFonts w:cstheme="minorHAnsi"/>
                <w:b/>
                <w:sz w:val="24"/>
                <w:szCs w:val="24"/>
                <w:lang w:val="en-US"/>
              </w:rPr>
            </w:pPr>
            <w:r w:rsidRPr="00BC37AB">
              <w:rPr>
                <w:rFonts w:cstheme="minorHAnsi"/>
                <w:sz w:val="24"/>
                <w:szCs w:val="24"/>
                <w:lang w:val="en-US"/>
              </w:rPr>
              <w:t>The</w:t>
            </w:r>
            <w:r w:rsidR="00CC5148" w:rsidRPr="00BC37AB">
              <w:rPr>
                <w:rFonts w:cstheme="minorHAnsi"/>
                <w:sz w:val="24"/>
                <w:szCs w:val="24"/>
                <w:lang w:val="en-US"/>
              </w:rPr>
              <w:t xml:space="preserve"> practitioner will write a risk assessment on the room in the nursery before the activity starts.</w:t>
            </w:r>
            <w:r w:rsidR="00CC5148" w:rsidRPr="00BC37AB">
              <w:rPr>
                <w:rFonts w:cstheme="minorHAnsi"/>
                <w:b/>
                <w:sz w:val="24"/>
                <w:szCs w:val="24"/>
                <w:lang w:val="en-US"/>
              </w:rPr>
              <w:t xml:space="preserve"> </w:t>
            </w:r>
          </w:p>
        </w:tc>
      </w:tr>
      <w:tr w:rsidR="000D2E45" w:rsidRPr="00BC37AB" w14:paraId="6FB992FA" w14:textId="77777777" w:rsidTr="00136A99">
        <w:trPr>
          <w:trHeight w:val="498"/>
        </w:trPr>
        <w:tc>
          <w:tcPr>
            <w:tcW w:w="9351" w:type="dxa"/>
            <w:gridSpan w:val="3"/>
          </w:tcPr>
          <w:p w14:paraId="2B1D9D00" w14:textId="2CD61637" w:rsidR="00294DA0" w:rsidRPr="00BC37AB" w:rsidRDefault="000D2E45" w:rsidP="00E84391">
            <w:pPr>
              <w:spacing w:after="160" w:line="360" w:lineRule="auto"/>
              <w:jc w:val="both"/>
              <w:rPr>
                <w:rFonts w:cstheme="minorHAnsi"/>
                <w:sz w:val="24"/>
                <w:szCs w:val="24"/>
                <w:lang w:val="en-US"/>
              </w:rPr>
            </w:pPr>
            <w:r w:rsidRPr="00BC37AB">
              <w:rPr>
                <w:rFonts w:cstheme="minorHAnsi"/>
                <w:b/>
                <w:sz w:val="24"/>
                <w:szCs w:val="24"/>
                <w:lang w:val="en-US"/>
              </w:rPr>
              <w:t>Role of adult/adults:</w:t>
            </w:r>
            <w:r w:rsidR="003A0EC9" w:rsidRPr="00BC37AB">
              <w:rPr>
                <w:rFonts w:cstheme="minorHAnsi"/>
                <w:sz w:val="24"/>
                <w:szCs w:val="24"/>
                <w:lang w:val="en-US"/>
              </w:rPr>
              <w:t xml:space="preserve"> </w:t>
            </w:r>
          </w:p>
          <w:p w14:paraId="5BABFA98" w14:textId="54D026DE" w:rsidR="000D2E45" w:rsidRPr="00BC37AB" w:rsidRDefault="00294DA0" w:rsidP="00E84391">
            <w:pPr>
              <w:spacing w:after="160" w:line="360" w:lineRule="auto"/>
              <w:jc w:val="both"/>
              <w:rPr>
                <w:rFonts w:cstheme="minorHAnsi"/>
                <w:sz w:val="24"/>
                <w:szCs w:val="24"/>
                <w:lang w:val="en-US"/>
              </w:rPr>
            </w:pPr>
            <w:r w:rsidRPr="00BC37AB">
              <w:rPr>
                <w:rFonts w:cstheme="minorHAnsi"/>
                <w:sz w:val="24"/>
                <w:szCs w:val="24"/>
                <w:lang w:val="en-US"/>
              </w:rPr>
              <w:t>O</w:t>
            </w:r>
            <w:r w:rsidR="003A0EC9" w:rsidRPr="00BC37AB">
              <w:rPr>
                <w:rFonts w:cstheme="minorHAnsi"/>
                <w:sz w:val="24"/>
                <w:szCs w:val="24"/>
                <w:lang w:val="en-US"/>
              </w:rPr>
              <w:t xml:space="preserve">bserve and support </w:t>
            </w:r>
            <w:r w:rsidR="00477FAE" w:rsidRPr="00BC37AB">
              <w:rPr>
                <w:rFonts w:cstheme="minorHAnsi"/>
                <w:sz w:val="24"/>
                <w:szCs w:val="24"/>
                <w:lang w:val="en-US"/>
              </w:rPr>
              <w:t xml:space="preserve">the children. </w:t>
            </w:r>
          </w:p>
        </w:tc>
      </w:tr>
      <w:tr w:rsidR="001F5D44" w:rsidRPr="00BC37AB" w14:paraId="374C95C0" w14:textId="77777777" w:rsidTr="00136A99">
        <w:tc>
          <w:tcPr>
            <w:tcW w:w="9351" w:type="dxa"/>
            <w:gridSpan w:val="3"/>
          </w:tcPr>
          <w:p w14:paraId="4206D4D4" w14:textId="77777777" w:rsidR="001F5D44" w:rsidRPr="00BC37AB" w:rsidRDefault="001F5D44" w:rsidP="00E84391">
            <w:pPr>
              <w:spacing w:line="360" w:lineRule="auto"/>
              <w:jc w:val="both"/>
              <w:rPr>
                <w:rFonts w:cstheme="minorHAnsi"/>
                <w:b/>
                <w:sz w:val="24"/>
                <w:szCs w:val="24"/>
                <w:lang w:val="en-US"/>
              </w:rPr>
            </w:pPr>
            <w:r w:rsidRPr="00BC37AB">
              <w:rPr>
                <w:rFonts w:cstheme="minorHAnsi"/>
                <w:b/>
                <w:sz w:val="24"/>
                <w:szCs w:val="24"/>
                <w:lang w:val="en-US"/>
              </w:rPr>
              <w:t>The activity:</w:t>
            </w:r>
          </w:p>
          <w:p w14:paraId="1823FA78" w14:textId="27EC1166" w:rsidR="001F5D44" w:rsidRPr="004764A4" w:rsidRDefault="00495E1B" w:rsidP="00E84391">
            <w:pPr>
              <w:spacing w:line="360" w:lineRule="auto"/>
              <w:jc w:val="both"/>
              <w:rPr>
                <w:rFonts w:cstheme="minorHAnsi"/>
                <w:sz w:val="24"/>
                <w:szCs w:val="24"/>
                <w:lang w:val="en-US"/>
              </w:rPr>
            </w:pPr>
            <w:r w:rsidRPr="00BC37AB">
              <w:rPr>
                <w:rFonts w:cstheme="minorHAnsi"/>
                <w:sz w:val="24"/>
                <w:szCs w:val="24"/>
                <w:lang w:val="en-US"/>
              </w:rPr>
              <w:lastRenderedPageBreak/>
              <w:t>Th</w:t>
            </w:r>
            <w:r w:rsidR="0058099B" w:rsidRPr="00BC37AB">
              <w:rPr>
                <w:rFonts w:cstheme="minorHAnsi"/>
                <w:sz w:val="24"/>
                <w:szCs w:val="24"/>
                <w:lang w:val="en-US"/>
              </w:rPr>
              <w:t>e</w:t>
            </w:r>
            <w:r w:rsidR="001F5D44" w:rsidRPr="00BC37AB">
              <w:rPr>
                <w:rFonts w:cstheme="minorHAnsi"/>
                <w:sz w:val="24"/>
                <w:szCs w:val="24"/>
                <w:lang w:val="en-US"/>
              </w:rPr>
              <w:t xml:space="preserve"> practitioner will assist, observe and support </w:t>
            </w:r>
            <w:r w:rsidR="0058099B" w:rsidRPr="00BC37AB">
              <w:rPr>
                <w:rFonts w:cstheme="minorHAnsi"/>
                <w:sz w:val="24"/>
                <w:szCs w:val="24"/>
                <w:lang w:val="en-US"/>
              </w:rPr>
              <w:t>four</w:t>
            </w:r>
            <w:r w:rsidR="00204035" w:rsidRPr="00BC37AB">
              <w:rPr>
                <w:rFonts w:cstheme="minorHAnsi"/>
                <w:sz w:val="24"/>
                <w:szCs w:val="24"/>
                <w:lang w:val="en-US"/>
              </w:rPr>
              <w:t xml:space="preserve"> </w:t>
            </w:r>
            <w:r w:rsidR="001F5D44" w:rsidRPr="00BC37AB">
              <w:rPr>
                <w:rFonts w:cstheme="minorHAnsi"/>
                <w:sz w:val="24"/>
                <w:szCs w:val="24"/>
                <w:lang w:val="en-US"/>
              </w:rPr>
              <w:t xml:space="preserve">children in simple block counting. </w:t>
            </w:r>
            <w:r w:rsidR="0058099B" w:rsidRPr="00BC37AB">
              <w:rPr>
                <w:rFonts w:cstheme="minorHAnsi"/>
                <w:sz w:val="24"/>
                <w:szCs w:val="24"/>
                <w:lang w:val="en-US"/>
              </w:rPr>
              <w:t>The</w:t>
            </w:r>
            <w:r w:rsidR="001F5D44" w:rsidRPr="00BC37AB">
              <w:rPr>
                <w:rFonts w:cstheme="minorHAnsi"/>
                <w:sz w:val="24"/>
                <w:szCs w:val="24"/>
                <w:lang w:val="en-US"/>
              </w:rPr>
              <w:t xml:space="preserve"> </w:t>
            </w:r>
            <w:r w:rsidRPr="00BC37AB">
              <w:rPr>
                <w:rFonts w:cstheme="minorHAnsi"/>
                <w:sz w:val="24"/>
                <w:szCs w:val="24"/>
                <w:lang w:val="en-US"/>
              </w:rPr>
              <w:t xml:space="preserve">four </w:t>
            </w:r>
            <w:r w:rsidR="001F5D44" w:rsidRPr="00BC37AB">
              <w:rPr>
                <w:rFonts w:cstheme="minorHAnsi"/>
                <w:sz w:val="24"/>
                <w:szCs w:val="24"/>
                <w:lang w:val="en-US"/>
              </w:rPr>
              <w:t xml:space="preserve">children will have a chance to explore each individual sized block. There will be </w:t>
            </w:r>
            <w:r w:rsidRPr="00BC37AB">
              <w:rPr>
                <w:rFonts w:cstheme="minorHAnsi"/>
                <w:sz w:val="24"/>
                <w:szCs w:val="24"/>
                <w:lang w:val="en-US"/>
              </w:rPr>
              <w:t>ten</w:t>
            </w:r>
            <w:r w:rsidR="001F5D44" w:rsidRPr="00BC37AB">
              <w:rPr>
                <w:rFonts w:cstheme="minorHAnsi"/>
                <w:sz w:val="24"/>
                <w:szCs w:val="24"/>
                <w:lang w:val="en-US"/>
              </w:rPr>
              <w:t xml:space="preserve"> blocks </w:t>
            </w:r>
            <w:r w:rsidR="0058099B" w:rsidRPr="00BC37AB">
              <w:rPr>
                <w:rFonts w:cstheme="minorHAnsi"/>
                <w:sz w:val="24"/>
                <w:szCs w:val="24"/>
                <w:lang w:val="en-US"/>
              </w:rPr>
              <w:t>on the table</w:t>
            </w:r>
            <w:r w:rsidR="001F5D44" w:rsidRPr="00BC37AB">
              <w:rPr>
                <w:rFonts w:cstheme="minorHAnsi"/>
                <w:sz w:val="24"/>
                <w:szCs w:val="24"/>
                <w:lang w:val="en-US"/>
              </w:rPr>
              <w:t xml:space="preserve">, each block will be bigger that the last to symbolise the increase in number, and they will also have number cards with each block showing the actual shape of the number. First the practitioner will count with the children from </w:t>
            </w:r>
            <w:r w:rsidRPr="00BC37AB">
              <w:rPr>
                <w:rFonts w:cstheme="minorHAnsi"/>
                <w:sz w:val="24"/>
                <w:szCs w:val="24"/>
                <w:lang w:val="en-US"/>
              </w:rPr>
              <w:t xml:space="preserve">one </w:t>
            </w:r>
            <w:r w:rsidR="001F5D44" w:rsidRPr="00BC37AB">
              <w:rPr>
                <w:rFonts w:cstheme="minorHAnsi"/>
                <w:sz w:val="24"/>
                <w:szCs w:val="24"/>
                <w:lang w:val="en-US"/>
              </w:rPr>
              <w:t xml:space="preserve">to </w:t>
            </w:r>
            <w:r w:rsidRPr="00BC37AB">
              <w:rPr>
                <w:rFonts w:cstheme="minorHAnsi"/>
                <w:sz w:val="24"/>
                <w:szCs w:val="24"/>
                <w:lang w:val="en-US"/>
              </w:rPr>
              <w:t>ten</w:t>
            </w:r>
            <w:r w:rsidR="001F5D44" w:rsidRPr="00BC37AB">
              <w:rPr>
                <w:rFonts w:cstheme="minorHAnsi"/>
                <w:sz w:val="24"/>
                <w:szCs w:val="24"/>
                <w:lang w:val="en-US"/>
              </w:rPr>
              <w:t xml:space="preserve">, pointing at each block and number card as they count. They would do it once in English and then once in welsh. After counting with the number cards beside the blocks, the practitioner will take the cards away and count again using just the blocks, in English and welsh again. The practitioner will then let the children explore the blocks and their different sized shapes to develop their understanding of why each number block is smaller or bigger than the rest.  After the children have finished exploring them, the practitioner will unorganise the blocks and number cards and will ask the children to place the blocks in order of size from smallest to biggest, which will include team work among the children. When the children have all decided that the blocks are in the right order, the practitioner will then ask the children to match the number cards up with the block they think it belongs to. With the use of the practitioner supporting the children, if they are stuck then the practitioner will count with the children up to ten using their fingers. </w:t>
            </w:r>
          </w:p>
        </w:tc>
      </w:tr>
    </w:tbl>
    <w:p w14:paraId="05E9E705" w14:textId="15A408DE" w:rsidR="000D2E45" w:rsidRPr="00BC37AB" w:rsidRDefault="000D2E45" w:rsidP="00E84391">
      <w:pPr>
        <w:spacing w:line="360" w:lineRule="auto"/>
        <w:jc w:val="both"/>
        <w:rPr>
          <w:rFonts w:cstheme="minorHAnsi"/>
          <w:sz w:val="24"/>
          <w:szCs w:val="24"/>
        </w:rPr>
      </w:pPr>
    </w:p>
    <w:p w14:paraId="50F4F601" w14:textId="35AE7681" w:rsidR="00E43140" w:rsidRPr="00BC37AB" w:rsidRDefault="00E43140" w:rsidP="00E84391">
      <w:pPr>
        <w:spacing w:line="360" w:lineRule="auto"/>
        <w:jc w:val="both"/>
        <w:rPr>
          <w:rFonts w:cstheme="minorHAnsi"/>
          <w:b/>
          <w:sz w:val="24"/>
          <w:szCs w:val="24"/>
          <w:u w:val="single"/>
        </w:rPr>
      </w:pPr>
      <w:r w:rsidRPr="00BC37AB">
        <w:rPr>
          <w:rFonts w:cstheme="minorHAnsi"/>
          <w:b/>
          <w:sz w:val="24"/>
          <w:szCs w:val="24"/>
          <w:u w:val="single"/>
        </w:rPr>
        <w:t>Evaluation</w:t>
      </w:r>
    </w:p>
    <w:p w14:paraId="0104F3D5" w14:textId="654DC7DA" w:rsidR="00E43140" w:rsidRPr="00BC37AB" w:rsidRDefault="00CA0AA4" w:rsidP="00E84391">
      <w:pPr>
        <w:spacing w:line="360" w:lineRule="auto"/>
        <w:jc w:val="both"/>
        <w:rPr>
          <w:rFonts w:cstheme="minorHAnsi"/>
          <w:sz w:val="24"/>
          <w:szCs w:val="24"/>
        </w:rPr>
      </w:pPr>
      <w:r w:rsidRPr="00BC37AB">
        <w:rPr>
          <w:rFonts w:cstheme="minorHAnsi"/>
          <w:sz w:val="24"/>
          <w:szCs w:val="24"/>
        </w:rPr>
        <w:t xml:space="preserve">Allowing children to participate in </w:t>
      </w:r>
      <w:r w:rsidR="0071022B" w:rsidRPr="00BC37AB">
        <w:rPr>
          <w:rFonts w:cstheme="minorHAnsi"/>
          <w:sz w:val="24"/>
          <w:szCs w:val="24"/>
        </w:rPr>
        <w:t>constructive</w:t>
      </w:r>
      <w:r w:rsidRPr="00BC37AB">
        <w:rPr>
          <w:rFonts w:cstheme="minorHAnsi"/>
          <w:sz w:val="24"/>
          <w:szCs w:val="24"/>
        </w:rPr>
        <w:t xml:space="preserve"> play involving block counting </w:t>
      </w:r>
      <w:r w:rsidR="0071022B" w:rsidRPr="00BC37AB">
        <w:rPr>
          <w:rFonts w:cstheme="minorHAnsi"/>
          <w:sz w:val="24"/>
          <w:szCs w:val="24"/>
        </w:rPr>
        <w:t xml:space="preserve">gives children the opportunity to explore, create and develop mathematical concepts. </w:t>
      </w:r>
      <w:r w:rsidR="00575D87" w:rsidRPr="00BC37AB">
        <w:rPr>
          <w:rFonts w:cstheme="minorHAnsi"/>
          <w:sz w:val="24"/>
          <w:szCs w:val="24"/>
        </w:rPr>
        <w:t xml:space="preserve">Pound and Lee (2011) </w:t>
      </w:r>
      <w:r w:rsidR="00957C4E" w:rsidRPr="00BC37AB">
        <w:rPr>
          <w:rFonts w:cstheme="minorHAnsi"/>
          <w:sz w:val="24"/>
          <w:szCs w:val="24"/>
        </w:rPr>
        <w:t xml:space="preserve">reference </w:t>
      </w:r>
      <w:proofErr w:type="spellStart"/>
      <w:r w:rsidR="00957C4E" w:rsidRPr="00BC37AB">
        <w:rPr>
          <w:rFonts w:cstheme="minorHAnsi"/>
          <w:sz w:val="24"/>
          <w:szCs w:val="24"/>
        </w:rPr>
        <w:t>Boaler</w:t>
      </w:r>
      <w:proofErr w:type="spellEnd"/>
      <w:r w:rsidR="00957C4E" w:rsidRPr="00BC37AB">
        <w:rPr>
          <w:rFonts w:cstheme="minorHAnsi"/>
          <w:sz w:val="24"/>
          <w:szCs w:val="24"/>
        </w:rPr>
        <w:t xml:space="preserve"> who suggests that block building is one of the reasons why mathematics is successful. They also mention that boys generally play with blocks more than girls</w:t>
      </w:r>
      <w:r w:rsidR="00BC2619" w:rsidRPr="00BC37AB">
        <w:rPr>
          <w:rFonts w:cstheme="minorHAnsi"/>
          <w:sz w:val="24"/>
          <w:szCs w:val="24"/>
        </w:rPr>
        <w:t>,</w:t>
      </w:r>
      <w:r w:rsidR="00957C4E" w:rsidRPr="00BC37AB">
        <w:rPr>
          <w:rFonts w:cstheme="minorHAnsi"/>
          <w:sz w:val="24"/>
          <w:szCs w:val="24"/>
        </w:rPr>
        <w:t xml:space="preserve"> which indicates why</w:t>
      </w:r>
      <w:r w:rsidR="006643B3" w:rsidRPr="00BC37AB">
        <w:rPr>
          <w:rFonts w:cstheme="minorHAnsi"/>
          <w:sz w:val="24"/>
          <w:szCs w:val="24"/>
        </w:rPr>
        <w:t xml:space="preserve"> b</w:t>
      </w:r>
      <w:r w:rsidR="00957C4E" w:rsidRPr="00BC37AB">
        <w:rPr>
          <w:rFonts w:cstheme="minorHAnsi"/>
          <w:sz w:val="24"/>
          <w:szCs w:val="24"/>
        </w:rPr>
        <w:t xml:space="preserve">oys have enhanced </w:t>
      </w:r>
      <w:r w:rsidR="00BC2619" w:rsidRPr="00BC37AB">
        <w:rPr>
          <w:rFonts w:cstheme="minorHAnsi"/>
          <w:sz w:val="24"/>
          <w:szCs w:val="24"/>
        </w:rPr>
        <w:t>spatial</w:t>
      </w:r>
      <w:r w:rsidR="00957C4E" w:rsidRPr="00BC37AB">
        <w:rPr>
          <w:rFonts w:cstheme="minorHAnsi"/>
          <w:sz w:val="24"/>
          <w:szCs w:val="24"/>
        </w:rPr>
        <w:t xml:space="preserve"> abilities. </w:t>
      </w:r>
      <w:r w:rsidR="00966938" w:rsidRPr="00BC37AB">
        <w:rPr>
          <w:rFonts w:cstheme="minorHAnsi"/>
          <w:sz w:val="24"/>
          <w:szCs w:val="24"/>
        </w:rPr>
        <w:t xml:space="preserve">A small group of children </w:t>
      </w:r>
      <w:r w:rsidR="00C024A4" w:rsidRPr="00BC37AB">
        <w:rPr>
          <w:rFonts w:cstheme="minorHAnsi"/>
          <w:sz w:val="24"/>
          <w:szCs w:val="24"/>
        </w:rPr>
        <w:t>would be easier to do the activity with due to intense development. With three to four</w:t>
      </w:r>
      <w:r w:rsidR="00BC37AB">
        <w:rPr>
          <w:rFonts w:cstheme="minorHAnsi"/>
          <w:sz w:val="24"/>
          <w:szCs w:val="24"/>
        </w:rPr>
        <w:t>-</w:t>
      </w:r>
      <w:r w:rsidR="00C024A4" w:rsidRPr="00BC37AB">
        <w:rPr>
          <w:rFonts w:cstheme="minorHAnsi"/>
          <w:sz w:val="24"/>
          <w:szCs w:val="24"/>
        </w:rPr>
        <w:t xml:space="preserve">year olds the practitioner would have to keep them interested and get their attention, and with a group of four in a quiet room with lots of space it helps their understanding and development of the activity. </w:t>
      </w:r>
      <w:r w:rsidR="00E43091" w:rsidRPr="00BC37AB">
        <w:rPr>
          <w:rFonts w:cstheme="minorHAnsi"/>
          <w:sz w:val="24"/>
          <w:szCs w:val="24"/>
        </w:rPr>
        <w:t xml:space="preserve">According to McGrath (2010) </w:t>
      </w:r>
      <w:r w:rsidR="004717C9" w:rsidRPr="00BC37AB">
        <w:rPr>
          <w:rFonts w:cstheme="minorHAnsi"/>
          <w:sz w:val="24"/>
          <w:szCs w:val="24"/>
        </w:rPr>
        <w:t xml:space="preserve">children learn mathematics through recreating what they observe through micro and macro level. </w:t>
      </w:r>
      <w:r w:rsidR="00092874" w:rsidRPr="00BC37AB">
        <w:rPr>
          <w:rFonts w:cstheme="minorHAnsi"/>
          <w:sz w:val="24"/>
          <w:szCs w:val="24"/>
        </w:rPr>
        <w:t xml:space="preserve">She states that children as young as two can </w:t>
      </w:r>
      <w:r w:rsidR="005A2AC1" w:rsidRPr="00BC37AB">
        <w:rPr>
          <w:rFonts w:cstheme="minorHAnsi"/>
          <w:sz w:val="24"/>
          <w:szCs w:val="24"/>
        </w:rPr>
        <w:t xml:space="preserve">concentrate for as long as 25 minutes. By choosing to do the activity with three to four years olds, it should allow a higher concentration span. </w:t>
      </w:r>
    </w:p>
    <w:p w14:paraId="297F3109" w14:textId="000447D1" w:rsidR="001A787C" w:rsidRDefault="00A241D9" w:rsidP="00E84391">
      <w:pPr>
        <w:spacing w:line="360" w:lineRule="auto"/>
        <w:jc w:val="both"/>
        <w:rPr>
          <w:rFonts w:cstheme="minorHAnsi"/>
          <w:sz w:val="24"/>
          <w:szCs w:val="24"/>
        </w:rPr>
      </w:pPr>
      <w:r w:rsidRPr="00BC37AB">
        <w:rPr>
          <w:rFonts w:cstheme="minorHAnsi"/>
          <w:sz w:val="24"/>
          <w:szCs w:val="24"/>
        </w:rPr>
        <w:lastRenderedPageBreak/>
        <w:t xml:space="preserve">One practitioner to a group of four children </w:t>
      </w:r>
      <w:r w:rsidR="00DA1D6D" w:rsidRPr="00BC37AB">
        <w:rPr>
          <w:rFonts w:cstheme="minorHAnsi"/>
          <w:sz w:val="24"/>
          <w:szCs w:val="24"/>
        </w:rPr>
        <w:t xml:space="preserve">is easier to observe and support each individual child. </w:t>
      </w:r>
      <w:r w:rsidR="00494500" w:rsidRPr="00BC37AB">
        <w:rPr>
          <w:rFonts w:cstheme="minorHAnsi"/>
          <w:sz w:val="24"/>
          <w:szCs w:val="24"/>
        </w:rPr>
        <w:t xml:space="preserve">Each of the four children at that age will struggle with at least some aspect of the activity, weather its their ability to grasp the concept of counting the blocks, or if it is just that they can not </w:t>
      </w:r>
      <w:r w:rsidR="00C14528" w:rsidRPr="00BC37AB">
        <w:rPr>
          <w:rFonts w:cstheme="minorHAnsi"/>
          <w:sz w:val="24"/>
          <w:szCs w:val="24"/>
        </w:rPr>
        <w:t>recognise</w:t>
      </w:r>
      <w:r w:rsidR="00494500" w:rsidRPr="00BC37AB">
        <w:rPr>
          <w:rFonts w:cstheme="minorHAnsi"/>
          <w:sz w:val="24"/>
          <w:szCs w:val="24"/>
        </w:rPr>
        <w:t xml:space="preserve"> the number with the shape of the number. </w:t>
      </w:r>
      <w:r w:rsidR="0018748D" w:rsidRPr="00BC37AB">
        <w:rPr>
          <w:rFonts w:cstheme="minorHAnsi"/>
          <w:sz w:val="24"/>
          <w:szCs w:val="24"/>
        </w:rPr>
        <w:t xml:space="preserve">Smidt (2015) recognises that the adult involved must respond to each individual child and support their curiosity, notice their questioning and interest and help them find their own answers. </w:t>
      </w:r>
      <w:r w:rsidR="0042309C" w:rsidRPr="00BC37AB">
        <w:rPr>
          <w:rFonts w:cstheme="minorHAnsi"/>
          <w:sz w:val="24"/>
          <w:szCs w:val="24"/>
        </w:rPr>
        <w:t>Smidt (2015) claims to create</w:t>
      </w:r>
      <w:r w:rsidR="00593364" w:rsidRPr="00BC37AB">
        <w:rPr>
          <w:rFonts w:cstheme="minorHAnsi"/>
          <w:sz w:val="24"/>
          <w:szCs w:val="24"/>
        </w:rPr>
        <w:t xml:space="preserve"> an environment where things are discussed, explored and taken seriously by</w:t>
      </w:r>
      <w:r w:rsidR="0042309C" w:rsidRPr="00BC37AB">
        <w:rPr>
          <w:rFonts w:cstheme="minorHAnsi"/>
          <w:sz w:val="24"/>
          <w:szCs w:val="24"/>
        </w:rPr>
        <w:t xml:space="preserve"> </w:t>
      </w:r>
      <w:r w:rsidR="00593364" w:rsidRPr="00BC37AB">
        <w:rPr>
          <w:rFonts w:cstheme="minorHAnsi"/>
          <w:sz w:val="24"/>
          <w:szCs w:val="24"/>
        </w:rPr>
        <w:t xml:space="preserve">listening, building relationships and have respectful interactions. </w:t>
      </w:r>
      <w:r w:rsidR="00086C77" w:rsidRPr="00BC37AB">
        <w:rPr>
          <w:rFonts w:cstheme="minorHAnsi"/>
          <w:sz w:val="24"/>
          <w:szCs w:val="24"/>
        </w:rPr>
        <w:t xml:space="preserve">Choosing to </w:t>
      </w:r>
      <w:r w:rsidR="00E56CD8" w:rsidRPr="00BC37AB">
        <w:rPr>
          <w:rFonts w:cstheme="minorHAnsi"/>
          <w:sz w:val="24"/>
          <w:szCs w:val="24"/>
        </w:rPr>
        <w:t>put children into a small group</w:t>
      </w:r>
      <w:r w:rsidR="00A72350" w:rsidRPr="00BC37AB">
        <w:rPr>
          <w:rFonts w:cstheme="minorHAnsi"/>
          <w:sz w:val="24"/>
          <w:szCs w:val="24"/>
        </w:rPr>
        <w:t xml:space="preserve"> </w:t>
      </w:r>
      <w:r w:rsidR="00E56CD8" w:rsidRPr="00BC37AB">
        <w:rPr>
          <w:rFonts w:cstheme="minorHAnsi"/>
          <w:sz w:val="24"/>
          <w:szCs w:val="24"/>
        </w:rPr>
        <w:t>allows the</w:t>
      </w:r>
      <w:r w:rsidR="00A72350" w:rsidRPr="00BC37AB">
        <w:rPr>
          <w:rFonts w:cstheme="minorHAnsi"/>
          <w:sz w:val="24"/>
          <w:szCs w:val="24"/>
        </w:rPr>
        <w:t xml:space="preserve">m </w:t>
      </w:r>
      <w:r w:rsidR="00E56CD8" w:rsidRPr="00BC37AB">
        <w:rPr>
          <w:rFonts w:cstheme="minorHAnsi"/>
          <w:sz w:val="24"/>
          <w:szCs w:val="24"/>
        </w:rPr>
        <w:t>to interact with both peers and practitioner</w:t>
      </w:r>
      <w:r w:rsidR="00A72350" w:rsidRPr="00BC37AB">
        <w:rPr>
          <w:rFonts w:cstheme="minorHAnsi"/>
          <w:sz w:val="24"/>
          <w:szCs w:val="24"/>
        </w:rPr>
        <w:t xml:space="preserve">, if children have different abilities to each other, it would help to have help and support from peers as well as the practitioner. </w:t>
      </w:r>
    </w:p>
    <w:p w14:paraId="6EA441E8" w14:textId="2825F725" w:rsidR="00A14B8B" w:rsidRPr="00A14B8B" w:rsidRDefault="00F1261B" w:rsidP="00A14B8B">
      <w:pPr>
        <w:spacing w:line="360" w:lineRule="auto"/>
        <w:jc w:val="both"/>
        <w:rPr>
          <w:rFonts w:cstheme="minorHAnsi"/>
          <w:sz w:val="24"/>
          <w:szCs w:val="24"/>
        </w:rPr>
      </w:pPr>
      <w:r>
        <w:rPr>
          <w:rFonts w:cstheme="minorHAnsi"/>
          <w:sz w:val="24"/>
          <w:szCs w:val="24"/>
        </w:rPr>
        <w:t xml:space="preserve">Welsh Government </w:t>
      </w:r>
      <w:r w:rsidR="00A14B8B" w:rsidRPr="00A14B8B">
        <w:rPr>
          <w:rFonts w:cstheme="minorHAnsi"/>
          <w:sz w:val="24"/>
          <w:szCs w:val="24"/>
        </w:rPr>
        <w:t xml:space="preserve">(2015) claims that: </w:t>
      </w:r>
    </w:p>
    <w:p w14:paraId="3F43D845" w14:textId="0D031CB3" w:rsidR="00A14B8B" w:rsidRDefault="00A14B8B" w:rsidP="00C754CE">
      <w:pPr>
        <w:spacing w:line="360" w:lineRule="auto"/>
        <w:ind w:left="850" w:right="850"/>
        <w:jc w:val="both"/>
        <w:rPr>
          <w:rFonts w:cstheme="minorHAnsi"/>
          <w:sz w:val="24"/>
          <w:szCs w:val="24"/>
        </w:rPr>
      </w:pPr>
      <w:r w:rsidRPr="00A14B8B">
        <w:rPr>
          <w:rFonts w:cstheme="minorHAnsi"/>
          <w:sz w:val="24"/>
          <w:szCs w:val="24"/>
        </w:rPr>
        <w:t>All settings should choose material that will provide a meaningful, relevant and motivating curriculum for their children and meet the specific needs of their children and further their all-round development. Children of all abilities should have access to appropriate assessment and accreditation.</w:t>
      </w:r>
    </w:p>
    <w:p w14:paraId="0D29BF23" w14:textId="0BC6FFF5" w:rsidR="00F56D31" w:rsidRPr="00BC37AB" w:rsidRDefault="00A13371" w:rsidP="00E84391">
      <w:pPr>
        <w:spacing w:line="360" w:lineRule="auto"/>
        <w:jc w:val="both"/>
        <w:rPr>
          <w:rFonts w:cstheme="minorHAnsi"/>
          <w:sz w:val="24"/>
          <w:szCs w:val="24"/>
        </w:rPr>
      </w:pPr>
      <w:r w:rsidRPr="00BC37AB">
        <w:rPr>
          <w:rFonts w:cstheme="minorHAnsi"/>
          <w:sz w:val="24"/>
          <w:szCs w:val="24"/>
        </w:rPr>
        <w:t xml:space="preserve">Taylor and Harris (2014) talk about how Vygotsky is referred as a social constructivist. They claim that he emphasised the importance for a child to have guidance from someone more knowledgeable than them and to be able to interact with peers as a means of learning. </w:t>
      </w:r>
      <w:r w:rsidR="00445033">
        <w:rPr>
          <w:rFonts w:cstheme="minorHAnsi"/>
          <w:sz w:val="24"/>
          <w:szCs w:val="24"/>
        </w:rPr>
        <w:t>They also mention Vygotsky’s zone of proximal development and how it involves a child working with someone else to achieve something that they could not have achieved working on their own.</w:t>
      </w:r>
      <w:r w:rsidR="006E7DF4">
        <w:rPr>
          <w:rFonts w:cstheme="minorHAnsi"/>
          <w:sz w:val="24"/>
          <w:szCs w:val="24"/>
        </w:rPr>
        <w:t xml:space="preserve"> </w:t>
      </w:r>
      <w:r w:rsidR="00F777BF">
        <w:rPr>
          <w:rFonts w:cstheme="minorHAnsi"/>
          <w:sz w:val="24"/>
          <w:szCs w:val="24"/>
        </w:rPr>
        <w:t xml:space="preserve">Using blocks to do a mathematical activity can have more than one outcome and development. Taylor and Harris (2014) suggest that when very young children handle blocks, they are learning at the sensory-motor stage. They link this with Piaget’s argument that the child’s learning is develop through interactive schemas, where they start to understand their surroundings and environments. </w:t>
      </w:r>
      <w:r w:rsidR="003E3EB2">
        <w:rPr>
          <w:rFonts w:cstheme="minorHAnsi"/>
          <w:sz w:val="24"/>
          <w:szCs w:val="24"/>
        </w:rPr>
        <w:t>Care Council for Wales (</w:t>
      </w:r>
      <w:r w:rsidR="00745E33">
        <w:rPr>
          <w:rFonts w:cstheme="minorHAnsi"/>
          <w:sz w:val="24"/>
          <w:szCs w:val="24"/>
        </w:rPr>
        <w:t xml:space="preserve">2013) also suggest that by modelling reflective skills such as counting with fingers will lead to the children reflecting effectively. </w:t>
      </w:r>
      <w:r w:rsidR="006E7DF4">
        <w:rPr>
          <w:rFonts w:cstheme="minorHAnsi"/>
          <w:sz w:val="24"/>
          <w:szCs w:val="24"/>
        </w:rPr>
        <w:t xml:space="preserve"> </w:t>
      </w:r>
      <w:r w:rsidR="00607DAC" w:rsidRPr="00607DAC">
        <w:rPr>
          <w:rFonts w:cstheme="minorHAnsi"/>
          <w:sz w:val="24"/>
          <w:szCs w:val="24"/>
        </w:rPr>
        <w:t>Pitchford et al (2016) suggested that finger counting could be the linking mechanism between fine motor skills and mathematical skills.</w:t>
      </w:r>
      <w:r w:rsidR="00607DAC">
        <w:rPr>
          <w:rFonts w:cstheme="minorHAnsi"/>
          <w:sz w:val="24"/>
          <w:szCs w:val="24"/>
        </w:rPr>
        <w:t xml:space="preserve"> </w:t>
      </w:r>
      <w:r w:rsidR="008D7471">
        <w:rPr>
          <w:rFonts w:cstheme="minorHAnsi"/>
          <w:sz w:val="24"/>
          <w:szCs w:val="24"/>
        </w:rPr>
        <w:t xml:space="preserve">Block work using number cards has significant effect on a child’s well-being, as </w:t>
      </w:r>
      <w:r w:rsidR="006E7DF4">
        <w:rPr>
          <w:rFonts w:cstheme="minorHAnsi"/>
          <w:sz w:val="24"/>
          <w:szCs w:val="24"/>
        </w:rPr>
        <w:t xml:space="preserve">Pound and Lee (2011) </w:t>
      </w:r>
      <w:r w:rsidR="008D7471">
        <w:rPr>
          <w:rFonts w:cstheme="minorHAnsi"/>
          <w:sz w:val="24"/>
          <w:szCs w:val="24"/>
        </w:rPr>
        <w:t xml:space="preserve">suggest, that there’s a sense of delight in </w:t>
      </w:r>
      <w:r w:rsidR="008D7471">
        <w:rPr>
          <w:rFonts w:cstheme="minorHAnsi"/>
          <w:sz w:val="24"/>
          <w:szCs w:val="24"/>
        </w:rPr>
        <w:lastRenderedPageBreak/>
        <w:t xml:space="preserve">things duly proportioned. </w:t>
      </w:r>
      <w:r w:rsidR="00481055">
        <w:rPr>
          <w:rFonts w:cstheme="minorHAnsi"/>
          <w:sz w:val="24"/>
          <w:szCs w:val="24"/>
        </w:rPr>
        <w:t xml:space="preserve">They also claim that block work </w:t>
      </w:r>
      <w:r w:rsidR="008D5F26">
        <w:rPr>
          <w:rFonts w:cstheme="minorHAnsi"/>
          <w:sz w:val="24"/>
          <w:szCs w:val="24"/>
        </w:rPr>
        <w:t xml:space="preserve">heightens children’s understanding of patterns. The mathematical patterns between blocks in a set can ensure that children can </w:t>
      </w:r>
      <w:r w:rsidR="00961D86">
        <w:rPr>
          <w:rFonts w:cstheme="minorHAnsi"/>
          <w:sz w:val="24"/>
          <w:szCs w:val="24"/>
        </w:rPr>
        <w:t xml:space="preserve">identify numerical and spatial </w:t>
      </w:r>
      <w:r w:rsidR="00122CE0">
        <w:rPr>
          <w:rFonts w:cstheme="minorHAnsi"/>
          <w:sz w:val="24"/>
          <w:szCs w:val="24"/>
        </w:rPr>
        <w:t>patterns and</w:t>
      </w:r>
      <w:r w:rsidR="00961D86">
        <w:rPr>
          <w:rFonts w:cstheme="minorHAnsi"/>
          <w:sz w:val="24"/>
          <w:szCs w:val="24"/>
        </w:rPr>
        <w:t xml:space="preserve"> explore the relationships between different sized blocks. </w:t>
      </w:r>
    </w:p>
    <w:p w14:paraId="42C230CF" w14:textId="594561D7" w:rsidR="00F56D31" w:rsidRPr="00CE7B82" w:rsidRDefault="00CE7B82" w:rsidP="00E84391">
      <w:pPr>
        <w:spacing w:line="360" w:lineRule="auto"/>
        <w:jc w:val="both"/>
        <w:rPr>
          <w:rFonts w:cstheme="minorHAnsi"/>
          <w:b/>
          <w:sz w:val="24"/>
          <w:szCs w:val="24"/>
          <w:u w:val="single"/>
        </w:rPr>
      </w:pPr>
      <w:r w:rsidRPr="00CE7B82">
        <w:rPr>
          <w:rFonts w:cstheme="minorHAnsi"/>
          <w:b/>
          <w:sz w:val="24"/>
          <w:szCs w:val="24"/>
          <w:u w:val="single"/>
        </w:rPr>
        <w:t xml:space="preserve">Discussion </w:t>
      </w:r>
    </w:p>
    <w:p w14:paraId="371D8B4B" w14:textId="77777777" w:rsidR="00425B7F" w:rsidRDefault="000F662B" w:rsidP="00534304">
      <w:pPr>
        <w:spacing w:line="360" w:lineRule="auto"/>
        <w:jc w:val="both"/>
        <w:rPr>
          <w:rFonts w:cstheme="minorHAnsi"/>
          <w:sz w:val="24"/>
          <w:szCs w:val="24"/>
        </w:rPr>
      </w:pPr>
      <w:proofErr w:type="spellStart"/>
      <w:r w:rsidRPr="00534304">
        <w:rPr>
          <w:rFonts w:cstheme="minorHAnsi"/>
          <w:sz w:val="24"/>
          <w:szCs w:val="24"/>
        </w:rPr>
        <w:t>McGarth</w:t>
      </w:r>
      <w:proofErr w:type="spellEnd"/>
      <w:r w:rsidR="0099413A" w:rsidRPr="00534304">
        <w:rPr>
          <w:rFonts w:cstheme="minorHAnsi"/>
          <w:sz w:val="24"/>
          <w:szCs w:val="24"/>
        </w:rPr>
        <w:t xml:space="preserve"> (2010) claims that the key to </w:t>
      </w:r>
      <w:r w:rsidR="00E36A8A" w:rsidRPr="00534304">
        <w:rPr>
          <w:rFonts w:cstheme="minorHAnsi"/>
          <w:sz w:val="24"/>
          <w:szCs w:val="24"/>
        </w:rPr>
        <w:t xml:space="preserve">accomplishing </w:t>
      </w:r>
      <w:r w:rsidR="00267B00" w:rsidRPr="00534304">
        <w:rPr>
          <w:rFonts w:cstheme="minorHAnsi"/>
          <w:sz w:val="24"/>
          <w:szCs w:val="24"/>
        </w:rPr>
        <w:t xml:space="preserve">practical play-based learning is a productive environment and with quality resources. </w:t>
      </w:r>
      <w:r w:rsidR="00E651F4" w:rsidRPr="00534304">
        <w:rPr>
          <w:rFonts w:cstheme="minorHAnsi"/>
          <w:sz w:val="24"/>
          <w:szCs w:val="24"/>
        </w:rPr>
        <w:t xml:space="preserve">She states that resources such as props and equipment should represent the ones that adults use, for example, </w:t>
      </w:r>
      <w:r w:rsidR="00930A3C" w:rsidRPr="00534304">
        <w:rPr>
          <w:rFonts w:cstheme="minorHAnsi"/>
          <w:sz w:val="24"/>
          <w:szCs w:val="24"/>
        </w:rPr>
        <w:t xml:space="preserve">if children are playing with money, it should wither be real money or a close match. </w:t>
      </w:r>
      <w:proofErr w:type="spellStart"/>
      <w:r w:rsidR="00AA6B59" w:rsidRPr="00534304">
        <w:rPr>
          <w:rFonts w:cstheme="minorHAnsi"/>
          <w:sz w:val="24"/>
          <w:szCs w:val="24"/>
        </w:rPr>
        <w:t>Mc</w:t>
      </w:r>
      <w:r w:rsidR="00695273" w:rsidRPr="00534304">
        <w:rPr>
          <w:rFonts w:cstheme="minorHAnsi"/>
          <w:sz w:val="24"/>
          <w:szCs w:val="24"/>
        </w:rPr>
        <w:t>G</w:t>
      </w:r>
      <w:r w:rsidR="00AA6B59" w:rsidRPr="00534304">
        <w:rPr>
          <w:rFonts w:cstheme="minorHAnsi"/>
          <w:sz w:val="24"/>
          <w:szCs w:val="24"/>
        </w:rPr>
        <w:t>arth</w:t>
      </w:r>
      <w:proofErr w:type="spellEnd"/>
      <w:r w:rsidR="00AA6B59" w:rsidRPr="00534304">
        <w:rPr>
          <w:rFonts w:cstheme="minorHAnsi"/>
          <w:sz w:val="24"/>
          <w:szCs w:val="24"/>
        </w:rPr>
        <w:t xml:space="preserve"> </w:t>
      </w:r>
      <w:r w:rsidR="00695273" w:rsidRPr="00534304">
        <w:rPr>
          <w:rFonts w:cstheme="minorHAnsi"/>
          <w:sz w:val="24"/>
          <w:szCs w:val="24"/>
        </w:rPr>
        <w:t xml:space="preserve">(2010) </w:t>
      </w:r>
      <w:r w:rsidR="003D4770" w:rsidRPr="00534304">
        <w:rPr>
          <w:rFonts w:cstheme="minorHAnsi"/>
          <w:sz w:val="24"/>
          <w:szCs w:val="24"/>
        </w:rPr>
        <w:t>gives examples of</w:t>
      </w:r>
      <w:r w:rsidR="00695273" w:rsidRPr="00534304">
        <w:rPr>
          <w:rFonts w:cstheme="minorHAnsi"/>
          <w:sz w:val="24"/>
          <w:szCs w:val="24"/>
        </w:rPr>
        <w:t xml:space="preserve"> </w:t>
      </w:r>
      <w:r w:rsidR="003D4770" w:rsidRPr="00534304">
        <w:rPr>
          <w:rFonts w:cstheme="minorHAnsi"/>
          <w:sz w:val="24"/>
          <w:szCs w:val="24"/>
        </w:rPr>
        <w:t>how</w:t>
      </w:r>
      <w:r w:rsidR="001D409B" w:rsidRPr="00534304">
        <w:rPr>
          <w:rFonts w:cstheme="minorHAnsi"/>
          <w:sz w:val="24"/>
          <w:szCs w:val="24"/>
        </w:rPr>
        <w:t xml:space="preserve"> connecting train tracks</w:t>
      </w:r>
      <w:r w:rsidR="003D4770" w:rsidRPr="00534304">
        <w:rPr>
          <w:rFonts w:cstheme="minorHAnsi"/>
          <w:sz w:val="24"/>
          <w:szCs w:val="24"/>
        </w:rPr>
        <w:t xml:space="preserve"> can be useful</w:t>
      </w:r>
      <w:r w:rsidR="001D409B" w:rsidRPr="00534304">
        <w:rPr>
          <w:rFonts w:cstheme="minorHAnsi"/>
          <w:sz w:val="24"/>
          <w:szCs w:val="24"/>
        </w:rPr>
        <w:t xml:space="preserve"> in developing children’s</w:t>
      </w:r>
      <w:r w:rsidR="003D4770" w:rsidRPr="00534304">
        <w:rPr>
          <w:rFonts w:cstheme="minorHAnsi"/>
          <w:sz w:val="24"/>
          <w:szCs w:val="24"/>
        </w:rPr>
        <w:t xml:space="preserve"> </w:t>
      </w:r>
      <w:r w:rsidR="001D409B" w:rsidRPr="00534304">
        <w:rPr>
          <w:rFonts w:cstheme="minorHAnsi"/>
          <w:sz w:val="24"/>
          <w:szCs w:val="24"/>
        </w:rPr>
        <w:t xml:space="preserve">problem-solving skills. Children can examine the pieces, draw out a plan and find a solution. With younger children their can be less pieces, to make a circle which would be easier to problem solve. </w:t>
      </w:r>
    </w:p>
    <w:p w14:paraId="4F39F09D" w14:textId="61572BFB" w:rsidR="00425B7F" w:rsidRDefault="004C42CD" w:rsidP="00534304">
      <w:pPr>
        <w:spacing w:line="360" w:lineRule="auto"/>
        <w:jc w:val="both"/>
        <w:rPr>
          <w:rFonts w:cstheme="minorHAnsi"/>
          <w:sz w:val="24"/>
          <w:szCs w:val="24"/>
        </w:rPr>
      </w:pPr>
      <w:r w:rsidRPr="00534304">
        <w:rPr>
          <w:rFonts w:cstheme="minorHAnsi"/>
          <w:sz w:val="24"/>
          <w:szCs w:val="24"/>
        </w:rPr>
        <w:t>Pound and Lee (</w:t>
      </w:r>
      <w:r w:rsidR="007A7383" w:rsidRPr="00534304">
        <w:rPr>
          <w:rFonts w:cstheme="minorHAnsi"/>
          <w:sz w:val="24"/>
          <w:szCs w:val="24"/>
        </w:rPr>
        <w:t>2015) suggest that there are two sources of physical objects that are designed to foster learning. The first one is Froebel’s gifts, developed in the nineteenth century, which include wooden shapes such as cubes, spheres and cuboids, which has then led to</w:t>
      </w:r>
      <w:r w:rsidR="001D7678" w:rsidRPr="00534304">
        <w:rPr>
          <w:rFonts w:cstheme="minorHAnsi"/>
          <w:sz w:val="24"/>
          <w:szCs w:val="24"/>
        </w:rPr>
        <w:t xml:space="preserve"> wooden blocks and Lego. </w:t>
      </w:r>
      <w:r w:rsidR="00BF5D9F" w:rsidRPr="00534304">
        <w:rPr>
          <w:rFonts w:cstheme="minorHAnsi"/>
          <w:sz w:val="24"/>
          <w:szCs w:val="24"/>
        </w:rPr>
        <w:t xml:space="preserve">The second source </w:t>
      </w:r>
      <w:r w:rsidR="0067095B" w:rsidRPr="00534304">
        <w:rPr>
          <w:rFonts w:cstheme="minorHAnsi"/>
          <w:sz w:val="24"/>
          <w:szCs w:val="24"/>
        </w:rPr>
        <w:t>Pound and Lee (2015) mention is Montessori’s approach to using carefully structured materials, such as bead frames which are still used in Montessori schools</w:t>
      </w:r>
      <w:r w:rsidR="007F05A1" w:rsidRPr="00534304">
        <w:rPr>
          <w:rFonts w:cstheme="minorHAnsi"/>
          <w:sz w:val="24"/>
          <w:szCs w:val="24"/>
        </w:rPr>
        <w:t xml:space="preserve"> to help children develop their numeracy </w:t>
      </w:r>
      <w:r w:rsidR="008C77E4" w:rsidRPr="00534304">
        <w:rPr>
          <w:rFonts w:cstheme="minorHAnsi"/>
          <w:sz w:val="24"/>
          <w:szCs w:val="24"/>
        </w:rPr>
        <w:t>skills and</w:t>
      </w:r>
      <w:r w:rsidR="0067095B" w:rsidRPr="00534304">
        <w:rPr>
          <w:rFonts w:cstheme="minorHAnsi"/>
          <w:sz w:val="24"/>
          <w:szCs w:val="24"/>
        </w:rPr>
        <w:t xml:space="preserve"> have led to the development of Numicon’s.</w:t>
      </w:r>
      <w:r w:rsidR="00FE0D8F" w:rsidRPr="00534304">
        <w:rPr>
          <w:rFonts w:cstheme="minorHAnsi"/>
          <w:sz w:val="24"/>
          <w:szCs w:val="24"/>
        </w:rPr>
        <w:t xml:space="preserve"> Throughout Pound and Lee’s (2015) book they discuss many different resources for children to learn from while playing, such as </w:t>
      </w:r>
      <w:r w:rsidR="005C6D08" w:rsidRPr="00534304">
        <w:rPr>
          <w:rFonts w:cstheme="minorHAnsi"/>
          <w:sz w:val="24"/>
          <w:szCs w:val="24"/>
        </w:rPr>
        <w:t xml:space="preserve">using biscuits for counting and fractions, the use of lollipops and animals to multiply and divide, and the use of sand to develop children’s </w:t>
      </w:r>
      <w:r w:rsidR="008C77E4" w:rsidRPr="00534304">
        <w:rPr>
          <w:rFonts w:cstheme="minorHAnsi"/>
          <w:sz w:val="24"/>
          <w:szCs w:val="24"/>
        </w:rPr>
        <w:t>problem-solving</w:t>
      </w:r>
      <w:r w:rsidR="005C6D08" w:rsidRPr="00534304">
        <w:rPr>
          <w:rFonts w:cstheme="minorHAnsi"/>
          <w:sz w:val="24"/>
          <w:szCs w:val="24"/>
        </w:rPr>
        <w:t xml:space="preserve"> skills.</w:t>
      </w:r>
      <w:r w:rsidR="000A61A5">
        <w:rPr>
          <w:rFonts w:cstheme="minorHAnsi"/>
          <w:sz w:val="24"/>
          <w:szCs w:val="24"/>
        </w:rPr>
        <w:t xml:space="preserve"> </w:t>
      </w:r>
      <w:r w:rsidR="00425B7F">
        <w:rPr>
          <w:rFonts w:cstheme="minorHAnsi"/>
          <w:sz w:val="24"/>
          <w:szCs w:val="24"/>
        </w:rPr>
        <w:t xml:space="preserve">Pound and Lee (2015) also </w:t>
      </w:r>
      <w:r w:rsidR="00940AB2">
        <w:rPr>
          <w:rFonts w:cstheme="minorHAnsi"/>
          <w:sz w:val="24"/>
          <w:szCs w:val="24"/>
        </w:rPr>
        <w:t xml:space="preserve">claim that it is important that children learn that mathematics is part of the real world and not just in the classroom. </w:t>
      </w:r>
      <w:r w:rsidR="00E9644B">
        <w:rPr>
          <w:rFonts w:cstheme="minorHAnsi"/>
          <w:sz w:val="24"/>
          <w:szCs w:val="24"/>
        </w:rPr>
        <w:t xml:space="preserve">If children had the opportunity to understand and develop their maths in the outside world, and not just inside the classroom, their attitude towards the subject would have a significant change and be more positive. Involving children in setting development such as turning a tarmac playground into a grass field would have significant development on their numeracy skills such as counting sections of a wall to divide younger children from the older children. </w:t>
      </w:r>
      <w:r w:rsidR="000A0F70">
        <w:rPr>
          <w:rFonts w:cstheme="minorHAnsi"/>
          <w:sz w:val="24"/>
          <w:szCs w:val="24"/>
        </w:rPr>
        <w:t>Also allowing children to be involved in playing a shopkeeper and learning the value of money</w:t>
      </w:r>
      <w:r w:rsidR="004627F5">
        <w:rPr>
          <w:rFonts w:cstheme="minorHAnsi"/>
          <w:sz w:val="24"/>
          <w:szCs w:val="24"/>
        </w:rPr>
        <w:t xml:space="preserve">, learning about addition and subtraction will greatly develop their skills. </w:t>
      </w:r>
    </w:p>
    <w:p w14:paraId="7CA770FE" w14:textId="6A91992E" w:rsidR="008C77E4" w:rsidRDefault="006A4545" w:rsidP="00104B08">
      <w:pPr>
        <w:spacing w:line="360" w:lineRule="auto"/>
        <w:jc w:val="both"/>
        <w:rPr>
          <w:rFonts w:cstheme="minorHAnsi"/>
          <w:sz w:val="24"/>
          <w:szCs w:val="24"/>
        </w:rPr>
      </w:pPr>
      <w:r w:rsidRPr="006A4545">
        <w:rPr>
          <w:rFonts w:cstheme="minorHAnsi"/>
          <w:sz w:val="24"/>
          <w:szCs w:val="24"/>
          <w:lang w:val="en"/>
        </w:rPr>
        <w:lastRenderedPageBreak/>
        <w:t xml:space="preserve">Lori </w:t>
      </w:r>
      <w:proofErr w:type="spellStart"/>
      <w:r w:rsidRPr="006A4545">
        <w:rPr>
          <w:rFonts w:cstheme="minorHAnsi"/>
          <w:sz w:val="24"/>
          <w:szCs w:val="24"/>
          <w:lang w:val="en"/>
        </w:rPr>
        <w:t>Woellhaf</w:t>
      </w:r>
      <w:proofErr w:type="spellEnd"/>
      <w:r>
        <w:rPr>
          <w:rFonts w:cstheme="minorHAnsi"/>
          <w:sz w:val="24"/>
          <w:szCs w:val="24"/>
        </w:rPr>
        <w:t xml:space="preserve"> (no date) states that Montessori’s approach to introducing numerals is only focusing on the symbols themselves using sandpaper numerals. </w:t>
      </w:r>
      <w:r w:rsidR="00C20433">
        <w:rPr>
          <w:rFonts w:cstheme="minorHAnsi"/>
          <w:sz w:val="24"/>
          <w:szCs w:val="24"/>
        </w:rPr>
        <w:t>Settings cut out sandpaper numerals from zero to nine and are placed on painted wooden boards. Children then learn the shapes of the symbols using their senses as they feel rough sandpaper,</w:t>
      </w:r>
      <w:r w:rsidR="00DC7A17">
        <w:rPr>
          <w:rFonts w:cstheme="minorHAnsi"/>
          <w:sz w:val="24"/>
          <w:szCs w:val="24"/>
        </w:rPr>
        <w:t xml:space="preserve"> absorbing </w:t>
      </w:r>
      <w:r w:rsidR="00C20433" w:rsidRPr="00C20433">
        <w:rPr>
          <w:rFonts w:cstheme="minorHAnsi"/>
          <w:sz w:val="24"/>
          <w:szCs w:val="24"/>
          <w:lang w:val="en"/>
        </w:rPr>
        <w:t>its appearance and</w:t>
      </w:r>
      <w:r w:rsidR="00DC7A17">
        <w:rPr>
          <w:rFonts w:cstheme="minorHAnsi"/>
          <w:sz w:val="24"/>
          <w:szCs w:val="24"/>
          <w:lang w:val="en"/>
        </w:rPr>
        <w:t xml:space="preserve"> the name of the symbol as the practitioner is saying it out loud.</w:t>
      </w:r>
      <w:r w:rsidR="00425B7F">
        <w:rPr>
          <w:rFonts w:cstheme="minorHAnsi"/>
          <w:sz w:val="24"/>
          <w:szCs w:val="24"/>
        </w:rPr>
        <w:t xml:space="preserve"> </w:t>
      </w:r>
      <w:r w:rsidR="00812F22">
        <w:rPr>
          <w:rFonts w:cstheme="minorHAnsi"/>
          <w:sz w:val="24"/>
          <w:szCs w:val="24"/>
        </w:rPr>
        <w:t>According to Taylor and Harris (</w:t>
      </w:r>
      <w:r w:rsidR="00195C6D">
        <w:rPr>
          <w:rFonts w:cstheme="minorHAnsi"/>
          <w:sz w:val="24"/>
          <w:szCs w:val="24"/>
        </w:rPr>
        <w:t xml:space="preserve">2014) </w:t>
      </w:r>
      <w:r w:rsidR="008B3978">
        <w:rPr>
          <w:rFonts w:cstheme="minorHAnsi"/>
          <w:sz w:val="24"/>
          <w:szCs w:val="24"/>
        </w:rPr>
        <w:t xml:space="preserve">objects such as bead strings, and interlocking cubes are resources that can help children build up mental images of mathematical ideas. </w:t>
      </w:r>
      <w:r w:rsidR="002720C6">
        <w:rPr>
          <w:rFonts w:cstheme="minorHAnsi"/>
          <w:sz w:val="24"/>
          <w:szCs w:val="24"/>
        </w:rPr>
        <w:t xml:space="preserve">They </w:t>
      </w:r>
      <w:r w:rsidR="00F42486">
        <w:rPr>
          <w:rFonts w:cstheme="minorHAnsi"/>
          <w:sz w:val="24"/>
          <w:szCs w:val="24"/>
        </w:rPr>
        <w:t xml:space="preserve">reference </w:t>
      </w:r>
      <w:r w:rsidR="002720C6">
        <w:rPr>
          <w:rFonts w:cstheme="minorHAnsi"/>
          <w:sz w:val="24"/>
          <w:szCs w:val="24"/>
        </w:rPr>
        <w:t>De</w:t>
      </w:r>
      <w:r w:rsidR="00F42486">
        <w:rPr>
          <w:rFonts w:cstheme="minorHAnsi"/>
          <w:sz w:val="24"/>
          <w:szCs w:val="24"/>
        </w:rPr>
        <w:t xml:space="preserve">laney (2010) who suggests two ways of using these resources, the first being demonstrated by a teacher or adult while also giving an explanation. The second is allowing the children to engage with the resources by directly playing with them, handling them and talking about them so that they can build their own conceptions of the mathematical ideas. </w:t>
      </w:r>
      <w:r w:rsidR="001E4F4E">
        <w:rPr>
          <w:rFonts w:cstheme="minorHAnsi"/>
          <w:sz w:val="24"/>
          <w:szCs w:val="24"/>
        </w:rPr>
        <w:t xml:space="preserve">Taylor and Harris (2014) </w:t>
      </w:r>
      <w:r w:rsidR="00551484">
        <w:rPr>
          <w:rFonts w:cstheme="minorHAnsi"/>
          <w:sz w:val="24"/>
          <w:szCs w:val="24"/>
        </w:rPr>
        <w:t xml:space="preserve">suggest that children reveal their thoughts and ideas through actions and movements involving real objects, such as a child lining up a row of toys is using actions and objects to represent sorting, classifying and pattern. </w:t>
      </w:r>
      <w:r w:rsidR="00573979">
        <w:rPr>
          <w:rFonts w:cstheme="minorHAnsi"/>
          <w:sz w:val="24"/>
          <w:szCs w:val="24"/>
        </w:rPr>
        <w:t>They claim that a</w:t>
      </w:r>
      <w:r w:rsidR="001B253C">
        <w:rPr>
          <w:rFonts w:cstheme="minorHAnsi"/>
          <w:sz w:val="24"/>
          <w:szCs w:val="24"/>
        </w:rPr>
        <w:t xml:space="preserve">llowing children to experience </w:t>
      </w:r>
      <w:r w:rsidR="00830CFB">
        <w:rPr>
          <w:rFonts w:cstheme="minorHAnsi"/>
          <w:sz w:val="24"/>
          <w:szCs w:val="24"/>
        </w:rPr>
        <w:t xml:space="preserve">basic actions such as stirring, spinning and turning on taps can help them develop an early understanding shape space and </w:t>
      </w:r>
      <w:r w:rsidR="00573979">
        <w:rPr>
          <w:rFonts w:cstheme="minorHAnsi"/>
          <w:sz w:val="24"/>
          <w:szCs w:val="24"/>
        </w:rPr>
        <w:t>rotation</w:t>
      </w:r>
      <w:r w:rsidR="00830CFB">
        <w:rPr>
          <w:rFonts w:cstheme="minorHAnsi"/>
          <w:sz w:val="24"/>
          <w:szCs w:val="24"/>
        </w:rPr>
        <w:t xml:space="preserve">. </w:t>
      </w:r>
    </w:p>
    <w:p w14:paraId="48D69C84" w14:textId="0E23AD79" w:rsidR="005569F6" w:rsidRDefault="00EA0F55" w:rsidP="005569F6">
      <w:pPr>
        <w:spacing w:line="360" w:lineRule="auto"/>
        <w:jc w:val="both"/>
        <w:rPr>
          <w:rFonts w:cstheme="minorHAnsi"/>
          <w:sz w:val="24"/>
          <w:szCs w:val="24"/>
        </w:rPr>
      </w:pPr>
      <w:r>
        <w:rPr>
          <w:rFonts w:cstheme="minorHAnsi"/>
          <w:sz w:val="24"/>
          <w:szCs w:val="24"/>
        </w:rPr>
        <w:t>According to</w:t>
      </w:r>
      <w:r w:rsidR="00841B80">
        <w:rPr>
          <w:rFonts w:cstheme="minorHAnsi"/>
          <w:sz w:val="24"/>
          <w:szCs w:val="24"/>
        </w:rPr>
        <w:t xml:space="preserve"> </w:t>
      </w:r>
      <w:proofErr w:type="spellStart"/>
      <w:r w:rsidR="00841B80">
        <w:rPr>
          <w:rFonts w:cstheme="minorHAnsi"/>
          <w:sz w:val="24"/>
          <w:szCs w:val="24"/>
        </w:rPr>
        <w:t>Baroody</w:t>
      </w:r>
      <w:proofErr w:type="spellEnd"/>
      <w:r w:rsidR="00841B80">
        <w:rPr>
          <w:rFonts w:cstheme="minorHAnsi"/>
          <w:sz w:val="24"/>
          <w:szCs w:val="24"/>
        </w:rPr>
        <w:t>, Lai and Mix (2006)</w:t>
      </w:r>
      <w:r>
        <w:rPr>
          <w:rFonts w:cstheme="minorHAnsi"/>
          <w:sz w:val="24"/>
          <w:szCs w:val="24"/>
        </w:rPr>
        <w:t xml:space="preserve">, </w:t>
      </w:r>
      <w:r w:rsidR="00E640D1">
        <w:rPr>
          <w:rFonts w:cstheme="minorHAnsi"/>
          <w:sz w:val="24"/>
          <w:szCs w:val="24"/>
        </w:rPr>
        <w:t xml:space="preserve">number concepts can begin earlier than people thought, and can start to emerge in toddlers. Toddlers and older children can be engaged with on-to-one correspondence activities such as completing shape puzzles or </w:t>
      </w:r>
      <w:r w:rsidR="00632AD6">
        <w:rPr>
          <w:rFonts w:cstheme="minorHAnsi"/>
          <w:sz w:val="24"/>
          <w:szCs w:val="24"/>
        </w:rPr>
        <w:t xml:space="preserve">carrying out classification activities such as sorting objects into boxes in rows, determine whether everyone has the same number of sweets, or spoons in breakfast bowls. </w:t>
      </w:r>
      <w:r w:rsidR="007749AC">
        <w:rPr>
          <w:rFonts w:cstheme="minorHAnsi"/>
          <w:sz w:val="24"/>
          <w:szCs w:val="24"/>
        </w:rPr>
        <w:t xml:space="preserve">They also suggest addition and subtraction activities, for example asking children what their ages are and what their age would be on their next birthday, or how many sweets will be left if </w:t>
      </w:r>
      <w:r w:rsidR="00177792">
        <w:rPr>
          <w:rFonts w:cstheme="minorHAnsi"/>
          <w:sz w:val="24"/>
          <w:szCs w:val="24"/>
        </w:rPr>
        <w:t>several</w:t>
      </w:r>
      <w:r w:rsidR="007749AC">
        <w:rPr>
          <w:rFonts w:cstheme="minorHAnsi"/>
          <w:sz w:val="24"/>
          <w:szCs w:val="24"/>
        </w:rPr>
        <w:t xml:space="preserve"> them are eaten. </w:t>
      </w:r>
    </w:p>
    <w:p w14:paraId="6D21D2F1" w14:textId="43C26975" w:rsidR="001944E7" w:rsidRPr="001944E7" w:rsidRDefault="001944E7" w:rsidP="001944E7">
      <w:pPr>
        <w:spacing w:line="360" w:lineRule="auto"/>
        <w:jc w:val="both"/>
        <w:rPr>
          <w:rFonts w:cstheme="minorHAnsi"/>
          <w:sz w:val="24"/>
          <w:szCs w:val="24"/>
        </w:rPr>
      </w:pPr>
      <w:r>
        <w:rPr>
          <w:rFonts w:cstheme="minorHAnsi"/>
          <w:sz w:val="24"/>
          <w:szCs w:val="24"/>
        </w:rPr>
        <w:t xml:space="preserve">Early Years (no date) suggest many resources to help develop mathematical concepts. For </w:t>
      </w:r>
      <w:r w:rsidR="005E01AC">
        <w:rPr>
          <w:rFonts w:cstheme="minorHAnsi"/>
          <w:sz w:val="24"/>
          <w:szCs w:val="24"/>
        </w:rPr>
        <w:t>example,</w:t>
      </w:r>
      <w:r>
        <w:rPr>
          <w:rFonts w:cstheme="minorHAnsi"/>
          <w:sz w:val="24"/>
          <w:szCs w:val="24"/>
        </w:rPr>
        <w:t xml:space="preserve"> they suggest sand and water which can develop concepts by distinguishing whether it is light, heavy, empty, full, big or little. Practitioners can ask how much an object would hold and children can use the sand to make shapes and patterns.</w:t>
      </w:r>
      <w:r w:rsidR="005E01AC">
        <w:rPr>
          <w:rFonts w:cstheme="minorHAnsi"/>
          <w:sz w:val="24"/>
          <w:szCs w:val="24"/>
        </w:rPr>
        <w:t xml:space="preserve"> They could also use materials of different sizes and shape to compare quantity. Differentiate between wet and dry between the sand and water. </w:t>
      </w:r>
      <w:r w:rsidR="000B0720">
        <w:rPr>
          <w:rFonts w:cstheme="minorHAnsi"/>
          <w:sz w:val="24"/>
          <w:szCs w:val="24"/>
        </w:rPr>
        <w:t xml:space="preserve">Another example Early Years (no date) gives would be the use of dough, </w:t>
      </w:r>
      <w:r w:rsidR="000B0720">
        <w:rPr>
          <w:rFonts w:cstheme="minorHAnsi"/>
          <w:sz w:val="24"/>
          <w:szCs w:val="24"/>
        </w:rPr>
        <w:lastRenderedPageBreak/>
        <w:t>as it helps develop a mathematical understanding through deciding whether it is short, long, fat or thin. Children can also make shapes out of it, including 2D shapes and 3D shapes</w:t>
      </w:r>
      <w:r w:rsidR="00DE3FA6">
        <w:rPr>
          <w:rFonts w:cstheme="minorHAnsi"/>
          <w:sz w:val="24"/>
          <w:szCs w:val="24"/>
        </w:rPr>
        <w:t xml:space="preserve">. And finally comparing things that float with things that do not float. </w:t>
      </w:r>
    </w:p>
    <w:p w14:paraId="170F3032" w14:textId="1B4D5F30" w:rsidR="00F56D31" w:rsidRDefault="003D387F" w:rsidP="00E84391">
      <w:pPr>
        <w:spacing w:line="360" w:lineRule="auto"/>
        <w:jc w:val="both"/>
        <w:rPr>
          <w:rFonts w:cstheme="minorHAnsi"/>
          <w:sz w:val="24"/>
          <w:szCs w:val="24"/>
          <w:u w:val="single"/>
        </w:rPr>
      </w:pPr>
      <w:r w:rsidRPr="003D387F">
        <w:rPr>
          <w:rFonts w:cstheme="minorHAnsi"/>
          <w:sz w:val="24"/>
          <w:szCs w:val="24"/>
          <w:u w:val="single"/>
        </w:rPr>
        <w:t xml:space="preserve">Explanation </w:t>
      </w:r>
    </w:p>
    <w:p w14:paraId="02496EE3" w14:textId="4844BFA0" w:rsidR="003D387F" w:rsidRDefault="00803D29" w:rsidP="00E84391">
      <w:pPr>
        <w:spacing w:line="360" w:lineRule="auto"/>
        <w:jc w:val="both"/>
        <w:rPr>
          <w:rFonts w:cstheme="minorHAnsi"/>
          <w:sz w:val="24"/>
          <w:szCs w:val="24"/>
        </w:rPr>
      </w:pPr>
      <w:r>
        <w:rPr>
          <w:rFonts w:cstheme="minorHAnsi"/>
          <w:sz w:val="24"/>
          <w:szCs w:val="24"/>
        </w:rPr>
        <w:t xml:space="preserve">Smidt (2015) </w:t>
      </w:r>
      <w:r w:rsidR="009F237A">
        <w:rPr>
          <w:rFonts w:cstheme="minorHAnsi"/>
          <w:sz w:val="24"/>
          <w:szCs w:val="24"/>
        </w:rPr>
        <w:t xml:space="preserve">claims that the role of the adult in any learning environment it to listen to children. She goes on to say that whilst </w:t>
      </w:r>
      <w:r w:rsidR="00E663C8">
        <w:rPr>
          <w:rFonts w:cstheme="minorHAnsi"/>
          <w:sz w:val="24"/>
          <w:szCs w:val="24"/>
        </w:rPr>
        <w:t>practitioners naturally</w:t>
      </w:r>
      <w:r w:rsidR="009F237A">
        <w:rPr>
          <w:rFonts w:cstheme="minorHAnsi"/>
          <w:sz w:val="24"/>
          <w:szCs w:val="24"/>
        </w:rPr>
        <w:t xml:space="preserve"> listen to children</w:t>
      </w:r>
      <w:r w:rsidR="00E663C8">
        <w:rPr>
          <w:rFonts w:cstheme="minorHAnsi"/>
          <w:sz w:val="24"/>
          <w:szCs w:val="24"/>
        </w:rPr>
        <w:t xml:space="preserve"> in their settings</w:t>
      </w:r>
      <w:r w:rsidR="009F237A">
        <w:rPr>
          <w:rFonts w:cstheme="minorHAnsi"/>
          <w:sz w:val="24"/>
          <w:szCs w:val="24"/>
        </w:rPr>
        <w:t xml:space="preserve">, they are not always being attentive. </w:t>
      </w:r>
      <w:r w:rsidR="00E663C8">
        <w:rPr>
          <w:rFonts w:cstheme="minorHAnsi"/>
          <w:sz w:val="24"/>
          <w:szCs w:val="24"/>
        </w:rPr>
        <w:t xml:space="preserve">Smidt (2015) </w:t>
      </w:r>
      <w:r w:rsidR="00B43168">
        <w:rPr>
          <w:rFonts w:cstheme="minorHAnsi"/>
          <w:sz w:val="24"/>
          <w:szCs w:val="24"/>
        </w:rPr>
        <w:t xml:space="preserve">referred to Rinaldi suggesting that listening to children is key to any kind of learning relationship. </w:t>
      </w:r>
      <w:r w:rsidR="009F237A">
        <w:rPr>
          <w:rFonts w:cstheme="minorHAnsi"/>
          <w:sz w:val="24"/>
          <w:szCs w:val="24"/>
        </w:rPr>
        <w:t xml:space="preserve">The purpose of listening in learning is that it is reciprocal, initiated by the child because they have a question, an interest, or a theory and they are turning to the adult to share that with them. </w:t>
      </w:r>
    </w:p>
    <w:p w14:paraId="10782C7A" w14:textId="25BFBD79" w:rsidR="00256671" w:rsidRDefault="00226815" w:rsidP="00E84391">
      <w:pPr>
        <w:spacing w:line="360" w:lineRule="auto"/>
        <w:jc w:val="both"/>
        <w:rPr>
          <w:rFonts w:cstheme="minorHAnsi"/>
          <w:sz w:val="24"/>
          <w:szCs w:val="24"/>
        </w:rPr>
      </w:pPr>
      <w:r>
        <w:rPr>
          <w:rFonts w:cstheme="minorHAnsi"/>
          <w:sz w:val="24"/>
          <w:szCs w:val="24"/>
        </w:rPr>
        <w:t xml:space="preserve">The Welsh Government (2015) claim that </w:t>
      </w:r>
      <w:r w:rsidR="00030AFA">
        <w:rPr>
          <w:rFonts w:cstheme="minorHAnsi"/>
          <w:sz w:val="24"/>
          <w:szCs w:val="24"/>
        </w:rPr>
        <w:t>for</w:t>
      </w:r>
      <w:r>
        <w:rPr>
          <w:rFonts w:cstheme="minorHAnsi"/>
          <w:sz w:val="24"/>
          <w:szCs w:val="24"/>
        </w:rPr>
        <w:t xml:space="preserve"> children to become confident learners, practitioners need to understand how children develop, and create and plan an appropriate curriculum that </w:t>
      </w:r>
      <w:r w:rsidR="00372116">
        <w:rPr>
          <w:rFonts w:cstheme="minorHAnsi"/>
          <w:sz w:val="24"/>
          <w:szCs w:val="24"/>
        </w:rPr>
        <w:t xml:space="preserve">caters to </w:t>
      </w:r>
      <w:r>
        <w:rPr>
          <w:rFonts w:cstheme="minorHAnsi"/>
          <w:sz w:val="24"/>
          <w:szCs w:val="24"/>
        </w:rPr>
        <w:t xml:space="preserve">children’s developmental needs and skills. </w:t>
      </w:r>
      <w:r w:rsidR="004E01C2">
        <w:rPr>
          <w:rFonts w:cstheme="minorHAnsi"/>
          <w:sz w:val="24"/>
          <w:szCs w:val="24"/>
        </w:rPr>
        <w:t>The Welsh Government (2015) also reference the UNCRC</w:t>
      </w:r>
      <w:r w:rsidR="00A37E60">
        <w:rPr>
          <w:rFonts w:cstheme="minorHAnsi"/>
          <w:sz w:val="24"/>
          <w:szCs w:val="24"/>
        </w:rPr>
        <w:t xml:space="preserve"> who say that all children must be provided with an education that develops their personality and talents. </w:t>
      </w:r>
      <w:r w:rsidR="004D7614">
        <w:rPr>
          <w:rFonts w:cstheme="minorHAnsi"/>
          <w:sz w:val="24"/>
          <w:szCs w:val="24"/>
        </w:rPr>
        <w:t xml:space="preserve">They also </w:t>
      </w:r>
      <w:r w:rsidR="00C36346">
        <w:rPr>
          <w:rFonts w:cstheme="minorHAnsi"/>
          <w:sz w:val="24"/>
          <w:szCs w:val="24"/>
        </w:rPr>
        <w:t xml:space="preserve">reference the National Literacy and Numeracy Framework and how it focuses on the children’s ability to apply the skills and concepts they have learned to complete tasks appropriate for their age. </w:t>
      </w:r>
      <w:r w:rsidR="007000F1">
        <w:rPr>
          <w:rFonts w:cstheme="minorHAnsi"/>
          <w:sz w:val="24"/>
          <w:szCs w:val="24"/>
        </w:rPr>
        <w:t xml:space="preserve">Within the numeracy aspect they expect practitioners to help children accomplish their development of numerical reasoning, using numbers, using measuring skills and using data skills. </w:t>
      </w:r>
    </w:p>
    <w:p w14:paraId="47D487B9" w14:textId="557293F0" w:rsidR="00E47062" w:rsidRDefault="00E47062" w:rsidP="00E84391">
      <w:pPr>
        <w:spacing w:line="360" w:lineRule="auto"/>
        <w:jc w:val="both"/>
        <w:rPr>
          <w:rFonts w:cstheme="minorHAnsi"/>
          <w:sz w:val="24"/>
          <w:szCs w:val="24"/>
        </w:rPr>
      </w:pPr>
      <w:r>
        <w:rPr>
          <w:rFonts w:cstheme="minorHAnsi"/>
          <w:sz w:val="24"/>
          <w:szCs w:val="24"/>
        </w:rPr>
        <w:t xml:space="preserve">Taylor and Harris (2014) </w:t>
      </w:r>
      <w:r w:rsidR="00C31F4C">
        <w:rPr>
          <w:rFonts w:cstheme="minorHAnsi"/>
          <w:sz w:val="24"/>
          <w:szCs w:val="24"/>
        </w:rPr>
        <w:t xml:space="preserve">suggest that </w:t>
      </w:r>
      <w:r w:rsidR="002D1D79">
        <w:rPr>
          <w:rFonts w:cstheme="minorHAnsi"/>
          <w:sz w:val="24"/>
          <w:szCs w:val="24"/>
        </w:rPr>
        <w:t>to</w:t>
      </w:r>
      <w:r w:rsidR="00C31F4C">
        <w:rPr>
          <w:rFonts w:cstheme="minorHAnsi"/>
          <w:sz w:val="24"/>
          <w:szCs w:val="24"/>
        </w:rPr>
        <w:t xml:space="preserve"> find out what a child can do, knows and understand, adults can plan the next steps in children’s learning, set appropriate targets, address difficulties that children experience, and report to others about the child’s progress. </w:t>
      </w:r>
      <w:r w:rsidR="00041393">
        <w:rPr>
          <w:rFonts w:cstheme="minorHAnsi"/>
          <w:sz w:val="24"/>
          <w:szCs w:val="24"/>
        </w:rPr>
        <w:t xml:space="preserve">Taylor and Harris (2014) </w:t>
      </w:r>
      <w:r w:rsidR="002D1D79">
        <w:rPr>
          <w:rFonts w:cstheme="minorHAnsi"/>
          <w:sz w:val="24"/>
          <w:szCs w:val="24"/>
        </w:rPr>
        <w:t xml:space="preserve">claim that practitioners should give feedback to children to allow them to recognise their progress, encourage them and help them to think about their own learning. This also allows them to develop their independence. </w:t>
      </w:r>
      <w:r w:rsidR="00F23227">
        <w:rPr>
          <w:rFonts w:cstheme="minorHAnsi"/>
          <w:sz w:val="24"/>
          <w:szCs w:val="24"/>
        </w:rPr>
        <w:t>They also suggest that practitioners should report orally, and in writing, informally and formally to children’s parents when appropriate</w:t>
      </w:r>
      <w:r w:rsidR="003F5782">
        <w:rPr>
          <w:rFonts w:cstheme="minorHAnsi"/>
          <w:sz w:val="24"/>
          <w:szCs w:val="24"/>
        </w:rPr>
        <w:t>, and s</w:t>
      </w:r>
      <w:r w:rsidR="003823BA">
        <w:rPr>
          <w:rFonts w:cstheme="minorHAnsi"/>
          <w:sz w:val="24"/>
          <w:szCs w:val="24"/>
        </w:rPr>
        <w:t xml:space="preserve">taff in a setting also need to share information and knowledge about the children to facilitate progress. </w:t>
      </w:r>
      <w:r w:rsidR="001902D6">
        <w:rPr>
          <w:rFonts w:cstheme="minorHAnsi"/>
          <w:sz w:val="24"/>
          <w:szCs w:val="24"/>
        </w:rPr>
        <w:t xml:space="preserve">Taylor and Harris (2014) </w:t>
      </w:r>
      <w:r w:rsidR="0085500A">
        <w:rPr>
          <w:rFonts w:cstheme="minorHAnsi"/>
          <w:sz w:val="24"/>
          <w:szCs w:val="24"/>
        </w:rPr>
        <w:t xml:space="preserve">acknowledge that if adults ask children questions it will enable them to interpret their mathematical thinking and learning. Open </w:t>
      </w:r>
      <w:r w:rsidR="0085500A">
        <w:rPr>
          <w:rFonts w:cstheme="minorHAnsi"/>
          <w:sz w:val="24"/>
          <w:szCs w:val="24"/>
        </w:rPr>
        <w:lastRenderedPageBreak/>
        <w:t xml:space="preserve">questions allow more information than closed questions. Questioning can also take place along another assessment method such as observation. </w:t>
      </w:r>
      <w:r w:rsidR="0063696E">
        <w:rPr>
          <w:rFonts w:cstheme="minorHAnsi"/>
          <w:sz w:val="24"/>
          <w:szCs w:val="24"/>
        </w:rPr>
        <w:t xml:space="preserve">Taylor and Harris (2014) </w:t>
      </w:r>
      <w:r w:rsidR="00B91CCB">
        <w:rPr>
          <w:rFonts w:cstheme="minorHAnsi"/>
          <w:sz w:val="24"/>
          <w:szCs w:val="24"/>
        </w:rPr>
        <w:t>suggest that educators should assess young children in play-based, practical and problem</w:t>
      </w:r>
      <w:r w:rsidR="009171AC">
        <w:rPr>
          <w:rFonts w:cstheme="minorHAnsi"/>
          <w:sz w:val="24"/>
          <w:szCs w:val="24"/>
        </w:rPr>
        <w:t xml:space="preserve">-solving </w:t>
      </w:r>
      <w:r w:rsidR="00B91CCB">
        <w:rPr>
          <w:rFonts w:cstheme="minorHAnsi"/>
          <w:sz w:val="24"/>
          <w:szCs w:val="24"/>
        </w:rPr>
        <w:t xml:space="preserve">activities as much as possible. </w:t>
      </w:r>
      <w:r w:rsidR="009171AC">
        <w:rPr>
          <w:rFonts w:cstheme="minorHAnsi"/>
          <w:sz w:val="24"/>
          <w:szCs w:val="24"/>
        </w:rPr>
        <w:t xml:space="preserve">Non-stressful situations allow children to demonstrate what they understand. </w:t>
      </w:r>
      <w:r w:rsidR="00CF7D73">
        <w:rPr>
          <w:rFonts w:cstheme="minorHAnsi"/>
          <w:sz w:val="24"/>
          <w:szCs w:val="24"/>
        </w:rPr>
        <w:t xml:space="preserve">They claim that observation helps adults to understand each child, therefore time should be invested in order to build up a picture of their skills and abilities and what they are interested in. </w:t>
      </w:r>
    </w:p>
    <w:p w14:paraId="5B4732BE" w14:textId="27F7716B" w:rsidR="00854AB1" w:rsidRDefault="00D66EF8" w:rsidP="00E84391">
      <w:pPr>
        <w:spacing w:line="360" w:lineRule="auto"/>
        <w:jc w:val="both"/>
        <w:rPr>
          <w:rFonts w:cstheme="minorHAnsi"/>
          <w:sz w:val="24"/>
          <w:szCs w:val="24"/>
        </w:rPr>
      </w:pPr>
      <w:proofErr w:type="spellStart"/>
      <w:r>
        <w:rPr>
          <w:rFonts w:cstheme="minorHAnsi"/>
          <w:sz w:val="24"/>
          <w:szCs w:val="24"/>
        </w:rPr>
        <w:t>McLoed</w:t>
      </w:r>
      <w:proofErr w:type="spellEnd"/>
      <w:r>
        <w:rPr>
          <w:rFonts w:cstheme="minorHAnsi"/>
          <w:sz w:val="24"/>
          <w:szCs w:val="24"/>
        </w:rPr>
        <w:t xml:space="preserve"> </w:t>
      </w:r>
      <w:r w:rsidR="00BF57BE">
        <w:rPr>
          <w:rFonts w:cstheme="minorHAnsi"/>
          <w:sz w:val="24"/>
          <w:szCs w:val="24"/>
        </w:rPr>
        <w:t>(</w:t>
      </w:r>
      <w:r>
        <w:rPr>
          <w:rFonts w:cstheme="minorHAnsi"/>
          <w:sz w:val="24"/>
          <w:szCs w:val="24"/>
        </w:rPr>
        <w:t>2008</w:t>
      </w:r>
      <w:r w:rsidR="00BF57BE">
        <w:rPr>
          <w:rFonts w:cstheme="minorHAnsi"/>
          <w:sz w:val="24"/>
          <w:szCs w:val="24"/>
        </w:rPr>
        <w:t xml:space="preserve">) suggests that </w:t>
      </w:r>
      <w:r w:rsidR="00862497">
        <w:rPr>
          <w:rFonts w:cstheme="minorHAnsi"/>
          <w:sz w:val="24"/>
          <w:szCs w:val="24"/>
        </w:rPr>
        <w:t xml:space="preserve">Bruner and Vygotsky both agree that adults should play an active role in helping children’s learning. </w:t>
      </w:r>
      <w:r w:rsidR="00037640">
        <w:rPr>
          <w:rFonts w:cstheme="minorHAnsi"/>
          <w:sz w:val="24"/>
          <w:szCs w:val="24"/>
        </w:rPr>
        <w:t>Bruner</w:t>
      </w:r>
      <w:r w:rsidR="0084408B">
        <w:rPr>
          <w:rFonts w:cstheme="minorHAnsi"/>
          <w:sz w:val="24"/>
          <w:szCs w:val="24"/>
        </w:rPr>
        <w:t xml:space="preserve"> </w:t>
      </w:r>
      <w:r w:rsidR="00037640">
        <w:rPr>
          <w:rFonts w:cstheme="minorHAnsi"/>
          <w:sz w:val="24"/>
          <w:szCs w:val="24"/>
        </w:rPr>
        <w:t>emphasis’s</w:t>
      </w:r>
      <w:r w:rsidR="0084408B">
        <w:rPr>
          <w:rFonts w:cstheme="minorHAnsi"/>
          <w:sz w:val="24"/>
          <w:szCs w:val="24"/>
        </w:rPr>
        <w:t xml:space="preserve"> the social nature of learning and how adults should help children to develop their skills through the scaffolding process. Scaffolding is similar to Vygotsky’s </w:t>
      </w:r>
      <w:r w:rsidR="00037640">
        <w:rPr>
          <w:rFonts w:cstheme="minorHAnsi"/>
          <w:sz w:val="24"/>
          <w:szCs w:val="24"/>
        </w:rPr>
        <w:t xml:space="preserve">notion of the zone of proximal development. Scaffolding takes place when an adult helpfully interacts with a child with the aim of helping that child achieve their goal. </w:t>
      </w:r>
      <w:r w:rsidR="004C5463">
        <w:rPr>
          <w:rFonts w:cstheme="minorHAnsi"/>
          <w:sz w:val="24"/>
          <w:szCs w:val="24"/>
        </w:rPr>
        <w:t xml:space="preserve">Smidt (2015) </w:t>
      </w:r>
      <w:r w:rsidR="008A412A">
        <w:rPr>
          <w:rFonts w:cstheme="minorHAnsi"/>
          <w:sz w:val="24"/>
          <w:szCs w:val="24"/>
        </w:rPr>
        <w:t xml:space="preserve">talks about assessing being linked to evaluating different things. She mentions it would be helpful for adults to think about assessment as being a scientific process. </w:t>
      </w:r>
      <w:r w:rsidR="00206C5C">
        <w:rPr>
          <w:rFonts w:cstheme="minorHAnsi"/>
          <w:sz w:val="24"/>
          <w:szCs w:val="24"/>
        </w:rPr>
        <w:t xml:space="preserve">Practitioners have a responsibility to ensure that children in their care are making progress from dependence to independence in every aspect of learning and development. </w:t>
      </w:r>
      <w:r w:rsidR="00575B98">
        <w:rPr>
          <w:rFonts w:cstheme="minorHAnsi"/>
          <w:sz w:val="24"/>
          <w:szCs w:val="24"/>
        </w:rPr>
        <w:t xml:space="preserve">According to Smidt (2015) the best way of knowing this is </w:t>
      </w:r>
      <w:r w:rsidR="00D91666">
        <w:rPr>
          <w:rFonts w:cstheme="minorHAnsi"/>
          <w:sz w:val="24"/>
          <w:szCs w:val="24"/>
        </w:rPr>
        <w:t xml:space="preserve">if a practitioner starts </w:t>
      </w:r>
      <w:r w:rsidR="00C65C7A">
        <w:rPr>
          <w:rFonts w:cstheme="minorHAnsi"/>
          <w:sz w:val="24"/>
          <w:szCs w:val="24"/>
        </w:rPr>
        <w:t xml:space="preserve">gathering evidence from normal day life, by writing down notes of what the child has said or done, taking photos or seeing what the child has </w:t>
      </w:r>
      <w:r w:rsidR="007213D5">
        <w:rPr>
          <w:rFonts w:cstheme="minorHAnsi"/>
          <w:sz w:val="24"/>
          <w:szCs w:val="24"/>
        </w:rPr>
        <w:t>made</w:t>
      </w:r>
      <w:r w:rsidR="00C65C7A">
        <w:rPr>
          <w:rFonts w:cstheme="minorHAnsi"/>
          <w:sz w:val="24"/>
          <w:szCs w:val="24"/>
        </w:rPr>
        <w:t xml:space="preserve">, and all of it dated. </w:t>
      </w:r>
      <w:r w:rsidR="00F1245E">
        <w:rPr>
          <w:rFonts w:cstheme="minorHAnsi"/>
          <w:sz w:val="24"/>
          <w:szCs w:val="24"/>
        </w:rPr>
        <w:t xml:space="preserve"> </w:t>
      </w:r>
    </w:p>
    <w:p w14:paraId="5AC6E332" w14:textId="4FB9FED0" w:rsidR="00F1245E" w:rsidRPr="003D387F" w:rsidRDefault="00F1245E" w:rsidP="00E84391">
      <w:pPr>
        <w:spacing w:line="360" w:lineRule="auto"/>
        <w:jc w:val="both"/>
        <w:rPr>
          <w:rFonts w:cstheme="minorHAnsi"/>
          <w:sz w:val="24"/>
          <w:szCs w:val="24"/>
        </w:rPr>
      </w:pPr>
      <w:r>
        <w:rPr>
          <w:rFonts w:cstheme="minorHAnsi"/>
          <w:sz w:val="24"/>
          <w:szCs w:val="24"/>
        </w:rPr>
        <w:t xml:space="preserve">Early Years (no date) claim that the quality of children’s development is influenced by the adults around them. </w:t>
      </w:r>
      <w:r w:rsidR="008C7D69">
        <w:rPr>
          <w:rFonts w:cstheme="minorHAnsi"/>
          <w:sz w:val="24"/>
          <w:szCs w:val="24"/>
        </w:rPr>
        <w:t>Practitioners</w:t>
      </w:r>
      <w:r w:rsidRPr="00F1245E">
        <w:rPr>
          <w:rFonts w:cstheme="minorHAnsi"/>
          <w:sz w:val="24"/>
          <w:szCs w:val="24"/>
        </w:rPr>
        <w:t xml:space="preserve"> can provide materials and encouragement</w:t>
      </w:r>
      <w:r w:rsidR="008C7D69">
        <w:rPr>
          <w:rFonts w:cstheme="minorHAnsi"/>
          <w:sz w:val="24"/>
          <w:szCs w:val="24"/>
        </w:rPr>
        <w:t xml:space="preserve"> for new activities that will emphasise the child’s development. Although an adult </w:t>
      </w:r>
      <w:r w:rsidR="000753B6">
        <w:rPr>
          <w:rFonts w:cstheme="minorHAnsi"/>
          <w:sz w:val="24"/>
          <w:szCs w:val="24"/>
        </w:rPr>
        <w:t>cannot</w:t>
      </w:r>
      <w:r w:rsidR="008C7D69">
        <w:rPr>
          <w:rFonts w:cstheme="minorHAnsi"/>
          <w:sz w:val="24"/>
          <w:szCs w:val="24"/>
        </w:rPr>
        <w:t xml:space="preserve"> direct play, they can support, enhance and extend play, but they </w:t>
      </w:r>
      <w:proofErr w:type="gramStart"/>
      <w:r w:rsidR="008C7D69">
        <w:rPr>
          <w:rFonts w:cstheme="minorHAnsi"/>
          <w:sz w:val="24"/>
          <w:szCs w:val="24"/>
        </w:rPr>
        <w:t>have to</w:t>
      </w:r>
      <w:proofErr w:type="gramEnd"/>
      <w:r w:rsidR="008C7D69">
        <w:rPr>
          <w:rFonts w:cstheme="minorHAnsi"/>
          <w:sz w:val="24"/>
          <w:szCs w:val="24"/>
        </w:rPr>
        <w:t xml:space="preserve"> be careful not to interrupt the play or distract the children, or the play will </w:t>
      </w:r>
      <w:r w:rsidR="000753B6">
        <w:rPr>
          <w:rFonts w:cstheme="minorHAnsi"/>
          <w:sz w:val="24"/>
          <w:szCs w:val="24"/>
        </w:rPr>
        <w:t xml:space="preserve">end. </w:t>
      </w:r>
    </w:p>
    <w:p w14:paraId="7F6212FB" w14:textId="77777777" w:rsidR="00BC3956" w:rsidRDefault="00BC3956" w:rsidP="00E84391">
      <w:pPr>
        <w:spacing w:line="360" w:lineRule="auto"/>
        <w:jc w:val="both"/>
        <w:rPr>
          <w:rFonts w:cstheme="minorHAnsi"/>
          <w:sz w:val="24"/>
          <w:szCs w:val="24"/>
        </w:rPr>
      </w:pPr>
    </w:p>
    <w:p w14:paraId="5AA380DD" w14:textId="77777777" w:rsidR="00BC3956" w:rsidRDefault="00BC3956" w:rsidP="00E84391">
      <w:pPr>
        <w:spacing w:line="360" w:lineRule="auto"/>
        <w:jc w:val="both"/>
        <w:rPr>
          <w:rFonts w:cstheme="minorHAnsi"/>
          <w:sz w:val="24"/>
          <w:szCs w:val="24"/>
          <w:u w:val="single"/>
        </w:rPr>
      </w:pPr>
    </w:p>
    <w:p w14:paraId="1386BD46" w14:textId="77777777" w:rsidR="00CE7B82" w:rsidRDefault="00CE7B82" w:rsidP="00E84391">
      <w:pPr>
        <w:spacing w:line="360" w:lineRule="auto"/>
        <w:jc w:val="both"/>
        <w:rPr>
          <w:rFonts w:cstheme="minorHAnsi"/>
          <w:sz w:val="24"/>
          <w:szCs w:val="24"/>
          <w:u w:val="single"/>
        </w:rPr>
      </w:pPr>
    </w:p>
    <w:p w14:paraId="49D9F11C" w14:textId="77777777" w:rsidR="007160C2" w:rsidRDefault="007160C2" w:rsidP="00E84391">
      <w:pPr>
        <w:spacing w:line="360" w:lineRule="auto"/>
        <w:jc w:val="both"/>
        <w:rPr>
          <w:rFonts w:cstheme="minorHAnsi"/>
          <w:sz w:val="24"/>
          <w:szCs w:val="24"/>
          <w:u w:val="single"/>
        </w:rPr>
      </w:pPr>
    </w:p>
    <w:p w14:paraId="7D87146D" w14:textId="48A700E3" w:rsidR="00F56D31" w:rsidRDefault="00F56D31" w:rsidP="00E84391">
      <w:pPr>
        <w:spacing w:line="360" w:lineRule="auto"/>
        <w:jc w:val="both"/>
        <w:rPr>
          <w:rFonts w:cstheme="minorHAnsi"/>
          <w:sz w:val="24"/>
          <w:szCs w:val="24"/>
          <w:u w:val="single"/>
        </w:rPr>
      </w:pPr>
      <w:r w:rsidRPr="00BC37AB">
        <w:rPr>
          <w:rFonts w:cstheme="minorHAnsi"/>
          <w:sz w:val="24"/>
          <w:szCs w:val="24"/>
          <w:u w:val="single"/>
        </w:rPr>
        <w:lastRenderedPageBreak/>
        <w:t>Reference list</w:t>
      </w:r>
    </w:p>
    <w:p w14:paraId="7169DAAC" w14:textId="69F65393" w:rsidR="00CF2491" w:rsidRDefault="00CF2491" w:rsidP="00E84391">
      <w:pPr>
        <w:spacing w:line="360" w:lineRule="auto"/>
        <w:jc w:val="both"/>
        <w:rPr>
          <w:rFonts w:cstheme="minorHAnsi"/>
          <w:i/>
          <w:sz w:val="24"/>
          <w:szCs w:val="24"/>
        </w:rPr>
      </w:pPr>
      <w:proofErr w:type="spellStart"/>
      <w:r>
        <w:rPr>
          <w:rFonts w:cstheme="minorHAnsi"/>
          <w:sz w:val="24"/>
          <w:szCs w:val="24"/>
        </w:rPr>
        <w:t>Baroody</w:t>
      </w:r>
      <w:proofErr w:type="spellEnd"/>
      <w:r>
        <w:rPr>
          <w:rFonts w:cstheme="minorHAnsi"/>
          <w:sz w:val="24"/>
          <w:szCs w:val="24"/>
        </w:rPr>
        <w:t>, A., Lai, M.</w:t>
      </w:r>
      <w:r w:rsidR="003600D2">
        <w:rPr>
          <w:rFonts w:cstheme="minorHAnsi"/>
          <w:sz w:val="24"/>
          <w:szCs w:val="24"/>
        </w:rPr>
        <w:t xml:space="preserve"> and Mix, K. (2006) </w:t>
      </w:r>
      <w:r w:rsidR="003600D2" w:rsidRPr="000B5320">
        <w:rPr>
          <w:rFonts w:cstheme="minorHAnsi"/>
          <w:i/>
          <w:sz w:val="24"/>
          <w:szCs w:val="24"/>
        </w:rPr>
        <w:t>The Development of Young Children's Early Number and Operation Sense and its Implications for Early Childhood Educatio</w:t>
      </w:r>
      <w:r w:rsidR="000B5320">
        <w:rPr>
          <w:rFonts w:cstheme="minorHAnsi"/>
          <w:i/>
          <w:sz w:val="24"/>
          <w:szCs w:val="24"/>
        </w:rPr>
        <w:t xml:space="preserve">n. </w:t>
      </w:r>
      <w:r w:rsidR="000B5320" w:rsidRPr="00C002D6">
        <w:rPr>
          <w:rFonts w:cstheme="minorHAnsi"/>
          <w:sz w:val="24"/>
          <w:szCs w:val="24"/>
        </w:rPr>
        <w:t>ResearchGate.</w:t>
      </w:r>
      <w:r w:rsidR="000B5320">
        <w:rPr>
          <w:rFonts w:cstheme="minorHAnsi"/>
          <w:i/>
          <w:sz w:val="24"/>
          <w:szCs w:val="24"/>
        </w:rPr>
        <w:t xml:space="preserve"> </w:t>
      </w:r>
    </w:p>
    <w:p w14:paraId="29F11C06" w14:textId="37A58B49" w:rsidR="007A7B8C" w:rsidRPr="00CF2491" w:rsidRDefault="007A7B8C" w:rsidP="00E84391">
      <w:pPr>
        <w:spacing w:line="360" w:lineRule="auto"/>
        <w:jc w:val="both"/>
        <w:rPr>
          <w:rFonts w:cstheme="minorHAnsi"/>
          <w:sz w:val="24"/>
          <w:szCs w:val="24"/>
        </w:rPr>
      </w:pPr>
      <w:r>
        <w:rPr>
          <w:rFonts w:cstheme="minorHAnsi"/>
          <w:sz w:val="24"/>
          <w:szCs w:val="24"/>
        </w:rPr>
        <w:t xml:space="preserve">Early Years (no date) ‘Maths through play’ </w:t>
      </w:r>
      <w:hyperlink r:id="rId7" w:history="1">
        <w:r w:rsidRPr="005B0EB3">
          <w:rPr>
            <w:rStyle w:val="Hyperlink"/>
            <w:rFonts w:cstheme="minorHAnsi"/>
            <w:sz w:val="24"/>
            <w:szCs w:val="24"/>
          </w:rPr>
          <w:t>http://www.early-years.org/parents/docs/maths-through-play.pdf</w:t>
        </w:r>
      </w:hyperlink>
      <w:r>
        <w:rPr>
          <w:rFonts w:cstheme="minorHAnsi"/>
          <w:sz w:val="24"/>
          <w:szCs w:val="24"/>
        </w:rPr>
        <w:t xml:space="preserve"> [Accessed: 12</w:t>
      </w:r>
      <w:r w:rsidRPr="007A7B8C">
        <w:rPr>
          <w:rFonts w:cstheme="minorHAnsi"/>
          <w:sz w:val="24"/>
          <w:szCs w:val="24"/>
          <w:vertAlign w:val="superscript"/>
        </w:rPr>
        <w:t>th</w:t>
      </w:r>
      <w:r>
        <w:rPr>
          <w:rFonts w:cstheme="minorHAnsi"/>
          <w:sz w:val="24"/>
          <w:szCs w:val="24"/>
        </w:rPr>
        <w:t xml:space="preserve"> March 2018]. </w:t>
      </w:r>
    </w:p>
    <w:p w14:paraId="7E261900" w14:textId="56DF8714" w:rsidR="003650AE" w:rsidRDefault="003650AE" w:rsidP="00E84391">
      <w:pPr>
        <w:spacing w:line="360" w:lineRule="auto"/>
        <w:jc w:val="both"/>
        <w:rPr>
          <w:rFonts w:cstheme="minorHAnsi"/>
          <w:sz w:val="24"/>
          <w:szCs w:val="24"/>
        </w:rPr>
      </w:pPr>
      <w:r w:rsidRPr="00BC37AB">
        <w:rPr>
          <w:rFonts w:cstheme="minorHAnsi"/>
          <w:sz w:val="24"/>
          <w:szCs w:val="24"/>
        </w:rPr>
        <w:t xml:space="preserve">McGrath, C. (2010) </w:t>
      </w:r>
      <w:r w:rsidRPr="00BC37AB">
        <w:rPr>
          <w:rFonts w:cstheme="minorHAnsi"/>
          <w:i/>
          <w:sz w:val="24"/>
          <w:szCs w:val="24"/>
        </w:rPr>
        <w:t>Supporting Early Mathematical Development: Practical Approaches to Play-Based Learning.</w:t>
      </w:r>
      <w:r w:rsidRPr="00BC37AB">
        <w:rPr>
          <w:rFonts w:cstheme="minorHAnsi"/>
          <w:sz w:val="24"/>
          <w:szCs w:val="24"/>
        </w:rPr>
        <w:t xml:space="preserve"> London: Routledge.</w:t>
      </w:r>
    </w:p>
    <w:p w14:paraId="584DF3C3" w14:textId="4530BCC7" w:rsidR="008257E3" w:rsidRPr="00BC37AB" w:rsidRDefault="008257E3" w:rsidP="00E84391">
      <w:pPr>
        <w:spacing w:line="360" w:lineRule="auto"/>
        <w:jc w:val="both"/>
        <w:rPr>
          <w:rFonts w:cstheme="minorHAnsi"/>
          <w:sz w:val="24"/>
          <w:szCs w:val="24"/>
        </w:rPr>
      </w:pPr>
      <w:proofErr w:type="spellStart"/>
      <w:r>
        <w:rPr>
          <w:rFonts w:cstheme="minorHAnsi"/>
          <w:sz w:val="24"/>
          <w:szCs w:val="24"/>
        </w:rPr>
        <w:t>McLoed</w:t>
      </w:r>
      <w:proofErr w:type="spellEnd"/>
      <w:r>
        <w:rPr>
          <w:rFonts w:cstheme="minorHAnsi"/>
          <w:sz w:val="24"/>
          <w:szCs w:val="24"/>
        </w:rPr>
        <w:t xml:space="preserve">, S. (2008) ‘Simply Psychology’ </w:t>
      </w:r>
      <w:hyperlink r:id="rId8" w:history="1">
        <w:r w:rsidRPr="005B0EB3">
          <w:rPr>
            <w:rStyle w:val="Hyperlink"/>
            <w:rFonts w:cstheme="minorHAnsi"/>
            <w:sz w:val="24"/>
            <w:szCs w:val="24"/>
          </w:rPr>
          <w:t>https://www.simplypsychology.org/bruner.html</w:t>
        </w:r>
      </w:hyperlink>
      <w:r>
        <w:rPr>
          <w:rFonts w:cstheme="minorHAnsi"/>
          <w:sz w:val="24"/>
          <w:szCs w:val="24"/>
        </w:rPr>
        <w:t xml:space="preserve"> [Accessed: 12</w:t>
      </w:r>
      <w:r w:rsidRPr="008257E3">
        <w:rPr>
          <w:rFonts w:cstheme="minorHAnsi"/>
          <w:sz w:val="24"/>
          <w:szCs w:val="24"/>
          <w:vertAlign w:val="superscript"/>
        </w:rPr>
        <w:t>th</w:t>
      </w:r>
      <w:r>
        <w:rPr>
          <w:rFonts w:cstheme="minorHAnsi"/>
          <w:sz w:val="24"/>
          <w:szCs w:val="24"/>
        </w:rPr>
        <w:t xml:space="preserve"> March 2018]. </w:t>
      </w:r>
    </w:p>
    <w:p w14:paraId="0EF762C2" w14:textId="25758314" w:rsidR="00F56D31" w:rsidRDefault="00E63DAC" w:rsidP="00E84391">
      <w:pPr>
        <w:spacing w:line="360" w:lineRule="auto"/>
        <w:jc w:val="both"/>
        <w:rPr>
          <w:rFonts w:cstheme="minorHAnsi"/>
          <w:sz w:val="24"/>
          <w:szCs w:val="24"/>
        </w:rPr>
      </w:pPr>
      <w:r w:rsidRPr="00BC37AB">
        <w:rPr>
          <w:rFonts w:cstheme="minorHAnsi"/>
          <w:sz w:val="24"/>
          <w:szCs w:val="24"/>
        </w:rPr>
        <w:t xml:space="preserve">Pound, L. and Lee, T. (2011) </w:t>
      </w:r>
      <w:r w:rsidRPr="00BC37AB">
        <w:rPr>
          <w:rFonts w:cstheme="minorHAnsi"/>
          <w:i/>
          <w:sz w:val="24"/>
          <w:szCs w:val="24"/>
        </w:rPr>
        <w:t>Teaching mathematics creatively</w:t>
      </w:r>
      <w:r w:rsidRPr="00BC37AB">
        <w:rPr>
          <w:rFonts w:cstheme="minorHAnsi"/>
          <w:sz w:val="24"/>
          <w:szCs w:val="24"/>
        </w:rPr>
        <w:t>. (1</w:t>
      </w:r>
      <w:r w:rsidRPr="00BC37AB">
        <w:rPr>
          <w:rFonts w:cstheme="minorHAnsi"/>
          <w:sz w:val="24"/>
          <w:szCs w:val="24"/>
          <w:vertAlign w:val="superscript"/>
        </w:rPr>
        <w:t>st</w:t>
      </w:r>
      <w:r w:rsidRPr="00BC37AB">
        <w:rPr>
          <w:rFonts w:cstheme="minorHAnsi"/>
          <w:sz w:val="24"/>
          <w:szCs w:val="24"/>
        </w:rPr>
        <w:t xml:space="preserve"> </w:t>
      </w:r>
      <w:proofErr w:type="spellStart"/>
      <w:r w:rsidRPr="00BC37AB">
        <w:rPr>
          <w:rFonts w:cstheme="minorHAnsi"/>
          <w:sz w:val="24"/>
          <w:szCs w:val="24"/>
        </w:rPr>
        <w:t>ed</w:t>
      </w:r>
      <w:proofErr w:type="spellEnd"/>
      <w:r w:rsidRPr="00BC37AB">
        <w:rPr>
          <w:rFonts w:cstheme="minorHAnsi"/>
          <w:sz w:val="24"/>
          <w:szCs w:val="24"/>
        </w:rPr>
        <w:t xml:space="preserve">). London; New York: Routledge. </w:t>
      </w:r>
    </w:p>
    <w:p w14:paraId="28326AB6" w14:textId="1FB374A7" w:rsidR="00C002D6" w:rsidRPr="00C002D6" w:rsidRDefault="00C002D6" w:rsidP="00E84391">
      <w:pPr>
        <w:spacing w:line="360" w:lineRule="auto"/>
        <w:jc w:val="both"/>
        <w:rPr>
          <w:rFonts w:cstheme="minorHAnsi"/>
          <w:sz w:val="24"/>
          <w:szCs w:val="24"/>
        </w:rPr>
      </w:pPr>
      <w:r>
        <w:rPr>
          <w:rFonts w:cstheme="minorHAnsi"/>
          <w:sz w:val="24"/>
          <w:szCs w:val="24"/>
        </w:rPr>
        <w:t xml:space="preserve">Pitchford, N., </w:t>
      </w:r>
      <w:proofErr w:type="spellStart"/>
      <w:r>
        <w:rPr>
          <w:rFonts w:cstheme="minorHAnsi"/>
          <w:sz w:val="24"/>
          <w:szCs w:val="24"/>
        </w:rPr>
        <w:t>Papini</w:t>
      </w:r>
      <w:proofErr w:type="spellEnd"/>
      <w:r>
        <w:rPr>
          <w:rFonts w:cstheme="minorHAnsi"/>
          <w:sz w:val="24"/>
          <w:szCs w:val="24"/>
        </w:rPr>
        <w:t xml:space="preserve">, C., </w:t>
      </w:r>
      <w:proofErr w:type="spellStart"/>
      <w:r>
        <w:rPr>
          <w:rFonts w:cstheme="minorHAnsi"/>
          <w:sz w:val="24"/>
          <w:szCs w:val="24"/>
        </w:rPr>
        <w:t>Outhwaite</w:t>
      </w:r>
      <w:proofErr w:type="spellEnd"/>
      <w:r>
        <w:rPr>
          <w:rFonts w:cstheme="minorHAnsi"/>
          <w:sz w:val="24"/>
          <w:szCs w:val="24"/>
        </w:rPr>
        <w:t xml:space="preserve">, L. and </w:t>
      </w:r>
      <w:proofErr w:type="spellStart"/>
      <w:r>
        <w:rPr>
          <w:rFonts w:cstheme="minorHAnsi"/>
          <w:sz w:val="24"/>
          <w:szCs w:val="24"/>
        </w:rPr>
        <w:t>Gulliford</w:t>
      </w:r>
      <w:proofErr w:type="spellEnd"/>
      <w:r>
        <w:rPr>
          <w:rFonts w:cstheme="minorHAnsi"/>
          <w:sz w:val="24"/>
          <w:szCs w:val="24"/>
        </w:rPr>
        <w:t xml:space="preserve">, A. (2016) </w:t>
      </w:r>
      <w:r w:rsidRPr="00C002D6">
        <w:rPr>
          <w:rFonts w:cstheme="minorHAnsi"/>
          <w:i/>
          <w:sz w:val="24"/>
          <w:szCs w:val="24"/>
        </w:rPr>
        <w:t xml:space="preserve">Fine motor skills predict maths ability better than they predict reading ability in the early primary school years. </w:t>
      </w:r>
      <w:r>
        <w:rPr>
          <w:rFonts w:cstheme="minorHAnsi"/>
          <w:sz w:val="24"/>
          <w:szCs w:val="24"/>
        </w:rPr>
        <w:t xml:space="preserve">Frontiers in Psychology. </w:t>
      </w:r>
    </w:p>
    <w:p w14:paraId="79A27B3F" w14:textId="5D386DA0" w:rsidR="003350F0" w:rsidRPr="00BC37AB" w:rsidRDefault="003350F0" w:rsidP="00E84391">
      <w:pPr>
        <w:spacing w:line="360" w:lineRule="auto"/>
        <w:jc w:val="both"/>
        <w:rPr>
          <w:rFonts w:cstheme="minorHAnsi"/>
          <w:sz w:val="24"/>
          <w:szCs w:val="24"/>
        </w:rPr>
      </w:pPr>
      <w:r w:rsidRPr="00BC37AB">
        <w:rPr>
          <w:rFonts w:cstheme="minorHAnsi"/>
          <w:sz w:val="24"/>
          <w:szCs w:val="24"/>
        </w:rPr>
        <w:t>Taylor, H. and Harris, A. (</w:t>
      </w:r>
      <w:proofErr w:type="spellStart"/>
      <w:r w:rsidRPr="00BC37AB">
        <w:rPr>
          <w:rFonts w:cstheme="minorHAnsi"/>
          <w:sz w:val="24"/>
          <w:szCs w:val="24"/>
        </w:rPr>
        <w:t>Eds</w:t>
      </w:r>
      <w:proofErr w:type="spellEnd"/>
      <w:r w:rsidRPr="00BC37AB">
        <w:rPr>
          <w:rFonts w:cstheme="minorHAnsi"/>
          <w:sz w:val="24"/>
          <w:szCs w:val="24"/>
        </w:rPr>
        <w:t xml:space="preserve">) (2014) </w:t>
      </w:r>
      <w:r w:rsidRPr="00BC37AB">
        <w:rPr>
          <w:rFonts w:cstheme="minorHAnsi"/>
          <w:i/>
          <w:sz w:val="24"/>
          <w:szCs w:val="24"/>
        </w:rPr>
        <w:t>Learning and Teaching Mathematics 0-8.</w:t>
      </w:r>
      <w:r w:rsidRPr="00BC37AB">
        <w:rPr>
          <w:rFonts w:cstheme="minorHAnsi"/>
          <w:sz w:val="24"/>
          <w:szCs w:val="24"/>
        </w:rPr>
        <w:t xml:space="preserve"> London: Sage Publications Ltd.</w:t>
      </w:r>
    </w:p>
    <w:p w14:paraId="4FE9693E" w14:textId="637073EE" w:rsidR="00D5033D" w:rsidRDefault="00D5033D" w:rsidP="00E84391">
      <w:pPr>
        <w:spacing w:line="360" w:lineRule="auto"/>
        <w:jc w:val="both"/>
        <w:rPr>
          <w:rFonts w:cstheme="minorHAnsi"/>
          <w:sz w:val="24"/>
          <w:szCs w:val="24"/>
        </w:rPr>
      </w:pPr>
      <w:r w:rsidRPr="00BC37AB">
        <w:rPr>
          <w:rFonts w:cstheme="minorHAnsi"/>
          <w:sz w:val="24"/>
          <w:szCs w:val="24"/>
        </w:rPr>
        <w:t xml:space="preserve">Smidt, S. (2015) </w:t>
      </w:r>
      <w:r w:rsidRPr="00BC37AB">
        <w:rPr>
          <w:rFonts w:cstheme="minorHAnsi"/>
          <w:i/>
          <w:sz w:val="24"/>
          <w:szCs w:val="24"/>
        </w:rPr>
        <w:t>Observing Young Children: The role of observation and assessment in early childhood settings</w:t>
      </w:r>
      <w:r w:rsidRPr="00BC37AB">
        <w:rPr>
          <w:rFonts w:cstheme="minorHAnsi"/>
          <w:sz w:val="24"/>
          <w:szCs w:val="24"/>
        </w:rPr>
        <w:t xml:space="preserve"> (2</w:t>
      </w:r>
      <w:r w:rsidRPr="00BC37AB">
        <w:rPr>
          <w:rFonts w:cstheme="minorHAnsi"/>
          <w:sz w:val="24"/>
          <w:szCs w:val="24"/>
          <w:vertAlign w:val="superscript"/>
        </w:rPr>
        <w:t>nd</w:t>
      </w:r>
      <w:r w:rsidRPr="00BC37AB">
        <w:rPr>
          <w:rFonts w:cstheme="minorHAnsi"/>
          <w:sz w:val="24"/>
          <w:szCs w:val="24"/>
        </w:rPr>
        <w:t xml:space="preserve"> Ed). London: Routledge.</w:t>
      </w:r>
    </w:p>
    <w:p w14:paraId="6C1C6F57" w14:textId="562FA1A7" w:rsidR="00453138" w:rsidRDefault="00453138" w:rsidP="00E84391">
      <w:pPr>
        <w:spacing w:line="360" w:lineRule="auto"/>
        <w:jc w:val="both"/>
        <w:rPr>
          <w:rFonts w:cstheme="minorHAnsi"/>
          <w:sz w:val="24"/>
          <w:szCs w:val="24"/>
        </w:rPr>
      </w:pPr>
      <w:r>
        <w:rPr>
          <w:rFonts w:cstheme="minorHAnsi"/>
          <w:sz w:val="24"/>
          <w:szCs w:val="24"/>
        </w:rPr>
        <w:t xml:space="preserve">Welsh Government. (2015) ‘Foundation Phase Framework’ </w:t>
      </w:r>
      <w:hyperlink r:id="rId9" w:history="1">
        <w:r w:rsidRPr="00481207">
          <w:rPr>
            <w:rStyle w:val="Hyperlink"/>
            <w:rFonts w:cstheme="minorHAnsi"/>
            <w:sz w:val="24"/>
            <w:szCs w:val="24"/>
          </w:rPr>
          <w:t>http://learning.gov.wales/docs/learningwales/publications/150803-fp-framework-en.pdf</w:t>
        </w:r>
      </w:hyperlink>
      <w:r>
        <w:rPr>
          <w:rFonts w:cstheme="minorHAnsi"/>
          <w:sz w:val="24"/>
          <w:szCs w:val="24"/>
        </w:rPr>
        <w:t xml:space="preserve"> [Accessed: 11</w:t>
      </w:r>
      <w:r w:rsidRPr="00453138">
        <w:rPr>
          <w:rFonts w:cstheme="minorHAnsi"/>
          <w:sz w:val="24"/>
          <w:szCs w:val="24"/>
          <w:vertAlign w:val="superscript"/>
        </w:rPr>
        <w:t>th</w:t>
      </w:r>
      <w:r>
        <w:rPr>
          <w:rFonts w:cstheme="minorHAnsi"/>
          <w:sz w:val="24"/>
          <w:szCs w:val="24"/>
        </w:rPr>
        <w:t xml:space="preserve"> March 2018]. </w:t>
      </w:r>
    </w:p>
    <w:p w14:paraId="7C595D6E" w14:textId="2054FDEE" w:rsidR="003D387F" w:rsidRPr="00BC37AB" w:rsidRDefault="003D387F" w:rsidP="00E84391">
      <w:pPr>
        <w:spacing w:line="360" w:lineRule="auto"/>
        <w:jc w:val="both"/>
        <w:rPr>
          <w:rFonts w:cstheme="minorHAnsi"/>
          <w:sz w:val="24"/>
          <w:szCs w:val="24"/>
        </w:rPr>
      </w:pPr>
      <w:proofErr w:type="spellStart"/>
      <w:r w:rsidRPr="003D387F">
        <w:rPr>
          <w:rFonts w:cstheme="minorHAnsi"/>
          <w:sz w:val="24"/>
          <w:szCs w:val="24"/>
          <w:lang w:val="en"/>
        </w:rPr>
        <w:t>Woellhaf</w:t>
      </w:r>
      <w:proofErr w:type="spellEnd"/>
      <w:r>
        <w:rPr>
          <w:rFonts w:cstheme="minorHAnsi"/>
          <w:sz w:val="24"/>
          <w:szCs w:val="24"/>
          <w:lang w:val="en"/>
        </w:rPr>
        <w:t xml:space="preserve">, L. (no date) ‘Montessori Society AMI (UK)’ </w:t>
      </w:r>
      <w:hyperlink r:id="rId10" w:history="1">
        <w:r w:rsidRPr="00481207">
          <w:rPr>
            <w:rStyle w:val="Hyperlink"/>
            <w:rFonts w:cstheme="minorHAnsi"/>
            <w:sz w:val="24"/>
            <w:szCs w:val="24"/>
            <w:lang w:val="en"/>
          </w:rPr>
          <w:t>https://montessorisociety.org.uk/Articles/4403559</w:t>
        </w:r>
      </w:hyperlink>
      <w:r>
        <w:rPr>
          <w:rFonts w:cstheme="minorHAnsi"/>
          <w:sz w:val="24"/>
          <w:szCs w:val="24"/>
          <w:lang w:val="en"/>
        </w:rPr>
        <w:t xml:space="preserve"> [Accessed: 11</w:t>
      </w:r>
      <w:r w:rsidRPr="003D387F">
        <w:rPr>
          <w:rFonts w:cstheme="minorHAnsi"/>
          <w:sz w:val="24"/>
          <w:szCs w:val="24"/>
          <w:vertAlign w:val="superscript"/>
          <w:lang w:val="en"/>
        </w:rPr>
        <w:t>th</w:t>
      </w:r>
      <w:r>
        <w:rPr>
          <w:rFonts w:cstheme="minorHAnsi"/>
          <w:sz w:val="24"/>
          <w:szCs w:val="24"/>
          <w:lang w:val="en"/>
        </w:rPr>
        <w:t xml:space="preserve"> March 2018]. </w:t>
      </w:r>
    </w:p>
    <w:p w14:paraId="312FCFDE" w14:textId="77777777" w:rsidR="00D5033D" w:rsidRDefault="00D5033D" w:rsidP="00E84391">
      <w:pPr>
        <w:spacing w:line="360" w:lineRule="auto"/>
        <w:rPr>
          <w:sz w:val="24"/>
        </w:rPr>
      </w:pPr>
    </w:p>
    <w:p w14:paraId="517C86BB" w14:textId="77777777" w:rsidR="00E63DAC" w:rsidRPr="00E63DAC" w:rsidRDefault="00E63DAC" w:rsidP="00E84391">
      <w:pPr>
        <w:spacing w:line="360" w:lineRule="auto"/>
        <w:rPr>
          <w:sz w:val="24"/>
        </w:rPr>
      </w:pPr>
    </w:p>
    <w:sectPr w:rsidR="00E63DAC" w:rsidRPr="00E63DA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37B49D" w14:textId="77777777" w:rsidR="004A6D3A" w:rsidRDefault="004A6D3A" w:rsidP="000D2E45">
      <w:pPr>
        <w:spacing w:after="0" w:line="240" w:lineRule="auto"/>
      </w:pPr>
      <w:r>
        <w:separator/>
      </w:r>
    </w:p>
  </w:endnote>
  <w:endnote w:type="continuationSeparator" w:id="0">
    <w:p w14:paraId="216CD041" w14:textId="77777777" w:rsidR="004A6D3A" w:rsidRDefault="004A6D3A" w:rsidP="000D2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FCB11" w14:textId="77777777" w:rsidR="00A6275C" w:rsidRDefault="00A627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2411293"/>
      <w:docPartObj>
        <w:docPartGallery w:val="Page Numbers (Bottom of Page)"/>
        <w:docPartUnique/>
      </w:docPartObj>
    </w:sdtPr>
    <w:sdtEndPr>
      <w:rPr>
        <w:noProof/>
      </w:rPr>
    </w:sdtEndPr>
    <w:sdtContent>
      <w:p w14:paraId="18DB4ECD" w14:textId="43E2FB8E" w:rsidR="00CF2491" w:rsidRDefault="00CF2491">
        <w:pPr>
          <w:pStyle w:val="Footer"/>
        </w:pPr>
        <w:r>
          <w:fldChar w:fldCharType="begin"/>
        </w:r>
        <w:r>
          <w:instrText xml:space="preserve"> PAGE   \* MERGEFORMAT </w:instrText>
        </w:r>
        <w:r>
          <w:fldChar w:fldCharType="separate"/>
        </w:r>
        <w:r w:rsidR="009B5677">
          <w:rPr>
            <w:noProof/>
          </w:rPr>
          <w:t>7</w:t>
        </w:r>
        <w:r>
          <w:rPr>
            <w:noProof/>
          </w:rPr>
          <w:fldChar w:fldCharType="end"/>
        </w:r>
      </w:p>
    </w:sdtContent>
  </w:sdt>
  <w:p w14:paraId="5A1E1A3C" w14:textId="77777777" w:rsidR="00CF2491" w:rsidRDefault="00CF24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231BA" w14:textId="77777777" w:rsidR="00A6275C" w:rsidRDefault="00A627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6CB87" w14:textId="77777777" w:rsidR="004A6D3A" w:rsidRDefault="004A6D3A" w:rsidP="000D2E45">
      <w:pPr>
        <w:spacing w:after="0" w:line="240" w:lineRule="auto"/>
      </w:pPr>
      <w:r>
        <w:separator/>
      </w:r>
    </w:p>
  </w:footnote>
  <w:footnote w:type="continuationSeparator" w:id="0">
    <w:p w14:paraId="25137C05" w14:textId="77777777" w:rsidR="004A6D3A" w:rsidRDefault="004A6D3A" w:rsidP="000D2E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D00E6" w14:textId="77777777" w:rsidR="00A6275C" w:rsidRDefault="00A627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660D9" w14:textId="7824CA35" w:rsidR="00CF2491" w:rsidRDefault="00CF2491">
    <w:pPr>
      <w:pStyle w:val="Header"/>
    </w:pPr>
    <w:r>
      <w:t xml:space="preserve">Student number: 1706141 </w:t>
    </w:r>
  </w:p>
  <w:p w14:paraId="366E4452" w14:textId="708CEB36" w:rsidR="00CF2491" w:rsidRDefault="00CF2491">
    <w:pPr>
      <w:pStyle w:val="Header"/>
    </w:pPr>
    <w:r>
      <w:t xml:space="preserve">Module code: </w:t>
    </w:r>
    <w:r w:rsidR="00A6275C" w:rsidRPr="00A6275C">
      <w:rPr>
        <w:lang w:val="en"/>
      </w:rPr>
      <w:t>E</w:t>
    </w:r>
    <w:bookmarkStart w:id="0" w:name="_GoBack"/>
    <w:bookmarkEnd w:id="0"/>
    <w:r w:rsidR="00A6275C" w:rsidRPr="00A6275C">
      <w:rPr>
        <w:lang w:val="en"/>
      </w:rPr>
      <w:t>AEE4005/C</w:t>
    </w:r>
  </w:p>
  <w:p w14:paraId="0094D064" w14:textId="5EEA3A26" w:rsidR="00CF2491" w:rsidRDefault="00CF2491">
    <w:pPr>
      <w:pStyle w:val="Header"/>
    </w:pPr>
    <w:r>
      <w:t xml:space="preserve">Word count: </w:t>
    </w:r>
    <w:r w:rsidR="00A6275C">
      <w:t>2735</w:t>
    </w:r>
  </w:p>
  <w:p w14:paraId="1E2C9B96" w14:textId="77777777" w:rsidR="00CF2491" w:rsidRDefault="00CF24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41B3D" w14:textId="77777777" w:rsidR="00A6275C" w:rsidRDefault="00A627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537A1"/>
    <w:multiLevelType w:val="hybridMultilevel"/>
    <w:tmpl w:val="A85C4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422D47"/>
    <w:multiLevelType w:val="multilevel"/>
    <w:tmpl w:val="FCE6C64E"/>
    <w:lvl w:ilvl="0">
      <w:start w:val="1"/>
      <w:numFmt w:val="decimal"/>
      <w:lvlText w:val="P%1"/>
      <w:lvlJc w:val="left"/>
      <w:pPr>
        <w:tabs>
          <w:tab w:val="num" w:pos="1055"/>
        </w:tabs>
        <w:ind w:left="1055" w:hanging="698"/>
      </w:pPr>
      <w:rPr>
        <w:rFonts w:ascii="Arial" w:hAnsi="Arial" w:cs="Courier" w:hint="default"/>
        <w:b w:val="0"/>
        <w:i w:val="0"/>
        <w:sz w:val="22"/>
      </w:rPr>
    </w:lvl>
    <w:lvl w:ilvl="1">
      <w:start w:val="1"/>
      <w:numFmt w:val="decimal"/>
      <w:lvlText w:val="P%1.%2"/>
      <w:lvlJc w:val="left"/>
      <w:pPr>
        <w:ind w:left="850" w:hanging="283"/>
      </w:pPr>
      <w:rPr>
        <w:rFonts w:cs="Times New Roman"/>
        <w:b w:val="0"/>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 w15:restartNumberingAfterBreak="0">
    <w:nsid w:val="3EA632D4"/>
    <w:multiLevelType w:val="hybridMultilevel"/>
    <w:tmpl w:val="5B08A1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DE44D57"/>
    <w:multiLevelType w:val="hybridMultilevel"/>
    <w:tmpl w:val="8970F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E45"/>
    <w:rsid w:val="00003E16"/>
    <w:rsid w:val="00017044"/>
    <w:rsid w:val="00030AFA"/>
    <w:rsid w:val="00037640"/>
    <w:rsid w:val="00041393"/>
    <w:rsid w:val="00071F55"/>
    <w:rsid w:val="000753B6"/>
    <w:rsid w:val="00086C77"/>
    <w:rsid w:val="00092874"/>
    <w:rsid w:val="00095DB4"/>
    <w:rsid w:val="000A0F70"/>
    <w:rsid w:val="000A61A5"/>
    <w:rsid w:val="000B0720"/>
    <w:rsid w:val="000B5320"/>
    <w:rsid w:val="000C3F28"/>
    <w:rsid w:val="000D2E45"/>
    <w:rsid w:val="000E1DBC"/>
    <w:rsid w:val="000E5E22"/>
    <w:rsid w:val="000F1637"/>
    <w:rsid w:val="000F662B"/>
    <w:rsid w:val="00101220"/>
    <w:rsid w:val="00104B08"/>
    <w:rsid w:val="00106B45"/>
    <w:rsid w:val="001156DE"/>
    <w:rsid w:val="00122CE0"/>
    <w:rsid w:val="001313A4"/>
    <w:rsid w:val="00136A99"/>
    <w:rsid w:val="00137992"/>
    <w:rsid w:val="0016184B"/>
    <w:rsid w:val="00177792"/>
    <w:rsid w:val="00182C89"/>
    <w:rsid w:val="00184188"/>
    <w:rsid w:val="0018748D"/>
    <w:rsid w:val="001902D6"/>
    <w:rsid w:val="001944E7"/>
    <w:rsid w:val="001950C4"/>
    <w:rsid w:val="00195C6D"/>
    <w:rsid w:val="001A787C"/>
    <w:rsid w:val="001B253C"/>
    <w:rsid w:val="001C56B4"/>
    <w:rsid w:val="001D1D3D"/>
    <w:rsid w:val="001D24D7"/>
    <w:rsid w:val="001D409B"/>
    <w:rsid w:val="001D7678"/>
    <w:rsid w:val="001E3513"/>
    <w:rsid w:val="001E4F4E"/>
    <w:rsid w:val="001F5D44"/>
    <w:rsid w:val="00204035"/>
    <w:rsid w:val="00206C5C"/>
    <w:rsid w:val="002237FA"/>
    <w:rsid w:val="00226815"/>
    <w:rsid w:val="00226DD6"/>
    <w:rsid w:val="00251AAA"/>
    <w:rsid w:val="00256671"/>
    <w:rsid w:val="00264F30"/>
    <w:rsid w:val="00267B00"/>
    <w:rsid w:val="002720C6"/>
    <w:rsid w:val="00294DA0"/>
    <w:rsid w:val="002952D1"/>
    <w:rsid w:val="002A2514"/>
    <w:rsid w:val="002A2CF1"/>
    <w:rsid w:val="002A46A2"/>
    <w:rsid w:val="002B552D"/>
    <w:rsid w:val="002B7398"/>
    <w:rsid w:val="002D1D79"/>
    <w:rsid w:val="002D4C03"/>
    <w:rsid w:val="002D737B"/>
    <w:rsid w:val="00332F7A"/>
    <w:rsid w:val="003350F0"/>
    <w:rsid w:val="00340337"/>
    <w:rsid w:val="00345C0A"/>
    <w:rsid w:val="0034693F"/>
    <w:rsid w:val="00352DAF"/>
    <w:rsid w:val="003600D2"/>
    <w:rsid w:val="003650AE"/>
    <w:rsid w:val="00372116"/>
    <w:rsid w:val="003823BA"/>
    <w:rsid w:val="003A0EC9"/>
    <w:rsid w:val="003A404F"/>
    <w:rsid w:val="003D387F"/>
    <w:rsid w:val="003D4770"/>
    <w:rsid w:val="003D6A70"/>
    <w:rsid w:val="003E3EB2"/>
    <w:rsid w:val="003F5782"/>
    <w:rsid w:val="0042309C"/>
    <w:rsid w:val="00425B7F"/>
    <w:rsid w:val="00430763"/>
    <w:rsid w:val="00445033"/>
    <w:rsid w:val="004454D0"/>
    <w:rsid w:val="00453138"/>
    <w:rsid w:val="004627F5"/>
    <w:rsid w:val="004717C9"/>
    <w:rsid w:val="004764A4"/>
    <w:rsid w:val="00477FAE"/>
    <w:rsid w:val="00481055"/>
    <w:rsid w:val="00494500"/>
    <w:rsid w:val="00495E1B"/>
    <w:rsid w:val="004A6D3A"/>
    <w:rsid w:val="004C42CD"/>
    <w:rsid w:val="004C5463"/>
    <w:rsid w:val="004D7614"/>
    <w:rsid w:val="004E01C2"/>
    <w:rsid w:val="004E61C5"/>
    <w:rsid w:val="004F7875"/>
    <w:rsid w:val="00534304"/>
    <w:rsid w:val="005452A1"/>
    <w:rsid w:val="00551484"/>
    <w:rsid w:val="005569F6"/>
    <w:rsid w:val="005722C3"/>
    <w:rsid w:val="00573979"/>
    <w:rsid w:val="00575B98"/>
    <w:rsid w:val="00575D87"/>
    <w:rsid w:val="0058099B"/>
    <w:rsid w:val="00593364"/>
    <w:rsid w:val="005A2AC1"/>
    <w:rsid w:val="005C6132"/>
    <w:rsid w:val="005C6D08"/>
    <w:rsid w:val="005D3AC7"/>
    <w:rsid w:val="005E01AC"/>
    <w:rsid w:val="00601A59"/>
    <w:rsid w:val="006030D2"/>
    <w:rsid w:val="00607DAC"/>
    <w:rsid w:val="00620C1E"/>
    <w:rsid w:val="00632AD6"/>
    <w:rsid w:val="0063696E"/>
    <w:rsid w:val="006643B3"/>
    <w:rsid w:val="0067095B"/>
    <w:rsid w:val="00695273"/>
    <w:rsid w:val="006A4545"/>
    <w:rsid w:val="006E7DF4"/>
    <w:rsid w:val="006F0053"/>
    <w:rsid w:val="007000F1"/>
    <w:rsid w:val="0071022B"/>
    <w:rsid w:val="00712237"/>
    <w:rsid w:val="007160C2"/>
    <w:rsid w:val="007213D5"/>
    <w:rsid w:val="007269DE"/>
    <w:rsid w:val="00730394"/>
    <w:rsid w:val="00745E33"/>
    <w:rsid w:val="007749AC"/>
    <w:rsid w:val="00793708"/>
    <w:rsid w:val="00794AF7"/>
    <w:rsid w:val="007A7383"/>
    <w:rsid w:val="007A7B8C"/>
    <w:rsid w:val="007C1C9D"/>
    <w:rsid w:val="007E2C61"/>
    <w:rsid w:val="007F05A1"/>
    <w:rsid w:val="007F4EDA"/>
    <w:rsid w:val="007F5AB8"/>
    <w:rsid w:val="00803D29"/>
    <w:rsid w:val="00812F22"/>
    <w:rsid w:val="008257E3"/>
    <w:rsid w:val="00830CFB"/>
    <w:rsid w:val="00841B80"/>
    <w:rsid w:val="0084408B"/>
    <w:rsid w:val="00854AB1"/>
    <w:rsid w:val="0085500A"/>
    <w:rsid w:val="00862497"/>
    <w:rsid w:val="00881FBB"/>
    <w:rsid w:val="008A412A"/>
    <w:rsid w:val="008B3978"/>
    <w:rsid w:val="008C77E4"/>
    <w:rsid w:val="008C7D69"/>
    <w:rsid w:val="008D5E5C"/>
    <w:rsid w:val="008D5F26"/>
    <w:rsid w:val="008D6041"/>
    <w:rsid w:val="008D7471"/>
    <w:rsid w:val="009171AC"/>
    <w:rsid w:val="00923D82"/>
    <w:rsid w:val="00930A3C"/>
    <w:rsid w:val="00933352"/>
    <w:rsid w:val="00940AB2"/>
    <w:rsid w:val="00957C4E"/>
    <w:rsid w:val="00961D86"/>
    <w:rsid w:val="0096486D"/>
    <w:rsid w:val="00966938"/>
    <w:rsid w:val="0099413A"/>
    <w:rsid w:val="009B5677"/>
    <w:rsid w:val="009B7E16"/>
    <w:rsid w:val="009E12D4"/>
    <w:rsid w:val="009F237A"/>
    <w:rsid w:val="00A01613"/>
    <w:rsid w:val="00A13371"/>
    <w:rsid w:val="00A14B8B"/>
    <w:rsid w:val="00A14D50"/>
    <w:rsid w:val="00A20F53"/>
    <w:rsid w:val="00A241D9"/>
    <w:rsid w:val="00A37E60"/>
    <w:rsid w:val="00A6275C"/>
    <w:rsid w:val="00A72350"/>
    <w:rsid w:val="00A804EE"/>
    <w:rsid w:val="00A86119"/>
    <w:rsid w:val="00AA6B59"/>
    <w:rsid w:val="00AD4D3F"/>
    <w:rsid w:val="00AF7996"/>
    <w:rsid w:val="00B04F15"/>
    <w:rsid w:val="00B11E25"/>
    <w:rsid w:val="00B17DC4"/>
    <w:rsid w:val="00B43168"/>
    <w:rsid w:val="00B5749F"/>
    <w:rsid w:val="00B57F69"/>
    <w:rsid w:val="00B65CF3"/>
    <w:rsid w:val="00B835F5"/>
    <w:rsid w:val="00B91CCB"/>
    <w:rsid w:val="00B92AE0"/>
    <w:rsid w:val="00BA0D52"/>
    <w:rsid w:val="00BC2619"/>
    <w:rsid w:val="00BC37AB"/>
    <w:rsid w:val="00BC3956"/>
    <w:rsid w:val="00BF57BE"/>
    <w:rsid w:val="00BF5D9F"/>
    <w:rsid w:val="00C002D6"/>
    <w:rsid w:val="00C024A4"/>
    <w:rsid w:val="00C049BD"/>
    <w:rsid w:val="00C14528"/>
    <w:rsid w:val="00C20433"/>
    <w:rsid w:val="00C31F4C"/>
    <w:rsid w:val="00C36346"/>
    <w:rsid w:val="00C62244"/>
    <w:rsid w:val="00C65C7A"/>
    <w:rsid w:val="00C74ECA"/>
    <w:rsid w:val="00C7547F"/>
    <w:rsid w:val="00C754CE"/>
    <w:rsid w:val="00CA0AA4"/>
    <w:rsid w:val="00CB469F"/>
    <w:rsid w:val="00CC5148"/>
    <w:rsid w:val="00CE6E62"/>
    <w:rsid w:val="00CE7B82"/>
    <w:rsid w:val="00CF2491"/>
    <w:rsid w:val="00CF2A18"/>
    <w:rsid w:val="00CF7D73"/>
    <w:rsid w:val="00D04F46"/>
    <w:rsid w:val="00D14256"/>
    <w:rsid w:val="00D3174F"/>
    <w:rsid w:val="00D5033D"/>
    <w:rsid w:val="00D66EF8"/>
    <w:rsid w:val="00D70A4F"/>
    <w:rsid w:val="00D71E81"/>
    <w:rsid w:val="00D9026A"/>
    <w:rsid w:val="00D915F4"/>
    <w:rsid w:val="00D91666"/>
    <w:rsid w:val="00DA0157"/>
    <w:rsid w:val="00DA1D6D"/>
    <w:rsid w:val="00DB101C"/>
    <w:rsid w:val="00DC7A17"/>
    <w:rsid w:val="00DE3FA6"/>
    <w:rsid w:val="00E06672"/>
    <w:rsid w:val="00E36A8A"/>
    <w:rsid w:val="00E43091"/>
    <w:rsid w:val="00E43140"/>
    <w:rsid w:val="00E47062"/>
    <w:rsid w:val="00E56CD8"/>
    <w:rsid w:val="00E63DAC"/>
    <w:rsid w:val="00E640D1"/>
    <w:rsid w:val="00E651F4"/>
    <w:rsid w:val="00E663C8"/>
    <w:rsid w:val="00E84391"/>
    <w:rsid w:val="00E84B96"/>
    <w:rsid w:val="00E855B9"/>
    <w:rsid w:val="00E9644B"/>
    <w:rsid w:val="00EA0F55"/>
    <w:rsid w:val="00EC506C"/>
    <w:rsid w:val="00ED1EB9"/>
    <w:rsid w:val="00ED2CB1"/>
    <w:rsid w:val="00F1245E"/>
    <w:rsid w:val="00F1261B"/>
    <w:rsid w:val="00F168CE"/>
    <w:rsid w:val="00F23227"/>
    <w:rsid w:val="00F42486"/>
    <w:rsid w:val="00F4452A"/>
    <w:rsid w:val="00F56D31"/>
    <w:rsid w:val="00F777BF"/>
    <w:rsid w:val="00FA2549"/>
    <w:rsid w:val="00FA4E85"/>
    <w:rsid w:val="00FB1517"/>
    <w:rsid w:val="00FD259F"/>
    <w:rsid w:val="00FE0D8F"/>
    <w:rsid w:val="00FE5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4F21A"/>
  <w15:chartTrackingRefBased/>
  <w15:docId w15:val="{884EF396-C960-42BC-B834-C133B5339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00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2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2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E45"/>
  </w:style>
  <w:style w:type="paragraph" w:styleId="Footer">
    <w:name w:val="footer"/>
    <w:basedOn w:val="Normal"/>
    <w:link w:val="FooterChar"/>
    <w:uiPriority w:val="99"/>
    <w:unhideWhenUsed/>
    <w:rsid w:val="000D2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E45"/>
  </w:style>
  <w:style w:type="paragraph" w:styleId="ListParagraph">
    <w:name w:val="List Paragraph"/>
    <w:basedOn w:val="Normal"/>
    <w:uiPriority w:val="34"/>
    <w:qFormat/>
    <w:rsid w:val="009E12D4"/>
    <w:pPr>
      <w:ind w:left="720"/>
      <w:contextualSpacing/>
    </w:pPr>
  </w:style>
  <w:style w:type="character" w:customStyle="1" w:styleId="Heading1Char">
    <w:name w:val="Heading 1 Char"/>
    <w:basedOn w:val="DefaultParagraphFont"/>
    <w:link w:val="Heading1"/>
    <w:uiPriority w:val="9"/>
    <w:rsid w:val="003600D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53138"/>
    <w:rPr>
      <w:color w:val="0563C1" w:themeColor="hyperlink"/>
      <w:u w:val="single"/>
    </w:rPr>
  </w:style>
  <w:style w:type="character" w:styleId="UnresolvedMention">
    <w:name w:val="Unresolved Mention"/>
    <w:basedOn w:val="DefaultParagraphFont"/>
    <w:uiPriority w:val="99"/>
    <w:semiHidden/>
    <w:unhideWhenUsed/>
    <w:rsid w:val="0045313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476725">
      <w:bodyDiv w:val="1"/>
      <w:marLeft w:val="0"/>
      <w:marRight w:val="0"/>
      <w:marTop w:val="0"/>
      <w:marBottom w:val="0"/>
      <w:divBdr>
        <w:top w:val="none" w:sz="0" w:space="0" w:color="auto"/>
        <w:left w:val="none" w:sz="0" w:space="0" w:color="auto"/>
        <w:bottom w:val="none" w:sz="0" w:space="0" w:color="auto"/>
        <w:right w:val="none" w:sz="0" w:space="0" w:color="auto"/>
      </w:divBdr>
    </w:div>
    <w:div w:id="594443037">
      <w:bodyDiv w:val="1"/>
      <w:marLeft w:val="0"/>
      <w:marRight w:val="0"/>
      <w:marTop w:val="0"/>
      <w:marBottom w:val="0"/>
      <w:divBdr>
        <w:top w:val="none" w:sz="0" w:space="0" w:color="auto"/>
        <w:left w:val="none" w:sz="0" w:space="0" w:color="auto"/>
        <w:bottom w:val="none" w:sz="0" w:space="0" w:color="auto"/>
        <w:right w:val="none" w:sz="0" w:space="0" w:color="auto"/>
      </w:divBdr>
    </w:div>
    <w:div w:id="882331698">
      <w:bodyDiv w:val="1"/>
      <w:marLeft w:val="0"/>
      <w:marRight w:val="0"/>
      <w:marTop w:val="0"/>
      <w:marBottom w:val="0"/>
      <w:divBdr>
        <w:top w:val="none" w:sz="0" w:space="0" w:color="auto"/>
        <w:left w:val="none" w:sz="0" w:space="0" w:color="auto"/>
        <w:bottom w:val="none" w:sz="0" w:space="0" w:color="auto"/>
        <w:right w:val="none" w:sz="0" w:space="0" w:color="auto"/>
      </w:divBdr>
    </w:div>
    <w:div w:id="1000086260">
      <w:bodyDiv w:val="1"/>
      <w:marLeft w:val="0"/>
      <w:marRight w:val="0"/>
      <w:marTop w:val="0"/>
      <w:marBottom w:val="0"/>
      <w:divBdr>
        <w:top w:val="none" w:sz="0" w:space="0" w:color="auto"/>
        <w:left w:val="none" w:sz="0" w:space="0" w:color="auto"/>
        <w:bottom w:val="none" w:sz="0" w:space="0" w:color="auto"/>
        <w:right w:val="none" w:sz="0" w:space="0" w:color="auto"/>
      </w:divBdr>
    </w:div>
    <w:div w:id="1087192264">
      <w:bodyDiv w:val="1"/>
      <w:marLeft w:val="0"/>
      <w:marRight w:val="0"/>
      <w:marTop w:val="0"/>
      <w:marBottom w:val="0"/>
      <w:divBdr>
        <w:top w:val="none" w:sz="0" w:space="0" w:color="auto"/>
        <w:left w:val="none" w:sz="0" w:space="0" w:color="auto"/>
        <w:bottom w:val="none" w:sz="0" w:space="0" w:color="auto"/>
        <w:right w:val="none" w:sz="0" w:space="0" w:color="auto"/>
      </w:divBdr>
    </w:div>
    <w:div w:id="1689063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runer.htm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arly-years.org/parents/docs/maths-through-play.pdf"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montessorisociety.org.uk/Articles/4403559" TargetMode="External"/><Relationship Id="rId4" Type="http://schemas.openxmlformats.org/officeDocument/2006/relationships/webSettings" Target="webSettings.xml"/><Relationship Id="rId9" Type="http://schemas.openxmlformats.org/officeDocument/2006/relationships/hyperlink" Target="http://learning.gov.wales/docs/learningwales/publications/150803-fp-framework-en.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1942</TotalTime>
  <Pages>9</Pages>
  <Words>2658</Words>
  <Characters>15156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Smythe</dc:creator>
  <cp:keywords/>
  <dc:description/>
  <cp:lastModifiedBy>Jessica Smythe</cp:lastModifiedBy>
  <cp:revision>193</cp:revision>
  <dcterms:created xsi:type="dcterms:W3CDTF">2018-02-21T18:09:00Z</dcterms:created>
  <dcterms:modified xsi:type="dcterms:W3CDTF">2018-03-12T16:12:00Z</dcterms:modified>
</cp:coreProperties>
</file>