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7824" w:rsidRDefault="000C7824" w:rsidP="000C7824">
      <w:pPr>
        <w:pStyle w:val="Title"/>
      </w:pPr>
      <w:r>
        <w:t>Persian Empire – Timeline</w:t>
      </w:r>
    </w:p>
    <w:p w:rsidR="000C7824" w:rsidRDefault="000C7824" w:rsidP="000C7824">
      <w:pPr>
        <w:rPr>
          <w:rFonts w:asciiTheme="majorHAnsi" w:eastAsiaTheme="majorEastAsia" w:hAnsiTheme="majorHAnsi" w:cstheme="majorBidi"/>
          <w:b/>
          <w:sz w:val="32"/>
          <w:szCs w:val="32"/>
        </w:rPr>
      </w:pPr>
    </w:p>
    <w:p w:rsidR="00A02683" w:rsidRDefault="00A02683" w:rsidP="00A02683">
      <w:pPr>
        <w:pStyle w:val="Heading1"/>
      </w:pPr>
      <w:r>
        <w:t>Pre- 559 BCE</w:t>
      </w:r>
    </w:p>
    <w:p w:rsidR="00A02683" w:rsidRPr="00A02683" w:rsidRDefault="00A02683" w:rsidP="00A02683">
      <w:pPr>
        <w:pStyle w:val="ListParagraph"/>
        <w:numPr>
          <w:ilvl w:val="0"/>
          <w:numId w:val="9"/>
        </w:numPr>
      </w:pPr>
      <w:r>
        <w:t>Many Iranian tribes were ruled over by the Medes who ultimately came to rule over a large area, including the region of Persia, from the main city of Ecbatana</w:t>
      </w:r>
      <w:r w:rsidR="000B590C">
        <w:t xml:space="preserve"> </w:t>
      </w:r>
      <w:r w:rsidR="000B590C">
        <w:rPr>
          <w:rStyle w:val="EndnoteReference"/>
        </w:rPr>
        <w:endnoteReference w:id="1"/>
      </w:r>
    </w:p>
    <w:p w:rsidR="00A02683" w:rsidRDefault="00CA3469" w:rsidP="00A02683">
      <w:pPr>
        <w:pStyle w:val="Heading1"/>
      </w:pPr>
      <w:r>
        <w:t>559 BCE</w:t>
      </w:r>
    </w:p>
    <w:p w:rsidR="00CA3469" w:rsidRPr="00CA3469" w:rsidRDefault="00CA3469" w:rsidP="00CA3469">
      <w:pPr>
        <w:pStyle w:val="ListParagraph"/>
        <w:numPr>
          <w:ilvl w:val="0"/>
          <w:numId w:val="6"/>
        </w:numPr>
      </w:pPr>
      <w:r>
        <w:t>Cyrus II becomes leader of a Persian tribe</w:t>
      </w:r>
      <w:r w:rsidR="00A02683">
        <w:t>,</w:t>
      </w:r>
      <w:r>
        <w:t xml:space="preserve"> the </w:t>
      </w:r>
      <w:r w:rsidRPr="00CA3469">
        <w:t>Pasargadae</w:t>
      </w:r>
      <w:r w:rsidR="00A02683">
        <w:t>, and begins uniting all of the Persian tribes against the Medes (outlined in red on map)</w:t>
      </w:r>
    </w:p>
    <w:p w:rsidR="000C7824" w:rsidRDefault="000C7824" w:rsidP="000C7824">
      <w:pPr>
        <w:pStyle w:val="Heading1"/>
      </w:pPr>
      <w:r>
        <w:t>553 – 550 BCE</w:t>
      </w:r>
    </w:p>
    <w:p w:rsidR="00A02683" w:rsidRDefault="000C7824" w:rsidP="00A02683">
      <w:pPr>
        <w:numPr>
          <w:ilvl w:val="0"/>
          <w:numId w:val="3"/>
        </w:numPr>
      </w:pPr>
      <w:r w:rsidRPr="000C7824">
        <w:t xml:space="preserve">Cyrus II (“the Great”) led an uprising of the, now united,  Persian tribes against </w:t>
      </w:r>
      <w:r w:rsidR="00A02683">
        <w:t xml:space="preserve">his grandfather, </w:t>
      </w:r>
      <w:r w:rsidRPr="000C7824">
        <w:t xml:space="preserve">Astyages, </w:t>
      </w:r>
      <w:r w:rsidR="00A02683">
        <w:t xml:space="preserve">at Ecbatana, </w:t>
      </w:r>
      <w:r w:rsidRPr="000C7824">
        <w:t>ultimately winning and gaining control over the undefined empire previously ruled over by the Medes</w:t>
      </w:r>
      <w:r>
        <w:t xml:space="preserve"> </w:t>
      </w:r>
    </w:p>
    <w:p w:rsidR="00A02683" w:rsidRDefault="00A02683" w:rsidP="00A02683">
      <w:pPr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FB6479">
            <wp:simplePos x="0" y="0"/>
            <wp:positionH relativeFrom="margin">
              <wp:align>right</wp:align>
            </wp:positionH>
            <wp:positionV relativeFrom="paragraph">
              <wp:posOffset>250825</wp:posOffset>
            </wp:positionV>
            <wp:extent cx="5731510" cy="3249930"/>
            <wp:effectExtent l="0" t="0" r="254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ersian-empire-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7824" w:rsidRPr="000C7824">
        <w:t>Establishes the Achaemenid Empire</w:t>
      </w:r>
      <w:r w:rsidR="000C7824">
        <w:t xml:space="preserve"> of Persia</w:t>
      </w:r>
      <w:r>
        <w:t xml:space="preserve"> (outlined in purple on map)</w:t>
      </w:r>
    </w:p>
    <w:p w:rsidR="00A02683" w:rsidRDefault="00A02683" w:rsidP="00A02683">
      <w:pPr>
        <w:pStyle w:val="Heading1"/>
      </w:pPr>
      <w:r>
        <w:t>550 – 530 BCE</w:t>
      </w:r>
    </w:p>
    <w:p w:rsidR="00A02683" w:rsidRPr="00A02683" w:rsidRDefault="00A02683" w:rsidP="00A02683">
      <w:pPr>
        <w:pStyle w:val="ListParagraph"/>
        <w:numPr>
          <w:ilvl w:val="0"/>
          <w:numId w:val="10"/>
        </w:numPr>
      </w:pPr>
      <w:r>
        <w:t>King Cyrus II continues to expand the Persian Empire (outlined in blue on map)</w:t>
      </w:r>
    </w:p>
    <w:p w:rsidR="000C7824" w:rsidRDefault="00A02683" w:rsidP="00A02683">
      <w:pPr>
        <w:pStyle w:val="Heading1"/>
      </w:pPr>
      <w:r>
        <w:t>539 BC</w:t>
      </w:r>
      <w:r w:rsidR="000C7824">
        <w:t>E</w:t>
      </w:r>
    </w:p>
    <w:p w:rsidR="000C7824" w:rsidRDefault="000C7824" w:rsidP="00A02683">
      <w:pPr>
        <w:pStyle w:val="ListParagraph"/>
        <w:numPr>
          <w:ilvl w:val="0"/>
          <w:numId w:val="3"/>
        </w:numPr>
      </w:pPr>
      <w:r>
        <w:t>Cyrus II conquers Babylon</w:t>
      </w:r>
      <w:r w:rsidR="00A02683">
        <w:t>, e</w:t>
      </w:r>
      <w:r>
        <w:t>nds the ‘Babylonian Exile’</w:t>
      </w:r>
    </w:p>
    <w:p w:rsidR="000C7824" w:rsidRDefault="000C7824" w:rsidP="000C7824">
      <w:pPr>
        <w:pStyle w:val="Heading1"/>
      </w:pPr>
      <w:r>
        <w:t>529 BCE</w:t>
      </w:r>
    </w:p>
    <w:p w:rsidR="000C7824" w:rsidRPr="00BD61A6" w:rsidRDefault="000C7824" w:rsidP="000C7824">
      <w:pPr>
        <w:pStyle w:val="ListParagraph"/>
        <w:numPr>
          <w:ilvl w:val="0"/>
          <w:numId w:val="3"/>
        </w:numPr>
        <w:rPr>
          <w:i/>
        </w:rPr>
      </w:pPr>
      <w:r w:rsidRPr="00BD61A6">
        <w:rPr>
          <w:i/>
        </w:rPr>
        <w:t>Cyrus II is succeeded by his son Cambyses II</w:t>
      </w:r>
    </w:p>
    <w:p w:rsidR="000C7824" w:rsidRDefault="000C7824" w:rsidP="000C7824">
      <w:pPr>
        <w:pStyle w:val="Heading1"/>
      </w:pPr>
      <w:r>
        <w:lastRenderedPageBreak/>
        <w:t>525 BCE</w:t>
      </w:r>
    </w:p>
    <w:p w:rsidR="000C7824" w:rsidRDefault="000C7824" w:rsidP="000C7824">
      <w:pPr>
        <w:pStyle w:val="ListParagraph"/>
        <w:numPr>
          <w:ilvl w:val="0"/>
          <w:numId w:val="3"/>
        </w:numPr>
      </w:pPr>
      <w:r>
        <w:t>Cambyses II conquers Egypt</w:t>
      </w:r>
      <w:r w:rsidR="00461CB9">
        <w:rPr>
          <w:rStyle w:val="EndnoteReference"/>
        </w:rPr>
        <w:endnoteReference w:id="2"/>
      </w:r>
      <w:r w:rsidR="000B590C">
        <w:t xml:space="preserve"> (outlined in green on map)</w:t>
      </w:r>
    </w:p>
    <w:p w:rsidR="000C7824" w:rsidRDefault="000C7824" w:rsidP="000C7824">
      <w:pPr>
        <w:pStyle w:val="Heading1"/>
      </w:pPr>
      <w:r>
        <w:t>522 BCE</w:t>
      </w:r>
    </w:p>
    <w:p w:rsidR="00CA3469" w:rsidRPr="000B590C" w:rsidRDefault="00BD61A6" w:rsidP="00CA3469">
      <w:pPr>
        <w:pStyle w:val="ListParagraph"/>
        <w:numPr>
          <w:ilvl w:val="0"/>
          <w:numId w:val="3"/>
        </w:numPr>
        <w:rPr>
          <w:i/>
        </w:rPr>
      </w:pPr>
      <w:r w:rsidRPr="00BD61A6">
        <w:rPr>
          <w:i/>
        </w:rPr>
        <w:t>Ca</w:t>
      </w:r>
      <w:r>
        <w:rPr>
          <w:i/>
        </w:rPr>
        <w:t>m</w:t>
      </w:r>
      <w:r w:rsidRPr="00BD61A6">
        <w:rPr>
          <w:i/>
        </w:rPr>
        <w:t>byses II is succeeded by Darius I</w:t>
      </w:r>
    </w:p>
    <w:p w:rsidR="00BD61A6" w:rsidRDefault="00BD61A6" w:rsidP="00BD61A6">
      <w:pPr>
        <w:pStyle w:val="Heading1"/>
      </w:pPr>
      <w:r>
        <w:t>515 BCE</w:t>
      </w:r>
    </w:p>
    <w:p w:rsidR="00BD61A6" w:rsidRDefault="00BD61A6" w:rsidP="00BD61A6">
      <w:pPr>
        <w:pStyle w:val="ListParagraph"/>
        <w:numPr>
          <w:ilvl w:val="0"/>
          <w:numId w:val="3"/>
        </w:numPr>
      </w:pPr>
      <w:r>
        <w:t>The capital of Persia is moved to Persepolis</w:t>
      </w:r>
    </w:p>
    <w:p w:rsidR="00573496" w:rsidRDefault="00573496" w:rsidP="00573496">
      <w:pPr>
        <w:pStyle w:val="Heading1"/>
      </w:pPr>
      <w:r>
        <w:t>513 BCE</w:t>
      </w:r>
    </w:p>
    <w:p w:rsidR="00573496" w:rsidRDefault="00573496" w:rsidP="00573496">
      <w:pPr>
        <w:pStyle w:val="ListParagraph"/>
        <w:numPr>
          <w:ilvl w:val="0"/>
          <w:numId w:val="3"/>
        </w:numPr>
      </w:pPr>
      <w:proofErr w:type="gramStart"/>
      <w:r>
        <w:t>Darius</w:t>
      </w:r>
      <w:proofErr w:type="gramEnd"/>
      <w:r>
        <w:t xml:space="preserve"> I invades Asia Minor</w:t>
      </w:r>
    </w:p>
    <w:p w:rsidR="00C17B3B" w:rsidRDefault="00C17B3B" w:rsidP="00573496">
      <w:pPr>
        <w:pStyle w:val="Heading1"/>
      </w:pPr>
      <w:r>
        <w:t>499 – 495 BCE</w:t>
      </w:r>
    </w:p>
    <w:p w:rsidR="00C17B3B" w:rsidRPr="00C17B3B" w:rsidRDefault="00C17B3B" w:rsidP="00C17B3B">
      <w:pPr>
        <w:pStyle w:val="ListParagraph"/>
        <w:numPr>
          <w:ilvl w:val="0"/>
          <w:numId w:val="3"/>
        </w:numPr>
      </w:pPr>
      <w:r>
        <w:t>The Greek colonies in Asia Minor revolt against Persian rule but ultimately fail</w:t>
      </w:r>
    </w:p>
    <w:p w:rsidR="00573496" w:rsidRDefault="00C17B3B" w:rsidP="00573496">
      <w:pPr>
        <w:pStyle w:val="Heading1"/>
      </w:pPr>
      <w:r>
        <w:t>492 – 490 BCE</w:t>
      </w:r>
    </w:p>
    <w:p w:rsidR="00CA3469" w:rsidRDefault="00C17B3B" w:rsidP="00CA3469">
      <w:pPr>
        <w:pStyle w:val="ListParagraph"/>
        <w:numPr>
          <w:ilvl w:val="0"/>
          <w:numId w:val="3"/>
        </w:numPr>
      </w:pPr>
      <w:proofErr w:type="gramStart"/>
      <w:r>
        <w:t>Darius</w:t>
      </w:r>
      <w:proofErr w:type="gramEnd"/>
      <w:r>
        <w:t xml:space="preserve"> I fails in his invasion of Greece</w:t>
      </w:r>
    </w:p>
    <w:p w:rsidR="00C17B3B" w:rsidRDefault="00C17B3B" w:rsidP="00C17B3B">
      <w:pPr>
        <w:pStyle w:val="Heading1"/>
      </w:pPr>
      <w:r>
        <w:t>486 – 485 BCE</w:t>
      </w:r>
    </w:p>
    <w:p w:rsidR="00C17B3B" w:rsidRDefault="00C17B3B" w:rsidP="00C17B3B">
      <w:pPr>
        <w:pStyle w:val="ListParagraph"/>
        <w:numPr>
          <w:ilvl w:val="0"/>
          <w:numId w:val="3"/>
        </w:numPr>
        <w:rPr>
          <w:i/>
        </w:rPr>
      </w:pPr>
      <w:r w:rsidRPr="00C17B3B">
        <w:rPr>
          <w:i/>
        </w:rPr>
        <w:t>Darius I is succeeded by his son Xerxes</w:t>
      </w:r>
      <w:r w:rsidR="00D801A5">
        <w:rPr>
          <w:i/>
        </w:rPr>
        <w:t xml:space="preserve"> I</w:t>
      </w:r>
    </w:p>
    <w:p w:rsidR="00C17B3B" w:rsidRDefault="00C17B3B" w:rsidP="00C17B3B">
      <w:pPr>
        <w:pStyle w:val="Heading1"/>
      </w:pPr>
      <w:r>
        <w:t>480 – 479 BCE</w:t>
      </w:r>
    </w:p>
    <w:p w:rsidR="00C17B3B" w:rsidRDefault="00C17B3B" w:rsidP="00C17B3B">
      <w:pPr>
        <w:pStyle w:val="ListParagraph"/>
        <w:numPr>
          <w:ilvl w:val="0"/>
          <w:numId w:val="3"/>
        </w:numPr>
      </w:pPr>
      <w:proofErr w:type="gramStart"/>
      <w:r>
        <w:t>Xerxes</w:t>
      </w:r>
      <w:proofErr w:type="gramEnd"/>
      <w:r>
        <w:t xml:space="preserve"> </w:t>
      </w:r>
      <w:r w:rsidR="00D801A5">
        <w:t xml:space="preserve">I </w:t>
      </w:r>
      <w:r>
        <w:t>fails to invade Greece</w:t>
      </w:r>
    </w:p>
    <w:p w:rsidR="00C17B3B" w:rsidRDefault="00D801A5" w:rsidP="00C17B3B">
      <w:pPr>
        <w:pStyle w:val="Heading1"/>
      </w:pPr>
      <w:r>
        <w:t>448 BCE</w:t>
      </w:r>
    </w:p>
    <w:p w:rsidR="00D801A5" w:rsidRDefault="00D801A5" w:rsidP="00D801A5">
      <w:pPr>
        <w:pStyle w:val="ListParagraph"/>
        <w:numPr>
          <w:ilvl w:val="0"/>
          <w:numId w:val="3"/>
        </w:numPr>
      </w:pPr>
      <w:r>
        <w:t>The Ionian cities (in the Asia Minor) become independent from Persia</w:t>
      </w:r>
    </w:p>
    <w:p w:rsidR="00D801A5" w:rsidRDefault="00D801A5" w:rsidP="00D801A5">
      <w:pPr>
        <w:pStyle w:val="Heading1"/>
      </w:pPr>
      <w:r>
        <w:t>465 BCE</w:t>
      </w:r>
    </w:p>
    <w:p w:rsidR="00D801A5" w:rsidRPr="00CA3469" w:rsidRDefault="00D801A5" w:rsidP="00D801A5">
      <w:pPr>
        <w:pStyle w:val="ListParagraph"/>
        <w:numPr>
          <w:ilvl w:val="0"/>
          <w:numId w:val="3"/>
        </w:numPr>
        <w:rPr>
          <w:i/>
        </w:rPr>
      </w:pPr>
      <w:r w:rsidRPr="00CA3469">
        <w:rPr>
          <w:i/>
        </w:rPr>
        <w:t>Xerxes I and his heir Darius are murdered, Xerxes I is succeeded to the throne by his younger son Artaxerxes I</w:t>
      </w:r>
    </w:p>
    <w:p w:rsidR="00D801A5" w:rsidRDefault="00D801A5" w:rsidP="00D801A5">
      <w:pPr>
        <w:pStyle w:val="Heading1"/>
      </w:pPr>
      <w:r>
        <w:t>424 BCE</w:t>
      </w:r>
    </w:p>
    <w:p w:rsidR="00D801A5" w:rsidRPr="00CA3469" w:rsidRDefault="00D801A5" w:rsidP="00D801A5">
      <w:pPr>
        <w:pStyle w:val="ListParagraph"/>
        <w:numPr>
          <w:ilvl w:val="0"/>
          <w:numId w:val="3"/>
        </w:numPr>
        <w:rPr>
          <w:i/>
        </w:rPr>
      </w:pPr>
      <w:r w:rsidRPr="00CA3469">
        <w:rPr>
          <w:i/>
        </w:rPr>
        <w:t xml:space="preserve">Artaxerxes I </w:t>
      </w:r>
      <w:proofErr w:type="gramStart"/>
      <w:r w:rsidRPr="00CA3469">
        <w:rPr>
          <w:i/>
        </w:rPr>
        <w:t>is</w:t>
      </w:r>
      <w:proofErr w:type="gramEnd"/>
      <w:r w:rsidRPr="00CA3469">
        <w:rPr>
          <w:i/>
        </w:rPr>
        <w:t xml:space="preserve"> succeeded by his son Xerxes II</w:t>
      </w:r>
    </w:p>
    <w:p w:rsidR="00D801A5" w:rsidRPr="00CA3469" w:rsidRDefault="00D801A5" w:rsidP="00D801A5">
      <w:pPr>
        <w:pStyle w:val="ListParagraph"/>
        <w:numPr>
          <w:ilvl w:val="0"/>
          <w:numId w:val="3"/>
        </w:numPr>
        <w:rPr>
          <w:i/>
        </w:rPr>
      </w:pPr>
      <w:r w:rsidRPr="00CA3469">
        <w:rPr>
          <w:i/>
        </w:rPr>
        <w:t xml:space="preserve">Xerxes II is murdered then succeeded by his brother </w:t>
      </w:r>
      <w:proofErr w:type="spellStart"/>
      <w:r w:rsidRPr="00CA3469">
        <w:rPr>
          <w:i/>
        </w:rPr>
        <w:t>Sogdianus</w:t>
      </w:r>
      <w:proofErr w:type="spellEnd"/>
    </w:p>
    <w:p w:rsidR="00D801A5" w:rsidRDefault="00D801A5" w:rsidP="00D801A5">
      <w:pPr>
        <w:pStyle w:val="Heading1"/>
      </w:pPr>
      <w:r>
        <w:t>423 BCE</w:t>
      </w:r>
    </w:p>
    <w:p w:rsidR="00D801A5" w:rsidRPr="00CA3469" w:rsidRDefault="00D801A5" w:rsidP="00D801A5">
      <w:pPr>
        <w:pStyle w:val="ListParagraph"/>
        <w:numPr>
          <w:ilvl w:val="0"/>
          <w:numId w:val="5"/>
        </w:numPr>
        <w:rPr>
          <w:i/>
        </w:rPr>
      </w:pPr>
      <w:proofErr w:type="spellStart"/>
      <w:r w:rsidRPr="00CA3469">
        <w:rPr>
          <w:i/>
        </w:rPr>
        <w:t>Sogdianus</w:t>
      </w:r>
      <w:proofErr w:type="spellEnd"/>
      <w:r w:rsidRPr="00CA3469">
        <w:rPr>
          <w:i/>
        </w:rPr>
        <w:t xml:space="preserve"> is killed and the </w:t>
      </w:r>
      <w:proofErr w:type="spellStart"/>
      <w:r w:rsidRPr="00CA3469">
        <w:rPr>
          <w:i/>
        </w:rPr>
        <w:t>succeede</w:t>
      </w:r>
      <w:proofErr w:type="spellEnd"/>
      <w:r w:rsidRPr="00CA3469">
        <w:rPr>
          <w:i/>
        </w:rPr>
        <w:t xml:space="preserve"> by his (and Xerxes II’s) </w:t>
      </w:r>
      <w:proofErr w:type="gramStart"/>
      <w:r w:rsidRPr="00CA3469">
        <w:rPr>
          <w:i/>
        </w:rPr>
        <w:t>other</w:t>
      </w:r>
      <w:proofErr w:type="gramEnd"/>
      <w:r w:rsidRPr="00CA3469">
        <w:rPr>
          <w:i/>
        </w:rPr>
        <w:t xml:space="preserve"> brother </w:t>
      </w:r>
      <w:proofErr w:type="spellStart"/>
      <w:r w:rsidRPr="00CA3469">
        <w:rPr>
          <w:i/>
        </w:rPr>
        <w:t>Ochus</w:t>
      </w:r>
      <w:proofErr w:type="spellEnd"/>
      <w:r w:rsidR="00CA3469" w:rsidRPr="00CA3469">
        <w:rPr>
          <w:i/>
        </w:rPr>
        <w:t xml:space="preserve"> who became Darius II</w:t>
      </w:r>
    </w:p>
    <w:p w:rsidR="00CA3469" w:rsidRDefault="00CA3469" w:rsidP="00CA3469">
      <w:pPr>
        <w:pStyle w:val="Heading1"/>
      </w:pPr>
      <w:r>
        <w:t>404 BCE</w:t>
      </w:r>
    </w:p>
    <w:p w:rsidR="00CA3469" w:rsidRPr="00CA3469" w:rsidRDefault="00CA3469" w:rsidP="00CA3469">
      <w:pPr>
        <w:pStyle w:val="ListParagraph"/>
        <w:numPr>
          <w:ilvl w:val="0"/>
          <w:numId w:val="5"/>
        </w:numPr>
        <w:rPr>
          <w:i/>
        </w:rPr>
      </w:pPr>
      <w:r w:rsidRPr="00CA3469">
        <w:rPr>
          <w:i/>
        </w:rPr>
        <w:t>Darius II is succeeded by his son Artaxerxes II</w:t>
      </w:r>
    </w:p>
    <w:p w:rsidR="00CA3469" w:rsidRDefault="00CA3469" w:rsidP="00CA3469">
      <w:pPr>
        <w:pStyle w:val="ListParagraph"/>
        <w:numPr>
          <w:ilvl w:val="0"/>
          <w:numId w:val="5"/>
        </w:numPr>
      </w:pPr>
      <w:r>
        <w:t xml:space="preserve">Egypt separates from the Persian Empire as </w:t>
      </w:r>
      <w:proofErr w:type="spellStart"/>
      <w:r>
        <w:t>Amyrtaeus</w:t>
      </w:r>
      <w:proofErr w:type="spellEnd"/>
      <w:r>
        <w:t xml:space="preserve"> declares himself Pharaoh following the death of Darius II</w:t>
      </w:r>
    </w:p>
    <w:p w:rsidR="00E70EAB" w:rsidRDefault="00E70EAB" w:rsidP="00E70EAB">
      <w:pPr>
        <w:pStyle w:val="Heading1"/>
      </w:pPr>
      <w:r>
        <w:lastRenderedPageBreak/>
        <w:t>358 BCE</w:t>
      </w:r>
    </w:p>
    <w:p w:rsidR="00E70EAB" w:rsidRPr="00E70EAB" w:rsidRDefault="00E70EAB" w:rsidP="00E70EAB">
      <w:pPr>
        <w:pStyle w:val="ListParagraph"/>
        <w:numPr>
          <w:ilvl w:val="0"/>
          <w:numId w:val="11"/>
        </w:numPr>
        <w:rPr>
          <w:i/>
        </w:rPr>
      </w:pPr>
      <w:r w:rsidRPr="00E70EAB">
        <w:rPr>
          <w:i/>
        </w:rPr>
        <w:t>Artaxerxes II succeeded by his son Artaxerxes III</w:t>
      </w:r>
    </w:p>
    <w:p w:rsidR="00E70EAB" w:rsidRDefault="00E70EAB" w:rsidP="00E70EAB">
      <w:pPr>
        <w:pStyle w:val="Heading1"/>
      </w:pPr>
      <w:r>
        <w:t>343 BCE</w:t>
      </w:r>
    </w:p>
    <w:p w:rsidR="00E70EAB" w:rsidRDefault="00E70EAB" w:rsidP="00E70EAB">
      <w:pPr>
        <w:pStyle w:val="ListParagraph"/>
        <w:numPr>
          <w:ilvl w:val="0"/>
          <w:numId w:val="11"/>
        </w:numPr>
      </w:pPr>
      <w:r>
        <w:t>Artaxerxes III regains Egypt under Persian Rule</w:t>
      </w:r>
    </w:p>
    <w:p w:rsidR="00E70EAB" w:rsidRDefault="00E70EAB" w:rsidP="00E70EAB">
      <w:pPr>
        <w:pStyle w:val="Heading1"/>
      </w:pPr>
      <w:r>
        <w:t>338 BCE</w:t>
      </w:r>
    </w:p>
    <w:p w:rsidR="00E70EAB" w:rsidRPr="00E70EAB" w:rsidRDefault="00E70EAB" w:rsidP="00E70EAB">
      <w:pPr>
        <w:pStyle w:val="ListParagraph"/>
        <w:numPr>
          <w:ilvl w:val="0"/>
          <w:numId w:val="11"/>
        </w:numPr>
        <w:rPr>
          <w:i/>
        </w:rPr>
      </w:pPr>
      <w:r w:rsidRPr="00E70EAB">
        <w:rPr>
          <w:i/>
        </w:rPr>
        <w:t>Artaxerxes III succeeded by his son Arses (Artaxerxes IV)</w:t>
      </w:r>
    </w:p>
    <w:p w:rsidR="00E70EAB" w:rsidRDefault="00E70EAB" w:rsidP="00E70EAB">
      <w:pPr>
        <w:pStyle w:val="Heading1"/>
      </w:pPr>
      <w:r>
        <w:t>336 BCE</w:t>
      </w:r>
    </w:p>
    <w:p w:rsidR="00E70EAB" w:rsidRDefault="00E70EAB" w:rsidP="00E70EAB">
      <w:pPr>
        <w:pStyle w:val="ListParagraph"/>
        <w:numPr>
          <w:ilvl w:val="0"/>
          <w:numId w:val="11"/>
        </w:numPr>
        <w:rPr>
          <w:i/>
        </w:rPr>
      </w:pPr>
      <w:r w:rsidRPr="00E70EAB">
        <w:rPr>
          <w:i/>
        </w:rPr>
        <w:t>Arses succeeded by Darius III</w:t>
      </w:r>
    </w:p>
    <w:p w:rsidR="00E70EAB" w:rsidRDefault="00E70EAB" w:rsidP="00E70EAB">
      <w:pPr>
        <w:pStyle w:val="Heading1"/>
      </w:pPr>
      <w:r>
        <w:t>334 BCE</w:t>
      </w:r>
    </w:p>
    <w:p w:rsidR="00E70EAB" w:rsidRDefault="00E70EAB" w:rsidP="00E70EAB">
      <w:pPr>
        <w:pStyle w:val="ListParagraph"/>
        <w:numPr>
          <w:ilvl w:val="0"/>
          <w:numId w:val="11"/>
        </w:numPr>
      </w:pPr>
      <w:r>
        <w:t>Alexander the Great of Macedonia begins conquering Persian territories</w:t>
      </w:r>
    </w:p>
    <w:p w:rsidR="00E70EAB" w:rsidRDefault="00E70EAB" w:rsidP="00E70EAB">
      <w:pPr>
        <w:pStyle w:val="Heading1"/>
      </w:pPr>
      <w:r>
        <w:t>330 BCE</w:t>
      </w:r>
    </w:p>
    <w:p w:rsidR="00E70EAB" w:rsidRDefault="00E70EAB" w:rsidP="00E70EAB">
      <w:pPr>
        <w:pStyle w:val="ListParagraph"/>
        <w:numPr>
          <w:ilvl w:val="0"/>
          <w:numId w:val="11"/>
        </w:numPr>
        <w:rPr>
          <w:i/>
        </w:rPr>
      </w:pPr>
      <w:r w:rsidRPr="00E70EAB">
        <w:rPr>
          <w:i/>
        </w:rPr>
        <w:t>Darius III dies the last Persian King</w:t>
      </w:r>
    </w:p>
    <w:p w:rsidR="008161F0" w:rsidRDefault="008161F0" w:rsidP="008161F0">
      <w:pPr>
        <w:pStyle w:val="ListParagraph"/>
        <w:rPr>
          <w:i/>
        </w:rPr>
      </w:pPr>
    </w:p>
    <w:p w:rsidR="008161F0" w:rsidRPr="008161F0" w:rsidRDefault="008161F0" w:rsidP="008161F0">
      <w:pPr>
        <w:pStyle w:val="Subtitle"/>
      </w:pPr>
      <w:r>
        <w:t>This timeline was mainly constructed using the book ‘</w:t>
      </w:r>
      <w:r w:rsidRPr="008161F0">
        <w:t xml:space="preserve">History of the Persian </w:t>
      </w:r>
      <w:r>
        <w:t>E</w:t>
      </w:r>
      <w:r w:rsidRPr="008161F0">
        <w:t>mpire</w:t>
      </w:r>
      <w:r>
        <w:t xml:space="preserve">’ by A. T. Olmstead </w:t>
      </w:r>
      <w:r w:rsidRPr="008161F0">
        <w:t>(Olmstead, 2001)</w:t>
      </w:r>
    </w:p>
    <w:sectPr w:rsidR="008161F0" w:rsidRPr="008161F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4AA" w:rsidRDefault="00A754AA" w:rsidP="000B590C">
      <w:pPr>
        <w:spacing w:after="0" w:line="240" w:lineRule="auto"/>
      </w:pPr>
      <w:r>
        <w:separator/>
      </w:r>
    </w:p>
  </w:endnote>
  <w:endnote w:type="continuationSeparator" w:id="0">
    <w:p w:rsidR="00A754AA" w:rsidRDefault="00A754AA" w:rsidP="000B590C">
      <w:pPr>
        <w:spacing w:after="0" w:line="240" w:lineRule="auto"/>
      </w:pPr>
      <w:r>
        <w:continuationSeparator/>
      </w:r>
    </w:p>
  </w:endnote>
  <w:endnote w:id="1">
    <w:p w:rsidR="000B590C" w:rsidRDefault="00461CB9">
      <w:pPr>
        <w:pStyle w:val="EndnoteText"/>
      </w:pPr>
      <w:r w:rsidRPr="00461CB9">
        <w:rPr>
          <w:rStyle w:val="EndnoteReference"/>
          <w:sz w:val="22"/>
        </w:rPr>
        <w:endnoteRef/>
      </w:r>
      <w:r w:rsidR="000B590C" w:rsidRPr="00461CB9">
        <w:rPr>
          <w:rStyle w:val="EndnoteReference"/>
          <w:sz w:val="22"/>
        </w:rPr>
        <w:endnoteRef/>
      </w:r>
      <w:r w:rsidR="000B590C" w:rsidRPr="00461CB9">
        <w:rPr>
          <w:sz w:val="22"/>
        </w:rPr>
        <w:t xml:space="preserve"> </w:t>
      </w:r>
      <w:r w:rsidR="00D72C1A" w:rsidRPr="00461CB9">
        <w:rPr>
          <w:sz w:val="22"/>
        </w:rPr>
        <w:t>Media was not the only</w:t>
      </w:r>
      <w:r w:rsidRPr="00461CB9">
        <w:rPr>
          <w:sz w:val="22"/>
        </w:rPr>
        <w:t xml:space="preserve"> large power in the region (Chaldea, Lydian and Egypt also held large areas under their control)</w:t>
      </w:r>
      <w:r w:rsidR="00D72C1A" w:rsidRPr="00461CB9">
        <w:rPr>
          <w:sz w:val="22"/>
        </w:rPr>
        <w:t>, but it was the only one that could be considered an empire</w:t>
      </w:r>
      <w:r w:rsidRPr="00461CB9">
        <w:rPr>
          <w:sz w:val="22"/>
        </w:rPr>
        <w:t xml:space="preserve"> (Olmstead, 2001)</w:t>
      </w:r>
    </w:p>
  </w:endnote>
  <w:endnote w:id="2">
    <w:p w:rsidR="00461CB9" w:rsidRDefault="00461CB9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8161F0">
        <w:rPr>
          <w:sz w:val="22"/>
        </w:rPr>
        <w:t>Cambyses used an interesting method against the Egyptians, mainly using their reverence and fear of their goddess Bastet against them, at th</w:t>
      </w:r>
      <w:bookmarkStart w:id="0" w:name="_GoBack"/>
      <w:bookmarkEnd w:id="0"/>
      <w:r w:rsidRPr="008161F0">
        <w:rPr>
          <w:sz w:val="22"/>
        </w:rPr>
        <w:t xml:space="preserve">e battle of </w:t>
      </w:r>
      <w:proofErr w:type="spellStart"/>
      <w:r w:rsidR="008161F0" w:rsidRPr="008161F0">
        <w:rPr>
          <w:sz w:val="22"/>
        </w:rPr>
        <w:t>Pelusium</w:t>
      </w:r>
      <w:proofErr w:type="spellEnd"/>
      <w:r w:rsidR="008161F0" w:rsidRPr="008161F0">
        <w:rPr>
          <w:sz w:val="22"/>
        </w:rPr>
        <w:t xml:space="preserve"> </w:t>
      </w:r>
      <w:r w:rsidRPr="008161F0">
        <w:rPr>
          <w:sz w:val="22"/>
        </w:rPr>
        <w:t>(Mark, 2019)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4AA" w:rsidRDefault="00A754AA" w:rsidP="000B590C">
      <w:pPr>
        <w:spacing w:after="0" w:line="240" w:lineRule="auto"/>
      </w:pPr>
      <w:r>
        <w:separator/>
      </w:r>
    </w:p>
  </w:footnote>
  <w:footnote w:type="continuationSeparator" w:id="0">
    <w:p w:rsidR="00A754AA" w:rsidRDefault="00A754AA" w:rsidP="000B5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90C" w:rsidRDefault="000B590C">
    <w:pPr>
      <w:pStyle w:val="Header"/>
    </w:pPr>
    <w:r>
      <w:t>Kathryn Barton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E315C"/>
    <w:multiLevelType w:val="hybridMultilevel"/>
    <w:tmpl w:val="A184C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B7BA8"/>
    <w:multiLevelType w:val="hybridMultilevel"/>
    <w:tmpl w:val="78DE4E8C"/>
    <w:lvl w:ilvl="0" w:tplc="5E2ADC0C">
      <w:start w:val="553"/>
      <w:numFmt w:val="decimal"/>
      <w:lvlText w:val="%1"/>
      <w:lvlJc w:val="left"/>
      <w:pPr>
        <w:ind w:left="876" w:hanging="516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529DC"/>
    <w:multiLevelType w:val="hybridMultilevel"/>
    <w:tmpl w:val="6D500BF6"/>
    <w:lvl w:ilvl="0" w:tplc="8D28BF6E">
      <w:start w:val="539"/>
      <w:numFmt w:val="decimal"/>
      <w:lvlText w:val="%1"/>
      <w:lvlJc w:val="left"/>
      <w:pPr>
        <w:ind w:left="864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529AE"/>
    <w:multiLevelType w:val="hybridMultilevel"/>
    <w:tmpl w:val="FB94E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77F9B"/>
    <w:multiLevelType w:val="hybridMultilevel"/>
    <w:tmpl w:val="522CE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96A93"/>
    <w:multiLevelType w:val="hybridMultilevel"/>
    <w:tmpl w:val="C94A9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9A3ACC"/>
    <w:multiLevelType w:val="hybridMultilevel"/>
    <w:tmpl w:val="D0C6D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1D2A16"/>
    <w:multiLevelType w:val="hybridMultilevel"/>
    <w:tmpl w:val="1AA823C6"/>
    <w:lvl w:ilvl="0" w:tplc="505AE0FE">
      <w:start w:val="539"/>
      <w:numFmt w:val="decimal"/>
      <w:lvlText w:val="%1"/>
      <w:lvlJc w:val="left"/>
      <w:pPr>
        <w:ind w:left="864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000703"/>
    <w:multiLevelType w:val="hybridMultilevel"/>
    <w:tmpl w:val="559CD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CA0553"/>
    <w:multiLevelType w:val="hybridMultilevel"/>
    <w:tmpl w:val="D7C8AD0C"/>
    <w:lvl w:ilvl="0" w:tplc="2AA20E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887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D0B3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22FE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5E6D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9C27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48CF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20B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8AA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EAE3CE2"/>
    <w:multiLevelType w:val="hybridMultilevel"/>
    <w:tmpl w:val="37703BAC"/>
    <w:lvl w:ilvl="0" w:tplc="5E2ADC0C">
      <w:start w:val="553"/>
      <w:numFmt w:val="decimal"/>
      <w:lvlText w:val="%1"/>
      <w:lvlJc w:val="left"/>
      <w:pPr>
        <w:ind w:left="876" w:hanging="516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 w:numId="9">
    <w:abstractNumId w:val="8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824"/>
    <w:rsid w:val="000B590C"/>
    <w:rsid w:val="000C7824"/>
    <w:rsid w:val="00461CB9"/>
    <w:rsid w:val="00573496"/>
    <w:rsid w:val="008161F0"/>
    <w:rsid w:val="00A02683"/>
    <w:rsid w:val="00A754AA"/>
    <w:rsid w:val="00BD61A6"/>
    <w:rsid w:val="00C17B3B"/>
    <w:rsid w:val="00CA3469"/>
    <w:rsid w:val="00D72C1A"/>
    <w:rsid w:val="00D801A5"/>
    <w:rsid w:val="00E7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C2DDF"/>
  <w15:chartTrackingRefBased/>
  <w15:docId w15:val="{0D348FE6-0F97-435D-B903-E2D41398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7824"/>
  </w:style>
  <w:style w:type="paragraph" w:styleId="Heading1">
    <w:name w:val="heading 1"/>
    <w:basedOn w:val="Normal"/>
    <w:next w:val="Normal"/>
    <w:link w:val="Heading1Char"/>
    <w:uiPriority w:val="9"/>
    <w:qFormat/>
    <w:rsid w:val="000C78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78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782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7824"/>
    <w:rPr>
      <w:rFonts w:asciiTheme="majorHAnsi" w:eastAsiaTheme="majorEastAsia" w:hAnsiTheme="majorHAnsi" w:cstheme="majorBidi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0C78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78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782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C782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0C7824"/>
    <w:rPr>
      <w:b/>
      <w:bCs/>
    </w:rPr>
  </w:style>
  <w:style w:type="paragraph" w:styleId="ListParagraph">
    <w:name w:val="List Paragraph"/>
    <w:basedOn w:val="Normal"/>
    <w:uiPriority w:val="34"/>
    <w:qFormat/>
    <w:rsid w:val="000C78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59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90C"/>
  </w:style>
  <w:style w:type="paragraph" w:styleId="Footer">
    <w:name w:val="footer"/>
    <w:basedOn w:val="Normal"/>
    <w:link w:val="FooterChar"/>
    <w:uiPriority w:val="99"/>
    <w:unhideWhenUsed/>
    <w:rsid w:val="000B59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90C"/>
  </w:style>
  <w:style w:type="paragraph" w:styleId="EndnoteText">
    <w:name w:val="endnote text"/>
    <w:basedOn w:val="Normal"/>
    <w:link w:val="EndnoteTextChar"/>
    <w:uiPriority w:val="99"/>
    <w:semiHidden/>
    <w:unhideWhenUsed/>
    <w:rsid w:val="000B590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590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B59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1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6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6B9F9-962A-4F4A-8E63-A9C7DADCD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Barton</dc:creator>
  <cp:keywords/>
  <dc:description/>
  <cp:lastModifiedBy>Kathryn Barton</cp:lastModifiedBy>
  <cp:revision>1</cp:revision>
  <dcterms:created xsi:type="dcterms:W3CDTF">2019-01-11T21:26:00Z</dcterms:created>
  <dcterms:modified xsi:type="dcterms:W3CDTF">2019-01-11T23:48:00Z</dcterms:modified>
</cp:coreProperties>
</file>