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FC2A1A" w14:textId="2291A3D8" w:rsidR="74C72875" w:rsidRDefault="55C24983" w:rsidP="4E72B4E3">
      <w:pPr>
        <w:rPr>
          <w:rFonts w:ascii="Calibri" w:eastAsia="Calibri" w:hAnsi="Calibri" w:cs="Calibri"/>
        </w:rPr>
      </w:pPr>
      <w:r w:rsidRPr="4E72B4E3">
        <w:rPr>
          <w:rFonts w:ascii="Aptos" w:eastAsia="Aptos" w:hAnsi="Aptos" w:cs="Aptos"/>
        </w:rPr>
        <w:t xml:space="preserve">Hello, my name is </w:t>
      </w:r>
      <w:r w:rsidR="4E111269" w:rsidRPr="4E72B4E3">
        <w:rPr>
          <w:rFonts w:ascii="Aptos" w:eastAsia="Aptos" w:hAnsi="Aptos" w:cs="Aptos"/>
        </w:rPr>
        <w:t>I</w:t>
      </w:r>
      <w:r w:rsidRPr="4E72B4E3">
        <w:rPr>
          <w:rFonts w:ascii="Aptos" w:eastAsia="Aptos" w:hAnsi="Aptos" w:cs="Aptos"/>
        </w:rPr>
        <w:t xml:space="preserve">sabelle and today i will </w:t>
      </w:r>
      <w:r w:rsidR="00BE6ED5" w:rsidRPr="4E72B4E3">
        <w:rPr>
          <w:rFonts w:ascii="Aptos" w:eastAsia="Aptos" w:hAnsi="Aptos" w:cs="Aptos"/>
        </w:rPr>
        <w:t>discuss</w:t>
      </w:r>
      <w:r w:rsidRPr="4E72B4E3">
        <w:rPr>
          <w:rFonts w:ascii="Aptos" w:eastAsia="Aptos" w:hAnsi="Aptos" w:cs="Aptos"/>
        </w:rPr>
        <w:t xml:space="preserve"> the </w:t>
      </w:r>
      <w:r w:rsidR="00BE6ED5" w:rsidRPr="4E72B4E3">
        <w:rPr>
          <w:rFonts w:ascii="Aptos" w:eastAsia="Aptos" w:hAnsi="Aptos" w:cs="Aptos"/>
        </w:rPr>
        <w:t>benefits</w:t>
      </w:r>
      <w:r w:rsidRPr="4E72B4E3">
        <w:rPr>
          <w:rFonts w:ascii="Aptos" w:eastAsia="Aptos" w:hAnsi="Aptos" w:cs="Aptos"/>
        </w:rPr>
        <w:t xml:space="preserve"> of multilingualism along with supporting evidence such as brain development and </w:t>
      </w:r>
      <w:r w:rsidR="6AD801C3" w:rsidRPr="4E72B4E3">
        <w:rPr>
          <w:rFonts w:ascii="Aptos" w:eastAsia="Aptos" w:hAnsi="Aptos" w:cs="Aptos"/>
        </w:rPr>
        <w:t xml:space="preserve">frameworks used to promote </w:t>
      </w:r>
      <w:r w:rsidR="00BE6ED5" w:rsidRPr="4E72B4E3">
        <w:rPr>
          <w:rFonts w:ascii="Aptos" w:eastAsia="Aptos" w:hAnsi="Aptos" w:cs="Aptos"/>
        </w:rPr>
        <w:t>multilingualism</w:t>
      </w:r>
      <w:r w:rsidR="6AD801C3" w:rsidRPr="4E72B4E3">
        <w:rPr>
          <w:rFonts w:ascii="Aptos" w:eastAsia="Aptos" w:hAnsi="Aptos" w:cs="Aptos"/>
        </w:rPr>
        <w:t>.</w:t>
      </w:r>
    </w:p>
    <w:p w14:paraId="01A243F9" w14:textId="734B3CAF" w:rsidR="74C72875" w:rsidRDefault="6AD801C3" w:rsidP="4E72B4E3">
      <w:pPr>
        <w:rPr>
          <w:rFonts w:ascii="Aptos" w:eastAsia="Aptos" w:hAnsi="Aptos" w:cs="Aptos"/>
        </w:rPr>
      </w:pPr>
      <w:r w:rsidRPr="4E72B4E3">
        <w:rPr>
          <w:rFonts w:ascii="Aptos" w:eastAsia="Aptos" w:hAnsi="Aptos" w:cs="Aptos"/>
        </w:rPr>
        <w:t xml:space="preserve">In my activity i read the story </w:t>
      </w:r>
      <w:r w:rsidR="00BE6ED5" w:rsidRPr="4E72B4E3">
        <w:rPr>
          <w:rFonts w:ascii="Aptos" w:eastAsia="Aptos" w:hAnsi="Aptos" w:cs="Aptos"/>
        </w:rPr>
        <w:t>‘the</w:t>
      </w:r>
      <w:r w:rsidRPr="4E72B4E3">
        <w:rPr>
          <w:rFonts w:ascii="Aptos" w:eastAsia="Aptos" w:hAnsi="Aptos" w:cs="Aptos"/>
        </w:rPr>
        <w:t xml:space="preserve"> </w:t>
      </w:r>
      <w:proofErr w:type="spellStart"/>
      <w:r w:rsidRPr="4E72B4E3">
        <w:rPr>
          <w:rFonts w:ascii="Aptos" w:eastAsia="Aptos" w:hAnsi="Aptos" w:cs="Aptos"/>
        </w:rPr>
        <w:t>gruffalo</w:t>
      </w:r>
      <w:proofErr w:type="spellEnd"/>
      <w:r w:rsidRPr="4E72B4E3">
        <w:rPr>
          <w:rFonts w:ascii="Aptos" w:eastAsia="Aptos" w:hAnsi="Aptos" w:cs="Aptos"/>
        </w:rPr>
        <w:t xml:space="preserve">’ in both welsh and english. I did this activity as is supports multilingualism by engaging the readers and listeners brain into </w:t>
      </w:r>
      <w:r w:rsidR="00A12247" w:rsidRPr="4E72B4E3">
        <w:rPr>
          <w:rFonts w:ascii="Aptos" w:eastAsia="Aptos" w:hAnsi="Aptos" w:cs="Aptos"/>
        </w:rPr>
        <w:t>thinking</w:t>
      </w:r>
      <w:r w:rsidRPr="4E72B4E3">
        <w:rPr>
          <w:rFonts w:ascii="Aptos" w:eastAsia="Aptos" w:hAnsi="Aptos" w:cs="Aptos"/>
        </w:rPr>
        <w:t xml:space="preserve"> of </w:t>
      </w:r>
      <w:r w:rsidR="00A12247" w:rsidRPr="4E72B4E3">
        <w:rPr>
          <w:rFonts w:ascii="Aptos" w:eastAsia="Aptos" w:hAnsi="Aptos" w:cs="Aptos"/>
        </w:rPr>
        <w:t>the</w:t>
      </w:r>
      <w:r w:rsidRPr="4E72B4E3">
        <w:rPr>
          <w:rFonts w:ascii="Aptos" w:eastAsia="Aptos" w:hAnsi="Aptos" w:cs="Aptos"/>
        </w:rPr>
        <w:t xml:space="preserve"> translation. I asked questions in wels</w:t>
      </w:r>
      <w:r w:rsidR="12BF1961" w:rsidRPr="4E72B4E3">
        <w:rPr>
          <w:rFonts w:ascii="Aptos" w:eastAsia="Aptos" w:hAnsi="Aptos" w:cs="Aptos"/>
        </w:rPr>
        <w:t xml:space="preserve">h and made the listeners have to think about their answer and then use the skills to translate their answer into welsh. </w:t>
      </w:r>
    </w:p>
    <w:p w14:paraId="1C2CD86E" w14:textId="0C2DAB6B" w:rsidR="74C72875" w:rsidRDefault="6DEE5C43" w:rsidP="521F0E10">
      <w:pPr>
        <w:rPr>
          <w:rFonts w:ascii="Calibri" w:eastAsia="Calibri" w:hAnsi="Calibri" w:cs="Calibri"/>
        </w:rPr>
      </w:pPr>
      <w:r w:rsidRPr="521F0E10">
        <w:rPr>
          <w:rFonts w:ascii="Aptos" w:eastAsia="Aptos" w:hAnsi="Aptos" w:cs="Aptos"/>
        </w:rPr>
        <w:t>T</w:t>
      </w:r>
      <w:r w:rsidRPr="6A630441">
        <w:rPr>
          <w:rFonts w:ascii="Calibri" w:eastAsia="Calibri" w:hAnsi="Calibri" w:cs="Calibri"/>
        </w:rPr>
        <w:t xml:space="preserve">he capacity to speak two or more languages fluently is known as bilingualism. Being bilingual or multilingual has become an asset in today's globalized world. </w:t>
      </w:r>
      <w:proofErr w:type="spellStart"/>
      <w:r w:rsidR="00A12247" w:rsidRPr="6A630441">
        <w:rPr>
          <w:rFonts w:ascii="Calibri" w:eastAsia="Calibri" w:hAnsi="Calibri" w:cs="Calibri"/>
        </w:rPr>
        <w:t>Naldic</w:t>
      </w:r>
      <w:proofErr w:type="spellEnd"/>
      <w:r w:rsidR="00A12247" w:rsidRPr="6A630441">
        <w:rPr>
          <w:rFonts w:ascii="Calibri" w:eastAsia="Calibri" w:hAnsi="Calibri" w:cs="Calibri"/>
        </w:rPr>
        <w:t xml:space="preserve"> (</w:t>
      </w:r>
      <w:r w:rsidR="1CD6A467" w:rsidRPr="6A630441">
        <w:rPr>
          <w:rFonts w:ascii="Calibri" w:eastAsia="Calibri" w:hAnsi="Calibri" w:cs="Calibri"/>
        </w:rPr>
        <w:t>2011, p1) suggests that it is difficult to define multilingualism as people all have different bilingual chara</w:t>
      </w:r>
      <w:r w:rsidR="45408B08" w:rsidRPr="6A630441">
        <w:rPr>
          <w:rFonts w:ascii="Calibri" w:eastAsia="Calibri" w:hAnsi="Calibri" w:cs="Calibri"/>
        </w:rPr>
        <w:t xml:space="preserve">cteristics. For example, some people have an advanced </w:t>
      </w:r>
      <w:r w:rsidR="00A12247" w:rsidRPr="6A630441">
        <w:rPr>
          <w:rFonts w:ascii="Calibri" w:eastAsia="Calibri" w:hAnsi="Calibri" w:cs="Calibri"/>
        </w:rPr>
        <w:t>proficiency</w:t>
      </w:r>
      <w:r w:rsidR="45408B08" w:rsidRPr="6A630441">
        <w:rPr>
          <w:rFonts w:ascii="Calibri" w:eastAsia="Calibri" w:hAnsi="Calibri" w:cs="Calibri"/>
        </w:rPr>
        <w:t xml:space="preserve"> in two or </w:t>
      </w:r>
      <w:r w:rsidR="00A12247" w:rsidRPr="6A630441">
        <w:rPr>
          <w:rFonts w:ascii="Calibri" w:eastAsia="Calibri" w:hAnsi="Calibri" w:cs="Calibri"/>
        </w:rPr>
        <w:t>more</w:t>
      </w:r>
      <w:r w:rsidR="45408B08" w:rsidRPr="6A630441">
        <w:rPr>
          <w:rFonts w:ascii="Calibri" w:eastAsia="Calibri" w:hAnsi="Calibri" w:cs="Calibri"/>
        </w:rPr>
        <w:t xml:space="preserve"> languages whilst others have minimal proficiency. </w:t>
      </w:r>
      <w:r w:rsidR="7B38EFA5" w:rsidRPr="6A630441">
        <w:rPr>
          <w:rFonts w:ascii="Calibri" w:eastAsia="Calibri" w:hAnsi="Calibri" w:cs="Calibri"/>
        </w:rPr>
        <w:t>Again,</w:t>
      </w:r>
      <w:r w:rsidR="48782BCA" w:rsidRPr="6A630441">
        <w:rPr>
          <w:rFonts w:ascii="Calibri" w:eastAsia="Calibri" w:hAnsi="Calibri" w:cs="Calibri"/>
        </w:rPr>
        <w:t xml:space="preserve"> stated by </w:t>
      </w:r>
      <w:proofErr w:type="spellStart"/>
      <w:r w:rsidR="48782BCA" w:rsidRPr="6A630441">
        <w:rPr>
          <w:rFonts w:ascii="Calibri" w:eastAsia="Calibri" w:hAnsi="Calibri" w:cs="Calibri"/>
        </w:rPr>
        <w:t>Naldic</w:t>
      </w:r>
      <w:proofErr w:type="spellEnd"/>
      <w:r w:rsidR="48782BCA" w:rsidRPr="6A630441">
        <w:rPr>
          <w:rFonts w:ascii="Calibri" w:eastAsia="Calibri" w:hAnsi="Calibri" w:cs="Calibri"/>
        </w:rPr>
        <w:t>, there are different criteria used to categories different forms</w:t>
      </w:r>
      <w:r w:rsidR="60A14EFF" w:rsidRPr="6A630441">
        <w:rPr>
          <w:rFonts w:ascii="Calibri" w:eastAsia="Calibri" w:hAnsi="Calibri" w:cs="Calibri"/>
        </w:rPr>
        <w:t xml:space="preserve"> and degrees</w:t>
      </w:r>
      <w:r w:rsidR="48782BCA" w:rsidRPr="6A630441">
        <w:rPr>
          <w:rFonts w:ascii="Calibri" w:eastAsia="Calibri" w:hAnsi="Calibri" w:cs="Calibri"/>
        </w:rPr>
        <w:t xml:space="preserve"> of </w:t>
      </w:r>
      <w:r w:rsidR="4F93ECD7" w:rsidRPr="6A630441">
        <w:rPr>
          <w:rFonts w:ascii="Calibri" w:eastAsia="Calibri" w:hAnsi="Calibri" w:cs="Calibri"/>
        </w:rPr>
        <w:t>bilingualism</w:t>
      </w:r>
      <w:r w:rsidR="3B2F5A16" w:rsidRPr="6A630441">
        <w:rPr>
          <w:rFonts w:ascii="Calibri" w:eastAsia="Calibri" w:hAnsi="Calibri" w:cs="Calibri"/>
        </w:rPr>
        <w:t xml:space="preserve">. Chen and Padilla (2019, p1) </w:t>
      </w:r>
      <w:r w:rsidR="43BDE304" w:rsidRPr="6A630441">
        <w:rPr>
          <w:rFonts w:ascii="Calibri" w:eastAsia="Calibri" w:hAnsi="Calibri" w:cs="Calibri"/>
        </w:rPr>
        <w:t>named these categories as limited, partial</w:t>
      </w:r>
      <w:r w:rsidR="1092CA9F" w:rsidRPr="6A630441">
        <w:rPr>
          <w:rFonts w:ascii="Calibri" w:eastAsia="Calibri" w:hAnsi="Calibri" w:cs="Calibri"/>
        </w:rPr>
        <w:t>,</w:t>
      </w:r>
      <w:r w:rsidR="43BDE304" w:rsidRPr="6A630441">
        <w:rPr>
          <w:rFonts w:ascii="Calibri" w:eastAsia="Calibri" w:hAnsi="Calibri" w:cs="Calibri"/>
        </w:rPr>
        <w:t xml:space="preserve"> and competent bilinguals. </w:t>
      </w:r>
    </w:p>
    <w:p w14:paraId="2DD858A1" w14:textId="5A97DA47" w:rsidR="74C72875" w:rsidRDefault="6DEE5C43" w:rsidP="271B089F">
      <w:pPr>
        <w:rPr>
          <w:rFonts w:ascii="Calibri" w:eastAsia="Calibri" w:hAnsi="Calibri" w:cs="Calibri"/>
        </w:rPr>
      </w:pPr>
      <w:r w:rsidRPr="6A630441">
        <w:rPr>
          <w:rFonts w:ascii="Calibri" w:eastAsia="Calibri" w:hAnsi="Calibri" w:cs="Calibri"/>
        </w:rPr>
        <w:t xml:space="preserve">Children who are multilingual have many advantages, including increased cognitive flexibility, the capacity to approach issues from different angles, and a higher likelihood of being tolerant and open-minded toward others, all of which can foster greater empathy and tolerance. </w:t>
      </w:r>
      <w:r w:rsidR="74C72875" w:rsidRPr="6A630441">
        <w:rPr>
          <w:rFonts w:ascii="Calibri" w:eastAsia="Calibri" w:hAnsi="Calibri" w:cs="Calibri"/>
        </w:rPr>
        <w:t xml:space="preserve">According to ‘little cedars day nursery, (2023)’ </w:t>
      </w:r>
      <w:r w:rsidR="6369F7E0" w:rsidRPr="6A630441">
        <w:rPr>
          <w:rFonts w:ascii="Calibri" w:eastAsia="Calibri" w:hAnsi="Calibri" w:cs="Calibri"/>
        </w:rPr>
        <w:t xml:space="preserve">Although multilingual children have many advantages, they may also face difficulties. These could consist of language confusion, for example, </w:t>
      </w:r>
      <w:r w:rsidR="12BE8040" w:rsidRPr="6A630441">
        <w:rPr>
          <w:rFonts w:ascii="Calibri" w:eastAsia="Calibri" w:hAnsi="Calibri" w:cs="Calibri"/>
        </w:rPr>
        <w:t xml:space="preserve">Children occasionally mix up their languages or misuse one language in particular situations. Although this is a typical stage of language development, it can occasionally be confusing for both the kid and the adults who are caring for them. Another disadvantage could be language loss if not maintained. </w:t>
      </w:r>
      <w:r w:rsidR="54199B0E" w:rsidRPr="6A630441">
        <w:rPr>
          <w:rFonts w:ascii="Calibri" w:eastAsia="Calibri" w:hAnsi="Calibri" w:cs="Calibri"/>
        </w:rPr>
        <w:t>A bilingual child may eventually become less proficient in one language if they are not exposed to both regularly. This may happen if the child is discouraged from using one language in favor of the other or if they are not exposed to it regularly. Many of us who learned a second language in school and have not used it since we are adults, and we are aware that vocabulary can easily be forgotten if it is not utilized on a regular basis.</w:t>
      </w:r>
    </w:p>
    <w:p w14:paraId="6BDB118E" w14:textId="25CCE382" w:rsidR="00517C94" w:rsidRDefault="00517C94">
      <w:pPr>
        <w:pStyle w:val="p1"/>
        <w:divId w:val="119963407"/>
        <w:rPr>
          <w:rStyle w:val="apple-converted-space"/>
          <w:rFonts w:ascii="Calibri" w:eastAsia="Calibri" w:hAnsi="Calibri" w:cs="Calibri"/>
          <w:sz w:val="24"/>
          <w:szCs w:val="24"/>
        </w:rPr>
      </w:pPr>
      <w:r w:rsidRPr="6A630441">
        <w:rPr>
          <w:rStyle w:val="s1"/>
          <w:rFonts w:ascii="Calibri" w:eastAsia="Calibri" w:hAnsi="Calibri" w:cs="Calibri"/>
          <w:sz w:val="24"/>
          <w:szCs w:val="24"/>
        </w:rPr>
        <w:t>Welsh as an additional language is defined by the Welsh government</w:t>
      </w:r>
      <w:r w:rsidR="6BE74B6F" w:rsidRPr="6A630441">
        <w:rPr>
          <w:rStyle w:val="s1"/>
          <w:rFonts w:ascii="Calibri" w:eastAsia="Calibri" w:hAnsi="Calibri" w:cs="Calibri"/>
          <w:sz w:val="24"/>
          <w:szCs w:val="24"/>
        </w:rPr>
        <w:t xml:space="preserve"> </w:t>
      </w:r>
      <w:r w:rsidRPr="6A630441">
        <w:rPr>
          <w:rStyle w:val="s1"/>
          <w:rFonts w:ascii="Calibri" w:eastAsia="Calibri" w:hAnsi="Calibri" w:cs="Calibri"/>
          <w:sz w:val="24"/>
          <w:szCs w:val="24"/>
        </w:rPr>
        <w:t xml:space="preserve">(2014, p6) as A student pursuing an education in Welsh medium who needs assistance to access the entire curriculum in Welsh, as their first language is neither Welsh nor English, and the same for English as an additional language. The issue with Welsh as an additional language comes as most local authorities are not able to provide a Welsh medium provision for those with additional learning needs. Another issue with EAL/WAL is that children have different starting points </w:t>
      </w:r>
      <w:r w:rsidR="2942B389" w:rsidRPr="6A630441">
        <w:rPr>
          <w:rStyle w:val="s1"/>
          <w:rFonts w:ascii="Calibri" w:eastAsia="Calibri" w:hAnsi="Calibri" w:cs="Calibri"/>
          <w:sz w:val="24"/>
          <w:szCs w:val="24"/>
        </w:rPr>
        <w:t>about</w:t>
      </w:r>
      <w:r w:rsidRPr="6A630441">
        <w:rPr>
          <w:rStyle w:val="s1"/>
          <w:rFonts w:ascii="Calibri" w:eastAsia="Calibri" w:hAnsi="Calibri" w:cs="Calibri"/>
          <w:sz w:val="24"/>
          <w:szCs w:val="24"/>
        </w:rPr>
        <w:t xml:space="preserve"> abilities and will progress though development at </w:t>
      </w:r>
      <w:r w:rsidR="4C94C990" w:rsidRPr="6A630441">
        <w:rPr>
          <w:rStyle w:val="s1"/>
          <w:rFonts w:ascii="Calibri" w:eastAsia="Calibri" w:hAnsi="Calibri" w:cs="Calibri"/>
          <w:sz w:val="24"/>
          <w:szCs w:val="24"/>
        </w:rPr>
        <w:t>various</w:t>
      </w:r>
      <w:r w:rsidRPr="6A630441">
        <w:rPr>
          <w:rStyle w:val="s1"/>
          <w:rFonts w:ascii="Calibri" w:eastAsia="Calibri" w:hAnsi="Calibri" w:cs="Calibri"/>
          <w:sz w:val="24"/>
          <w:szCs w:val="24"/>
        </w:rPr>
        <w:t xml:space="preserve"> stages and progress may not be constant for each child and the Welsh government states there is no Welsh as additional language assessment framework.</w:t>
      </w:r>
      <w:r w:rsidRPr="6A630441">
        <w:rPr>
          <w:rStyle w:val="apple-converted-space"/>
          <w:rFonts w:ascii="Calibri" w:eastAsia="Calibri" w:hAnsi="Calibri" w:cs="Calibri"/>
          <w:sz w:val="24"/>
          <w:szCs w:val="24"/>
        </w:rPr>
        <w:t> </w:t>
      </w:r>
    </w:p>
    <w:p w14:paraId="53D17142" w14:textId="0E2245BC" w:rsidR="0044530F" w:rsidRDefault="00517C94">
      <w:pPr>
        <w:rPr>
          <w:rFonts w:ascii="Calibri" w:eastAsia="Calibri" w:hAnsi="Calibri" w:cs="Calibri"/>
        </w:rPr>
      </w:pPr>
      <w:r w:rsidRPr="6A630441">
        <w:rPr>
          <w:rStyle w:val="s1"/>
          <w:rFonts w:ascii="Calibri" w:eastAsia="Calibri" w:hAnsi="Calibri" w:cs="Calibri"/>
          <w:sz w:val="24"/>
          <w:szCs w:val="24"/>
        </w:rPr>
        <w:lastRenderedPageBreak/>
        <w:t xml:space="preserve">Settings should encourage children to understand the benefits and values to learning and using different languages and encourage them to use their </w:t>
      </w:r>
      <w:proofErr w:type="spellStart"/>
      <w:r w:rsidRPr="6A630441">
        <w:rPr>
          <w:rStyle w:val="s1"/>
          <w:rFonts w:ascii="Calibri" w:eastAsia="Calibri" w:hAnsi="Calibri" w:cs="Calibri"/>
          <w:sz w:val="24"/>
          <w:szCs w:val="24"/>
        </w:rPr>
        <w:t>plurilingual</w:t>
      </w:r>
      <w:proofErr w:type="spellEnd"/>
      <w:r w:rsidRPr="6A630441">
        <w:rPr>
          <w:rStyle w:val="s1"/>
          <w:rFonts w:ascii="Calibri" w:eastAsia="Calibri" w:hAnsi="Calibri" w:cs="Calibri"/>
          <w:sz w:val="24"/>
          <w:szCs w:val="24"/>
        </w:rPr>
        <w:t xml:space="preserve"> skills and provide opportunities for learning such as scaffolding and allowing children to communicate with staff to encourage using the language, stories and music in specific languages and provide task</w:t>
      </w:r>
      <w:r w:rsidR="646EDD41" w:rsidRPr="6A630441">
        <w:rPr>
          <w:rStyle w:val="s1"/>
          <w:rFonts w:ascii="Calibri" w:eastAsia="Calibri" w:hAnsi="Calibri" w:cs="Calibri"/>
          <w:sz w:val="24"/>
          <w:szCs w:val="24"/>
        </w:rPr>
        <w:t>-</w:t>
      </w:r>
      <w:r w:rsidRPr="6A630441">
        <w:rPr>
          <w:rStyle w:val="s1"/>
          <w:rFonts w:ascii="Calibri" w:eastAsia="Calibri" w:hAnsi="Calibri" w:cs="Calibri"/>
          <w:sz w:val="24"/>
          <w:szCs w:val="24"/>
        </w:rPr>
        <w:t>based learning strategies.</w:t>
      </w:r>
      <w:r w:rsidRPr="6A630441">
        <w:rPr>
          <w:rStyle w:val="apple-converted-space"/>
          <w:rFonts w:ascii="Calibri" w:eastAsia="Calibri" w:hAnsi="Calibri" w:cs="Calibri"/>
        </w:rPr>
        <w:t> </w:t>
      </w:r>
      <w:r w:rsidR="0044530F" w:rsidRPr="6A630441">
        <w:rPr>
          <w:rFonts w:ascii="Calibri" w:eastAsia="Calibri" w:hAnsi="Calibri" w:cs="Calibri"/>
        </w:rPr>
        <w:t xml:space="preserve">Blaire (2000) states that the Government’s vision is “to see the Welsh language thriving in Wales”14 and “to have an education and training system that responds in a planned way to the growing demand for Welsh-medium education, reaches out to and reflects our diverse communities. </w:t>
      </w:r>
    </w:p>
    <w:p w14:paraId="24F2DAB4" w14:textId="77777777" w:rsidR="0044530F" w:rsidRDefault="0044530F">
      <w:pPr>
        <w:rPr>
          <w:rFonts w:ascii="Calibri" w:eastAsia="Calibri" w:hAnsi="Calibri" w:cs="Calibri"/>
        </w:rPr>
      </w:pPr>
    </w:p>
    <w:p w14:paraId="40B7F7B1" w14:textId="60759232" w:rsidR="00517C94" w:rsidRDefault="00517C94">
      <w:pPr>
        <w:pStyle w:val="p1"/>
        <w:divId w:val="119963407"/>
        <w:rPr>
          <w:rStyle w:val="apple-converted-space"/>
          <w:rFonts w:ascii="Calibri" w:eastAsia="Calibri" w:hAnsi="Calibri" w:cs="Calibri"/>
          <w:sz w:val="24"/>
          <w:szCs w:val="24"/>
        </w:rPr>
      </w:pPr>
      <w:r w:rsidRPr="6A630441">
        <w:rPr>
          <w:rStyle w:val="s1"/>
          <w:rFonts w:ascii="Calibri" w:eastAsia="Calibri" w:hAnsi="Calibri" w:cs="Calibri"/>
          <w:sz w:val="24"/>
          <w:szCs w:val="24"/>
        </w:rPr>
        <w:t>Cognitive advantages of multilingualism include greater capacity to problem solving, creative thinking, divergent thinking</w:t>
      </w:r>
      <w:r w:rsidR="411CC73A" w:rsidRPr="6A630441">
        <w:rPr>
          <w:rStyle w:val="s1"/>
          <w:rFonts w:ascii="Calibri" w:eastAsia="Calibri" w:hAnsi="Calibri" w:cs="Calibri"/>
          <w:sz w:val="24"/>
          <w:szCs w:val="24"/>
        </w:rPr>
        <w:t>,</w:t>
      </w:r>
      <w:r w:rsidRPr="6A630441">
        <w:rPr>
          <w:rStyle w:val="s1"/>
          <w:rFonts w:ascii="Calibri" w:eastAsia="Calibri" w:hAnsi="Calibri" w:cs="Calibri"/>
          <w:sz w:val="24"/>
          <w:szCs w:val="24"/>
        </w:rPr>
        <w:t xml:space="preserve"> and more positive consequences in the mathematical world.</w:t>
      </w:r>
      <w:r w:rsidRPr="6A630441">
        <w:rPr>
          <w:rStyle w:val="apple-converted-space"/>
          <w:rFonts w:ascii="Calibri" w:eastAsia="Calibri" w:hAnsi="Calibri" w:cs="Calibri"/>
          <w:sz w:val="24"/>
          <w:szCs w:val="24"/>
        </w:rPr>
        <w:t> </w:t>
      </w:r>
    </w:p>
    <w:p w14:paraId="6CA62A20" w14:textId="77777777" w:rsidR="00517C94" w:rsidRDefault="00517C94">
      <w:pPr>
        <w:pStyle w:val="p1"/>
        <w:divId w:val="119963407"/>
        <w:rPr>
          <w:rStyle w:val="s1"/>
          <w:rFonts w:ascii="Calibri" w:eastAsia="Calibri" w:hAnsi="Calibri" w:cs="Calibri"/>
          <w:sz w:val="24"/>
          <w:szCs w:val="24"/>
        </w:rPr>
      </w:pPr>
      <w:r w:rsidRPr="6A630441">
        <w:rPr>
          <w:rStyle w:val="s1"/>
          <w:rFonts w:ascii="Calibri" w:eastAsia="Calibri" w:hAnsi="Calibri" w:cs="Calibri"/>
          <w:sz w:val="24"/>
          <w:szCs w:val="24"/>
        </w:rPr>
        <w:t>Divergent thinking is increased in those who are bilingual or multilingual, there are 4 main characteristics in those who are great divergent thinkers:</w:t>
      </w:r>
    </w:p>
    <w:p w14:paraId="3DAAEBE3" w14:textId="134225E1" w:rsidR="00517C94" w:rsidRDefault="00517C94">
      <w:pPr>
        <w:pStyle w:val="p1"/>
        <w:divId w:val="119963407"/>
        <w:rPr>
          <w:rStyle w:val="s1"/>
          <w:rFonts w:ascii="Calibri" w:eastAsia="Calibri" w:hAnsi="Calibri" w:cs="Calibri"/>
          <w:sz w:val="24"/>
          <w:szCs w:val="24"/>
        </w:rPr>
      </w:pPr>
      <w:r w:rsidRPr="6A630441">
        <w:rPr>
          <w:rStyle w:val="s1"/>
          <w:rFonts w:ascii="Calibri" w:eastAsia="Calibri" w:hAnsi="Calibri" w:cs="Calibri"/>
          <w:sz w:val="24"/>
          <w:szCs w:val="24"/>
        </w:rPr>
        <w:t xml:space="preserve">Fluency - ability to rapidly produce </w:t>
      </w:r>
      <w:r w:rsidR="7B4E7064" w:rsidRPr="6A630441">
        <w:rPr>
          <w:rStyle w:val="s1"/>
          <w:rFonts w:ascii="Calibri" w:eastAsia="Calibri" w:hAnsi="Calibri" w:cs="Calibri"/>
          <w:sz w:val="24"/>
          <w:szCs w:val="24"/>
        </w:rPr>
        <w:t>many</w:t>
      </w:r>
      <w:r w:rsidRPr="6A630441">
        <w:rPr>
          <w:rStyle w:val="s1"/>
          <w:rFonts w:ascii="Calibri" w:eastAsia="Calibri" w:hAnsi="Calibri" w:cs="Calibri"/>
          <w:sz w:val="24"/>
          <w:szCs w:val="24"/>
        </w:rPr>
        <w:t xml:space="preserve"> ideas or solutions to a </w:t>
      </w:r>
      <w:r w:rsidR="00A12247" w:rsidRPr="6A630441">
        <w:rPr>
          <w:rStyle w:val="s1"/>
          <w:rFonts w:ascii="Calibri" w:eastAsia="Calibri" w:hAnsi="Calibri" w:cs="Calibri"/>
          <w:sz w:val="24"/>
          <w:szCs w:val="24"/>
        </w:rPr>
        <w:t>problem.</w:t>
      </w:r>
    </w:p>
    <w:p w14:paraId="61282A45" w14:textId="700B0505" w:rsidR="00517C94" w:rsidRDefault="00517C94">
      <w:pPr>
        <w:pStyle w:val="p1"/>
        <w:divId w:val="119963407"/>
        <w:rPr>
          <w:rStyle w:val="s1"/>
          <w:rFonts w:ascii="Calibri" w:eastAsia="Calibri" w:hAnsi="Calibri" w:cs="Calibri"/>
          <w:sz w:val="24"/>
          <w:szCs w:val="24"/>
        </w:rPr>
      </w:pPr>
      <w:r w:rsidRPr="6A630441">
        <w:rPr>
          <w:rStyle w:val="s1"/>
          <w:rFonts w:ascii="Calibri" w:eastAsia="Calibri" w:hAnsi="Calibri" w:cs="Calibri"/>
          <w:sz w:val="24"/>
          <w:szCs w:val="24"/>
        </w:rPr>
        <w:t xml:space="preserve">• Flexibility - the capacity to consider a variety of approaches to a problem </w:t>
      </w:r>
      <w:r w:rsidR="00A12247" w:rsidRPr="6A630441">
        <w:rPr>
          <w:rStyle w:val="s1"/>
          <w:rFonts w:ascii="Calibri" w:eastAsia="Calibri" w:hAnsi="Calibri" w:cs="Calibri"/>
          <w:sz w:val="24"/>
          <w:szCs w:val="24"/>
        </w:rPr>
        <w:t>simultaneously.</w:t>
      </w:r>
    </w:p>
    <w:p w14:paraId="5CEA8BDB" w14:textId="4B3E341B" w:rsidR="00517C94" w:rsidRDefault="00517C94">
      <w:pPr>
        <w:pStyle w:val="p1"/>
        <w:divId w:val="119963407"/>
        <w:rPr>
          <w:rStyle w:val="s1"/>
          <w:rFonts w:ascii="Calibri" w:eastAsia="Calibri" w:hAnsi="Calibri" w:cs="Calibri"/>
          <w:sz w:val="24"/>
          <w:szCs w:val="24"/>
        </w:rPr>
      </w:pPr>
      <w:r w:rsidRPr="6A630441">
        <w:rPr>
          <w:rStyle w:val="s1"/>
          <w:rFonts w:ascii="Calibri" w:eastAsia="Calibri" w:hAnsi="Calibri" w:cs="Calibri"/>
          <w:sz w:val="24"/>
          <w:szCs w:val="24"/>
        </w:rPr>
        <w:t xml:space="preserve">• Elaboration - the ability to think through the details of an idea and carry it </w:t>
      </w:r>
      <w:r w:rsidR="00A12247" w:rsidRPr="6A630441">
        <w:rPr>
          <w:rStyle w:val="s1"/>
          <w:rFonts w:ascii="Calibri" w:eastAsia="Calibri" w:hAnsi="Calibri" w:cs="Calibri"/>
          <w:sz w:val="24"/>
          <w:szCs w:val="24"/>
        </w:rPr>
        <w:t>out.</w:t>
      </w:r>
    </w:p>
    <w:p w14:paraId="2D0434E4" w14:textId="77777777" w:rsidR="00517C94" w:rsidRDefault="00517C94">
      <w:pPr>
        <w:pStyle w:val="p1"/>
        <w:divId w:val="119963407"/>
        <w:rPr>
          <w:rStyle w:val="s1"/>
          <w:rFonts w:ascii="Calibri" w:eastAsia="Calibri" w:hAnsi="Calibri" w:cs="Calibri"/>
          <w:sz w:val="24"/>
          <w:szCs w:val="24"/>
        </w:rPr>
      </w:pPr>
      <w:r w:rsidRPr="6A630441">
        <w:rPr>
          <w:rStyle w:val="s1"/>
          <w:rFonts w:ascii="Calibri" w:eastAsia="Calibri" w:hAnsi="Calibri" w:cs="Calibri"/>
          <w:sz w:val="24"/>
          <w:szCs w:val="24"/>
        </w:rPr>
        <w:t>• Originality - the tendency to produce ideas different from those of most other people.</w:t>
      </w:r>
    </w:p>
    <w:p w14:paraId="156DCAA0" w14:textId="77777777" w:rsidR="00517C94" w:rsidRDefault="00517C94">
      <w:pPr>
        <w:pStyle w:val="p2"/>
        <w:divId w:val="119963407"/>
        <w:rPr>
          <w:rFonts w:ascii="Calibri" w:eastAsia="Calibri" w:hAnsi="Calibri" w:cs="Calibri"/>
          <w:sz w:val="24"/>
          <w:szCs w:val="24"/>
        </w:rPr>
      </w:pPr>
    </w:p>
    <w:p w14:paraId="30030DA7" w14:textId="77777777" w:rsidR="00517C94" w:rsidRDefault="00517C94">
      <w:pPr>
        <w:pStyle w:val="p1"/>
        <w:divId w:val="119963407"/>
        <w:rPr>
          <w:rStyle w:val="apple-converted-space"/>
          <w:rFonts w:ascii="Calibri" w:eastAsia="Calibri" w:hAnsi="Calibri" w:cs="Calibri"/>
          <w:sz w:val="24"/>
          <w:szCs w:val="24"/>
        </w:rPr>
      </w:pPr>
      <w:r w:rsidRPr="6A630441">
        <w:rPr>
          <w:rStyle w:val="s1"/>
          <w:rFonts w:ascii="Calibri" w:eastAsia="Calibri" w:hAnsi="Calibri" w:cs="Calibri"/>
          <w:sz w:val="24"/>
          <w:szCs w:val="24"/>
        </w:rPr>
        <w:t>Research into bilingual brain by (</w:t>
      </w:r>
      <w:proofErr w:type="spellStart"/>
      <w:r w:rsidRPr="6A630441">
        <w:rPr>
          <w:rStyle w:val="s1"/>
          <w:rFonts w:ascii="Calibri" w:eastAsia="Calibri" w:hAnsi="Calibri" w:cs="Calibri"/>
          <w:sz w:val="24"/>
          <w:szCs w:val="24"/>
        </w:rPr>
        <w:t>Kuipers</w:t>
      </w:r>
      <w:proofErr w:type="spellEnd"/>
      <w:r w:rsidRPr="6A630441">
        <w:rPr>
          <w:rStyle w:val="s1"/>
          <w:rFonts w:ascii="Calibri" w:eastAsia="Calibri" w:hAnsi="Calibri" w:cs="Calibri"/>
          <w:sz w:val="24"/>
          <w:szCs w:val="24"/>
        </w:rPr>
        <w:t xml:space="preserve"> and Thierry, 2015) suggests that new norms can differentiate between 2 languages just hours after birth, and suggests that bilingual children have enhanced phonological awareness and increased connectivity in </w:t>
      </w:r>
      <w:proofErr w:type="spellStart"/>
      <w:r w:rsidRPr="6A630441">
        <w:rPr>
          <w:rStyle w:val="s1"/>
          <w:rFonts w:ascii="Calibri" w:eastAsia="Calibri" w:hAnsi="Calibri" w:cs="Calibri"/>
          <w:sz w:val="24"/>
          <w:szCs w:val="24"/>
        </w:rPr>
        <w:t>wernickes</w:t>
      </w:r>
      <w:proofErr w:type="spellEnd"/>
      <w:r w:rsidRPr="6A630441">
        <w:rPr>
          <w:rStyle w:val="s1"/>
          <w:rFonts w:ascii="Calibri" w:eastAsia="Calibri" w:hAnsi="Calibri" w:cs="Calibri"/>
          <w:sz w:val="24"/>
          <w:szCs w:val="24"/>
        </w:rPr>
        <w:t xml:space="preserve"> area, the area of the brain which is responsible for language development and processing and increased activity in the motor cortex is responsible for the production of second language. </w:t>
      </w:r>
      <w:r w:rsidRPr="6A630441">
        <w:rPr>
          <w:rStyle w:val="apple-converted-space"/>
          <w:rFonts w:ascii="Calibri" w:eastAsia="Calibri" w:hAnsi="Calibri" w:cs="Calibri"/>
          <w:sz w:val="24"/>
          <w:szCs w:val="24"/>
        </w:rPr>
        <w:t> </w:t>
      </w:r>
    </w:p>
    <w:p w14:paraId="2590C445" w14:textId="0B0D019E" w:rsidR="3A285E10" w:rsidRDefault="3A285E10" w:rsidP="271B089F"/>
    <w:p w14:paraId="5227A1D1" w14:textId="2C6F58F0" w:rsidR="4ACA68C8" w:rsidRDefault="4ACA68C8" w:rsidP="07E7B1D9">
      <w:r>
        <w:t xml:space="preserve">As a conclusion, multilingualism is a great advantage to all pupils and should be </w:t>
      </w:r>
      <w:r w:rsidR="0B1F529B">
        <w:t>encouraged</w:t>
      </w:r>
      <w:r>
        <w:t xml:space="preserve"> from an early age, not only by teachers and practitioners but by parents. It is beneficial</w:t>
      </w:r>
      <w:r w:rsidR="27E3A788">
        <w:t xml:space="preserve"> to brain function and allows for long term advantages such as increased job </w:t>
      </w:r>
      <w:r w:rsidR="5CB76A77">
        <w:t>opportunities</w:t>
      </w:r>
      <w:r w:rsidR="27E3A788">
        <w:t xml:space="preserve"> and </w:t>
      </w:r>
      <w:r w:rsidR="0B04C352">
        <w:t>increased</w:t>
      </w:r>
      <w:r w:rsidR="27E3A788">
        <w:t xml:space="preserve"> pay chances and allows people to have cultural awareness and social experiences. </w:t>
      </w:r>
    </w:p>
    <w:p w14:paraId="3DEE8C43" w14:textId="72396D35" w:rsidR="271B089F" w:rsidRDefault="271B089F" w:rsidP="271B089F">
      <w:pPr>
        <w:rPr>
          <w:rFonts w:ascii="Aptos" w:eastAsia="Aptos" w:hAnsi="Aptos" w:cs="Aptos"/>
        </w:rPr>
      </w:pPr>
    </w:p>
    <w:p w14:paraId="39CC184A" w14:textId="1B36BD53" w:rsidR="271B089F" w:rsidRDefault="271B089F" w:rsidP="271B089F">
      <w:pPr>
        <w:rPr>
          <w:rFonts w:ascii="Aptos" w:eastAsia="Aptos" w:hAnsi="Aptos" w:cs="Aptos"/>
        </w:rPr>
      </w:pPr>
    </w:p>
    <w:p w14:paraId="4B58D02C" w14:textId="0D5059DA" w:rsidR="271B089F" w:rsidRDefault="271B089F" w:rsidP="271B089F">
      <w:pPr>
        <w:rPr>
          <w:rFonts w:ascii="Aptos" w:eastAsia="Aptos" w:hAnsi="Aptos" w:cs="Aptos"/>
        </w:rPr>
      </w:pPr>
    </w:p>
    <w:p w14:paraId="6693DE9A" w14:textId="63493786" w:rsidR="271B089F" w:rsidRDefault="271B089F" w:rsidP="271B089F">
      <w:pPr>
        <w:rPr>
          <w:rFonts w:ascii="Aptos" w:eastAsia="Aptos" w:hAnsi="Aptos" w:cs="Aptos"/>
        </w:rPr>
      </w:pPr>
    </w:p>
    <w:p w14:paraId="7118CD66" w14:textId="72ADB9A9" w:rsidR="271B089F" w:rsidRDefault="271B089F" w:rsidP="271B089F">
      <w:pPr>
        <w:rPr>
          <w:rFonts w:ascii="Aptos" w:eastAsia="Aptos" w:hAnsi="Aptos" w:cs="Aptos"/>
        </w:rPr>
      </w:pPr>
    </w:p>
    <w:p w14:paraId="450EA9B4" w14:textId="146A6A8E" w:rsidR="271B089F" w:rsidRDefault="271B089F" w:rsidP="271B089F">
      <w:pPr>
        <w:rPr>
          <w:rFonts w:ascii="Aptos" w:eastAsia="Aptos" w:hAnsi="Aptos" w:cs="Aptos"/>
        </w:rPr>
      </w:pPr>
    </w:p>
    <w:p w14:paraId="316FF638" w14:textId="45D68117" w:rsidR="271B089F" w:rsidRDefault="271B089F" w:rsidP="271B089F">
      <w:pPr>
        <w:rPr>
          <w:rFonts w:ascii="Aptos" w:eastAsia="Aptos" w:hAnsi="Aptos" w:cs="Aptos"/>
        </w:rPr>
      </w:pPr>
    </w:p>
    <w:p w14:paraId="65662D0D" w14:textId="27B31F29" w:rsidR="271B089F" w:rsidRDefault="271B089F" w:rsidP="271B089F">
      <w:pPr>
        <w:rPr>
          <w:rFonts w:ascii="Aptos" w:eastAsia="Aptos" w:hAnsi="Aptos" w:cs="Aptos"/>
        </w:rPr>
      </w:pPr>
    </w:p>
    <w:p w14:paraId="15C159D9" w14:textId="501334D2" w:rsidR="271B089F" w:rsidRDefault="271B089F" w:rsidP="271B089F">
      <w:pPr>
        <w:rPr>
          <w:rFonts w:ascii="Aptos" w:eastAsia="Aptos" w:hAnsi="Aptos" w:cs="Aptos"/>
        </w:rPr>
      </w:pPr>
    </w:p>
    <w:p w14:paraId="3DFD6B5F" w14:textId="4669AAAD" w:rsidR="271B089F" w:rsidRDefault="271B089F" w:rsidP="271B089F">
      <w:pPr>
        <w:rPr>
          <w:rFonts w:ascii="Aptos" w:eastAsia="Aptos" w:hAnsi="Aptos" w:cs="Aptos"/>
        </w:rPr>
      </w:pPr>
    </w:p>
    <w:p w14:paraId="11DF865D" w14:textId="16158BE6" w:rsidR="271B089F" w:rsidRDefault="271B089F" w:rsidP="271B089F">
      <w:pPr>
        <w:rPr>
          <w:rFonts w:ascii="Aptos" w:eastAsia="Aptos" w:hAnsi="Aptos" w:cs="Aptos"/>
        </w:rPr>
      </w:pPr>
    </w:p>
    <w:p w14:paraId="011576E6" w14:textId="3423C149" w:rsidR="271B089F" w:rsidRDefault="271B089F" w:rsidP="271B089F">
      <w:pPr>
        <w:rPr>
          <w:rFonts w:ascii="Aptos" w:eastAsia="Aptos" w:hAnsi="Aptos" w:cs="Aptos"/>
        </w:rPr>
      </w:pPr>
    </w:p>
    <w:p w14:paraId="0E03B960" w14:textId="4F407711" w:rsidR="048700F3" w:rsidRDefault="048700F3" w:rsidP="271B089F">
      <w:pPr>
        <w:spacing w:before="240" w:after="240"/>
        <w:ind w:left="567" w:hanging="567"/>
        <w:rPr>
          <w:rFonts w:ascii="Aptos" w:eastAsia="Aptos" w:hAnsi="Aptos" w:cs="Aptos"/>
        </w:rPr>
      </w:pPr>
      <w:r w:rsidRPr="271B089F">
        <w:rPr>
          <w:rFonts w:ascii="Aptos" w:eastAsia="Aptos" w:hAnsi="Aptos" w:cs="Aptos"/>
        </w:rPr>
        <w:t>Carmarthenshire county council (2024)</w:t>
      </w:r>
      <w:r w:rsidR="63D9738B" w:rsidRPr="271B089F">
        <w:rPr>
          <w:rFonts w:ascii="Aptos" w:eastAsia="Aptos" w:hAnsi="Aptos" w:cs="Aptos"/>
        </w:rPr>
        <w:t xml:space="preserve"> ‘</w:t>
      </w:r>
      <w:r w:rsidR="63D9738B" w:rsidRPr="271B089F">
        <w:rPr>
          <w:rFonts w:ascii="Aptos" w:eastAsia="Aptos" w:hAnsi="Aptos" w:cs="Aptos"/>
          <w:i/>
          <w:iCs/>
        </w:rPr>
        <w:t xml:space="preserve">English/Welsh as an additional language’. </w:t>
      </w:r>
      <w:r w:rsidR="63D9738B" w:rsidRPr="271B089F">
        <w:rPr>
          <w:rFonts w:ascii="Aptos" w:eastAsia="Aptos" w:hAnsi="Aptos" w:cs="Aptos"/>
        </w:rPr>
        <w:t xml:space="preserve">Available at: </w:t>
      </w:r>
      <w:hyperlink r:id="rId4">
        <w:r w:rsidR="63D9738B" w:rsidRPr="271B089F">
          <w:rPr>
            <w:rStyle w:val="Hyperlink"/>
            <w:rFonts w:ascii="Aptos" w:eastAsia="Aptos" w:hAnsi="Aptos" w:cs="Aptos"/>
          </w:rPr>
          <w:t>https://www.carmarthenshire.gov.wales/home/council-services/education-schools/additional-learning-needs/english-welsh-as-an-additional-language/</w:t>
        </w:r>
      </w:hyperlink>
      <w:r w:rsidR="63D9738B" w:rsidRPr="271B089F">
        <w:rPr>
          <w:rFonts w:ascii="Aptos" w:eastAsia="Aptos" w:hAnsi="Aptos" w:cs="Aptos"/>
        </w:rPr>
        <w:t xml:space="preserve"> (Accessed: 24 March 2024).</w:t>
      </w:r>
    </w:p>
    <w:p w14:paraId="5337A6CA" w14:textId="445AD996" w:rsidR="6A630441" w:rsidRDefault="6A630441" w:rsidP="6A630441">
      <w:pPr>
        <w:spacing w:before="240" w:after="240"/>
        <w:ind w:left="567" w:hanging="567"/>
        <w:rPr>
          <w:rFonts w:ascii="Aptos" w:eastAsia="Aptos" w:hAnsi="Aptos" w:cs="Aptos"/>
        </w:rPr>
      </w:pPr>
    </w:p>
    <w:p w14:paraId="43480531" w14:textId="371719B0" w:rsidR="641292BE" w:rsidRDefault="641292BE" w:rsidP="6A630441">
      <w:pPr>
        <w:spacing w:before="240" w:after="240"/>
        <w:rPr>
          <w:rFonts w:ascii="Aptos" w:eastAsia="Aptos" w:hAnsi="Aptos" w:cs="Aptos"/>
          <w:i/>
          <w:iCs/>
        </w:rPr>
      </w:pPr>
      <w:r w:rsidRPr="6A630441">
        <w:rPr>
          <w:rFonts w:ascii="Aptos" w:eastAsia="Aptos" w:hAnsi="Aptos" w:cs="Aptos"/>
        </w:rPr>
        <w:t>Chen, X. and Padilla</w:t>
      </w:r>
      <w:r w:rsidR="3A826F47" w:rsidRPr="6A630441">
        <w:rPr>
          <w:rFonts w:ascii="Aptos" w:eastAsia="Aptos" w:hAnsi="Aptos" w:cs="Aptos"/>
        </w:rPr>
        <w:t>, A. M. (2019) ‘</w:t>
      </w:r>
      <w:r w:rsidR="3A826F47" w:rsidRPr="6A630441">
        <w:rPr>
          <w:rFonts w:ascii="Aptos" w:eastAsia="Aptos" w:hAnsi="Aptos" w:cs="Aptos"/>
          <w:i/>
          <w:iCs/>
        </w:rPr>
        <w:t xml:space="preserve">role of bilingualism and </w:t>
      </w:r>
      <w:r w:rsidR="1567E1C9" w:rsidRPr="6A630441">
        <w:rPr>
          <w:rFonts w:ascii="Aptos" w:eastAsia="Aptos" w:hAnsi="Aptos" w:cs="Aptos"/>
          <w:i/>
          <w:iCs/>
        </w:rPr>
        <w:t xml:space="preserve">biculturalism as Assets in </w:t>
      </w:r>
      <w:r w:rsidR="7F8D0311" w:rsidRPr="6A630441">
        <w:rPr>
          <w:rFonts w:ascii="Aptos" w:eastAsia="Aptos" w:hAnsi="Aptos" w:cs="Aptos"/>
          <w:i/>
          <w:iCs/>
        </w:rPr>
        <w:t>positive</w:t>
      </w:r>
      <w:r w:rsidR="1567E1C9" w:rsidRPr="6A630441">
        <w:rPr>
          <w:rFonts w:ascii="Aptos" w:eastAsia="Aptos" w:hAnsi="Aptos" w:cs="Aptos"/>
          <w:i/>
          <w:iCs/>
        </w:rPr>
        <w:t xml:space="preserve"> </w:t>
      </w:r>
      <w:r w:rsidR="669D70DF" w:rsidRPr="6A630441">
        <w:rPr>
          <w:rFonts w:ascii="Aptos" w:eastAsia="Aptos" w:hAnsi="Aptos" w:cs="Aptos"/>
          <w:i/>
          <w:iCs/>
        </w:rPr>
        <w:t xml:space="preserve">psychology: conceptual Dynamic GEAR model. </w:t>
      </w:r>
      <w:hyperlink r:id="rId5">
        <w:r w:rsidR="669D70DF" w:rsidRPr="6A630441">
          <w:rPr>
            <w:rStyle w:val="Hyperlink"/>
            <w:rFonts w:ascii="Aptos" w:eastAsia="Aptos" w:hAnsi="Aptos" w:cs="Aptos"/>
            <w:i/>
            <w:iCs/>
          </w:rPr>
          <w:t>https://www.frontiers.org/articles/10.3389/fpsyg</w:t>
        </w:r>
        <w:r w:rsidR="384F8401" w:rsidRPr="6A630441">
          <w:rPr>
            <w:rStyle w:val="Hyperlink"/>
            <w:rFonts w:ascii="Aptos" w:eastAsia="Aptos" w:hAnsi="Aptos" w:cs="Aptos"/>
            <w:i/>
            <w:iCs/>
          </w:rPr>
          <w:t>.2019.02122/full.</w:t>
        </w:r>
        <w:r w:rsidR="0FD61862" w:rsidRPr="6A630441">
          <w:rPr>
            <w:rStyle w:val="Hyperlink"/>
            <w:rFonts w:ascii="Aptos" w:eastAsia="Aptos" w:hAnsi="Aptos" w:cs="Aptos"/>
            <w:i/>
            <w:iCs/>
          </w:rPr>
          <w:t xml:space="preserve"> </w:t>
        </w:r>
        <w:r w:rsidR="384F8401" w:rsidRPr="6A630441">
          <w:rPr>
            <w:rStyle w:val="Hyperlink"/>
            <w:rFonts w:ascii="Aptos" w:eastAsia="Aptos" w:hAnsi="Aptos" w:cs="Aptos"/>
            <w:u w:val="none"/>
          </w:rPr>
          <w:t>(Accessed:20</w:t>
        </w:r>
      </w:hyperlink>
      <w:r w:rsidR="384F8401" w:rsidRPr="6A630441">
        <w:rPr>
          <w:rFonts w:ascii="Aptos" w:eastAsia="Aptos" w:hAnsi="Aptos" w:cs="Aptos"/>
        </w:rPr>
        <w:t xml:space="preserve"> March</w:t>
      </w:r>
      <w:r w:rsidR="384F8401" w:rsidRPr="6A630441">
        <w:rPr>
          <w:rFonts w:ascii="Aptos" w:eastAsia="Aptos" w:hAnsi="Aptos" w:cs="Aptos"/>
          <w:i/>
          <w:iCs/>
        </w:rPr>
        <w:t xml:space="preserve"> 2024</w:t>
      </w:r>
      <w:r w:rsidR="4639DFA9" w:rsidRPr="6A630441">
        <w:rPr>
          <w:rFonts w:ascii="Aptos" w:eastAsia="Aptos" w:hAnsi="Aptos" w:cs="Aptos"/>
          <w:i/>
          <w:iCs/>
        </w:rPr>
        <w:t>)</w:t>
      </w:r>
    </w:p>
    <w:p w14:paraId="17777FB2" w14:textId="1868BE23" w:rsidR="38AA0719" w:rsidRDefault="38AA0719" w:rsidP="271B089F">
      <w:pPr>
        <w:spacing w:before="240" w:after="240"/>
        <w:ind w:left="567" w:hanging="567"/>
      </w:pPr>
      <w:r w:rsidRPr="271B089F">
        <w:rPr>
          <w:rFonts w:ascii="Aptos" w:eastAsia="Aptos" w:hAnsi="Aptos" w:cs="Aptos"/>
        </w:rPr>
        <w:t xml:space="preserve">Mark (2023) </w:t>
      </w:r>
      <w:r w:rsidRPr="271B089F">
        <w:rPr>
          <w:rFonts w:ascii="Aptos" w:eastAsia="Aptos" w:hAnsi="Aptos" w:cs="Aptos"/>
          <w:i/>
          <w:iCs/>
        </w:rPr>
        <w:t>Bilingualism in early childhood: Benefits, Challenges &amp; How to support it</w:t>
      </w:r>
      <w:r w:rsidRPr="271B089F">
        <w:rPr>
          <w:rFonts w:ascii="Aptos" w:eastAsia="Aptos" w:hAnsi="Aptos" w:cs="Aptos"/>
        </w:rPr>
        <w:t xml:space="preserve">, </w:t>
      </w:r>
      <w:r w:rsidRPr="271B089F">
        <w:rPr>
          <w:rFonts w:ascii="Aptos" w:eastAsia="Aptos" w:hAnsi="Aptos" w:cs="Aptos"/>
          <w:i/>
          <w:iCs/>
        </w:rPr>
        <w:t>Little Cedars Day Nursery</w:t>
      </w:r>
      <w:r w:rsidRPr="271B089F">
        <w:rPr>
          <w:rFonts w:ascii="Aptos" w:eastAsia="Aptos" w:hAnsi="Aptos" w:cs="Aptos"/>
        </w:rPr>
        <w:t xml:space="preserve">. Available at: </w:t>
      </w:r>
      <w:hyperlink r:id="rId6">
        <w:r w:rsidRPr="271B089F">
          <w:rPr>
            <w:rStyle w:val="Hyperlink"/>
            <w:rFonts w:ascii="Aptos" w:eastAsia="Aptos" w:hAnsi="Aptos" w:cs="Aptos"/>
          </w:rPr>
          <w:t>https://www.littlecedars.co.uk/bilingualism-in-early-childhood/</w:t>
        </w:r>
      </w:hyperlink>
      <w:r w:rsidRPr="271B089F">
        <w:rPr>
          <w:rFonts w:ascii="Aptos" w:eastAsia="Aptos" w:hAnsi="Aptos" w:cs="Aptos"/>
        </w:rPr>
        <w:t xml:space="preserve"> (Accessed: 17 April 2024). </w:t>
      </w:r>
    </w:p>
    <w:p w14:paraId="545DE5A7" w14:textId="18C41E72" w:rsidR="3D7775F1" w:rsidRDefault="3D7775F1" w:rsidP="271B089F">
      <w:pPr>
        <w:rPr>
          <w:rFonts w:ascii="Aptos" w:eastAsia="Aptos" w:hAnsi="Aptos" w:cs="Aptos"/>
        </w:rPr>
      </w:pPr>
      <w:r w:rsidRPr="271B089F">
        <w:rPr>
          <w:rFonts w:ascii="Aptos" w:eastAsia="Aptos" w:hAnsi="Aptos" w:cs="Aptos"/>
        </w:rPr>
        <w:t xml:space="preserve">Maud Blair </w:t>
      </w:r>
      <w:r w:rsidRPr="271B089F">
        <w:rPr>
          <w:rFonts w:ascii="Aptos" w:eastAsia="Aptos" w:hAnsi="Aptos" w:cs="Aptos"/>
          <w:i/>
          <w:iCs/>
        </w:rPr>
        <w:t>et al</w:t>
      </w:r>
      <w:r w:rsidR="6A6DFDFE" w:rsidRPr="271B089F">
        <w:rPr>
          <w:rFonts w:ascii="Aptos" w:eastAsia="Aptos" w:hAnsi="Aptos" w:cs="Aptos"/>
          <w:i/>
          <w:iCs/>
        </w:rPr>
        <w:t xml:space="preserve"> </w:t>
      </w:r>
      <w:r w:rsidRPr="271B089F">
        <w:rPr>
          <w:rFonts w:ascii="Aptos" w:eastAsia="Aptos" w:hAnsi="Aptos" w:cs="Aptos"/>
        </w:rPr>
        <w:t>(2000)</w:t>
      </w:r>
      <w:r w:rsidR="3468E30A" w:rsidRPr="271B089F">
        <w:rPr>
          <w:rFonts w:ascii="Aptos" w:eastAsia="Aptos" w:hAnsi="Aptos" w:cs="Aptos"/>
        </w:rPr>
        <w:t xml:space="preserve"> </w:t>
      </w:r>
      <w:r w:rsidR="3468E30A" w:rsidRPr="271B089F">
        <w:rPr>
          <w:rFonts w:ascii="Aptos" w:eastAsia="Aptos" w:hAnsi="Aptos" w:cs="Aptos"/>
          <w:i/>
          <w:iCs/>
        </w:rPr>
        <w:t xml:space="preserve">Making the Difference: Teaching and Learning Strategies in Successful Multi-ethnic Schools. </w:t>
      </w:r>
      <w:r w:rsidR="3468E30A" w:rsidRPr="271B089F">
        <w:rPr>
          <w:rFonts w:ascii="Aptos" w:eastAsia="Aptos" w:hAnsi="Aptos" w:cs="Aptos"/>
        </w:rPr>
        <w:t>(Accessed: 2</w:t>
      </w:r>
      <w:r w:rsidR="469441F2" w:rsidRPr="271B089F">
        <w:rPr>
          <w:rFonts w:ascii="Aptos" w:eastAsia="Aptos" w:hAnsi="Aptos" w:cs="Aptos"/>
        </w:rPr>
        <w:t xml:space="preserve">8 March 2024) </w:t>
      </w:r>
    </w:p>
    <w:p w14:paraId="32C69FF3" w14:textId="35C41644" w:rsidR="7E525290" w:rsidRDefault="7A456B23" w:rsidP="6A630441">
      <w:pPr>
        <w:rPr>
          <w:rFonts w:ascii="Aptos" w:eastAsia="Aptos" w:hAnsi="Aptos" w:cs="Aptos"/>
          <w:i/>
          <w:iCs/>
        </w:rPr>
      </w:pPr>
      <w:proofErr w:type="spellStart"/>
      <w:r w:rsidRPr="0324CA13">
        <w:rPr>
          <w:rFonts w:ascii="Aptos" w:eastAsia="Aptos" w:hAnsi="Aptos" w:cs="Aptos"/>
        </w:rPr>
        <w:t>Kuipers</w:t>
      </w:r>
      <w:proofErr w:type="spellEnd"/>
      <w:r w:rsidRPr="0324CA13">
        <w:rPr>
          <w:rFonts w:ascii="Aptos" w:eastAsia="Aptos" w:hAnsi="Aptos" w:cs="Aptos"/>
        </w:rPr>
        <w:t>, J.R. and Thierry, G. (2015)</w:t>
      </w:r>
      <w:r w:rsidR="79A72144" w:rsidRPr="0324CA13">
        <w:rPr>
          <w:rFonts w:ascii="Aptos" w:eastAsia="Aptos" w:hAnsi="Aptos" w:cs="Aptos"/>
        </w:rPr>
        <w:t xml:space="preserve"> ‘</w:t>
      </w:r>
      <w:r w:rsidR="79A72144" w:rsidRPr="0324CA13">
        <w:rPr>
          <w:rFonts w:ascii="Aptos" w:eastAsia="Aptos" w:hAnsi="Aptos" w:cs="Aptos"/>
          <w:i/>
          <w:iCs/>
        </w:rPr>
        <w:t>bilingualism</w:t>
      </w:r>
      <w:r w:rsidRPr="0324CA13">
        <w:rPr>
          <w:rFonts w:ascii="Aptos" w:eastAsia="Aptos" w:hAnsi="Aptos" w:cs="Aptos"/>
          <w:i/>
          <w:iCs/>
        </w:rPr>
        <w:t xml:space="preserve"> and increase</w:t>
      </w:r>
      <w:r w:rsidR="5943E625" w:rsidRPr="0324CA13">
        <w:rPr>
          <w:rFonts w:ascii="Aptos" w:eastAsia="Aptos" w:hAnsi="Aptos" w:cs="Aptos"/>
          <w:i/>
          <w:iCs/>
        </w:rPr>
        <w:t xml:space="preserve">d </w:t>
      </w:r>
      <w:r w:rsidR="370FC8CF" w:rsidRPr="0324CA13">
        <w:rPr>
          <w:rFonts w:ascii="Aptos" w:eastAsia="Aptos" w:hAnsi="Aptos" w:cs="Aptos"/>
          <w:i/>
          <w:iCs/>
        </w:rPr>
        <w:t xml:space="preserve">attention to speech: evidence from event- related potentials. </w:t>
      </w:r>
    </w:p>
    <w:p w14:paraId="387C4C90" w14:textId="44681683" w:rsidR="271B089F" w:rsidRPr="002E754B" w:rsidRDefault="00EE5331" w:rsidP="002E754B">
      <w:pPr>
        <w:spacing w:after="0" w:line="240" w:lineRule="auto"/>
        <w:divId w:val="1515224306"/>
        <w:rPr>
          <w:rFonts w:ascii="Helvetica" w:hAnsi="Helvetica" w:cs="Times New Roman"/>
          <w:i/>
          <w:sz w:val="18"/>
          <w:szCs w:val="18"/>
          <w:lang w:val="en-GB" w:eastAsia="en-GB"/>
        </w:rPr>
      </w:pPr>
      <w:r w:rsidRPr="006CDAE2">
        <w:rPr>
          <w:rFonts w:ascii="Helvetica" w:hAnsi="Helvetica" w:cs="Times New Roman"/>
          <w:sz w:val="18"/>
          <w:szCs w:val="18"/>
          <w:lang w:val="en-GB" w:eastAsia="en-GB"/>
        </w:rPr>
        <w:t xml:space="preserve"> </w:t>
      </w:r>
      <w:r w:rsidR="07D6843E" w:rsidRPr="006CDAE2">
        <w:rPr>
          <w:rFonts w:ascii="Helvetica" w:hAnsi="Helvetica" w:cs="Times New Roman"/>
          <w:sz w:val="18"/>
          <w:szCs w:val="18"/>
          <w:lang w:val="en-GB" w:eastAsia="en-GB"/>
        </w:rPr>
        <w:t>Welsh Government (2014</w:t>
      </w:r>
      <w:r w:rsidR="43AB85AD" w:rsidRPr="006CDAE2">
        <w:rPr>
          <w:rFonts w:ascii="Helvetica" w:hAnsi="Helvetica" w:cs="Times New Roman"/>
          <w:sz w:val="18"/>
          <w:szCs w:val="18"/>
          <w:lang w:val="en-GB" w:eastAsia="en-GB"/>
        </w:rPr>
        <w:t>) ‘Welsh</w:t>
      </w:r>
      <w:r w:rsidR="56A4DEDB" w:rsidRPr="006CDAE2">
        <w:rPr>
          <w:rFonts w:ascii="Helvetica" w:hAnsi="Helvetica" w:cs="Times New Roman"/>
          <w:i/>
          <w:iCs/>
          <w:sz w:val="18"/>
          <w:szCs w:val="18"/>
          <w:lang w:val="en-GB" w:eastAsia="en-GB"/>
        </w:rPr>
        <w:t xml:space="preserve"> as an additional language research into the level of need and current support provided to black minority ethic pupils </w:t>
      </w:r>
      <w:r w:rsidR="5944B0E7" w:rsidRPr="006CDAE2">
        <w:rPr>
          <w:rFonts w:ascii="Helvetica" w:hAnsi="Helvetica" w:cs="Times New Roman"/>
          <w:i/>
          <w:iCs/>
          <w:sz w:val="18"/>
          <w:szCs w:val="18"/>
          <w:lang w:val="en-GB" w:eastAsia="en-GB"/>
        </w:rPr>
        <w:t xml:space="preserve">with </w:t>
      </w:r>
      <w:r w:rsidR="354AF219" w:rsidRPr="006CDAE2">
        <w:rPr>
          <w:rFonts w:ascii="Helvetica" w:hAnsi="Helvetica" w:cs="Times New Roman"/>
          <w:i/>
          <w:iCs/>
          <w:sz w:val="18"/>
          <w:szCs w:val="18"/>
          <w:lang w:val="en-GB" w:eastAsia="en-GB"/>
        </w:rPr>
        <w:t>Welsh</w:t>
      </w:r>
      <w:r w:rsidR="5944B0E7" w:rsidRPr="006CDAE2">
        <w:rPr>
          <w:rFonts w:ascii="Helvetica" w:hAnsi="Helvetica" w:cs="Times New Roman"/>
          <w:i/>
          <w:iCs/>
          <w:sz w:val="18"/>
          <w:szCs w:val="18"/>
          <w:lang w:val="en-GB" w:eastAsia="en-GB"/>
        </w:rPr>
        <w:t xml:space="preserve"> language support </w:t>
      </w:r>
      <w:r w:rsidR="39378502" w:rsidRPr="006CDAE2">
        <w:rPr>
          <w:rFonts w:ascii="Helvetica" w:hAnsi="Helvetica" w:cs="Times New Roman"/>
          <w:i/>
          <w:iCs/>
          <w:sz w:val="18"/>
          <w:szCs w:val="18"/>
          <w:lang w:val="en-GB" w:eastAsia="en-GB"/>
        </w:rPr>
        <w:t xml:space="preserve">needs’. </w:t>
      </w:r>
      <w:r w:rsidR="00E31A0C">
        <w:tab/>
      </w:r>
    </w:p>
    <w:sectPr w:rsidR="271B089F" w:rsidRPr="002E754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kSODeMQr15ifxF" int2:id="NlaOcUwH">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52031B"/>
    <w:rsid w:val="000218FF"/>
    <w:rsid w:val="00027D04"/>
    <w:rsid w:val="001A73BB"/>
    <w:rsid w:val="002D5428"/>
    <w:rsid w:val="002E07C2"/>
    <w:rsid w:val="002E754B"/>
    <w:rsid w:val="002F51D6"/>
    <w:rsid w:val="003254FB"/>
    <w:rsid w:val="00366D1F"/>
    <w:rsid w:val="0044530F"/>
    <w:rsid w:val="00475D4D"/>
    <w:rsid w:val="0051638C"/>
    <w:rsid w:val="00517C94"/>
    <w:rsid w:val="00601E34"/>
    <w:rsid w:val="00622945"/>
    <w:rsid w:val="006347F6"/>
    <w:rsid w:val="00662DEC"/>
    <w:rsid w:val="006C52FE"/>
    <w:rsid w:val="006CDAE2"/>
    <w:rsid w:val="00705D35"/>
    <w:rsid w:val="0075528E"/>
    <w:rsid w:val="00791F2E"/>
    <w:rsid w:val="007D3F96"/>
    <w:rsid w:val="008741E9"/>
    <w:rsid w:val="008936AB"/>
    <w:rsid w:val="009C768D"/>
    <w:rsid w:val="00A12247"/>
    <w:rsid w:val="00A74ACC"/>
    <w:rsid w:val="00B212AE"/>
    <w:rsid w:val="00B27D70"/>
    <w:rsid w:val="00B60660"/>
    <w:rsid w:val="00B95982"/>
    <w:rsid w:val="00BD21EF"/>
    <w:rsid w:val="00BE6ED5"/>
    <w:rsid w:val="00C57372"/>
    <w:rsid w:val="00C95F1B"/>
    <w:rsid w:val="00CA6F14"/>
    <w:rsid w:val="00D30B58"/>
    <w:rsid w:val="00DA1298"/>
    <w:rsid w:val="00DC6D77"/>
    <w:rsid w:val="00E106A1"/>
    <w:rsid w:val="00E30CAE"/>
    <w:rsid w:val="00E31A0C"/>
    <w:rsid w:val="00E410EF"/>
    <w:rsid w:val="00E6360A"/>
    <w:rsid w:val="00E957CC"/>
    <w:rsid w:val="00EE5331"/>
    <w:rsid w:val="00FB6ADB"/>
    <w:rsid w:val="00FC65E3"/>
    <w:rsid w:val="00FC6B86"/>
    <w:rsid w:val="01FDF9A6"/>
    <w:rsid w:val="0324CA13"/>
    <w:rsid w:val="036E1720"/>
    <w:rsid w:val="048700F3"/>
    <w:rsid w:val="05A740E6"/>
    <w:rsid w:val="07B32F98"/>
    <w:rsid w:val="07D6843E"/>
    <w:rsid w:val="07E7B1D9"/>
    <w:rsid w:val="0A12FAEC"/>
    <w:rsid w:val="0AA63AED"/>
    <w:rsid w:val="0B04C352"/>
    <w:rsid w:val="0B1F529B"/>
    <w:rsid w:val="0D6B1DF0"/>
    <w:rsid w:val="0FD61862"/>
    <w:rsid w:val="1092CA9F"/>
    <w:rsid w:val="12BE8040"/>
    <w:rsid w:val="12BF1961"/>
    <w:rsid w:val="1567E1C9"/>
    <w:rsid w:val="17083DD9"/>
    <w:rsid w:val="1BC2ED3C"/>
    <w:rsid w:val="1CD6A467"/>
    <w:rsid w:val="2680E107"/>
    <w:rsid w:val="271B089F"/>
    <w:rsid w:val="27E3A788"/>
    <w:rsid w:val="285B7633"/>
    <w:rsid w:val="2942B389"/>
    <w:rsid w:val="2BC9D80A"/>
    <w:rsid w:val="31433D9A"/>
    <w:rsid w:val="34440296"/>
    <w:rsid w:val="3468E30A"/>
    <w:rsid w:val="354AF219"/>
    <w:rsid w:val="365A8DE2"/>
    <w:rsid w:val="3673622D"/>
    <w:rsid w:val="370FC8CF"/>
    <w:rsid w:val="384F8401"/>
    <w:rsid w:val="38AA0719"/>
    <w:rsid w:val="39378502"/>
    <w:rsid w:val="3A0F1A23"/>
    <w:rsid w:val="3A285E10"/>
    <w:rsid w:val="3A70BAB1"/>
    <w:rsid w:val="3A826F47"/>
    <w:rsid w:val="3AD434DC"/>
    <w:rsid w:val="3B2F5A16"/>
    <w:rsid w:val="3CD3BEC7"/>
    <w:rsid w:val="3D3CBEFB"/>
    <w:rsid w:val="3D7775F1"/>
    <w:rsid w:val="3E1B0307"/>
    <w:rsid w:val="3F52031B"/>
    <w:rsid w:val="411CC73A"/>
    <w:rsid w:val="42BC6A79"/>
    <w:rsid w:val="43AB85AD"/>
    <w:rsid w:val="43BDE304"/>
    <w:rsid w:val="444C2617"/>
    <w:rsid w:val="45408B08"/>
    <w:rsid w:val="4639DFA9"/>
    <w:rsid w:val="469441F2"/>
    <w:rsid w:val="46F393A0"/>
    <w:rsid w:val="48782BCA"/>
    <w:rsid w:val="49965125"/>
    <w:rsid w:val="4ACA68C8"/>
    <w:rsid w:val="4C01FDA0"/>
    <w:rsid w:val="4C1EBD65"/>
    <w:rsid w:val="4C94C990"/>
    <w:rsid w:val="4DFB9484"/>
    <w:rsid w:val="4E111269"/>
    <w:rsid w:val="4E72B4E3"/>
    <w:rsid w:val="4E73ACE4"/>
    <w:rsid w:val="4F93ECD7"/>
    <w:rsid w:val="4FA225F1"/>
    <w:rsid w:val="521F0E10"/>
    <w:rsid w:val="533CBCBB"/>
    <w:rsid w:val="54199B0E"/>
    <w:rsid w:val="5433BEAB"/>
    <w:rsid w:val="55C24983"/>
    <w:rsid w:val="56A4DEDB"/>
    <w:rsid w:val="5943E625"/>
    <w:rsid w:val="5944B0E7"/>
    <w:rsid w:val="5997B49F"/>
    <w:rsid w:val="5AEE068D"/>
    <w:rsid w:val="5B0C0063"/>
    <w:rsid w:val="5BCDDDDC"/>
    <w:rsid w:val="5CB76A77"/>
    <w:rsid w:val="5F057E9E"/>
    <w:rsid w:val="60A14EFF"/>
    <w:rsid w:val="61589A63"/>
    <w:rsid w:val="631890AF"/>
    <w:rsid w:val="6369F7E0"/>
    <w:rsid w:val="63D9738B"/>
    <w:rsid w:val="641292BE"/>
    <w:rsid w:val="646EDD41"/>
    <w:rsid w:val="6574C022"/>
    <w:rsid w:val="66888CB9"/>
    <w:rsid w:val="669D70DF"/>
    <w:rsid w:val="6968757C"/>
    <w:rsid w:val="6A630441"/>
    <w:rsid w:val="6A6DFDFE"/>
    <w:rsid w:val="6AD801C3"/>
    <w:rsid w:val="6BE74B6F"/>
    <w:rsid w:val="6C528BE2"/>
    <w:rsid w:val="6CC5E214"/>
    <w:rsid w:val="6DEE5C43"/>
    <w:rsid w:val="6E61B275"/>
    <w:rsid w:val="71995337"/>
    <w:rsid w:val="71B02D53"/>
    <w:rsid w:val="74C72875"/>
    <w:rsid w:val="75CA14BC"/>
    <w:rsid w:val="79A72144"/>
    <w:rsid w:val="7A456B23"/>
    <w:rsid w:val="7A612E9E"/>
    <w:rsid w:val="7B38EFA5"/>
    <w:rsid w:val="7B4E7064"/>
    <w:rsid w:val="7B8E20A9"/>
    <w:rsid w:val="7E525290"/>
    <w:rsid w:val="7F0178EF"/>
    <w:rsid w:val="7F8D0311"/>
    <w:rsid w:val="7FA83DF4"/>
    <w:rsid w:val="7FB6A3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2031B"/>
  <w15:chartTrackingRefBased/>
  <w15:docId w15:val="{74EE1F1F-D494-3948-B314-5ADA92082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customStyle="1" w:styleId="p1">
    <w:name w:val="p1"/>
    <w:basedOn w:val="Normal"/>
    <w:rsid w:val="00517C94"/>
    <w:pPr>
      <w:spacing w:after="0" w:line="240" w:lineRule="auto"/>
    </w:pPr>
    <w:rPr>
      <w:rFonts w:ascii=".AppleSystemUIFont" w:hAnsi=".AppleSystemUIFont" w:cs="Times New Roman"/>
      <w:sz w:val="29"/>
      <w:szCs w:val="29"/>
      <w:lang w:val="en-GB" w:eastAsia="en-GB"/>
    </w:rPr>
  </w:style>
  <w:style w:type="paragraph" w:customStyle="1" w:styleId="p2">
    <w:name w:val="p2"/>
    <w:basedOn w:val="Normal"/>
    <w:rsid w:val="00517C94"/>
    <w:pPr>
      <w:spacing w:after="0" w:line="240" w:lineRule="auto"/>
    </w:pPr>
    <w:rPr>
      <w:rFonts w:ascii=".AppleSystemUIFont" w:hAnsi=".AppleSystemUIFont" w:cs="Times New Roman"/>
      <w:sz w:val="29"/>
      <w:szCs w:val="29"/>
      <w:lang w:val="en-GB" w:eastAsia="en-GB"/>
    </w:rPr>
  </w:style>
  <w:style w:type="character" w:customStyle="1" w:styleId="s1">
    <w:name w:val="s1"/>
    <w:basedOn w:val="DefaultParagraphFont"/>
    <w:rsid w:val="00517C94"/>
    <w:rPr>
      <w:rFonts w:ascii="UICTFontTextStyleBody" w:hAnsi="UICTFontTextStyleBody" w:hint="default"/>
      <w:b w:val="0"/>
      <w:bCs w:val="0"/>
      <w:i w:val="0"/>
      <w:iCs w:val="0"/>
      <w:sz w:val="29"/>
      <w:szCs w:val="29"/>
    </w:rPr>
  </w:style>
  <w:style w:type="character" w:customStyle="1" w:styleId="apple-converted-space">
    <w:name w:val="apple-converted-space"/>
    <w:basedOn w:val="DefaultParagraphFont"/>
    <w:rsid w:val="00517C94"/>
  </w:style>
  <w:style w:type="character" w:styleId="UnresolvedMention">
    <w:name w:val="Unresolved Mention"/>
    <w:basedOn w:val="DefaultParagraphFont"/>
    <w:uiPriority w:val="99"/>
    <w:semiHidden/>
    <w:unhideWhenUsed/>
    <w:rsid w:val="00E636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963407">
      <w:bodyDiv w:val="1"/>
      <w:marLeft w:val="0"/>
      <w:marRight w:val="0"/>
      <w:marTop w:val="0"/>
      <w:marBottom w:val="0"/>
      <w:divBdr>
        <w:top w:val="none" w:sz="0" w:space="0" w:color="auto"/>
        <w:left w:val="none" w:sz="0" w:space="0" w:color="auto"/>
        <w:bottom w:val="none" w:sz="0" w:space="0" w:color="auto"/>
        <w:right w:val="none" w:sz="0" w:space="0" w:color="auto"/>
      </w:divBdr>
    </w:div>
    <w:div w:id="821502134">
      <w:bodyDiv w:val="1"/>
      <w:marLeft w:val="0"/>
      <w:marRight w:val="0"/>
      <w:marTop w:val="0"/>
      <w:marBottom w:val="0"/>
      <w:divBdr>
        <w:top w:val="none" w:sz="0" w:space="0" w:color="auto"/>
        <w:left w:val="none" w:sz="0" w:space="0" w:color="auto"/>
        <w:bottom w:val="none" w:sz="0" w:space="0" w:color="auto"/>
        <w:right w:val="none" w:sz="0" w:space="0" w:color="auto"/>
      </w:divBdr>
    </w:div>
    <w:div w:id="1086147717">
      <w:bodyDiv w:val="1"/>
      <w:marLeft w:val="0"/>
      <w:marRight w:val="0"/>
      <w:marTop w:val="0"/>
      <w:marBottom w:val="0"/>
      <w:divBdr>
        <w:top w:val="none" w:sz="0" w:space="0" w:color="auto"/>
        <w:left w:val="none" w:sz="0" w:space="0" w:color="auto"/>
        <w:bottom w:val="none" w:sz="0" w:space="0" w:color="auto"/>
        <w:right w:val="none" w:sz="0" w:space="0" w:color="auto"/>
      </w:divBdr>
    </w:div>
    <w:div w:id="1143738534">
      <w:bodyDiv w:val="1"/>
      <w:marLeft w:val="0"/>
      <w:marRight w:val="0"/>
      <w:marTop w:val="0"/>
      <w:marBottom w:val="0"/>
      <w:divBdr>
        <w:top w:val="none" w:sz="0" w:space="0" w:color="auto"/>
        <w:left w:val="none" w:sz="0" w:space="0" w:color="auto"/>
        <w:bottom w:val="none" w:sz="0" w:space="0" w:color="auto"/>
        <w:right w:val="none" w:sz="0" w:space="0" w:color="auto"/>
      </w:divBdr>
    </w:div>
    <w:div w:id="1515224306">
      <w:bodyDiv w:val="1"/>
      <w:marLeft w:val="0"/>
      <w:marRight w:val="0"/>
      <w:marTop w:val="0"/>
      <w:marBottom w:val="0"/>
      <w:divBdr>
        <w:top w:val="none" w:sz="0" w:space="0" w:color="auto"/>
        <w:left w:val="none" w:sz="0" w:space="0" w:color="auto"/>
        <w:bottom w:val="none" w:sz="0" w:space="0" w:color="auto"/>
        <w:right w:val="none" w:sz="0" w:space="0" w:color="auto"/>
      </w:divBdr>
    </w:div>
    <w:div w:id="1958371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ittlecedars.co.uk/bilingualism-in-early-childhood/" TargetMode="External"/><Relationship Id="rId5" Type="http://schemas.openxmlformats.org/officeDocument/2006/relationships/hyperlink" Target="https://www.frontiers.org/articles/10.3389/fpsyg.2019.02122/full.%20(Accessed:20" TargetMode="External"/><Relationship Id="rId4" Type="http://schemas.openxmlformats.org/officeDocument/2006/relationships/hyperlink" Target="https://www.carmarthenshire.gov.wales/home/council-services/education-schools/additional-learning-needs/english-welsh-as-an-additional-language/" TargetMode="Externa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1021</Words>
  <Characters>5824</Characters>
  <Application>Microsoft Office Word</Application>
  <DocSecurity>0</DocSecurity>
  <Lines>48</Lines>
  <Paragraphs>13</Paragraphs>
  <ScaleCrop>false</ScaleCrop>
  <Company/>
  <LinksUpToDate>false</LinksUpToDate>
  <CharactersWithSpaces>6832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Ellsmore (2320834)</dc:creator>
  <cp:keywords/>
  <dc:description/>
  <cp:lastModifiedBy>Isabelle Ellsmore (2320834)</cp:lastModifiedBy>
  <cp:revision>2</cp:revision>
  <dcterms:created xsi:type="dcterms:W3CDTF">2024-04-21T20:11:00Z</dcterms:created>
  <dcterms:modified xsi:type="dcterms:W3CDTF">2024-04-21T20:11:00Z</dcterms:modified>
</cp:coreProperties>
</file>