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72207371"/>
        <w:docPartObj>
          <w:docPartGallery w:val="Cover Pages"/>
          <w:docPartUnique/>
        </w:docPartObj>
      </w:sdtPr>
      <w:sdtEndPr>
        <w:rPr>
          <w:color w:val="auto"/>
        </w:rPr>
      </w:sdtEndPr>
      <w:sdtContent>
        <w:p w14:paraId="3E2A4E65" w14:textId="55436EED" w:rsidR="00371FAC" w:rsidRDefault="00371FAC">
          <w:pPr>
            <w:pStyle w:val="NoSpacing"/>
            <w:spacing w:before="1540" w:after="240"/>
            <w:jc w:val="center"/>
            <w:rPr>
              <w:color w:val="4472C4" w:themeColor="accent1"/>
            </w:rPr>
          </w:pPr>
          <w:r>
            <w:rPr>
              <w:noProof/>
              <w:color w:val="4472C4" w:themeColor="accent1"/>
            </w:rPr>
            <w:drawing>
              <wp:inline distT="0" distB="0" distL="0" distR="0" wp14:anchorId="3DD11FD0" wp14:editId="1ABE53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36"/>
            </w:rPr>
            <w:alias w:val="Title"/>
            <w:tag w:val=""/>
            <w:id w:val="1735040861"/>
            <w:placeholder>
              <w:docPart w:val="8A23346BCE4040CA92EB734F5111B6F2"/>
            </w:placeholder>
            <w:dataBinding w:prefixMappings="xmlns:ns0='http://purl.org/dc/elements/1.1/' xmlns:ns1='http://schemas.openxmlformats.org/package/2006/metadata/core-properties' " w:xpath="/ns1:coreProperties[1]/ns0:title[1]" w:storeItemID="{6C3C8BC8-F283-45AE-878A-BAB7291924A1}"/>
            <w:text/>
          </w:sdtPr>
          <w:sdtEndPr/>
          <w:sdtContent>
            <w:p w14:paraId="780E4F75" w14:textId="04A8F345" w:rsidR="00371FAC" w:rsidRPr="007344D8" w:rsidRDefault="007344D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7344D8">
                <w:rPr>
                  <w:rFonts w:asciiTheme="majorHAnsi" w:eastAsiaTheme="majorEastAsia" w:hAnsiTheme="majorHAnsi" w:cstheme="majorBidi"/>
                  <w:caps/>
                  <w:color w:val="4472C4" w:themeColor="accent1"/>
                  <w:sz w:val="36"/>
                  <w:szCs w:val="36"/>
                </w:rPr>
                <w:t xml:space="preserve">PART A – CRITICALLY EVALUATE THE PROCESSES AND PROCEDURES ADOPTED BY THE FIRST ATTENDING OFFICER (FAO) AT A CRIME SCENE IN ORDER TO REDUCE POSSIBILITIES OF CROSS CONTAMINATION. </w:t>
              </w:r>
              <w:r w:rsidR="00174E25">
                <w:rPr>
                  <w:rFonts w:asciiTheme="majorHAnsi" w:eastAsiaTheme="majorEastAsia" w:hAnsiTheme="majorHAnsi" w:cstheme="majorBidi"/>
                  <w:caps/>
                  <w:color w:val="4472C4" w:themeColor="accent1"/>
                  <w:sz w:val="36"/>
                  <w:szCs w:val="36"/>
                </w:rPr>
                <w:t xml:space="preserve">                                                  </w:t>
              </w:r>
              <w:r w:rsidRPr="007344D8">
                <w:rPr>
                  <w:rFonts w:asciiTheme="majorHAnsi" w:eastAsiaTheme="majorEastAsia" w:hAnsiTheme="majorHAnsi" w:cstheme="majorBidi"/>
                  <w:caps/>
                  <w:color w:val="4472C4" w:themeColor="accent1"/>
                  <w:sz w:val="36"/>
                  <w:szCs w:val="36"/>
                </w:rPr>
                <w:t>PART B – CRITICALLY ANALYSE THE METHOD IN PRACTI</w:t>
              </w:r>
              <w:r w:rsidR="00D12CFD">
                <w:rPr>
                  <w:rFonts w:asciiTheme="majorHAnsi" w:eastAsiaTheme="majorEastAsia" w:hAnsiTheme="majorHAnsi" w:cstheme="majorBidi"/>
                  <w:caps/>
                  <w:color w:val="4472C4" w:themeColor="accent1"/>
                  <w:sz w:val="36"/>
                  <w:szCs w:val="36"/>
                </w:rPr>
                <w:t>C</w:t>
              </w:r>
              <w:r w:rsidRPr="007344D8">
                <w:rPr>
                  <w:rFonts w:asciiTheme="majorHAnsi" w:eastAsiaTheme="majorEastAsia" w:hAnsiTheme="majorHAnsi" w:cstheme="majorBidi"/>
                  <w:caps/>
                  <w:color w:val="4472C4" w:themeColor="accent1"/>
                  <w:sz w:val="36"/>
                  <w:szCs w:val="36"/>
                </w:rPr>
                <w:t>E FOR RECOVERY AND EXAMINATION OF FORENSIC EVIDENCE AT A CRIME SCENE EVALUATING LEGISLATIONS, POLICIES AND PROCEDURES WITH REGARD TO FORENSIC RECOVERY AND EXAMINATION.</w:t>
              </w:r>
            </w:p>
          </w:sdtContent>
        </w:sdt>
        <w:sdt>
          <w:sdtPr>
            <w:rPr>
              <w:color w:val="4472C4" w:themeColor="accent1"/>
              <w:sz w:val="28"/>
              <w:szCs w:val="28"/>
            </w:rPr>
            <w:alias w:val="Subtitle"/>
            <w:tag w:val=""/>
            <w:id w:val="328029620"/>
            <w:placeholder>
              <w:docPart w:val="F4F0B5E1C64B4A6DBCF2B1A8B970DE1F"/>
            </w:placeholder>
            <w:dataBinding w:prefixMappings="xmlns:ns0='http://purl.org/dc/elements/1.1/' xmlns:ns1='http://schemas.openxmlformats.org/package/2006/metadata/core-properties' " w:xpath="/ns1:coreProperties[1]/ns0:subject[1]" w:storeItemID="{6C3C8BC8-F283-45AE-878A-BAB7291924A1}"/>
            <w:text/>
          </w:sdtPr>
          <w:sdtEndPr/>
          <w:sdtContent>
            <w:p w14:paraId="580B2261" w14:textId="39857B39" w:rsidR="00371FAC" w:rsidRDefault="002C0A54">
              <w:pPr>
                <w:pStyle w:val="NoSpacing"/>
                <w:jc w:val="center"/>
                <w:rPr>
                  <w:color w:val="4472C4" w:themeColor="accent1"/>
                  <w:sz w:val="28"/>
                  <w:szCs w:val="28"/>
                </w:rPr>
              </w:pPr>
              <w:r>
                <w:rPr>
                  <w:color w:val="4472C4" w:themeColor="accent1"/>
                  <w:sz w:val="28"/>
                  <w:szCs w:val="28"/>
                </w:rPr>
                <w:t>FORENSIC RECOVERY AND EXAMINATION</w:t>
              </w:r>
            </w:p>
          </w:sdtContent>
        </w:sdt>
        <w:p w14:paraId="3E32CC37" w14:textId="77777777" w:rsidR="00371FAC" w:rsidRDefault="00371FA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95D5F4" wp14:editId="193DA89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5FF023" w14:textId="2B63AB6D" w:rsidR="00DA1289" w:rsidRDefault="00DA1289">
                                    <w:pPr>
                                      <w:pStyle w:val="NoSpacing"/>
                                      <w:spacing w:after="40"/>
                                      <w:jc w:val="center"/>
                                      <w:rPr>
                                        <w:caps/>
                                        <w:color w:val="4472C4" w:themeColor="accent1"/>
                                        <w:sz w:val="28"/>
                                        <w:szCs w:val="28"/>
                                      </w:rPr>
                                    </w:pPr>
                                    <w:r>
                                      <w:rPr>
                                        <w:caps/>
                                        <w:color w:val="4472C4" w:themeColor="accent1"/>
                                        <w:sz w:val="28"/>
                                        <w:szCs w:val="28"/>
                                      </w:rPr>
                                      <w:t>CASSIE OLIVIA JOHNS 1500616</w:t>
                                    </w:r>
                                  </w:p>
                                </w:sdtContent>
                              </w:sdt>
                              <w:p w14:paraId="608C3FA3" w14:textId="0AD1ECBD" w:rsidR="00DA1289" w:rsidRDefault="00846DC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A1289">
                                      <w:rPr>
                                        <w:caps/>
                                        <w:color w:val="4472C4" w:themeColor="accent1"/>
                                      </w:rPr>
                                      <w:t>BA Law aND CRIMInOLOGY</w:t>
                                    </w:r>
                                  </w:sdtContent>
                                </w:sdt>
                              </w:p>
                              <w:p w14:paraId="7F7230A5" w14:textId="0C3E09EF" w:rsidR="00DA1289" w:rsidRDefault="00846DC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A1289">
                                      <w:rPr>
                                        <w:color w:val="4472C4" w:themeColor="accent1"/>
                                      </w:rPr>
                                      <w:t>YEAR THREE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95D5F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5FF023" w14:textId="2B63AB6D" w:rsidR="00DA1289" w:rsidRDefault="00DA1289">
                              <w:pPr>
                                <w:pStyle w:val="NoSpacing"/>
                                <w:spacing w:after="40"/>
                                <w:jc w:val="center"/>
                                <w:rPr>
                                  <w:caps/>
                                  <w:color w:val="4472C4" w:themeColor="accent1"/>
                                  <w:sz w:val="28"/>
                                  <w:szCs w:val="28"/>
                                </w:rPr>
                              </w:pPr>
                              <w:r>
                                <w:rPr>
                                  <w:caps/>
                                  <w:color w:val="4472C4" w:themeColor="accent1"/>
                                  <w:sz w:val="28"/>
                                  <w:szCs w:val="28"/>
                                </w:rPr>
                                <w:t>CASSIE OLIVIA JOHNS 1500616</w:t>
                              </w:r>
                            </w:p>
                          </w:sdtContent>
                        </w:sdt>
                        <w:p w14:paraId="608C3FA3" w14:textId="0AD1ECBD" w:rsidR="00DA1289" w:rsidRDefault="00FD52E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A1289">
                                <w:rPr>
                                  <w:caps/>
                                  <w:color w:val="4472C4" w:themeColor="accent1"/>
                                </w:rPr>
                                <w:t>BA Law aND CRIMInOLOGY</w:t>
                              </w:r>
                            </w:sdtContent>
                          </w:sdt>
                        </w:p>
                        <w:p w14:paraId="7F7230A5" w14:textId="0C3E09EF" w:rsidR="00DA1289" w:rsidRDefault="00FD52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A1289">
                                <w:rPr>
                                  <w:color w:val="4472C4" w:themeColor="accent1"/>
                                </w:rPr>
                                <w:t>YEAR THREE</w:t>
                              </w:r>
                            </w:sdtContent>
                          </w:sdt>
                        </w:p>
                      </w:txbxContent>
                    </v:textbox>
                    <w10:wrap anchorx="margin" anchory="page"/>
                  </v:shape>
                </w:pict>
              </mc:Fallback>
            </mc:AlternateContent>
          </w:r>
          <w:r>
            <w:rPr>
              <w:noProof/>
              <w:color w:val="4472C4" w:themeColor="accent1"/>
            </w:rPr>
            <w:drawing>
              <wp:inline distT="0" distB="0" distL="0" distR="0" wp14:anchorId="6D787B9E" wp14:editId="422B5E6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A5E3B0" w14:textId="379C5C81" w:rsidR="0069715F" w:rsidRPr="002A7AEF" w:rsidRDefault="00371FAC" w:rsidP="002A7AEF">
          <w:r>
            <w:br w:type="page"/>
          </w:r>
        </w:p>
      </w:sdtContent>
    </w:sdt>
    <w:p w14:paraId="4D57CC30" w14:textId="5E26E32B" w:rsidR="0069715F" w:rsidRPr="00FD52E8" w:rsidRDefault="0069715F" w:rsidP="00FD52E8">
      <w:pPr>
        <w:spacing w:after="0" w:line="480" w:lineRule="auto"/>
        <w:rPr>
          <w:rFonts w:ascii="Arial" w:eastAsia="Times New Roman" w:hAnsi="Arial" w:cs="Arial"/>
          <w:sz w:val="24"/>
          <w:szCs w:val="24"/>
          <w:lang w:eastAsia="en-GB"/>
        </w:rPr>
      </w:pPr>
    </w:p>
    <w:p w14:paraId="22C297B9" w14:textId="4718544D" w:rsidR="00907A92" w:rsidRPr="00FD52E8" w:rsidRDefault="00C93195" w:rsidP="00FD52E8">
      <w:pPr>
        <w:spacing w:after="15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When attempting to investigate a crime scene and using forensic analysis such as using specialist measures and practices</w:t>
      </w:r>
      <w:r w:rsidR="00F37D40">
        <w:rPr>
          <w:rFonts w:ascii="Arial" w:eastAsia="Times New Roman" w:hAnsi="Arial" w:cs="Arial"/>
          <w:sz w:val="24"/>
          <w:szCs w:val="24"/>
          <w:lang w:eastAsia="en-GB"/>
        </w:rPr>
        <w:t>, these specialist measures</w:t>
      </w:r>
      <w:r w:rsidRPr="00FD52E8">
        <w:rPr>
          <w:rFonts w:ascii="Arial" w:eastAsia="Times New Roman" w:hAnsi="Arial" w:cs="Arial"/>
          <w:sz w:val="24"/>
          <w:szCs w:val="24"/>
          <w:lang w:eastAsia="en-GB"/>
        </w:rPr>
        <w:t xml:space="preserve"> can offer evidence to ensure a crime has been committed and identify and link a suspect to a scene. However, forensic examination is also used to prove innocence and exclude individuals from a crime </w:t>
      </w:r>
      <w:sdt>
        <w:sdtPr>
          <w:rPr>
            <w:rFonts w:ascii="Arial" w:eastAsia="Times New Roman" w:hAnsi="Arial" w:cs="Arial"/>
            <w:sz w:val="24"/>
            <w:szCs w:val="24"/>
            <w:lang w:eastAsia="en-GB"/>
          </w:rPr>
          <w:id w:val="1344049264"/>
          <w:citation/>
        </w:sdtPr>
        <w:sdtEndPr/>
        <w:sdtContent>
          <w:r w:rsidRPr="00FD52E8">
            <w:rPr>
              <w:rFonts w:ascii="Arial" w:eastAsia="Times New Roman" w:hAnsi="Arial" w:cs="Arial"/>
              <w:sz w:val="24"/>
              <w:szCs w:val="24"/>
              <w:lang w:eastAsia="en-GB"/>
            </w:rPr>
            <w:fldChar w:fldCharType="begin"/>
          </w:r>
          <w:r w:rsidRPr="00FD52E8">
            <w:rPr>
              <w:rFonts w:ascii="Arial" w:eastAsia="Times New Roman" w:hAnsi="Arial" w:cs="Arial"/>
              <w:sz w:val="24"/>
              <w:szCs w:val="24"/>
              <w:lang w:eastAsia="en-GB"/>
            </w:rPr>
            <w:instrText xml:space="preserve"> CITATION Col201 \l 2057 </w:instrText>
          </w:r>
          <w:r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(Policing, 2020)</w:t>
          </w:r>
          <w:r w:rsidRPr="00FD52E8">
            <w:rPr>
              <w:rFonts w:ascii="Arial" w:eastAsia="Times New Roman" w:hAnsi="Arial" w:cs="Arial"/>
              <w:sz w:val="24"/>
              <w:szCs w:val="24"/>
              <w:lang w:eastAsia="en-GB"/>
            </w:rPr>
            <w:fldChar w:fldCharType="end"/>
          </w:r>
        </w:sdtContent>
      </w:sdt>
      <w:r w:rsidRPr="00FD52E8">
        <w:rPr>
          <w:rFonts w:ascii="Arial" w:eastAsia="Times New Roman" w:hAnsi="Arial" w:cs="Arial"/>
          <w:sz w:val="24"/>
          <w:szCs w:val="24"/>
          <w:lang w:eastAsia="en-GB"/>
        </w:rPr>
        <w:t>.</w:t>
      </w:r>
      <w:r w:rsidR="0082037A" w:rsidRPr="00FD52E8">
        <w:rPr>
          <w:rFonts w:ascii="Arial" w:eastAsia="Times New Roman" w:hAnsi="Arial" w:cs="Arial"/>
          <w:sz w:val="24"/>
          <w:szCs w:val="24"/>
          <w:lang w:eastAsia="en-GB"/>
        </w:rPr>
        <w:t xml:space="preserve"> </w:t>
      </w:r>
      <w:r w:rsidR="00371FAC" w:rsidRPr="00FD52E8">
        <w:rPr>
          <w:rFonts w:ascii="Arial" w:eastAsia="Times New Roman" w:hAnsi="Arial" w:cs="Arial"/>
          <w:sz w:val="24"/>
          <w:szCs w:val="24"/>
          <w:lang w:eastAsia="en-GB"/>
        </w:rPr>
        <w:t xml:space="preserve">In this essay there will be a chance to acutely assess the procedures and methods implemented by the First Attending Officer (FAO) at a crime scene in bid to decrease the opportunities of cross contamination. </w:t>
      </w:r>
      <w:proofErr w:type="gramStart"/>
      <w:r w:rsidR="00371FAC" w:rsidRPr="00FD52E8">
        <w:rPr>
          <w:rFonts w:ascii="Arial" w:eastAsia="Times New Roman" w:hAnsi="Arial" w:cs="Arial"/>
          <w:sz w:val="24"/>
          <w:szCs w:val="24"/>
          <w:lang w:eastAsia="en-GB"/>
        </w:rPr>
        <w:t>Following this, there</w:t>
      </w:r>
      <w:proofErr w:type="gramEnd"/>
      <w:r w:rsidR="00371FAC" w:rsidRPr="00FD52E8">
        <w:rPr>
          <w:rFonts w:ascii="Arial" w:eastAsia="Times New Roman" w:hAnsi="Arial" w:cs="Arial"/>
          <w:sz w:val="24"/>
          <w:szCs w:val="24"/>
          <w:lang w:eastAsia="en-GB"/>
        </w:rPr>
        <w:t xml:space="preserve"> will be an analysis of the methods in practice for the recovery and examination of forensic evidence at crime scenes assessing the legislation, strategies, policies</w:t>
      </w:r>
      <w:r w:rsidR="0069715F" w:rsidRPr="00FD52E8">
        <w:rPr>
          <w:rFonts w:ascii="Arial" w:eastAsia="Times New Roman" w:hAnsi="Arial" w:cs="Arial"/>
          <w:sz w:val="24"/>
          <w:szCs w:val="24"/>
          <w:lang w:eastAsia="en-GB"/>
        </w:rPr>
        <w:t>,</w:t>
      </w:r>
      <w:r w:rsidR="00371FAC" w:rsidRPr="00FD52E8">
        <w:rPr>
          <w:rFonts w:ascii="Arial" w:eastAsia="Times New Roman" w:hAnsi="Arial" w:cs="Arial"/>
          <w:sz w:val="24"/>
          <w:szCs w:val="24"/>
          <w:lang w:eastAsia="en-GB"/>
        </w:rPr>
        <w:t xml:space="preserve"> and procedures with respect of forensic recovery and examination. </w:t>
      </w:r>
    </w:p>
    <w:p w14:paraId="0653C9FC" w14:textId="13E1E242" w:rsidR="00A47782" w:rsidRPr="00FD52E8" w:rsidRDefault="00F81CB3" w:rsidP="00FD52E8">
      <w:pPr>
        <w:spacing w:after="150" w:line="480" w:lineRule="auto"/>
        <w:rPr>
          <w:rFonts w:ascii="Arial" w:eastAsia="Times New Roman" w:hAnsi="Arial" w:cs="Arial"/>
          <w:sz w:val="24"/>
          <w:szCs w:val="24"/>
          <w:lang w:eastAsia="en-GB"/>
        </w:rPr>
      </w:pPr>
      <w:r w:rsidRPr="00FD52E8">
        <w:rPr>
          <w:rFonts w:ascii="Arial" w:hAnsi="Arial" w:cs="Arial"/>
          <w:sz w:val="24"/>
          <w:szCs w:val="24"/>
          <w:shd w:val="clear" w:color="auto" w:fill="FFFFFF"/>
        </w:rPr>
        <w:t>A crime scene consists of any area that may be related with a crime that has been committed. Crime scenes</w:t>
      </w:r>
      <w:r w:rsidR="00A47782" w:rsidRPr="00FD52E8">
        <w:rPr>
          <w:rFonts w:ascii="Arial" w:hAnsi="Arial" w:cs="Arial"/>
          <w:sz w:val="24"/>
          <w:szCs w:val="24"/>
          <w:shd w:val="clear" w:color="auto" w:fill="FFFFFF"/>
        </w:rPr>
        <w:t xml:space="preserve"> may</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hold</w:t>
      </w:r>
      <w:r w:rsidRPr="00FD52E8">
        <w:rPr>
          <w:rFonts w:ascii="Arial" w:hAnsi="Arial" w:cs="Arial"/>
          <w:sz w:val="24"/>
          <w:szCs w:val="24"/>
          <w:shd w:val="clear" w:color="auto" w:fill="FFFFFF"/>
        </w:rPr>
        <w:t xml:space="preserve"> physical evidence that is </w:t>
      </w:r>
      <w:r w:rsidR="00A47782" w:rsidRPr="00FD52E8">
        <w:rPr>
          <w:rFonts w:ascii="Arial" w:hAnsi="Arial" w:cs="Arial"/>
          <w:sz w:val="24"/>
          <w:szCs w:val="24"/>
          <w:shd w:val="clear" w:color="auto" w:fill="FFFFFF"/>
        </w:rPr>
        <w:t>essential</w:t>
      </w:r>
      <w:r w:rsidRPr="00FD52E8">
        <w:rPr>
          <w:rFonts w:ascii="Arial" w:hAnsi="Arial" w:cs="Arial"/>
          <w:sz w:val="24"/>
          <w:szCs w:val="24"/>
          <w:shd w:val="clear" w:color="auto" w:fill="FFFFFF"/>
        </w:rPr>
        <w:t xml:space="preserve"> to a criminal investigation</w:t>
      </w:r>
      <w:r w:rsidR="00A47782" w:rsidRPr="00FD52E8">
        <w:rPr>
          <w:rFonts w:ascii="Arial" w:hAnsi="Arial" w:cs="Arial"/>
          <w:sz w:val="24"/>
          <w:szCs w:val="24"/>
          <w:shd w:val="clear" w:color="auto" w:fill="FFFFFF"/>
        </w:rPr>
        <w:t>,</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t</w:t>
      </w:r>
      <w:r w:rsidRPr="00FD52E8">
        <w:rPr>
          <w:rFonts w:ascii="Arial" w:hAnsi="Arial" w:cs="Arial"/>
          <w:sz w:val="24"/>
          <w:szCs w:val="24"/>
          <w:shd w:val="clear" w:color="auto" w:fill="FFFFFF"/>
        </w:rPr>
        <w:t>his evidence is</w:t>
      </w:r>
      <w:r w:rsidR="00A47782" w:rsidRPr="00FD52E8">
        <w:rPr>
          <w:rFonts w:ascii="Arial" w:hAnsi="Arial" w:cs="Arial"/>
          <w:sz w:val="24"/>
          <w:szCs w:val="24"/>
          <w:shd w:val="clear" w:color="auto" w:fill="FFFFFF"/>
        </w:rPr>
        <w:t xml:space="preserve"> now</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composed</w:t>
      </w:r>
      <w:r w:rsidRPr="00FD52E8">
        <w:rPr>
          <w:rFonts w:ascii="Arial" w:hAnsi="Arial" w:cs="Arial"/>
          <w:sz w:val="24"/>
          <w:szCs w:val="24"/>
          <w:shd w:val="clear" w:color="auto" w:fill="FFFFFF"/>
        </w:rPr>
        <w:t xml:space="preserve"> by law enforcement</w:t>
      </w:r>
      <w:r w:rsidR="00A47782" w:rsidRPr="00FD52E8">
        <w:rPr>
          <w:rFonts w:ascii="Arial" w:hAnsi="Arial" w:cs="Arial"/>
          <w:sz w:val="24"/>
          <w:szCs w:val="24"/>
          <w:shd w:val="clear" w:color="auto" w:fill="FFFFFF"/>
        </w:rPr>
        <w:t xml:space="preserve"> and processed against the offenders who committed the crime</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A</w:t>
      </w:r>
      <w:r w:rsidRPr="00FD52E8">
        <w:rPr>
          <w:rFonts w:ascii="Arial" w:hAnsi="Arial" w:cs="Arial"/>
          <w:sz w:val="24"/>
          <w:szCs w:val="24"/>
          <w:shd w:val="clear" w:color="auto" w:fill="FFFFFF"/>
        </w:rPr>
        <w:t xml:space="preserve"> crime scene can be the </w:t>
      </w:r>
      <w:r w:rsidR="00A47782" w:rsidRPr="00FD52E8">
        <w:rPr>
          <w:rFonts w:ascii="Arial" w:hAnsi="Arial" w:cs="Arial"/>
          <w:sz w:val="24"/>
          <w:szCs w:val="24"/>
          <w:shd w:val="clear" w:color="auto" w:fill="FFFFFF"/>
        </w:rPr>
        <w:t xml:space="preserve">location </w:t>
      </w:r>
      <w:r w:rsidRPr="00FD52E8">
        <w:rPr>
          <w:rFonts w:ascii="Arial" w:hAnsi="Arial" w:cs="Arial"/>
          <w:sz w:val="24"/>
          <w:szCs w:val="24"/>
          <w:shd w:val="clear" w:color="auto" w:fill="FFFFFF"/>
        </w:rPr>
        <w:t xml:space="preserve">where the crime </w:t>
      </w:r>
      <w:r w:rsidR="00A47782" w:rsidRPr="00FD52E8">
        <w:rPr>
          <w:rFonts w:ascii="Arial" w:hAnsi="Arial" w:cs="Arial"/>
          <w:sz w:val="24"/>
          <w:szCs w:val="24"/>
          <w:shd w:val="clear" w:color="auto" w:fill="FFFFFF"/>
        </w:rPr>
        <w:t>was committed</w:t>
      </w:r>
      <w:r w:rsidRPr="00FD52E8">
        <w:rPr>
          <w:rFonts w:ascii="Arial" w:hAnsi="Arial" w:cs="Arial"/>
          <w:sz w:val="24"/>
          <w:szCs w:val="24"/>
          <w:shd w:val="clear" w:color="auto" w:fill="FFFFFF"/>
        </w:rPr>
        <w:t xml:space="preserve"> or can be any area</w:t>
      </w:r>
      <w:r w:rsidR="00A47782" w:rsidRPr="00FD52E8">
        <w:rPr>
          <w:rFonts w:ascii="Arial" w:hAnsi="Arial" w:cs="Arial"/>
          <w:sz w:val="24"/>
          <w:szCs w:val="24"/>
          <w:shd w:val="clear" w:color="auto" w:fill="FFFFFF"/>
        </w:rPr>
        <w:t xml:space="preserve"> surrounding the location of the crime</w:t>
      </w:r>
      <w:r w:rsidRPr="00FD52E8">
        <w:rPr>
          <w:rFonts w:ascii="Arial" w:hAnsi="Arial" w:cs="Arial"/>
          <w:sz w:val="24"/>
          <w:szCs w:val="24"/>
          <w:shd w:val="clear" w:color="auto" w:fill="FFFFFF"/>
        </w:rPr>
        <w:t xml:space="preserve"> that contains evidence f</w:t>
      </w:r>
      <w:r w:rsidR="00A47782" w:rsidRPr="00FD52E8">
        <w:rPr>
          <w:rFonts w:ascii="Arial" w:hAnsi="Arial" w:cs="Arial"/>
          <w:sz w:val="24"/>
          <w:szCs w:val="24"/>
          <w:shd w:val="clear" w:color="auto" w:fill="FFFFFF"/>
        </w:rPr>
        <w:t>ollowing</w:t>
      </w:r>
      <w:r w:rsidRPr="00FD52E8">
        <w:rPr>
          <w:rFonts w:ascii="Arial" w:hAnsi="Arial" w:cs="Arial"/>
          <w:sz w:val="24"/>
          <w:szCs w:val="24"/>
          <w:shd w:val="clear" w:color="auto" w:fill="FFFFFF"/>
        </w:rPr>
        <w:t xml:space="preserve"> the crime itself.</w:t>
      </w:r>
      <w:r w:rsidR="00A47782" w:rsidRPr="00FD52E8">
        <w:rPr>
          <w:rFonts w:ascii="Arial" w:hAnsi="Arial" w:cs="Arial"/>
          <w:sz w:val="24"/>
          <w:szCs w:val="24"/>
          <w:shd w:val="clear" w:color="auto" w:fill="FFFFFF"/>
        </w:rPr>
        <w:t xml:space="preserve"> Some crime s</w:t>
      </w:r>
      <w:r w:rsidRPr="00FD52E8">
        <w:rPr>
          <w:rFonts w:ascii="Arial" w:hAnsi="Arial" w:cs="Arial"/>
          <w:sz w:val="24"/>
          <w:szCs w:val="24"/>
          <w:shd w:val="clear" w:color="auto" w:fill="FFFFFF"/>
        </w:rPr>
        <w:t xml:space="preserve">cenes are not </w:t>
      </w:r>
      <w:r w:rsidR="00A47782" w:rsidRPr="00FD52E8">
        <w:rPr>
          <w:rFonts w:ascii="Arial" w:hAnsi="Arial" w:cs="Arial"/>
          <w:sz w:val="24"/>
          <w:szCs w:val="24"/>
          <w:shd w:val="clear" w:color="auto" w:fill="FFFFFF"/>
        </w:rPr>
        <w:t>restricted</w:t>
      </w:r>
      <w:r w:rsidRPr="00FD52E8">
        <w:rPr>
          <w:rFonts w:ascii="Arial" w:hAnsi="Arial" w:cs="Arial"/>
          <w:sz w:val="24"/>
          <w:szCs w:val="24"/>
          <w:shd w:val="clear" w:color="auto" w:fill="FFFFFF"/>
        </w:rPr>
        <w:t xml:space="preserve"> to a location, but can</w:t>
      </w:r>
      <w:r w:rsidR="00A47782" w:rsidRPr="00FD52E8">
        <w:rPr>
          <w:rFonts w:ascii="Arial" w:hAnsi="Arial" w:cs="Arial"/>
          <w:sz w:val="24"/>
          <w:szCs w:val="24"/>
          <w:shd w:val="clear" w:color="auto" w:fill="FFFFFF"/>
        </w:rPr>
        <w:t xml:space="preserve"> also</w:t>
      </w:r>
      <w:r w:rsidRPr="00FD52E8">
        <w:rPr>
          <w:rFonts w:ascii="Arial" w:hAnsi="Arial" w:cs="Arial"/>
          <w:sz w:val="24"/>
          <w:szCs w:val="24"/>
          <w:shd w:val="clear" w:color="auto" w:fill="FFFFFF"/>
        </w:rPr>
        <w:t xml:space="preserve"> be any </w:t>
      </w:r>
      <w:r w:rsidR="00A47782" w:rsidRPr="00FD52E8">
        <w:rPr>
          <w:rFonts w:ascii="Arial" w:hAnsi="Arial" w:cs="Arial"/>
          <w:sz w:val="24"/>
          <w:szCs w:val="24"/>
          <w:shd w:val="clear" w:color="auto" w:fill="FFFFFF"/>
        </w:rPr>
        <w:t>individual</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area</w:t>
      </w:r>
      <w:r w:rsidRPr="00FD52E8">
        <w:rPr>
          <w:rFonts w:ascii="Arial" w:hAnsi="Arial" w:cs="Arial"/>
          <w:sz w:val="24"/>
          <w:szCs w:val="24"/>
          <w:shd w:val="clear" w:color="auto" w:fill="FFFFFF"/>
        </w:rPr>
        <w:t xml:space="preserve">, or </w:t>
      </w:r>
      <w:r w:rsidR="00A47782" w:rsidRPr="00FD52E8">
        <w:rPr>
          <w:rFonts w:ascii="Arial" w:hAnsi="Arial" w:cs="Arial"/>
          <w:sz w:val="24"/>
          <w:szCs w:val="24"/>
          <w:shd w:val="clear" w:color="auto" w:fill="FFFFFF"/>
        </w:rPr>
        <w:t>article that is</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accompanying</w:t>
      </w:r>
      <w:r w:rsidRPr="00FD52E8">
        <w:rPr>
          <w:rFonts w:ascii="Arial" w:hAnsi="Arial" w:cs="Arial"/>
          <w:sz w:val="24"/>
          <w:szCs w:val="24"/>
          <w:shd w:val="clear" w:color="auto" w:fill="FFFFFF"/>
        </w:rPr>
        <w:t xml:space="preserve"> with the criminal </w:t>
      </w:r>
      <w:r w:rsidR="00A47782" w:rsidRPr="00FD52E8">
        <w:rPr>
          <w:rFonts w:ascii="Arial" w:hAnsi="Arial" w:cs="Arial"/>
          <w:sz w:val="24"/>
          <w:szCs w:val="24"/>
          <w:shd w:val="clear" w:color="auto" w:fill="FFFFFF"/>
        </w:rPr>
        <w:t>act</w:t>
      </w:r>
      <w:r w:rsidRPr="00FD52E8">
        <w:rPr>
          <w:rFonts w:ascii="Arial" w:hAnsi="Arial" w:cs="Arial"/>
          <w:sz w:val="24"/>
          <w:szCs w:val="24"/>
          <w:shd w:val="clear" w:color="auto" w:fill="FFFFFF"/>
        </w:rPr>
        <w:t xml:space="preserve"> that</w:t>
      </w:r>
      <w:r w:rsidR="00A47782" w:rsidRPr="00FD52E8">
        <w:rPr>
          <w:rFonts w:ascii="Arial" w:hAnsi="Arial" w:cs="Arial"/>
          <w:sz w:val="24"/>
          <w:szCs w:val="24"/>
          <w:shd w:val="clear" w:color="auto" w:fill="FFFFFF"/>
        </w:rPr>
        <w:t xml:space="preserve"> has</w:t>
      </w:r>
      <w:r w:rsidRPr="00FD52E8">
        <w:rPr>
          <w:rFonts w:ascii="Arial" w:hAnsi="Arial" w:cs="Arial"/>
          <w:sz w:val="24"/>
          <w:szCs w:val="24"/>
          <w:shd w:val="clear" w:color="auto" w:fill="FFFFFF"/>
        </w:rPr>
        <w:t xml:space="preserve"> </w:t>
      </w:r>
      <w:r w:rsidR="00A47782" w:rsidRPr="00FD52E8">
        <w:rPr>
          <w:rFonts w:ascii="Arial" w:hAnsi="Arial" w:cs="Arial"/>
          <w:sz w:val="24"/>
          <w:szCs w:val="24"/>
          <w:shd w:val="clear" w:color="auto" w:fill="FFFFFF"/>
        </w:rPr>
        <w:t>ar</w:t>
      </w:r>
      <w:r w:rsidR="00311DBF" w:rsidRPr="00FD52E8">
        <w:rPr>
          <w:rFonts w:ascii="Arial" w:hAnsi="Arial" w:cs="Arial"/>
          <w:sz w:val="24"/>
          <w:szCs w:val="24"/>
          <w:shd w:val="clear" w:color="auto" w:fill="FFFFFF"/>
        </w:rPr>
        <w:t>isen</w:t>
      </w:r>
      <w:r w:rsidR="00983914" w:rsidRPr="00FD52E8">
        <w:rPr>
          <w:rFonts w:ascii="Arial" w:hAnsi="Arial" w:cs="Arial"/>
          <w:sz w:val="24"/>
          <w:szCs w:val="24"/>
          <w:shd w:val="clear" w:color="auto" w:fill="FFFFFF"/>
        </w:rPr>
        <w:t>. This makes tasks for the police force more difficult as they do not have to avoid cross-contamination just at one scene but at various scenes.</w:t>
      </w:r>
      <w:r w:rsidR="00F42F29" w:rsidRPr="00FD52E8">
        <w:rPr>
          <w:rFonts w:ascii="Arial" w:hAnsi="Arial" w:cs="Arial"/>
          <w:sz w:val="24"/>
          <w:szCs w:val="24"/>
          <w:shd w:val="clear" w:color="auto" w:fill="FFFFFF"/>
        </w:rPr>
        <w:t xml:space="preserve"> </w:t>
      </w:r>
      <w:sdt>
        <w:sdtPr>
          <w:rPr>
            <w:rFonts w:ascii="Arial" w:hAnsi="Arial" w:cs="Arial"/>
            <w:sz w:val="24"/>
            <w:szCs w:val="24"/>
            <w:shd w:val="clear" w:color="auto" w:fill="FFFFFF"/>
          </w:rPr>
          <w:id w:val="-949395497"/>
          <w:citation/>
        </w:sdtPr>
        <w:sdtEndPr/>
        <w:sdtContent>
          <w:r w:rsidR="00A47782" w:rsidRPr="00FD52E8">
            <w:rPr>
              <w:rFonts w:ascii="Arial" w:hAnsi="Arial" w:cs="Arial"/>
              <w:sz w:val="24"/>
              <w:szCs w:val="24"/>
              <w:shd w:val="clear" w:color="auto" w:fill="FFFFFF"/>
            </w:rPr>
            <w:fldChar w:fldCharType="begin"/>
          </w:r>
          <w:r w:rsidR="00A47782" w:rsidRPr="00FD52E8">
            <w:rPr>
              <w:rFonts w:ascii="Arial" w:hAnsi="Arial" w:cs="Arial"/>
              <w:sz w:val="24"/>
              <w:szCs w:val="24"/>
              <w:shd w:val="clear" w:color="auto" w:fill="FFFFFF"/>
            </w:rPr>
            <w:instrText xml:space="preserve"> CITATION Ric15 \l 2057 </w:instrText>
          </w:r>
          <w:r w:rsidR="00A47782" w:rsidRPr="00FD52E8">
            <w:rPr>
              <w:rFonts w:ascii="Arial" w:hAnsi="Arial" w:cs="Arial"/>
              <w:sz w:val="24"/>
              <w:szCs w:val="24"/>
              <w:shd w:val="clear" w:color="auto" w:fill="FFFFFF"/>
            </w:rPr>
            <w:fldChar w:fldCharType="separate"/>
          </w:r>
          <w:r w:rsidR="001E0BA4" w:rsidRPr="00FD52E8">
            <w:rPr>
              <w:rFonts w:ascii="Arial" w:hAnsi="Arial" w:cs="Arial"/>
              <w:noProof/>
              <w:sz w:val="24"/>
              <w:szCs w:val="24"/>
              <w:shd w:val="clear" w:color="auto" w:fill="FFFFFF"/>
            </w:rPr>
            <w:t>(Spilsbury, 2015)</w:t>
          </w:r>
          <w:r w:rsidR="00A47782" w:rsidRPr="00FD52E8">
            <w:rPr>
              <w:rFonts w:ascii="Arial" w:hAnsi="Arial" w:cs="Arial"/>
              <w:sz w:val="24"/>
              <w:szCs w:val="24"/>
              <w:shd w:val="clear" w:color="auto" w:fill="FFFFFF"/>
            </w:rPr>
            <w:fldChar w:fldCharType="end"/>
          </w:r>
        </w:sdtContent>
      </w:sdt>
      <w:r w:rsidRPr="00FD52E8">
        <w:rPr>
          <w:rFonts w:ascii="Arial" w:hAnsi="Arial" w:cs="Arial"/>
          <w:sz w:val="24"/>
          <w:szCs w:val="24"/>
          <w:shd w:val="clear" w:color="auto" w:fill="FFFFFF"/>
        </w:rPr>
        <w:t>.</w:t>
      </w:r>
    </w:p>
    <w:p w14:paraId="216A3EF6" w14:textId="7803D7BF" w:rsidR="006B7672" w:rsidRPr="00FD52E8" w:rsidRDefault="00DE0CDC"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When entering a crime scene for the first time, the</w:t>
      </w:r>
      <w:r w:rsidR="00EC27F0" w:rsidRPr="00FD52E8">
        <w:rPr>
          <w:rFonts w:ascii="Arial" w:eastAsia="Times New Roman" w:hAnsi="Arial" w:cs="Arial"/>
          <w:sz w:val="24"/>
          <w:szCs w:val="24"/>
          <w:lang w:eastAsia="en-GB"/>
        </w:rPr>
        <w:t>re will be a</w:t>
      </w:r>
      <w:r w:rsidRPr="00FD52E8">
        <w:rPr>
          <w:rFonts w:ascii="Arial" w:eastAsia="Times New Roman" w:hAnsi="Arial" w:cs="Arial"/>
          <w:sz w:val="24"/>
          <w:szCs w:val="24"/>
          <w:lang w:eastAsia="en-GB"/>
        </w:rPr>
        <w:t xml:space="preserve"> first attending officer</w:t>
      </w:r>
      <w:r w:rsidR="00EC27F0" w:rsidRPr="00FD52E8">
        <w:rPr>
          <w:rFonts w:ascii="Arial" w:eastAsia="Times New Roman" w:hAnsi="Arial" w:cs="Arial"/>
          <w:sz w:val="24"/>
          <w:szCs w:val="24"/>
          <w:lang w:eastAsia="en-GB"/>
        </w:rPr>
        <w:t xml:space="preserve"> present</w:t>
      </w:r>
      <w:r w:rsidRPr="00FD52E8">
        <w:rPr>
          <w:rFonts w:ascii="Arial" w:eastAsia="Times New Roman" w:hAnsi="Arial" w:cs="Arial"/>
          <w:sz w:val="24"/>
          <w:szCs w:val="24"/>
          <w:lang w:eastAsia="en-GB"/>
        </w:rPr>
        <w:t>. After becoming the first attending officer there will be various roles and responsibilities that are in place to be able to reduce the risk of cross-contamination</w:t>
      </w:r>
      <w:r w:rsidR="00F42F29" w:rsidRPr="00FD52E8">
        <w:rPr>
          <w:rFonts w:ascii="Arial" w:eastAsia="Times New Roman" w:hAnsi="Arial" w:cs="Arial"/>
          <w:sz w:val="24"/>
          <w:szCs w:val="24"/>
          <w:lang w:eastAsia="en-GB"/>
        </w:rPr>
        <w:t xml:space="preserve">. </w:t>
      </w:r>
      <w:r w:rsidR="00F42F29" w:rsidRPr="00FD52E8">
        <w:rPr>
          <w:rFonts w:ascii="Arial" w:hAnsi="Arial" w:cs="Arial"/>
          <w:sz w:val="24"/>
          <w:szCs w:val="24"/>
          <w:shd w:val="clear" w:color="auto" w:fill="FFFFFF"/>
        </w:rPr>
        <w:lastRenderedPageBreak/>
        <w:t>It is vital for the first attending officer to be aware or the risks that may have to be taken</w:t>
      </w:r>
      <w:r w:rsidR="0079506C" w:rsidRPr="00FD52E8">
        <w:rPr>
          <w:rFonts w:ascii="Arial" w:hAnsi="Arial" w:cs="Arial"/>
          <w:sz w:val="24"/>
          <w:szCs w:val="24"/>
          <w:shd w:val="clear" w:color="auto" w:fill="FFFFFF"/>
        </w:rPr>
        <w:t xml:space="preserve"> to ensure everyone’s safety</w:t>
      </w:r>
      <w:r w:rsidR="00F42F29" w:rsidRPr="00FD52E8">
        <w:rPr>
          <w:rFonts w:ascii="Arial" w:hAnsi="Arial" w:cs="Arial"/>
          <w:sz w:val="24"/>
          <w:szCs w:val="24"/>
          <w:shd w:val="clear" w:color="auto" w:fill="FFFFFF"/>
        </w:rPr>
        <w:t xml:space="preserve"> and </w:t>
      </w:r>
      <w:r w:rsidR="0079506C" w:rsidRPr="00FD52E8">
        <w:rPr>
          <w:rFonts w:ascii="Arial" w:hAnsi="Arial" w:cs="Arial"/>
          <w:sz w:val="24"/>
          <w:szCs w:val="24"/>
          <w:shd w:val="clear" w:color="auto" w:fill="FFFFFF"/>
        </w:rPr>
        <w:t xml:space="preserve">making that a priority, this will then </w:t>
      </w:r>
      <w:r w:rsidR="00F42F29" w:rsidRPr="00FD52E8">
        <w:rPr>
          <w:rFonts w:ascii="Arial" w:hAnsi="Arial" w:cs="Arial"/>
          <w:sz w:val="24"/>
          <w:szCs w:val="24"/>
          <w:shd w:val="clear" w:color="auto" w:fill="FFFFFF"/>
        </w:rPr>
        <w:t>enable him to understand the situation he is entering himself into</w:t>
      </w:r>
      <w:r w:rsidR="00973127" w:rsidRPr="00FD52E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57186388"/>
          <w:citation/>
        </w:sdtPr>
        <w:sdtEndPr/>
        <w:sdtContent>
          <w:r w:rsidR="00973127" w:rsidRPr="00FD52E8">
            <w:rPr>
              <w:rFonts w:ascii="Arial" w:eastAsia="Times New Roman" w:hAnsi="Arial" w:cs="Arial"/>
              <w:sz w:val="24"/>
              <w:szCs w:val="24"/>
              <w:lang w:eastAsia="en-GB"/>
            </w:rPr>
            <w:fldChar w:fldCharType="begin"/>
          </w:r>
          <w:r w:rsidR="00973127" w:rsidRPr="00FD52E8">
            <w:rPr>
              <w:rFonts w:ascii="Arial" w:eastAsia="Times New Roman" w:hAnsi="Arial" w:cs="Arial"/>
              <w:sz w:val="24"/>
              <w:szCs w:val="24"/>
              <w:lang w:eastAsia="en-GB"/>
            </w:rPr>
            <w:instrText xml:space="preserve"> CITATION Cha11 \l 2057 </w:instrText>
          </w:r>
          <w:r w:rsidR="00973127"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(Chase, 2011)</w:t>
          </w:r>
          <w:r w:rsidR="00973127" w:rsidRPr="00FD52E8">
            <w:rPr>
              <w:rFonts w:ascii="Arial" w:eastAsia="Times New Roman" w:hAnsi="Arial" w:cs="Arial"/>
              <w:sz w:val="24"/>
              <w:szCs w:val="24"/>
              <w:lang w:eastAsia="en-GB"/>
            </w:rPr>
            <w:fldChar w:fldCharType="end"/>
          </w:r>
        </w:sdtContent>
      </w:sdt>
      <w:r w:rsidRPr="00FD52E8">
        <w:rPr>
          <w:rFonts w:ascii="Arial" w:eastAsia="Times New Roman" w:hAnsi="Arial" w:cs="Arial"/>
          <w:sz w:val="24"/>
          <w:szCs w:val="24"/>
          <w:lang w:eastAsia="en-GB"/>
        </w:rPr>
        <w:t>.</w:t>
      </w:r>
    </w:p>
    <w:p w14:paraId="2EF19F22" w14:textId="290F4BAA" w:rsidR="009B5935" w:rsidRPr="00FD52E8" w:rsidRDefault="009B5935"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 xml:space="preserve">There are essential roles the first attending officer should cover when coming to a crime scene. These factors are vital to </w:t>
      </w:r>
      <w:r w:rsidR="006B7672" w:rsidRPr="00FD52E8">
        <w:rPr>
          <w:rFonts w:ascii="Arial" w:eastAsia="Times New Roman" w:hAnsi="Arial" w:cs="Arial"/>
          <w:sz w:val="24"/>
          <w:szCs w:val="24"/>
          <w:lang w:eastAsia="en-GB"/>
        </w:rPr>
        <w:t>preserving the</w:t>
      </w:r>
      <w:r w:rsidRPr="00FD52E8">
        <w:rPr>
          <w:rFonts w:ascii="Arial" w:eastAsia="Times New Roman" w:hAnsi="Arial" w:cs="Arial"/>
          <w:sz w:val="24"/>
          <w:szCs w:val="24"/>
          <w:lang w:eastAsia="en-GB"/>
        </w:rPr>
        <w:t xml:space="preserve"> forensic evidence for the crime that has been committed. In the first instance the first attending officer should limit the access to the crime scene in an attempt to preserve evidence.</w:t>
      </w:r>
      <w:r w:rsidR="006B7672" w:rsidRPr="00FD52E8">
        <w:rPr>
          <w:rFonts w:ascii="Arial" w:eastAsia="Times New Roman" w:hAnsi="Arial" w:cs="Arial"/>
          <w:sz w:val="24"/>
          <w:szCs w:val="24"/>
          <w:lang w:eastAsia="en-GB"/>
        </w:rPr>
        <w:t xml:space="preserve"> This avoids cross-contamination and destruction of evidence.</w:t>
      </w:r>
      <w:r w:rsidRPr="00FD52E8">
        <w:rPr>
          <w:rFonts w:ascii="Arial" w:eastAsia="Times New Roman" w:hAnsi="Arial" w:cs="Arial"/>
          <w:sz w:val="24"/>
          <w:szCs w:val="24"/>
          <w:lang w:eastAsia="en-GB"/>
        </w:rPr>
        <w:t xml:space="preserve"> In addition to this it is that </w:t>
      </w:r>
      <w:r w:rsidR="00275B11" w:rsidRPr="00FD52E8">
        <w:rPr>
          <w:rFonts w:ascii="Arial" w:eastAsia="Times New Roman" w:hAnsi="Arial" w:cs="Arial"/>
          <w:sz w:val="24"/>
          <w:szCs w:val="24"/>
          <w:lang w:eastAsia="en-GB"/>
        </w:rPr>
        <w:t>the main priority is to preserve life of all individuals involved whilst protecting all individuals surrounding the scene. There are other situations that the first attending officer must log which includes various conditions, short witness statements and the location of evidence that has been found</w:t>
      </w:r>
      <w:r w:rsidR="006B7672" w:rsidRPr="00FD52E8">
        <w:rPr>
          <w:rFonts w:ascii="Arial" w:eastAsia="Times New Roman" w:hAnsi="Arial" w:cs="Arial"/>
          <w:sz w:val="24"/>
          <w:szCs w:val="24"/>
          <w:lang w:eastAsia="en-GB"/>
        </w:rPr>
        <w:t>. This enables investigators to gauge the validity of the evidence later on</w:t>
      </w:r>
      <w:r w:rsidR="00BE19F9" w:rsidRPr="00FD52E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043934"/>
          <w:citation/>
        </w:sdtPr>
        <w:sdtEndPr/>
        <w:sdtContent>
          <w:r w:rsidR="00300B14" w:rsidRPr="00FD52E8">
            <w:rPr>
              <w:rFonts w:ascii="Arial" w:eastAsia="Times New Roman" w:hAnsi="Arial" w:cs="Arial"/>
              <w:sz w:val="24"/>
              <w:szCs w:val="24"/>
              <w:lang w:eastAsia="en-GB"/>
            </w:rPr>
            <w:fldChar w:fldCharType="begin"/>
          </w:r>
          <w:r w:rsidR="00300B14" w:rsidRPr="00FD52E8">
            <w:rPr>
              <w:rFonts w:ascii="Arial" w:eastAsia="Times New Roman" w:hAnsi="Arial" w:cs="Arial"/>
              <w:sz w:val="24"/>
              <w:szCs w:val="24"/>
              <w:lang w:eastAsia="en-GB"/>
            </w:rPr>
            <w:instrText xml:space="preserve"> CITATION Rob151 \l 2057 </w:instrText>
          </w:r>
          <w:r w:rsidR="00300B14"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(Duffy, 2015)</w:t>
          </w:r>
          <w:r w:rsidR="00300B14" w:rsidRPr="00FD52E8">
            <w:rPr>
              <w:rFonts w:ascii="Arial" w:eastAsia="Times New Roman" w:hAnsi="Arial" w:cs="Arial"/>
              <w:sz w:val="24"/>
              <w:szCs w:val="24"/>
              <w:lang w:eastAsia="en-GB"/>
            </w:rPr>
            <w:fldChar w:fldCharType="end"/>
          </w:r>
        </w:sdtContent>
      </w:sdt>
      <w:r w:rsidR="00300B14" w:rsidRPr="00FD52E8">
        <w:rPr>
          <w:rFonts w:ascii="Arial" w:eastAsia="Times New Roman" w:hAnsi="Arial" w:cs="Arial"/>
          <w:sz w:val="24"/>
          <w:szCs w:val="24"/>
          <w:lang w:eastAsia="en-GB"/>
        </w:rPr>
        <w:t>.</w:t>
      </w:r>
    </w:p>
    <w:p w14:paraId="10B2D13B" w14:textId="15E4C19C" w:rsidR="0093541A" w:rsidRPr="00FD52E8" w:rsidRDefault="0093541A"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In the final moments of a crime being committed the crime scene itself is suggested as the last idea of what has actually occurred.</w:t>
      </w:r>
      <w:r w:rsidR="00ED7B1C" w:rsidRPr="00FD52E8">
        <w:rPr>
          <w:rFonts w:ascii="Arial" w:eastAsia="Times New Roman" w:hAnsi="Arial" w:cs="Arial"/>
          <w:sz w:val="24"/>
          <w:szCs w:val="24"/>
          <w:lang w:eastAsia="en-GB"/>
        </w:rPr>
        <w:t xml:space="preserve"> It is important to preserve evidence here to reconstruct an account of what has happened.</w:t>
      </w:r>
      <w:r w:rsidRPr="00FD52E8">
        <w:rPr>
          <w:rFonts w:ascii="Arial" w:eastAsia="Times New Roman" w:hAnsi="Arial" w:cs="Arial"/>
          <w:sz w:val="24"/>
          <w:szCs w:val="24"/>
          <w:lang w:eastAsia="en-GB"/>
        </w:rPr>
        <w:t xml:space="preserve"> All of the elements of the crime scene are important to be preserved and protected. </w:t>
      </w:r>
      <w:r w:rsidR="003E072A" w:rsidRPr="00FD52E8">
        <w:rPr>
          <w:rFonts w:ascii="Arial" w:eastAsia="Times New Roman" w:hAnsi="Arial" w:cs="Arial"/>
          <w:sz w:val="24"/>
          <w:szCs w:val="24"/>
          <w:lang w:eastAsia="en-GB"/>
        </w:rPr>
        <w:t>An investigator can speculate looking at a crime scene what may have happened by identifying objects that may have been involved in the crime</w:t>
      </w:r>
      <w:r w:rsidR="00B83DD1" w:rsidRPr="00FD52E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28233920"/>
          <w:citation/>
        </w:sdtPr>
        <w:sdtEndPr/>
        <w:sdtContent>
          <w:r w:rsidR="00F80DD6" w:rsidRPr="00FD52E8">
            <w:rPr>
              <w:rFonts w:ascii="Arial" w:eastAsia="Times New Roman" w:hAnsi="Arial" w:cs="Arial"/>
              <w:sz w:val="24"/>
              <w:szCs w:val="24"/>
              <w:lang w:eastAsia="en-GB"/>
            </w:rPr>
            <w:fldChar w:fldCharType="begin"/>
          </w:r>
          <w:r w:rsidR="002974AC" w:rsidRPr="00FD52E8">
            <w:rPr>
              <w:rFonts w:ascii="Arial" w:eastAsia="Times New Roman" w:hAnsi="Arial" w:cs="Arial"/>
              <w:sz w:val="24"/>
              <w:szCs w:val="24"/>
              <w:lang w:eastAsia="en-GB"/>
            </w:rPr>
            <w:instrText xml:space="preserve">CITATION Fra09 \l 2057 </w:instrText>
          </w:r>
          <w:r w:rsidR="00F80DD6"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(Fraser, et al., 2009)</w:t>
          </w:r>
          <w:r w:rsidR="00F80DD6" w:rsidRPr="00FD52E8">
            <w:rPr>
              <w:rFonts w:ascii="Arial" w:eastAsia="Times New Roman" w:hAnsi="Arial" w:cs="Arial"/>
              <w:sz w:val="24"/>
              <w:szCs w:val="24"/>
              <w:lang w:eastAsia="en-GB"/>
            </w:rPr>
            <w:fldChar w:fldCharType="end"/>
          </w:r>
        </w:sdtContent>
      </w:sdt>
      <w:r w:rsidR="00F80DD6" w:rsidRPr="00FD52E8">
        <w:rPr>
          <w:rFonts w:ascii="Arial" w:eastAsia="Times New Roman" w:hAnsi="Arial" w:cs="Arial"/>
          <w:sz w:val="24"/>
          <w:szCs w:val="24"/>
          <w:lang w:eastAsia="en-GB"/>
        </w:rPr>
        <w:t>.</w:t>
      </w:r>
    </w:p>
    <w:p w14:paraId="3243AFC3" w14:textId="43384313" w:rsidR="00E1529B" w:rsidRPr="00FD52E8" w:rsidRDefault="0051589B"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It is important for the first attending officer to gather and document smaller factors and details. Even these little intimate details can assist the investigation</w:t>
      </w:r>
      <w:r w:rsidR="00AF2F2C" w:rsidRPr="00FD52E8">
        <w:rPr>
          <w:rFonts w:ascii="Arial" w:eastAsia="Times New Roman" w:hAnsi="Arial" w:cs="Arial"/>
          <w:sz w:val="24"/>
          <w:szCs w:val="24"/>
          <w:lang w:eastAsia="en-GB"/>
        </w:rPr>
        <w:t xml:space="preserve"> further</w:t>
      </w:r>
      <w:r w:rsidRPr="00FD52E8">
        <w:rPr>
          <w:rFonts w:ascii="Arial" w:eastAsia="Times New Roman" w:hAnsi="Arial" w:cs="Arial"/>
          <w:sz w:val="24"/>
          <w:szCs w:val="24"/>
          <w:lang w:eastAsia="en-GB"/>
        </w:rPr>
        <w:t>. Items within the crime scene should avoid</w:t>
      </w:r>
      <w:r w:rsidR="009B5935" w:rsidRPr="00FD52E8">
        <w:rPr>
          <w:rFonts w:ascii="Arial" w:eastAsia="Times New Roman" w:hAnsi="Arial" w:cs="Arial"/>
          <w:sz w:val="24"/>
          <w:szCs w:val="24"/>
          <w:lang w:eastAsia="en-GB"/>
        </w:rPr>
        <w:t xml:space="preserve"> be</w:t>
      </w:r>
      <w:r w:rsidRPr="00FD52E8">
        <w:rPr>
          <w:rFonts w:ascii="Arial" w:eastAsia="Times New Roman" w:hAnsi="Arial" w:cs="Arial"/>
          <w:sz w:val="24"/>
          <w:szCs w:val="24"/>
          <w:lang w:eastAsia="en-GB"/>
        </w:rPr>
        <w:t>ing</w:t>
      </w:r>
      <w:r w:rsidR="009B5935" w:rsidRPr="00FD52E8">
        <w:rPr>
          <w:rFonts w:ascii="Arial" w:eastAsia="Times New Roman" w:hAnsi="Arial" w:cs="Arial"/>
          <w:sz w:val="24"/>
          <w:szCs w:val="24"/>
          <w:lang w:eastAsia="en-GB"/>
        </w:rPr>
        <w:t xml:space="preserve"> moved or touched</w:t>
      </w:r>
      <w:r w:rsidR="00BE19F9" w:rsidRPr="00FD52E8">
        <w:rPr>
          <w:rFonts w:ascii="Arial" w:eastAsia="Times New Roman" w:hAnsi="Arial" w:cs="Arial"/>
          <w:sz w:val="24"/>
          <w:szCs w:val="24"/>
          <w:lang w:eastAsia="en-GB"/>
        </w:rPr>
        <w:t>.</w:t>
      </w:r>
      <w:r w:rsidR="009B5935" w:rsidRPr="00FD52E8">
        <w:rPr>
          <w:rFonts w:ascii="Arial" w:eastAsia="Times New Roman" w:hAnsi="Arial" w:cs="Arial"/>
          <w:sz w:val="24"/>
          <w:szCs w:val="24"/>
          <w:lang w:eastAsia="en-GB"/>
        </w:rPr>
        <w:t xml:space="preserve"> </w:t>
      </w:r>
      <w:r w:rsidRPr="00FD52E8">
        <w:rPr>
          <w:rFonts w:ascii="Arial" w:eastAsia="Times New Roman" w:hAnsi="Arial" w:cs="Arial"/>
          <w:sz w:val="24"/>
          <w:szCs w:val="24"/>
          <w:lang w:eastAsia="en-GB"/>
        </w:rPr>
        <w:t>The reason for</w:t>
      </w:r>
      <w:r w:rsidR="009B5935" w:rsidRPr="00FD52E8">
        <w:rPr>
          <w:rFonts w:ascii="Arial" w:eastAsia="Times New Roman" w:hAnsi="Arial" w:cs="Arial"/>
          <w:sz w:val="24"/>
          <w:szCs w:val="24"/>
          <w:lang w:eastAsia="en-GB"/>
        </w:rPr>
        <w:t xml:space="preserve"> this </w:t>
      </w:r>
      <w:r w:rsidRPr="00FD52E8">
        <w:rPr>
          <w:rFonts w:ascii="Arial" w:eastAsia="Times New Roman" w:hAnsi="Arial" w:cs="Arial"/>
          <w:sz w:val="24"/>
          <w:szCs w:val="24"/>
          <w:lang w:eastAsia="en-GB"/>
        </w:rPr>
        <w:t xml:space="preserve">is that once moved items </w:t>
      </w:r>
      <w:r w:rsidR="009B5935" w:rsidRPr="00FD52E8">
        <w:rPr>
          <w:rFonts w:ascii="Arial" w:eastAsia="Times New Roman" w:hAnsi="Arial" w:cs="Arial"/>
          <w:sz w:val="24"/>
          <w:szCs w:val="24"/>
          <w:lang w:eastAsia="en-GB"/>
        </w:rPr>
        <w:t xml:space="preserve">can </w:t>
      </w:r>
      <w:r w:rsidRPr="00FD52E8">
        <w:rPr>
          <w:rFonts w:ascii="Arial" w:eastAsia="Times New Roman" w:hAnsi="Arial" w:cs="Arial"/>
          <w:sz w:val="24"/>
          <w:szCs w:val="24"/>
          <w:lang w:eastAsia="en-GB"/>
        </w:rPr>
        <w:t xml:space="preserve">be </w:t>
      </w:r>
      <w:r w:rsidR="009B5935" w:rsidRPr="00FD52E8">
        <w:rPr>
          <w:rFonts w:ascii="Arial" w:eastAsia="Times New Roman" w:hAnsi="Arial" w:cs="Arial"/>
          <w:sz w:val="24"/>
          <w:szCs w:val="24"/>
          <w:lang w:eastAsia="en-GB"/>
        </w:rPr>
        <w:t>contaminate</w:t>
      </w:r>
      <w:r w:rsidRPr="00FD52E8">
        <w:rPr>
          <w:rFonts w:ascii="Arial" w:eastAsia="Times New Roman" w:hAnsi="Arial" w:cs="Arial"/>
          <w:sz w:val="24"/>
          <w:szCs w:val="24"/>
          <w:lang w:eastAsia="en-GB"/>
        </w:rPr>
        <w:t>d and therefore make</w:t>
      </w:r>
      <w:r w:rsidR="009B5935" w:rsidRPr="00FD52E8">
        <w:rPr>
          <w:rFonts w:ascii="Arial" w:eastAsia="Times New Roman" w:hAnsi="Arial" w:cs="Arial"/>
          <w:sz w:val="24"/>
          <w:szCs w:val="24"/>
          <w:lang w:eastAsia="en-GB"/>
        </w:rPr>
        <w:t xml:space="preserve"> the evidence and make it invalid. </w:t>
      </w:r>
      <w:r w:rsidR="00FF4342" w:rsidRPr="00FD52E8">
        <w:rPr>
          <w:rFonts w:ascii="Arial" w:eastAsia="Times New Roman" w:hAnsi="Arial" w:cs="Arial"/>
          <w:sz w:val="24"/>
          <w:szCs w:val="24"/>
          <w:lang w:eastAsia="en-GB"/>
        </w:rPr>
        <w:t xml:space="preserve">It is important to ensure contamination is kept low as </w:t>
      </w:r>
      <w:r w:rsidR="009B5935" w:rsidRPr="00FD52E8">
        <w:rPr>
          <w:rFonts w:ascii="Arial" w:eastAsia="Times New Roman" w:hAnsi="Arial" w:cs="Arial"/>
          <w:sz w:val="24"/>
          <w:szCs w:val="24"/>
          <w:lang w:eastAsia="en-GB"/>
        </w:rPr>
        <w:t xml:space="preserve">Edmond </w:t>
      </w:r>
      <w:proofErr w:type="spellStart"/>
      <w:r w:rsidR="009B5935" w:rsidRPr="00FD52E8">
        <w:rPr>
          <w:rFonts w:ascii="Arial" w:eastAsia="Times New Roman" w:hAnsi="Arial" w:cs="Arial"/>
          <w:sz w:val="24"/>
          <w:szCs w:val="24"/>
          <w:lang w:eastAsia="en-GB"/>
        </w:rPr>
        <w:t>Locard</w:t>
      </w:r>
      <w:proofErr w:type="spellEnd"/>
      <w:r w:rsidR="009B5935" w:rsidRPr="00FD52E8">
        <w:rPr>
          <w:rFonts w:ascii="Arial" w:eastAsia="Times New Roman" w:hAnsi="Arial" w:cs="Arial"/>
          <w:sz w:val="24"/>
          <w:szCs w:val="24"/>
          <w:lang w:eastAsia="en-GB"/>
        </w:rPr>
        <w:t xml:space="preserve"> described in his '</w:t>
      </w:r>
      <w:proofErr w:type="spellStart"/>
      <w:r w:rsidR="009B5935" w:rsidRPr="00FD52E8">
        <w:rPr>
          <w:rFonts w:ascii="Arial" w:eastAsia="Times New Roman" w:hAnsi="Arial" w:cs="Arial"/>
          <w:sz w:val="24"/>
          <w:szCs w:val="24"/>
          <w:lang w:eastAsia="en-GB"/>
        </w:rPr>
        <w:t>Locard</w:t>
      </w:r>
      <w:proofErr w:type="spellEnd"/>
      <w:r w:rsidR="009B5935" w:rsidRPr="00FD52E8">
        <w:rPr>
          <w:rFonts w:ascii="Arial" w:eastAsia="Times New Roman" w:hAnsi="Arial" w:cs="Arial"/>
          <w:sz w:val="24"/>
          <w:szCs w:val="24"/>
          <w:lang w:eastAsia="en-GB"/>
        </w:rPr>
        <w:t xml:space="preserve"> exchange principle’, every contact leaves a trace, </w:t>
      </w:r>
      <w:r w:rsidR="009B5935" w:rsidRPr="00FD52E8">
        <w:rPr>
          <w:rFonts w:ascii="Arial" w:eastAsia="Times New Roman" w:hAnsi="Arial" w:cs="Arial"/>
          <w:sz w:val="24"/>
          <w:szCs w:val="24"/>
          <w:lang w:eastAsia="en-GB"/>
        </w:rPr>
        <w:lastRenderedPageBreak/>
        <w:t>this means that if anyone touches a piece of evidence this person might contaminate it by damaging DNA or traces</w:t>
      </w:r>
      <w:r w:rsidR="008C39E9" w:rsidRPr="00FD52E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93221673"/>
          <w:citation/>
        </w:sdtPr>
        <w:sdtEndPr/>
        <w:sdtContent>
          <w:r w:rsidR="008C39E9" w:rsidRPr="00FD52E8">
            <w:rPr>
              <w:rFonts w:ascii="Arial" w:eastAsia="Times New Roman" w:hAnsi="Arial" w:cs="Arial"/>
              <w:sz w:val="24"/>
              <w:szCs w:val="24"/>
              <w:lang w:eastAsia="en-GB"/>
            </w:rPr>
            <w:fldChar w:fldCharType="begin"/>
          </w:r>
          <w:r w:rsidR="002974AC" w:rsidRPr="00FD52E8">
            <w:rPr>
              <w:rFonts w:ascii="Arial" w:eastAsia="Times New Roman" w:hAnsi="Arial" w:cs="Arial"/>
              <w:sz w:val="24"/>
              <w:szCs w:val="24"/>
              <w:lang w:eastAsia="en-GB"/>
            </w:rPr>
            <w:instrText xml:space="preserve">CITATION Fis07 \l 2057 </w:instrText>
          </w:r>
          <w:r w:rsidR="008C39E9"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(Fisher, et al., 2007)</w:t>
          </w:r>
          <w:r w:rsidR="008C39E9" w:rsidRPr="00FD52E8">
            <w:rPr>
              <w:rFonts w:ascii="Arial" w:eastAsia="Times New Roman" w:hAnsi="Arial" w:cs="Arial"/>
              <w:sz w:val="24"/>
              <w:szCs w:val="24"/>
              <w:lang w:eastAsia="en-GB"/>
            </w:rPr>
            <w:fldChar w:fldCharType="end"/>
          </w:r>
        </w:sdtContent>
      </w:sdt>
      <w:r w:rsidR="008C39E9" w:rsidRPr="00FD52E8">
        <w:rPr>
          <w:rFonts w:ascii="Arial" w:eastAsia="Times New Roman" w:hAnsi="Arial" w:cs="Arial"/>
          <w:sz w:val="24"/>
          <w:szCs w:val="24"/>
          <w:lang w:eastAsia="en-GB"/>
        </w:rPr>
        <w:t>.</w:t>
      </w:r>
    </w:p>
    <w:p w14:paraId="45AEF5C3" w14:textId="332B800F" w:rsidR="00B83DD1" w:rsidRPr="00FD52E8" w:rsidRDefault="00843C91"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 xml:space="preserve">Looking at the beginning of the criminal crime there is an offence which has to be reported to the relevant authorities. </w:t>
      </w:r>
      <w:r w:rsidR="00E1529B" w:rsidRPr="00FD52E8">
        <w:rPr>
          <w:rFonts w:ascii="Arial" w:eastAsia="Times New Roman" w:hAnsi="Arial" w:cs="Arial"/>
          <w:sz w:val="24"/>
          <w:szCs w:val="24"/>
          <w:lang w:eastAsia="en-GB"/>
        </w:rPr>
        <w:t>There are lots of roles and responsibilities that the first attending officer may have to reduce the risk of cross-contamination and destroying essential evidence to the crime scene. When attempting to reduce the risks of cross contamination, the first attending officer</w:t>
      </w:r>
      <w:r w:rsidR="009B5935" w:rsidRPr="00FD52E8">
        <w:rPr>
          <w:rFonts w:ascii="Arial" w:eastAsia="Times New Roman" w:hAnsi="Arial" w:cs="Arial"/>
          <w:sz w:val="24"/>
          <w:szCs w:val="24"/>
          <w:lang w:eastAsia="en-GB"/>
        </w:rPr>
        <w:t xml:space="preserve"> </w:t>
      </w:r>
      <w:r w:rsidR="00E1529B" w:rsidRPr="00FD52E8">
        <w:rPr>
          <w:rFonts w:ascii="Arial" w:eastAsia="Times New Roman" w:hAnsi="Arial" w:cs="Arial"/>
          <w:sz w:val="24"/>
          <w:szCs w:val="24"/>
          <w:lang w:eastAsia="en-GB"/>
        </w:rPr>
        <w:t>should seal the crime scene off in ways they seem fit for that individual scene to avoid individuals entering and exiting and removing vital forensic evidence to the case</w:t>
      </w:r>
      <w:r w:rsidR="003B7D57" w:rsidRPr="00FD52E8">
        <w:rPr>
          <w:rFonts w:ascii="Arial" w:eastAsia="Times New Roman" w:hAnsi="Arial" w:cs="Arial"/>
          <w:sz w:val="24"/>
          <w:szCs w:val="24"/>
          <w:lang w:eastAsia="en-GB"/>
        </w:rPr>
        <w:t>.</w:t>
      </w:r>
      <w:r w:rsidR="003B5AD0" w:rsidRPr="00FD52E8">
        <w:rPr>
          <w:rFonts w:ascii="Arial" w:eastAsia="Times New Roman" w:hAnsi="Arial" w:cs="Arial"/>
          <w:sz w:val="24"/>
          <w:szCs w:val="24"/>
          <w:lang w:eastAsia="en-GB"/>
        </w:rPr>
        <w:t xml:space="preserve"> </w:t>
      </w:r>
      <w:r w:rsidR="003B5AD0" w:rsidRPr="00FD52E8">
        <w:rPr>
          <w:rFonts w:ascii="Arial" w:hAnsi="Arial" w:cs="Arial"/>
          <w:sz w:val="24"/>
          <w:szCs w:val="24"/>
          <w:shd w:val="clear" w:color="auto" w:fill="FFFFFF"/>
        </w:rPr>
        <w:t>When being the first attending officer deciding</w:t>
      </w:r>
      <w:r w:rsidR="00B83DD1" w:rsidRPr="00FD52E8">
        <w:rPr>
          <w:rFonts w:ascii="Arial" w:hAnsi="Arial" w:cs="Arial"/>
          <w:sz w:val="24"/>
          <w:szCs w:val="24"/>
          <w:shd w:val="clear" w:color="auto" w:fill="FFFFFF"/>
        </w:rPr>
        <w:t xml:space="preserve"> the </w:t>
      </w:r>
      <w:r w:rsidR="003B5AD0" w:rsidRPr="00FD52E8">
        <w:rPr>
          <w:rFonts w:ascii="Arial" w:hAnsi="Arial" w:cs="Arial"/>
          <w:sz w:val="24"/>
          <w:szCs w:val="24"/>
          <w:shd w:val="clear" w:color="auto" w:fill="FFFFFF"/>
        </w:rPr>
        <w:t>correct</w:t>
      </w:r>
      <w:r w:rsidR="00B83DD1" w:rsidRPr="00FD52E8">
        <w:rPr>
          <w:rFonts w:ascii="Arial" w:hAnsi="Arial" w:cs="Arial"/>
          <w:sz w:val="24"/>
          <w:szCs w:val="24"/>
          <w:shd w:val="clear" w:color="auto" w:fill="FFFFFF"/>
        </w:rPr>
        <w:t xml:space="preserve"> </w:t>
      </w:r>
      <w:r w:rsidR="003B5AD0" w:rsidRPr="00FD52E8">
        <w:rPr>
          <w:rFonts w:ascii="Arial" w:hAnsi="Arial" w:cs="Arial"/>
          <w:sz w:val="24"/>
          <w:szCs w:val="24"/>
          <w:shd w:val="clear" w:color="auto" w:fill="FFFFFF"/>
        </w:rPr>
        <w:t>procedures</w:t>
      </w:r>
      <w:r w:rsidR="00B83DD1" w:rsidRPr="00FD52E8">
        <w:rPr>
          <w:rFonts w:ascii="Arial" w:hAnsi="Arial" w:cs="Arial"/>
          <w:sz w:val="24"/>
          <w:szCs w:val="24"/>
          <w:shd w:val="clear" w:color="auto" w:fill="FFFFFF"/>
        </w:rPr>
        <w:t xml:space="preserve"> is </w:t>
      </w:r>
      <w:r w:rsidR="003B5AD0" w:rsidRPr="00FD52E8">
        <w:rPr>
          <w:rFonts w:ascii="Arial" w:hAnsi="Arial" w:cs="Arial"/>
          <w:sz w:val="24"/>
          <w:szCs w:val="24"/>
          <w:shd w:val="clear" w:color="auto" w:fill="FFFFFF"/>
        </w:rPr>
        <w:t>essential. Therefore, the</w:t>
      </w:r>
      <w:r w:rsidR="00B83DD1" w:rsidRPr="00FD52E8">
        <w:rPr>
          <w:rFonts w:ascii="Arial" w:hAnsi="Arial" w:cs="Arial"/>
          <w:sz w:val="24"/>
          <w:szCs w:val="24"/>
          <w:shd w:val="clear" w:color="auto" w:fill="FFFFFF"/>
        </w:rPr>
        <w:t xml:space="preserve"> skill and experience </w:t>
      </w:r>
      <w:r w:rsidR="00D34DE7" w:rsidRPr="00FD52E8">
        <w:rPr>
          <w:rFonts w:ascii="Arial" w:hAnsi="Arial" w:cs="Arial"/>
          <w:sz w:val="24"/>
          <w:szCs w:val="24"/>
          <w:shd w:val="clear" w:color="auto" w:fill="FFFFFF"/>
        </w:rPr>
        <w:t>are</w:t>
      </w:r>
      <w:r w:rsidR="00B83DD1" w:rsidRPr="00FD52E8">
        <w:rPr>
          <w:rFonts w:ascii="Arial" w:hAnsi="Arial" w:cs="Arial"/>
          <w:sz w:val="24"/>
          <w:szCs w:val="24"/>
          <w:shd w:val="clear" w:color="auto" w:fill="FFFFFF"/>
        </w:rPr>
        <w:t xml:space="preserve"> </w:t>
      </w:r>
      <w:r w:rsidR="003B5AD0" w:rsidRPr="00FD52E8">
        <w:rPr>
          <w:rFonts w:ascii="Arial" w:hAnsi="Arial" w:cs="Arial"/>
          <w:sz w:val="24"/>
          <w:szCs w:val="24"/>
          <w:shd w:val="clear" w:color="auto" w:fill="FFFFFF"/>
        </w:rPr>
        <w:t>vital</w:t>
      </w:r>
      <w:r w:rsidR="00B83DD1" w:rsidRPr="00FD52E8">
        <w:rPr>
          <w:rFonts w:ascii="Arial" w:hAnsi="Arial" w:cs="Arial"/>
          <w:sz w:val="24"/>
          <w:szCs w:val="24"/>
          <w:shd w:val="clear" w:color="auto" w:fill="FFFFFF"/>
        </w:rPr>
        <w:t xml:space="preserve"> in order to </w:t>
      </w:r>
      <w:r w:rsidR="003B5AD0" w:rsidRPr="00FD52E8">
        <w:rPr>
          <w:rFonts w:ascii="Arial" w:hAnsi="Arial" w:cs="Arial"/>
          <w:sz w:val="24"/>
          <w:szCs w:val="24"/>
          <w:shd w:val="clear" w:color="auto" w:fill="FFFFFF"/>
        </w:rPr>
        <w:t>protect evidence at</w:t>
      </w:r>
      <w:r w:rsidR="00B83DD1" w:rsidRPr="00FD52E8">
        <w:rPr>
          <w:rFonts w:ascii="Arial" w:hAnsi="Arial" w:cs="Arial"/>
          <w:sz w:val="24"/>
          <w:szCs w:val="24"/>
          <w:shd w:val="clear" w:color="auto" w:fill="FFFFFF"/>
        </w:rPr>
        <w:t xml:space="preserve"> the crime scene.</w:t>
      </w:r>
      <w:r w:rsidR="003B5AD0" w:rsidRPr="00FD52E8">
        <w:rPr>
          <w:rFonts w:ascii="Arial" w:hAnsi="Arial" w:cs="Arial"/>
          <w:sz w:val="24"/>
          <w:szCs w:val="24"/>
          <w:shd w:val="clear" w:color="auto" w:fill="FFFFFF"/>
        </w:rPr>
        <w:t xml:space="preserve"> When looking at</w:t>
      </w:r>
      <w:r w:rsidR="00B83DD1" w:rsidRPr="00FD52E8">
        <w:rPr>
          <w:rFonts w:ascii="Arial" w:hAnsi="Arial" w:cs="Arial"/>
          <w:sz w:val="24"/>
          <w:szCs w:val="24"/>
          <w:shd w:val="clear" w:color="auto" w:fill="FFFFFF"/>
        </w:rPr>
        <w:t xml:space="preserve"> </w:t>
      </w:r>
      <w:r w:rsidR="003B5AD0" w:rsidRPr="00FD52E8">
        <w:rPr>
          <w:rFonts w:ascii="Arial" w:hAnsi="Arial" w:cs="Arial"/>
          <w:sz w:val="24"/>
          <w:szCs w:val="24"/>
          <w:shd w:val="clear" w:color="auto" w:fill="FFFFFF"/>
        </w:rPr>
        <w:t>the efficiency of evidence and how reliable the evidence to the case</w:t>
      </w:r>
      <w:r w:rsidR="00B83DD1" w:rsidRPr="00FD52E8">
        <w:rPr>
          <w:rFonts w:ascii="Arial" w:hAnsi="Arial" w:cs="Arial"/>
          <w:sz w:val="24"/>
          <w:szCs w:val="24"/>
          <w:shd w:val="clear" w:color="auto" w:fill="FFFFFF"/>
        </w:rPr>
        <w:t xml:space="preserve"> </w:t>
      </w:r>
      <w:r w:rsidR="003B5AD0" w:rsidRPr="00FD52E8">
        <w:rPr>
          <w:rFonts w:ascii="Arial" w:hAnsi="Arial" w:cs="Arial"/>
          <w:sz w:val="24"/>
          <w:szCs w:val="24"/>
          <w:shd w:val="clear" w:color="auto" w:fill="FFFFFF"/>
        </w:rPr>
        <w:t>begins</w:t>
      </w:r>
      <w:r w:rsidR="00B83DD1" w:rsidRPr="00FD52E8">
        <w:rPr>
          <w:rFonts w:ascii="Arial" w:hAnsi="Arial" w:cs="Arial"/>
          <w:sz w:val="24"/>
          <w:szCs w:val="24"/>
          <w:shd w:val="clear" w:color="auto" w:fill="FFFFFF"/>
        </w:rPr>
        <w:t xml:space="preserve"> at the crime scene itself and </w:t>
      </w:r>
      <w:r w:rsidR="003B5AD0" w:rsidRPr="00FD52E8">
        <w:rPr>
          <w:rFonts w:ascii="Arial" w:hAnsi="Arial" w:cs="Arial"/>
          <w:sz w:val="24"/>
          <w:szCs w:val="24"/>
          <w:shd w:val="clear" w:color="auto" w:fill="FFFFFF"/>
        </w:rPr>
        <w:t>is dependent</w:t>
      </w:r>
      <w:r w:rsidR="00B83DD1" w:rsidRPr="00FD52E8">
        <w:rPr>
          <w:rFonts w:ascii="Arial" w:hAnsi="Arial" w:cs="Arial"/>
          <w:sz w:val="24"/>
          <w:szCs w:val="24"/>
          <w:shd w:val="clear" w:color="auto" w:fill="FFFFFF"/>
        </w:rPr>
        <w:t xml:space="preserve"> on how the first officer </w:t>
      </w:r>
      <w:r w:rsidR="003B5AD0" w:rsidRPr="00FD52E8">
        <w:rPr>
          <w:rFonts w:ascii="Arial" w:hAnsi="Arial" w:cs="Arial"/>
          <w:sz w:val="24"/>
          <w:szCs w:val="24"/>
          <w:shd w:val="clear" w:color="auto" w:fill="FFFFFF"/>
        </w:rPr>
        <w:t>performs</w:t>
      </w:r>
      <w:r w:rsidR="003B7D57" w:rsidRPr="00FD52E8">
        <w:rPr>
          <w:rFonts w:ascii="Arial" w:hAnsi="Arial" w:cs="Arial"/>
          <w:sz w:val="24"/>
          <w:szCs w:val="24"/>
          <w:shd w:val="clear" w:color="auto" w:fill="FFFFFF"/>
        </w:rPr>
        <w:t xml:space="preserve"> </w:t>
      </w:r>
      <w:sdt>
        <w:sdtPr>
          <w:rPr>
            <w:rFonts w:ascii="Arial" w:hAnsi="Arial" w:cs="Arial"/>
            <w:sz w:val="24"/>
            <w:szCs w:val="24"/>
            <w:shd w:val="clear" w:color="auto" w:fill="FFFFFF"/>
          </w:rPr>
          <w:id w:val="-103816755"/>
          <w:citation/>
        </w:sdtPr>
        <w:sdtEndPr/>
        <w:sdtContent>
          <w:r w:rsidR="00D34DE7" w:rsidRPr="00FD52E8">
            <w:rPr>
              <w:rFonts w:ascii="Arial" w:hAnsi="Arial" w:cs="Arial"/>
              <w:sz w:val="24"/>
              <w:szCs w:val="24"/>
              <w:shd w:val="clear" w:color="auto" w:fill="FFFFFF"/>
            </w:rPr>
            <w:fldChar w:fldCharType="begin"/>
          </w:r>
          <w:r w:rsidR="002974AC" w:rsidRPr="00FD52E8">
            <w:rPr>
              <w:rFonts w:ascii="Arial" w:hAnsi="Arial" w:cs="Arial"/>
              <w:sz w:val="24"/>
              <w:szCs w:val="24"/>
              <w:shd w:val="clear" w:color="auto" w:fill="FFFFFF"/>
            </w:rPr>
            <w:instrText xml:space="preserve">CITATION Jul12 \l 2057 </w:instrText>
          </w:r>
          <w:r w:rsidR="00D34DE7" w:rsidRPr="00FD52E8">
            <w:rPr>
              <w:rFonts w:ascii="Arial" w:hAnsi="Arial" w:cs="Arial"/>
              <w:sz w:val="24"/>
              <w:szCs w:val="24"/>
              <w:shd w:val="clear" w:color="auto" w:fill="FFFFFF"/>
            </w:rPr>
            <w:fldChar w:fldCharType="separate"/>
          </w:r>
          <w:r w:rsidR="001E0BA4" w:rsidRPr="00FD52E8">
            <w:rPr>
              <w:rFonts w:ascii="Arial" w:hAnsi="Arial" w:cs="Arial"/>
              <w:noProof/>
              <w:sz w:val="24"/>
              <w:szCs w:val="24"/>
              <w:shd w:val="clear" w:color="auto" w:fill="FFFFFF"/>
            </w:rPr>
            <w:t>(Julian, et al., 2012)</w:t>
          </w:r>
          <w:r w:rsidR="00D34DE7" w:rsidRPr="00FD52E8">
            <w:rPr>
              <w:rFonts w:ascii="Arial" w:hAnsi="Arial" w:cs="Arial"/>
              <w:sz w:val="24"/>
              <w:szCs w:val="24"/>
              <w:shd w:val="clear" w:color="auto" w:fill="FFFFFF"/>
            </w:rPr>
            <w:fldChar w:fldCharType="end"/>
          </w:r>
        </w:sdtContent>
      </w:sdt>
      <w:r w:rsidR="00D34DE7" w:rsidRPr="00FD52E8">
        <w:rPr>
          <w:rFonts w:ascii="Arial" w:hAnsi="Arial" w:cs="Arial"/>
          <w:sz w:val="24"/>
          <w:szCs w:val="24"/>
          <w:shd w:val="clear" w:color="auto" w:fill="FFFFFF"/>
        </w:rPr>
        <w:t>.</w:t>
      </w:r>
    </w:p>
    <w:p w14:paraId="55528BB0" w14:textId="3F8F42D4" w:rsidR="006F78B1" w:rsidRPr="00FD52E8" w:rsidRDefault="00541BBA" w:rsidP="00FD52E8">
      <w:pPr>
        <w:shd w:val="clear" w:color="auto" w:fill="FFFFFF"/>
        <w:spacing w:after="300" w:line="480" w:lineRule="auto"/>
        <w:rPr>
          <w:rFonts w:ascii="Arial" w:hAnsi="Arial" w:cs="Arial"/>
          <w:sz w:val="24"/>
          <w:szCs w:val="24"/>
        </w:rPr>
      </w:pPr>
      <w:r w:rsidRPr="00FD52E8">
        <w:rPr>
          <w:rFonts w:ascii="Arial" w:hAnsi="Arial" w:cs="Arial"/>
          <w:sz w:val="24"/>
          <w:szCs w:val="24"/>
        </w:rPr>
        <w:t>It is important that t</w:t>
      </w:r>
      <w:r w:rsidR="009B5935" w:rsidRPr="00FD52E8">
        <w:rPr>
          <w:rFonts w:ascii="Arial" w:hAnsi="Arial" w:cs="Arial"/>
          <w:sz w:val="24"/>
          <w:szCs w:val="24"/>
        </w:rPr>
        <w:t xml:space="preserve">he first officer should </w:t>
      </w:r>
      <w:r w:rsidRPr="00FD52E8">
        <w:rPr>
          <w:rFonts w:ascii="Arial" w:hAnsi="Arial" w:cs="Arial"/>
          <w:sz w:val="24"/>
          <w:szCs w:val="24"/>
        </w:rPr>
        <w:t>attempt</w:t>
      </w:r>
      <w:r w:rsidR="009B5935" w:rsidRPr="00FD52E8">
        <w:rPr>
          <w:rFonts w:ascii="Arial" w:hAnsi="Arial" w:cs="Arial"/>
          <w:sz w:val="24"/>
          <w:szCs w:val="24"/>
        </w:rPr>
        <w:t xml:space="preserve"> to </w:t>
      </w:r>
      <w:r w:rsidRPr="00FD52E8">
        <w:rPr>
          <w:rFonts w:ascii="Arial" w:hAnsi="Arial" w:cs="Arial"/>
          <w:sz w:val="24"/>
          <w:szCs w:val="24"/>
        </w:rPr>
        <w:t>supervise</w:t>
      </w:r>
      <w:r w:rsidR="009B5935" w:rsidRPr="00FD52E8">
        <w:rPr>
          <w:rFonts w:ascii="Arial" w:hAnsi="Arial" w:cs="Arial"/>
          <w:sz w:val="24"/>
          <w:szCs w:val="24"/>
        </w:rPr>
        <w:t xml:space="preserve"> the</w:t>
      </w:r>
      <w:r w:rsidRPr="00FD52E8">
        <w:rPr>
          <w:rFonts w:ascii="Arial" w:hAnsi="Arial" w:cs="Arial"/>
          <w:sz w:val="24"/>
          <w:szCs w:val="24"/>
        </w:rPr>
        <w:t xml:space="preserve"> crime</w:t>
      </w:r>
      <w:r w:rsidR="009B5935" w:rsidRPr="00FD52E8">
        <w:rPr>
          <w:rFonts w:ascii="Arial" w:hAnsi="Arial" w:cs="Arial"/>
          <w:sz w:val="24"/>
          <w:szCs w:val="24"/>
        </w:rPr>
        <w:t xml:space="preserve"> scene and </w:t>
      </w:r>
      <w:r w:rsidRPr="00FD52E8">
        <w:rPr>
          <w:rFonts w:ascii="Arial" w:hAnsi="Arial" w:cs="Arial"/>
          <w:sz w:val="24"/>
          <w:szCs w:val="24"/>
        </w:rPr>
        <w:t>notify</w:t>
      </w:r>
      <w:r w:rsidR="009B5935" w:rsidRPr="00FD52E8">
        <w:rPr>
          <w:rFonts w:ascii="Arial" w:hAnsi="Arial" w:cs="Arial"/>
          <w:sz w:val="24"/>
          <w:szCs w:val="24"/>
        </w:rPr>
        <w:t xml:space="preserve"> reinforcement</w:t>
      </w:r>
      <w:r w:rsidRPr="00FD52E8">
        <w:rPr>
          <w:rFonts w:ascii="Arial" w:hAnsi="Arial" w:cs="Arial"/>
          <w:sz w:val="24"/>
          <w:szCs w:val="24"/>
        </w:rPr>
        <w:t xml:space="preserve"> for assistance. This it essential</w:t>
      </w:r>
      <w:r w:rsidR="009B5935" w:rsidRPr="00FD52E8">
        <w:rPr>
          <w:rFonts w:ascii="Arial" w:hAnsi="Arial" w:cs="Arial"/>
          <w:sz w:val="24"/>
          <w:szCs w:val="24"/>
        </w:rPr>
        <w:t xml:space="preserve"> because </w:t>
      </w:r>
      <w:r w:rsidRPr="00FD52E8">
        <w:rPr>
          <w:rFonts w:ascii="Arial" w:hAnsi="Arial" w:cs="Arial"/>
          <w:sz w:val="24"/>
          <w:szCs w:val="24"/>
        </w:rPr>
        <w:t>when leaving the crime scene unattended</w:t>
      </w:r>
      <w:r w:rsidR="009B5935" w:rsidRPr="00FD52E8">
        <w:rPr>
          <w:rFonts w:ascii="Arial" w:hAnsi="Arial" w:cs="Arial"/>
          <w:sz w:val="24"/>
          <w:szCs w:val="24"/>
        </w:rPr>
        <w:t xml:space="preserve"> </w:t>
      </w:r>
      <w:r w:rsidRPr="00FD52E8">
        <w:rPr>
          <w:rFonts w:ascii="Arial" w:hAnsi="Arial" w:cs="Arial"/>
          <w:sz w:val="24"/>
          <w:szCs w:val="24"/>
        </w:rPr>
        <w:t>it</w:t>
      </w:r>
      <w:r w:rsidR="009B5935" w:rsidRPr="00FD52E8">
        <w:rPr>
          <w:rFonts w:ascii="Arial" w:hAnsi="Arial" w:cs="Arial"/>
          <w:sz w:val="24"/>
          <w:szCs w:val="24"/>
        </w:rPr>
        <w:t xml:space="preserve"> could lead to </w:t>
      </w:r>
      <w:r w:rsidRPr="00FD52E8">
        <w:rPr>
          <w:rFonts w:ascii="Arial" w:hAnsi="Arial" w:cs="Arial"/>
          <w:sz w:val="24"/>
          <w:szCs w:val="24"/>
        </w:rPr>
        <w:t>many aspects being contaminated</w:t>
      </w:r>
      <w:r w:rsidR="009B5935" w:rsidRPr="00FD52E8">
        <w:rPr>
          <w:rFonts w:ascii="Arial" w:hAnsi="Arial" w:cs="Arial"/>
          <w:sz w:val="24"/>
          <w:szCs w:val="24"/>
        </w:rPr>
        <w:t xml:space="preserve"> a</w:t>
      </w:r>
      <w:r w:rsidRPr="00FD52E8">
        <w:rPr>
          <w:rFonts w:ascii="Arial" w:hAnsi="Arial" w:cs="Arial"/>
          <w:sz w:val="24"/>
          <w:szCs w:val="24"/>
        </w:rPr>
        <w:t xml:space="preserve">s an outcome of this, </w:t>
      </w:r>
      <w:r w:rsidR="009B5935" w:rsidRPr="00FD52E8">
        <w:rPr>
          <w:rFonts w:ascii="Arial" w:hAnsi="Arial" w:cs="Arial"/>
          <w:sz w:val="24"/>
          <w:szCs w:val="24"/>
        </w:rPr>
        <w:t xml:space="preserve">valuable evidence might be </w:t>
      </w:r>
      <w:r w:rsidRPr="00FD52E8">
        <w:rPr>
          <w:rFonts w:ascii="Arial" w:hAnsi="Arial" w:cs="Arial"/>
          <w:sz w:val="24"/>
          <w:szCs w:val="24"/>
        </w:rPr>
        <w:t>obliterated</w:t>
      </w:r>
      <w:r w:rsidR="009B5935" w:rsidRPr="00FD52E8">
        <w:rPr>
          <w:rFonts w:ascii="Arial" w:hAnsi="Arial" w:cs="Arial"/>
          <w:sz w:val="24"/>
          <w:szCs w:val="24"/>
        </w:rPr>
        <w:t>. In</w:t>
      </w:r>
      <w:r w:rsidRPr="00FD52E8">
        <w:rPr>
          <w:rFonts w:ascii="Arial" w:hAnsi="Arial" w:cs="Arial"/>
          <w:sz w:val="24"/>
          <w:szCs w:val="24"/>
        </w:rPr>
        <w:t xml:space="preserve"> the event</w:t>
      </w:r>
      <w:r w:rsidR="009B5935" w:rsidRPr="00FD52E8">
        <w:rPr>
          <w:rFonts w:ascii="Arial" w:hAnsi="Arial" w:cs="Arial"/>
          <w:sz w:val="24"/>
          <w:szCs w:val="24"/>
        </w:rPr>
        <w:t xml:space="preserve"> of a</w:t>
      </w:r>
      <w:r w:rsidRPr="00FD52E8">
        <w:rPr>
          <w:rFonts w:ascii="Arial" w:hAnsi="Arial" w:cs="Arial"/>
          <w:sz w:val="24"/>
          <w:szCs w:val="24"/>
        </w:rPr>
        <w:t>n</w:t>
      </w:r>
      <w:r w:rsidR="009B5935" w:rsidRPr="00FD52E8">
        <w:rPr>
          <w:rFonts w:ascii="Arial" w:hAnsi="Arial" w:cs="Arial"/>
          <w:sz w:val="24"/>
          <w:szCs w:val="24"/>
        </w:rPr>
        <w:t xml:space="preserve"> </w:t>
      </w:r>
      <w:r w:rsidRPr="00FD52E8">
        <w:rPr>
          <w:rFonts w:ascii="Arial" w:hAnsi="Arial" w:cs="Arial"/>
          <w:sz w:val="24"/>
          <w:szCs w:val="24"/>
        </w:rPr>
        <w:t>unexplained</w:t>
      </w:r>
      <w:r w:rsidR="009B5935" w:rsidRPr="00FD52E8">
        <w:rPr>
          <w:rFonts w:ascii="Arial" w:hAnsi="Arial" w:cs="Arial"/>
          <w:sz w:val="24"/>
          <w:szCs w:val="24"/>
        </w:rPr>
        <w:t xml:space="preserve"> death the </w:t>
      </w:r>
      <w:r w:rsidRPr="00FD52E8">
        <w:rPr>
          <w:rFonts w:ascii="Arial" w:hAnsi="Arial" w:cs="Arial"/>
          <w:sz w:val="24"/>
          <w:szCs w:val="24"/>
        </w:rPr>
        <w:t xml:space="preserve">first attending </w:t>
      </w:r>
      <w:r w:rsidR="009B5935" w:rsidRPr="00FD52E8">
        <w:rPr>
          <w:rFonts w:ascii="Arial" w:hAnsi="Arial" w:cs="Arial"/>
          <w:sz w:val="24"/>
          <w:szCs w:val="24"/>
        </w:rPr>
        <w:t xml:space="preserve">officer should </w:t>
      </w:r>
      <w:r w:rsidRPr="00FD52E8">
        <w:rPr>
          <w:rFonts w:ascii="Arial" w:hAnsi="Arial" w:cs="Arial"/>
          <w:sz w:val="24"/>
          <w:szCs w:val="24"/>
        </w:rPr>
        <w:t>avoid</w:t>
      </w:r>
      <w:r w:rsidR="009B5935" w:rsidRPr="00FD52E8">
        <w:rPr>
          <w:rFonts w:ascii="Arial" w:hAnsi="Arial" w:cs="Arial"/>
          <w:sz w:val="24"/>
          <w:szCs w:val="24"/>
        </w:rPr>
        <w:t xml:space="preserve"> touch</w:t>
      </w:r>
      <w:r w:rsidRPr="00FD52E8">
        <w:rPr>
          <w:rFonts w:ascii="Arial" w:hAnsi="Arial" w:cs="Arial"/>
          <w:sz w:val="24"/>
          <w:szCs w:val="24"/>
        </w:rPr>
        <w:t>ing</w:t>
      </w:r>
      <w:r w:rsidR="009B5935" w:rsidRPr="00FD52E8">
        <w:rPr>
          <w:rFonts w:ascii="Arial" w:hAnsi="Arial" w:cs="Arial"/>
          <w:sz w:val="24"/>
          <w:szCs w:val="24"/>
        </w:rPr>
        <w:t xml:space="preserve"> the </w:t>
      </w:r>
      <w:r w:rsidRPr="00FD52E8">
        <w:rPr>
          <w:rFonts w:ascii="Arial" w:hAnsi="Arial" w:cs="Arial"/>
          <w:sz w:val="24"/>
          <w:szCs w:val="24"/>
        </w:rPr>
        <w:t>victim,</w:t>
      </w:r>
      <w:r w:rsidR="009B5935" w:rsidRPr="00FD52E8">
        <w:rPr>
          <w:rFonts w:ascii="Arial" w:hAnsi="Arial" w:cs="Arial"/>
          <w:sz w:val="24"/>
          <w:szCs w:val="24"/>
        </w:rPr>
        <w:t xml:space="preserve"> he</w:t>
      </w:r>
      <w:r w:rsidRPr="00FD52E8">
        <w:rPr>
          <w:rFonts w:ascii="Arial" w:hAnsi="Arial" w:cs="Arial"/>
          <w:sz w:val="24"/>
          <w:szCs w:val="24"/>
        </w:rPr>
        <w:t xml:space="preserve"> would need authorisation to handle the body</w:t>
      </w:r>
      <w:r w:rsidR="009B5935" w:rsidRPr="00FD52E8">
        <w:rPr>
          <w:rFonts w:ascii="Arial" w:hAnsi="Arial" w:cs="Arial"/>
          <w:sz w:val="24"/>
          <w:szCs w:val="24"/>
        </w:rPr>
        <w:t xml:space="preserve"> </w:t>
      </w:r>
      <w:r w:rsidRPr="00FD52E8">
        <w:rPr>
          <w:rFonts w:ascii="Arial" w:hAnsi="Arial" w:cs="Arial"/>
          <w:sz w:val="24"/>
          <w:szCs w:val="24"/>
        </w:rPr>
        <w:t>by</w:t>
      </w:r>
      <w:r w:rsidR="009B5935" w:rsidRPr="00FD52E8">
        <w:rPr>
          <w:rFonts w:ascii="Arial" w:hAnsi="Arial" w:cs="Arial"/>
          <w:sz w:val="24"/>
          <w:szCs w:val="24"/>
        </w:rPr>
        <w:t xml:space="preserve"> the medical examiner</w:t>
      </w:r>
      <w:r w:rsidRPr="00FD52E8">
        <w:rPr>
          <w:rFonts w:ascii="Arial" w:hAnsi="Arial" w:cs="Arial"/>
          <w:sz w:val="24"/>
          <w:szCs w:val="24"/>
        </w:rPr>
        <w:t xml:space="preserve">. If there is a possibility the victim is still alive the first attending officer’s first duty is to preserve life </w:t>
      </w:r>
      <w:sdt>
        <w:sdtPr>
          <w:rPr>
            <w:rFonts w:ascii="Arial" w:hAnsi="Arial" w:cs="Arial"/>
            <w:sz w:val="24"/>
            <w:szCs w:val="24"/>
          </w:rPr>
          <w:id w:val="-2095232800"/>
          <w:citation/>
        </w:sdtPr>
        <w:sdtEndPr/>
        <w:sdtContent>
          <w:r w:rsidR="00907A92" w:rsidRPr="00FD52E8">
            <w:rPr>
              <w:rFonts w:ascii="Arial" w:hAnsi="Arial" w:cs="Arial"/>
              <w:sz w:val="24"/>
              <w:szCs w:val="24"/>
            </w:rPr>
            <w:fldChar w:fldCharType="begin"/>
          </w:r>
          <w:r w:rsidR="00907A92" w:rsidRPr="00FD52E8">
            <w:rPr>
              <w:rFonts w:ascii="Arial" w:hAnsi="Arial" w:cs="Arial"/>
              <w:sz w:val="24"/>
              <w:szCs w:val="24"/>
            </w:rPr>
            <w:instrText xml:space="preserve"> CITATION Hen01 \l 2057 </w:instrText>
          </w:r>
          <w:r w:rsidR="00907A92" w:rsidRPr="00FD52E8">
            <w:rPr>
              <w:rFonts w:ascii="Arial" w:hAnsi="Arial" w:cs="Arial"/>
              <w:sz w:val="24"/>
              <w:szCs w:val="24"/>
            </w:rPr>
            <w:fldChar w:fldCharType="separate"/>
          </w:r>
          <w:r w:rsidR="001E0BA4" w:rsidRPr="00FD52E8">
            <w:rPr>
              <w:rFonts w:ascii="Arial" w:hAnsi="Arial" w:cs="Arial"/>
              <w:noProof/>
              <w:sz w:val="24"/>
              <w:szCs w:val="24"/>
            </w:rPr>
            <w:t>(Lee, 2001)</w:t>
          </w:r>
          <w:r w:rsidR="00907A92" w:rsidRPr="00FD52E8">
            <w:rPr>
              <w:rFonts w:ascii="Arial" w:hAnsi="Arial" w:cs="Arial"/>
              <w:sz w:val="24"/>
              <w:szCs w:val="24"/>
            </w:rPr>
            <w:fldChar w:fldCharType="end"/>
          </w:r>
        </w:sdtContent>
      </w:sdt>
      <w:r w:rsidRPr="00FD52E8">
        <w:rPr>
          <w:rFonts w:ascii="Arial" w:hAnsi="Arial" w:cs="Arial"/>
          <w:sz w:val="24"/>
          <w:szCs w:val="24"/>
        </w:rPr>
        <w:t>.</w:t>
      </w:r>
    </w:p>
    <w:p w14:paraId="5D5F3956" w14:textId="791BDC95" w:rsidR="00993647" w:rsidRPr="00FD52E8" w:rsidRDefault="00043927" w:rsidP="00FD52E8">
      <w:pPr>
        <w:shd w:val="clear" w:color="auto" w:fill="FFFFFF"/>
        <w:spacing w:after="300" w:line="480" w:lineRule="auto"/>
        <w:rPr>
          <w:rFonts w:ascii="Arial" w:hAnsi="Arial" w:cs="Arial"/>
          <w:sz w:val="24"/>
          <w:szCs w:val="24"/>
        </w:rPr>
      </w:pPr>
      <w:r w:rsidRPr="00FD52E8">
        <w:rPr>
          <w:rFonts w:ascii="Arial" w:hAnsi="Arial" w:cs="Arial"/>
          <w:sz w:val="24"/>
          <w:szCs w:val="24"/>
        </w:rPr>
        <w:t xml:space="preserve">In the OJ Simpson case where OJ Simpson was accused of killing two individuals, the first attending officer was Robert Riske. Robert Riske had a variety of responsibilities and duties to carry out during his time as the first attending officer. Looking at the investigation he dealt with most of the role accordingly, however, </w:t>
      </w:r>
      <w:r w:rsidRPr="00FD52E8">
        <w:rPr>
          <w:rFonts w:ascii="Arial" w:hAnsi="Arial" w:cs="Arial"/>
          <w:sz w:val="24"/>
          <w:szCs w:val="24"/>
        </w:rPr>
        <w:lastRenderedPageBreak/>
        <w:t>there was on error he and his fellow colleague made which was not segregating the scene and media coverage w</w:t>
      </w:r>
      <w:r w:rsidR="00816577" w:rsidRPr="00FD52E8">
        <w:rPr>
          <w:rFonts w:ascii="Arial" w:hAnsi="Arial" w:cs="Arial"/>
          <w:sz w:val="24"/>
          <w:szCs w:val="24"/>
        </w:rPr>
        <w:t>ere</w:t>
      </w:r>
      <w:r w:rsidRPr="00FD52E8">
        <w:rPr>
          <w:rFonts w:ascii="Arial" w:hAnsi="Arial" w:cs="Arial"/>
          <w:sz w:val="24"/>
          <w:szCs w:val="24"/>
        </w:rPr>
        <w:t xml:space="preserve"> able to be present. Robert Riske then went onto covering the victims in towels to prevent photography this led to cross-contamination and the evidence found on the bodies did not uphold within court</w:t>
      </w:r>
      <w:r w:rsidR="006639E0" w:rsidRPr="00FD52E8">
        <w:rPr>
          <w:rFonts w:ascii="Arial" w:hAnsi="Arial" w:cs="Arial"/>
          <w:sz w:val="24"/>
          <w:szCs w:val="24"/>
        </w:rPr>
        <w:t>. This is devastating for forensic scientists as their work was not credible in the courts point of view</w:t>
      </w:r>
      <w:r w:rsidRPr="00FD52E8">
        <w:rPr>
          <w:rFonts w:ascii="Arial" w:hAnsi="Arial" w:cs="Arial"/>
          <w:sz w:val="24"/>
          <w:szCs w:val="24"/>
        </w:rPr>
        <w:t xml:space="preserve"> </w:t>
      </w:r>
      <w:sdt>
        <w:sdtPr>
          <w:rPr>
            <w:rFonts w:ascii="Arial" w:hAnsi="Arial" w:cs="Arial"/>
            <w:sz w:val="24"/>
            <w:szCs w:val="24"/>
          </w:rPr>
          <w:id w:val="530694175"/>
          <w:citation/>
        </w:sdtPr>
        <w:sdtEndPr/>
        <w:sdtContent>
          <w:r w:rsidRPr="00FD52E8">
            <w:rPr>
              <w:rFonts w:ascii="Arial" w:hAnsi="Arial" w:cs="Arial"/>
              <w:sz w:val="24"/>
              <w:szCs w:val="24"/>
            </w:rPr>
            <w:fldChar w:fldCharType="begin"/>
          </w:r>
          <w:r w:rsidRPr="00FD52E8">
            <w:rPr>
              <w:rFonts w:ascii="Arial" w:hAnsi="Arial" w:cs="Arial"/>
              <w:sz w:val="24"/>
              <w:szCs w:val="24"/>
            </w:rPr>
            <w:instrText xml:space="preserve"> CITATION The99 \l 2057 </w:instrText>
          </w:r>
          <w:r w:rsidRPr="00FD52E8">
            <w:rPr>
              <w:rFonts w:ascii="Arial" w:hAnsi="Arial" w:cs="Arial"/>
              <w:sz w:val="24"/>
              <w:szCs w:val="24"/>
            </w:rPr>
            <w:fldChar w:fldCharType="separate"/>
          </w:r>
          <w:r w:rsidR="001E0BA4" w:rsidRPr="00FD52E8">
            <w:rPr>
              <w:rFonts w:ascii="Arial" w:hAnsi="Arial" w:cs="Arial"/>
              <w:noProof/>
              <w:sz w:val="24"/>
              <w:szCs w:val="24"/>
            </w:rPr>
            <w:t>(The OJ Simpson Case Study , 1999)</w:t>
          </w:r>
          <w:r w:rsidRPr="00FD52E8">
            <w:rPr>
              <w:rFonts w:ascii="Arial" w:hAnsi="Arial" w:cs="Arial"/>
              <w:sz w:val="24"/>
              <w:szCs w:val="24"/>
            </w:rPr>
            <w:fldChar w:fldCharType="end"/>
          </w:r>
        </w:sdtContent>
      </w:sdt>
      <w:r w:rsidRPr="00FD52E8">
        <w:rPr>
          <w:rFonts w:ascii="Arial" w:hAnsi="Arial" w:cs="Arial"/>
          <w:sz w:val="24"/>
          <w:szCs w:val="24"/>
        </w:rPr>
        <w:t>.</w:t>
      </w:r>
    </w:p>
    <w:p w14:paraId="41797BF1" w14:textId="15244D05" w:rsidR="00043927" w:rsidRPr="00FD52E8" w:rsidRDefault="00043927" w:rsidP="00FD52E8">
      <w:pPr>
        <w:shd w:val="clear" w:color="auto" w:fill="FFFFFF"/>
        <w:spacing w:after="300" w:line="480" w:lineRule="auto"/>
        <w:rPr>
          <w:rFonts w:ascii="Arial" w:hAnsi="Arial" w:cs="Arial"/>
          <w:sz w:val="24"/>
          <w:szCs w:val="24"/>
        </w:rPr>
      </w:pPr>
      <w:r w:rsidRPr="00FD52E8">
        <w:rPr>
          <w:rFonts w:ascii="Arial" w:hAnsi="Arial" w:cs="Arial"/>
          <w:sz w:val="24"/>
          <w:szCs w:val="24"/>
        </w:rPr>
        <w:t xml:space="preserve">Another example of poor police presence and lack of procedures and policies would be the Madeleine McCann case. </w:t>
      </w:r>
      <w:r w:rsidR="005E2F82" w:rsidRPr="00FD52E8">
        <w:rPr>
          <w:rFonts w:ascii="Arial" w:hAnsi="Arial" w:cs="Arial"/>
          <w:sz w:val="24"/>
          <w:szCs w:val="24"/>
        </w:rPr>
        <w:t xml:space="preserve">The first attending officer initially followed protocol at the beginning of the investigation. The nature of the investigation meant there were multiple possible leads and even after the police having intelligence of this, they continued to enter the property without any personal protective equipment. This procedure not being carried out gave an outcome of the evidence within the apartment being contaminated. This made evidence insufficient to the investigations </w:t>
      </w:r>
      <w:r w:rsidR="00217B2D" w:rsidRPr="00FD52E8">
        <w:rPr>
          <w:rFonts w:ascii="Arial" w:hAnsi="Arial" w:cs="Arial"/>
          <w:sz w:val="24"/>
          <w:szCs w:val="24"/>
        </w:rPr>
        <w:t xml:space="preserve">which resulted in Madeleine McCann not being recovered </w:t>
      </w:r>
      <w:sdt>
        <w:sdtPr>
          <w:rPr>
            <w:rFonts w:ascii="Arial" w:hAnsi="Arial" w:cs="Arial"/>
            <w:sz w:val="24"/>
            <w:szCs w:val="24"/>
          </w:rPr>
          <w:id w:val="-884864893"/>
          <w:citation/>
        </w:sdtPr>
        <w:sdtEndPr/>
        <w:sdtContent>
          <w:r w:rsidR="005E2F82" w:rsidRPr="00FD52E8">
            <w:rPr>
              <w:rFonts w:ascii="Arial" w:hAnsi="Arial" w:cs="Arial"/>
              <w:sz w:val="24"/>
              <w:szCs w:val="24"/>
            </w:rPr>
            <w:fldChar w:fldCharType="begin"/>
          </w:r>
          <w:r w:rsidR="005E2F82" w:rsidRPr="00FD52E8">
            <w:rPr>
              <w:rFonts w:ascii="Arial" w:hAnsi="Arial" w:cs="Arial"/>
              <w:sz w:val="24"/>
              <w:szCs w:val="24"/>
            </w:rPr>
            <w:instrText xml:space="preserve"> CITATION Mad17 \l 2057 </w:instrText>
          </w:r>
          <w:r w:rsidR="005E2F82" w:rsidRPr="00FD52E8">
            <w:rPr>
              <w:rFonts w:ascii="Arial" w:hAnsi="Arial" w:cs="Arial"/>
              <w:sz w:val="24"/>
              <w:szCs w:val="24"/>
            </w:rPr>
            <w:fldChar w:fldCharType="separate"/>
          </w:r>
          <w:r w:rsidR="001E0BA4" w:rsidRPr="00FD52E8">
            <w:rPr>
              <w:rFonts w:ascii="Arial" w:hAnsi="Arial" w:cs="Arial"/>
              <w:noProof/>
              <w:sz w:val="24"/>
              <w:szCs w:val="24"/>
            </w:rPr>
            <w:t>(Madeleine McCann Case Study, 2017)</w:t>
          </w:r>
          <w:r w:rsidR="005E2F82" w:rsidRPr="00FD52E8">
            <w:rPr>
              <w:rFonts w:ascii="Arial" w:hAnsi="Arial" w:cs="Arial"/>
              <w:sz w:val="24"/>
              <w:szCs w:val="24"/>
            </w:rPr>
            <w:fldChar w:fldCharType="end"/>
          </w:r>
        </w:sdtContent>
      </w:sdt>
      <w:r w:rsidR="005E2F82" w:rsidRPr="00FD52E8">
        <w:rPr>
          <w:rFonts w:ascii="Arial" w:hAnsi="Arial" w:cs="Arial"/>
          <w:sz w:val="24"/>
          <w:szCs w:val="24"/>
        </w:rPr>
        <w:t>.</w:t>
      </w:r>
    </w:p>
    <w:p w14:paraId="4715207E" w14:textId="3DF9109D" w:rsidR="00B83DD1" w:rsidRPr="00FD52E8" w:rsidRDefault="00330C3A" w:rsidP="00FD52E8">
      <w:pPr>
        <w:shd w:val="clear" w:color="auto" w:fill="FFFFFF"/>
        <w:spacing w:after="300" w:line="480" w:lineRule="auto"/>
        <w:rPr>
          <w:rFonts w:ascii="Arial" w:hAnsi="Arial" w:cs="Arial"/>
          <w:sz w:val="24"/>
          <w:szCs w:val="24"/>
        </w:rPr>
      </w:pPr>
      <w:r w:rsidRPr="00FD52E8">
        <w:rPr>
          <w:rFonts w:ascii="Arial" w:eastAsia="Times New Roman" w:hAnsi="Arial" w:cs="Arial"/>
          <w:sz w:val="24"/>
          <w:szCs w:val="24"/>
          <w:lang w:eastAsia="en-GB"/>
        </w:rPr>
        <w:t>In relation for forensic evidence to be successful every instance the possible chance of cross-contamination must be addressed, and procedures and processes should be adhered to and followed</w:t>
      </w:r>
      <w:r w:rsidR="00DA1289" w:rsidRPr="00FD52E8">
        <w:rPr>
          <w:rFonts w:ascii="Arial" w:eastAsia="Times New Roman" w:hAnsi="Arial" w:cs="Arial"/>
          <w:sz w:val="24"/>
          <w:szCs w:val="24"/>
          <w:lang w:eastAsia="en-GB"/>
        </w:rPr>
        <w:t xml:space="preserve"> at all times</w:t>
      </w:r>
      <w:r w:rsidRPr="00FD52E8">
        <w:rPr>
          <w:rFonts w:ascii="Arial" w:eastAsia="Times New Roman" w:hAnsi="Arial" w:cs="Arial"/>
          <w:sz w:val="24"/>
          <w:szCs w:val="24"/>
          <w:lang w:eastAsia="en-GB"/>
        </w:rPr>
        <w:t>. This starts with the first attending officer at the beginning of the criminal investigation.</w:t>
      </w:r>
      <w:r w:rsidRPr="00FD52E8">
        <w:rPr>
          <w:rFonts w:ascii="Arial" w:hAnsi="Arial" w:cs="Arial"/>
          <w:sz w:val="24"/>
          <w:szCs w:val="24"/>
        </w:rPr>
        <w:t xml:space="preserve"> There ha</w:t>
      </w:r>
      <w:r w:rsidR="007B21CE" w:rsidRPr="00FD52E8">
        <w:rPr>
          <w:rFonts w:ascii="Arial" w:hAnsi="Arial" w:cs="Arial"/>
          <w:sz w:val="24"/>
          <w:szCs w:val="24"/>
        </w:rPr>
        <w:t>d</w:t>
      </w:r>
      <w:r w:rsidRPr="00FD52E8">
        <w:rPr>
          <w:rFonts w:ascii="Arial" w:hAnsi="Arial" w:cs="Arial"/>
          <w:sz w:val="24"/>
          <w:szCs w:val="24"/>
        </w:rPr>
        <w:t xml:space="preserve"> been numerous errors in the past where the first attending officer has failed to meet these requirements and that has resulted in a negative impact on the investigation as a whole</w:t>
      </w:r>
      <w:r w:rsidR="00B27A10" w:rsidRPr="00FD52E8">
        <w:rPr>
          <w:rFonts w:ascii="Arial" w:hAnsi="Arial" w:cs="Arial"/>
          <w:sz w:val="24"/>
          <w:szCs w:val="24"/>
        </w:rPr>
        <w:t>. Unfortunately, this has led to evidence being dismissed by the court and chances of an offender being found not guilty</w:t>
      </w:r>
      <w:r w:rsidR="002553D3" w:rsidRPr="00FD52E8">
        <w:rPr>
          <w:rFonts w:ascii="Arial" w:hAnsi="Arial" w:cs="Arial"/>
          <w:sz w:val="24"/>
          <w:szCs w:val="24"/>
        </w:rPr>
        <w:t xml:space="preserve"> </w:t>
      </w:r>
      <w:sdt>
        <w:sdtPr>
          <w:rPr>
            <w:rFonts w:ascii="Arial" w:hAnsi="Arial" w:cs="Arial"/>
            <w:sz w:val="24"/>
            <w:szCs w:val="24"/>
          </w:rPr>
          <w:id w:val="1947426753"/>
          <w:citation/>
        </w:sdtPr>
        <w:sdtEndPr/>
        <w:sdtContent>
          <w:r w:rsidR="002553D3" w:rsidRPr="00FD52E8">
            <w:rPr>
              <w:rFonts w:ascii="Arial" w:hAnsi="Arial" w:cs="Arial"/>
              <w:sz w:val="24"/>
              <w:szCs w:val="24"/>
            </w:rPr>
            <w:fldChar w:fldCharType="begin"/>
          </w:r>
          <w:r w:rsidR="002553D3" w:rsidRPr="00FD52E8">
            <w:rPr>
              <w:rFonts w:ascii="Arial" w:hAnsi="Arial" w:cs="Arial"/>
              <w:sz w:val="24"/>
              <w:szCs w:val="24"/>
            </w:rPr>
            <w:instrText xml:space="preserve"> CITATION Ian10 \l 2057 </w:instrText>
          </w:r>
          <w:r w:rsidR="002553D3" w:rsidRPr="00FD52E8">
            <w:rPr>
              <w:rFonts w:ascii="Arial" w:hAnsi="Arial" w:cs="Arial"/>
              <w:sz w:val="24"/>
              <w:szCs w:val="24"/>
            </w:rPr>
            <w:fldChar w:fldCharType="separate"/>
          </w:r>
          <w:r w:rsidR="001E0BA4" w:rsidRPr="00FD52E8">
            <w:rPr>
              <w:rFonts w:ascii="Arial" w:hAnsi="Arial" w:cs="Arial"/>
              <w:noProof/>
              <w:sz w:val="24"/>
              <w:szCs w:val="24"/>
            </w:rPr>
            <w:t>(Pepper, 2010)</w:t>
          </w:r>
          <w:r w:rsidR="002553D3" w:rsidRPr="00FD52E8">
            <w:rPr>
              <w:rFonts w:ascii="Arial" w:hAnsi="Arial" w:cs="Arial"/>
              <w:sz w:val="24"/>
              <w:szCs w:val="24"/>
            </w:rPr>
            <w:fldChar w:fldCharType="end"/>
          </w:r>
        </w:sdtContent>
      </w:sdt>
      <w:r w:rsidRPr="00FD52E8">
        <w:rPr>
          <w:rFonts w:ascii="Arial" w:hAnsi="Arial" w:cs="Arial"/>
          <w:sz w:val="24"/>
          <w:szCs w:val="24"/>
        </w:rPr>
        <w:t xml:space="preserve">. </w:t>
      </w:r>
    </w:p>
    <w:p w14:paraId="59A3F1BF" w14:textId="2AC50E83" w:rsidR="00E73AFE" w:rsidRPr="00FD52E8" w:rsidRDefault="00F33BCB" w:rsidP="00FD52E8">
      <w:pPr>
        <w:spacing w:after="0" w:line="480" w:lineRule="auto"/>
        <w:rPr>
          <w:rFonts w:ascii="Arial" w:eastAsia="Times New Roman" w:hAnsi="Arial" w:cs="Arial"/>
          <w:sz w:val="24"/>
          <w:szCs w:val="24"/>
          <w:lang w:eastAsia="en-GB"/>
        </w:rPr>
      </w:pPr>
      <w:r w:rsidRPr="00FD52E8">
        <w:rPr>
          <w:rFonts w:ascii="Arial" w:hAnsi="Arial" w:cs="Arial"/>
          <w:sz w:val="24"/>
          <w:szCs w:val="24"/>
          <w:shd w:val="clear" w:color="auto" w:fill="FFFFFF"/>
        </w:rPr>
        <w:lastRenderedPageBreak/>
        <w:t>More recently</w:t>
      </w:r>
      <w:r w:rsidR="00E73AFE" w:rsidRPr="00FD52E8">
        <w:rPr>
          <w:rFonts w:ascii="Arial" w:hAnsi="Arial" w:cs="Arial"/>
          <w:sz w:val="24"/>
          <w:szCs w:val="24"/>
          <w:shd w:val="clear" w:color="auto" w:fill="FFFFFF"/>
        </w:rPr>
        <w:t xml:space="preserve"> there </w:t>
      </w:r>
      <w:r w:rsidRPr="00FD52E8">
        <w:rPr>
          <w:rFonts w:ascii="Arial" w:hAnsi="Arial" w:cs="Arial"/>
          <w:sz w:val="24"/>
          <w:szCs w:val="24"/>
          <w:shd w:val="clear" w:color="auto" w:fill="FFFFFF"/>
        </w:rPr>
        <w:t>been</w:t>
      </w:r>
      <w:r w:rsidR="00E73AFE" w:rsidRPr="00FD52E8">
        <w:rPr>
          <w:rFonts w:ascii="Arial" w:hAnsi="Arial" w:cs="Arial"/>
          <w:sz w:val="24"/>
          <w:szCs w:val="24"/>
          <w:shd w:val="clear" w:color="auto" w:fill="FFFFFF"/>
        </w:rPr>
        <w:t xml:space="preserve"> a</w:t>
      </w:r>
      <w:r w:rsidRPr="00FD52E8">
        <w:rPr>
          <w:rFonts w:ascii="Arial" w:hAnsi="Arial" w:cs="Arial"/>
          <w:sz w:val="24"/>
          <w:szCs w:val="24"/>
          <w:shd w:val="clear" w:color="auto" w:fill="FFFFFF"/>
        </w:rPr>
        <w:t xml:space="preserve"> rise in</w:t>
      </w:r>
      <w:r w:rsidR="00E73AFE" w:rsidRPr="00FD52E8">
        <w:rPr>
          <w:rFonts w:ascii="Arial" w:hAnsi="Arial" w:cs="Arial"/>
          <w:sz w:val="24"/>
          <w:szCs w:val="24"/>
          <w:shd w:val="clear" w:color="auto" w:fill="FFFFFF"/>
        </w:rPr>
        <w:t xml:space="preserve"> </w:t>
      </w:r>
      <w:r w:rsidRPr="00FD52E8">
        <w:rPr>
          <w:rFonts w:ascii="Arial" w:hAnsi="Arial" w:cs="Arial"/>
          <w:sz w:val="24"/>
          <w:szCs w:val="24"/>
          <w:shd w:val="clear" w:color="auto" w:fill="FFFFFF"/>
        </w:rPr>
        <w:t>concentration</w:t>
      </w:r>
      <w:r w:rsidR="00E73AFE" w:rsidRPr="00FD52E8">
        <w:rPr>
          <w:rFonts w:ascii="Arial" w:hAnsi="Arial" w:cs="Arial"/>
          <w:sz w:val="24"/>
          <w:szCs w:val="24"/>
          <w:shd w:val="clear" w:color="auto" w:fill="FFFFFF"/>
        </w:rPr>
        <w:t xml:space="preserve"> on recovery w</w:t>
      </w:r>
      <w:r w:rsidRPr="00FD52E8">
        <w:rPr>
          <w:rFonts w:ascii="Arial" w:hAnsi="Arial" w:cs="Arial"/>
          <w:sz w:val="24"/>
          <w:szCs w:val="24"/>
          <w:shd w:val="clear" w:color="auto" w:fill="FFFFFF"/>
        </w:rPr>
        <w:t>hilst in</w:t>
      </w:r>
      <w:r w:rsidR="008F5D3D" w:rsidRPr="00FD52E8">
        <w:rPr>
          <w:rFonts w:ascii="Arial" w:hAnsi="Arial" w:cs="Arial"/>
          <w:sz w:val="24"/>
          <w:szCs w:val="24"/>
          <w:shd w:val="clear" w:color="auto" w:fill="FFFFFF"/>
        </w:rPr>
        <w:t xml:space="preserve"> the</w:t>
      </w:r>
      <w:r w:rsidR="00E73AFE" w:rsidRPr="00FD52E8">
        <w:rPr>
          <w:rFonts w:ascii="Arial" w:hAnsi="Arial" w:cs="Arial"/>
          <w:sz w:val="24"/>
          <w:szCs w:val="24"/>
          <w:shd w:val="clear" w:color="auto" w:fill="FFFFFF"/>
        </w:rPr>
        <w:t xml:space="preserve"> mental health </w:t>
      </w:r>
      <w:r w:rsidRPr="00FD52E8">
        <w:rPr>
          <w:rFonts w:ascii="Arial" w:hAnsi="Arial" w:cs="Arial"/>
          <w:sz w:val="24"/>
          <w:szCs w:val="24"/>
          <w:shd w:val="clear" w:color="auto" w:fill="FFFFFF"/>
        </w:rPr>
        <w:t xml:space="preserve">service </w:t>
      </w:r>
      <w:r w:rsidR="008F5D3D" w:rsidRPr="00FD52E8">
        <w:rPr>
          <w:rFonts w:ascii="Arial" w:hAnsi="Arial" w:cs="Arial"/>
          <w:sz w:val="24"/>
          <w:szCs w:val="24"/>
          <w:shd w:val="clear" w:color="auto" w:fill="FFFFFF"/>
        </w:rPr>
        <w:t>area</w:t>
      </w:r>
      <w:r w:rsidR="00E73AFE" w:rsidRPr="00FD52E8">
        <w:rPr>
          <w:rFonts w:ascii="Arial" w:hAnsi="Arial" w:cs="Arial"/>
          <w:sz w:val="24"/>
          <w:szCs w:val="24"/>
          <w:shd w:val="clear" w:color="auto" w:fill="FFFFFF"/>
        </w:rPr>
        <w:t xml:space="preserve">, there has been </w:t>
      </w:r>
      <w:r w:rsidR="002553D3" w:rsidRPr="00FD52E8">
        <w:rPr>
          <w:rFonts w:ascii="Arial" w:hAnsi="Arial" w:cs="Arial"/>
          <w:sz w:val="24"/>
          <w:szCs w:val="24"/>
          <w:shd w:val="clear" w:color="auto" w:fill="FFFFFF"/>
        </w:rPr>
        <w:t>restricted</w:t>
      </w:r>
      <w:r w:rsidR="00E73AFE" w:rsidRPr="00FD52E8">
        <w:rPr>
          <w:rFonts w:ascii="Arial" w:hAnsi="Arial" w:cs="Arial"/>
          <w:sz w:val="24"/>
          <w:szCs w:val="24"/>
          <w:shd w:val="clear" w:color="auto" w:fill="FFFFFF"/>
        </w:rPr>
        <w:t xml:space="preserve"> </w:t>
      </w:r>
      <w:r w:rsidR="002553D3" w:rsidRPr="00FD52E8">
        <w:rPr>
          <w:rFonts w:ascii="Arial" w:hAnsi="Arial" w:cs="Arial"/>
          <w:sz w:val="24"/>
          <w:szCs w:val="24"/>
          <w:shd w:val="clear" w:color="auto" w:fill="FFFFFF"/>
        </w:rPr>
        <w:t>consideration</w:t>
      </w:r>
      <w:r w:rsidR="00E73AFE" w:rsidRPr="00FD52E8">
        <w:rPr>
          <w:rFonts w:ascii="Arial" w:hAnsi="Arial" w:cs="Arial"/>
          <w:sz w:val="24"/>
          <w:szCs w:val="24"/>
          <w:shd w:val="clear" w:color="auto" w:fill="FFFFFF"/>
        </w:rPr>
        <w:t xml:space="preserve"> of the applicability of these </w:t>
      </w:r>
      <w:r w:rsidR="002553D3" w:rsidRPr="00FD52E8">
        <w:rPr>
          <w:rFonts w:ascii="Arial" w:hAnsi="Arial" w:cs="Arial"/>
          <w:sz w:val="24"/>
          <w:szCs w:val="24"/>
          <w:shd w:val="clear" w:color="auto" w:fill="FFFFFF"/>
        </w:rPr>
        <w:t>values</w:t>
      </w:r>
      <w:r w:rsidR="00E73AFE" w:rsidRPr="00FD52E8">
        <w:rPr>
          <w:rFonts w:ascii="Arial" w:hAnsi="Arial" w:cs="Arial"/>
          <w:sz w:val="24"/>
          <w:szCs w:val="24"/>
          <w:shd w:val="clear" w:color="auto" w:fill="FFFFFF"/>
        </w:rPr>
        <w:t xml:space="preserve"> within forensic services. The</w:t>
      </w:r>
      <w:r w:rsidR="002553D3" w:rsidRPr="00FD52E8">
        <w:rPr>
          <w:rFonts w:ascii="Arial" w:hAnsi="Arial" w:cs="Arial"/>
          <w:sz w:val="24"/>
          <w:szCs w:val="24"/>
          <w:shd w:val="clear" w:color="auto" w:fill="FFFFFF"/>
        </w:rPr>
        <w:t xml:space="preserve">re is a </w:t>
      </w:r>
      <w:r w:rsidR="00E73AFE" w:rsidRPr="00FD52E8">
        <w:rPr>
          <w:rFonts w:ascii="Arial" w:hAnsi="Arial" w:cs="Arial"/>
          <w:sz w:val="24"/>
          <w:szCs w:val="24"/>
          <w:shd w:val="clear" w:color="auto" w:fill="FFFFFF"/>
        </w:rPr>
        <w:t xml:space="preserve">draw on experiences within forensic </w:t>
      </w:r>
      <w:r w:rsidR="002553D3" w:rsidRPr="00FD52E8">
        <w:rPr>
          <w:rFonts w:ascii="Arial" w:hAnsi="Arial" w:cs="Arial"/>
          <w:sz w:val="24"/>
          <w:szCs w:val="24"/>
          <w:shd w:val="clear" w:color="auto" w:fill="FFFFFF"/>
        </w:rPr>
        <w:t>treatment</w:t>
      </w:r>
      <w:r w:rsidR="00E73AFE" w:rsidRPr="00FD52E8">
        <w:rPr>
          <w:rFonts w:ascii="Arial" w:hAnsi="Arial" w:cs="Arial"/>
          <w:sz w:val="24"/>
          <w:szCs w:val="24"/>
          <w:shd w:val="clear" w:color="auto" w:fill="FFFFFF"/>
        </w:rPr>
        <w:t xml:space="preserve"> </w:t>
      </w:r>
      <w:r w:rsidR="002553D3" w:rsidRPr="00FD52E8">
        <w:rPr>
          <w:rFonts w:ascii="Arial" w:hAnsi="Arial" w:cs="Arial"/>
          <w:sz w:val="24"/>
          <w:szCs w:val="24"/>
          <w:shd w:val="clear" w:color="auto" w:fill="FFFFFF"/>
        </w:rPr>
        <w:t>facilities</w:t>
      </w:r>
      <w:r w:rsidR="00E73AFE" w:rsidRPr="00FD52E8">
        <w:rPr>
          <w:rFonts w:ascii="Arial" w:hAnsi="Arial" w:cs="Arial"/>
          <w:sz w:val="24"/>
          <w:szCs w:val="24"/>
          <w:shd w:val="clear" w:color="auto" w:fill="FFFFFF"/>
        </w:rPr>
        <w:t xml:space="preserve"> to </w:t>
      </w:r>
      <w:r w:rsidR="002553D3" w:rsidRPr="00FD52E8">
        <w:rPr>
          <w:rFonts w:ascii="Arial" w:hAnsi="Arial" w:cs="Arial"/>
          <w:sz w:val="24"/>
          <w:szCs w:val="24"/>
          <w:shd w:val="clear" w:color="auto" w:fill="FFFFFF"/>
        </w:rPr>
        <w:t>examine</w:t>
      </w:r>
      <w:r w:rsidR="00E73AFE" w:rsidRPr="00FD52E8">
        <w:rPr>
          <w:rFonts w:ascii="Arial" w:hAnsi="Arial" w:cs="Arial"/>
          <w:sz w:val="24"/>
          <w:szCs w:val="24"/>
          <w:shd w:val="clear" w:color="auto" w:fill="FFFFFF"/>
        </w:rPr>
        <w:t xml:space="preserve"> the </w:t>
      </w:r>
      <w:r w:rsidR="002553D3" w:rsidRPr="00FD52E8">
        <w:rPr>
          <w:rFonts w:ascii="Arial" w:hAnsi="Arial" w:cs="Arial"/>
          <w:sz w:val="24"/>
          <w:szCs w:val="24"/>
          <w:shd w:val="clear" w:color="auto" w:fill="FFFFFF"/>
        </w:rPr>
        <w:t>prospective</w:t>
      </w:r>
      <w:r w:rsidR="00E73AFE" w:rsidRPr="00FD52E8">
        <w:rPr>
          <w:rFonts w:ascii="Arial" w:hAnsi="Arial" w:cs="Arial"/>
          <w:sz w:val="24"/>
          <w:szCs w:val="24"/>
          <w:shd w:val="clear" w:color="auto" w:fill="FFFFFF"/>
        </w:rPr>
        <w:t xml:space="preserve"> </w:t>
      </w:r>
      <w:r w:rsidR="002553D3" w:rsidRPr="00FD52E8">
        <w:rPr>
          <w:rFonts w:ascii="Arial" w:hAnsi="Arial" w:cs="Arial"/>
          <w:sz w:val="24"/>
          <w:szCs w:val="24"/>
          <w:shd w:val="clear" w:color="auto" w:fill="FFFFFF"/>
        </w:rPr>
        <w:t>difficulties</w:t>
      </w:r>
      <w:r w:rsidR="00E73AFE" w:rsidRPr="00FD52E8">
        <w:rPr>
          <w:rFonts w:ascii="Arial" w:hAnsi="Arial" w:cs="Arial"/>
          <w:sz w:val="24"/>
          <w:szCs w:val="24"/>
          <w:shd w:val="clear" w:color="auto" w:fill="FFFFFF"/>
        </w:rPr>
        <w:t xml:space="preserve"> to e</w:t>
      </w:r>
      <w:r w:rsidR="002553D3" w:rsidRPr="00FD52E8">
        <w:rPr>
          <w:rFonts w:ascii="Arial" w:hAnsi="Arial" w:cs="Arial"/>
          <w:sz w:val="24"/>
          <w:szCs w:val="24"/>
          <w:shd w:val="clear" w:color="auto" w:fill="FFFFFF"/>
        </w:rPr>
        <w:t>nsure</w:t>
      </w:r>
      <w:r w:rsidR="00E73AFE" w:rsidRPr="00FD52E8">
        <w:rPr>
          <w:rFonts w:ascii="Arial" w:hAnsi="Arial" w:cs="Arial"/>
          <w:sz w:val="24"/>
          <w:szCs w:val="24"/>
          <w:shd w:val="clear" w:color="auto" w:fill="FFFFFF"/>
        </w:rPr>
        <w:t xml:space="preserve"> recovery, </w:t>
      </w:r>
      <w:r w:rsidR="002553D3" w:rsidRPr="00FD52E8">
        <w:rPr>
          <w:rFonts w:ascii="Arial" w:hAnsi="Arial" w:cs="Arial"/>
          <w:sz w:val="24"/>
          <w:szCs w:val="24"/>
          <w:shd w:val="clear" w:color="auto" w:fill="FFFFFF"/>
        </w:rPr>
        <w:t>studying</w:t>
      </w:r>
      <w:r w:rsidR="00E73AFE" w:rsidRPr="00FD52E8">
        <w:rPr>
          <w:rFonts w:ascii="Arial" w:hAnsi="Arial" w:cs="Arial"/>
          <w:sz w:val="24"/>
          <w:szCs w:val="24"/>
          <w:shd w:val="clear" w:color="auto" w:fill="FFFFFF"/>
        </w:rPr>
        <w:t xml:space="preserve"> the systemic and risk </w:t>
      </w:r>
      <w:r w:rsidR="002553D3" w:rsidRPr="00FD52E8">
        <w:rPr>
          <w:rFonts w:ascii="Arial" w:hAnsi="Arial" w:cs="Arial"/>
          <w:sz w:val="24"/>
          <w:szCs w:val="24"/>
          <w:shd w:val="clear" w:color="auto" w:fill="FFFFFF"/>
        </w:rPr>
        <w:t>controlling</w:t>
      </w:r>
      <w:r w:rsidR="00E73AFE" w:rsidRPr="00FD52E8">
        <w:rPr>
          <w:rFonts w:ascii="Arial" w:hAnsi="Arial" w:cs="Arial"/>
          <w:sz w:val="24"/>
          <w:szCs w:val="24"/>
          <w:shd w:val="clear" w:color="auto" w:fill="FFFFFF"/>
        </w:rPr>
        <w:t xml:space="preserve"> </w:t>
      </w:r>
      <w:r w:rsidR="002553D3" w:rsidRPr="00FD52E8">
        <w:rPr>
          <w:rFonts w:ascii="Arial" w:hAnsi="Arial" w:cs="Arial"/>
          <w:sz w:val="24"/>
          <w:szCs w:val="24"/>
          <w:shd w:val="clear" w:color="auto" w:fill="FFFFFF"/>
        </w:rPr>
        <w:t>characteristics</w:t>
      </w:r>
      <w:r w:rsidR="00E73AFE" w:rsidRPr="00FD52E8">
        <w:rPr>
          <w:rFonts w:ascii="Arial" w:hAnsi="Arial" w:cs="Arial"/>
          <w:sz w:val="24"/>
          <w:szCs w:val="24"/>
          <w:shd w:val="clear" w:color="auto" w:fill="FFFFFF"/>
        </w:rPr>
        <w:t xml:space="preserve"> of such a setting as well as </w:t>
      </w:r>
      <w:r w:rsidR="002553D3" w:rsidRPr="00FD52E8">
        <w:rPr>
          <w:rFonts w:ascii="Arial" w:hAnsi="Arial" w:cs="Arial"/>
          <w:sz w:val="24"/>
          <w:szCs w:val="24"/>
          <w:shd w:val="clear" w:color="auto" w:fill="FFFFFF"/>
        </w:rPr>
        <w:t>contemplating</w:t>
      </w:r>
      <w:r w:rsidR="00E73AFE" w:rsidRPr="00FD52E8">
        <w:rPr>
          <w:rFonts w:ascii="Arial" w:hAnsi="Arial" w:cs="Arial"/>
          <w:sz w:val="24"/>
          <w:szCs w:val="24"/>
          <w:shd w:val="clear" w:color="auto" w:fill="FFFFFF"/>
        </w:rPr>
        <w:t xml:space="preserve"> attachment theory within this context</w:t>
      </w:r>
      <w:r w:rsidR="003C6288" w:rsidRPr="00FD52E8">
        <w:rPr>
          <w:rFonts w:ascii="Arial" w:hAnsi="Arial" w:cs="Arial"/>
          <w:sz w:val="24"/>
          <w:szCs w:val="24"/>
          <w:shd w:val="clear" w:color="auto" w:fill="FFFFFF"/>
        </w:rPr>
        <w:t>. This demonstrates unusual circumstances in relation to forensic science</w:t>
      </w:r>
      <w:r w:rsidRPr="00FD52E8">
        <w:rPr>
          <w:rFonts w:ascii="Arial" w:hAnsi="Arial" w:cs="Arial"/>
          <w:sz w:val="24"/>
          <w:szCs w:val="24"/>
          <w:shd w:val="clear" w:color="auto" w:fill="FFFFFF"/>
        </w:rPr>
        <w:t xml:space="preserve"> </w:t>
      </w:r>
      <w:sdt>
        <w:sdtPr>
          <w:rPr>
            <w:rFonts w:ascii="Arial" w:hAnsi="Arial" w:cs="Arial"/>
            <w:sz w:val="24"/>
            <w:szCs w:val="24"/>
            <w:shd w:val="clear" w:color="auto" w:fill="FFFFFF"/>
          </w:rPr>
          <w:id w:val="-2119369307"/>
          <w:citation/>
        </w:sdtPr>
        <w:sdtEndPr/>
        <w:sdtContent>
          <w:r w:rsidRPr="00FD52E8">
            <w:rPr>
              <w:rFonts w:ascii="Arial" w:hAnsi="Arial" w:cs="Arial"/>
              <w:sz w:val="24"/>
              <w:szCs w:val="24"/>
              <w:shd w:val="clear" w:color="auto" w:fill="FFFFFF"/>
            </w:rPr>
            <w:fldChar w:fldCharType="begin"/>
          </w:r>
          <w:r w:rsidR="002974AC" w:rsidRPr="00FD52E8">
            <w:rPr>
              <w:rFonts w:ascii="Arial" w:hAnsi="Arial" w:cs="Arial"/>
              <w:sz w:val="24"/>
              <w:szCs w:val="24"/>
              <w:shd w:val="clear" w:color="auto" w:fill="FFFFFF"/>
            </w:rPr>
            <w:instrText xml:space="preserve">CITATION Man14 \l 2057 </w:instrText>
          </w:r>
          <w:r w:rsidRPr="00FD52E8">
            <w:rPr>
              <w:rFonts w:ascii="Arial" w:hAnsi="Arial" w:cs="Arial"/>
              <w:sz w:val="24"/>
              <w:szCs w:val="24"/>
              <w:shd w:val="clear" w:color="auto" w:fill="FFFFFF"/>
            </w:rPr>
            <w:fldChar w:fldCharType="separate"/>
          </w:r>
          <w:r w:rsidR="001E0BA4" w:rsidRPr="00FD52E8">
            <w:rPr>
              <w:rFonts w:ascii="Arial" w:hAnsi="Arial" w:cs="Arial"/>
              <w:noProof/>
              <w:sz w:val="24"/>
              <w:szCs w:val="24"/>
              <w:shd w:val="clear" w:color="auto" w:fill="FFFFFF"/>
            </w:rPr>
            <w:t>(Mann, et al., 2014)</w:t>
          </w:r>
          <w:r w:rsidRPr="00FD52E8">
            <w:rPr>
              <w:rFonts w:ascii="Arial" w:hAnsi="Arial" w:cs="Arial"/>
              <w:sz w:val="24"/>
              <w:szCs w:val="24"/>
              <w:shd w:val="clear" w:color="auto" w:fill="FFFFFF"/>
            </w:rPr>
            <w:fldChar w:fldCharType="end"/>
          </w:r>
        </w:sdtContent>
      </w:sdt>
      <w:r w:rsidR="00E73AFE" w:rsidRPr="00FD52E8">
        <w:rPr>
          <w:rFonts w:ascii="Arial" w:hAnsi="Arial" w:cs="Arial"/>
          <w:sz w:val="24"/>
          <w:szCs w:val="24"/>
          <w:shd w:val="clear" w:color="auto" w:fill="FFFFFF"/>
        </w:rPr>
        <w:t>.</w:t>
      </w:r>
    </w:p>
    <w:p w14:paraId="2681D54C" w14:textId="64672D8F" w:rsidR="002F1AA3" w:rsidRPr="00FD52E8" w:rsidRDefault="00AA083A"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 xml:space="preserve">Looking at legislations with regard to recovery and examination, it is clear to see the rules and regulations regarding </w:t>
      </w:r>
      <w:r w:rsidR="00E76444" w:rsidRPr="00FD52E8">
        <w:rPr>
          <w:rFonts w:ascii="Arial" w:eastAsia="Times New Roman" w:hAnsi="Arial" w:cs="Arial"/>
          <w:sz w:val="24"/>
          <w:szCs w:val="24"/>
          <w:lang w:eastAsia="en-GB"/>
        </w:rPr>
        <w:t>cross-</w:t>
      </w:r>
      <w:r w:rsidRPr="00FD52E8">
        <w:rPr>
          <w:rFonts w:ascii="Arial" w:eastAsia="Times New Roman" w:hAnsi="Arial" w:cs="Arial"/>
          <w:sz w:val="24"/>
          <w:szCs w:val="24"/>
          <w:lang w:eastAsia="en-GB"/>
        </w:rPr>
        <w:t xml:space="preserve">contamination. Contamination is described as a transfer of DNA materials to an exhibit in question on or after the forensic recovery </w:t>
      </w:r>
      <w:r w:rsidR="00492EED" w:rsidRPr="00FD52E8">
        <w:rPr>
          <w:rFonts w:ascii="Arial" w:eastAsia="Times New Roman" w:hAnsi="Arial" w:cs="Arial"/>
          <w:sz w:val="24"/>
          <w:szCs w:val="24"/>
          <w:lang w:eastAsia="en-GB"/>
        </w:rPr>
        <w:t xml:space="preserve">begins. This transfer would be translucent, prior to the recovery and investigating officer’s intervention. </w:t>
      </w:r>
      <w:r w:rsidR="002F1AA3" w:rsidRPr="00FD52E8">
        <w:rPr>
          <w:rFonts w:ascii="Arial" w:eastAsia="Times New Roman" w:hAnsi="Arial" w:cs="Arial"/>
          <w:sz w:val="24"/>
          <w:szCs w:val="24"/>
          <w:lang w:eastAsia="en-GB"/>
        </w:rPr>
        <w:t>This is important within forensic recovery as if cross-contamination occurs the evidence becomes invalid, this evidence is relied upon by the criminal prosecutors.</w:t>
      </w:r>
    </w:p>
    <w:p w14:paraId="7AE1A720" w14:textId="5040E1BC" w:rsidR="00492EED" w:rsidRPr="00FD52E8" w:rsidRDefault="00EF0083"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However, w</w:t>
      </w:r>
      <w:r w:rsidR="00492EED" w:rsidRPr="00FD52E8">
        <w:rPr>
          <w:rFonts w:ascii="Arial" w:eastAsia="Times New Roman" w:hAnsi="Arial" w:cs="Arial"/>
          <w:sz w:val="24"/>
          <w:szCs w:val="24"/>
          <w:lang w:eastAsia="en-GB"/>
        </w:rPr>
        <w:t xml:space="preserve">ithin the legislation it is appreciated that cross-contamination cannot be completely diminished but the risks can be a cause for concern. </w:t>
      </w:r>
      <w:r w:rsidR="00AA083A" w:rsidRPr="00FD52E8">
        <w:rPr>
          <w:rFonts w:ascii="Arial" w:hAnsi="Arial" w:cs="Arial"/>
          <w:sz w:val="24"/>
          <w:szCs w:val="24"/>
        </w:rPr>
        <w:t xml:space="preserve">This </w:t>
      </w:r>
      <w:r w:rsidR="00492EED" w:rsidRPr="00FD52E8">
        <w:rPr>
          <w:rFonts w:ascii="Arial" w:hAnsi="Arial" w:cs="Arial"/>
          <w:sz w:val="24"/>
          <w:szCs w:val="24"/>
        </w:rPr>
        <w:t>problem</w:t>
      </w:r>
      <w:r w:rsidR="00AA083A" w:rsidRPr="00FD52E8">
        <w:rPr>
          <w:rFonts w:ascii="Arial" w:hAnsi="Arial" w:cs="Arial"/>
          <w:sz w:val="24"/>
          <w:szCs w:val="24"/>
        </w:rPr>
        <w:t xml:space="preserve"> </w:t>
      </w:r>
      <w:r w:rsidR="00492EED" w:rsidRPr="00FD52E8">
        <w:rPr>
          <w:rFonts w:ascii="Arial" w:hAnsi="Arial" w:cs="Arial"/>
          <w:sz w:val="24"/>
          <w:szCs w:val="24"/>
        </w:rPr>
        <w:t>ha</w:t>
      </w:r>
      <w:r w:rsidR="00AA083A" w:rsidRPr="00FD52E8">
        <w:rPr>
          <w:rFonts w:ascii="Arial" w:hAnsi="Arial" w:cs="Arial"/>
          <w:sz w:val="24"/>
          <w:szCs w:val="24"/>
        </w:rPr>
        <w:t xml:space="preserve">s </w:t>
      </w:r>
      <w:r w:rsidR="00492EED" w:rsidRPr="00FD52E8">
        <w:rPr>
          <w:rFonts w:ascii="Arial" w:hAnsi="Arial" w:cs="Arial"/>
          <w:sz w:val="24"/>
          <w:szCs w:val="24"/>
        </w:rPr>
        <w:t>intensified</w:t>
      </w:r>
      <w:r w:rsidR="00AA083A" w:rsidRPr="00FD52E8">
        <w:rPr>
          <w:rFonts w:ascii="Arial" w:hAnsi="Arial" w:cs="Arial"/>
          <w:sz w:val="24"/>
          <w:szCs w:val="24"/>
        </w:rPr>
        <w:t xml:space="preserve"> by the </w:t>
      </w:r>
      <w:r w:rsidR="00492EED" w:rsidRPr="00FD52E8">
        <w:rPr>
          <w:rFonts w:ascii="Arial" w:hAnsi="Arial" w:cs="Arial"/>
          <w:sz w:val="24"/>
          <w:szCs w:val="24"/>
        </w:rPr>
        <w:t>improving</w:t>
      </w:r>
      <w:r w:rsidR="00AA083A" w:rsidRPr="00FD52E8">
        <w:rPr>
          <w:rFonts w:ascii="Arial" w:hAnsi="Arial" w:cs="Arial"/>
          <w:sz w:val="24"/>
          <w:szCs w:val="24"/>
        </w:rPr>
        <w:t xml:space="preserve"> sensitivity of DNA analytical </w:t>
      </w:r>
      <w:r w:rsidR="00492EED" w:rsidRPr="00FD52E8">
        <w:rPr>
          <w:rFonts w:ascii="Arial" w:hAnsi="Arial" w:cs="Arial"/>
          <w:sz w:val="24"/>
          <w:szCs w:val="24"/>
        </w:rPr>
        <w:t>procedures</w:t>
      </w:r>
      <w:r w:rsidR="00AA083A" w:rsidRPr="00FD52E8">
        <w:rPr>
          <w:rFonts w:ascii="Arial" w:hAnsi="Arial" w:cs="Arial"/>
          <w:sz w:val="24"/>
          <w:szCs w:val="24"/>
        </w:rPr>
        <w:t>.</w:t>
      </w:r>
      <w:r w:rsidR="00492EED" w:rsidRPr="00FD52E8">
        <w:rPr>
          <w:rFonts w:ascii="Arial" w:hAnsi="Arial" w:cs="Arial"/>
          <w:sz w:val="24"/>
          <w:szCs w:val="24"/>
        </w:rPr>
        <w:t xml:space="preserve"> A clear, documented communication of who accessed the evidence and exhibits and what was the reason for this. Accidental</w:t>
      </w:r>
      <w:r w:rsidR="00AA083A" w:rsidRPr="00FD52E8">
        <w:rPr>
          <w:rFonts w:ascii="Arial" w:hAnsi="Arial" w:cs="Arial"/>
          <w:sz w:val="24"/>
          <w:szCs w:val="24"/>
        </w:rPr>
        <w:t xml:space="preserve"> </w:t>
      </w:r>
      <w:r w:rsidR="00492EED" w:rsidRPr="00FD52E8">
        <w:rPr>
          <w:rFonts w:ascii="Arial" w:hAnsi="Arial" w:cs="Arial"/>
          <w:sz w:val="24"/>
          <w:szCs w:val="24"/>
        </w:rPr>
        <w:t>transfer</w:t>
      </w:r>
      <w:r w:rsidR="00AA083A" w:rsidRPr="00FD52E8">
        <w:rPr>
          <w:rFonts w:ascii="Arial" w:hAnsi="Arial" w:cs="Arial"/>
          <w:sz w:val="24"/>
          <w:szCs w:val="24"/>
        </w:rPr>
        <w:t xml:space="preserve"> of </w:t>
      </w:r>
      <w:r w:rsidR="00492EED" w:rsidRPr="00FD52E8">
        <w:rPr>
          <w:rFonts w:ascii="Arial" w:hAnsi="Arial" w:cs="Arial"/>
          <w:sz w:val="24"/>
          <w:szCs w:val="24"/>
        </w:rPr>
        <w:t>exhibits</w:t>
      </w:r>
      <w:r w:rsidR="00AA083A" w:rsidRPr="00FD52E8">
        <w:rPr>
          <w:rFonts w:ascii="Arial" w:hAnsi="Arial" w:cs="Arial"/>
          <w:sz w:val="24"/>
          <w:szCs w:val="24"/>
        </w:rPr>
        <w:t xml:space="preserve"> from one </w:t>
      </w:r>
      <w:r w:rsidR="00492EED" w:rsidRPr="00FD52E8">
        <w:rPr>
          <w:rFonts w:ascii="Arial" w:hAnsi="Arial" w:cs="Arial"/>
          <w:sz w:val="24"/>
          <w:szCs w:val="24"/>
        </w:rPr>
        <w:t>area</w:t>
      </w:r>
      <w:r w:rsidR="00AA083A" w:rsidRPr="00FD52E8">
        <w:rPr>
          <w:rFonts w:ascii="Arial" w:hAnsi="Arial" w:cs="Arial"/>
          <w:sz w:val="24"/>
          <w:szCs w:val="24"/>
        </w:rPr>
        <w:t xml:space="preserve"> of a scene to another </w:t>
      </w:r>
      <w:r w:rsidR="00492EED" w:rsidRPr="00FD52E8">
        <w:rPr>
          <w:rFonts w:ascii="Arial" w:hAnsi="Arial" w:cs="Arial"/>
          <w:sz w:val="24"/>
          <w:szCs w:val="24"/>
        </w:rPr>
        <w:t>represents</w:t>
      </w:r>
      <w:r w:rsidR="00AA083A" w:rsidRPr="00FD52E8">
        <w:rPr>
          <w:rFonts w:ascii="Arial" w:hAnsi="Arial" w:cs="Arial"/>
          <w:sz w:val="24"/>
          <w:szCs w:val="24"/>
        </w:rPr>
        <w:t xml:space="preserve"> a contamination risk. </w:t>
      </w:r>
      <w:r w:rsidR="00492EED" w:rsidRPr="00FD52E8">
        <w:rPr>
          <w:rFonts w:ascii="Arial" w:hAnsi="Arial" w:cs="Arial"/>
          <w:sz w:val="24"/>
          <w:szCs w:val="24"/>
        </w:rPr>
        <w:t>During an investigation specific documentation should be made of each scene involved, this would reduce cross contamination risks</w:t>
      </w:r>
      <w:r w:rsidR="00363940" w:rsidRPr="00FD52E8">
        <w:rPr>
          <w:rFonts w:ascii="Arial" w:hAnsi="Arial" w:cs="Arial"/>
          <w:sz w:val="24"/>
          <w:szCs w:val="24"/>
        </w:rPr>
        <w:t xml:space="preserve"> </w:t>
      </w:r>
      <w:sdt>
        <w:sdtPr>
          <w:rPr>
            <w:rFonts w:ascii="Arial" w:hAnsi="Arial" w:cs="Arial"/>
            <w:sz w:val="24"/>
            <w:szCs w:val="24"/>
          </w:rPr>
          <w:id w:val="15749863"/>
          <w:citation/>
        </w:sdtPr>
        <w:sdtEndPr/>
        <w:sdtContent>
          <w:r w:rsidR="00363940" w:rsidRPr="00FD52E8">
            <w:rPr>
              <w:rFonts w:ascii="Arial" w:hAnsi="Arial" w:cs="Arial"/>
              <w:sz w:val="24"/>
              <w:szCs w:val="24"/>
            </w:rPr>
            <w:fldChar w:fldCharType="begin"/>
          </w:r>
          <w:r w:rsidR="00363940" w:rsidRPr="00FD52E8">
            <w:rPr>
              <w:rFonts w:ascii="Arial" w:hAnsi="Arial" w:cs="Arial"/>
              <w:sz w:val="24"/>
              <w:szCs w:val="24"/>
            </w:rPr>
            <w:instrText xml:space="preserve"> CITATION The20 \l 2057 </w:instrText>
          </w:r>
          <w:r w:rsidR="00363940" w:rsidRPr="00FD52E8">
            <w:rPr>
              <w:rFonts w:ascii="Arial" w:hAnsi="Arial" w:cs="Arial"/>
              <w:sz w:val="24"/>
              <w:szCs w:val="24"/>
            </w:rPr>
            <w:fldChar w:fldCharType="separate"/>
          </w:r>
          <w:r w:rsidR="001E0BA4" w:rsidRPr="00FD52E8">
            <w:rPr>
              <w:rFonts w:ascii="Arial" w:hAnsi="Arial" w:cs="Arial"/>
              <w:noProof/>
              <w:sz w:val="24"/>
              <w:szCs w:val="24"/>
            </w:rPr>
            <w:t>(Gov, 2020)</w:t>
          </w:r>
          <w:r w:rsidR="00363940" w:rsidRPr="00FD52E8">
            <w:rPr>
              <w:rFonts w:ascii="Arial" w:hAnsi="Arial" w:cs="Arial"/>
              <w:sz w:val="24"/>
              <w:szCs w:val="24"/>
            </w:rPr>
            <w:fldChar w:fldCharType="end"/>
          </w:r>
        </w:sdtContent>
      </w:sdt>
      <w:r w:rsidR="00492EED" w:rsidRPr="00FD52E8">
        <w:rPr>
          <w:rFonts w:ascii="Arial" w:hAnsi="Arial" w:cs="Arial"/>
          <w:sz w:val="24"/>
          <w:szCs w:val="24"/>
        </w:rPr>
        <w:t xml:space="preserve">. </w:t>
      </w:r>
    </w:p>
    <w:p w14:paraId="3B7511C1" w14:textId="47BA8A28" w:rsidR="0030552D" w:rsidRPr="00FD52E8" w:rsidRDefault="00E26873" w:rsidP="00FD52E8">
      <w:pPr>
        <w:spacing w:after="0" w:line="480" w:lineRule="auto"/>
        <w:rPr>
          <w:rFonts w:ascii="Arial" w:hAnsi="Arial" w:cs="Arial"/>
          <w:sz w:val="24"/>
          <w:szCs w:val="24"/>
        </w:rPr>
      </w:pPr>
      <w:r w:rsidRPr="00FD52E8">
        <w:rPr>
          <w:rFonts w:ascii="Arial" w:eastAsia="Times New Roman" w:hAnsi="Arial" w:cs="Arial"/>
          <w:sz w:val="24"/>
          <w:szCs w:val="24"/>
          <w:lang w:eastAsia="en-GB"/>
        </w:rPr>
        <w:t xml:space="preserve">There have been strategies to forensic recovery and examination posted for the criminal justice system to use as an initial guideline. This forensic recovery strategy is now separate to the Biometric strategy. </w:t>
      </w:r>
      <w:r w:rsidR="00407F99" w:rsidRPr="00FD52E8">
        <w:rPr>
          <w:rFonts w:ascii="Arial" w:eastAsia="Times New Roman" w:hAnsi="Arial" w:cs="Arial"/>
          <w:sz w:val="24"/>
          <w:szCs w:val="24"/>
          <w:lang w:eastAsia="en-GB"/>
        </w:rPr>
        <w:t xml:space="preserve">There has been a national approach to </w:t>
      </w:r>
      <w:r w:rsidR="00407F99" w:rsidRPr="00FD52E8">
        <w:rPr>
          <w:rFonts w:ascii="Arial" w:eastAsia="Times New Roman" w:hAnsi="Arial" w:cs="Arial"/>
          <w:sz w:val="24"/>
          <w:szCs w:val="24"/>
          <w:lang w:eastAsia="en-GB"/>
        </w:rPr>
        <w:lastRenderedPageBreak/>
        <w:t xml:space="preserve">this new documentation strategy, this provides a reduction in the duplicated services run by police forces. This was deemed </w:t>
      </w:r>
      <w:r w:rsidR="00CA2ED2" w:rsidRPr="00FD52E8">
        <w:rPr>
          <w:rFonts w:ascii="Arial" w:eastAsia="Times New Roman" w:hAnsi="Arial" w:cs="Arial"/>
          <w:sz w:val="24"/>
          <w:szCs w:val="24"/>
          <w:lang w:eastAsia="en-GB"/>
        </w:rPr>
        <w:t xml:space="preserve">as </w:t>
      </w:r>
      <w:r w:rsidR="00407F99" w:rsidRPr="00FD52E8">
        <w:rPr>
          <w:rFonts w:ascii="Arial" w:hAnsi="Arial" w:cs="Arial"/>
          <w:sz w:val="24"/>
          <w:szCs w:val="24"/>
        </w:rPr>
        <w:t>an</w:t>
      </w:r>
      <w:r w:rsidR="00E27993" w:rsidRPr="00FD52E8">
        <w:rPr>
          <w:rFonts w:ascii="Arial" w:hAnsi="Arial" w:cs="Arial"/>
          <w:sz w:val="24"/>
          <w:szCs w:val="24"/>
        </w:rPr>
        <w:t xml:space="preserve"> ongoing review by police forces</w:t>
      </w:r>
      <w:r w:rsidR="00407F99" w:rsidRPr="00FD52E8">
        <w:rPr>
          <w:rFonts w:ascii="Arial" w:hAnsi="Arial" w:cs="Arial"/>
          <w:sz w:val="24"/>
          <w:szCs w:val="24"/>
        </w:rPr>
        <w:t>, seeking</w:t>
      </w:r>
      <w:r w:rsidR="00E27993" w:rsidRPr="00FD52E8">
        <w:rPr>
          <w:rFonts w:ascii="Arial" w:hAnsi="Arial" w:cs="Arial"/>
          <w:sz w:val="24"/>
          <w:szCs w:val="24"/>
        </w:rPr>
        <w:t xml:space="preserve"> </w:t>
      </w:r>
      <w:r w:rsidR="0079639E" w:rsidRPr="00FD52E8">
        <w:rPr>
          <w:rFonts w:ascii="Arial" w:hAnsi="Arial" w:cs="Arial"/>
          <w:sz w:val="24"/>
          <w:szCs w:val="24"/>
        </w:rPr>
        <w:t>guidance</w:t>
      </w:r>
      <w:r w:rsidR="00E27993" w:rsidRPr="00FD52E8">
        <w:rPr>
          <w:rFonts w:ascii="Arial" w:hAnsi="Arial" w:cs="Arial"/>
          <w:sz w:val="24"/>
          <w:szCs w:val="24"/>
        </w:rPr>
        <w:t xml:space="preserve"> for a ‘Joint Forensic &amp; Biometric Service</w:t>
      </w:r>
      <w:r w:rsidR="00407F99" w:rsidRPr="00FD52E8">
        <w:rPr>
          <w:rFonts w:ascii="Arial" w:hAnsi="Arial" w:cs="Arial"/>
          <w:sz w:val="24"/>
          <w:szCs w:val="24"/>
        </w:rPr>
        <w:t xml:space="preserve">. </w:t>
      </w:r>
      <w:r w:rsidR="007319F1" w:rsidRPr="00FD52E8">
        <w:rPr>
          <w:rFonts w:ascii="Arial" w:hAnsi="Arial" w:cs="Arial"/>
          <w:sz w:val="24"/>
          <w:szCs w:val="24"/>
        </w:rPr>
        <w:t>This would ensure police forces were</w:t>
      </w:r>
      <w:r w:rsidR="00407F99" w:rsidRPr="00FD52E8">
        <w:rPr>
          <w:rFonts w:ascii="Arial" w:hAnsi="Arial" w:cs="Arial"/>
          <w:sz w:val="24"/>
          <w:szCs w:val="24"/>
        </w:rPr>
        <w:t xml:space="preserve"> able to maintain consistent quality of standards across police forces in England, </w:t>
      </w:r>
      <w:proofErr w:type="gramStart"/>
      <w:r w:rsidR="00407F99" w:rsidRPr="00FD52E8">
        <w:rPr>
          <w:rFonts w:ascii="Arial" w:hAnsi="Arial" w:cs="Arial"/>
          <w:sz w:val="24"/>
          <w:szCs w:val="24"/>
        </w:rPr>
        <w:t>Wales</w:t>
      </w:r>
      <w:proofErr w:type="gramEnd"/>
      <w:r w:rsidR="00407F99" w:rsidRPr="00FD52E8">
        <w:rPr>
          <w:rFonts w:ascii="Arial" w:hAnsi="Arial" w:cs="Arial"/>
          <w:sz w:val="24"/>
          <w:szCs w:val="24"/>
        </w:rPr>
        <w:t xml:space="preserve"> and Scotland</w:t>
      </w:r>
      <w:r w:rsidR="007319F1" w:rsidRPr="00FD52E8">
        <w:rPr>
          <w:rFonts w:ascii="Arial" w:hAnsi="Arial" w:cs="Arial"/>
          <w:sz w:val="24"/>
          <w:szCs w:val="24"/>
        </w:rPr>
        <w:t>. The police forces are</w:t>
      </w:r>
      <w:r w:rsidR="00407F99" w:rsidRPr="00FD52E8">
        <w:rPr>
          <w:rFonts w:ascii="Arial" w:hAnsi="Arial" w:cs="Arial"/>
          <w:sz w:val="24"/>
          <w:szCs w:val="24"/>
        </w:rPr>
        <w:t xml:space="preserve"> working consistently</w:t>
      </w:r>
      <w:r w:rsidR="00E27993" w:rsidRPr="00FD52E8">
        <w:rPr>
          <w:rFonts w:ascii="Arial" w:hAnsi="Arial" w:cs="Arial"/>
          <w:sz w:val="24"/>
          <w:szCs w:val="24"/>
        </w:rPr>
        <w:t xml:space="preserve"> to</w:t>
      </w:r>
      <w:r w:rsidR="007319F1" w:rsidRPr="00FD52E8">
        <w:rPr>
          <w:rFonts w:ascii="Arial" w:hAnsi="Arial" w:cs="Arial"/>
          <w:sz w:val="24"/>
          <w:szCs w:val="24"/>
        </w:rPr>
        <w:t xml:space="preserve"> get</w:t>
      </w:r>
      <w:r w:rsidR="00E27993" w:rsidRPr="00FD52E8">
        <w:rPr>
          <w:rFonts w:ascii="Arial" w:hAnsi="Arial" w:cs="Arial"/>
          <w:sz w:val="24"/>
          <w:szCs w:val="24"/>
        </w:rPr>
        <w:t xml:space="preserve"> forensic work </w:t>
      </w:r>
      <w:r w:rsidR="00407F99" w:rsidRPr="00FD52E8">
        <w:rPr>
          <w:rFonts w:ascii="Arial" w:hAnsi="Arial" w:cs="Arial"/>
          <w:sz w:val="24"/>
          <w:szCs w:val="24"/>
        </w:rPr>
        <w:t>developed</w:t>
      </w:r>
      <w:r w:rsidR="00E27993" w:rsidRPr="00FD52E8">
        <w:rPr>
          <w:rFonts w:ascii="Arial" w:hAnsi="Arial" w:cs="Arial"/>
          <w:sz w:val="24"/>
          <w:szCs w:val="24"/>
        </w:rPr>
        <w:t xml:space="preserve"> </w:t>
      </w:r>
      <w:r w:rsidR="00407F99" w:rsidRPr="00FD52E8">
        <w:rPr>
          <w:rFonts w:ascii="Arial" w:hAnsi="Arial" w:cs="Arial"/>
          <w:sz w:val="24"/>
          <w:szCs w:val="24"/>
        </w:rPr>
        <w:t>elsewhere</w:t>
      </w:r>
      <w:r w:rsidR="00E27993" w:rsidRPr="00FD52E8">
        <w:rPr>
          <w:rFonts w:ascii="Arial" w:hAnsi="Arial" w:cs="Arial"/>
          <w:sz w:val="24"/>
          <w:szCs w:val="24"/>
        </w:rPr>
        <w:t xml:space="preserve"> of the current national procurement system</w:t>
      </w:r>
      <w:r w:rsidR="00407F99" w:rsidRPr="00FD52E8">
        <w:rPr>
          <w:rFonts w:ascii="Arial" w:hAnsi="Arial" w:cs="Arial"/>
          <w:sz w:val="24"/>
          <w:szCs w:val="24"/>
        </w:rPr>
        <w:t>. Police forces and private sectors would have to meet deadlines in order for their accreditation</w:t>
      </w:r>
      <w:r w:rsidR="00883EEF" w:rsidRPr="00FD52E8">
        <w:rPr>
          <w:rFonts w:ascii="Arial" w:hAnsi="Arial" w:cs="Arial"/>
          <w:sz w:val="24"/>
          <w:szCs w:val="24"/>
        </w:rPr>
        <w:t>. This suggests that the police force are always looking to improve standard of forensic science and how it can be included to prove a crime</w:t>
      </w:r>
      <w:r w:rsidR="002A2EBE" w:rsidRPr="00FD52E8">
        <w:rPr>
          <w:rFonts w:ascii="Arial" w:hAnsi="Arial" w:cs="Arial"/>
          <w:sz w:val="24"/>
          <w:szCs w:val="24"/>
        </w:rPr>
        <w:t xml:space="preserve"> </w:t>
      </w:r>
      <w:sdt>
        <w:sdtPr>
          <w:rPr>
            <w:rFonts w:ascii="Arial" w:hAnsi="Arial" w:cs="Arial"/>
            <w:sz w:val="24"/>
            <w:szCs w:val="24"/>
          </w:rPr>
          <w:id w:val="1506939674"/>
          <w:citation/>
        </w:sdtPr>
        <w:sdtEndPr/>
        <w:sdtContent>
          <w:r w:rsidR="002A2EBE" w:rsidRPr="00FD52E8">
            <w:rPr>
              <w:rFonts w:ascii="Arial" w:hAnsi="Arial" w:cs="Arial"/>
              <w:sz w:val="24"/>
              <w:szCs w:val="24"/>
            </w:rPr>
            <w:fldChar w:fldCharType="begin"/>
          </w:r>
          <w:r w:rsidR="002A2EBE" w:rsidRPr="00FD52E8">
            <w:rPr>
              <w:rFonts w:ascii="Arial" w:hAnsi="Arial" w:cs="Arial"/>
              <w:sz w:val="24"/>
              <w:szCs w:val="24"/>
            </w:rPr>
            <w:instrText xml:space="preserve"> CITATION Col17 \l 2057 </w:instrText>
          </w:r>
          <w:r w:rsidR="002A2EBE" w:rsidRPr="00FD52E8">
            <w:rPr>
              <w:rFonts w:ascii="Arial" w:hAnsi="Arial" w:cs="Arial"/>
              <w:sz w:val="24"/>
              <w:szCs w:val="24"/>
            </w:rPr>
            <w:fldChar w:fldCharType="separate"/>
          </w:r>
          <w:r w:rsidR="001E0BA4" w:rsidRPr="00FD52E8">
            <w:rPr>
              <w:rFonts w:ascii="Arial" w:hAnsi="Arial" w:cs="Arial"/>
              <w:noProof/>
              <w:sz w:val="24"/>
              <w:szCs w:val="24"/>
            </w:rPr>
            <w:t>(Policing, 2017)</w:t>
          </w:r>
          <w:r w:rsidR="002A2EBE" w:rsidRPr="00FD52E8">
            <w:rPr>
              <w:rFonts w:ascii="Arial" w:hAnsi="Arial" w:cs="Arial"/>
              <w:sz w:val="24"/>
              <w:szCs w:val="24"/>
            </w:rPr>
            <w:fldChar w:fldCharType="end"/>
          </w:r>
        </w:sdtContent>
      </w:sdt>
      <w:r w:rsidR="00407F99" w:rsidRPr="00FD52E8">
        <w:rPr>
          <w:rFonts w:ascii="Arial" w:hAnsi="Arial" w:cs="Arial"/>
          <w:sz w:val="24"/>
          <w:szCs w:val="24"/>
        </w:rPr>
        <w:t xml:space="preserve">. </w:t>
      </w:r>
    </w:p>
    <w:p w14:paraId="28AEA291" w14:textId="7A842B11" w:rsidR="00E27993" w:rsidRPr="00FD52E8" w:rsidRDefault="00407F99" w:rsidP="00FD52E8">
      <w:pPr>
        <w:spacing w:after="0" w:line="480" w:lineRule="auto"/>
        <w:rPr>
          <w:rFonts w:ascii="Arial" w:eastAsia="Times New Roman" w:hAnsi="Arial" w:cs="Arial"/>
          <w:sz w:val="24"/>
          <w:szCs w:val="24"/>
          <w:lang w:eastAsia="en-GB"/>
        </w:rPr>
      </w:pPr>
      <w:r w:rsidRPr="00FD52E8">
        <w:rPr>
          <w:rFonts w:ascii="Arial" w:hAnsi="Arial" w:cs="Arial"/>
          <w:sz w:val="24"/>
          <w:szCs w:val="24"/>
        </w:rPr>
        <w:t>The strategy of t</w:t>
      </w:r>
      <w:r w:rsidR="00E27993" w:rsidRPr="00FD52E8">
        <w:rPr>
          <w:rFonts w:ascii="Arial" w:hAnsi="Arial" w:cs="Arial"/>
          <w:sz w:val="24"/>
          <w:szCs w:val="24"/>
        </w:rPr>
        <w:t xml:space="preserve">he </w:t>
      </w:r>
      <w:r w:rsidRPr="00FD52E8">
        <w:rPr>
          <w:rFonts w:ascii="Arial" w:hAnsi="Arial" w:cs="Arial"/>
          <w:sz w:val="24"/>
          <w:szCs w:val="24"/>
        </w:rPr>
        <w:t>f</w:t>
      </w:r>
      <w:r w:rsidR="00E27993" w:rsidRPr="00FD52E8">
        <w:rPr>
          <w:rFonts w:ascii="Arial" w:hAnsi="Arial" w:cs="Arial"/>
          <w:sz w:val="24"/>
          <w:szCs w:val="24"/>
        </w:rPr>
        <w:t xml:space="preserve">orensic </w:t>
      </w:r>
      <w:r w:rsidRPr="00FD52E8">
        <w:rPr>
          <w:rFonts w:ascii="Arial" w:hAnsi="Arial" w:cs="Arial"/>
          <w:sz w:val="24"/>
          <w:szCs w:val="24"/>
        </w:rPr>
        <w:t>s</w:t>
      </w:r>
      <w:r w:rsidR="00E27993" w:rsidRPr="00FD52E8">
        <w:rPr>
          <w:rFonts w:ascii="Arial" w:hAnsi="Arial" w:cs="Arial"/>
          <w:sz w:val="24"/>
          <w:szCs w:val="24"/>
        </w:rPr>
        <w:t xml:space="preserve">cience </w:t>
      </w:r>
      <w:r w:rsidRPr="00FD52E8">
        <w:rPr>
          <w:rFonts w:ascii="Arial" w:hAnsi="Arial" w:cs="Arial"/>
          <w:sz w:val="24"/>
          <w:szCs w:val="24"/>
        </w:rPr>
        <w:t>r</w:t>
      </w:r>
      <w:r w:rsidR="00E27993" w:rsidRPr="00FD52E8">
        <w:rPr>
          <w:rFonts w:ascii="Arial" w:hAnsi="Arial" w:cs="Arial"/>
          <w:sz w:val="24"/>
          <w:szCs w:val="24"/>
        </w:rPr>
        <w:t xml:space="preserve">egulator would be given a </w:t>
      </w:r>
      <w:r w:rsidRPr="00FD52E8">
        <w:rPr>
          <w:rFonts w:ascii="Arial" w:hAnsi="Arial" w:cs="Arial"/>
          <w:sz w:val="24"/>
          <w:szCs w:val="24"/>
        </w:rPr>
        <w:t>legislative</w:t>
      </w:r>
      <w:r w:rsidR="00E27993" w:rsidRPr="00FD52E8">
        <w:rPr>
          <w:rFonts w:ascii="Arial" w:hAnsi="Arial" w:cs="Arial"/>
          <w:sz w:val="24"/>
          <w:szCs w:val="24"/>
        </w:rPr>
        <w:t xml:space="preserve"> </w:t>
      </w:r>
      <w:r w:rsidRPr="00FD52E8">
        <w:rPr>
          <w:rFonts w:ascii="Arial" w:hAnsi="Arial" w:cs="Arial"/>
          <w:sz w:val="24"/>
          <w:szCs w:val="24"/>
        </w:rPr>
        <w:t>position</w:t>
      </w:r>
      <w:r w:rsidR="00E27993" w:rsidRPr="00FD52E8">
        <w:rPr>
          <w:rFonts w:ascii="Arial" w:hAnsi="Arial" w:cs="Arial"/>
          <w:sz w:val="24"/>
          <w:szCs w:val="24"/>
        </w:rPr>
        <w:t xml:space="preserve"> to </w:t>
      </w:r>
      <w:r w:rsidRPr="00FD52E8">
        <w:rPr>
          <w:rFonts w:ascii="Arial" w:hAnsi="Arial" w:cs="Arial"/>
          <w:sz w:val="24"/>
          <w:szCs w:val="24"/>
        </w:rPr>
        <w:t>examine</w:t>
      </w:r>
      <w:r w:rsidR="00E27993" w:rsidRPr="00FD52E8">
        <w:rPr>
          <w:rFonts w:ascii="Arial" w:hAnsi="Arial" w:cs="Arial"/>
          <w:sz w:val="24"/>
          <w:szCs w:val="24"/>
        </w:rPr>
        <w:t xml:space="preserve"> non-compliance</w:t>
      </w:r>
      <w:r w:rsidRPr="00FD52E8">
        <w:rPr>
          <w:rFonts w:ascii="Arial" w:hAnsi="Arial" w:cs="Arial"/>
          <w:sz w:val="24"/>
          <w:szCs w:val="24"/>
        </w:rPr>
        <w:t xml:space="preserve"> of the strategies</w:t>
      </w:r>
      <w:r w:rsidR="008027A1" w:rsidRPr="00FD52E8">
        <w:rPr>
          <w:rFonts w:ascii="Arial" w:hAnsi="Arial" w:cs="Arial"/>
          <w:sz w:val="24"/>
          <w:szCs w:val="24"/>
        </w:rPr>
        <w:t>. Overall, a national approach to these issues would prevent numerous duplications. Having a look at the</w:t>
      </w:r>
      <w:r w:rsidR="00E27993" w:rsidRPr="00FD52E8">
        <w:rPr>
          <w:rFonts w:ascii="Arial" w:hAnsi="Arial" w:cs="Arial"/>
          <w:sz w:val="24"/>
          <w:szCs w:val="24"/>
        </w:rPr>
        <w:t xml:space="preserve"> changing forensics market</w:t>
      </w:r>
      <w:r w:rsidR="008027A1" w:rsidRPr="00FD52E8">
        <w:rPr>
          <w:rFonts w:ascii="Arial" w:hAnsi="Arial" w:cs="Arial"/>
          <w:sz w:val="24"/>
          <w:szCs w:val="24"/>
        </w:rPr>
        <w:t xml:space="preserve"> and how </w:t>
      </w:r>
      <w:r w:rsidR="00E27993" w:rsidRPr="00FD52E8">
        <w:rPr>
          <w:rFonts w:ascii="Arial" w:hAnsi="Arial" w:cs="Arial"/>
          <w:sz w:val="24"/>
          <w:szCs w:val="24"/>
        </w:rPr>
        <w:t xml:space="preserve">fewer traditional examinations have been </w:t>
      </w:r>
      <w:r w:rsidR="008027A1" w:rsidRPr="00FD52E8">
        <w:rPr>
          <w:rFonts w:ascii="Arial" w:hAnsi="Arial" w:cs="Arial"/>
          <w:sz w:val="24"/>
          <w:szCs w:val="24"/>
        </w:rPr>
        <w:t>commenced</w:t>
      </w:r>
      <w:r w:rsidR="00E27993" w:rsidRPr="00FD52E8">
        <w:rPr>
          <w:rFonts w:ascii="Arial" w:hAnsi="Arial" w:cs="Arial"/>
          <w:sz w:val="24"/>
          <w:szCs w:val="24"/>
        </w:rPr>
        <w:t xml:space="preserve"> while ‘digital forensics’ and other new technologies have </w:t>
      </w:r>
      <w:r w:rsidR="008027A1" w:rsidRPr="00FD52E8">
        <w:rPr>
          <w:rFonts w:ascii="Arial" w:hAnsi="Arial" w:cs="Arial"/>
          <w:sz w:val="24"/>
          <w:szCs w:val="24"/>
        </w:rPr>
        <w:t>risen.</w:t>
      </w:r>
    </w:p>
    <w:p w14:paraId="62FF62F5" w14:textId="3358C3DC" w:rsidR="0030552D" w:rsidRPr="00FD52E8" w:rsidRDefault="004F15B7" w:rsidP="00FD52E8">
      <w:pPr>
        <w:spacing w:after="0" w:line="480" w:lineRule="auto"/>
        <w:rPr>
          <w:rFonts w:ascii="Arial" w:hAnsi="Arial" w:cs="Arial"/>
          <w:sz w:val="24"/>
          <w:szCs w:val="24"/>
        </w:rPr>
      </w:pPr>
      <w:r w:rsidRPr="00FD52E8">
        <w:rPr>
          <w:rFonts w:ascii="Arial" w:hAnsi="Arial" w:cs="Arial"/>
          <w:sz w:val="24"/>
          <w:szCs w:val="24"/>
        </w:rPr>
        <w:t xml:space="preserve">The </w:t>
      </w:r>
      <w:r w:rsidR="008027A1" w:rsidRPr="00FD52E8">
        <w:rPr>
          <w:rFonts w:ascii="Arial" w:hAnsi="Arial" w:cs="Arial"/>
          <w:sz w:val="24"/>
          <w:szCs w:val="24"/>
        </w:rPr>
        <w:t>s</w:t>
      </w:r>
      <w:r w:rsidRPr="00FD52E8">
        <w:rPr>
          <w:rFonts w:ascii="Arial" w:hAnsi="Arial" w:cs="Arial"/>
          <w:sz w:val="24"/>
          <w:szCs w:val="24"/>
        </w:rPr>
        <w:t>trategy</w:t>
      </w:r>
      <w:r w:rsidR="008027A1" w:rsidRPr="00FD52E8">
        <w:rPr>
          <w:rFonts w:ascii="Arial" w:hAnsi="Arial" w:cs="Arial"/>
          <w:sz w:val="24"/>
          <w:szCs w:val="24"/>
        </w:rPr>
        <w:t xml:space="preserve"> for forensic science</w:t>
      </w:r>
      <w:r w:rsidRPr="00FD52E8">
        <w:rPr>
          <w:rFonts w:ascii="Arial" w:hAnsi="Arial" w:cs="Arial"/>
          <w:sz w:val="24"/>
          <w:szCs w:val="24"/>
        </w:rPr>
        <w:t xml:space="preserve"> </w:t>
      </w:r>
      <w:r w:rsidR="008027A1" w:rsidRPr="00FD52E8">
        <w:rPr>
          <w:rFonts w:ascii="Arial" w:hAnsi="Arial" w:cs="Arial"/>
          <w:sz w:val="24"/>
          <w:szCs w:val="24"/>
        </w:rPr>
        <w:t>recognised</w:t>
      </w:r>
      <w:r w:rsidRPr="00FD52E8">
        <w:rPr>
          <w:rFonts w:ascii="Arial" w:hAnsi="Arial" w:cs="Arial"/>
          <w:sz w:val="24"/>
          <w:szCs w:val="24"/>
        </w:rPr>
        <w:t xml:space="preserve"> the need for research, at a more </w:t>
      </w:r>
      <w:r w:rsidR="008027A1" w:rsidRPr="00FD52E8">
        <w:rPr>
          <w:rFonts w:ascii="Arial" w:hAnsi="Arial" w:cs="Arial"/>
          <w:sz w:val="24"/>
          <w:szCs w:val="24"/>
        </w:rPr>
        <w:t>intermediate</w:t>
      </w:r>
      <w:r w:rsidRPr="00FD52E8">
        <w:rPr>
          <w:rFonts w:ascii="Arial" w:hAnsi="Arial" w:cs="Arial"/>
          <w:sz w:val="24"/>
          <w:szCs w:val="24"/>
        </w:rPr>
        <w:t xml:space="preserve"> level, into the </w:t>
      </w:r>
      <w:r w:rsidR="008027A1" w:rsidRPr="00FD52E8">
        <w:rPr>
          <w:rFonts w:ascii="Arial" w:hAnsi="Arial" w:cs="Arial"/>
          <w:sz w:val="24"/>
          <w:szCs w:val="24"/>
        </w:rPr>
        <w:t>efficacy</w:t>
      </w:r>
      <w:r w:rsidRPr="00FD52E8">
        <w:rPr>
          <w:rFonts w:ascii="Arial" w:hAnsi="Arial" w:cs="Arial"/>
          <w:sz w:val="24"/>
          <w:szCs w:val="24"/>
        </w:rPr>
        <w:t xml:space="preserve"> of forensics: There is a</w:t>
      </w:r>
      <w:r w:rsidR="008027A1" w:rsidRPr="00FD52E8">
        <w:rPr>
          <w:rFonts w:ascii="Arial" w:hAnsi="Arial" w:cs="Arial"/>
          <w:sz w:val="24"/>
          <w:szCs w:val="24"/>
        </w:rPr>
        <w:t>n</w:t>
      </w:r>
      <w:r w:rsidRPr="00FD52E8">
        <w:rPr>
          <w:rFonts w:ascii="Arial" w:hAnsi="Arial" w:cs="Arial"/>
          <w:sz w:val="24"/>
          <w:szCs w:val="24"/>
        </w:rPr>
        <w:t xml:space="preserve"> </w:t>
      </w:r>
      <w:r w:rsidR="008027A1" w:rsidRPr="00FD52E8">
        <w:rPr>
          <w:rFonts w:ascii="Arial" w:hAnsi="Arial" w:cs="Arial"/>
          <w:sz w:val="24"/>
          <w:szCs w:val="24"/>
        </w:rPr>
        <w:t>essential</w:t>
      </w:r>
      <w:r w:rsidRPr="00FD52E8">
        <w:rPr>
          <w:rFonts w:ascii="Arial" w:hAnsi="Arial" w:cs="Arial"/>
          <w:sz w:val="24"/>
          <w:szCs w:val="24"/>
        </w:rPr>
        <w:t xml:space="preserve"> in-depth </w:t>
      </w:r>
      <w:r w:rsidR="008027A1" w:rsidRPr="00FD52E8">
        <w:rPr>
          <w:rFonts w:ascii="Arial" w:hAnsi="Arial" w:cs="Arial"/>
          <w:sz w:val="24"/>
          <w:szCs w:val="24"/>
        </w:rPr>
        <w:t>examination</w:t>
      </w:r>
      <w:r w:rsidRPr="00FD52E8">
        <w:rPr>
          <w:rFonts w:ascii="Arial" w:hAnsi="Arial" w:cs="Arial"/>
          <w:sz w:val="24"/>
          <w:szCs w:val="24"/>
        </w:rPr>
        <w:t xml:space="preserve"> to </w:t>
      </w:r>
      <w:r w:rsidR="008027A1" w:rsidRPr="00FD52E8">
        <w:rPr>
          <w:rFonts w:ascii="Arial" w:hAnsi="Arial" w:cs="Arial"/>
          <w:sz w:val="24"/>
          <w:szCs w:val="24"/>
        </w:rPr>
        <w:t>develop</w:t>
      </w:r>
      <w:r w:rsidRPr="00FD52E8">
        <w:rPr>
          <w:rFonts w:ascii="Arial" w:hAnsi="Arial" w:cs="Arial"/>
          <w:sz w:val="24"/>
          <w:szCs w:val="24"/>
        </w:rPr>
        <w:t xml:space="preserve"> our understanding of the specific </w:t>
      </w:r>
      <w:r w:rsidR="008027A1" w:rsidRPr="00FD52E8">
        <w:rPr>
          <w:rFonts w:ascii="Arial" w:hAnsi="Arial" w:cs="Arial"/>
          <w:sz w:val="24"/>
          <w:szCs w:val="24"/>
        </w:rPr>
        <w:t>influence</w:t>
      </w:r>
      <w:r w:rsidRPr="00FD52E8">
        <w:rPr>
          <w:rFonts w:ascii="Arial" w:hAnsi="Arial" w:cs="Arial"/>
          <w:sz w:val="24"/>
          <w:szCs w:val="24"/>
        </w:rPr>
        <w:t xml:space="preserve"> of forensic science to the criminal justice system in England and Wales</w:t>
      </w:r>
      <w:r w:rsidR="008027A1" w:rsidRPr="00FD52E8">
        <w:rPr>
          <w:rFonts w:ascii="Arial" w:hAnsi="Arial" w:cs="Arial"/>
          <w:sz w:val="24"/>
          <w:szCs w:val="24"/>
        </w:rPr>
        <w:t>. An</w:t>
      </w:r>
      <w:r w:rsidRPr="00FD52E8">
        <w:rPr>
          <w:rFonts w:ascii="Arial" w:hAnsi="Arial" w:cs="Arial"/>
          <w:sz w:val="24"/>
          <w:szCs w:val="24"/>
        </w:rPr>
        <w:t xml:space="preserve"> example, in terms of deterrence, increased prosecutions and convictions, and maintaining legitimacy and </w:t>
      </w:r>
      <w:r w:rsidR="0030552D" w:rsidRPr="00FD52E8">
        <w:rPr>
          <w:rFonts w:ascii="Arial" w:hAnsi="Arial" w:cs="Arial"/>
          <w:sz w:val="24"/>
          <w:szCs w:val="24"/>
        </w:rPr>
        <w:t>impartiality</w:t>
      </w:r>
      <w:r w:rsidR="009D06CF" w:rsidRPr="00FD52E8">
        <w:rPr>
          <w:rFonts w:ascii="Arial" w:hAnsi="Arial" w:cs="Arial"/>
          <w:sz w:val="24"/>
          <w:szCs w:val="24"/>
        </w:rPr>
        <w:t>. This enables for the process and procedures to be legitimate and consistent across the county and enables further resources for the criminal justice system</w:t>
      </w:r>
      <w:r w:rsidR="0030552D" w:rsidRPr="00FD52E8">
        <w:rPr>
          <w:rFonts w:ascii="Arial" w:hAnsi="Arial" w:cs="Arial"/>
          <w:sz w:val="24"/>
          <w:szCs w:val="24"/>
        </w:rPr>
        <w:t xml:space="preserve"> </w:t>
      </w:r>
      <w:sdt>
        <w:sdtPr>
          <w:rPr>
            <w:rFonts w:ascii="Arial" w:hAnsi="Arial" w:cs="Arial"/>
            <w:sz w:val="24"/>
            <w:szCs w:val="24"/>
          </w:rPr>
          <w:id w:val="-332448187"/>
          <w:citation/>
        </w:sdtPr>
        <w:sdtEndPr/>
        <w:sdtContent>
          <w:r w:rsidR="00A7631C" w:rsidRPr="00FD52E8">
            <w:rPr>
              <w:rFonts w:ascii="Arial" w:hAnsi="Arial" w:cs="Arial"/>
              <w:sz w:val="24"/>
              <w:szCs w:val="24"/>
            </w:rPr>
            <w:fldChar w:fldCharType="begin"/>
          </w:r>
          <w:r w:rsidR="002974AC" w:rsidRPr="00FD52E8">
            <w:rPr>
              <w:rFonts w:ascii="Arial" w:hAnsi="Arial" w:cs="Arial"/>
              <w:sz w:val="24"/>
              <w:szCs w:val="24"/>
            </w:rPr>
            <w:instrText xml:space="preserve">CITATION Sci16 \l 2057 </w:instrText>
          </w:r>
          <w:r w:rsidR="00A7631C" w:rsidRPr="00FD52E8">
            <w:rPr>
              <w:rFonts w:ascii="Arial" w:hAnsi="Arial" w:cs="Arial"/>
              <w:sz w:val="24"/>
              <w:szCs w:val="24"/>
            </w:rPr>
            <w:fldChar w:fldCharType="separate"/>
          </w:r>
          <w:r w:rsidR="001E0BA4" w:rsidRPr="00FD52E8">
            <w:rPr>
              <w:rFonts w:ascii="Arial" w:hAnsi="Arial" w:cs="Arial"/>
              <w:noProof/>
              <w:sz w:val="24"/>
              <w:szCs w:val="24"/>
            </w:rPr>
            <w:t>(Committee, 2016)</w:t>
          </w:r>
          <w:r w:rsidR="00A7631C" w:rsidRPr="00FD52E8">
            <w:rPr>
              <w:rFonts w:ascii="Arial" w:hAnsi="Arial" w:cs="Arial"/>
              <w:sz w:val="24"/>
              <w:szCs w:val="24"/>
            </w:rPr>
            <w:fldChar w:fldCharType="end"/>
          </w:r>
        </w:sdtContent>
      </w:sdt>
      <w:r w:rsidR="00993647" w:rsidRPr="00FD52E8">
        <w:rPr>
          <w:rFonts w:ascii="Arial" w:hAnsi="Arial" w:cs="Arial"/>
          <w:sz w:val="24"/>
          <w:szCs w:val="24"/>
        </w:rPr>
        <w:t xml:space="preserve">.                                                                                         </w:t>
      </w:r>
    </w:p>
    <w:p w14:paraId="30019A3E" w14:textId="3949C9C5" w:rsidR="004F15B7" w:rsidRPr="00FD52E8" w:rsidRDefault="004F15B7" w:rsidP="00FD52E8">
      <w:pPr>
        <w:spacing w:after="0" w:line="480" w:lineRule="auto"/>
        <w:rPr>
          <w:rFonts w:ascii="Arial" w:eastAsia="Times New Roman" w:hAnsi="Arial" w:cs="Arial"/>
          <w:sz w:val="24"/>
          <w:szCs w:val="24"/>
          <w:lang w:eastAsia="en-GB"/>
        </w:rPr>
      </w:pPr>
      <w:r w:rsidRPr="00FD52E8">
        <w:rPr>
          <w:rFonts w:ascii="Arial" w:hAnsi="Arial" w:cs="Arial"/>
          <w:sz w:val="24"/>
          <w:szCs w:val="24"/>
        </w:rPr>
        <w:t xml:space="preserve">The Forensic Science Strategy </w:t>
      </w:r>
      <w:r w:rsidR="00013F55" w:rsidRPr="00FD52E8">
        <w:rPr>
          <w:rFonts w:ascii="Arial" w:hAnsi="Arial" w:cs="Arial"/>
          <w:sz w:val="24"/>
          <w:szCs w:val="24"/>
        </w:rPr>
        <w:t>suggested</w:t>
      </w:r>
      <w:r w:rsidRPr="00FD52E8">
        <w:rPr>
          <w:rFonts w:ascii="Arial" w:hAnsi="Arial" w:cs="Arial"/>
          <w:sz w:val="24"/>
          <w:szCs w:val="24"/>
        </w:rPr>
        <w:t xml:space="preserve"> a </w:t>
      </w:r>
      <w:r w:rsidR="00013F55" w:rsidRPr="00FD52E8">
        <w:rPr>
          <w:rFonts w:ascii="Arial" w:hAnsi="Arial" w:cs="Arial"/>
          <w:sz w:val="24"/>
          <w:szCs w:val="24"/>
        </w:rPr>
        <w:t>transfer</w:t>
      </w:r>
      <w:r w:rsidRPr="00FD52E8">
        <w:rPr>
          <w:rFonts w:ascii="Arial" w:hAnsi="Arial" w:cs="Arial"/>
          <w:sz w:val="24"/>
          <w:szCs w:val="24"/>
        </w:rPr>
        <w:t xml:space="preserve"> </w:t>
      </w:r>
      <w:r w:rsidR="00013F55" w:rsidRPr="00FD52E8">
        <w:rPr>
          <w:rFonts w:ascii="Arial" w:hAnsi="Arial" w:cs="Arial"/>
          <w:sz w:val="24"/>
          <w:szCs w:val="24"/>
        </w:rPr>
        <w:t xml:space="preserve">into </w:t>
      </w:r>
      <w:r w:rsidRPr="00FD52E8">
        <w:rPr>
          <w:rFonts w:ascii="Arial" w:hAnsi="Arial" w:cs="Arial"/>
          <w:sz w:val="24"/>
          <w:szCs w:val="24"/>
        </w:rPr>
        <w:t xml:space="preserve">a more </w:t>
      </w:r>
      <w:r w:rsidR="00013F55" w:rsidRPr="00FD52E8">
        <w:rPr>
          <w:rFonts w:ascii="Arial" w:hAnsi="Arial" w:cs="Arial"/>
          <w:sz w:val="24"/>
          <w:szCs w:val="24"/>
        </w:rPr>
        <w:t>reliable</w:t>
      </w:r>
      <w:r w:rsidRPr="00FD52E8">
        <w:rPr>
          <w:rFonts w:ascii="Arial" w:hAnsi="Arial" w:cs="Arial"/>
          <w:sz w:val="24"/>
          <w:szCs w:val="24"/>
        </w:rPr>
        <w:t xml:space="preserve"> ‘national approach</w:t>
      </w:r>
      <w:r w:rsidR="00DC02AF" w:rsidRPr="00FD52E8">
        <w:rPr>
          <w:rFonts w:ascii="Arial" w:hAnsi="Arial" w:cs="Arial"/>
          <w:sz w:val="24"/>
          <w:szCs w:val="24"/>
        </w:rPr>
        <w:t>.</w:t>
      </w:r>
      <w:r w:rsidRPr="00FD52E8">
        <w:rPr>
          <w:rFonts w:ascii="Arial" w:hAnsi="Arial" w:cs="Arial"/>
          <w:sz w:val="24"/>
          <w:szCs w:val="24"/>
        </w:rPr>
        <w:t xml:space="preserve"> A national approach </w:t>
      </w:r>
      <w:r w:rsidR="00013F55" w:rsidRPr="00FD52E8">
        <w:rPr>
          <w:rFonts w:ascii="Arial" w:hAnsi="Arial" w:cs="Arial"/>
          <w:sz w:val="24"/>
          <w:szCs w:val="24"/>
        </w:rPr>
        <w:t xml:space="preserve">by police forces to deliver forensic science </w:t>
      </w:r>
      <w:r w:rsidRPr="00FD52E8">
        <w:rPr>
          <w:rFonts w:ascii="Arial" w:hAnsi="Arial" w:cs="Arial"/>
          <w:sz w:val="24"/>
          <w:szCs w:val="24"/>
        </w:rPr>
        <w:t xml:space="preserve">would </w:t>
      </w:r>
      <w:r w:rsidR="00013F55" w:rsidRPr="00FD52E8">
        <w:rPr>
          <w:rFonts w:ascii="Arial" w:hAnsi="Arial" w:cs="Arial"/>
          <w:sz w:val="24"/>
          <w:szCs w:val="24"/>
        </w:rPr>
        <w:lastRenderedPageBreak/>
        <w:t>seek</w:t>
      </w:r>
      <w:r w:rsidRPr="00FD52E8">
        <w:rPr>
          <w:rFonts w:ascii="Arial" w:hAnsi="Arial" w:cs="Arial"/>
          <w:sz w:val="24"/>
          <w:szCs w:val="24"/>
        </w:rPr>
        <w:t xml:space="preserve"> to </w:t>
      </w:r>
      <w:r w:rsidR="00013F55" w:rsidRPr="00FD52E8">
        <w:rPr>
          <w:rFonts w:ascii="Arial" w:hAnsi="Arial" w:cs="Arial"/>
          <w:sz w:val="24"/>
          <w:szCs w:val="24"/>
        </w:rPr>
        <w:t>guarantee</w:t>
      </w:r>
      <w:r w:rsidRPr="00FD52E8">
        <w:rPr>
          <w:rFonts w:ascii="Arial" w:hAnsi="Arial" w:cs="Arial"/>
          <w:sz w:val="24"/>
          <w:szCs w:val="24"/>
        </w:rPr>
        <w:t xml:space="preserve"> </w:t>
      </w:r>
      <w:r w:rsidR="00013F55" w:rsidRPr="00FD52E8">
        <w:rPr>
          <w:rFonts w:ascii="Arial" w:hAnsi="Arial" w:cs="Arial"/>
          <w:sz w:val="24"/>
          <w:szCs w:val="24"/>
        </w:rPr>
        <w:t>larger</w:t>
      </w:r>
      <w:r w:rsidRPr="00FD52E8">
        <w:rPr>
          <w:rFonts w:ascii="Arial" w:hAnsi="Arial" w:cs="Arial"/>
          <w:sz w:val="24"/>
          <w:szCs w:val="24"/>
        </w:rPr>
        <w:t xml:space="preserve"> </w:t>
      </w:r>
      <w:r w:rsidR="00013F55" w:rsidRPr="00FD52E8">
        <w:rPr>
          <w:rFonts w:ascii="Arial" w:hAnsi="Arial" w:cs="Arial"/>
          <w:sz w:val="24"/>
          <w:szCs w:val="24"/>
        </w:rPr>
        <w:t>stability</w:t>
      </w:r>
      <w:r w:rsidRPr="00FD52E8">
        <w:rPr>
          <w:rFonts w:ascii="Arial" w:hAnsi="Arial" w:cs="Arial"/>
          <w:sz w:val="24"/>
          <w:szCs w:val="24"/>
        </w:rPr>
        <w:t xml:space="preserve"> of service </w:t>
      </w:r>
      <w:r w:rsidR="00013F55" w:rsidRPr="00FD52E8">
        <w:rPr>
          <w:rFonts w:ascii="Arial" w:hAnsi="Arial" w:cs="Arial"/>
          <w:sz w:val="24"/>
          <w:szCs w:val="24"/>
        </w:rPr>
        <w:t>excellence</w:t>
      </w:r>
      <w:r w:rsidRPr="00FD52E8">
        <w:rPr>
          <w:rFonts w:ascii="Arial" w:hAnsi="Arial" w:cs="Arial"/>
          <w:sz w:val="24"/>
          <w:szCs w:val="24"/>
        </w:rPr>
        <w:t xml:space="preserve">; </w:t>
      </w:r>
      <w:r w:rsidR="00013F55" w:rsidRPr="00FD52E8">
        <w:rPr>
          <w:rFonts w:ascii="Arial" w:hAnsi="Arial" w:cs="Arial"/>
          <w:sz w:val="24"/>
          <w:szCs w:val="24"/>
        </w:rPr>
        <w:t>robust</w:t>
      </w:r>
      <w:r w:rsidRPr="00FD52E8">
        <w:rPr>
          <w:rFonts w:ascii="Arial" w:hAnsi="Arial" w:cs="Arial"/>
          <w:sz w:val="24"/>
          <w:szCs w:val="24"/>
        </w:rPr>
        <w:t xml:space="preserve">, </w:t>
      </w:r>
      <w:r w:rsidR="00013F55" w:rsidRPr="00FD52E8">
        <w:rPr>
          <w:rFonts w:ascii="Arial" w:hAnsi="Arial" w:cs="Arial"/>
          <w:sz w:val="24"/>
          <w:szCs w:val="24"/>
        </w:rPr>
        <w:t>and dependable</w:t>
      </w:r>
      <w:r w:rsidRPr="00FD52E8">
        <w:rPr>
          <w:rFonts w:ascii="Arial" w:hAnsi="Arial" w:cs="Arial"/>
          <w:sz w:val="24"/>
          <w:szCs w:val="24"/>
        </w:rPr>
        <w:t xml:space="preserve"> </w:t>
      </w:r>
      <w:r w:rsidR="00013F55" w:rsidRPr="00FD52E8">
        <w:rPr>
          <w:rFonts w:ascii="Arial" w:hAnsi="Arial" w:cs="Arial"/>
          <w:sz w:val="24"/>
          <w:szCs w:val="24"/>
        </w:rPr>
        <w:t>capacity</w:t>
      </w:r>
      <w:r w:rsidRPr="00FD52E8">
        <w:rPr>
          <w:rFonts w:ascii="Arial" w:hAnsi="Arial" w:cs="Arial"/>
          <w:sz w:val="24"/>
          <w:szCs w:val="24"/>
        </w:rPr>
        <w:t xml:space="preserve">. The </w:t>
      </w:r>
      <w:r w:rsidR="00013F55" w:rsidRPr="00FD52E8">
        <w:rPr>
          <w:rFonts w:ascii="Arial" w:hAnsi="Arial" w:cs="Arial"/>
          <w:sz w:val="24"/>
          <w:szCs w:val="24"/>
        </w:rPr>
        <w:t>revised s</w:t>
      </w:r>
      <w:r w:rsidRPr="00FD52E8">
        <w:rPr>
          <w:rFonts w:ascii="Arial" w:hAnsi="Arial" w:cs="Arial"/>
          <w:sz w:val="24"/>
          <w:szCs w:val="24"/>
        </w:rPr>
        <w:t>trategy document</w:t>
      </w:r>
      <w:r w:rsidR="00013F55" w:rsidRPr="00FD52E8">
        <w:rPr>
          <w:rFonts w:ascii="Arial" w:hAnsi="Arial" w:cs="Arial"/>
          <w:sz w:val="24"/>
          <w:szCs w:val="24"/>
        </w:rPr>
        <w:t>ation</w:t>
      </w:r>
      <w:r w:rsidRPr="00FD52E8">
        <w:rPr>
          <w:rFonts w:ascii="Arial" w:hAnsi="Arial" w:cs="Arial"/>
          <w:sz w:val="24"/>
          <w:szCs w:val="24"/>
        </w:rPr>
        <w:t xml:space="preserve"> itself </w:t>
      </w:r>
      <w:r w:rsidR="00013F55" w:rsidRPr="00FD52E8">
        <w:rPr>
          <w:rFonts w:ascii="Arial" w:hAnsi="Arial" w:cs="Arial"/>
          <w:sz w:val="24"/>
          <w:szCs w:val="24"/>
        </w:rPr>
        <w:t>relates</w:t>
      </w:r>
      <w:r w:rsidRPr="00FD52E8">
        <w:rPr>
          <w:rFonts w:ascii="Arial" w:hAnsi="Arial" w:cs="Arial"/>
          <w:sz w:val="24"/>
          <w:szCs w:val="24"/>
        </w:rPr>
        <w:t xml:space="preserve"> to measures </w:t>
      </w:r>
      <w:r w:rsidR="00013F55" w:rsidRPr="00FD52E8">
        <w:rPr>
          <w:rFonts w:ascii="Arial" w:hAnsi="Arial" w:cs="Arial"/>
          <w:sz w:val="24"/>
          <w:szCs w:val="24"/>
        </w:rPr>
        <w:t>suggested</w:t>
      </w:r>
      <w:r w:rsidRPr="00FD52E8">
        <w:rPr>
          <w:rFonts w:ascii="Arial" w:hAnsi="Arial" w:cs="Arial"/>
          <w:sz w:val="24"/>
          <w:szCs w:val="24"/>
        </w:rPr>
        <w:t xml:space="preserve"> and </w:t>
      </w:r>
      <w:r w:rsidR="00013F55" w:rsidRPr="00FD52E8">
        <w:rPr>
          <w:rFonts w:ascii="Arial" w:hAnsi="Arial" w:cs="Arial"/>
          <w:sz w:val="24"/>
          <w:szCs w:val="24"/>
        </w:rPr>
        <w:t>executed</w:t>
      </w:r>
      <w:r w:rsidRPr="00FD52E8">
        <w:rPr>
          <w:rFonts w:ascii="Arial" w:hAnsi="Arial" w:cs="Arial"/>
          <w:sz w:val="24"/>
          <w:szCs w:val="24"/>
        </w:rPr>
        <w:t xml:space="preserve"> by police forces </w:t>
      </w:r>
      <w:r w:rsidR="00013F55" w:rsidRPr="00FD52E8">
        <w:rPr>
          <w:rFonts w:ascii="Arial" w:hAnsi="Arial" w:cs="Arial"/>
          <w:sz w:val="24"/>
          <w:szCs w:val="24"/>
        </w:rPr>
        <w:t>f</w:t>
      </w:r>
      <w:r w:rsidRPr="00FD52E8">
        <w:rPr>
          <w:rFonts w:ascii="Arial" w:hAnsi="Arial" w:cs="Arial"/>
          <w:sz w:val="24"/>
          <w:szCs w:val="24"/>
        </w:rPr>
        <w:t xml:space="preserve">orensic </w:t>
      </w:r>
      <w:r w:rsidR="00013F55" w:rsidRPr="00FD52E8">
        <w:rPr>
          <w:rFonts w:ascii="Arial" w:hAnsi="Arial" w:cs="Arial"/>
          <w:sz w:val="24"/>
          <w:szCs w:val="24"/>
        </w:rPr>
        <w:t>s</w:t>
      </w:r>
      <w:r w:rsidRPr="00FD52E8">
        <w:rPr>
          <w:rFonts w:ascii="Arial" w:hAnsi="Arial" w:cs="Arial"/>
          <w:sz w:val="24"/>
          <w:szCs w:val="24"/>
        </w:rPr>
        <w:t xml:space="preserve">cience </w:t>
      </w:r>
      <w:r w:rsidR="00013F55" w:rsidRPr="00FD52E8">
        <w:rPr>
          <w:rFonts w:ascii="Arial" w:hAnsi="Arial" w:cs="Arial"/>
          <w:sz w:val="24"/>
          <w:szCs w:val="24"/>
        </w:rPr>
        <w:t>s</w:t>
      </w:r>
      <w:r w:rsidRPr="00FD52E8">
        <w:rPr>
          <w:rFonts w:ascii="Arial" w:hAnsi="Arial" w:cs="Arial"/>
          <w:sz w:val="24"/>
          <w:szCs w:val="24"/>
        </w:rPr>
        <w:t>trategy processes</w:t>
      </w:r>
      <w:r w:rsidR="00013F55" w:rsidRPr="00FD52E8">
        <w:rPr>
          <w:rFonts w:ascii="Arial" w:hAnsi="Arial" w:cs="Arial"/>
          <w:sz w:val="24"/>
          <w:szCs w:val="24"/>
        </w:rPr>
        <w:t>. However, t</w:t>
      </w:r>
      <w:r w:rsidRPr="00FD52E8">
        <w:rPr>
          <w:rFonts w:ascii="Arial" w:hAnsi="Arial" w:cs="Arial"/>
          <w:sz w:val="24"/>
          <w:szCs w:val="24"/>
        </w:rPr>
        <w:t xml:space="preserve">he Government’s Forensics Strategy </w:t>
      </w:r>
      <w:r w:rsidR="00013F55" w:rsidRPr="00FD52E8">
        <w:rPr>
          <w:rFonts w:ascii="Arial" w:hAnsi="Arial" w:cs="Arial"/>
          <w:sz w:val="24"/>
          <w:szCs w:val="24"/>
        </w:rPr>
        <w:t>proposal</w:t>
      </w:r>
      <w:r w:rsidRPr="00FD52E8">
        <w:rPr>
          <w:rFonts w:ascii="Arial" w:hAnsi="Arial" w:cs="Arial"/>
          <w:sz w:val="24"/>
          <w:szCs w:val="24"/>
        </w:rPr>
        <w:t xml:space="preserve"> </w:t>
      </w:r>
      <w:r w:rsidR="00013F55" w:rsidRPr="00FD52E8">
        <w:rPr>
          <w:rFonts w:ascii="Arial" w:hAnsi="Arial" w:cs="Arial"/>
          <w:sz w:val="24"/>
          <w:szCs w:val="24"/>
        </w:rPr>
        <w:t>unsuccessfully was able</w:t>
      </w:r>
      <w:r w:rsidRPr="00FD52E8">
        <w:rPr>
          <w:rFonts w:ascii="Arial" w:hAnsi="Arial" w:cs="Arial"/>
          <w:sz w:val="24"/>
          <w:szCs w:val="24"/>
        </w:rPr>
        <w:t xml:space="preserve"> to </w:t>
      </w:r>
      <w:r w:rsidR="00013F55" w:rsidRPr="00FD52E8">
        <w:rPr>
          <w:rFonts w:ascii="Arial" w:hAnsi="Arial" w:cs="Arial"/>
          <w:sz w:val="24"/>
          <w:szCs w:val="24"/>
        </w:rPr>
        <w:t>clarify</w:t>
      </w:r>
      <w:r w:rsidRPr="00FD52E8">
        <w:rPr>
          <w:rFonts w:ascii="Arial" w:hAnsi="Arial" w:cs="Arial"/>
          <w:sz w:val="24"/>
          <w:szCs w:val="24"/>
        </w:rPr>
        <w:t xml:space="preserve"> how the new </w:t>
      </w:r>
      <w:r w:rsidR="00013F55" w:rsidRPr="00FD52E8">
        <w:rPr>
          <w:rFonts w:ascii="Arial" w:hAnsi="Arial" w:cs="Arial"/>
          <w:sz w:val="24"/>
          <w:szCs w:val="24"/>
        </w:rPr>
        <w:t>devolved</w:t>
      </w:r>
      <w:r w:rsidRPr="00FD52E8">
        <w:rPr>
          <w:rFonts w:ascii="Arial" w:hAnsi="Arial" w:cs="Arial"/>
          <w:sz w:val="24"/>
          <w:szCs w:val="24"/>
        </w:rPr>
        <w:t xml:space="preserve"> </w:t>
      </w:r>
      <w:r w:rsidR="00013F55" w:rsidRPr="00FD52E8">
        <w:rPr>
          <w:rFonts w:ascii="Arial" w:hAnsi="Arial" w:cs="Arial"/>
          <w:sz w:val="24"/>
          <w:szCs w:val="24"/>
        </w:rPr>
        <w:t>scheme</w:t>
      </w:r>
      <w:r w:rsidRPr="00FD52E8">
        <w:rPr>
          <w:rFonts w:ascii="Arial" w:hAnsi="Arial" w:cs="Arial"/>
          <w:sz w:val="24"/>
          <w:szCs w:val="24"/>
        </w:rPr>
        <w:t xml:space="preserve"> would </w:t>
      </w:r>
      <w:r w:rsidR="00013F55" w:rsidRPr="00FD52E8">
        <w:rPr>
          <w:rFonts w:ascii="Arial" w:hAnsi="Arial" w:cs="Arial"/>
          <w:sz w:val="24"/>
          <w:szCs w:val="24"/>
        </w:rPr>
        <w:t>solidify</w:t>
      </w:r>
      <w:r w:rsidRPr="00FD52E8">
        <w:rPr>
          <w:rFonts w:ascii="Arial" w:hAnsi="Arial" w:cs="Arial"/>
          <w:sz w:val="24"/>
          <w:szCs w:val="24"/>
        </w:rPr>
        <w:t xml:space="preserve"> with the </w:t>
      </w:r>
      <w:r w:rsidR="00013F55" w:rsidRPr="00FD52E8">
        <w:rPr>
          <w:rFonts w:ascii="Arial" w:hAnsi="Arial" w:cs="Arial"/>
          <w:sz w:val="24"/>
          <w:szCs w:val="24"/>
        </w:rPr>
        <w:t>s</w:t>
      </w:r>
      <w:r w:rsidRPr="00FD52E8">
        <w:rPr>
          <w:rFonts w:ascii="Arial" w:hAnsi="Arial" w:cs="Arial"/>
          <w:sz w:val="24"/>
          <w:szCs w:val="24"/>
        </w:rPr>
        <w:t xml:space="preserve">trategy’s </w:t>
      </w:r>
      <w:r w:rsidR="00013F55" w:rsidRPr="00FD52E8">
        <w:rPr>
          <w:rFonts w:ascii="Arial" w:hAnsi="Arial" w:cs="Arial"/>
          <w:sz w:val="24"/>
          <w:szCs w:val="24"/>
        </w:rPr>
        <w:t>request</w:t>
      </w:r>
      <w:r w:rsidRPr="00FD52E8">
        <w:rPr>
          <w:rFonts w:ascii="Arial" w:hAnsi="Arial" w:cs="Arial"/>
          <w:sz w:val="24"/>
          <w:szCs w:val="24"/>
        </w:rPr>
        <w:t xml:space="preserve"> for a more</w:t>
      </w:r>
      <w:r w:rsidR="00013F55" w:rsidRPr="00FD52E8">
        <w:rPr>
          <w:rFonts w:ascii="Arial" w:hAnsi="Arial" w:cs="Arial"/>
          <w:sz w:val="24"/>
          <w:szCs w:val="24"/>
        </w:rPr>
        <w:t xml:space="preserve"> increased coherent</w:t>
      </w:r>
      <w:r w:rsidRPr="00FD52E8">
        <w:rPr>
          <w:rFonts w:ascii="Arial" w:hAnsi="Arial" w:cs="Arial"/>
          <w:sz w:val="24"/>
          <w:szCs w:val="24"/>
        </w:rPr>
        <w:t xml:space="preserve"> national approach, or how </w:t>
      </w:r>
      <w:r w:rsidR="00013F55" w:rsidRPr="00FD52E8">
        <w:rPr>
          <w:rFonts w:ascii="Arial" w:hAnsi="Arial" w:cs="Arial"/>
          <w:sz w:val="24"/>
          <w:szCs w:val="24"/>
        </w:rPr>
        <w:t>the reformed procedures</w:t>
      </w:r>
      <w:r w:rsidRPr="00FD52E8">
        <w:rPr>
          <w:rFonts w:ascii="Arial" w:hAnsi="Arial" w:cs="Arial"/>
          <w:sz w:val="24"/>
          <w:szCs w:val="24"/>
        </w:rPr>
        <w:t xml:space="preserve"> would operate</w:t>
      </w:r>
      <w:r w:rsidR="00DC02AF" w:rsidRPr="00FD52E8">
        <w:rPr>
          <w:rFonts w:ascii="Arial" w:hAnsi="Arial" w:cs="Arial"/>
          <w:sz w:val="24"/>
          <w:szCs w:val="24"/>
        </w:rPr>
        <w:t>. This indicates that a further reform may be necessary.</w:t>
      </w:r>
      <w:r w:rsidR="00D96EDB" w:rsidRPr="00FD52E8">
        <w:rPr>
          <w:rFonts w:ascii="Arial" w:hAnsi="Arial" w:cs="Arial"/>
          <w:sz w:val="24"/>
          <w:szCs w:val="24"/>
        </w:rPr>
        <w:t xml:space="preserve"> </w:t>
      </w:r>
      <w:sdt>
        <w:sdtPr>
          <w:rPr>
            <w:rFonts w:ascii="Arial" w:hAnsi="Arial" w:cs="Arial"/>
            <w:sz w:val="24"/>
            <w:szCs w:val="24"/>
          </w:rPr>
          <w:id w:val="361715249"/>
          <w:citation/>
        </w:sdtPr>
        <w:sdtEndPr/>
        <w:sdtContent>
          <w:r w:rsidR="00D4036C" w:rsidRPr="00FD52E8">
            <w:rPr>
              <w:rFonts w:ascii="Arial" w:hAnsi="Arial" w:cs="Arial"/>
              <w:sz w:val="24"/>
              <w:szCs w:val="24"/>
            </w:rPr>
            <w:fldChar w:fldCharType="begin"/>
          </w:r>
          <w:r w:rsidR="00D4036C" w:rsidRPr="00FD52E8">
            <w:rPr>
              <w:rFonts w:ascii="Arial" w:hAnsi="Arial" w:cs="Arial"/>
              <w:sz w:val="24"/>
              <w:szCs w:val="24"/>
            </w:rPr>
            <w:instrText xml:space="preserve"> CITATION Hen16 \l 2057 </w:instrText>
          </w:r>
          <w:r w:rsidR="00D4036C" w:rsidRPr="00FD52E8">
            <w:rPr>
              <w:rFonts w:ascii="Arial" w:hAnsi="Arial" w:cs="Arial"/>
              <w:sz w:val="24"/>
              <w:szCs w:val="24"/>
            </w:rPr>
            <w:fldChar w:fldCharType="separate"/>
          </w:r>
          <w:r w:rsidR="001E0BA4" w:rsidRPr="00FD52E8">
            <w:rPr>
              <w:rFonts w:ascii="Arial" w:hAnsi="Arial" w:cs="Arial"/>
              <w:noProof/>
              <w:sz w:val="24"/>
              <w:szCs w:val="24"/>
            </w:rPr>
            <w:t>(Rex, 2016)</w:t>
          </w:r>
          <w:r w:rsidR="00D4036C" w:rsidRPr="00FD52E8">
            <w:rPr>
              <w:rFonts w:ascii="Arial" w:hAnsi="Arial" w:cs="Arial"/>
              <w:sz w:val="24"/>
              <w:szCs w:val="24"/>
            </w:rPr>
            <w:fldChar w:fldCharType="end"/>
          </w:r>
        </w:sdtContent>
      </w:sdt>
      <w:r w:rsidR="00D4036C" w:rsidRPr="00FD52E8">
        <w:rPr>
          <w:rFonts w:ascii="Arial" w:hAnsi="Arial" w:cs="Arial"/>
          <w:sz w:val="24"/>
          <w:szCs w:val="24"/>
        </w:rPr>
        <w:t>.</w:t>
      </w:r>
    </w:p>
    <w:p w14:paraId="346CDBF6" w14:textId="3B56F805" w:rsidR="006866BE" w:rsidRPr="00FD52E8" w:rsidRDefault="006866BE" w:rsidP="00FD52E8">
      <w:pPr>
        <w:spacing w:after="0" w:line="480" w:lineRule="auto"/>
        <w:rPr>
          <w:rFonts w:ascii="Arial" w:eastAsia="Times New Roman" w:hAnsi="Arial" w:cs="Arial"/>
          <w:sz w:val="24"/>
          <w:szCs w:val="24"/>
          <w:lang w:eastAsia="en-GB"/>
        </w:rPr>
      </w:pPr>
      <w:r w:rsidRPr="00FD52E8">
        <w:rPr>
          <w:rFonts w:ascii="Arial" w:hAnsi="Arial" w:cs="Arial"/>
          <w:sz w:val="24"/>
          <w:szCs w:val="24"/>
          <w:shd w:val="clear" w:color="auto" w:fill="FFFFFF"/>
        </w:rPr>
        <w:t xml:space="preserve">The </w:t>
      </w:r>
      <w:r w:rsidR="00CE5B2E" w:rsidRPr="00FD52E8">
        <w:rPr>
          <w:rFonts w:ascii="Arial" w:hAnsi="Arial" w:cs="Arial"/>
          <w:sz w:val="24"/>
          <w:szCs w:val="24"/>
          <w:shd w:val="clear" w:color="auto" w:fill="FFFFFF"/>
        </w:rPr>
        <w:t>c</w:t>
      </w:r>
      <w:r w:rsidRPr="00FD52E8">
        <w:rPr>
          <w:rFonts w:ascii="Arial" w:hAnsi="Arial" w:cs="Arial"/>
          <w:sz w:val="24"/>
          <w:szCs w:val="24"/>
          <w:shd w:val="clear" w:color="auto" w:fill="FFFFFF"/>
        </w:rPr>
        <w:t xml:space="preserve">riminal </w:t>
      </w:r>
      <w:r w:rsidR="00CE5B2E" w:rsidRPr="00FD52E8">
        <w:rPr>
          <w:rFonts w:ascii="Arial" w:hAnsi="Arial" w:cs="Arial"/>
          <w:sz w:val="24"/>
          <w:szCs w:val="24"/>
          <w:shd w:val="clear" w:color="auto" w:fill="FFFFFF"/>
        </w:rPr>
        <w:t>p</w:t>
      </w:r>
      <w:r w:rsidRPr="00FD52E8">
        <w:rPr>
          <w:rFonts w:ascii="Arial" w:hAnsi="Arial" w:cs="Arial"/>
          <w:sz w:val="24"/>
          <w:szCs w:val="24"/>
          <w:shd w:val="clear" w:color="auto" w:fill="FFFFFF"/>
        </w:rPr>
        <w:t xml:space="preserve">rocedure </w:t>
      </w:r>
      <w:r w:rsidR="00CE5B2E" w:rsidRPr="00FD52E8">
        <w:rPr>
          <w:rFonts w:ascii="Arial" w:hAnsi="Arial" w:cs="Arial"/>
          <w:sz w:val="24"/>
          <w:szCs w:val="24"/>
          <w:shd w:val="clear" w:color="auto" w:fill="FFFFFF"/>
        </w:rPr>
        <w:t>r</w:t>
      </w:r>
      <w:r w:rsidRPr="00FD52E8">
        <w:rPr>
          <w:rFonts w:ascii="Arial" w:hAnsi="Arial" w:cs="Arial"/>
          <w:sz w:val="24"/>
          <w:szCs w:val="24"/>
          <w:shd w:val="clear" w:color="auto" w:fill="FFFFFF"/>
        </w:rPr>
        <w:t>ules are rules</w:t>
      </w:r>
      <w:r w:rsidR="00CE5B2E" w:rsidRPr="00FD52E8">
        <w:rPr>
          <w:rFonts w:ascii="Arial" w:hAnsi="Arial" w:cs="Arial"/>
          <w:sz w:val="24"/>
          <w:szCs w:val="24"/>
          <w:shd w:val="clear" w:color="auto" w:fill="FFFFFF"/>
        </w:rPr>
        <w:t xml:space="preserve"> in relation to</w:t>
      </w:r>
      <w:r w:rsidRPr="00FD52E8">
        <w:rPr>
          <w:rFonts w:ascii="Arial" w:hAnsi="Arial" w:cs="Arial"/>
          <w:sz w:val="24"/>
          <w:szCs w:val="24"/>
          <w:shd w:val="clear" w:color="auto" w:fill="FFFFFF"/>
        </w:rPr>
        <w:t xml:space="preserve"> criminal court pro</w:t>
      </w:r>
      <w:r w:rsidR="00CE5B2E" w:rsidRPr="00FD52E8">
        <w:rPr>
          <w:rFonts w:ascii="Arial" w:hAnsi="Arial" w:cs="Arial"/>
          <w:sz w:val="24"/>
          <w:szCs w:val="24"/>
          <w:shd w:val="clear" w:color="auto" w:fill="FFFFFF"/>
        </w:rPr>
        <w:t>tocols</w:t>
      </w:r>
      <w:r w:rsidRPr="00FD52E8">
        <w:rPr>
          <w:rFonts w:ascii="Arial" w:hAnsi="Arial" w:cs="Arial"/>
          <w:sz w:val="24"/>
          <w:szCs w:val="24"/>
          <w:shd w:val="clear" w:color="auto" w:fill="FFFFFF"/>
        </w:rPr>
        <w:t xml:space="preserve"> in magistrates’ courts, the Crown Court, the Court of Appeal and, in extradition appeal cases, the High Court. Each </w:t>
      </w:r>
      <w:r w:rsidR="00CE5B2E" w:rsidRPr="00FD52E8">
        <w:rPr>
          <w:rFonts w:ascii="Arial" w:hAnsi="Arial" w:cs="Arial"/>
          <w:sz w:val="24"/>
          <w:szCs w:val="24"/>
          <w:shd w:val="clear" w:color="auto" w:fill="FFFFFF"/>
        </w:rPr>
        <w:t>section</w:t>
      </w:r>
      <w:r w:rsidRPr="00FD52E8">
        <w:rPr>
          <w:rFonts w:ascii="Arial" w:hAnsi="Arial" w:cs="Arial"/>
          <w:sz w:val="24"/>
          <w:szCs w:val="24"/>
          <w:shd w:val="clear" w:color="auto" w:fill="FFFFFF"/>
        </w:rPr>
        <w:t xml:space="preserve"> of the </w:t>
      </w:r>
      <w:r w:rsidR="00CE5B2E" w:rsidRPr="00FD52E8">
        <w:rPr>
          <w:rFonts w:ascii="Arial" w:hAnsi="Arial" w:cs="Arial"/>
          <w:sz w:val="24"/>
          <w:szCs w:val="24"/>
          <w:shd w:val="clear" w:color="auto" w:fill="FFFFFF"/>
        </w:rPr>
        <w:t>c</w:t>
      </w:r>
      <w:r w:rsidRPr="00FD52E8">
        <w:rPr>
          <w:rFonts w:ascii="Arial" w:hAnsi="Arial" w:cs="Arial"/>
          <w:sz w:val="24"/>
          <w:szCs w:val="24"/>
          <w:shd w:val="clear" w:color="auto" w:fill="FFFFFF"/>
        </w:rPr>
        <w:t xml:space="preserve">riminal </w:t>
      </w:r>
      <w:r w:rsidR="00CE5B2E" w:rsidRPr="00FD52E8">
        <w:rPr>
          <w:rFonts w:ascii="Arial" w:hAnsi="Arial" w:cs="Arial"/>
          <w:sz w:val="24"/>
          <w:szCs w:val="24"/>
          <w:shd w:val="clear" w:color="auto" w:fill="FFFFFF"/>
        </w:rPr>
        <w:t>p</w:t>
      </w:r>
      <w:r w:rsidRPr="00FD52E8">
        <w:rPr>
          <w:rFonts w:ascii="Arial" w:hAnsi="Arial" w:cs="Arial"/>
          <w:sz w:val="24"/>
          <w:szCs w:val="24"/>
          <w:shd w:val="clear" w:color="auto" w:fill="FFFFFF"/>
        </w:rPr>
        <w:t xml:space="preserve">rocedure </w:t>
      </w:r>
      <w:r w:rsidR="00CE5B2E" w:rsidRPr="00FD52E8">
        <w:rPr>
          <w:rFonts w:ascii="Arial" w:hAnsi="Arial" w:cs="Arial"/>
          <w:sz w:val="24"/>
          <w:szCs w:val="24"/>
          <w:shd w:val="clear" w:color="auto" w:fill="FFFFFF"/>
        </w:rPr>
        <w:t>r</w:t>
      </w:r>
      <w:r w:rsidRPr="00FD52E8">
        <w:rPr>
          <w:rFonts w:ascii="Arial" w:hAnsi="Arial" w:cs="Arial"/>
          <w:sz w:val="24"/>
          <w:szCs w:val="24"/>
          <w:shd w:val="clear" w:color="auto" w:fill="FFFFFF"/>
        </w:rPr>
        <w:t xml:space="preserve">ules </w:t>
      </w:r>
      <w:r w:rsidR="00CE5B2E" w:rsidRPr="00FD52E8">
        <w:rPr>
          <w:rFonts w:ascii="Arial" w:hAnsi="Arial" w:cs="Arial"/>
          <w:sz w:val="24"/>
          <w:szCs w:val="24"/>
          <w:shd w:val="clear" w:color="auto" w:fill="FFFFFF"/>
        </w:rPr>
        <w:t>includes</w:t>
      </w:r>
      <w:r w:rsidRPr="00FD52E8">
        <w:rPr>
          <w:rFonts w:ascii="Arial" w:hAnsi="Arial" w:cs="Arial"/>
          <w:sz w:val="24"/>
          <w:szCs w:val="24"/>
          <w:shd w:val="clear" w:color="auto" w:fill="FFFFFF"/>
        </w:rPr>
        <w:t xml:space="preserve"> rules about </w:t>
      </w:r>
      <w:r w:rsidR="00CE5B2E" w:rsidRPr="00FD52E8">
        <w:rPr>
          <w:rFonts w:ascii="Arial" w:hAnsi="Arial" w:cs="Arial"/>
          <w:sz w:val="24"/>
          <w:szCs w:val="24"/>
          <w:shd w:val="clear" w:color="auto" w:fill="FFFFFF"/>
        </w:rPr>
        <w:t>elements</w:t>
      </w:r>
      <w:r w:rsidRPr="00FD52E8">
        <w:rPr>
          <w:rFonts w:ascii="Arial" w:hAnsi="Arial" w:cs="Arial"/>
          <w:sz w:val="24"/>
          <w:szCs w:val="24"/>
          <w:shd w:val="clear" w:color="auto" w:fill="FFFFFF"/>
        </w:rPr>
        <w:t xml:space="preserve"> of that </w:t>
      </w:r>
      <w:r w:rsidR="00CE5B2E" w:rsidRPr="00FD52E8">
        <w:rPr>
          <w:rFonts w:ascii="Arial" w:hAnsi="Arial" w:cs="Arial"/>
          <w:sz w:val="24"/>
          <w:szCs w:val="24"/>
          <w:shd w:val="clear" w:color="auto" w:fill="FFFFFF"/>
        </w:rPr>
        <w:t>process</w:t>
      </w:r>
      <w:r w:rsidRPr="00FD52E8">
        <w:rPr>
          <w:rFonts w:ascii="Arial" w:hAnsi="Arial" w:cs="Arial"/>
          <w:sz w:val="24"/>
          <w:szCs w:val="24"/>
          <w:shd w:val="clear" w:color="auto" w:fill="FFFFFF"/>
        </w:rPr>
        <w:t xml:space="preserve">. </w:t>
      </w:r>
      <w:r w:rsidRPr="00FD52E8">
        <w:rPr>
          <w:rFonts w:ascii="Arial" w:eastAsia="Times New Roman" w:hAnsi="Arial" w:cs="Arial"/>
          <w:sz w:val="24"/>
          <w:szCs w:val="24"/>
          <w:lang w:eastAsia="en-GB"/>
        </w:rPr>
        <w:t>When</w:t>
      </w:r>
      <w:r w:rsidR="00CE5B2E" w:rsidRPr="00FD52E8">
        <w:rPr>
          <w:rFonts w:ascii="Arial" w:eastAsia="Times New Roman" w:hAnsi="Arial" w:cs="Arial"/>
          <w:sz w:val="24"/>
          <w:szCs w:val="24"/>
          <w:lang w:eastAsia="en-GB"/>
        </w:rPr>
        <w:t xml:space="preserve"> an individual</w:t>
      </w:r>
      <w:r w:rsidRPr="00FD52E8">
        <w:rPr>
          <w:rFonts w:ascii="Arial" w:eastAsia="Times New Roman" w:hAnsi="Arial" w:cs="Arial"/>
          <w:sz w:val="24"/>
          <w:szCs w:val="24"/>
          <w:lang w:eastAsia="en-GB"/>
        </w:rPr>
        <w:t xml:space="preserve"> is </w:t>
      </w:r>
      <w:r w:rsidR="00CE5B2E" w:rsidRPr="00FD52E8">
        <w:rPr>
          <w:rFonts w:ascii="Arial" w:eastAsia="Times New Roman" w:hAnsi="Arial" w:cs="Arial"/>
          <w:sz w:val="24"/>
          <w:szCs w:val="24"/>
          <w:lang w:eastAsia="en-GB"/>
        </w:rPr>
        <w:t>suspected</w:t>
      </w:r>
      <w:r w:rsidRPr="00FD52E8">
        <w:rPr>
          <w:rFonts w:ascii="Arial" w:eastAsia="Times New Roman" w:hAnsi="Arial" w:cs="Arial"/>
          <w:sz w:val="24"/>
          <w:szCs w:val="24"/>
          <w:lang w:eastAsia="en-GB"/>
        </w:rPr>
        <w:t xml:space="preserve"> of a crime, they may be sent a </w:t>
      </w:r>
      <w:r w:rsidR="00CE5B2E" w:rsidRPr="00FD52E8">
        <w:rPr>
          <w:rFonts w:ascii="Arial" w:eastAsia="Times New Roman" w:hAnsi="Arial" w:cs="Arial"/>
          <w:sz w:val="24"/>
          <w:szCs w:val="24"/>
          <w:lang w:eastAsia="en-GB"/>
        </w:rPr>
        <w:t>summons</w:t>
      </w:r>
      <w:r w:rsidRPr="00FD52E8">
        <w:rPr>
          <w:rFonts w:ascii="Arial" w:eastAsia="Times New Roman" w:hAnsi="Arial" w:cs="Arial"/>
          <w:sz w:val="24"/>
          <w:szCs w:val="24"/>
          <w:lang w:eastAsia="en-GB"/>
        </w:rPr>
        <w:t xml:space="preserve"> that </w:t>
      </w:r>
      <w:r w:rsidR="00CE5B2E" w:rsidRPr="00FD52E8">
        <w:rPr>
          <w:rFonts w:ascii="Arial" w:eastAsia="Times New Roman" w:hAnsi="Arial" w:cs="Arial"/>
          <w:sz w:val="24"/>
          <w:szCs w:val="24"/>
          <w:lang w:eastAsia="en-GB"/>
        </w:rPr>
        <w:t>informs</w:t>
      </w:r>
      <w:r w:rsidRPr="00FD52E8">
        <w:rPr>
          <w:rFonts w:ascii="Arial" w:eastAsia="Times New Roman" w:hAnsi="Arial" w:cs="Arial"/>
          <w:sz w:val="24"/>
          <w:szCs w:val="24"/>
          <w:lang w:eastAsia="en-GB"/>
        </w:rPr>
        <w:t xml:space="preserve"> them to go to court on the date in the notice</w:t>
      </w:r>
      <w:r w:rsidR="00CE5B2E" w:rsidRPr="00FD52E8">
        <w:rPr>
          <w:rFonts w:ascii="Arial" w:eastAsia="Times New Roman" w:hAnsi="Arial" w:cs="Arial"/>
          <w:sz w:val="24"/>
          <w:szCs w:val="24"/>
          <w:lang w:eastAsia="en-GB"/>
        </w:rPr>
        <w:t>. Occasionally,</w:t>
      </w:r>
      <w:r w:rsidRPr="00FD52E8">
        <w:rPr>
          <w:rFonts w:ascii="Arial" w:eastAsia="Times New Roman" w:hAnsi="Arial" w:cs="Arial"/>
          <w:sz w:val="24"/>
          <w:szCs w:val="24"/>
          <w:lang w:eastAsia="en-GB"/>
        </w:rPr>
        <w:t xml:space="preserve"> the </w:t>
      </w:r>
      <w:r w:rsidR="00CE5B2E" w:rsidRPr="00FD52E8">
        <w:rPr>
          <w:rFonts w:ascii="Arial" w:eastAsia="Times New Roman" w:hAnsi="Arial" w:cs="Arial"/>
          <w:sz w:val="24"/>
          <w:szCs w:val="24"/>
          <w:lang w:eastAsia="en-GB"/>
        </w:rPr>
        <w:t>individual</w:t>
      </w:r>
      <w:r w:rsidRPr="00FD52E8">
        <w:rPr>
          <w:rFonts w:ascii="Arial" w:eastAsia="Times New Roman" w:hAnsi="Arial" w:cs="Arial"/>
          <w:sz w:val="24"/>
          <w:szCs w:val="24"/>
          <w:lang w:eastAsia="en-GB"/>
        </w:rPr>
        <w:t xml:space="preserve"> </w:t>
      </w:r>
      <w:r w:rsidR="00CE5B2E" w:rsidRPr="00FD52E8">
        <w:rPr>
          <w:rFonts w:ascii="Arial" w:eastAsia="Times New Roman" w:hAnsi="Arial" w:cs="Arial"/>
          <w:sz w:val="24"/>
          <w:szCs w:val="24"/>
          <w:lang w:eastAsia="en-GB"/>
        </w:rPr>
        <w:t>may be</w:t>
      </w:r>
      <w:r w:rsidRPr="00FD52E8">
        <w:rPr>
          <w:rFonts w:ascii="Arial" w:eastAsia="Times New Roman" w:hAnsi="Arial" w:cs="Arial"/>
          <w:sz w:val="24"/>
          <w:szCs w:val="24"/>
          <w:lang w:eastAsia="en-GB"/>
        </w:rPr>
        <w:t xml:space="preserve"> arrested, questioned, </w:t>
      </w:r>
      <w:r w:rsidR="00CE5B2E" w:rsidRPr="00FD52E8">
        <w:rPr>
          <w:rFonts w:ascii="Arial" w:eastAsia="Times New Roman" w:hAnsi="Arial" w:cs="Arial"/>
          <w:sz w:val="24"/>
          <w:szCs w:val="24"/>
          <w:lang w:eastAsia="en-GB"/>
        </w:rPr>
        <w:t xml:space="preserve">officially charged </w:t>
      </w:r>
      <w:r w:rsidRPr="00FD52E8">
        <w:rPr>
          <w:rFonts w:ascii="Arial" w:eastAsia="Times New Roman" w:hAnsi="Arial" w:cs="Arial"/>
          <w:sz w:val="24"/>
          <w:szCs w:val="24"/>
          <w:lang w:eastAsia="en-GB"/>
        </w:rPr>
        <w:t>of th</w:t>
      </w:r>
      <w:r w:rsidR="00CE5B2E" w:rsidRPr="00FD52E8">
        <w:rPr>
          <w:rFonts w:ascii="Arial" w:eastAsia="Times New Roman" w:hAnsi="Arial" w:cs="Arial"/>
          <w:sz w:val="24"/>
          <w:szCs w:val="24"/>
          <w:lang w:eastAsia="en-GB"/>
        </w:rPr>
        <w:t>at</w:t>
      </w:r>
      <w:r w:rsidRPr="00FD52E8">
        <w:rPr>
          <w:rFonts w:ascii="Arial" w:eastAsia="Times New Roman" w:hAnsi="Arial" w:cs="Arial"/>
          <w:sz w:val="24"/>
          <w:szCs w:val="24"/>
          <w:lang w:eastAsia="en-GB"/>
        </w:rPr>
        <w:t xml:space="preserve"> crime</w:t>
      </w:r>
      <w:r w:rsidR="00EB3FBF" w:rsidRPr="00FD52E8">
        <w:rPr>
          <w:rFonts w:ascii="Arial" w:eastAsia="Times New Roman" w:hAnsi="Arial" w:cs="Arial"/>
          <w:sz w:val="24"/>
          <w:szCs w:val="24"/>
          <w:lang w:eastAsia="en-GB"/>
        </w:rPr>
        <w:t xml:space="preserve">. </w:t>
      </w:r>
      <w:r w:rsidR="00CE5B2E" w:rsidRPr="00FD52E8">
        <w:rPr>
          <w:rFonts w:ascii="Arial" w:eastAsia="Times New Roman" w:hAnsi="Arial" w:cs="Arial"/>
          <w:sz w:val="24"/>
          <w:szCs w:val="24"/>
          <w:lang w:eastAsia="en-GB"/>
        </w:rPr>
        <w:t>This individual will</w:t>
      </w:r>
      <w:r w:rsidRPr="00FD52E8">
        <w:rPr>
          <w:rFonts w:ascii="Arial" w:eastAsia="Times New Roman" w:hAnsi="Arial" w:cs="Arial"/>
          <w:sz w:val="24"/>
          <w:szCs w:val="24"/>
          <w:lang w:eastAsia="en-GB"/>
        </w:rPr>
        <w:t xml:space="preserve"> then</w:t>
      </w:r>
      <w:r w:rsidR="00CE5B2E" w:rsidRPr="00FD52E8">
        <w:rPr>
          <w:rFonts w:ascii="Arial" w:eastAsia="Times New Roman" w:hAnsi="Arial" w:cs="Arial"/>
          <w:sz w:val="24"/>
          <w:szCs w:val="24"/>
          <w:lang w:eastAsia="en-GB"/>
        </w:rPr>
        <w:t xml:space="preserve"> be</w:t>
      </w:r>
      <w:r w:rsidRPr="00FD52E8">
        <w:rPr>
          <w:rFonts w:ascii="Arial" w:eastAsia="Times New Roman" w:hAnsi="Arial" w:cs="Arial"/>
          <w:sz w:val="24"/>
          <w:szCs w:val="24"/>
          <w:lang w:eastAsia="en-GB"/>
        </w:rPr>
        <w:t xml:space="preserve"> taken to court</w:t>
      </w:r>
      <w:r w:rsidR="00EB3FBF" w:rsidRPr="00FD52E8">
        <w:rPr>
          <w:rFonts w:ascii="Arial" w:eastAsia="Times New Roman" w:hAnsi="Arial" w:cs="Arial"/>
          <w:sz w:val="24"/>
          <w:szCs w:val="24"/>
          <w:lang w:eastAsia="en-GB"/>
        </w:rPr>
        <w:t xml:space="preserve"> </w:t>
      </w:r>
      <w:r w:rsidRPr="00FD52E8">
        <w:rPr>
          <w:rFonts w:ascii="Arial" w:eastAsia="Times New Roman" w:hAnsi="Arial" w:cs="Arial"/>
          <w:sz w:val="24"/>
          <w:szCs w:val="24"/>
          <w:lang w:eastAsia="en-GB"/>
        </w:rPr>
        <w:t xml:space="preserve">or given a date they must </w:t>
      </w:r>
      <w:r w:rsidR="00CE5B2E" w:rsidRPr="00FD52E8">
        <w:rPr>
          <w:rFonts w:ascii="Arial" w:eastAsia="Times New Roman" w:hAnsi="Arial" w:cs="Arial"/>
          <w:sz w:val="24"/>
          <w:szCs w:val="24"/>
          <w:lang w:eastAsia="en-GB"/>
        </w:rPr>
        <w:t>be present</w:t>
      </w:r>
      <w:r w:rsidRPr="00FD52E8">
        <w:rPr>
          <w:rFonts w:ascii="Arial" w:eastAsia="Times New Roman" w:hAnsi="Arial" w:cs="Arial"/>
          <w:sz w:val="24"/>
          <w:szCs w:val="24"/>
          <w:lang w:eastAsia="en-GB"/>
        </w:rPr>
        <w:t xml:space="preserve"> court.</w:t>
      </w:r>
      <w:r w:rsidR="00EB3FBF" w:rsidRPr="00FD52E8">
        <w:rPr>
          <w:rFonts w:ascii="Arial" w:eastAsia="Times New Roman" w:hAnsi="Arial" w:cs="Arial"/>
          <w:sz w:val="24"/>
          <w:szCs w:val="24"/>
          <w:lang w:eastAsia="en-GB"/>
        </w:rPr>
        <w:t xml:space="preserve"> </w:t>
      </w:r>
      <w:r w:rsidRPr="00FD52E8">
        <w:rPr>
          <w:rFonts w:ascii="Arial" w:eastAsia="Times New Roman" w:hAnsi="Arial" w:cs="Arial"/>
          <w:sz w:val="24"/>
          <w:szCs w:val="24"/>
          <w:lang w:eastAsia="en-GB"/>
        </w:rPr>
        <w:t xml:space="preserve">In the </w:t>
      </w:r>
      <w:r w:rsidR="00CE5B2E" w:rsidRPr="00FD52E8">
        <w:rPr>
          <w:rFonts w:ascii="Arial" w:eastAsia="Times New Roman" w:hAnsi="Arial" w:cs="Arial"/>
          <w:sz w:val="24"/>
          <w:szCs w:val="24"/>
          <w:lang w:eastAsia="en-GB"/>
        </w:rPr>
        <w:t>c</w:t>
      </w:r>
      <w:r w:rsidRPr="00FD52E8">
        <w:rPr>
          <w:rFonts w:ascii="Arial" w:eastAsia="Times New Roman" w:hAnsi="Arial" w:cs="Arial"/>
          <w:sz w:val="24"/>
          <w:szCs w:val="24"/>
          <w:lang w:eastAsia="en-GB"/>
        </w:rPr>
        <w:t xml:space="preserve">riminal </w:t>
      </w:r>
      <w:r w:rsidR="00CE5B2E" w:rsidRPr="00FD52E8">
        <w:rPr>
          <w:rFonts w:ascii="Arial" w:eastAsia="Times New Roman" w:hAnsi="Arial" w:cs="Arial"/>
          <w:sz w:val="24"/>
          <w:szCs w:val="24"/>
          <w:lang w:eastAsia="en-GB"/>
        </w:rPr>
        <w:t>p</w:t>
      </w:r>
      <w:r w:rsidRPr="00FD52E8">
        <w:rPr>
          <w:rFonts w:ascii="Arial" w:eastAsia="Times New Roman" w:hAnsi="Arial" w:cs="Arial"/>
          <w:sz w:val="24"/>
          <w:szCs w:val="24"/>
          <w:lang w:eastAsia="en-GB"/>
        </w:rPr>
        <w:t xml:space="preserve">rocedure </w:t>
      </w:r>
      <w:r w:rsidR="00CE5B2E" w:rsidRPr="00FD52E8">
        <w:rPr>
          <w:rFonts w:ascii="Arial" w:eastAsia="Times New Roman" w:hAnsi="Arial" w:cs="Arial"/>
          <w:sz w:val="24"/>
          <w:szCs w:val="24"/>
          <w:lang w:eastAsia="en-GB"/>
        </w:rPr>
        <w:t>r</w:t>
      </w:r>
      <w:r w:rsidRPr="00FD52E8">
        <w:rPr>
          <w:rFonts w:ascii="Arial" w:eastAsia="Times New Roman" w:hAnsi="Arial" w:cs="Arial"/>
          <w:sz w:val="24"/>
          <w:szCs w:val="24"/>
          <w:lang w:eastAsia="en-GB"/>
        </w:rPr>
        <w:t>ules any</w:t>
      </w:r>
      <w:r w:rsidR="00CE5B2E" w:rsidRPr="00FD52E8">
        <w:rPr>
          <w:rFonts w:ascii="Arial" w:eastAsia="Times New Roman" w:hAnsi="Arial" w:cs="Arial"/>
          <w:sz w:val="24"/>
          <w:szCs w:val="24"/>
          <w:lang w:eastAsia="en-GB"/>
        </w:rPr>
        <w:t xml:space="preserve"> individual that is</w:t>
      </w:r>
      <w:r w:rsidRPr="00FD52E8">
        <w:rPr>
          <w:rFonts w:ascii="Arial" w:eastAsia="Times New Roman" w:hAnsi="Arial" w:cs="Arial"/>
          <w:sz w:val="24"/>
          <w:szCs w:val="24"/>
          <w:lang w:eastAsia="en-GB"/>
        </w:rPr>
        <w:t xml:space="preserve"> accused of a crime is called a ‘defendant’. At court, some cases will be dealt with completely at the first hearing, </w:t>
      </w:r>
      <w:r w:rsidR="00CE5B2E" w:rsidRPr="00FD52E8">
        <w:rPr>
          <w:rFonts w:ascii="Arial" w:eastAsia="Times New Roman" w:hAnsi="Arial" w:cs="Arial"/>
          <w:sz w:val="24"/>
          <w:szCs w:val="24"/>
          <w:lang w:eastAsia="en-GB"/>
        </w:rPr>
        <w:t>t</w:t>
      </w:r>
      <w:r w:rsidRPr="00FD52E8">
        <w:rPr>
          <w:rFonts w:ascii="Arial" w:eastAsia="Times New Roman" w:hAnsi="Arial" w:cs="Arial"/>
          <w:sz w:val="24"/>
          <w:szCs w:val="24"/>
          <w:lang w:eastAsia="en-GB"/>
        </w:rPr>
        <w:t xml:space="preserve">he prosecution witnesses can be questioned by the defendant or by the defendant’s </w:t>
      </w:r>
      <w:r w:rsidR="00CE5B2E" w:rsidRPr="00FD52E8">
        <w:rPr>
          <w:rFonts w:ascii="Arial" w:eastAsia="Times New Roman" w:hAnsi="Arial" w:cs="Arial"/>
          <w:sz w:val="24"/>
          <w:szCs w:val="24"/>
          <w:lang w:eastAsia="en-GB"/>
        </w:rPr>
        <w:t>representation</w:t>
      </w:r>
      <w:r w:rsidRPr="00FD52E8">
        <w:rPr>
          <w:rFonts w:ascii="Arial" w:eastAsia="Times New Roman" w:hAnsi="Arial" w:cs="Arial"/>
          <w:sz w:val="24"/>
          <w:szCs w:val="24"/>
          <w:lang w:eastAsia="en-GB"/>
        </w:rPr>
        <w:t>. After the court has</w:t>
      </w:r>
      <w:r w:rsidR="00CE5B2E" w:rsidRPr="00FD52E8">
        <w:rPr>
          <w:rFonts w:ascii="Arial" w:eastAsia="Times New Roman" w:hAnsi="Arial" w:cs="Arial"/>
          <w:sz w:val="24"/>
          <w:szCs w:val="24"/>
          <w:lang w:eastAsia="en-GB"/>
        </w:rPr>
        <w:t xml:space="preserve"> been given this information</w:t>
      </w:r>
      <w:r w:rsidRPr="00FD52E8">
        <w:rPr>
          <w:rFonts w:ascii="Arial" w:eastAsia="Times New Roman" w:hAnsi="Arial" w:cs="Arial"/>
          <w:sz w:val="24"/>
          <w:szCs w:val="24"/>
          <w:lang w:eastAsia="en-GB"/>
        </w:rPr>
        <w:t xml:space="preserve"> It is </w:t>
      </w:r>
      <w:r w:rsidR="00CE5B2E" w:rsidRPr="00FD52E8">
        <w:rPr>
          <w:rFonts w:ascii="Arial" w:eastAsia="Times New Roman" w:hAnsi="Arial" w:cs="Arial"/>
          <w:sz w:val="24"/>
          <w:szCs w:val="24"/>
          <w:lang w:eastAsia="en-GB"/>
        </w:rPr>
        <w:t xml:space="preserve">always </w:t>
      </w:r>
      <w:r w:rsidRPr="00FD52E8">
        <w:rPr>
          <w:rFonts w:ascii="Arial" w:eastAsia="Times New Roman" w:hAnsi="Arial" w:cs="Arial"/>
          <w:sz w:val="24"/>
          <w:szCs w:val="24"/>
          <w:lang w:eastAsia="en-GB"/>
        </w:rPr>
        <w:t>up to the prosecution to prove that the defendant is guilty, not up to the defendant to prove the opposite.</w:t>
      </w:r>
      <w:r w:rsidR="00CE5B2E" w:rsidRPr="00FD52E8">
        <w:rPr>
          <w:rFonts w:ascii="Arial" w:hAnsi="Arial" w:cs="Arial"/>
          <w:sz w:val="24"/>
          <w:szCs w:val="24"/>
          <w:shd w:val="clear" w:color="auto" w:fill="FFFFFF"/>
        </w:rPr>
        <w:t xml:space="preserve"> </w:t>
      </w:r>
      <w:r w:rsidRPr="00FD52E8">
        <w:rPr>
          <w:rFonts w:ascii="Arial" w:eastAsia="Times New Roman" w:hAnsi="Arial" w:cs="Arial"/>
          <w:sz w:val="24"/>
          <w:szCs w:val="24"/>
          <w:lang w:eastAsia="en-GB"/>
        </w:rPr>
        <w:t xml:space="preserve">A sentence can be an order to spend time in prison, or to pay </w:t>
      </w:r>
      <w:r w:rsidR="00CE5B2E" w:rsidRPr="00FD52E8">
        <w:rPr>
          <w:rFonts w:ascii="Arial" w:eastAsia="Times New Roman" w:hAnsi="Arial" w:cs="Arial"/>
          <w:sz w:val="24"/>
          <w:szCs w:val="24"/>
          <w:lang w:eastAsia="en-GB"/>
        </w:rPr>
        <w:t>a fine</w:t>
      </w:r>
      <w:r w:rsidRPr="00FD52E8">
        <w:rPr>
          <w:rFonts w:ascii="Arial" w:eastAsia="Times New Roman" w:hAnsi="Arial" w:cs="Arial"/>
          <w:sz w:val="24"/>
          <w:szCs w:val="24"/>
          <w:lang w:eastAsia="en-GB"/>
        </w:rPr>
        <w:t xml:space="preserve"> or to carry out </w:t>
      </w:r>
      <w:r w:rsidR="00CE5B2E" w:rsidRPr="00FD52E8">
        <w:rPr>
          <w:rFonts w:ascii="Arial" w:eastAsia="Times New Roman" w:hAnsi="Arial" w:cs="Arial"/>
          <w:sz w:val="24"/>
          <w:szCs w:val="24"/>
          <w:lang w:eastAsia="en-GB"/>
        </w:rPr>
        <w:t>voluntary</w:t>
      </w:r>
      <w:r w:rsidRPr="00FD52E8">
        <w:rPr>
          <w:rFonts w:ascii="Arial" w:eastAsia="Times New Roman" w:hAnsi="Arial" w:cs="Arial"/>
          <w:sz w:val="24"/>
          <w:szCs w:val="24"/>
          <w:lang w:eastAsia="en-GB"/>
        </w:rPr>
        <w:t xml:space="preserve"> work or </w:t>
      </w:r>
      <w:r w:rsidR="00CE5B2E" w:rsidRPr="00FD52E8">
        <w:rPr>
          <w:rFonts w:ascii="Arial" w:eastAsia="Times New Roman" w:hAnsi="Arial" w:cs="Arial"/>
          <w:sz w:val="24"/>
          <w:szCs w:val="24"/>
          <w:lang w:eastAsia="en-GB"/>
        </w:rPr>
        <w:t>restrict certain activities</w:t>
      </w:r>
      <w:r w:rsidR="00FE1E17" w:rsidRPr="00FD52E8">
        <w:rPr>
          <w:rFonts w:ascii="Arial" w:eastAsia="Times New Roman" w:hAnsi="Arial" w:cs="Arial"/>
          <w:sz w:val="24"/>
          <w:szCs w:val="24"/>
          <w:lang w:eastAsia="en-GB"/>
        </w:rPr>
        <w:t xml:space="preserve">. This demonstrates that when policies and procedures of forensic recovery are successful criminals are equally tried and punished for their crimes </w:t>
      </w:r>
      <w:r w:rsidR="00CD7278" w:rsidRPr="00FD52E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06090291"/>
          <w:citation/>
        </w:sdtPr>
        <w:sdtEndPr/>
        <w:sdtContent>
          <w:r w:rsidR="00CD7278" w:rsidRPr="00FD52E8">
            <w:rPr>
              <w:rFonts w:ascii="Arial" w:eastAsia="Times New Roman" w:hAnsi="Arial" w:cs="Arial"/>
              <w:sz w:val="24"/>
              <w:szCs w:val="24"/>
              <w:lang w:eastAsia="en-GB"/>
            </w:rPr>
            <w:fldChar w:fldCharType="begin"/>
          </w:r>
          <w:r w:rsidR="002974AC" w:rsidRPr="00FD52E8">
            <w:rPr>
              <w:rFonts w:ascii="Arial" w:eastAsia="Times New Roman" w:hAnsi="Arial" w:cs="Arial"/>
              <w:sz w:val="24"/>
              <w:szCs w:val="24"/>
              <w:lang w:eastAsia="en-GB"/>
            </w:rPr>
            <w:instrText xml:space="preserve">CITATION Hom20 \l 2057 </w:instrText>
          </w:r>
          <w:r w:rsidR="00CD7278"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(Office, 2020)</w:t>
          </w:r>
          <w:r w:rsidR="00CD7278" w:rsidRPr="00FD52E8">
            <w:rPr>
              <w:rFonts w:ascii="Arial" w:eastAsia="Times New Roman" w:hAnsi="Arial" w:cs="Arial"/>
              <w:sz w:val="24"/>
              <w:szCs w:val="24"/>
              <w:lang w:eastAsia="en-GB"/>
            </w:rPr>
            <w:fldChar w:fldCharType="end"/>
          </w:r>
        </w:sdtContent>
      </w:sdt>
      <w:r w:rsidRPr="00FD52E8">
        <w:rPr>
          <w:rFonts w:ascii="Arial" w:eastAsia="Times New Roman" w:hAnsi="Arial" w:cs="Arial"/>
          <w:sz w:val="24"/>
          <w:szCs w:val="24"/>
          <w:lang w:eastAsia="en-GB"/>
        </w:rPr>
        <w:t>.</w:t>
      </w:r>
    </w:p>
    <w:p w14:paraId="125CC8BB" w14:textId="57AB6CDB" w:rsidR="0090651A" w:rsidRPr="00FD52E8" w:rsidRDefault="0090651A" w:rsidP="00FD52E8">
      <w:pPr>
        <w:spacing w:after="0" w:line="480" w:lineRule="auto"/>
        <w:rPr>
          <w:rFonts w:ascii="Arial" w:hAnsi="Arial" w:cs="Arial"/>
          <w:sz w:val="24"/>
          <w:szCs w:val="24"/>
          <w:shd w:val="clear" w:color="auto" w:fill="FFFFFF"/>
        </w:rPr>
      </w:pPr>
      <w:r w:rsidRPr="00FD52E8">
        <w:rPr>
          <w:rFonts w:ascii="Arial" w:eastAsia="Times New Roman" w:hAnsi="Arial" w:cs="Arial"/>
          <w:sz w:val="24"/>
          <w:szCs w:val="24"/>
          <w:lang w:eastAsia="en-GB"/>
        </w:rPr>
        <w:t xml:space="preserve">Looking at streamlines forensic reporting is an important aspect of policies and procedures within forensic science. Streamlines forensic reporting was introduced to </w:t>
      </w:r>
      <w:r w:rsidRPr="00FD52E8">
        <w:rPr>
          <w:rFonts w:ascii="Arial" w:eastAsia="Times New Roman" w:hAnsi="Arial" w:cs="Arial"/>
          <w:sz w:val="24"/>
          <w:szCs w:val="24"/>
          <w:lang w:eastAsia="en-GB"/>
        </w:rPr>
        <w:lastRenderedPageBreak/>
        <w:t xml:space="preserve">drive the United Kingdom’s Ministry of Justice. The streamlined forensic reporting has generated the forensic team with more time and better cost efficiencies. </w:t>
      </w:r>
    </w:p>
    <w:p w14:paraId="33C92BAF" w14:textId="72BD4888" w:rsidR="006866BE" w:rsidRPr="00FD52E8" w:rsidRDefault="0074611B" w:rsidP="00FD52E8">
      <w:pPr>
        <w:spacing w:after="0" w:line="480" w:lineRule="auto"/>
        <w:rPr>
          <w:rFonts w:ascii="Arial" w:hAnsi="Arial" w:cs="Arial"/>
          <w:sz w:val="24"/>
          <w:szCs w:val="24"/>
        </w:rPr>
      </w:pPr>
      <w:r w:rsidRPr="00FD52E8">
        <w:rPr>
          <w:rFonts w:ascii="Arial" w:hAnsi="Arial" w:cs="Arial"/>
          <w:sz w:val="24"/>
          <w:szCs w:val="24"/>
        </w:rPr>
        <w:t xml:space="preserve">Through the provision of </w:t>
      </w:r>
      <w:r w:rsidR="00D521CC" w:rsidRPr="00FD52E8">
        <w:rPr>
          <w:rFonts w:ascii="Arial" w:hAnsi="Arial" w:cs="Arial"/>
          <w:sz w:val="24"/>
          <w:szCs w:val="24"/>
        </w:rPr>
        <w:t>s</w:t>
      </w:r>
      <w:r w:rsidR="0090651A" w:rsidRPr="00FD52E8">
        <w:rPr>
          <w:rFonts w:ascii="Arial" w:hAnsi="Arial" w:cs="Arial"/>
          <w:sz w:val="24"/>
          <w:szCs w:val="24"/>
        </w:rPr>
        <w:t>treamlines forensics fundamentally</w:t>
      </w:r>
      <w:r w:rsidR="007577A6" w:rsidRPr="00FD52E8">
        <w:rPr>
          <w:rFonts w:ascii="Arial" w:hAnsi="Arial" w:cs="Arial"/>
          <w:sz w:val="24"/>
          <w:szCs w:val="24"/>
        </w:rPr>
        <w:t xml:space="preserve"> </w:t>
      </w:r>
      <w:r w:rsidR="0090651A" w:rsidRPr="00FD52E8">
        <w:rPr>
          <w:rFonts w:ascii="Arial" w:hAnsi="Arial" w:cs="Arial"/>
          <w:sz w:val="24"/>
          <w:szCs w:val="24"/>
        </w:rPr>
        <w:t>condensed</w:t>
      </w:r>
      <w:r w:rsidRPr="00FD52E8">
        <w:rPr>
          <w:rFonts w:ascii="Arial" w:hAnsi="Arial" w:cs="Arial"/>
          <w:sz w:val="24"/>
          <w:szCs w:val="24"/>
        </w:rPr>
        <w:t> </w:t>
      </w:r>
      <w:r w:rsidRPr="00FD52E8">
        <w:rPr>
          <w:rStyle w:val="Strong"/>
          <w:rFonts w:ascii="Arial" w:hAnsi="Arial" w:cs="Arial"/>
          <w:b w:val="0"/>
          <w:bCs w:val="0"/>
          <w:sz w:val="24"/>
          <w:szCs w:val="24"/>
          <w:bdr w:val="none" w:sz="0" w:space="0" w:color="auto" w:frame="1"/>
        </w:rPr>
        <w:t>forensic</w:t>
      </w:r>
      <w:r w:rsidRPr="00FD52E8">
        <w:rPr>
          <w:rFonts w:ascii="Arial" w:hAnsi="Arial" w:cs="Arial"/>
          <w:sz w:val="24"/>
          <w:szCs w:val="24"/>
        </w:rPr>
        <w:t> reports at an earl</w:t>
      </w:r>
      <w:r w:rsidR="0090651A" w:rsidRPr="00FD52E8">
        <w:rPr>
          <w:rFonts w:ascii="Arial" w:hAnsi="Arial" w:cs="Arial"/>
          <w:sz w:val="24"/>
          <w:szCs w:val="24"/>
        </w:rPr>
        <w:t>ier position</w:t>
      </w:r>
      <w:r w:rsidRPr="00FD52E8">
        <w:rPr>
          <w:rFonts w:ascii="Arial" w:hAnsi="Arial" w:cs="Arial"/>
          <w:sz w:val="24"/>
          <w:szCs w:val="24"/>
        </w:rPr>
        <w:t xml:space="preserve"> in criminal proceedings</w:t>
      </w:r>
      <w:r w:rsidR="007577A6" w:rsidRPr="00FD52E8">
        <w:rPr>
          <w:rFonts w:ascii="Arial" w:hAnsi="Arial" w:cs="Arial"/>
          <w:sz w:val="24"/>
          <w:szCs w:val="24"/>
        </w:rPr>
        <w:t xml:space="preserve"> </w:t>
      </w:r>
      <w:sdt>
        <w:sdtPr>
          <w:rPr>
            <w:rFonts w:ascii="Arial" w:hAnsi="Arial" w:cs="Arial"/>
            <w:sz w:val="24"/>
            <w:szCs w:val="24"/>
          </w:rPr>
          <w:id w:val="813757978"/>
          <w:citation/>
        </w:sdtPr>
        <w:sdtEndPr/>
        <w:sdtContent>
          <w:r w:rsidR="00C0223C" w:rsidRPr="00FD52E8">
            <w:rPr>
              <w:rFonts w:ascii="Arial" w:hAnsi="Arial" w:cs="Arial"/>
              <w:sz w:val="24"/>
              <w:szCs w:val="24"/>
            </w:rPr>
            <w:fldChar w:fldCharType="begin"/>
          </w:r>
          <w:r w:rsidR="00C0223C" w:rsidRPr="00FD52E8">
            <w:rPr>
              <w:rFonts w:ascii="Arial" w:hAnsi="Arial" w:cs="Arial"/>
              <w:sz w:val="24"/>
              <w:szCs w:val="24"/>
            </w:rPr>
            <w:instrText xml:space="preserve"> CITATION Set17 \l 2057 </w:instrText>
          </w:r>
          <w:r w:rsidR="00C0223C" w:rsidRPr="00FD52E8">
            <w:rPr>
              <w:rFonts w:ascii="Arial" w:hAnsi="Arial" w:cs="Arial"/>
              <w:sz w:val="24"/>
              <w:szCs w:val="24"/>
            </w:rPr>
            <w:fldChar w:fldCharType="separate"/>
          </w:r>
          <w:r w:rsidR="001E0BA4" w:rsidRPr="00FD52E8">
            <w:rPr>
              <w:rFonts w:ascii="Arial" w:hAnsi="Arial" w:cs="Arial"/>
              <w:noProof/>
              <w:sz w:val="24"/>
              <w:szCs w:val="24"/>
            </w:rPr>
            <w:t>(Augenstein, 2017)</w:t>
          </w:r>
          <w:r w:rsidR="00C0223C" w:rsidRPr="00FD52E8">
            <w:rPr>
              <w:rFonts w:ascii="Arial" w:hAnsi="Arial" w:cs="Arial"/>
              <w:sz w:val="24"/>
              <w:szCs w:val="24"/>
            </w:rPr>
            <w:fldChar w:fldCharType="end"/>
          </w:r>
        </w:sdtContent>
      </w:sdt>
      <w:r w:rsidR="00C0223C" w:rsidRPr="00FD52E8">
        <w:rPr>
          <w:rFonts w:ascii="Arial" w:hAnsi="Arial" w:cs="Arial"/>
          <w:sz w:val="24"/>
          <w:szCs w:val="24"/>
        </w:rPr>
        <w:t>.</w:t>
      </w:r>
      <w:r w:rsidRPr="00FD52E8">
        <w:rPr>
          <w:rFonts w:ascii="Arial" w:hAnsi="Arial" w:cs="Arial"/>
          <w:sz w:val="24"/>
          <w:szCs w:val="24"/>
        </w:rPr>
        <w:t xml:space="preserve"> </w:t>
      </w:r>
    </w:p>
    <w:p w14:paraId="05ED026A" w14:textId="6E6FB63E" w:rsidR="00645819" w:rsidRPr="00FD52E8" w:rsidRDefault="00C83FA7" w:rsidP="00FD52E8">
      <w:pPr>
        <w:spacing w:after="0" w:line="480" w:lineRule="auto"/>
        <w:rPr>
          <w:rFonts w:ascii="Arial" w:hAnsi="Arial" w:cs="Arial"/>
          <w:sz w:val="24"/>
          <w:szCs w:val="24"/>
        </w:rPr>
      </w:pPr>
      <w:r w:rsidRPr="00FD52E8">
        <w:rPr>
          <w:rFonts w:ascii="Arial" w:hAnsi="Arial" w:cs="Arial"/>
          <w:sz w:val="24"/>
          <w:szCs w:val="24"/>
        </w:rPr>
        <w:t>Taking into account the fact there is a general aspiration to lead nations and develop key research to be at the front of technology and what it can gain, an absolute concern must be the speculation that a diminished regulation and clear threat to the procedures within the criminal justice system. There is</w:t>
      </w:r>
      <w:r w:rsidR="00645819" w:rsidRPr="00FD52E8">
        <w:rPr>
          <w:rFonts w:ascii="Arial" w:hAnsi="Arial" w:cs="Arial"/>
          <w:sz w:val="24"/>
          <w:szCs w:val="24"/>
        </w:rPr>
        <w:t xml:space="preserve"> the opportunity to improve </w:t>
      </w:r>
      <w:r w:rsidRPr="00FD52E8">
        <w:rPr>
          <w:rFonts w:ascii="Arial" w:hAnsi="Arial" w:cs="Arial"/>
          <w:sz w:val="24"/>
          <w:szCs w:val="24"/>
        </w:rPr>
        <w:t>various</w:t>
      </w:r>
      <w:r w:rsidR="00645819" w:rsidRPr="00FD52E8">
        <w:rPr>
          <w:rFonts w:ascii="Arial" w:hAnsi="Arial" w:cs="Arial"/>
          <w:sz w:val="24"/>
          <w:szCs w:val="24"/>
        </w:rPr>
        <w:t xml:space="preserve"> </w:t>
      </w:r>
      <w:r w:rsidRPr="00FD52E8">
        <w:rPr>
          <w:rFonts w:ascii="Arial" w:hAnsi="Arial" w:cs="Arial"/>
          <w:sz w:val="24"/>
          <w:szCs w:val="24"/>
        </w:rPr>
        <w:t xml:space="preserve">characteristics </w:t>
      </w:r>
      <w:r w:rsidR="00645819" w:rsidRPr="00FD52E8">
        <w:rPr>
          <w:rFonts w:ascii="Arial" w:hAnsi="Arial" w:cs="Arial"/>
          <w:sz w:val="24"/>
          <w:szCs w:val="24"/>
        </w:rPr>
        <w:t>of</w:t>
      </w:r>
      <w:r w:rsidRPr="00FD52E8">
        <w:rPr>
          <w:rFonts w:ascii="Arial" w:hAnsi="Arial" w:cs="Arial"/>
          <w:sz w:val="24"/>
          <w:szCs w:val="24"/>
        </w:rPr>
        <w:t xml:space="preserve"> the</w:t>
      </w:r>
      <w:r w:rsidR="00645819" w:rsidRPr="00FD52E8">
        <w:rPr>
          <w:rFonts w:ascii="Arial" w:hAnsi="Arial" w:cs="Arial"/>
          <w:sz w:val="24"/>
          <w:szCs w:val="24"/>
        </w:rPr>
        <w:t xml:space="preserve"> U</w:t>
      </w:r>
      <w:r w:rsidRPr="00FD52E8">
        <w:rPr>
          <w:rFonts w:ascii="Arial" w:hAnsi="Arial" w:cs="Arial"/>
          <w:sz w:val="24"/>
          <w:szCs w:val="24"/>
        </w:rPr>
        <w:t xml:space="preserve">nited </w:t>
      </w:r>
      <w:r w:rsidR="00645819" w:rsidRPr="00FD52E8">
        <w:rPr>
          <w:rFonts w:ascii="Arial" w:hAnsi="Arial" w:cs="Arial"/>
          <w:sz w:val="24"/>
          <w:szCs w:val="24"/>
        </w:rPr>
        <w:t>K</w:t>
      </w:r>
      <w:r w:rsidRPr="00FD52E8">
        <w:rPr>
          <w:rFonts w:ascii="Arial" w:hAnsi="Arial" w:cs="Arial"/>
          <w:sz w:val="24"/>
          <w:szCs w:val="24"/>
        </w:rPr>
        <w:t>ingdom’s`</w:t>
      </w:r>
      <w:r w:rsidR="00645819" w:rsidRPr="00FD52E8">
        <w:rPr>
          <w:rFonts w:ascii="Arial" w:hAnsi="Arial" w:cs="Arial"/>
          <w:sz w:val="24"/>
          <w:szCs w:val="24"/>
        </w:rPr>
        <w:t xml:space="preserve"> forensic science</w:t>
      </w:r>
      <w:r w:rsidRPr="00FD52E8">
        <w:rPr>
          <w:rFonts w:ascii="Arial" w:hAnsi="Arial" w:cs="Arial"/>
          <w:sz w:val="24"/>
          <w:szCs w:val="24"/>
        </w:rPr>
        <w:t>. Failure to do so may</w:t>
      </w:r>
      <w:r w:rsidR="00645819" w:rsidRPr="00FD52E8">
        <w:rPr>
          <w:rFonts w:ascii="Arial" w:hAnsi="Arial" w:cs="Arial"/>
          <w:sz w:val="24"/>
          <w:szCs w:val="24"/>
        </w:rPr>
        <w:t xml:space="preserve"> to </w:t>
      </w:r>
      <w:r w:rsidRPr="00FD52E8">
        <w:rPr>
          <w:rFonts w:ascii="Arial" w:hAnsi="Arial" w:cs="Arial"/>
          <w:sz w:val="24"/>
          <w:szCs w:val="24"/>
        </w:rPr>
        <w:t xml:space="preserve">possess </w:t>
      </w:r>
      <w:r w:rsidR="00645819" w:rsidRPr="00FD52E8">
        <w:rPr>
          <w:rFonts w:ascii="Arial" w:hAnsi="Arial" w:cs="Arial"/>
          <w:sz w:val="24"/>
          <w:szCs w:val="24"/>
        </w:rPr>
        <w:t xml:space="preserve">the risk that something </w:t>
      </w:r>
      <w:r w:rsidRPr="00FD52E8">
        <w:rPr>
          <w:rFonts w:ascii="Arial" w:hAnsi="Arial" w:cs="Arial"/>
          <w:sz w:val="24"/>
          <w:szCs w:val="24"/>
        </w:rPr>
        <w:t>harmful</w:t>
      </w:r>
      <w:r w:rsidR="00645819" w:rsidRPr="00FD52E8">
        <w:rPr>
          <w:rFonts w:ascii="Arial" w:hAnsi="Arial" w:cs="Arial"/>
          <w:sz w:val="24"/>
          <w:szCs w:val="24"/>
        </w:rPr>
        <w:t xml:space="preserve"> could </w:t>
      </w:r>
      <w:r w:rsidRPr="00FD52E8">
        <w:rPr>
          <w:rFonts w:ascii="Arial" w:hAnsi="Arial" w:cs="Arial"/>
          <w:sz w:val="24"/>
          <w:szCs w:val="24"/>
        </w:rPr>
        <w:t>be a result</w:t>
      </w:r>
      <w:r w:rsidR="00645819" w:rsidRPr="00FD52E8">
        <w:rPr>
          <w:rFonts w:ascii="Arial" w:hAnsi="Arial" w:cs="Arial"/>
          <w:sz w:val="24"/>
          <w:szCs w:val="24"/>
        </w:rPr>
        <w:t>.</w:t>
      </w:r>
      <w:r w:rsidRPr="00FD52E8">
        <w:rPr>
          <w:rFonts w:ascii="Arial" w:hAnsi="Arial" w:cs="Arial"/>
          <w:sz w:val="24"/>
          <w:szCs w:val="24"/>
        </w:rPr>
        <w:t xml:space="preserve"> This demonstrates </w:t>
      </w:r>
      <w:r w:rsidR="00645819" w:rsidRPr="00FD52E8">
        <w:rPr>
          <w:rFonts w:ascii="Arial" w:hAnsi="Arial" w:cs="Arial"/>
          <w:sz w:val="24"/>
          <w:szCs w:val="24"/>
        </w:rPr>
        <w:t xml:space="preserve">that the </w:t>
      </w:r>
      <w:r w:rsidR="00A00264" w:rsidRPr="00FD52E8">
        <w:rPr>
          <w:rFonts w:ascii="Arial" w:hAnsi="Arial" w:cs="Arial"/>
          <w:sz w:val="24"/>
          <w:szCs w:val="24"/>
        </w:rPr>
        <w:t>probability</w:t>
      </w:r>
      <w:r w:rsidR="00645819" w:rsidRPr="00FD52E8">
        <w:rPr>
          <w:rFonts w:ascii="Arial" w:hAnsi="Arial" w:cs="Arial"/>
          <w:sz w:val="24"/>
          <w:szCs w:val="24"/>
        </w:rPr>
        <w:t xml:space="preserve"> </w:t>
      </w:r>
      <w:r w:rsidR="00A00264" w:rsidRPr="00FD52E8">
        <w:rPr>
          <w:rFonts w:ascii="Arial" w:hAnsi="Arial" w:cs="Arial"/>
          <w:sz w:val="24"/>
          <w:szCs w:val="24"/>
        </w:rPr>
        <w:t>is</w:t>
      </w:r>
      <w:r w:rsidR="00645819" w:rsidRPr="00FD52E8">
        <w:rPr>
          <w:rFonts w:ascii="Arial" w:hAnsi="Arial" w:cs="Arial"/>
          <w:sz w:val="24"/>
          <w:szCs w:val="24"/>
        </w:rPr>
        <w:t xml:space="preserve"> that a process or procedure is </w:t>
      </w:r>
      <w:r w:rsidR="00A00264" w:rsidRPr="00FD52E8">
        <w:rPr>
          <w:rFonts w:ascii="Arial" w:hAnsi="Arial" w:cs="Arial"/>
          <w:sz w:val="24"/>
          <w:szCs w:val="24"/>
        </w:rPr>
        <w:t xml:space="preserve">likely to fail if </w:t>
      </w:r>
      <w:r w:rsidR="00645819" w:rsidRPr="00FD52E8">
        <w:rPr>
          <w:rFonts w:ascii="Arial" w:hAnsi="Arial" w:cs="Arial"/>
          <w:sz w:val="24"/>
          <w:szCs w:val="24"/>
        </w:rPr>
        <w:t>not c</w:t>
      </w:r>
      <w:r w:rsidR="00A00264" w:rsidRPr="00FD52E8">
        <w:rPr>
          <w:rFonts w:ascii="Arial" w:hAnsi="Arial" w:cs="Arial"/>
          <w:sz w:val="24"/>
          <w:szCs w:val="24"/>
        </w:rPr>
        <w:t>arried out</w:t>
      </w:r>
      <w:r w:rsidR="00645819" w:rsidRPr="00FD52E8">
        <w:rPr>
          <w:rFonts w:ascii="Arial" w:hAnsi="Arial" w:cs="Arial"/>
          <w:sz w:val="24"/>
          <w:szCs w:val="24"/>
        </w:rPr>
        <w:t xml:space="preserve"> to the </w:t>
      </w:r>
      <w:r w:rsidR="00A00264" w:rsidRPr="00FD52E8">
        <w:rPr>
          <w:rFonts w:ascii="Arial" w:hAnsi="Arial" w:cs="Arial"/>
          <w:sz w:val="24"/>
          <w:szCs w:val="24"/>
        </w:rPr>
        <w:t>highest</w:t>
      </w:r>
      <w:r w:rsidR="00645819" w:rsidRPr="00FD52E8">
        <w:rPr>
          <w:rFonts w:ascii="Arial" w:hAnsi="Arial" w:cs="Arial"/>
          <w:sz w:val="24"/>
          <w:szCs w:val="24"/>
        </w:rPr>
        <w:t xml:space="preserve"> standard</w:t>
      </w:r>
      <w:r w:rsidR="00A00264" w:rsidRPr="00FD52E8">
        <w:rPr>
          <w:rFonts w:ascii="Arial" w:hAnsi="Arial" w:cs="Arial"/>
          <w:sz w:val="24"/>
          <w:szCs w:val="24"/>
        </w:rPr>
        <w:t xml:space="preserve"> of the police force</w:t>
      </w:r>
      <w:r w:rsidR="00645819" w:rsidRPr="00FD52E8">
        <w:rPr>
          <w:rFonts w:ascii="Arial" w:hAnsi="Arial" w:cs="Arial"/>
          <w:sz w:val="24"/>
          <w:szCs w:val="24"/>
        </w:rPr>
        <w:t xml:space="preserve"> or that </w:t>
      </w:r>
      <w:r w:rsidR="00A00264" w:rsidRPr="00FD52E8">
        <w:rPr>
          <w:rFonts w:ascii="Arial" w:hAnsi="Arial" w:cs="Arial"/>
          <w:sz w:val="24"/>
          <w:szCs w:val="24"/>
        </w:rPr>
        <w:t>specific</w:t>
      </w:r>
      <w:r w:rsidR="00645819" w:rsidRPr="00FD52E8">
        <w:rPr>
          <w:rFonts w:ascii="Arial" w:hAnsi="Arial" w:cs="Arial"/>
          <w:sz w:val="24"/>
          <w:szCs w:val="24"/>
        </w:rPr>
        <w:t xml:space="preserve"> test is not </w:t>
      </w:r>
      <w:r w:rsidR="00A00264" w:rsidRPr="00FD52E8">
        <w:rPr>
          <w:rFonts w:ascii="Arial" w:hAnsi="Arial" w:cs="Arial"/>
          <w:sz w:val="24"/>
          <w:szCs w:val="24"/>
        </w:rPr>
        <w:t>performed</w:t>
      </w:r>
      <w:r w:rsidR="00645819" w:rsidRPr="00FD52E8">
        <w:rPr>
          <w:rFonts w:ascii="Arial" w:hAnsi="Arial" w:cs="Arial"/>
          <w:sz w:val="24"/>
          <w:szCs w:val="24"/>
        </w:rPr>
        <w:t xml:space="preserve"> or </w:t>
      </w:r>
      <w:r w:rsidR="00A00264" w:rsidRPr="00FD52E8">
        <w:rPr>
          <w:rFonts w:ascii="Arial" w:hAnsi="Arial" w:cs="Arial"/>
          <w:sz w:val="24"/>
          <w:szCs w:val="24"/>
        </w:rPr>
        <w:t>any procedure is carried out and is unsatisfactory</w:t>
      </w:r>
      <w:r w:rsidR="00645819" w:rsidRPr="00FD52E8">
        <w:rPr>
          <w:rFonts w:ascii="Arial" w:hAnsi="Arial" w:cs="Arial"/>
          <w:sz w:val="24"/>
          <w:szCs w:val="24"/>
        </w:rPr>
        <w:t xml:space="preserve">, </w:t>
      </w:r>
      <w:r w:rsidR="00A00264" w:rsidRPr="00FD52E8">
        <w:rPr>
          <w:rFonts w:ascii="Arial" w:hAnsi="Arial" w:cs="Arial"/>
          <w:sz w:val="24"/>
          <w:szCs w:val="24"/>
        </w:rPr>
        <w:t>it can</w:t>
      </w:r>
      <w:r w:rsidR="00645819" w:rsidRPr="00FD52E8">
        <w:rPr>
          <w:rFonts w:ascii="Arial" w:hAnsi="Arial" w:cs="Arial"/>
          <w:sz w:val="24"/>
          <w:szCs w:val="24"/>
        </w:rPr>
        <w:t xml:space="preserve"> result in an innocent person being convicted or a guilty person being found not guilty in the U</w:t>
      </w:r>
      <w:r w:rsidR="00A00264" w:rsidRPr="00FD52E8">
        <w:rPr>
          <w:rFonts w:ascii="Arial" w:hAnsi="Arial" w:cs="Arial"/>
          <w:sz w:val="24"/>
          <w:szCs w:val="24"/>
        </w:rPr>
        <w:t xml:space="preserve">nited </w:t>
      </w:r>
      <w:r w:rsidR="00645819" w:rsidRPr="00FD52E8">
        <w:rPr>
          <w:rFonts w:ascii="Arial" w:hAnsi="Arial" w:cs="Arial"/>
          <w:sz w:val="24"/>
          <w:szCs w:val="24"/>
        </w:rPr>
        <w:t>K</w:t>
      </w:r>
      <w:r w:rsidR="00A00264" w:rsidRPr="00FD52E8">
        <w:rPr>
          <w:rFonts w:ascii="Arial" w:hAnsi="Arial" w:cs="Arial"/>
          <w:sz w:val="24"/>
          <w:szCs w:val="24"/>
        </w:rPr>
        <w:t>ingdom’s</w:t>
      </w:r>
      <w:r w:rsidR="00645819" w:rsidRPr="00FD52E8">
        <w:rPr>
          <w:rFonts w:ascii="Arial" w:hAnsi="Arial" w:cs="Arial"/>
          <w:sz w:val="24"/>
          <w:szCs w:val="24"/>
        </w:rPr>
        <w:t xml:space="preserve"> courts. </w:t>
      </w:r>
      <w:r w:rsidR="00A00264" w:rsidRPr="00FD52E8">
        <w:rPr>
          <w:rFonts w:ascii="Arial" w:hAnsi="Arial" w:cs="Arial"/>
          <w:sz w:val="24"/>
          <w:szCs w:val="24"/>
        </w:rPr>
        <w:t>It is important to note that t</w:t>
      </w:r>
      <w:r w:rsidR="00645819" w:rsidRPr="00FD52E8">
        <w:rPr>
          <w:rFonts w:ascii="Arial" w:hAnsi="Arial" w:cs="Arial"/>
          <w:sz w:val="24"/>
          <w:szCs w:val="24"/>
        </w:rPr>
        <w:t xml:space="preserve">his must not be </w:t>
      </w:r>
      <w:r w:rsidR="00A00264" w:rsidRPr="00FD52E8">
        <w:rPr>
          <w:rFonts w:ascii="Arial" w:hAnsi="Arial" w:cs="Arial"/>
          <w:sz w:val="24"/>
          <w:szCs w:val="24"/>
        </w:rPr>
        <w:t>seen</w:t>
      </w:r>
      <w:r w:rsidR="00645819" w:rsidRPr="00FD52E8">
        <w:rPr>
          <w:rFonts w:ascii="Arial" w:hAnsi="Arial" w:cs="Arial"/>
          <w:sz w:val="24"/>
          <w:szCs w:val="24"/>
        </w:rPr>
        <w:t xml:space="preserve"> as scaremongering, for it is not</w:t>
      </w:r>
      <w:r w:rsidR="00A00264" w:rsidRPr="00FD52E8">
        <w:rPr>
          <w:rFonts w:ascii="Arial" w:hAnsi="Arial" w:cs="Arial"/>
          <w:sz w:val="24"/>
          <w:szCs w:val="24"/>
        </w:rPr>
        <w:t xml:space="preserve"> the</w:t>
      </w:r>
      <w:r w:rsidR="00645819" w:rsidRPr="00FD52E8">
        <w:rPr>
          <w:rFonts w:ascii="Arial" w:hAnsi="Arial" w:cs="Arial"/>
          <w:sz w:val="24"/>
          <w:szCs w:val="24"/>
        </w:rPr>
        <w:t xml:space="preserve"> inten</w:t>
      </w:r>
      <w:r w:rsidR="00A00264" w:rsidRPr="00FD52E8">
        <w:rPr>
          <w:rFonts w:ascii="Arial" w:hAnsi="Arial" w:cs="Arial"/>
          <w:sz w:val="24"/>
          <w:szCs w:val="24"/>
        </w:rPr>
        <w:t>tion of the research.</w:t>
      </w:r>
      <w:r w:rsidR="00645819" w:rsidRPr="00FD52E8">
        <w:rPr>
          <w:rFonts w:ascii="Arial" w:hAnsi="Arial" w:cs="Arial"/>
          <w:sz w:val="24"/>
          <w:szCs w:val="24"/>
        </w:rPr>
        <w:t xml:space="preserve"> </w:t>
      </w:r>
      <w:r w:rsidR="00A00264" w:rsidRPr="00FD52E8">
        <w:rPr>
          <w:rFonts w:ascii="Arial" w:hAnsi="Arial" w:cs="Arial"/>
          <w:sz w:val="24"/>
          <w:szCs w:val="24"/>
        </w:rPr>
        <w:t>However,</w:t>
      </w:r>
      <w:r w:rsidR="00645819" w:rsidRPr="00FD52E8">
        <w:rPr>
          <w:rFonts w:ascii="Arial" w:hAnsi="Arial" w:cs="Arial"/>
          <w:sz w:val="24"/>
          <w:szCs w:val="24"/>
        </w:rPr>
        <w:t xml:space="preserve"> it is the wo</w:t>
      </w:r>
      <w:r w:rsidR="00A00264" w:rsidRPr="00FD52E8">
        <w:rPr>
          <w:rFonts w:ascii="Arial" w:hAnsi="Arial" w:cs="Arial"/>
          <w:sz w:val="24"/>
          <w:szCs w:val="24"/>
        </w:rPr>
        <w:t>rst possible outcome</w:t>
      </w:r>
      <w:r w:rsidR="00645819" w:rsidRPr="00FD52E8">
        <w:rPr>
          <w:rFonts w:ascii="Arial" w:hAnsi="Arial" w:cs="Arial"/>
          <w:sz w:val="24"/>
          <w:szCs w:val="24"/>
        </w:rPr>
        <w:t xml:space="preserve"> that the crime officers and forensic scientists in the U</w:t>
      </w:r>
      <w:r w:rsidR="00A00264" w:rsidRPr="00FD52E8">
        <w:rPr>
          <w:rFonts w:ascii="Arial" w:hAnsi="Arial" w:cs="Arial"/>
          <w:sz w:val="24"/>
          <w:szCs w:val="24"/>
        </w:rPr>
        <w:t xml:space="preserve">nited </w:t>
      </w:r>
      <w:r w:rsidR="00645819" w:rsidRPr="00FD52E8">
        <w:rPr>
          <w:rFonts w:ascii="Arial" w:hAnsi="Arial" w:cs="Arial"/>
          <w:sz w:val="24"/>
          <w:szCs w:val="24"/>
        </w:rPr>
        <w:t>K</w:t>
      </w:r>
      <w:r w:rsidR="00A00264" w:rsidRPr="00FD52E8">
        <w:rPr>
          <w:rFonts w:ascii="Arial" w:hAnsi="Arial" w:cs="Arial"/>
          <w:sz w:val="24"/>
          <w:szCs w:val="24"/>
        </w:rPr>
        <w:t>ingdom</w:t>
      </w:r>
      <w:r w:rsidR="00645819" w:rsidRPr="00FD52E8">
        <w:rPr>
          <w:rFonts w:ascii="Arial" w:hAnsi="Arial" w:cs="Arial"/>
          <w:sz w:val="24"/>
          <w:szCs w:val="24"/>
        </w:rPr>
        <w:t xml:space="preserve"> always have</w:t>
      </w:r>
      <w:r w:rsidR="00A00264" w:rsidRPr="00FD52E8">
        <w:rPr>
          <w:rFonts w:ascii="Arial" w:hAnsi="Arial" w:cs="Arial"/>
          <w:sz w:val="24"/>
          <w:szCs w:val="24"/>
        </w:rPr>
        <w:t xml:space="preserve"> this consideration</w:t>
      </w:r>
      <w:r w:rsidR="00645819" w:rsidRPr="00FD52E8">
        <w:rPr>
          <w:rFonts w:ascii="Arial" w:hAnsi="Arial" w:cs="Arial"/>
          <w:sz w:val="24"/>
          <w:szCs w:val="24"/>
        </w:rPr>
        <w:t xml:space="preserve"> </w:t>
      </w:r>
      <w:r w:rsidR="00A00264" w:rsidRPr="00FD52E8">
        <w:rPr>
          <w:rFonts w:ascii="Arial" w:hAnsi="Arial" w:cs="Arial"/>
          <w:sz w:val="24"/>
          <w:szCs w:val="24"/>
        </w:rPr>
        <w:t xml:space="preserve">when thinking about following policies and procedures </w:t>
      </w:r>
      <w:r w:rsidR="00645819" w:rsidRPr="00FD52E8">
        <w:rPr>
          <w:rFonts w:ascii="Arial" w:hAnsi="Arial" w:cs="Arial"/>
          <w:sz w:val="24"/>
          <w:szCs w:val="24"/>
        </w:rPr>
        <w:t xml:space="preserve">so they </w:t>
      </w:r>
      <w:r w:rsidR="00A00264" w:rsidRPr="00FD52E8">
        <w:rPr>
          <w:rFonts w:ascii="Arial" w:hAnsi="Arial" w:cs="Arial"/>
          <w:sz w:val="24"/>
          <w:szCs w:val="24"/>
        </w:rPr>
        <w:t>must absolutely certain that</w:t>
      </w:r>
      <w:r w:rsidR="00645819" w:rsidRPr="00FD52E8">
        <w:rPr>
          <w:rFonts w:ascii="Arial" w:hAnsi="Arial" w:cs="Arial"/>
          <w:sz w:val="24"/>
          <w:szCs w:val="24"/>
        </w:rPr>
        <w:t xml:space="preserve"> they have </w:t>
      </w:r>
      <w:r w:rsidR="00A00264" w:rsidRPr="00FD52E8">
        <w:rPr>
          <w:rFonts w:ascii="Arial" w:hAnsi="Arial" w:cs="Arial"/>
          <w:sz w:val="24"/>
          <w:szCs w:val="24"/>
        </w:rPr>
        <w:t>reflected</w:t>
      </w:r>
      <w:r w:rsidR="00645819" w:rsidRPr="00FD52E8">
        <w:rPr>
          <w:rFonts w:ascii="Arial" w:hAnsi="Arial" w:cs="Arial"/>
          <w:sz w:val="24"/>
          <w:szCs w:val="24"/>
        </w:rPr>
        <w:t xml:space="preserve"> all </w:t>
      </w:r>
      <w:r w:rsidR="00A00264" w:rsidRPr="00FD52E8">
        <w:rPr>
          <w:rFonts w:ascii="Arial" w:hAnsi="Arial" w:cs="Arial"/>
          <w:sz w:val="24"/>
          <w:szCs w:val="24"/>
        </w:rPr>
        <w:t>possible outcomes</w:t>
      </w:r>
      <w:r w:rsidR="00645819" w:rsidRPr="00FD52E8">
        <w:rPr>
          <w:rFonts w:ascii="Arial" w:hAnsi="Arial" w:cs="Arial"/>
          <w:sz w:val="24"/>
          <w:szCs w:val="24"/>
        </w:rPr>
        <w:t xml:space="preserve"> of their evidence </w:t>
      </w:r>
      <w:r w:rsidR="00A00264" w:rsidRPr="00FD52E8">
        <w:rPr>
          <w:rFonts w:ascii="Arial" w:hAnsi="Arial" w:cs="Arial"/>
          <w:sz w:val="24"/>
          <w:szCs w:val="24"/>
        </w:rPr>
        <w:t xml:space="preserve">Which includes documenting the </w:t>
      </w:r>
      <w:r w:rsidR="00645819" w:rsidRPr="00FD52E8">
        <w:rPr>
          <w:rFonts w:ascii="Arial" w:hAnsi="Arial" w:cs="Arial"/>
          <w:sz w:val="24"/>
          <w:szCs w:val="24"/>
        </w:rPr>
        <w:t xml:space="preserve">collection and preservation of </w:t>
      </w:r>
      <w:r w:rsidR="00A00264" w:rsidRPr="00FD52E8">
        <w:rPr>
          <w:rFonts w:ascii="Arial" w:hAnsi="Arial" w:cs="Arial"/>
          <w:sz w:val="24"/>
          <w:szCs w:val="24"/>
        </w:rPr>
        <w:t>evidence</w:t>
      </w:r>
      <w:r w:rsidR="00645819" w:rsidRPr="00FD52E8">
        <w:rPr>
          <w:rFonts w:ascii="Arial" w:hAnsi="Arial" w:cs="Arial"/>
          <w:sz w:val="24"/>
          <w:szCs w:val="24"/>
        </w:rPr>
        <w:t xml:space="preserve"> and in whichever discipline they work</w:t>
      </w:r>
      <w:r w:rsidR="000E0D6B" w:rsidRPr="00FD52E8">
        <w:rPr>
          <w:rFonts w:ascii="Arial" w:hAnsi="Arial" w:cs="Arial"/>
          <w:sz w:val="24"/>
          <w:szCs w:val="24"/>
        </w:rPr>
        <w:t xml:space="preserve"> </w:t>
      </w:r>
      <w:sdt>
        <w:sdtPr>
          <w:rPr>
            <w:rFonts w:ascii="Arial" w:hAnsi="Arial" w:cs="Arial"/>
            <w:sz w:val="24"/>
            <w:szCs w:val="24"/>
          </w:rPr>
          <w:id w:val="-40136695"/>
          <w:citation/>
        </w:sdtPr>
        <w:sdtEndPr/>
        <w:sdtContent>
          <w:r w:rsidR="000E0D6B" w:rsidRPr="00FD52E8">
            <w:rPr>
              <w:rFonts w:ascii="Arial" w:hAnsi="Arial" w:cs="Arial"/>
              <w:sz w:val="24"/>
              <w:szCs w:val="24"/>
            </w:rPr>
            <w:fldChar w:fldCharType="begin"/>
          </w:r>
          <w:r w:rsidR="000E0D6B" w:rsidRPr="00FD52E8">
            <w:rPr>
              <w:rFonts w:ascii="Arial" w:hAnsi="Arial" w:cs="Arial"/>
              <w:sz w:val="24"/>
              <w:szCs w:val="24"/>
            </w:rPr>
            <w:instrText xml:space="preserve">CITATION For20 \l 2057 </w:instrText>
          </w:r>
          <w:r w:rsidR="000E0D6B" w:rsidRPr="00FD52E8">
            <w:rPr>
              <w:rFonts w:ascii="Arial" w:hAnsi="Arial" w:cs="Arial"/>
              <w:sz w:val="24"/>
              <w:szCs w:val="24"/>
            </w:rPr>
            <w:fldChar w:fldCharType="separate"/>
          </w:r>
          <w:r w:rsidR="001E0BA4" w:rsidRPr="00FD52E8">
            <w:rPr>
              <w:rFonts w:ascii="Arial" w:hAnsi="Arial" w:cs="Arial"/>
              <w:noProof/>
              <w:sz w:val="24"/>
              <w:szCs w:val="24"/>
            </w:rPr>
            <w:t>(Cassella, 2020)</w:t>
          </w:r>
          <w:r w:rsidR="000E0D6B" w:rsidRPr="00FD52E8">
            <w:rPr>
              <w:rFonts w:ascii="Arial" w:hAnsi="Arial" w:cs="Arial"/>
              <w:sz w:val="24"/>
              <w:szCs w:val="24"/>
            </w:rPr>
            <w:fldChar w:fldCharType="end"/>
          </w:r>
        </w:sdtContent>
      </w:sdt>
      <w:r w:rsidR="000E0D6B" w:rsidRPr="00FD52E8">
        <w:rPr>
          <w:rFonts w:ascii="Arial" w:hAnsi="Arial" w:cs="Arial"/>
          <w:sz w:val="24"/>
          <w:szCs w:val="24"/>
        </w:rPr>
        <w:t xml:space="preserve">. </w:t>
      </w:r>
    </w:p>
    <w:p w14:paraId="2F6A27DB" w14:textId="01431515" w:rsidR="00C7738D" w:rsidRPr="00FD52E8" w:rsidRDefault="00C7738D" w:rsidP="00FD52E8">
      <w:pPr>
        <w:spacing w:after="0" w:line="480" w:lineRule="auto"/>
        <w:rPr>
          <w:rFonts w:ascii="Arial" w:hAnsi="Arial" w:cs="Arial"/>
          <w:sz w:val="24"/>
          <w:szCs w:val="24"/>
        </w:rPr>
      </w:pPr>
    </w:p>
    <w:p w14:paraId="5CF9DFFB" w14:textId="3B9375BF" w:rsidR="00C83FA7" w:rsidRPr="00FD52E8" w:rsidRDefault="00C7738D" w:rsidP="00FD52E8">
      <w:pPr>
        <w:spacing w:after="0" w:line="480" w:lineRule="auto"/>
        <w:rPr>
          <w:rFonts w:ascii="Arial" w:hAnsi="Arial" w:cs="Arial"/>
          <w:sz w:val="24"/>
          <w:szCs w:val="24"/>
          <w:shd w:val="clear" w:color="auto" w:fill="FFFFFF"/>
        </w:rPr>
      </w:pPr>
      <w:r w:rsidRPr="00FD52E8">
        <w:rPr>
          <w:rFonts w:ascii="Arial" w:hAnsi="Arial" w:cs="Arial"/>
          <w:sz w:val="24"/>
          <w:szCs w:val="24"/>
        </w:rPr>
        <w:t xml:space="preserve">The majority studies of technology impact on professional change in focus within professional groups which embraces and utilises the use of specific technologies </w:t>
      </w:r>
      <w:r w:rsidRPr="00FD52E8">
        <w:rPr>
          <w:rFonts w:ascii="Arial" w:hAnsi="Arial" w:cs="Arial"/>
          <w:sz w:val="24"/>
          <w:szCs w:val="24"/>
        </w:rPr>
        <w:lastRenderedPageBreak/>
        <w:t>within a particular place or area</w:t>
      </w:r>
      <w:r w:rsidRPr="00FD52E8">
        <w:rPr>
          <w:rFonts w:ascii="Arial" w:hAnsi="Arial" w:cs="Arial"/>
          <w:sz w:val="24"/>
          <w:szCs w:val="24"/>
          <w:shd w:val="clear" w:color="auto" w:fill="FFFFFF"/>
        </w:rPr>
        <w:t xml:space="preserve">. When concluding on an eighteen-month detailed analysation of a crime laboratory, the focus was pulled over to assessing cross-contamination: the similarities that professions face when technologies alter the work of accompanying professions in their field of work. There was an exploration of what transpired when DNA profiling was determined as the highest standard of forensic evidence, this resulted in scrutiny by scientific, public, and legal individuals. Similarities with DNA profiling questioned the working methods and the theories of how each specialist professional worked. However, each professional group responded differently to analysing specific evidence, some professionals either embraced or resisted in changes to their </w:t>
      </w:r>
      <w:r w:rsidR="0054099A" w:rsidRPr="00FD52E8">
        <w:rPr>
          <w:rFonts w:ascii="Arial" w:hAnsi="Arial" w:cs="Arial"/>
          <w:sz w:val="24"/>
          <w:szCs w:val="24"/>
          <w:shd w:val="clear" w:color="auto" w:fill="FFFFFF"/>
        </w:rPr>
        <w:t>professional procedures</w:t>
      </w:r>
      <w:r w:rsidRPr="00FD52E8">
        <w:rPr>
          <w:rFonts w:ascii="Arial" w:hAnsi="Arial" w:cs="Arial"/>
          <w:sz w:val="24"/>
          <w:szCs w:val="24"/>
          <w:shd w:val="clear" w:color="auto" w:fill="FFFFFF"/>
        </w:rPr>
        <w:t xml:space="preserve">. The responses </w:t>
      </w:r>
      <w:r w:rsidR="0054099A" w:rsidRPr="00FD52E8">
        <w:rPr>
          <w:rFonts w:ascii="Arial" w:hAnsi="Arial" w:cs="Arial"/>
          <w:sz w:val="24"/>
          <w:szCs w:val="24"/>
          <w:shd w:val="clear" w:color="auto" w:fill="FFFFFF"/>
        </w:rPr>
        <w:t xml:space="preserve">from each professional sector </w:t>
      </w:r>
      <w:r w:rsidRPr="00FD52E8">
        <w:rPr>
          <w:rFonts w:ascii="Arial" w:hAnsi="Arial" w:cs="Arial"/>
          <w:sz w:val="24"/>
          <w:szCs w:val="24"/>
          <w:shd w:val="clear" w:color="auto" w:fill="FFFFFF"/>
        </w:rPr>
        <w:t xml:space="preserve">were </w:t>
      </w:r>
      <w:r w:rsidR="0054099A" w:rsidRPr="00FD52E8">
        <w:rPr>
          <w:rFonts w:ascii="Arial" w:hAnsi="Arial" w:cs="Arial"/>
          <w:sz w:val="24"/>
          <w:szCs w:val="24"/>
          <w:shd w:val="clear" w:color="auto" w:fill="FFFFFF"/>
        </w:rPr>
        <w:t>established</w:t>
      </w:r>
      <w:r w:rsidRPr="00FD52E8">
        <w:rPr>
          <w:rFonts w:ascii="Arial" w:hAnsi="Arial" w:cs="Arial"/>
          <w:sz w:val="24"/>
          <w:szCs w:val="24"/>
          <w:shd w:val="clear" w:color="auto" w:fill="FFFFFF"/>
        </w:rPr>
        <w:t xml:space="preserve"> on the institutional pathways that </w:t>
      </w:r>
      <w:r w:rsidR="0054099A" w:rsidRPr="00FD52E8">
        <w:rPr>
          <w:rFonts w:ascii="Arial" w:hAnsi="Arial" w:cs="Arial"/>
          <w:sz w:val="24"/>
          <w:szCs w:val="24"/>
          <w:shd w:val="clear" w:color="auto" w:fill="FFFFFF"/>
        </w:rPr>
        <w:t>calculating</w:t>
      </w:r>
      <w:r w:rsidRPr="00FD52E8">
        <w:rPr>
          <w:rFonts w:ascii="Arial" w:hAnsi="Arial" w:cs="Arial"/>
          <w:sz w:val="24"/>
          <w:szCs w:val="24"/>
          <w:shd w:val="clear" w:color="auto" w:fill="FFFFFF"/>
        </w:rPr>
        <w:t xml:space="preserve"> </w:t>
      </w:r>
      <w:r w:rsidR="0054099A" w:rsidRPr="00FD52E8">
        <w:rPr>
          <w:rFonts w:ascii="Arial" w:hAnsi="Arial" w:cs="Arial"/>
          <w:sz w:val="24"/>
          <w:szCs w:val="24"/>
          <w:shd w:val="clear" w:color="auto" w:fill="FFFFFF"/>
        </w:rPr>
        <w:t>contamination had</w:t>
      </w:r>
      <w:r w:rsidRPr="00FD52E8">
        <w:rPr>
          <w:rFonts w:ascii="Arial" w:hAnsi="Arial" w:cs="Arial"/>
          <w:sz w:val="24"/>
          <w:szCs w:val="24"/>
          <w:shd w:val="clear" w:color="auto" w:fill="FFFFFF"/>
        </w:rPr>
        <w:t xml:space="preserve"> trave</w:t>
      </w:r>
      <w:r w:rsidR="0054099A" w:rsidRPr="00FD52E8">
        <w:rPr>
          <w:rFonts w:ascii="Arial" w:hAnsi="Arial" w:cs="Arial"/>
          <w:sz w:val="24"/>
          <w:szCs w:val="24"/>
          <w:shd w:val="clear" w:color="auto" w:fill="FFFFFF"/>
        </w:rPr>
        <w:t>l</w:t>
      </w:r>
      <w:r w:rsidRPr="00FD52E8">
        <w:rPr>
          <w:rFonts w:ascii="Arial" w:hAnsi="Arial" w:cs="Arial"/>
          <w:sz w:val="24"/>
          <w:szCs w:val="24"/>
          <w:shd w:val="clear" w:color="auto" w:fill="FFFFFF"/>
        </w:rPr>
        <w:t xml:space="preserve">led through </w:t>
      </w:r>
      <w:r w:rsidR="001E1B45" w:rsidRPr="00FD52E8">
        <w:rPr>
          <w:rFonts w:ascii="Arial" w:hAnsi="Arial" w:cs="Arial"/>
          <w:sz w:val="24"/>
          <w:szCs w:val="24"/>
          <w:shd w:val="clear" w:color="auto" w:fill="FFFFFF"/>
        </w:rPr>
        <w:t>which includes</w:t>
      </w:r>
      <w:r w:rsidRPr="00FD52E8">
        <w:rPr>
          <w:rFonts w:ascii="Arial" w:hAnsi="Arial" w:cs="Arial"/>
          <w:sz w:val="24"/>
          <w:szCs w:val="24"/>
          <w:shd w:val="clear" w:color="auto" w:fill="FFFFFF"/>
        </w:rPr>
        <w:t xml:space="preserve"> </w:t>
      </w:r>
      <w:r w:rsidR="001E1B45" w:rsidRPr="00FD52E8">
        <w:rPr>
          <w:rFonts w:ascii="Arial" w:hAnsi="Arial" w:cs="Arial"/>
          <w:sz w:val="24"/>
          <w:szCs w:val="24"/>
          <w:shd w:val="clear" w:color="auto" w:fill="FFFFFF"/>
        </w:rPr>
        <w:t xml:space="preserve">various </w:t>
      </w:r>
      <w:r w:rsidRPr="00FD52E8">
        <w:rPr>
          <w:rFonts w:ascii="Arial" w:hAnsi="Arial" w:cs="Arial"/>
          <w:sz w:val="24"/>
          <w:szCs w:val="24"/>
          <w:shd w:val="clear" w:color="auto" w:fill="FFFFFF"/>
        </w:rPr>
        <w:t>prof</w:t>
      </w:r>
      <w:r w:rsidR="001E1B45" w:rsidRPr="00FD52E8">
        <w:rPr>
          <w:rFonts w:ascii="Arial" w:hAnsi="Arial" w:cs="Arial"/>
          <w:sz w:val="24"/>
          <w:szCs w:val="24"/>
          <w:shd w:val="clear" w:color="auto" w:fill="FFFFFF"/>
        </w:rPr>
        <w:t>es</w:t>
      </w:r>
      <w:r w:rsidRPr="00FD52E8">
        <w:rPr>
          <w:rFonts w:ascii="Arial" w:hAnsi="Arial" w:cs="Arial"/>
          <w:sz w:val="24"/>
          <w:szCs w:val="24"/>
          <w:shd w:val="clear" w:color="auto" w:fill="FFFFFF"/>
        </w:rPr>
        <w:t>sional association</w:t>
      </w:r>
      <w:r w:rsidR="001E1B45" w:rsidRPr="00FD52E8">
        <w:rPr>
          <w:rFonts w:ascii="Arial" w:hAnsi="Arial" w:cs="Arial"/>
          <w:sz w:val="24"/>
          <w:szCs w:val="24"/>
          <w:shd w:val="clear" w:color="auto" w:fill="FFFFFF"/>
        </w:rPr>
        <w:t>s</w:t>
      </w:r>
      <w:r w:rsidRPr="00FD52E8">
        <w:rPr>
          <w:rFonts w:ascii="Arial" w:hAnsi="Arial" w:cs="Arial"/>
          <w:sz w:val="24"/>
          <w:szCs w:val="24"/>
          <w:shd w:val="clear" w:color="auto" w:fill="FFFFFF"/>
        </w:rPr>
        <w:t xml:space="preserve"> and court proceedings. These three aspects of the occupational system</w:t>
      </w:r>
      <w:r w:rsidR="001E1B45" w:rsidRPr="00FD52E8">
        <w:rPr>
          <w:rFonts w:ascii="Arial" w:hAnsi="Arial" w:cs="Arial"/>
          <w:sz w:val="24"/>
          <w:szCs w:val="24"/>
          <w:shd w:val="clear" w:color="auto" w:fill="FFFFFF"/>
        </w:rPr>
        <w:t xml:space="preserve"> are </w:t>
      </w:r>
      <w:r w:rsidRPr="00FD52E8">
        <w:rPr>
          <w:rFonts w:ascii="Arial" w:hAnsi="Arial" w:cs="Arial"/>
          <w:sz w:val="24"/>
          <w:szCs w:val="24"/>
          <w:shd w:val="clear" w:color="auto" w:fill="FFFFFF"/>
        </w:rPr>
        <w:t>technique, values, and institutional pathways</w:t>
      </w:r>
      <w:r w:rsidR="001E1B45" w:rsidRPr="00FD52E8">
        <w:rPr>
          <w:rFonts w:ascii="Arial" w:hAnsi="Arial" w:cs="Arial"/>
          <w:sz w:val="24"/>
          <w:szCs w:val="24"/>
          <w:shd w:val="clear" w:color="auto" w:fill="FFFFFF"/>
        </w:rPr>
        <w:t xml:space="preserve"> these have </w:t>
      </w:r>
      <w:r w:rsidRPr="00FD52E8">
        <w:rPr>
          <w:rFonts w:ascii="Arial" w:hAnsi="Arial" w:cs="Arial"/>
          <w:sz w:val="24"/>
          <w:szCs w:val="24"/>
          <w:shd w:val="clear" w:color="auto" w:fill="FFFFFF"/>
        </w:rPr>
        <w:t xml:space="preserve">influenced how </w:t>
      </w:r>
      <w:r w:rsidR="001E1B45" w:rsidRPr="00FD52E8">
        <w:rPr>
          <w:rFonts w:ascii="Arial" w:hAnsi="Arial" w:cs="Arial"/>
          <w:sz w:val="24"/>
          <w:szCs w:val="24"/>
          <w:shd w:val="clear" w:color="auto" w:fill="FFFFFF"/>
        </w:rPr>
        <w:t>professionals</w:t>
      </w:r>
      <w:r w:rsidRPr="00FD52E8">
        <w:rPr>
          <w:rFonts w:ascii="Arial" w:hAnsi="Arial" w:cs="Arial"/>
          <w:sz w:val="24"/>
          <w:szCs w:val="24"/>
          <w:shd w:val="clear" w:color="auto" w:fill="FFFFFF"/>
        </w:rPr>
        <w:t xml:space="preserve"> </w:t>
      </w:r>
      <w:r w:rsidR="001E1B45" w:rsidRPr="00FD52E8">
        <w:rPr>
          <w:rFonts w:ascii="Arial" w:hAnsi="Arial" w:cs="Arial"/>
          <w:sz w:val="24"/>
          <w:szCs w:val="24"/>
          <w:shd w:val="clear" w:color="auto" w:fill="FFFFFF"/>
        </w:rPr>
        <w:t>compromised</w:t>
      </w:r>
      <w:r w:rsidRPr="00FD52E8">
        <w:rPr>
          <w:rFonts w:ascii="Arial" w:hAnsi="Arial" w:cs="Arial"/>
          <w:sz w:val="24"/>
          <w:szCs w:val="24"/>
          <w:shd w:val="clear" w:color="auto" w:fill="FFFFFF"/>
        </w:rPr>
        <w:t xml:space="preserve"> the </w:t>
      </w:r>
      <w:r w:rsidR="001E1B45" w:rsidRPr="00FD52E8">
        <w:rPr>
          <w:rFonts w:ascii="Arial" w:hAnsi="Arial" w:cs="Arial"/>
          <w:sz w:val="24"/>
          <w:szCs w:val="24"/>
          <w:shd w:val="clear" w:color="auto" w:fill="FFFFFF"/>
        </w:rPr>
        <w:t>influence</w:t>
      </w:r>
      <w:r w:rsidRPr="00FD52E8">
        <w:rPr>
          <w:rFonts w:ascii="Arial" w:hAnsi="Arial" w:cs="Arial"/>
          <w:sz w:val="24"/>
          <w:szCs w:val="24"/>
          <w:shd w:val="clear" w:color="auto" w:fill="FFFFFF"/>
        </w:rPr>
        <w:t xml:space="preserve"> of technological </w:t>
      </w:r>
      <w:r w:rsidR="001E1B45" w:rsidRPr="00FD52E8">
        <w:rPr>
          <w:rFonts w:ascii="Arial" w:hAnsi="Arial" w:cs="Arial"/>
          <w:sz w:val="24"/>
          <w:szCs w:val="24"/>
          <w:shd w:val="clear" w:color="auto" w:fill="FFFFFF"/>
        </w:rPr>
        <w:t>variation</w:t>
      </w:r>
      <w:r w:rsidRPr="00FD52E8">
        <w:rPr>
          <w:rFonts w:ascii="Arial" w:hAnsi="Arial" w:cs="Arial"/>
          <w:sz w:val="24"/>
          <w:szCs w:val="24"/>
          <w:shd w:val="clear" w:color="auto" w:fill="FFFFFF"/>
        </w:rPr>
        <w:t xml:space="preserve"> in the field of forensic science</w:t>
      </w:r>
      <w:r w:rsidR="00563A56" w:rsidRPr="00FD52E8">
        <w:rPr>
          <w:rFonts w:ascii="Arial" w:hAnsi="Arial" w:cs="Arial"/>
          <w:sz w:val="24"/>
          <w:szCs w:val="24"/>
          <w:shd w:val="clear" w:color="auto" w:fill="FFFFFF"/>
        </w:rPr>
        <w:t xml:space="preserve"> </w:t>
      </w:r>
      <w:sdt>
        <w:sdtPr>
          <w:rPr>
            <w:rFonts w:ascii="Arial" w:hAnsi="Arial" w:cs="Arial"/>
            <w:sz w:val="24"/>
            <w:szCs w:val="24"/>
            <w:shd w:val="clear" w:color="auto" w:fill="FFFFFF"/>
          </w:rPr>
          <w:id w:val="-1244947705"/>
          <w:citation/>
        </w:sdtPr>
        <w:sdtEndPr/>
        <w:sdtContent>
          <w:r w:rsidR="00563A56" w:rsidRPr="00FD52E8">
            <w:rPr>
              <w:rFonts w:ascii="Arial" w:hAnsi="Arial" w:cs="Arial"/>
              <w:sz w:val="24"/>
              <w:szCs w:val="24"/>
              <w:shd w:val="clear" w:color="auto" w:fill="FFFFFF"/>
            </w:rPr>
            <w:fldChar w:fldCharType="begin"/>
          </w:r>
          <w:r w:rsidR="00563A56" w:rsidRPr="00FD52E8">
            <w:rPr>
              <w:rFonts w:ascii="Arial" w:hAnsi="Arial" w:cs="Arial"/>
              <w:sz w:val="24"/>
              <w:szCs w:val="24"/>
              <w:shd w:val="clear" w:color="auto" w:fill="FFFFFF"/>
            </w:rPr>
            <w:instrText xml:space="preserve"> CITATION BBe19 \l 2057 </w:instrText>
          </w:r>
          <w:r w:rsidR="00563A56" w:rsidRPr="00FD52E8">
            <w:rPr>
              <w:rFonts w:ascii="Arial" w:hAnsi="Arial" w:cs="Arial"/>
              <w:sz w:val="24"/>
              <w:szCs w:val="24"/>
              <w:shd w:val="clear" w:color="auto" w:fill="FFFFFF"/>
            </w:rPr>
            <w:fldChar w:fldCharType="separate"/>
          </w:r>
          <w:r w:rsidR="001E0BA4" w:rsidRPr="00FD52E8">
            <w:rPr>
              <w:rFonts w:ascii="Arial" w:hAnsi="Arial" w:cs="Arial"/>
              <w:noProof/>
              <w:sz w:val="24"/>
              <w:szCs w:val="24"/>
              <w:shd w:val="clear" w:color="auto" w:fill="FFFFFF"/>
            </w:rPr>
            <w:t>(Bechky, 2019)</w:t>
          </w:r>
          <w:r w:rsidR="00563A56" w:rsidRPr="00FD52E8">
            <w:rPr>
              <w:rFonts w:ascii="Arial" w:hAnsi="Arial" w:cs="Arial"/>
              <w:sz w:val="24"/>
              <w:szCs w:val="24"/>
              <w:shd w:val="clear" w:color="auto" w:fill="FFFFFF"/>
            </w:rPr>
            <w:fldChar w:fldCharType="end"/>
          </w:r>
        </w:sdtContent>
      </w:sdt>
      <w:r w:rsidRPr="00FD52E8">
        <w:rPr>
          <w:rFonts w:ascii="Arial" w:hAnsi="Arial" w:cs="Arial"/>
          <w:sz w:val="24"/>
          <w:szCs w:val="24"/>
          <w:shd w:val="clear" w:color="auto" w:fill="FFFFFF"/>
        </w:rPr>
        <w:t>.</w:t>
      </w:r>
    </w:p>
    <w:p w14:paraId="248F8EBF" w14:textId="5F205F04" w:rsidR="00156BB2" w:rsidRPr="00FD52E8" w:rsidRDefault="00E13456" w:rsidP="00FD52E8">
      <w:pPr>
        <w:spacing w:after="0"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t>In conclusion, both the first attending officer and legislations, policies and procedures are vital to forensic recovery and examination. It is important for all crime scenes to follow strict protocols and</w:t>
      </w:r>
      <w:r w:rsidR="00846DC9">
        <w:rPr>
          <w:rFonts w:ascii="Arial" w:eastAsia="Times New Roman" w:hAnsi="Arial" w:cs="Arial"/>
          <w:sz w:val="24"/>
          <w:szCs w:val="24"/>
          <w:lang w:eastAsia="en-GB"/>
        </w:rPr>
        <w:t xml:space="preserve"> procedures.</w:t>
      </w:r>
      <w:r w:rsidRPr="00FD52E8">
        <w:rPr>
          <w:rFonts w:ascii="Arial" w:eastAsia="Times New Roman" w:hAnsi="Arial" w:cs="Arial"/>
          <w:sz w:val="24"/>
          <w:szCs w:val="24"/>
          <w:lang w:eastAsia="en-GB"/>
        </w:rPr>
        <w:t xml:space="preserve"> </w:t>
      </w:r>
      <w:r w:rsidR="00846DC9">
        <w:rPr>
          <w:rFonts w:ascii="Arial" w:eastAsia="Times New Roman" w:hAnsi="Arial" w:cs="Arial"/>
          <w:sz w:val="24"/>
          <w:szCs w:val="24"/>
          <w:lang w:eastAsia="en-GB"/>
        </w:rPr>
        <w:t>P</w:t>
      </w:r>
      <w:r w:rsidRPr="00FD52E8">
        <w:rPr>
          <w:rFonts w:ascii="Arial" w:eastAsia="Times New Roman" w:hAnsi="Arial" w:cs="Arial"/>
          <w:sz w:val="24"/>
          <w:szCs w:val="24"/>
          <w:lang w:eastAsia="en-GB"/>
        </w:rPr>
        <w:t>olice officers</w:t>
      </w:r>
      <w:r w:rsidR="00846DC9">
        <w:rPr>
          <w:rFonts w:ascii="Arial" w:eastAsia="Times New Roman" w:hAnsi="Arial" w:cs="Arial"/>
          <w:sz w:val="24"/>
          <w:szCs w:val="24"/>
          <w:lang w:eastAsia="en-GB"/>
        </w:rPr>
        <w:t xml:space="preserve"> must</w:t>
      </w:r>
      <w:r w:rsidRPr="00FD52E8">
        <w:rPr>
          <w:rFonts w:ascii="Arial" w:eastAsia="Times New Roman" w:hAnsi="Arial" w:cs="Arial"/>
          <w:sz w:val="24"/>
          <w:szCs w:val="24"/>
          <w:lang w:eastAsia="en-GB"/>
        </w:rPr>
        <w:t xml:space="preserve"> t</w:t>
      </w:r>
      <w:r w:rsidR="00846DC9">
        <w:rPr>
          <w:rFonts w:ascii="Arial" w:eastAsia="Times New Roman" w:hAnsi="Arial" w:cs="Arial"/>
          <w:sz w:val="24"/>
          <w:szCs w:val="24"/>
          <w:lang w:eastAsia="en-GB"/>
        </w:rPr>
        <w:t>ry and</w:t>
      </w:r>
      <w:r w:rsidRPr="00FD52E8">
        <w:rPr>
          <w:rFonts w:ascii="Arial" w:eastAsia="Times New Roman" w:hAnsi="Arial" w:cs="Arial"/>
          <w:sz w:val="24"/>
          <w:szCs w:val="24"/>
          <w:lang w:eastAsia="en-GB"/>
        </w:rPr>
        <w:t xml:space="preserve"> take this into consideration when entering and exiting a crime scene. Looking through the roles and responsibilities of the first attending officer and comparing them to legislation, policies and procedures thereafter, it is essential to any criminal investigation to have these in place to avoid cross-contamination and to give certainty to evidence that has been collected from a forensic level</w:t>
      </w:r>
      <w:r w:rsidR="00F36F1D" w:rsidRPr="00FD52E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59442258"/>
          <w:citation/>
        </w:sdtPr>
        <w:sdtEndPr/>
        <w:sdtContent>
          <w:r w:rsidR="00F36F1D" w:rsidRPr="00FD52E8">
            <w:rPr>
              <w:rFonts w:ascii="Arial" w:eastAsia="Times New Roman" w:hAnsi="Arial" w:cs="Arial"/>
              <w:sz w:val="24"/>
              <w:szCs w:val="24"/>
              <w:lang w:eastAsia="en-GB"/>
            </w:rPr>
            <w:fldChar w:fldCharType="begin"/>
          </w:r>
          <w:r w:rsidR="002974AC" w:rsidRPr="00FD52E8">
            <w:rPr>
              <w:rFonts w:ascii="Arial" w:eastAsia="Times New Roman" w:hAnsi="Arial" w:cs="Arial"/>
              <w:sz w:val="24"/>
              <w:szCs w:val="24"/>
              <w:lang w:eastAsia="en-GB"/>
            </w:rPr>
            <w:instrText xml:space="preserve">CITATION Bry19 \l 2057 </w:instrText>
          </w:r>
          <w:r w:rsidR="00F36F1D" w:rsidRPr="00FD52E8">
            <w:rPr>
              <w:rFonts w:ascii="Arial" w:eastAsia="Times New Roman" w:hAnsi="Arial" w:cs="Arial"/>
              <w:sz w:val="24"/>
              <w:szCs w:val="24"/>
              <w:lang w:eastAsia="en-GB"/>
            </w:rPr>
            <w:fldChar w:fldCharType="separate"/>
          </w:r>
          <w:r w:rsidR="001E0BA4" w:rsidRPr="00FD52E8">
            <w:rPr>
              <w:rFonts w:ascii="Arial" w:eastAsia="Times New Roman" w:hAnsi="Arial" w:cs="Arial"/>
              <w:noProof/>
              <w:sz w:val="24"/>
              <w:szCs w:val="24"/>
              <w:lang w:eastAsia="en-GB"/>
            </w:rPr>
            <w:t>(Bryant, et al., 2019)</w:t>
          </w:r>
          <w:r w:rsidR="00F36F1D" w:rsidRPr="00FD52E8">
            <w:rPr>
              <w:rFonts w:ascii="Arial" w:eastAsia="Times New Roman" w:hAnsi="Arial" w:cs="Arial"/>
              <w:sz w:val="24"/>
              <w:szCs w:val="24"/>
              <w:lang w:eastAsia="en-GB"/>
            </w:rPr>
            <w:fldChar w:fldCharType="end"/>
          </w:r>
        </w:sdtContent>
      </w:sdt>
      <w:r w:rsidRPr="00FD52E8">
        <w:rPr>
          <w:rFonts w:ascii="Arial" w:eastAsia="Times New Roman" w:hAnsi="Arial" w:cs="Arial"/>
          <w:sz w:val="24"/>
          <w:szCs w:val="24"/>
          <w:lang w:eastAsia="en-GB"/>
        </w:rPr>
        <w:t>.</w:t>
      </w:r>
    </w:p>
    <w:p w14:paraId="7B8A44E2" w14:textId="77777777" w:rsidR="00156BB2" w:rsidRPr="00FD52E8" w:rsidRDefault="00156BB2" w:rsidP="00FD52E8">
      <w:pPr>
        <w:spacing w:line="480" w:lineRule="auto"/>
        <w:rPr>
          <w:rFonts w:ascii="Arial" w:eastAsia="Times New Roman" w:hAnsi="Arial" w:cs="Arial"/>
          <w:sz w:val="24"/>
          <w:szCs w:val="24"/>
          <w:lang w:eastAsia="en-GB"/>
        </w:rPr>
      </w:pPr>
      <w:r w:rsidRPr="00FD52E8">
        <w:rPr>
          <w:rFonts w:ascii="Arial" w:eastAsia="Times New Roman" w:hAnsi="Arial" w:cs="Arial"/>
          <w:sz w:val="24"/>
          <w:szCs w:val="24"/>
          <w:lang w:eastAsia="en-GB"/>
        </w:rPr>
        <w:br w:type="page"/>
      </w:r>
    </w:p>
    <w:sdt>
      <w:sdtPr>
        <w:rPr>
          <w:rFonts w:ascii="Arial" w:eastAsiaTheme="minorHAnsi" w:hAnsi="Arial" w:cs="Arial"/>
          <w:color w:val="auto"/>
          <w:sz w:val="24"/>
          <w:szCs w:val="24"/>
          <w:lang w:val="en-GB"/>
        </w:rPr>
        <w:id w:val="285939415"/>
        <w:docPartObj>
          <w:docPartGallery w:val="Bibliographies"/>
          <w:docPartUnique/>
        </w:docPartObj>
      </w:sdtPr>
      <w:sdtEndPr>
        <w:rPr>
          <w:rFonts w:asciiTheme="minorHAnsi" w:hAnsiTheme="minorHAnsi" w:cstheme="minorBidi"/>
          <w:sz w:val="22"/>
          <w:szCs w:val="22"/>
        </w:rPr>
      </w:sdtEndPr>
      <w:sdtContent>
        <w:p w14:paraId="63DDF154" w14:textId="7430A061" w:rsidR="00156BB2" w:rsidRPr="00FD52E8" w:rsidRDefault="00156BB2" w:rsidP="00FD52E8">
          <w:pPr>
            <w:pStyle w:val="Heading1"/>
            <w:spacing w:line="480" w:lineRule="auto"/>
            <w:rPr>
              <w:rFonts w:ascii="Arial" w:hAnsi="Arial" w:cs="Arial"/>
              <w:color w:val="auto"/>
              <w:sz w:val="24"/>
              <w:szCs w:val="24"/>
            </w:rPr>
          </w:pPr>
          <w:r w:rsidRPr="00FD52E8">
            <w:rPr>
              <w:rFonts w:ascii="Arial" w:hAnsi="Arial" w:cs="Arial"/>
              <w:color w:val="auto"/>
              <w:sz w:val="24"/>
              <w:szCs w:val="24"/>
            </w:rPr>
            <w:t>Bibliography</w:t>
          </w:r>
        </w:p>
        <w:sdt>
          <w:sdtPr>
            <w:rPr>
              <w:rFonts w:ascii="Arial" w:hAnsi="Arial" w:cs="Arial"/>
              <w:sz w:val="24"/>
              <w:szCs w:val="24"/>
            </w:rPr>
            <w:id w:val="111145805"/>
            <w:bibliography/>
          </w:sdtPr>
          <w:sdtEndPr>
            <w:rPr>
              <w:rFonts w:asciiTheme="minorHAnsi" w:hAnsiTheme="minorHAnsi" w:cstheme="minorBidi"/>
              <w:sz w:val="22"/>
              <w:szCs w:val="22"/>
            </w:rPr>
          </w:sdtEndPr>
          <w:sdtContent>
            <w:p w14:paraId="388853FA" w14:textId="77777777" w:rsidR="001E0BA4" w:rsidRPr="00FD52E8" w:rsidRDefault="00156BB2" w:rsidP="00FD52E8">
              <w:pPr>
                <w:pStyle w:val="Bibliography"/>
                <w:spacing w:line="480" w:lineRule="auto"/>
                <w:rPr>
                  <w:rFonts w:ascii="Arial" w:hAnsi="Arial" w:cs="Arial"/>
                  <w:noProof/>
                  <w:sz w:val="24"/>
                  <w:szCs w:val="24"/>
                  <w:lang w:val="en-US"/>
                </w:rPr>
              </w:pPr>
              <w:r w:rsidRPr="00FD52E8">
                <w:rPr>
                  <w:rFonts w:ascii="Arial" w:hAnsi="Arial" w:cs="Arial"/>
                  <w:sz w:val="24"/>
                  <w:szCs w:val="24"/>
                </w:rPr>
                <w:fldChar w:fldCharType="begin"/>
              </w:r>
              <w:r w:rsidRPr="00FD52E8">
                <w:rPr>
                  <w:rFonts w:ascii="Arial" w:hAnsi="Arial" w:cs="Arial"/>
                  <w:sz w:val="24"/>
                  <w:szCs w:val="24"/>
                </w:rPr>
                <w:instrText xml:space="preserve"> BIBLIOGRAPHY </w:instrText>
              </w:r>
              <w:r w:rsidRPr="00FD52E8">
                <w:rPr>
                  <w:rFonts w:ascii="Arial" w:hAnsi="Arial" w:cs="Arial"/>
                  <w:sz w:val="24"/>
                  <w:szCs w:val="24"/>
                </w:rPr>
                <w:fldChar w:fldCharType="separate"/>
              </w:r>
              <w:r w:rsidR="001E0BA4" w:rsidRPr="00FD52E8">
                <w:rPr>
                  <w:rFonts w:ascii="Arial" w:hAnsi="Arial" w:cs="Arial"/>
                  <w:noProof/>
                  <w:sz w:val="24"/>
                  <w:szCs w:val="24"/>
                  <w:lang w:val="en-US"/>
                </w:rPr>
                <w:t xml:space="preserve">Augenstein, S., 2017. Houston Forensics Streamlines Fingerprints Analysis by Cutting Unnecessary Comparisons. </w:t>
              </w:r>
              <w:r w:rsidR="001E0BA4" w:rsidRPr="00FD52E8">
                <w:rPr>
                  <w:rFonts w:ascii="Arial" w:hAnsi="Arial" w:cs="Arial"/>
                  <w:i/>
                  <w:iCs/>
                  <w:noProof/>
                  <w:sz w:val="24"/>
                  <w:szCs w:val="24"/>
                  <w:lang w:val="en-US"/>
                </w:rPr>
                <w:t>Forensic Magazine</w:t>
              </w:r>
              <w:r w:rsidR="001E0BA4" w:rsidRPr="00FD52E8">
                <w:rPr>
                  <w:rFonts w:ascii="Arial" w:hAnsi="Arial" w:cs="Arial"/>
                  <w:noProof/>
                  <w:sz w:val="24"/>
                  <w:szCs w:val="24"/>
                  <w:lang w:val="en-US"/>
                </w:rPr>
                <w:t xml:space="preserve">, 16 06. </w:t>
              </w:r>
            </w:p>
            <w:p w14:paraId="610A5D0F"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Bechky, B., 2019. Evaluative Spillovers from Technological Change: The Effects of “DNA Envy” on Occupational Practices in Forensic Science. </w:t>
              </w:r>
              <w:r w:rsidRPr="00FD52E8">
                <w:rPr>
                  <w:rFonts w:ascii="Arial" w:hAnsi="Arial" w:cs="Arial"/>
                  <w:i/>
                  <w:iCs/>
                  <w:noProof/>
                  <w:sz w:val="24"/>
                  <w:szCs w:val="24"/>
                  <w:lang w:val="en-US"/>
                </w:rPr>
                <w:t>Administrive Science Quarterly</w:t>
              </w:r>
              <w:r w:rsidRPr="00FD52E8">
                <w:rPr>
                  <w:rFonts w:ascii="Arial" w:hAnsi="Arial" w:cs="Arial"/>
                  <w:noProof/>
                  <w:sz w:val="24"/>
                  <w:szCs w:val="24"/>
                  <w:lang w:val="en-US"/>
                </w:rPr>
                <w:t xml:space="preserve">, 14 June . </w:t>
              </w:r>
            </w:p>
            <w:p w14:paraId="65A0EDFA"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Bryant, R, B. &amp; S., 2019. </w:t>
              </w:r>
              <w:r w:rsidRPr="00FD52E8">
                <w:rPr>
                  <w:rFonts w:ascii="Arial" w:hAnsi="Arial" w:cs="Arial"/>
                  <w:i/>
                  <w:iCs/>
                  <w:noProof/>
                  <w:sz w:val="24"/>
                  <w:szCs w:val="24"/>
                  <w:lang w:val="en-US"/>
                </w:rPr>
                <w:t xml:space="preserve">Blackstone's Handbook for Policing Students 2020. </w:t>
              </w:r>
              <w:r w:rsidRPr="00FD52E8">
                <w:rPr>
                  <w:rFonts w:ascii="Arial" w:hAnsi="Arial" w:cs="Arial"/>
                  <w:noProof/>
                  <w:sz w:val="24"/>
                  <w:szCs w:val="24"/>
                  <w:lang w:val="en-US"/>
                </w:rPr>
                <w:t>14th Edition ed. Oxford: Oxford University Press.</w:t>
              </w:r>
            </w:p>
            <w:p w14:paraId="69D66E61"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Cassella, J., 2020. Forensic Science in the UK — At a Crossroads or at the Edge of a Precipice?. </w:t>
              </w:r>
              <w:r w:rsidRPr="00FD52E8">
                <w:rPr>
                  <w:rFonts w:ascii="Arial" w:hAnsi="Arial" w:cs="Arial"/>
                  <w:i/>
                  <w:iCs/>
                  <w:noProof/>
                  <w:sz w:val="24"/>
                  <w:szCs w:val="24"/>
                  <w:lang w:val="en-US"/>
                </w:rPr>
                <w:t xml:space="preserve">Forensic Science Review, </w:t>
              </w:r>
              <w:r w:rsidRPr="00FD52E8">
                <w:rPr>
                  <w:rFonts w:ascii="Arial" w:hAnsi="Arial" w:cs="Arial"/>
                  <w:noProof/>
                  <w:sz w:val="24"/>
                  <w:szCs w:val="24"/>
                  <w:lang w:val="en-US"/>
                </w:rPr>
                <w:t>32(1), pp. 16-21.</w:t>
              </w:r>
            </w:p>
            <w:p w14:paraId="625561EB"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Chase, J., 2011. </w:t>
              </w:r>
              <w:r w:rsidRPr="00FD52E8">
                <w:rPr>
                  <w:rFonts w:ascii="Arial" w:hAnsi="Arial" w:cs="Arial"/>
                  <w:i/>
                  <w:iCs/>
                  <w:noProof/>
                  <w:sz w:val="24"/>
                  <w:szCs w:val="24"/>
                  <w:lang w:val="en-US"/>
                </w:rPr>
                <w:t xml:space="preserve">Importance of First Officer at the Crime Scene, </w:t>
              </w:r>
              <w:r w:rsidRPr="00FD52E8">
                <w:rPr>
                  <w:rFonts w:ascii="Arial" w:hAnsi="Arial" w:cs="Arial"/>
                  <w:noProof/>
                  <w:sz w:val="24"/>
                  <w:szCs w:val="24"/>
                  <w:lang w:val="en-US"/>
                </w:rPr>
                <w:t>s.l.: Author Jenifer Chase.</w:t>
              </w:r>
            </w:p>
            <w:p w14:paraId="009A56AE"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Committee, S. a. T., 2016. </w:t>
              </w:r>
              <w:r w:rsidRPr="00FD52E8">
                <w:rPr>
                  <w:rFonts w:ascii="Arial" w:hAnsi="Arial" w:cs="Arial"/>
                  <w:i/>
                  <w:iCs/>
                  <w:noProof/>
                  <w:sz w:val="24"/>
                  <w:szCs w:val="24"/>
                  <w:lang w:val="en-US"/>
                </w:rPr>
                <w:t xml:space="preserve">Forensic Science Strategy, </w:t>
              </w:r>
              <w:r w:rsidRPr="00FD52E8">
                <w:rPr>
                  <w:rFonts w:ascii="Arial" w:hAnsi="Arial" w:cs="Arial"/>
                  <w:noProof/>
                  <w:sz w:val="24"/>
                  <w:szCs w:val="24"/>
                  <w:lang w:val="en-US"/>
                </w:rPr>
                <w:t>London: House of Commons.</w:t>
              </w:r>
            </w:p>
            <w:p w14:paraId="3BFC10AD"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Duffy, R., 2015. </w:t>
              </w:r>
              <w:r w:rsidRPr="00FD52E8">
                <w:rPr>
                  <w:rFonts w:ascii="Arial" w:hAnsi="Arial" w:cs="Arial"/>
                  <w:i/>
                  <w:iCs/>
                  <w:noProof/>
                  <w:sz w:val="24"/>
                  <w:szCs w:val="24"/>
                  <w:lang w:val="en-US"/>
                </w:rPr>
                <w:t xml:space="preserve">First Officer at the Crime Scene, </w:t>
              </w:r>
              <w:r w:rsidRPr="00FD52E8">
                <w:rPr>
                  <w:rFonts w:ascii="Arial" w:hAnsi="Arial" w:cs="Arial"/>
                  <w:noProof/>
                  <w:sz w:val="24"/>
                  <w:szCs w:val="24"/>
                  <w:lang w:val="en-US"/>
                </w:rPr>
                <w:t>s.l.: Prezi.</w:t>
              </w:r>
            </w:p>
            <w:p w14:paraId="501890EB"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Fisher, B, F. &amp; A., 2007. </w:t>
              </w:r>
              <w:r w:rsidRPr="00FD52E8">
                <w:rPr>
                  <w:rFonts w:ascii="Arial" w:hAnsi="Arial" w:cs="Arial"/>
                  <w:i/>
                  <w:iCs/>
                  <w:noProof/>
                  <w:sz w:val="24"/>
                  <w:szCs w:val="24"/>
                  <w:lang w:val="en-US"/>
                </w:rPr>
                <w:t xml:space="preserve">Techniques of Crime Scene Investigation. </w:t>
              </w:r>
              <w:r w:rsidRPr="00FD52E8">
                <w:rPr>
                  <w:rFonts w:ascii="Arial" w:hAnsi="Arial" w:cs="Arial"/>
                  <w:noProof/>
                  <w:sz w:val="24"/>
                  <w:szCs w:val="24"/>
                  <w:lang w:val="en-US"/>
                </w:rPr>
                <w:t>8th Edition ed. Los Angeles: CRC Press.</w:t>
              </w:r>
            </w:p>
            <w:p w14:paraId="597C6508"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Fraser, J, Williams &amp; R., 2009. </w:t>
              </w:r>
              <w:r w:rsidRPr="00FD52E8">
                <w:rPr>
                  <w:rFonts w:ascii="Arial" w:hAnsi="Arial" w:cs="Arial"/>
                  <w:i/>
                  <w:iCs/>
                  <w:noProof/>
                  <w:sz w:val="24"/>
                  <w:szCs w:val="24"/>
                  <w:lang w:val="en-US"/>
                </w:rPr>
                <w:t xml:space="preserve">Handbook of Forensic Science. </w:t>
              </w:r>
              <w:r w:rsidRPr="00FD52E8">
                <w:rPr>
                  <w:rFonts w:ascii="Arial" w:hAnsi="Arial" w:cs="Arial"/>
                  <w:noProof/>
                  <w:sz w:val="24"/>
                  <w:szCs w:val="24"/>
                  <w:lang w:val="en-US"/>
                </w:rPr>
                <w:t>1st Edition ed. s.l.:Willan.</w:t>
              </w:r>
            </w:p>
            <w:p w14:paraId="143CBFB2"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Gov, 2020. The Control and Avoidance of Contamination in Scene Examination involving DNA Evidence Recovery. </w:t>
              </w:r>
              <w:r w:rsidRPr="00FD52E8">
                <w:rPr>
                  <w:rFonts w:ascii="Arial" w:hAnsi="Arial" w:cs="Arial"/>
                  <w:i/>
                  <w:iCs/>
                  <w:noProof/>
                  <w:sz w:val="24"/>
                  <w:szCs w:val="24"/>
                  <w:lang w:val="en-US"/>
                </w:rPr>
                <w:t xml:space="preserve">Forensic Science Regulator Guidance, </w:t>
              </w:r>
              <w:r w:rsidRPr="00FD52E8">
                <w:rPr>
                  <w:rFonts w:ascii="Arial" w:hAnsi="Arial" w:cs="Arial"/>
                  <w:noProof/>
                  <w:sz w:val="24"/>
                  <w:szCs w:val="24"/>
                  <w:lang w:val="en-US"/>
                </w:rPr>
                <w:t>Issue 2.</w:t>
              </w:r>
            </w:p>
            <w:p w14:paraId="7992D6B1"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Julian, R, K., F, R. &amp; J., 2012. "Get it right the first time". </w:t>
              </w:r>
              <w:r w:rsidRPr="00FD52E8">
                <w:rPr>
                  <w:rFonts w:ascii="Arial" w:hAnsi="Arial" w:cs="Arial"/>
                  <w:i/>
                  <w:iCs/>
                  <w:noProof/>
                  <w:sz w:val="24"/>
                  <w:szCs w:val="24"/>
                  <w:lang w:val="en-US"/>
                </w:rPr>
                <w:t xml:space="preserve">Critical Issues at the Crime Scene, </w:t>
              </w:r>
              <w:r w:rsidRPr="00FD52E8">
                <w:rPr>
                  <w:rFonts w:ascii="Arial" w:hAnsi="Arial" w:cs="Arial"/>
                  <w:noProof/>
                  <w:sz w:val="24"/>
                  <w:szCs w:val="24"/>
                  <w:lang w:val="en-US"/>
                </w:rPr>
                <w:t>24(1), pp. 25-37.</w:t>
              </w:r>
            </w:p>
            <w:p w14:paraId="11434C00"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lastRenderedPageBreak/>
                <w:t xml:space="preserve">Lee, H., 2001. </w:t>
              </w:r>
              <w:r w:rsidRPr="00FD52E8">
                <w:rPr>
                  <w:rFonts w:ascii="Arial" w:hAnsi="Arial" w:cs="Arial"/>
                  <w:i/>
                  <w:iCs/>
                  <w:noProof/>
                  <w:sz w:val="24"/>
                  <w:szCs w:val="24"/>
                  <w:lang w:val="en-US"/>
                </w:rPr>
                <w:t xml:space="preserve">Henry Lee's Crime Scene Handbook. </w:t>
              </w:r>
              <w:r w:rsidRPr="00FD52E8">
                <w:rPr>
                  <w:rFonts w:ascii="Arial" w:hAnsi="Arial" w:cs="Arial"/>
                  <w:noProof/>
                  <w:sz w:val="24"/>
                  <w:szCs w:val="24"/>
                  <w:lang w:val="en-US"/>
                </w:rPr>
                <w:t>London: Elseveir Academic Press.</w:t>
              </w:r>
            </w:p>
            <w:p w14:paraId="5DC74DAD"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i/>
                  <w:iCs/>
                  <w:noProof/>
                  <w:sz w:val="24"/>
                  <w:szCs w:val="24"/>
                  <w:lang w:val="en-US"/>
                </w:rPr>
                <w:t xml:space="preserve">Madeleine McCann Case Study </w:t>
              </w:r>
              <w:r w:rsidRPr="00FD52E8">
                <w:rPr>
                  <w:rFonts w:ascii="Arial" w:hAnsi="Arial" w:cs="Arial"/>
                  <w:noProof/>
                  <w:sz w:val="24"/>
                  <w:szCs w:val="24"/>
                  <w:lang w:val="en-US"/>
                </w:rPr>
                <w:t xml:space="preserve">(2017) Paul Jollands. </w:t>
              </w:r>
            </w:p>
            <w:p w14:paraId="41FBD019"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Mann, B., Matias, E. &amp; Allen, J., 2014. Recovery in forensic services: facing the challenge. </w:t>
              </w:r>
              <w:r w:rsidRPr="00FD52E8">
                <w:rPr>
                  <w:rFonts w:ascii="Arial" w:hAnsi="Arial" w:cs="Arial"/>
                  <w:i/>
                  <w:iCs/>
                  <w:noProof/>
                  <w:sz w:val="24"/>
                  <w:szCs w:val="24"/>
                  <w:lang w:val="en-US"/>
                </w:rPr>
                <w:t xml:space="preserve">Advances in Psychiatric Treatment, </w:t>
              </w:r>
              <w:r w:rsidRPr="00FD52E8">
                <w:rPr>
                  <w:rFonts w:ascii="Arial" w:hAnsi="Arial" w:cs="Arial"/>
                  <w:noProof/>
                  <w:sz w:val="24"/>
                  <w:szCs w:val="24"/>
                  <w:lang w:val="en-US"/>
                </w:rPr>
                <w:t>20(2), pp. 125-131.</w:t>
              </w:r>
            </w:p>
            <w:p w14:paraId="746B1849"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Office, H., 2020. </w:t>
              </w:r>
              <w:r w:rsidRPr="00FD52E8">
                <w:rPr>
                  <w:rFonts w:ascii="Arial" w:hAnsi="Arial" w:cs="Arial"/>
                  <w:i/>
                  <w:iCs/>
                  <w:noProof/>
                  <w:sz w:val="24"/>
                  <w:szCs w:val="24"/>
                  <w:lang w:val="en-US"/>
                </w:rPr>
                <w:t xml:space="preserve">Criminal Procedure Rules and Practice Directions 2020, </w:t>
              </w:r>
              <w:r w:rsidRPr="00FD52E8">
                <w:rPr>
                  <w:rFonts w:ascii="Arial" w:hAnsi="Arial" w:cs="Arial"/>
                  <w:noProof/>
                  <w:sz w:val="24"/>
                  <w:szCs w:val="24"/>
                  <w:lang w:val="en-US"/>
                </w:rPr>
                <w:t>London: Goverment.</w:t>
              </w:r>
            </w:p>
            <w:p w14:paraId="4B8F941E"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Pepper, I. K., 2010. </w:t>
              </w:r>
              <w:r w:rsidRPr="00FD52E8">
                <w:rPr>
                  <w:rFonts w:ascii="Arial" w:hAnsi="Arial" w:cs="Arial"/>
                  <w:i/>
                  <w:iCs/>
                  <w:noProof/>
                  <w:sz w:val="24"/>
                  <w:szCs w:val="24"/>
                  <w:lang w:val="en-US"/>
                </w:rPr>
                <w:t xml:space="preserve">Crime Scene Investigation Methods and Procedures. </w:t>
              </w:r>
              <w:r w:rsidRPr="00FD52E8">
                <w:rPr>
                  <w:rFonts w:ascii="Arial" w:hAnsi="Arial" w:cs="Arial"/>
                  <w:noProof/>
                  <w:sz w:val="24"/>
                  <w:szCs w:val="24"/>
                  <w:lang w:val="en-US"/>
                </w:rPr>
                <w:t>2nd Edition ed. New York: Open University Press.</w:t>
              </w:r>
            </w:p>
            <w:p w14:paraId="5E321671"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Policing, C. o., 2017. </w:t>
              </w:r>
              <w:r w:rsidRPr="00FD52E8">
                <w:rPr>
                  <w:rFonts w:ascii="Arial" w:hAnsi="Arial" w:cs="Arial"/>
                  <w:i/>
                  <w:iCs/>
                  <w:noProof/>
                  <w:sz w:val="24"/>
                  <w:szCs w:val="24"/>
                  <w:lang w:val="en-US"/>
                </w:rPr>
                <w:t xml:space="preserve">Investigation - Forensics, </w:t>
              </w:r>
              <w:r w:rsidRPr="00FD52E8">
                <w:rPr>
                  <w:rFonts w:ascii="Arial" w:hAnsi="Arial" w:cs="Arial"/>
                  <w:noProof/>
                  <w:sz w:val="24"/>
                  <w:szCs w:val="24"/>
                  <w:lang w:val="en-US"/>
                </w:rPr>
                <w:t>England and Wales: College of Policing.</w:t>
              </w:r>
            </w:p>
            <w:p w14:paraId="4293DB32"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Policing, C. o., 2020. </w:t>
              </w:r>
              <w:r w:rsidRPr="00FD52E8">
                <w:rPr>
                  <w:rFonts w:ascii="Arial" w:hAnsi="Arial" w:cs="Arial"/>
                  <w:i/>
                  <w:iCs/>
                  <w:noProof/>
                  <w:sz w:val="24"/>
                  <w:szCs w:val="24"/>
                  <w:lang w:val="en-US"/>
                </w:rPr>
                <w:t xml:space="preserve">Investigation Forensics, </w:t>
              </w:r>
              <w:r w:rsidRPr="00FD52E8">
                <w:rPr>
                  <w:rFonts w:ascii="Arial" w:hAnsi="Arial" w:cs="Arial"/>
                  <w:noProof/>
                  <w:sz w:val="24"/>
                  <w:szCs w:val="24"/>
                  <w:lang w:val="en-US"/>
                </w:rPr>
                <w:t>London: College of Policing.</w:t>
              </w:r>
            </w:p>
            <w:p w14:paraId="3D4CE774"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Rex, H., 2016. Home Office announces new Forensic Science Strategy. </w:t>
              </w:r>
              <w:r w:rsidRPr="00FD52E8">
                <w:rPr>
                  <w:rFonts w:ascii="Arial" w:hAnsi="Arial" w:cs="Arial"/>
                  <w:i/>
                  <w:iCs/>
                  <w:noProof/>
                  <w:sz w:val="24"/>
                  <w:szCs w:val="24"/>
                  <w:lang w:val="en-US"/>
                </w:rPr>
                <w:t>Tech UK</w:t>
              </w:r>
              <w:r w:rsidRPr="00FD52E8">
                <w:rPr>
                  <w:rFonts w:ascii="Arial" w:hAnsi="Arial" w:cs="Arial"/>
                  <w:noProof/>
                  <w:sz w:val="24"/>
                  <w:szCs w:val="24"/>
                  <w:lang w:val="en-US"/>
                </w:rPr>
                <w:t xml:space="preserve">, 14 March. </w:t>
              </w:r>
            </w:p>
            <w:p w14:paraId="4A582242"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noProof/>
                  <w:sz w:val="24"/>
                  <w:szCs w:val="24"/>
                  <w:lang w:val="en-US"/>
                </w:rPr>
                <w:t xml:space="preserve">Spilsbury, R., 2015. </w:t>
              </w:r>
              <w:r w:rsidRPr="00FD52E8">
                <w:rPr>
                  <w:rFonts w:ascii="Arial" w:hAnsi="Arial" w:cs="Arial"/>
                  <w:i/>
                  <w:iCs/>
                  <w:noProof/>
                  <w:sz w:val="24"/>
                  <w:szCs w:val="24"/>
                  <w:lang w:val="en-US"/>
                </w:rPr>
                <w:t xml:space="preserve">Crime Scene Clues. </w:t>
              </w:r>
              <w:r w:rsidRPr="00FD52E8">
                <w:rPr>
                  <w:rFonts w:ascii="Arial" w:hAnsi="Arial" w:cs="Arial"/>
                  <w:noProof/>
                  <w:sz w:val="24"/>
                  <w:szCs w:val="24"/>
                  <w:lang w:val="en-US"/>
                </w:rPr>
                <w:t>London: Wayland.</w:t>
              </w:r>
            </w:p>
            <w:p w14:paraId="32272501" w14:textId="77777777" w:rsidR="001E0BA4" w:rsidRPr="00FD52E8" w:rsidRDefault="001E0BA4" w:rsidP="00FD52E8">
              <w:pPr>
                <w:pStyle w:val="Bibliography"/>
                <w:spacing w:line="480" w:lineRule="auto"/>
                <w:rPr>
                  <w:rFonts w:ascii="Arial" w:hAnsi="Arial" w:cs="Arial"/>
                  <w:noProof/>
                  <w:sz w:val="24"/>
                  <w:szCs w:val="24"/>
                  <w:lang w:val="en-US"/>
                </w:rPr>
              </w:pPr>
              <w:r w:rsidRPr="00FD52E8">
                <w:rPr>
                  <w:rFonts w:ascii="Arial" w:hAnsi="Arial" w:cs="Arial"/>
                  <w:i/>
                  <w:iCs/>
                  <w:noProof/>
                  <w:sz w:val="24"/>
                  <w:szCs w:val="24"/>
                  <w:lang w:val="en-US"/>
                </w:rPr>
                <w:t xml:space="preserve">The OJ Simpson Case Study </w:t>
              </w:r>
              <w:r w:rsidRPr="00FD52E8">
                <w:rPr>
                  <w:rFonts w:ascii="Arial" w:hAnsi="Arial" w:cs="Arial"/>
                  <w:noProof/>
                  <w:sz w:val="24"/>
                  <w:szCs w:val="24"/>
                  <w:lang w:val="en-US"/>
                </w:rPr>
                <w:t xml:space="preserve">(1999) James Crossley. </w:t>
              </w:r>
            </w:p>
            <w:p w14:paraId="548000E0" w14:textId="56541EDB" w:rsidR="00156BB2" w:rsidRDefault="00156BB2" w:rsidP="00FD52E8">
              <w:pPr>
                <w:spacing w:line="480" w:lineRule="auto"/>
              </w:pPr>
              <w:r w:rsidRPr="00FD52E8">
                <w:rPr>
                  <w:rFonts w:ascii="Arial" w:hAnsi="Arial" w:cs="Arial"/>
                  <w:b/>
                  <w:bCs/>
                  <w:noProof/>
                  <w:sz w:val="24"/>
                  <w:szCs w:val="24"/>
                </w:rPr>
                <w:fldChar w:fldCharType="end"/>
              </w:r>
            </w:p>
          </w:sdtContent>
        </w:sdt>
      </w:sdtContent>
    </w:sdt>
    <w:p w14:paraId="51B84409" w14:textId="77777777" w:rsidR="00983914" w:rsidRPr="00E33049" w:rsidRDefault="00983914" w:rsidP="00E33049">
      <w:pPr>
        <w:spacing w:after="0" w:line="480" w:lineRule="auto"/>
        <w:rPr>
          <w:rFonts w:ascii="Arial" w:eastAsia="Times New Roman" w:hAnsi="Arial" w:cs="Arial"/>
          <w:sz w:val="24"/>
          <w:szCs w:val="24"/>
          <w:lang w:eastAsia="en-GB"/>
        </w:rPr>
      </w:pPr>
    </w:p>
    <w:sectPr w:rsidR="00983914" w:rsidRPr="00E33049" w:rsidSect="00371F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3C6E6A"/>
    <w:multiLevelType w:val="hybridMultilevel"/>
    <w:tmpl w:val="7BA87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E69DB"/>
    <w:multiLevelType w:val="multilevel"/>
    <w:tmpl w:val="AA32C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9C24F2"/>
    <w:multiLevelType w:val="multilevel"/>
    <w:tmpl w:val="32EE4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1F38F1"/>
    <w:multiLevelType w:val="hybridMultilevel"/>
    <w:tmpl w:val="74D2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56704E"/>
    <w:multiLevelType w:val="multilevel"/>
    <w:tmpl w:val="5510D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FAC"/>
    <w:rsid w:val="00013F55"/>
    <w:rsid w:val="00043922"/>
    <w:rsid w:val="00043927"/>
    <w:rsid w:val="000E0D6B"/>
    <w:rsid w:val="00110EA8"/>
    <w:rsid w:val="00156BB2"/>
    <w:rsid w:val="00162CC1"/>
    <w:rsid w:val="00174E25"/>
    <w:rsid w:val="00196118"/>
    <w:rsid w:val="001B4E46"/>
    <w:rsid w:val="001E0BA4"/>
    <w:rsid w:val="001E1B45"/>
    <w:rsid w:val="001F0A02"/>
    <w:rsid w:val="0020790A"/>
    <w:rsid w:val="00217B2D"/>
    <w:rsid w:val="002553D3"/>
    <w:rsid w:val="00275B11"/>
    <w:rsid w:val="002974AC"/>
    <w:rsid w:val="002A2EBE"/>
    <w:rsid w:val="002A7AEF"/>
    <w:rsid w:val="002C0A54"/>
    <w:rsid w:val="002C7B18"/>
    <w:rsid w:val="002F1AA3"/>
    <w:rsid w:val="00300B14"/>
    <w:rsid w:val="0030552D"/>
    <w:rsid w:val="00311DBF"/>
    <w:rsid w:val="00316A63"/>
    <w:rsid w:val="00330C3A"/>
    <w:rsid w:val="00363940"/>
    <w:rsid w:val="00371FAC"/>
    <w:rsid w:val="003A0D5B"/>
    <w:rsid w:val="003B5AD0"/>
    <w:rsid w:val="003B7D57"/>
    <w:rsid w:val="003C6288"/>
    <w:rsid w:val="003E072A"/>
    <w:rsid w:val="00407F99"/>
    <w:rsid w:val="00492EED"/>
    <w:rsid w:val="004C13E0"/>
    <w:rsid w:val="004F15B7"/>
    <w:rsid w:val="0051589B"/>
    <w:rsid w:val="0053702E"/>
    <w:rsid w:val="0054099A"/>
    <w:rsid w:val="00541BBA"/>
    <w:rsid w:val="00563A56"/>
    <w:rsid w:val="0056411C"/>
    <w:rsid w:val="00574561"/>
    <w:rsid w:val="005E2F82"/>
    <w:rsid w:val="0060477A"/>
    <w:rsid w:val="00645819"/>
    <w:rsid w:val="006639E0"/>
    <w:rsid w:val="006866BE"/>
    <w:rsid w:val="0069715F"/>
    <w:rsid w:val="006B7672"/>
    <w:rsid w:val="006F1E19"/>
    <w:rsid w:val="006F78B1"/>
    <w:rsid w:val="00730894"/>
    <w:rsid w:val="007319F1"/>
    <w:rsid w:val="007344D8"/>
    <w:rsid w:val="00743026"/>
    <w:rsid w:val="0074611B"/>
    <w:rsid w:val="0075077B"/>
    <w:rsid w:val="007577A6"/>
    <w:rsid w:val="0079506C"/>
    <w:rsid w:val="0079639E"/>
    <w:rsid w:val="007B21CE"/>
    <w:rsid w:val="007B725F"/>
    <w:rsid w:val="007D1D83"/>
    <w:rsid w:val="008027A1"/>
    <w:rsid w:val="00816577"/>
    <w:rsid w:val="0082037A"/>
    <w:rsid w:val="00823A53"/>
    <w:rsid w:val="00843C91"/>
    <w:rsid w:val="00846DC9"/>
    <w:rsid w:val="00866CCC"/>
    <w:rsid w:val="00883EEF"/>
    <w:rsid w:val="00897790"/>
    <w:rsid w:val="008C39E9"/>
    <w:rsid w:val="008E5126"/>
    <w:rsid w:val="008F5D3D"/>
    <w:rsid w:val="0090651A"/>
    <w:rsid w:val="00907A92"/>
    <w:rsid w:val="0093541A"/>
    <w:rsid w:val="00973127"/>
    <w:rsid w:val="00983914"/>
    <w:rsid w:val="00993647"/>
    <w:rsid w:val="009B5935"/>
    <w:rsid w:val="009D06CF"/>
    <w:rsid w:val="009D6146"/>
    <w:rsid w:val="00A00264"/>
    <w:rsid w:val="00A47782"/>
    <w:rsid w:val="00A7631C"/>
    <w:rsid w:val="00AA083A"/>
    <w:rsid w:val="00AD1FD6"/>
    <w:rsid w:val="00AF2F2C"/>
    <w:rsid w:val="00B27A10"/>
    <w:rsid w:val="00B44C2D"/>
    <w:rsid w:val="00B44E5D"/>
    <w:rsid w:val="00B73454"/>
    <w:rsid w:val="00B7447F"/>
    <w:rsid w:val="00B776C6"/>
    <w:rsid w:val="00B83DD1"/>
    <w:rsid w:val="00BC1100"/>
    <w:rsid w:val="00BE19F9"/>
    <w:rsid w:val="00C0223C"/>
    <w:rsid w:val="00C049CC"/>
    <w:rsid w:val="00C23DD6"/>
    <w:rsid w:val="00C635E6"/>
    <w:rsid w:val="00C7738D"/>
    <w:rsid w:val="00C81694"/>
    <w:rsid w:val="00C83FA7"/>
    <w:rsid w:val="00C93195"/>
    <w:rsid w:val="00CA2ED2"/>
    <w:rsid w:val="00CD7278"/>
    <w:rsid w:val="00CE5B2E"/>
    <w:rsid w:val="00D12CFD"/>
    <w:rsid w:val="00D34DE7"/>
    <w:rsid w:val="00D4036C"/>
    <w:rsid w:val="00D521CC"/>
    <w:rsid w:val="00D96EDB"/>
    <w:rsid w:val="00DA1289"/>
    <w:rsid w:val="00DC02AF"/>
    <w:rsid w:val="00DE0CDC"/>
    <w:rsid w:val="00E13456"/>
    <w:rsid w:val="00E1529B"/>
    <w:rsid w:val="00E26873"/>
    <w:rsid w:val="00E27993"/>
    <w:rsid w:val="00E33049"/>
    <w:rsid w:val="00E73AFE"/>
    <w:rsid w:val="00E76444"/>
    <w:rsid w:val="00EB3FBF"/>
    <w:rsid w:val="00EC27F0"/>
    <w:rsid w:val="00ED7B1C"/>
    <w:rsid w:val="00EF0083"/>
    <w:rsid w:val="00F33BCB"/>
    <w:rsid w:val="00F36F1D"/>
    <w:rsid w:val="00F37D40"/>
    <w:rsid w:val="00F42F29"/>
    <w:rsid w:val="00F80DD6"/>
    <w:rsid w:val="00F81CB3"/>
    <w:rsid w:val="00FD52E8"/>
    <w:rsid w:val="00FE1E17"/>
    <w:rsid w:val="00FF4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B90DF"/>
  <w15:chartTrackingRefBased/>
  <w15:docId w15:val="{1B2BB4A8-9EB8-472C-AB4C-ED849E409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B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9B59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B59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1F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1FAC"/>
    <w:rPr>
      <w:rFonts w:eastAsiaTheme="minorEastAsia"/>
      <w:lang w:val="en-US"/>
    </w:rPr>
  </w:style>
  <w:style w:type="paragraph" w:styleId="NormalWeb">
    <w:name w:val="Normal (Web)"/>
    <w:basedOn w:val="Normal"/>
    <w:uiPriority w:val="99"/>
    <w:semiHidden/>
    <w:unhideWhenUsed/>
    <w:rsid w:val="00C931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A7AEF"/>
    <w:pPr>
      <w:ind w:left="720"/>
      <w:contextualSpacing/>
    </w:pPr>
  </w:style>
  <w:style w:type="character" w:customStyle="1" w:styleId="Heading2Char">
    <w:name w:val="Heading 2 Char"/>
    <w:basedOn w:val="DefaultParagraphFont"/>
    <w:link w:val="Heading2"/>
    <w:uiPriority w:val="9"/>
    <w:rsid w:val="009B5935"/>
    <w:rPr>
      <w:rFonts w:ascii="Times New Roman" w:eastAsia="Times New Roman" w:hAnsi="Times New Roman" w:cs="Times New Roman"/>
      <w:b/>
      <w:bCs/>
      <w:sz w:val="36"/>
      <w:szCs w:val="36"/>
      <w:lang w:eastAsia="en-GB"/>
    </w:rPr>
  </w:style>
  <w:style w:type="paragraph" w:customStyle="1" w:styleId="transcripttextparagraph-sc-1jllhx4-1">
    <w:name w:val="transcripttext__paragraph-sc-1jllhx4-1"/>
    <w:basedOn w:val="Normal"/>
    <w:rsid w:val="009B59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B593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74611B"/>
    <w:rPr>
      <w:b/>
      <w:bCs/>
    </w:rPr>
  </w:style>
  <w:style w:type="character" w:styleId="Hyperlink">
    <w:name w:val="Hyperlink"/>
    <w:basedOn w:val="DefaultParagraphFont"/>
    <w:uiPriority w:val="99"/>
    <w:semiHidden/>
    <w:unhideWhenUsed/>
    <w:rsid w:val="0090651A"/>
    <w:rPr>
      <w:color w:val="0000FF"/>
      <w:u w:val="single"/>
    </w:rPr>
  </w:style>
  <w:style w:type="character" w:customStyle="1" w:styleId="Heading1Char">
    <w:name w:val="Heading 1 Char"/>
    <w:basedOn w:val="DefaultParagraphFont"/>
    <w:link w:val="Heading1"/>
    <w:uiPriority w:val="9"/>
    <w:rsid w:val="00156B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56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66220">
      <w:bodyDiv w:val="1"/>
      <w:marLeft w:val="0"/>
      <w:marRight w:val="0"/>
      <w:marTop w:val="0"/>
      <w:marBottom w:val="0"/>
      <w:divBdr>
        <w:top w:val="none" w:sz="0" w:space="0" w:color="auto"/>
        <w:left w:val="none" w:sz="0" w:space="0" w:color="auto"/>
        <w:bottom w:val="none" w:sz="0" w:space="0" w:color="auto"/>
        <w:right w:val="none" w:sz="0" w:space="0" w:color="auto"/>
      </w:divBdr>
    </w:div>
    <w:div w:id="60757698">
      <w:bodyDiv w:val="1"/>
      <w:marLeft w:val="0"/>
      <w:marRight w:val="0"/>
      <w:marTop w:val="0"/>
      <w:marBottom w:val="0"/>
      <w:divBdr>
        <w:top w:val="none" w:sz="0" w:space="0" w:color="auto"/>
        <w:left w:val="none" w:sz="0" w:space="0" w:color="auto"/>
        <w:bottom w:val="none" w:sz="0" w:space="0" w:color="auto"/>
        <w:right w:val="none" w:sz="0" w:space="0" w:color="auto"/>
      </w:divBdr>
    </w:div>
    <w:div w:id="75057053">
      <w:bodyDiv w:val="1"/>
      <w:marLeft w:val="0"/>
      <w:marRight w:val="0"/>
      <w:marTop w:val="0"/>
      <w:marBottom w:val="0"/>
      <w:divBdr>
        <w:top w:val="none" w:sz="0" w:space="0" w:color="auto"/>
        <w:left w:val="none" w:sz="0" w:space="0" w:color="auto"/>
        <w:bottom w:val="none" w:sz="0" w:space="0" w:color="auto"/>
        <w:right w:val="none" w:sz="0" w:space="0" w:color="auto"/>
      </w:divBdr>
    </w:div>
    <w:div w:id="123618333">
      <w:bodyDiv w:val="1"/>
      <w:marLeft w:val="0"/>
      <w:marRight w:val="0"/>
      <w:marTop w:val="0"/>
      <w:marBottom w:val="0"/>
      <w:divBdr>
        <w:top w:val="none" w:sz="0" w:space="0" w:color="auto"/>
        <w:left w:val="none" w:sz="0" w:space="0" w:color="auto"/>
        <w:bottom w:val="none" w:sz="0" w:space="0" w:color="auto"/>
        <w:right w:val="none" w:sz="0" w:space="0" w:color="auto"/>
      </w:divBdr>
      <w:divsChild>
        <w:div w:id="1805345582">
          <w:marLeft w:val="0"/>
          <w:marRight w:val="0"/>
          <w:marTop w:val="0"/>
          <w:marBottom w:val="0"/>
          <w:divBdr>
            <w:top w:val="none" w:sz="0" w:space="0" w:color="auto"/>
            <w:left w:val="none" w:sz="0" w:space="0" w:color="auto"/>
            <w:bottom w:val="none" w:sz="0" w:space="0" w:color="auto"/>
            <w:right w:val="none" w:sz="0" w:space="0" w:color="auto"/>
          </w:divBdr>
        </w:div>
        <w:div w:id="205337313">
          <w:marLeft w:val="0"/>
          <w:marRight w:val="0"/>
          <w:marTop w:val="0"/>
          <w:marBottom w:val="0"/>
          <w:divBdr>
            <w:top w:val="none" w:sz="0" w:space="0" w:color="auto"/>
            <w:left w:val="none" w:sz="0" w:space="0" w:color="auto"/>
            <w:bottom w:val="none" w:sz="0" w:space="0" w:color="auto"/>
            <w:right w:val="none" w:sz="0" w:space="0" w:color="auto"/>
          </w:divBdr>
        </w:div>
      </w:divsChild>
    </w:div>
    <w:div w:id="157382708">
      <w:bodyDiv w:val="1"/>
      <w:marLeft w:val="0"/>
      <w:marRight w:val="0"/>
      <w:marTop w:val="0"/>
      <w:marBottom w:val="0"/>
      <w:divBdr>
        <w:top w:val="none" w:sz="0" w:space="0" w:color="auto"/>
        <w:left w:val="none" w:sz="0" w:space="0" w:color="auto"/>
        <w:bottom w:val="none" w:sz="0" w:space="0" w:color="auto"/>
        <w:right w:val="none" w:sz="0" w:space="0" w:color="auto"/>
      </w:divBdr>
    </w:div>
    <w:div w:id="214047580">
      <w:bodyDiv w:val="1"/>
      <w:marLeft w:val="0"/>
      <w:marRight w:val="0"/>
      <w:marTop w:val="0"/>
      <w:marBottom w:val="0"/>
      <w:divBdr>
        <w:top w:val="none" w:sz="0" w:space="0" w:color="auto"/>
        <w:left w:val="none" w:sz="0" w:space="0" w:color="auto"/>
        <w:bottom w:val="none" w:sz="0" w:space="0" w:color="auto"/>
        <w:right w:val="none" w:sz="0" w:space="0" w:color="auto"/>
      </w:divBdr>
    </w:div>
    <w:div w:id="266891420">
      <w:bodyDiv w:val="1"/>
      <w:marLeft w:val="0"/>
      <w:marRight w:val="0"/>
      <w:marTop w:val="0"/>
      <w:marBottom w:val="0"/>
      <w:divBdr>
        <w:top w:val="none" w:sz="0" w:space="0" w:color="auto"/>
        <w:left w:val="none" w:sz="0" w:space="0" w:color="auto"/>
        <w:bottom w:val="none" w:sz="0" w:space="0" w:color="auto"/>
        <w:right w:val="none" w:sz="0" w:space="0" w:color="auto"/>
      </w:divBdr>
    </w:div>
    <w:div w:id="336463432">
      <w:bodyDiv w:val="1"/>
      <w:marLeft w:val="0"/>
      <w:marRight w:val="0"/>
      <w:marTop w:val="0"/>
      <w:marBottom w:val="0"/>
      <w:divBdr>
        <w:top w:val="none" w:sz="0" w:space="0" w:color="auto"/>
        <w:left w:val="none" w:sz="0" w:space="0" w:color="auto"/>
        <w:bottom w:val="none" w:sz="0" w:space="0" w:color="auto"/>
        <w:right w:val="none" w:sz="0" w:space="0" w:color="auto"/>
      </w:divBdr>
    </w:div>
    <w:div w:id="350304968">
      <w:bodyDiv w:val="1"/>
      <w:marLeft w:val="0"/>
      <w:marRight w:val="0"/>
      <w:marTop w:val="0"/>
      <w:marBottom w:val="0"/>
      <w:divBdr>
        <w:top w:val="none" w:sz="0" w:space="0" w:color="auto"/>
        <w:left w:val="none" w:sz="0" w:space="0" w:color="auto"/>
        <w:bottom w:val="none" w:sz="0" w:space="0" w:color="auto"/>
        <w:right w:val="none" w:sz="0" w:space="0" w:color="auto"/>
      </w:divBdr>
    </w:div>
    <w:div w:id="375081468">
      <w:bodyDiv w:val="1"/>
      <w:marLeft w:val="0"/>
      <w:marRight w:val="0"/>
      <w:marTop w:val="0"/>
      <w:marBottom w:val="0"/>
      <w:divBdr>
        <w:top w:val="none" w:sz="0" w:space="0" w:color="auto"/>
        <w:left w:val="none" w:sz="0" w:space="0" w:color="auto"/>
        <w:bottom w:val="none" w:sz="0" w:space="0" w:color="auto"/>
        <w:right w:val="none" w:sz="0" w:space="0" w:color="auto"/>
      </w:divBdr>
    </w:div>
    <w:div w:id="401870801">
      <w:bodyDiv w:val="1"/>
      <w:marLeft w:val="0"/>
      <w:marRight w:val="0"/>
      <w:marTop w:val="0"/>
      <w:marBottom w:val="0"/>
      <w:divBdr>
        <w:top w:val="none" w:sz="0" w:space="0" w:color="auto"/>
        <w:left w:val="none" w:sz="0" w:space="0" w:color="auto"/>
        <w:bottom w:val="none" w:sz="0" w:space="0" w:color="auto"/>
        <w:right w:val="none" w:sz="0" w:space="0" w:color="auto"/>
      </w:divBdr>
      <w:divsChild>
        <w:div w:id="1142431991">
          <w:marLeft w:val="0"/>
          <w:marRight w:val="0"/>
          <w:marTop w:val="0"/>
          <w:marBottom w:val="0"/>
          <w:divBdr>
            <w:top w:val="none" w:sz="0" w:space="0" w:color="auto"/>
            <w:left w:val="none" w:sz="0" w:space="0" w:color="auto"/>
            <w:bottom w:val="none" w:sz="0" w:space="0" w:color="auto"/>
            <w:right w:val="none" w:sz="0" w:space="0" w:color="auto"/>
          </w:divBdr>
        </w:div>
        <w:div w:id="1691712763">
          <w:marLeft w:val="0"/>
          <w:marRight w:val="0"/>
          <w:marTop w:val="0"/>
          <w:marBottom w:val="0"/>
          <w:divBdr>
            <w:top w:val="none" w:sz="0" w:space="0" w:color="auto"/>
            <w:left w:val="none" w:sz="0" w:space="0" w:color="auto"/>
            <w:bottom w:val="none" w:sz="0" w:space="0" w:color="auto"/>
            <w:right w:val="none" w:sz="0" w:space="0" w:color="auto"/>
          </w:divBdr>
        </w:div>
        <w:div w:id="560211571">
          <w:marLeft w:val="0"/>
          <w:marRight w:val="0"/>
          <w:marTop w:val="0"/>
          <w:marBottom w:val="0"/>
          <w:divBdr>
            <w:top w:val="none" w:sz="0" w:space="0" w:color="auto"/>
            <w:left w:val="none" w:sz="0" w:space="0" w:color="auto"/>
            <w:bottom w:val="none" w:sz="0" w:space="0" w:color="auto"/>
            <w:right w:val="none" w:sz="0" w:space="0" w:color="auto"/>
          </w:divBdr>
        </w:div>
      </w:divsChild>
    </w:div>
    <w:div w:id="408189695">
      <w:bodyDiv w:val="1"/>
      <w:marLeft w:val="0"/>
      <w:marRight w:val="0"/>
      <w:marTop w:val="0"/>
      <w:marBottom w:val="0"/>
      <w:divBdr>
        <w:top w:val="none" w:sz="0" w:space="0" w:color="auto"/>
        <w:left w:val="none" w:sz="0" w:space="0" w:color="auto"/>
        <w:bottom w:val="none" w:sz="0" w:space="0" w:color="auto"/>
        <w:right w:val="none" w:sz="0" w:space="0" w:color="auto"/>
      </w:divBdr>
    </w:div>
    <w:div w:id="411664139">
      <w:bodyDiv w:val="1"/>
      <w:marLeft w:val="0"/>
      <w:marRight w:val="0"/>
      <w:marTop w:val="0"/>
      <w:marBottom w:val="0"/>
      <w:divBdr>
        <w:top w:val="none" w:sz="0" w:space="0" w:color="auto"/>
        <w:left w:val="none" w:sz="0" w:space="0" w:color="auto"/>
        <w:bottom w:val="none" w:sz="0" w:space="0" w:color="auto"/>
        <w:right w:val="none" w:sz="0" w:space="0" w:color="auto"/>
      </w:divBdr>
    </w:div>
    <w:div w:id="417752083">
      <w:bodyDiv w:val="1"/>
      <w:marLeft w:val="0"/>
      <w:marRight w:val="0"/>
      <w:marTop w:val="0"/>
      <w:marBottom w:val="0"/>
      <w:divBdr>
        <w:top w:val="none" w:sz="0" w:space="0" w:color="auto"/>
        <w:left w:val="none" w:sz="0" w:space="0" w:color="auto"/>
        <w:bottom w:val="none" w:sz="0" w:space="0" w:color="auto"/>
        <w:right w:val="none" w:sz="0" w:space="0" w:color="auto"/>
      </w:divBdr>
    </w:div>
    <w:div w:id="439032811">
      <w:bodyDiv w:val="1"/>
      <w:marLeft w:val="0"/>
      <w:marRight w:val="0"/>
      <w:marTop w:val="0"/>
      <w:marBottom w:val="0"/>
      <w:divBdr>
        <w:top w:val="none" w:sz="0" w:space="0" w:color="auto"/>
        <w:left w:val="none" w:sz="0" w:space="0" w:color="auto"/>
        <w:bottom w:val="none" w:sz="0" w:space="0" w:color="auto"/>
        <w:right w:val="none" w:sz="0" w:space="0" w:color="auto"/>
      </w:divBdr>
    </w:div>
    <w:div w:id="476648400">
      <w:bodyDiv w:val="1"/>
      <w:marLeft w:val="0"/>
      <w:marRight w:val="0"/>
      <w:marTop w:val="0"/>
      <w:marBottom w:val="0"/>
      <w:divBdr>
        <w:top w:val="none" w:sz="0" w:space="0" w:color="auto"/>
        <w:left w:val="none" w:sz="0" w:space="0" w:color="auto"/>
        <w:bottom w:val="none" w:sz="0" w:space="0" w:color="auto"/>
        <w:right w:val="none" w:sz="0" w:space="0" w:color="auto"/>
      </w:divBdr>
    </w:div>
    <w:div w:id="493835689">
      <w:bodyDiv w:val="1"/>
      <w:marLeft w:val="0"/>
      <w:marRight w:val="0"/>
      <w:marTop w:val="0"/>
      <w:marBottom w:val="0"/>
      <w:divBdr>
        <w:top w:val="none" w:sz="0" w:space="0" w:color="auto"/>
        <w:left w:val="none" w:sz="0" w:space="0" w:color="auto"/>
        <w:bottom w:val="none" w:sz="0" w:space="0" w:color="auto"/>
        <w:right w:val="none" w:sz="0" w:space="0" w:color="auto"/>
      </w:divBdr>
    </w:div>
    <w:div w:id="517963268">
      <w:bodyDiv w:val="1"/>
      <w:marLeft w:val="0"/>
      <w:marRight w:val="0"/>
      <w:marTop w:val="0"/>
      <w:marBottom w:val="0"/>
      <w:divBdr>
        <w:top w:val="none" w:sz="0" w:space="0" w:color="auto"/>
        <w:left w:val="none" w:sz="0" w:space="0" w:color="auto"/>
        <w:bottom w:val="none" w:sz="0" w:space="0" w:color="auto"/>
        <w:right w:val="none" w:sz="0" w:space="0" w:color="auto"/>
      </w:divBdr>
    </w:div>
    <w:div w:id="598148013">
      <w:bodyDiv w:val="1"/>
      <w:marLeft w:val="0"/>
      <w:marRight w:val="0"/>
      <w:marTop w:val="0"/>
      <w:marBottom w:val="0"/>
      <w:divBdr>
        <w:top w:val="none" w:sz="0" w:space="0" w:color="auto"/>
        <w:left w:val="none" w:sz="0" w:space="0" w:color="auto"/>
        <w:bottom w:val="none" w:sz="0" w:space="0" w:color="auto"/>
        <w:right w:val="none" w:sz="0" w:space="0" w:color="auto"/>
      </w:divBdr>
    </w:div>
    <w:div w:id="713892291">
      <w:bodyDiv w:val="1"/>
      <w:marLeft w:val="0"/>
      <w:marRight w:val="0"/>
      <w:marTop w:val="0"/>
      <w:marBottom w:val="0"/>
      <w:divBdr>
        <w:top w:val="none" w:sz="0" w:space="0" w:color="auto"/>
        <w:left w:val="none" w:sz="0" w:space="0" w:color="auto"/>
        <w:bottom w:val="none" w:sz="0" w:space="0" w:color="auto"/>
        <w:right w:val="none" w:sz="0" w:space="0" w:color="auto"/>
      </w:divBdr>
    </w:div>
    <w:div w:id="751200659">
      <w:bodyDiv w:val="1"/>
      <w:marLeft w:val="0"/>
      <w:marRight w:val="0"/>
      <w:marTop w:val="0"/>
      <w:marBottom w:val="0"/>
      <w:divBdr>
        <w:top w:val="none" w:sz="0" w:space="0" w:color="auto"/>
        <w:left w:val="none" w:sz="0" w:space="0" w:color="auto"/>
        <w:bottom w:val="none" w:sz="0" w:space="0" w:color="auto"/>
        <w:right w:val="none" w:sz="0" w:space="0" w:color="auto"/>
      </w:divBdr>
    </w:div>
    <w:div w:id="918250375">
      <w:bodyDiv w:val="1"/>
      <w:marLeft w:val="0"/>
      <w:marRight w:val="0"/>
      <w:marTop w:val="0"/>
      <w:marBottom w:val="0"/>
      <w:divBdr>
        <w:top w:val="none" w:sz="0" w:space="0" w:color="auto"/>
        <w:left w:val="none" w:sz="0" w:space="0" w:color="auto"/>
        <w:bottom w:val="none" w:sz="0" w:space="0" w:color="auto"/>
        <w:right w:val="none" w:sz="0" w:space="0" w:color="auto"/>
      </w:divBdr>
    </w:div>
    <w:div w:id="919408978">
      <w:bodyDiv w:val="1"/>
      <w:marLeft w:val="0"/>
      <w:marRight w:val="0"/>
      <w:marTop w:val="0"/>
      <w:marBottom w:val="0"/>
      <w:divBdr>
        <w:top w:val="none" w:sz="0" w:space="0" w:color="auto"/>
        <w:left w:val="none" w:sz="0" w:space="0" w:color="auto"/>
        <w:bottom w:val="none" w:sz="0" w:space="0" w:color="auto"/>
        <w:right w:val="none" w:sz="0" w:space="0" w:color="auto"/>
      </w:divBdr>
    </w:div>
    <w:div w:id="924604731">
      <w:bodyDiv w:val="1"/>
      <w:marLeft w:val="0"/>
      <w:marRight w:val="0"/>
      <w:marTop w:val="0"/>
      <w:marBottom w:val="0"/>
      <w:divBdr>
        <w:top w:val="none" w:sz="0" w:space="0" w:color="auto"/>
        <w:left w:val="none" w:sz="0" w:space="0" w:color="auto"/>
        <w:bottom w:val="none" w:sz="0" w:space="0" w:color="auto"/>
        <w:right w:val="none" w:sz="0" w:space="0" w:color="auto"/>
      </w:divBdr>
    </w:div>
    <w:div w:id="1068652268">
      <w:bodyDiv w:val="1"/>
      <w:marLeft w:val="0"/>
      <w:marRight w:val="0"/>
      <w:marTop w:val="0"/>
      <w:marBottom w:val="0"/>
      <w:divBdr>
        <w:top w:val="none" w:sz="0" w:space="0" w:color="auto"/>
        <w:left w:val="none" w:sz="0" w:space="0" w:color="auto"/>
        <w:bottom w:val="none" w:sz="0" w:space="0" w:color="auto"/>
        <w:right w:val="none" w:sz="0" w:space="0" w:color="auto"/>
      </w:divBdr>
    </w:div>
    <w:div w:id="1080326698">
      <w:bodyDiv w:val="1"/>
      <w:marLeft w:val="0"/>
      <w:marRight w:val="0"/>
      <w:marTop w:val="0"/>
      <w:marBottom w:val="0"/>
      <w:divBdr>
        <w:top w:val="none" w:sz="0" w:space="0" w:color="auto"/>
        <w:left w:val="none" w:sz="0" w:space="0" w:color="auto"/>
        <w:bottom w:val="none" w:sz="0" w:space="0" w:color="auto"/>
        <w:right w:val="none" w:sz="0" w:space="0" w:color="auto"/>
      </w:divBdr>
    </w:div>
    <w:div w:id="1084955282">
      <w:bodyDiv w:val="1"/>
      <w:marLeft w:val="0"/>
      <w:marRight w:val="0"/>
      <w:marTop w:val="0"/>
      <w:marBottom w:val="0"/>
      <w:divBdr>
        <w:top w:val="none" w:sz="0" w:space="0" w:color="auto"/>
        <w:left w:val="none" w:sz="0" w:space="0" w:color="auto"/>
        <w:bottom w:val="none" w:sz="0" w:space="0" w:color="auto"/>
        <w:right w:val="none" w:sz="0" w:space="0" w:color="auto"/>
      </w:divBdr>
    </w:div>
    <w:div w:id="1085225104">
      <w:bodyDiv w:val="1"/>
      <w:marLeft w:val="0"/>
      <w:marRight w:val="0"/>
      <w:marTop w:val="0"/>
      <w:marBottom w:val="0"/>
      <w:divBdr>
        <w:top w:val="none" w:sz="0" w:space="0" w:color="auto"/>
        <w:left w:val="none" w:sz="0" w:space="0" w:color="auto"/>
        <w:bottom w:val="none" w:sz="0" w:space="0" w:color="auto"/>
        <w:right w:val="none" w:sz="0" w:space="0" w:color="auto"/>
      </w:divBdr>
    </w:div>
    <w:div w:id="1088162534">
      <w:bodyDiv w:val="1"/>
      <w:marLeft w:val="0"/>
      <w:marRight w:val="0"/>
      <w:marTop w:val="0"/>
      <w:marBottom w:val="0"/>
      <w:divBdr>
        <w:top w:val="none" w:sz="0" w:space="0" w:color="auto"/>
        <w:left w:val="none" w:sz="0" w:space="0" w:color="auto"/>
        <w:bottom w:val="none" w:sz="0" w:space="0" w:color="auto"/>
        <w:right w:val="none" w:sz="0" w:space="0" w:color="auto"/>
      </w:divBdr>
    </w:div>
    <w:div w:id="1090202774">
      <w:bodyDiv w:val="1"/>
      <w:marLeft w:val="0"/>
      <w:marRight w:val="0"/>
      <w:marTop w:val="0"/>
      <w:marBottom w:val="0"/>
      <w:divBdr>
        <w:top w:val="none" w:sz="0" w:space="0" w:color="auto"/>
        <w:left w:val="none" w:sz="0" w:space="0" w:color="auto"/>
        <w:bottom w:val="none" w:sz="0" w:space="0" w:color="auto"/>
        <w:right w:val="none" w:sz="0" w:space="0" w:color="auto"/>
      </w:divBdr>
    </w:div>
    <w:div w:id="1120076701">
      <w:bodyDiv w:val="1"/>
      <w:marLeft w:val="0"/>
      <w:marRight w:val="0"/>
      <w:marTop w:val="0"/>
      <w:marBottom w:val="0"/>
      <w:divBdr>
        <w:top w:val="none" w:sz="0" w:space="0" w:color="auto"/>
        <w:left w:val="none" w:sz="0" w:space="0" w:color="auto"/>
        <w:bottom w:val="none" w:sz="0" w:space="0" w:color="auto"/>
        <w:right w:val="none" w:sz="0" w:space="0" w:color="auto"/>
      </w:divBdr>
    </w:div>
    <w:div w:id="1130510098">
      <w:bodyDiv w:val="1"/>
      <w:marLeft w:val="0"/>
      <w:marRight w:val="0"/>
      <w:marTop w:val="0"/>
      <w:marBottom w:val="0"/>
      <w:divBdr>
        <w:top w:val="none" w:sz="0" w:space="0" w:color="auto"/>
        <w:left w:val="none" w:sz="0" w:space="0" w:color="auto"/>
        <w:bottom w:val="none" w:sz="0" w:space="0" w:color="auto"/>
        <w:right w:val="none" w:sz="0" w:space="0" w:color="auto"/>
      </w:divBdr>
    </w:div>
    <w:div w:id="1165512433">
      <w:bodyDiv w:val="1"/>
      <w:marLeft w:val="0"/>
      <w:marRight w:val="0"/>
      <w:marTop w:val="0"/>
      <w:marBottom w:val="0"/>
      <w:divBdr>
        <w:top w:val="none" w:sz="0" w:space="0" w:color="auto"/>
        <w:left w:val="none" w:sz="0" w:space="0" w:color="auto"/>
        <w:bottom w:val="none" w:sz="0" w:space="0" w:color="auto"/>
        <w:right w:val="none" w:sz="0" w:space="0" w:color="auto"/>
      </w:divBdr>
    </w:div>
    <w:div w:id="1166942032">
      <w:bodyDiv w:val="1"/>
      <w:marLeft w:val="0"/>
      <w:marRight w:val="0"/>
      <w:marTop w:val="0"/>
      <w:marBottom w:val="0"/>
      <w:divBdr>
        <w:top w:val="none" w:sz="0" w:space="0" w:color="auto"/>
        <w:left w:val="none" w:sz="0" w:space="0" w:color="auto"/>
        <w:bottom w:val="none" w:sz="0" w:space="0" w:color="auto"/>
        <w:right w:val="none" w:sz="0" w:space="0" w:color="auto"/>
      </w:divBdr>
    </w:div>
    <w:div w:id="1168441826">
      <w:bodyDiv w:val="1"/>
      <w:marLeft w:val="0"/>
      <w:marRight w:val="0"/>
      <w:marTop w:val="0"/>
      <w:marBottom w:val="0"/>
      <w:divBdr>
        <w:top w:val="none" w:sz="0" w:space="0" w:color="auto"/>
        <w:left w:val="none" w:sz="0" w:space="0" w:color="auto"/>
        <w:bottom w:val="none" w:sz="0" w:space="0" w:color="auto"/>
        <w:right w:val="none" w:sz="0" w:space="0" w:color="auto"/>
      </w:divBdr>
    </w:div>
    <w:div w:id="1177496552">
      <w:bodyDiv w:val="1"/>
      <w:marLeft w:val="0"/>
      <w:marRight w:val="0"/>
      <w:marTop w:val="0"/>
      <w:marBottom w:val="0"/>
      <w:divBdr>
        <w:top w:val="none" w:sz="0" w:space="0" w:color="auto"/>
        <w:left w:val="none" w:sz="0" w:space="0" w:color="auto"/>
        <w:bottom w:val="none" w:sz="0" w:space="0" w:color="auto"/>
        <w:right w:val="none" w:sz="0" w:space="0" w:color="auto"/>
      </w:divBdr>
    </w:div>
    <w:div w:id="1194147125">
      <w:bodyDiv w:val="1"/>
      <w:marLeft w:val="0"/>
      <w:marRight w:val="0"/>
      <w:marTop w:val="0"/>
      <w:marBottom w:val="0"/>
      <w:divBdr>
        <w:top w:val="none" w:sz="0" w:space="0" w:color="auto"/>
        <w:left w:val="none" w:sz="0" w:space="0" w:color="auto"/>
        <w:bottom w:val="none" w:sz="0" w:space="0" w:color="auto"/>
        <w:right w:val="none" w:sz="0" w:space="0" w:color="auto"/>
      </w:divBdr>
    </w:div>
    <w:div w:id="1221480614">
      <w:bodyDiv w:val="1"/>
      <w:marLeft w:val="0"/>
      <w:marRight w:val="0"/>
      <w:marTop w:val="0"/>
      <w:marBottom w:val="0"/>
      <w:divBdr>
        <w:top w:val="none" w:sz="0" w:space="0" w:color="auto"/>
        <w:left w:val="none" w:sz="0" w:space="0" w:color="auto"/>
        <w:bottom w:val="none" w:sz="0" w:space="0" w:color="auto"/>
        <w:right w:val="none" w:sz="0" w:space="0" w:color="auto"/>
      </w:divBdr>
      <w:divsChild>
        <w:div w:id="1557426554">
          <w:marLeft w:val="0"/>
          <w:marRight w:val="0"/>
          <w:marTop w:val="0"/>
          <w:marBottom w:val="0"/>
          <w:divBdr>
            <w:top w:val="none" w:sz="0" w:space="0" w:color="auto"/>
            <w:left w:val="none" w:sz="0" w:space="0" w:color="auto"/>
            <w:bottom w:val="none" w:sz="0" w:space="0" w:color="auto"/>
            <w:right w:val="none" w:sz="0" w:space="0" w:color="auto"/>
          </w:divBdr>
        </w:div>
        <w:div w:id="2130665103">
          <w:marLeft w:val="0"/>
          <w:marRight w:val="0"/>
          <w:marTop w:val="0"/>
          <w:marBottom w:val="0"/>
          <w:divBdr>
            <w:top w:val="none" w:sz="0" w:space="0" w:color="auto"/>
            <w:left w:val="none" w:sz="0" w:space="0" w:color="auto"/>
            <w:bottom w:val="none" w:sz="0" w:space="0" w:color="auto"/>
            <w:right w:val="none" w:sz="0" w:space="0" w:color="auto"/>
          </w:divBdr>
        </w:div>
      </w:divsChild>
    </w:div>
    <w:div w:id="1237670258">
      <w:bodyDiv w:val="1"/>
      <w:marLeft w:val="0"/>
      <w:marRight w:val="0"/>
      <w:marTop w:val="0"/>
      <w:marBottom w:val="0"/>
      <w:divBdr>
        <w:top w:val="none" w:sz="0" w:space="0" w:color="auto"/>
        <w:left w:val="none" w:sz="0" w:space="0" w:color="auto"/>
        <w:bottom w:val="none" w:sz="0" w:space="0" w:color="auto"/>
        <w:right w:val="none" w:sz="0" w:space="0" w:color="auto"/>
      </w:divBdr>
    </w:div>
    <w:div w:id="1247111817">
      <w:bodyDiv w:val="1"/>
      <w:marLeft w:val="0"/>
      <w:marRight w:val="0"/>
      <w:marTop w:val="0"/>
      <w:marBottom w:val="0"/>
      <w:divBdr>
        <w:top w:val="none" w:sz="0" w:space="0" w:color="auto"/>
        <w:left w:val="none" w:sz="0" w:space="0" w:color="auto"/>
        <w:bottom w:val="none" w:sz="0" w:space="0" w:color="auto"/>
        <w:right w:val="none" w:sz="0" w:space="0" w:color="auto"/>
      </w:divBdr>
      <w:divsChild>
        <w:div w:id="1651978687">
          <w:marLeft w:val="0"/>
          <w:marRight w:val="0"/>
          <w:marTop w:val="0"/>
          <w:marBottom w:val="0"/>
          <w:divBdr>
            <w:top w:val="none" w:sz="0" w:space="0" w:color="auto"/>
            <w:left w:val="none" w:sz="0" w:space="0" w:color="auto"/>
            <w:bottom w:val="none" w:sz="0" w:space="0" w:color="auto"/>
            <w:right w:val="none" w:sz="0" w:space="0" w:color="auto"/>
          </w:divBdr>
        </w:div>
        <w:div w:id="26875480">
          <w:marLeft w:val="0"/>
          <w:marRight w:val="0"/>
          <w:marTop w:val="0"/>
          <w:marBottom w:val="0"/>
          <w:divBdr>
            <w:top w:val="none" w:sz="0" w:space="0" w:color="auto"/>
            <w:left w:val="none" w:sz="0" w:space="0" w:color="auto"/>
            <w:bottom w:val="none" w:sz="0" w:space="0" w:color="auto"/>
            <w:right w:val="none" w:sz="0" w:space="0" w:color="auto"/>
          </w:divBdr>
        </w:div>
      </w:divsChild>
    </w:div>
    <w:div w:id="1256281254">
      <w:bodyDiv w:val="1"/>
      <w:marLeft w:val="0"/>
      <w:marRight w:val="0"/>
      <w:marTop w:val="0"/>
      <w:marBottom w:val="0"/>
      <w:divBdr>
        <w:top w:val="none" w:sz="0" w:space="0" w:color="auto"/>
        <w:left w:val="none" w:sz="0" w:space="0" w:color="auto"/>
        <w:bottom w:val="none" w:sz="0" w:space="0" w:color="auto"/>
        <w:right w:val="none" w:sz="0" w:space="0" w:color="auto"/>
      </w:divBdr>
    </w:div>
    <w:div w:id="1303198001">
      <w:bodyDiv w:val="1"/>
      <w:marLeft w:val="0"/>
      <w:marRight w:val="0"/>
      <w:marTop w:val="0"/>
      <w:marBottom w:val="0"/>
      <w:divBdr>
        <w:top w:val="none" w:sz="0" w:space="0" w:color="auto"/>
        <w:left w:val="none" w:sz="0" w:space="0" w:color="auto"/>
        <w:bottom w:val="none" w:sz="0" w:space="0" w:color="auto"/>
        <w:right w:val="none" w:sz="0" w:space="0" w:color="auto"/>
      </w:divBdr>
    </w:div>
    <w:div w:id="1310666296">
      <w:bodyDiv w:val="1"/>
      <w:marLeft w:val="0"/>
      <w:marRight w:val="0"/>
      <w:marTop w:val="0"/>
      <w:marBottom w:val="0"/>
      <w:divBdr>
        <w:top w:val="none" w:sz="0" w:space="0" w:color="auto"/>
        <w:left w:val="none" w:sz="0" w:space="0" w:color="auto"/>
        <w:bottom w:val="none" w:sz="0" w:space="0" w:color="auto"/>
        <w:right w:val="none" w:sz="0" w:space="0" w:color="auto"/>
      </w:divBdr>
    </w:div>
    <w:div w:id="1366979411">
      <w:bodyDiv w:val="1"/>
      <w:marLeft w:val="0"/>
      <w:marRight w:val="0"/>
      <w:marTop w:val="0"/>
      <w:marBottom w:val="0"/>
      <w:divBdr>
        <w:top w:val="none" w:sz="0" w:space="0" w:color="auto"/>
        <w:left w:val="none" w:sz="0" w:space="0" w:color="auto"/>
        <w:bottom w:val="none" w:sz="0" w:space="0" w:color="auto"/>
        <w:right w:val="none" w:sz="0" w:space="0" w:color="auto"/>
      </w:divBdr>
    </w:div>
    <w:div w:id="1417631145">
      <w:bodyDiv w:val="1"/>
      <w:marLeft w:val="0"/>
      <w:marRight w:val="0"/>
      <w:marTop w:val="0"/>
      <w:marBottom w:val="0"/>
      <w:divBdr>
        <w:top w:val="none" w:sz="0" w:space="0" w:color="auto"/>
        <w:left w:val="none" w:sz="0" w:space="0" w:color="auto"/>
        <w:bottom w:val="none" w:sz="0" w:space="0" w:color="auto"/>
        <w:right w:val="none" w:sz="0" w:space="0" w:color="auto"/>
      </w:divBdr>
    </w:div>
    <w:div w:id="1442644235">
      <w:bodyDiv w:val="1"/>
      <w:marLeft w:val="0"/>
      <w:marRight w:val="0"/>
      <w:marTop w:val="0"/>
      <w:marBottom w:val="0"/>
      <w:divBdr>
        <w:top w:val="none" w:sz="0" w:space="0" w:color="auto"/>
        <w:left w:val="none" w:sz="0" w:space="0" w:color="auto"/>
        <w:bottom w:val="none" w:sz="0" w:space="0" w:color="auto"/>
        <w:right w:val="none" w:sz="0" w:space="0" w:color="auto"/>
      </w:divBdr>
    </w:div>
    <w:div w:id="1505779791">
      <w:bodyDiv w:val="1"/>
      <w:marLeft w:val="0"/>
      <w:marRight w:val="0"/>
      <w:marTop w:val="0"/>
      <w:marBottom w:val="0"/>
      <w:divBdr>
        <w:top w:val="none" w:sz="0" w:space="0" w:color="auto"/>
        <w:left w:val="none" w:sz="0" w:space="0" w:color="auto"/>
        <w:bottom w:val="none" w:sz="0" w:space="0" w:color="auto"/>
        <w:right w:val="none" w:sz="0" w:space="0" w:color="auto"/>
      </w:divBdr>
    </w:div>
    <w:div w:id="1518882253">
      <w:bodyDiv w:val="1"/>
      <w:marLeft w:val="0"/>
      <w:marRight w:val="0"/>
      <w:marTop w:val="0"/>
      <w:marBottom w:val="0"/>
      <w:divBdr>
        <w:top w:val="none" w:sz="0" w:space="0" w:color="auto"/>
        <w:left w:val="none" w:sz="0" w:space="0" w:color="auto"/>
        <w:bottom w:val="none" w:sz="0" w:space="0" w:color="auto"/>
        <w:right w:val="none" w:sz="0" w:space="0" w:color="auto"/>
      </w:divBdr>
    </w:div>
    <w:div w:id="1532571522">
      <w:bodyDiv w:val="1"/>
      <w:marLeft w:val="0"/>
      <w:marRight w:val="0"/>
      <w:marTop w:val="0"/>
      <w:marBottom w:val="0"/>
      <w:divBdr>
        <w:top w:val="none" w:sz="0" w:space="0" w:color="auto"/>
        <w:left w:val="none" w:sz="0" w:space="0" w:color="auto"/>
        <w:bottom w:val="none" w:sz="0" w:space="0" w:color="auto"/>
        <w:right w:val="none" w:sz="0" w:space="0" w:color="auto"/>
      </w:divBdr>
    </w:div>
    <w:div w:id="1572958076">
      <w:bodyDiv w:val="1"/>
      <w:marLeft w:val="0"/>
      <w:marRight w:val="0"/>
      <w:marTop w:val="0"/>
      <w:marBottom w:val="0"/>
      <w:divBdr>
        <w:top w:val="none" w:sz="0" w:space="0" w:color="auto"/>
        <w:left w:val="none" w:sz="0" w:space="0" w:color="auto"/>
        <w:bottom w:val="none" w:sz="0" w:space="0" w:color="auto"/>
        <w:right w:val="none" w:sz="0" w:space="0" w:color="auto"/>
      </w:divBdr>
    </w:div>
    <w:div w:id="1581133000">
      <w:bodyDiv w:val="1"/>
      <w:marLeft w:val="0"/>
      <w:marRight w:val="0"/>
      <w:marTop w:val="0"/>
      <w:marBottom w:val="0"/>
      <w:divBdr>
        <w:top w:val="none" w:sz="0" w:space="0" w:color="auto"/>
        <w:left w:val="none" w:sz="0" w:space="0" w:color="auto"/>
        <w:bottom w:val="none" w:sz="0" w:space="0" w:color="auto"/>
        <w:right w:val="none" w:sz="0" w:space="0" w:color="auto"/>
      </w:divBdr>
    </w:div>
    <w:div w:id="1615867460">
      <w:bodyDiv w:val="1"/>
      <w:marLeft w:val="0"/>
      <w:marRight w:val="0"/>
      <w:marTop w:val="0"/>
      <w:marBottom w:val="0"/>
      <w:divBdr>
        <w:top w:val="none" w:sz="0" w:space="0" w:color="auto"/>
        <w:left w:val="none" w:sz="0" w:space="0" w:color="auto"/>
        <w:bottom w:val="none" w:sz="0" w:space="0" w:color="auto"/>
        <w:right w:val="none" w:sz="0" w:space="0" w:color="auto"/>
      </w:divBdr>
    </w:div>
    <w:div w:id="1653632525">
      <w:bodyDiv w:val="1"/>
      <w:marLeft w:val="0"/>
      <w:marRight w:val="0"/>
      <w:marTop w:val="0"/>
      <w:marBottom w:val="0"/>
      <w:divBdr>
        <w:top w:val="none" w:sz="0" w:space="0" w:color="auto"/>
        <w:left w:val="none" w:sz="0" w:space="0" w:color="auto"/>
        <w:bottom w:val="none" w:sz="0" w:space="0" w:color="auto"/>
        <w:right w:val="none" w:sz="0" w:space="0" w:color="auto"/>
      </w:divBdr>
      <w:divsChild>
        <w:div w:id="1030300796">
          <w:marLeft w:val="0"/>
          <w:marRight w:val="0"/>
          <w:marTop w:val="0"/>
          <w:marBottom w:val="0"/>
          <w:divBdr>
            <w:top w:val="none" w:sz="0" w:space="0" w:color="auto"/>
            <w:left w:val="none" w:sz="0" w:space="0" w:color="auto"/>
            <w:bottom w:val="none" w:sz="0" w:space="0" w:color="auto"/>
            <w:right w:val="none" w:sz="0" w:space="0" w:color="auto"/>
          </w:divBdr>
        </w:div>
        <w:div w:id="1281182184">
          <w:marLeft w:val="0"/>
          <w:marRight w:val="0"/>
          <w:marTop w:val="0"/>
          <w:marBottom w:val="0"/>
          <w:divBdr>
            <w:top w:val="none" w:sz="0" w:space="0" w:color="auto"/>
            <w:left w:val="none" w:sz="0" w:space="0" w:color="auto"/>
            <w:bottom w:val="none" w:sz="0" w:space="0" w:color="auto"/>
            <w:right w:val="none" w:sz="0" w:space="0" w:color="auto"/>
          </w:divBdr>
        </w:div>
      </w:divsChild>
    </w:div>
    <w:div w:id="1659767710">
      <w:bodyDiv w:val="1"/>
      <w:marLeft w:val="0"/>
      <w:marRight w:val="0"/>
      <w:marTop w:val="0"/>
      <w:marBottom w:val="0"/>
      <w:divBdr>
        <w:top w:val="none" w:sz="0" w:space="0" w:color="auto"/>
        <w:left w:val="none" w:sz="0" w:space="0" w:color="auto"/>
        <w:bottom w:val="none" w:sz="0" w:space="0" w:color="auto"/>
        <w:right w:val="none" w:sz="0" w:space="0" w:color="auto"/>
      </w:divBdr>
    </w:div>
    <w:div w:id="1681616066">
      <w:bodyDiv w:val="1"/>
      <w:marLeft w:val="0"/>
      <w:marRight w:val="0"/>
      <w:marTop w:val="0"/>
      <w:marBottom w:val="0"/>
      <w:divBdr>
        <w:top w:val="none" w:sz="0" w:space="0" w:color="auto"/>
        <w:left w:val="none" w:sz="0" w:space="0" w:color="auto"/>
        <w:bottom w:val="none" w:sz="0" w:space="0" w:color="auto"/>
        <w:right w:val="none" w:sz="0" w:space="0" w:color="auto"/>
      </w:divBdr>
    </w:div>
    <w:div w:id="1697001661">
      <w:bodyDiv w:val="1"/>
      <w:marLeft w:val="0"/>
      <w:marRight w:val="0"/>
      <w:marTop w:val="0"/>
      <w:marBottom w:val="0"/>
      <w:divBdr>
        <w:top w:val="none" w:sz="0" w:space="0" w:color="auto"/>
        <w:left w:val="none" w:sz="0" w:space="0" w:color="auto"/>
        <w:bottom w:val="none" w:sz="0" w:space="0" w:color="auto"/>
        <w:right w:val="none" w:sz="0" w:space="0" w:color="auto"/>
      </w:divBdr>
    </w:div>
    <w:div w:id="1766343556">
      <w:bodyDiv w:val="1"/>
      <w:marLeft w:val="0"/>
      <w:marRight w:val="0"/>
      <w:marTop w:val="0"/>
      <w:marBottom w:val="0"/>
      <w:divBdr>
        <w:top w:val="none" w:sz="0" w:space="0" w:color="auto"/>
        <w:left w:val="none" w:sz="0" w:space="0" w:color="auto"/>
        <w:bottom w:val="none" w:sz="0" w:space="0" w:color="auto"/>
        <w:right w:val="none" w:sz="0" w:space="0" w:color="auto"/>
      </w:divBdr>
    </w:div>
    <w:div w:id="1820343713">
      <w:bodyDiv w:val="1"/>
      <w:marLeft w:val="0"/>
      <w:marRight w:val="0"/>
      <w:marTop w:val="0"/>
      <w:marBottom w:val="0"/>
      <w:divBdr>
        <w:top w:val="none" w:sz="0" w:space="0" w:color="auto"/>
        <w:left w:val="none" w:sz="0" w:space="0" w:color="auto"/>
        <w:bottom w:val="none" w:sz="0" w:space="0" w:color="auto"/>
        <w:right w:val="none" w:sz="0" w:space="0" w:color="auto"/>
      </w:divBdr>
    </w:div>
    <w:div w:id="1905800619">
      <w:bodyDiv w:val="1"/>
      <w:marLeft w:val="0"/>
      <w:marRight w:val="0"/>
      <w:marTop w:val="0"/>
      <w:marBottom w:val="0"/>
      <w:divBdr>
        <w:top w:val="none" w:sz="0" w:space="0" w:color="auto"/>
        <w:left w:val="none" w:sz="0" w:space="0" w:color="auto"/>
        <w:bottom w:val="none" w:sz="0" w:space="0" w:color="auto"/>
        <w:right w:val="none" w:sz="0" w:space="0" w:color="auto"/>
      </w:divBdr>
      <w:divsChild>
        <w:div w:id="103813188">
          <w:marLeft w:val="0"/>
          <w:marRight w:val="0"/>
          <w:marTop w:val="480"/>
          <w:marBottom w:val="0"/>
          <w:divBdr>
            <w:top w:val="none" w:sz="0" w:space="0" w:color="auto"/>
            <w:left w:val="none" w:sz="0" w:space="0" w:color="auto"/>
            <w:bottom w:val="none" w:sz="0" w:space="0" w:color="auto"/>
            <w:right w:val="none" w:sz="0" w:space="0" w:color="auto"/>
          </w:divBdr>
          <w:divsChild>
            <w:div w:id="1438284845">
              <w:marLeft w:val="0"/>
              <w:marRight w:val="0"/>
              <w:marTop w:val="240"/>
              <w:marBottom w:val="240"/>
              <w:divBdr>
                <w:top w:val="single" w:sz="6" w:space="12" w:color="DFE1E4"/>
                <w:left w:val="single" w:sz="6" w:space="12" w:color="DFE1E4"/>
                <w:bottom w:val="single" w:sz="6" w:space="12" w:color="DFE1E4"/>
                <w:right w:val="single" w:sz="6" w:space="12" w:color="DFE1E4"/>
              </w:divBdr>
              <w:divsChild>
                <w:div w:id="70583645">
                  <w:marLeft w:val="0"/>
                  <w:marRight w:val="0"/>
                  <w:marTop w:val="0"/>
                  <w:marBottom w:val="0"/>
                  <w:divBdr>
                    <w:top w:val="none" w:sz="0" w:space="0" w:color="auto"/>
                    <w:left w:val="none" w:sz="0" w:space="0" w:color="auto"/>
                    <w:bottom w:val="none" w:sz="0" w:space="0" w:color="auto"/>
                    <w:right w:val="none" w:sz="0" w:space="0" w:color="auto"/>
                  </w:divBdr>
                  <w:divsChild>
                    <w:div w:id="1832791694">
                      <w:marLeft w:val="0"/>
                      <w:marRight w:val="0"/>
                      <w:marTop w:val="0"/>
                      <w:marBottom w:val="0"/>
                      <w:divBdr>
                        <w:top w:val="none" w:sz="0" w:space="0" w:color="auto"/>
                        <w:left w:val="none" w:sz="0" w:space="0" w:color="auto"/>
                        <w:bottom w:val="none" w:sz="0" w:space="0" w:color="auto"/>
                        <w:right w:val="none" w:sz="0" w:space="0" w:color="auto"/>
                      </w:divBdr>
                      <w:divsChild>
                        <w:div w:id="1612588812">
                          <w:marLeft w:val="0"/>
                          <w:marRight w:val="0"/>
                          <w:marTop w:val="0"/>
                          <w:marBottom w:val="0"/>
                          <w:divBdr>
                            <w:top w:val="none" w:sz="0" w:space="0" w:color="auto"/>
                            <w:left w:val="none" w:sz="0" w:space="0" w:color="auto"/>
                            <w:bottom w:val="none" w:sz="0" w:space="0" w:color="auto"/>
                            <w:right w:val="none" w:sz="0" w:space="0" w:color="auto"/>
                          </w:divBdr>
                        </w:div>
                        <w:div w:id="25074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689611">
          <w:marLeft w:val="0"/>
          <w:marRight w:val="0"/>
          <w:marTop w:val="480"/>
          <w:marBottom w:val="0"/>
          <w:divBdr>
            <w:top w:val="none" w:sz="0" w:space="0" w:color="auto"/>
            <w:left w:val="none" w:sz="0" w:space="0" w:color="auto"/>
            <w:bottom w:val="none" w:sz="0" w:space="0" w:color="auto"/>
            <w:right w:val="none" w:sz="0" w:space="0" w:color="auto"/>
          </w:divBdr>
        </w:div>
      </w:divsChild>
    </w:div>
    <w:div w:id="1939827156">
      <w:bodyDiv w:val="1"/>
      <w:marLeft w:val="0"/>
      <w:marRight w:val="0"/>
      <w:marTop w:val="0"/>
      <w:marBottom w:val="0"/>
      <w:divBdr>
        <w:top w:val="none" w:sz="0" w:space="0" w:color="auto"/>
        <w:left w:val="none" w:sz="0" w:space="0" w:color="auto"/>
        <w:bottom w:val="none" w:sz="0" w:space="0" w:color="auto"/>
        <w:right w:val="none" w:sz="0" w:space="0" w:color="auto"/>
      </w:divBdr>
    </w:div>
    <w:div w:id="1949239469">
      <w:bodyDiv w:val="1"/>
      <w:marLeft w:val="0"/>
      <w:marRight w:val="0"/>
      <w:marTop w:val="0"/>
      <w:marBottom w:val="0"/>
      <w:divBdr>
        <w:top w:val="none" w:sz="0" w:space="0" w:color="auto"/>
        <w:left w:val="none" w:sz="0" w:space="0" w:color="auto"/>
        <w:bottom w:val="none" w:sz="0" w:space="0" w:color="auto"/>
        <w:right w:val="none" w:sz="0" w:space="0" w:color="auto"/>
      </w:divBdr>
    </w:div>
    <w:div w:id="1973485651">
      <w:bodyDiv w:val="1"/>
      <w:marLeft w:val="0"/>
      <w:marRight w:val="0"/>
      <w:marTop w:val="0"/>
      <w:marBottom w:val="0"/>
      <w:divBdr>
        <w:top w:val="none" w:sz="0" w:space="0" w:color="auto"/>
        <w:left w:val="none" w:sz="0" w:space="0" w:color="auto"/>
        <w:bottom w:val="none" w:sz="0" w:space="0" w:color="auto"/>
        <w:right w:val="none" w:sz="0" w:space="0" w:color="auto"/>
      </w:divBdr>
    </w:div>
    <w:div w:id="2019429725">
      <w:bodyDiv w:val="1"/>
      <w:marLeft w:val="0"/>
      <w:marRight w:val="0"/>
      <w:marTop w:val="0"/>
      <w:marBottom w:val="0"/>
      <w:divBdr>
        <w:top w:val="none" w:sz="0" w:space="0" w:color="auto"/>
        <w:left w:val="none" w:sz="0" w:space="0" w:color="auto"/>
        <w:bottom w:val="none" w:sz="0" w:space="0" w:color="auto"/>
        <w:right w:val="none" w:sz="0" w:space="0" w:color="auto"/>
      </w:divBdr>
    </w:div>
    <w:div w:id="203719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A23346BCE4040CA92EB734F5111B6F2"/>
        <w:category>
          <w:name w:val="General"/>
          <w:gallery w:val="placeholder"/>
        </w:category>
        <w:types>
          <w:type w:val="bbPlcHdr"/>
        </w:types>
        <w:behaviors>
          <w:behavior w:val="content"/>
        </w:behaviors>
        <w:guid w:val="{3F1A1946-45AC-4490-86CA-DE4EBA4ABC82}"/>
      </w:docPartPr>
      <w:docPartBody>
        <w:p w:rsidR="009C4920" w:rsidRDefault="00A6249E" w:rsidP="00A6249E">
          <w:pPr>
            <w:pStyle w:val="8A23346BCE4040CA92EB734F5111B6F2"/>
          </w:pPr>
          <w:r>
            <w:rPr>
              <w:rFonts w:asciiTheme="majorHAnsi" w:eastAsiaTheme="majorEastAsia" w:hAnsiTheme="majorHAnsi" w:cstheme="majorBidi"/>
              <w:caps/>
              <w:color w:val="4472C4" w:themeColor="accent1"/>
              <w:sz w:val="80"/>
              <w:szCs w:val="80"/>
            </w:rPr>
            <w:t>[Document title]</w:t>
          </w:r>
        </w:p>
      </w:docPartBody>
    </w:docPart>
    <w:docPart>
      <w:docPartPr>
        <w:name w:val="F4F0B5E1C64B4A6DBCF2B1A8B970DE1F"/>
        <w:category>
          <w:name w:val="General"/>
          <w:gallery w:val="placeholder"/>
        </w:category>
        <w:types>
          <w:type w:val="bbPlcHdr"/>
        </w:types>
        <w:behaviors>
          <w:behavior w:val="content"/>
        </w:behaviors>
        <w:guid w:val="{2EE91693-F9B7-4C03-87CB-FE52BED7962A}"/>
      </w:docPartPr>
      <w:docPartBody>
        <w:p w:rsidR="009C4920" w:rsidRDefault="00A6249E" w:rsidP="00A6249E">
          <w:pPr>
            <w:pStyle w:val="F4F0B5E1C64B4A6DBCF2B1A8B970DE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49E"/>
    <w:rsid w:val="00143E23"/>
    <w:rsid w:val="00432615"/>
    <w:rsid w:val="004C2D6D"/>
    <w:rsid w:val="007E7A5E"/>
    <w:rsid w:val="009C4920"/>
    <w:rsid w:val="00A6249E"/>
    <w:rsid w:val="00B33B13"/>
    <w:rsid w:val="00FF0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23346BCE4040CA92EB734F5111B6F2">
    <w:name w:val="8A23346BCE4040CA92EB734F5111B6F2"/>
    <w:rsid w:val="00A6249E"/>
  </w:style>
  <w:style w:type="paragraph" w:customStyle="1" w:styleId="F4F0B5E1C64B4A6DBCF2B1A8B970DE1F">
    <w:name w:val="F4F0B5E1C64B4A6DBCF2B1A8B970DE1F"/>
    <w:rsid w:val="00A624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CASSIE OLIVIA JOHNS 1500616</PublishDate>
  <Abstract/>
  <CompanyAddress>YEAR THREE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Col201</b:Tag>
    <b:SourceType>ElectronicSource</b:SourceType>
    <b:Guid>{39849A8E-58B0-4A91-A5EA-EAF553546B70}</b:Guid>
    <b:Title>Investigation Forensics</b:Title>
    <b:Year>2020</b:Year>
    <b:Publisher>College of Policing</b:Publisher>
    <b:City>London</b:City>
    <b:Author>
      <b:Author>
        <b:NameList>
          <b:Person>
            <b:Last>Policing</b:Last>
            <b:First>College</b:First>
            <b:Middle>of</b:Middle>
          </b:Person>
        </b:NameList>
      </b:Author>
    </b:Author>
    <b:RefOrder>1</b:RefOrder>
  </b:Source>
  <b:Source>
    <b:Tag>Ric15</b:Tag>
    <b:SourceType>Book</b:SourceType>
    <b:Guid>{9E3433BF-B8CD-40FB-8F1D-415CA46B814F}</b:Guid>
    <b:Title>Crime Scene Clues</b:Title>
    <b:City>London</b:City>
    <b:Publisher>Wayland</b:Publisher>
    <b:Year>2015</b:Year>
    <b:Author>
      <b:Author>
        <b:NameList>
          <b:Person>
            <b:Last>Spilsbury</b:Last>
            <b:First>Richard</b:First>
          </b:Person>
        </b:NameList>
      </b:Author>
    </b:Author>
    <b:RefOrder>2</b:RefOrder>
  </b:Source>
  <b:Source>
    <b:Tag>Cha11</b:Tag>
    <b:SourceType>Report</b:SourceType>
    <b:Guid>{19D8B692-F49A-4A9B-B4FD-516C4D7E523F}</b:Guid>
    <b:Author>
      <b:Author>
        <b:NameList>
          <b:Person>
            <b:Last>Chase</b:Last>
            <b:First>Jenifer</b:First>
          </b:Person>
        </b:NameList>
      </b:Author>
    </b:Author>
    <b:Title>Importance of First Officer at the Crime Scene</b:Title>
    <b:Year>2011</b:Year>
    <b:Publisher>Author Jenifer Chase</b:Publisher>
    <b:RefOrder>3</b:RefOrder>
  </b:Source>
  <b:Source>
    <b:Tag>Rob151</b:Tag>
    <b:SourceType>ElectronicSource</b:SourceType>
    <b:Guid>{9A0835A4-ED44-44B5-B908-7522C62311C0}</b:Guid>
    <b:Title>First Officer at the Crime Scene</b:Title>
    <b:Year>2015</b:Year>
    <b:Publisher>Prezi</b:Publisher>
    <b:Author>
      <b:Author>
        <b:NameList>
          <b:Person>
            <b:Last>Duffy</b:Last>
            <b:First>Robin</b:First>
          </b:Person>
        </b:NameList>
      </b:Author>
    </b:Author>
    <b:RefOrder>4</b:RefOrder>
  </b:Source>
  <b:Source>
    <b:Tag>Hen01</b:Tag>
    <b:SourceType>Book</b:SourceType>
    <b:Guid>{2135B364-5D13-4B9A-AD4C-C4E27752A36D}</b:Guid>
    <b:Title>Henry Lee's Crime Scene Handbook</b:Title>
    <b:Year>2001</b:Year>
    <b:Author>
      <b:Author>
        <b:NameList>
          <b:Person>
            <b:Last>Lee</b:Last>
            <b:First>Henry</b:First>
          </b:Person>
        </b:NameList>
      </b:Author>
    </b:Author>
    <b:City>London</b:City>
    <b:Publisher>Elseveir Academic Press</b:Publisher>
    <b:RefOrder>8</b:RefOrder>
  </b:Source>
  <b:Source>
    <b:Tag>Ian10</b:Tag>
    <b:SourceType>Book</b:SourceType>
    <b:Guid>{558345ED-9F18-4E7C-973A-13BE1EE85E12}</b:Guid>
    <b:Author>
      <b:Author>
        <b:NameList>
          <b:Person>
            <b:Last>Pepper</b:Last>
            <b:First>Ian</b:First>
            <b:Middle>K.</b:Middle>
          </b:Person>
        </b:NameList>
      </b:Author>
    </b:Author>
    <b:Title>Crime Scene Investigation Methods and Procedures</b:Title>
    <b:Year>2010</b:Year>
    <b:City>New York</b:City>
    <b:Publisher>Open University Press</b:Publisher>
    <b:Edition>2nd Edition</b:Edition>
    <b:RefOrder>11</b:RefOrder>
  </b:Source>
  <b:Source>
    <b:Tag>The99</b:Tag>
    <b:SourceType>Case</b:SourceType>
    <b:Guid>{D3937B89-688D-4DC8-9A3F-5C6BFB46C5CF}</b:Guid>
    <b:Title>The OJ Simpson Case Study </b:Title>
    <b:Year>1999</b:Year>
    <b:Reporter>James Crossley</b:Reporter>
    <b:RefOrder>9</b:RefOrder>
  </b:Source>
  <b:Source>
    <b:Tag>Mad17</b:Tag>
    <b:SourceType>Case</b:SourceType>
    <b:Guid>{44277968-5A4D-479A-9B62-6934040CC768}</b:Guid>
    <b:Title>Madeleine McCann Case Study</b:Title>
    <b:Reporter>Paul Jollands</b:Reporter>
    <b:Year>2017</b:Year>
    <b:RefOrder>10</b:RefOrder>
  </b:Source>
  <b:Source>
    <b:Tag>The20</b:Tag>
    <b:SourceType>JournalArticle</b:SourceType>
    <b:Guid>{51231ACE-E88B-40F3-BC41-E903D114AB55}</b:Guid>
    <b:Title>The Control and Avoidance of Contamination in Scene Examination involving DNA Evidence Recovery</b:Title>
    <b:JournalName>Forensic Science Regulator Guidance</b:JournalName>
    <b:Year>2020</b:Year>
    <b:Issue>2</b:Issue>
    <b:Author>
      <b:Author>
        <b:NameList>
          <b:Person>
            <b:Last>Gov</b:Last>
          </b:Person>
        </b:NameList>
      </b:Author>
    </b:Author>
    <b:RefOrder>13</b:RefOrder>
  </b:Source>
  <b:Source>
    <b:Tag>Col17</b:Tag>
    <b:SourceType>ElectronicSource</b:SourceType>
    <b:Guid>{52C104F9-438A-4F4A-B79C-26F46BAC651A}</b:Guid>
    <b:Author>
      <b:Author>
        <b:NameList>
          <b:Person>
            <b:Last>Policing</b:Last>
            <b:First>College</b:First>
            <b:Middle>of</b:Middle>
          </b:Person>
        </b:NameList>
      </b:Author>
    </b:Author>
    <b:Title>Investigation - Forensics</b:Title>
    <b:Year>2017</b:Year>
    <b:City>England and Wales</b:City>
    <b:Publisher>College of Policing</b:Publisher>
    <b:RefOrder>14</b:RefOrder>
  </b:Source>
  <b:Source>
    <b:Tag>Hen16</b:Tag>
    <b:SourceType>ArticleInAPeriodical</b:SourceType>
    <b:Guid>{9E3A2541-A1DD-4E30-AF22-E56C649F150F}</b:Guid>
    <b:Title>Home Office announces new Forensic Science Strategy</b:Title>
    <b:Year>2016</b:Year>
    <b:Author>
      <b:Author>
        <b:NameList>
          <b:Person>
            <b:Last>Rex</b:Last>
            <b:First>Henry</b:First>
          </b:Person>
        </b:NameList>
      </b:Author>
    </b:Author>
    <b:PeriodicalTitle>Tech UK</b:PeriodicalTitle>
    <b:Month>March</b:Month>
    <b:Day>14</b:Day>
    <b:RefOrder>16</b:RefOrder>
  </b:Source>
  <b:Source>
    <b:Tag>For20</b:Tag>
    <b:SourceType>JournalArticle</b:SourceType>
    <b:Guid>{C1B4BF43-51A1-4383-8AEF-E31B06191FBB}</b:Guid>
    <b:Title>Forensic Science in the UK — At a Crossroads or at the Edge of a Precipice?</b:Title>
    <b:Year>2020</b:Year>
    <b:Pages>16-21</b:Pages>
    <b:JournalName>Forensic Science Review</b:JournalName>
    <b:Volume>32</b:Volume>
    <b:Issue>1</b:Issue>
    <b:Author>
      <b:Author>
        <b:NameList>
          <b:Person>
            <b:Last>Cassella</b:Last>
            <b:First>J.</b:First>
          </b:Person>
        </b:NameList>
      </b:Author>
    </b:Author>
    <b:RefOrder>19</b:RefOrder>
  </b:Source>
  <b:Source>
    <b:Tag>Set17</b:Tag>
    <b:SourceType>ArticleInAPeriodical</b:SourceType>
    <b:Guid>{ADFF2E9A-EA0F-46C6-B094-9A50965167E0}</b:Guid>
    <b:Title>Houston Forensics Streamlines Fingerprints Analysis by Cutting Unnecessary Comparisons</b:Title>
    <b:Year>2017</b:Year>
    <b:Month>06</b:Month>
    <b:Day>16</b:Day>
    <b:Author>
      <b:Author>
        <b:NameList>
          <b:Person>
            <b:Last>Augenstein</b:Last>
            <b:First>Seth</b:First>
          </b:Person>
        </b:NameList>
      </b:Author>
    </b:Author>
    <b:PeriodicalTitle>Forensic Magazine</b:PeriodicalTitle>
    <b:RefOrder>18</b:RefOrder>
  </b:Source>
  <b:Source>
    <b:Tag>BBe19</b:Tag>
    <b:SourceType>ArticleInAPeriodical</b:SourceType>
    <b:Guid>{0AC819E1-89D7-4623-9789-FEE5821D7C80}</b:Guid>
    <b:Author>
      <b:Author>
        <b:NameList>
          <b:Person>
            <b:Last>Bechky</b:Last>
            <b:First>B</b:First>
          </b:Person>
        </b:NameList>
      </b:Author>
    </b:Author>
    <b:Title>Evaluative Spillovers from Technological Change: The Effects of “DNA Envy” on Occupational Practices in Forensic Science</b:Title>
    <b:PeriodicalTitle>Administrive Science Quarterly</b:PeriodicalTitle>
    <b:Year>2019</b:Year>
    <b:Month>June </b:Month>
    <b:Day>14</b:Day>
    <b:RefOrder>20</b:RefOrder>
  </b:Source>
  <b:Source>
    <b:Tag>Jul12</b:Tag>
    <b:SourceType>JournalArticle</b:SourceType>
    <b:Guid>{321BDF83-A9B7-42F9-BB75-30E145A10AB7}</b:Guid>
    <b:Title>"Get it right the first time"</b:Title>
    <b:Year>2012</b:Year>
    <b:Author>
      <b:Author>
        <b:NameList>
          <b:Person>
            <b:Last>Julian</b:Last>
          </b:Person>
          <b:Person>
            <b:Last>R</b:Last>
            <b:First>Kelty</b:First>
          </b:Person>
          <b:Person>
            <b:Last>F</b:Last>
            <b:First>Robertson</b:First>
          </b:Person>
          <b:Person>
            <b:Last>J.</b:Last>
          </b:Person>
        </b:NameList>
      </b:Author>
    </b:Author>
    <b:JournalName>Critical Issues at the Crime Scene</b:JournalName>
    <b:Pages>25-37</b:Pages>
    <b:Volume>24</b:Volume>
    <b:Issue>1</b:Issue>
    <b:RefOrder>7</b:RefOrder>
  </b:Source>
  <b:Source>
    <b:Tag>Bry19</b:Tag>
    <b:SourceType>Book</b:SourceType>
    <b:Guid>{E922AC6E-6A5A-4779-8D57-C3FA9C20695D}</b:Guid>
    <b:Author>
      <b:Author>
        <b:NameList>
          <b:Person>
            <b:Last>Bryant</b:Last>
          </b:Person>
          <b:Person>
            <b:Last>R</b:Last>
            <b:First>Bryant</b:First>
          </b:Person>
          <b:Person>
            <b:Last>S.</b:Last>
          </b:Person>
        </b:NameList>
      </b:Author>
    </b:Author>
    <b:Title>Blackstone's Handbook for Policing Students 2020</b:Title>
    <b:Year>2019</b:Year>
    <b:City>Oxford</b:City>
    <b:Publisher>Oxford University Press</b:Publisher>
    <b:Edition>14th Edition</b:Edition>
    <b:RefOrder>21</b:RefOrder>
  </b:Source>
  <b:Source>
    <b:Tag>Hom20</b:Tag>
    <b:SourceType>ElectronicSource</b:SourceType>
    <b:Guid>{7682C191-659C-4B29-B085-E084C614AA42}</b:Guid>
    <b:Title>Criminal Procedure Rules and Practice Directions 2020</b:Title>
    <b:Year>2020</b:Year>
    <b:Publisher>Goverment</b:Publisher>
    <b:City>London</b:City>
    <b:Month>October</b:Month>
    <b:Day>5</b:Day>
    <b:Author>
      <b:Author>
        <b:NameList>
          <b:Person>
            <b:Last>Office</b:Last>
            <b:First>Home</b:First>
          </b:Person>
        </b:NameList>
      </b:Author>
    </b:Author>
    <b:RefOrder>17</b:RefOrder>
  </b:Source>
  <b:Source>
    <b:Tag>Sci16</b:Tag>
    <b:SourceType>Report</b:SourceType>
    <b:Guid>{6E2447CB-DE15-4159-9A80-6F3C439259A9}</b:Guid>
    <b:Title>Forensic Science Strategy</b:Title>
    <b:City>London</b:City>
    <b:Publisher>House of Commons</b:Publisher>
    <b:Year>2016</b:Year>
    <b:Author>
      <b:Author>
        <b:NameList>
          <b:Person>
            <b:Last>Committee</b:Last>
            <b:First>Science</b:First>
            <b:Middle>and Technology</b:Middle>
          </b:Person>
        </b:NameList>
      </b:Author>
    </b:Author>
    <b:RefOrder>15</b:RefOrder>
  </b:Source>
  <b:Source>
    <b:Tag>Fra09</b:Tag>
    <b:SourceType>Book</b:SourceType>
    <b:Guid>{B6771BD4-61D7-4B5D-9DAB-8E406C396486}</b:Guid>
    <b:Author>
      <b:Author>
        <b:NameList>
          <b:Person>
            <b:Last>Fraser</b:Last>
          </b:Person>
          <b:Person>
            <b:Last>J</b:Last>
          </b:Person>
          <b:Person>
            <b:Last>Williams</b:Last>
          </b:Person>
          <b:Person>
            <b:Last>R.</b:Last>
          </b:Person>
        </b:NameList>
      </b:Author>
    </b:Author>
    <b:Title>Handbook of Forensic Science</b:Title>
    <b:Year>2009</b:Year>
    <b:Publisher>Willan</b:Publisher>
    <b:Edition>1st Edition</b:Edition>
    <b:RefOrder>5</b:RefOrder>
  </b:Source>
  <b:Source>
    <b:Tag>Man14</b:Tag>
    <b:SourceType>JournalArticle</b:SourceType>
    <b:Guid>{0CB42615-291D-4C4B-A0EF-CC1318A27B89}</b:Guid>
    <b:Title>Recovery in forensic services: facing the challenge</b:Title>
    <b:Year>2014</b:Year>
    <b:Author>
      <b:Author>
        <b:NameList>
          <b:Person>
            <b:Last>Mann</b:Last>
            <b:First>B</b:First>
          </b:Person>
          <b:Person>
            <b:Last>Matias</b:Last>
            <b:First>E</b:First>
          </b:Person>
          <b:Person>
            <b:Last>Allen</b:Last>
            <b:First>J.</b:First>
          </b:Person>
        </b:NameList>
      </b:Author>
    </b:Author>
    <b:JournalName>Advances in Psychiatric Treatment</b:JournalName>
    <b:Pages>125-131</b:Pages>
    <b:Volume>20</b:Volume>
    <b:Issue>2</b:Issue>
    <b:RefOrder>12</b:RefOrder>
  </b:Source>
  <b:Source>
    <b:Tag>Fis07</b:Tag>
    <b:SourceType>Book</b:SourceType>
    <b:Guid>{DEEB270F-C6A1-47F7-90F3-3D4D385A8113}</b:Guid>
    <b:Title>Techniques of Crime Scene Investigation</b:Title>
    <b:City>Los Angeles</b:City>
    <b:Publisher>CRC Press</b:Publisher>
    <b:Year>2007</b:Year>
    <b:Author>
      <b:Author>
        <b:NameList>
          <b:Person>
            <b:Last>Fisher</b:Last>
          </b:Person>
          <b:Person>
            <b:Last>B</b:Last>
            <b:First>Fisher</b:First>
          </b:Person>
          <b:Person>
            <b:Last>A.</b:Last>
          </b:Person>
        </b:NameList>
      </b:Author>
    </b:Author>
    <b:Edition>8th Edition</b:Edition>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A18D65-9A8F-4F11-9B87-FA62A67D0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7428</TotalTime>
  <Pages>12</Pages>
  <Words>3088</Words>
  <Characters>17604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PART A – CRITICALLY EVALUATE THE PROCESSES AND PROCEDURES ADOPTED BY THE FIRST ATTENDING OFFICER (FAO) AT A CRIME SCENE IN ORDER TO REDUCE POSSIBILITIES OF CROSS CONTAMINATION.                                                   PART B – CRITICALLY ANALYSE </vt:lpstr>
    </vt:vector>
  </TitlesOfParts>
  <Company>BA Law aND CRIMInOLOGY</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 – CRITICALLY EVALUATE THE PROCESSES AND PROCEDURES ADOPTED BY THE FIRST ATTENDING OFFICER (FAO) AT A CRIME SCENE IN ORDER TO REDUCE POSSIBILITIES OF CROSS CONTAMINATION.                                                   PART B – CRITICALLY ANALYSE THE METHOD IN PRACTICE FOR RECOVERY AND EXAMINATION OF FORENSIC EVIDENCE AT A CRIME SCENE EVALUATING LEGISLATIONS, POLICIES AND PROCEDURES WITH REGARD TO FORENSIC RECOVERY AND EXAMINATION.</dc:title>
  <dc:subject>FORENSIC RECOVERY AND EXAMINATION</dc:subject>
  <dc:creator>Cassie Johns (1500616)</dc:creator>
  <cp:keywords/>
  <dc:description/>
  <cp:lastModifiedBy>Cassie Johns</cp:lastModifiedBy>
  <cp:revision>126</cp:revision>
  <dcterms:created xsi:type="dcterms:W3CDTF">2020-10-22T08:20:00Z</dcterms:created>
  <dcterms:modified xsi:type="dcterms:W3CDTF">2020-11-06T10:51:00Z</dcterms:modified>
</cp:coreProperties>
</file>