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8C972" w14:textId="77777777" w:rsidR="007F4DD3" w:rsidRDefault="007F4DD3"/>
    <w:p w14:paraId="5E44EE55" w14:textId="77777777" w:rsidR="00144482" w:rsidRDefault="00144482"/>
    <w:p w14:paraId="15781D81" w14:textId="77777777" w:rsidR="00144482" w:rsidRDefault="00144482"/>
    <w:p w14:paraId="3C10A38C" w14:textId="77777777" w:rsidR="00144482" w:rsidRDefault="00144482"/>
    <w:p w14:paraId="655F08D9" w14:textId="77777777" w:rsidR="00144482" w:rsidRDefault="00144482"/>
    <w:p w14:paraId="09E3689E" w14:textId="77777777" w:rsidR="00144482" w:rsidRPr="00144482" w:rsidRDefault="00F504EC" w:rsidP="00144482">
      <w:pPr>
        <w:jc w:val="center"/>
        <w:rPr>
          <w:b/>
          <w:bCs/>
          <w:sz w:val="32"/>
          <w:szCs w:val="28"/>
        </w:rPr>
      </w:pPr>
      <w:r w:rsidRPr="00144482">
        <w:rPr>
          <w:b/>
          <w:bCs/>
          <w:sz w:val="32"/>
          <w:szCs w:val="28"/>
        </w:rPr>
        <w:t>Effective Teamwork and Communication</w:t>
      </w:r>
    </w:p>
    <w:p w14:paraId="74312B92" w14:textId="77777777" w:rsidR="00144482" w:rsidRDefault="00144482"/>
    <w:p w14:paraId="1D616665" w14:textId="2D4A45D4" w:rsidR="00144482" w:rsidRDefault="00244287">
      <w:r>
        <w:t>Student name: Evette Sophia White</w:t>
      </w:r>
    </w:p>
    <w:p w14:paraId="0601CBBB" w14:textId="62D1A396" w:rsidR="00244287" w:rsidRDefault="00244287">
      <w:r>
        <w:t>Student number: 2027886</w:t>
      </w:r>
    </w:p>
    <w:p w14:paraId="3CA1E8F7" w14:textId="77777777" w:rsidR="00144482" w:rsidRDefault="00144482"/>
    <w:p w14:paraId="2A730F05" w14:textId="77777777" w:rsidR="00144482" w:rsidRDefault="00144482"/>
    <w:p w14:paraId="1B13EAA4" w14:textId="77777777" w:rsidR="00144482" w:rsidRDefault="00144482"/>
    <w:p w14:paraId="661D556A" w14:textId="77777777" w:rsidR="00144482" w:rsidRDefault="00144482"/>
    <w:p w14:paraId="0E62BA6C" w14:textId="77777777" w:rsidR="00144482" w:rsidRDefault="00144482"/>
    <w:p w14:paraId="7C967ED2" w14:textId="77777777" w:rsidR="00144482" w:rsidRDefault="00144482"/>
    <w:p w14:paraId="348C4A55" w14:textId="77777777" w:rsidR="00144482" w:rsidRDefault="00144482"/>
    <w:p w14:paraId="050C6517" w14:textId="77777777" w:rsidR="00144482" w:rsidRDefault="00144482"/>
    <w:p w14:paraId="478EDE66" w14:textId="77777777" w:rsidR="00144482" w:rsidRDefault="00144482"/>
    <w:p w14:paraId="4EF6CDFD" w14:textId="77777777" w:rsidR="00144482" w:rsidRDefault="00144482"/>
    <w:p w14:paraId="6D494211" w14:textId="77777777" w:rsidR="00144482" w:rsidRDefault="00144482"/>
    <w:p w14:paraId="2E787A3E" w14:textId="77777777" w:rsidR="00144482" w:rsidRDefault="00144482"/>
    <w:p w14:paraId="5EF65DEF" w14:textId="77777777" w:rsidR="00144482" w:rsidRDefault="00144482"/>
    <w:sdt>
      <w:sdtPr>
        <w:rPr>
          <w:rFonts w:ascii="Times New Roman" w:eastAsiaTheme="minorHAnsi" w:hAnsi="Times New Roman" w:cs="Times New Roman"/>
          <w:color w:val="auto"/>
          <w:sz w:val="22"/>
          <w:szCs w:val="22"/>
          <w:lang w:eastAsia="zh-CN"/>
        </w:rPr>
        <w:id w:val="-1765377427"/>
        <w:docPartObj>
          <w:docPartGallery w:val="Table of Contents"/>
          <w:docPartUnique/>
        </w:docPartObj>
      </w:sdtPr>
      <w:sdtEndPr>
        <w:rPr>
          <w:rFonts w:eastAsia="SimSun"/>
          <w:b/>
          <w:bCs/>
          <w:noProof/>
          <w:sz w:val="24"/>
          <w:szCs w:val="24"/>
        </w:rPr>
      </w:sdtEndPr>
      <w:sdtContent>
        <w:p w14:paraId="2C7E899E" w14:textId="77777777" w:rsidR="00144482" w:rsidRPr="00FA26E0" w:rsidRDefault="00F504EC" w:rsidP="00FA26E0">
          <w:pPr>
            <w:pStyle w:val="TOCHeading"/>
            <w:spacing w:line="360" w:lineRule="auto"/>
            <w:rPr>
              <w:rFonts w:ascii="Times New Roman" w:hAnsi="Times New Roman" w:cs="Times New Roman"/>
            </w:rPr>
          </w:pPr>
          <w:r w:rsidRPr="00FA26E0">
            <w:rPr>
              <w:rFonts w:ascii="Times New Roman" w:hAnsi="Times New Roman" w:cs="Times New Roman"/>
            </w:rPr>
            <w:t>Contents</w:t>
          </w:r>
        </w:p>
        <w:p w14:paraId="2CE88519" w14:textId="0EB9D8C4" w:rsidR="00FA26E0" w:rsidRPr="00FA26E0" w:rsidRDefault="00F504EC" w:rsidP="00FA26E0">
          <w:pPr>
            <w:pStyle w:val="TOC1"/>
            <w:tabs>
              <w:tab w:val="left" w:pos="440"/>
              <w:tab w:val="right" w:leader="dot" w:pos="9350"/>
            </w:tabs>
            <w:spacing w:line="360" w:lineRule="auto"/>
            <w:rPr>
              <w:rFonts w:ascii="Times New Roman" w:eastAsiaTheme="minorEastAsia" w:hAnsi="Times New Roman" w:cs="Times New Roman"/>
              <w:noProof/>
            </w:rPr>
          </w:pPr>
          <w:r w:rsidRPr="00FA26E0">
            <w:rPr>
              <w:rFonts w:ascii="Times New Roman" w:hAnsi="Times New Roman" w:cs="Times New Roman"/>
              <w:sz w:val="24"/>
              <w:szCs w:val="24"/>
            </w:rPr>
            <w:fldChar w:fldCharType="begin"/>
          </w:r>
          <w:r w:rsidRPr="00FA26E0">
            <w:rPr>
              <w:rFonts w:ascii="Times New Roman" w:hAnsi="Times New Roman" w:cs="Times New Roman"/>
              <w:sz w:val="24"/>
              <w:szCs w:val="24"/>
            </w:rPr>
            <w:instrText xml:space="preserve"> TOC \o "1-3" \h \z \u </w:instrText>
          </w:r>
          <w:r w:rsidRPr="00FA26E0">
            <w:rPr>
              <w:rFonts w:ascii="Times New Roman" w:hAnsi="Times New Roman" w:cs="Times New Roman"/>
              <w:sz w:val="24"/>
              <w:szCs w:val="24"/>
            </w:rPr>
            <w:fldChar w:fldCharType="separate"/>
          </w:r>
          <w:hyperlink w:anchor="_Toc92213292" w:history="1">
            <w:r w:rsidR="00FA26E0" w:rsidRPr="00FA26E0">
              <w:rPr>
                <w:rStyle w:val="Hyperlink"/>
                <w:rFonts w:ascii="Times New Roman" w:hAnsi="Times New Roman" w:cs="Times New Roman"/>
                <w:noProof/>
              </w:rPr>
              <w:t>1.</w:t>
            </w:r>
            <w:r w:rsidR="00FA26E0" w:rsidRPr="00FA26E0">
              <w:rPr>
                <w:rFonts w:ascii="Times New Roman" w:eastAsiaTheme="minorEastAsia" w:hAnsi="Times New Roman" w:cs="Times New Roman"/>
                <w:noProof/>
              </w:rPr>
              <w:tab/>
            </w:r>
            <w:r w:rsidR="00FA26E0" w:rsidRPr="00FA26E0">
              <w:rPr>
                <w:rStyle w:val="Hyperlink"/>
                <w:rFonts w:ascii="Times New Roman" w:hAnsi="Times New Roman" w:cs="Times New Roman"/>
                <w:noProof/>
              </w:rPr>
              <w:t>Introduction</w:t>
            </w:r>
            <w:r w:rsidR="00FA26E0" w:rsidRPr="00FA26E0">
              <w:rPr>
                <w:rFonts w:ascii="Times New Roman" w:hAnsi="Times New Roman" w:cs="Times New Roman"/>
                <w:noProof/>
                <w:webHidden/>
              </w:rPr>
              <w:tab/>
            </w:r>
            <w:r w:rsidR="00FA26E0" w:rsidRPr="00FA26E0">
              <w:rPr>
                <w:rFonts w:ascii="Times New Roman" w:hAnsi="Times New Roman" w:cs="Times New Roman"/>
                <w:noProof/>
                <w:webHidden/>
              </w:rPr>
              <w:fldChar w:fldCharType="begin"/>
            </w:r>
            <w:r w:rsidR="00FA26E0" w:rsidRPr="00FA26E0">
              <w:rPr>
                <w:rFonts w:ascii="Times New Roman" w:hAnsi="Times New Roman" w:cs="Times New Roman"/>
                <w:noProof/>
                <w:webHidden/>
              </w:rPr>
              <w:instrText xml:space="preserve"> PAGEREF _Toc92213292 \h </w:instrText>
            </w:r>
            <w:r w:rsidR="00FA26E0" w:rsidRPr="00FA26E0">
              <w:rPr>
                <w:rFonts w:ascii="Times New Roman" w:hAnsi="Times New Roman" w:cs="Times New Roman"/>
                <w:noProof/>
                <w:webHidden/>
              </w:rPr>
            </w:r>
            <w:r w:rsidR="00FA26E0" w:rsidRPr="00FA26E0">
              <w:rPr>
                <w:rFonts w:ascii="Times New Roman" w:hAnsi="Times New Roman" w:cs="Times New Roman"/>
                <w:noProof/>
                <w:webHidden/>
              </w:rPr>
              <w:fldChar w:fldCharType="separate"/>
            </w:r>
            <w:r w:rsidR="00FA26E0" w:rsidRPr="00FA26E0">
              <w:rPr>
                <w:rFonts w:ascii="Times New Roman" w:hAnsi="Times New Roman" w:cs="Times New Roman"/>
                <w:noProof/>
                <w:webHidden/>
              </w:rPr>
              <w:t>2</w:t>
            </w:r>
            <w:r w:rsidR="00FA26E0" w:rsidRPr="00FA26E0">
              <w:rPr>
                <w:rFonts w:ascii="Times New Roman" w:hAnsi="Times New Roman" w:cs="Times New Roman"/>
                <w:noProof/>
                <w:webHidden/>
              </w:rPr>
              <w:fldChar w:fldCharType="end"/>
            </w:r>
          </w:hyperlink>
        </w:p>
        <w:p w14:paraId="6F46E9D8" w14:textId="1B0C1698" w:rsidR="00FA26E0" w:rsidRPr="00FA26E0" w:rsidRDefault="006F46C2" w:rsidP="00FA26E0">
          <w:pPr>
            <w:pStyle w:val="TOC1"/>
            <w:tabs>
              <w:tab w:val="left" w:pos="440"/>
              <w:tab w:val="right" w:leader="dot" w:pos="9350"/>
            </w:tabs>
            <w:spacing w:line="360" w:lineRule="auto"/>
            <w:rPr>
              <w:rFonts w:ascii="Times New Roman" w:eastAsiaTheme="minorEastAsia" w:hAnsi="Times New Roman" w:cs="Times New Roman"/>
              <w:noProof/>
            </w:rPr>
          </w:pPr>
          <w:hyperlink w:anchor="_Toc92213293" w:history="1">
            <w:r w:rsidR="00FA26E0" w:rsidRPr="00FA26E0">
              <w:rPr>
                <w:rStyle w:val="Hyperlink"/>
                <w:rFonts w:ascii="Times New Roman" w:hAnsi="Times New Roman" w:cs="Times New Roman"/>
                <w:noProof/>
              </w:rPr>
              <w:t>2.</w:t>
            </w:r>
            <w:r w:rsidR="00FA26E0" w:rsidRPr="00FA26E0">
              <w:rPr>
                <w:rFonts w:ascii="Times New Roman" w:eastAsiaTheme="minorEastAsia" w:hAnsi="Times New Roman" w:cs="Times New Roman"/>
                <w:noProof/>
              </w:rPr>
              <w:tab/>
            </w:r>
            <w:r w:rsidR="00FA26E0" w:rsidRPr="00FA26E0">
              <w:rPr>
                <w:rStyle w:val="Hyperlink"/>
                <w:rFonts w:ascii="Times New Roman" w:hAnsi="Times New Roman" w:cs="Times New Roman"/>
                <w:noProof/>
              </w:rPr>
              <w:t>Models of communication</w:t>
            </w:r>
            <w:r w:rsidR="00FA26E0" w:rsidRPr="00FA26E0">
              <w:rPr>
                <w:rFonts w:ascii="Times New Roman" w:hAnsi="Times New Roman" w:cs="Times New Roman"/>
                <w:noProof/>
                <w:webHidden/>
              </w:rPr>
              <w:tab/>
            </w:r>
            <w:r w:rsidR="00FA26E0" w:rsidRPr="00FA26E0">
              <w:rPr>
                <w:rFonts w:ascii="Times New Roman" w:hAnsi="Times New Roman" w:cs="Times New Roman"/>
                <w:noProof/>
                <w:webHidden/>
              </w:rPr>
              <w:fldChar w:fldCharType="begin"/>
            </w:r>
            <w:r w:rsidR="00FA26E0" w:rsidRPr="00FA26E0">
              <w:rPr>
                <w:rFonts w:ascii="Times New Roman" w:hAnsi="Times New Roman" w:cs="Times New Roman"/>
                <w:noProof/>
                <w:webHidden/>
              </w:rPr>
              <w:instrText xml:space="preserve"> PAGEREF _Toc92213293 \h </w:instrText>
            </w:r>
            <w:r w:rsidR="00FA26E0" w:rsidRPr="00FA26E0">
              <w:rPr>
                <w:rFonts w:ascii="Times New Roman" w:hAnsi="Times New Roman" w:cs="Times New Roman"/>
                <w:noProof/>
                <w:webHidden/>
              </w:rPr>
            </w:r>
            <w:r w:rsidR="00FA26E0" w:rsidRPr="00FA26E0">
              <w:rPr>
                <w:rFonts w:ascii="Times New Roman" w:hAnsi="Times New Roman" w:cs="Times New Roman"/>
                <w:noProof/>
                <w:webHidden/>
              </w:rPr>
              <w:fldChar w:fldCharType="separate"/>
            </w:r>
            <w:r w:rsidR="00FA26E0" w:rsidRPr="00FA26E0">
              <w:rPr>
                <w:rFonts w:ascii="Times New Roman" w:hAnsi="Times New Roman" w:cs="Times New Roman"/>
                <w:noProof/>
                <w:webHidden/>
              </w:rPr>
              <w:t>3</w:t>
            </w:r>
            <w:r w:rsidR="00FA26E0" w:rsidRPr="00FA26E0">
              <w:rPr>
                <w:rFonts w:ascii="Times New Roman" w:hAnsi="Times New Roman" w:cs="Times New Roman"/>
                <w:noProof/>
                <w:webHidden/>
              </w:rPr>
              <w:fldChar w:fldCharType="end"/>
            </w:r>
          </w:hyperlink>
        </w:p>
        <w:p w14:paraId="0E85F48A" w14:textId="72D8150B" w:rsidR="00FA26E0" w:rsidRPr="00FA26E0" w:rsidRDefault="006F46C2" w:rsidP="00FA26E0">
          <w:pPr>
            <w:pStyle w:val="TOC2"/>
            <w:tabs>
              <w:tab w:val="right" w:leader="dot" w:pos="9350"/>
            </w:tabs>
            <w:spacing w:line="360" w:lineRule="auto"/>
            <w:rPr>
              <w:rFonts w:ascii="Times New Roman" w:eastAsiaTheme="minorEastAsia" w:hAnsi="Times New Roman" w:cs="Times New Roman"/>
              <w:noProof/>
            </w:rPr>
          </w:pPr>
          <w:hyperlink w:anchor="_Toc92213294" w:history="1">
            <w:r w:rsidR="00FA26E0" w:rsidRPr="00FA26E0">
              <w:rPr>
                <w:rStyle w:val="Hyperlink"/>
                <w:rFonts w:ascii="Times New Roman" w:hAnsi="Times New Roman" w:cs="Times New Roman"/>
                <w:noProof/>
              </w:rPr>
              <w:t>2.1 Shannon and Weaver model (1948/49)</w:t>
            </w:r>
            <w:r w:rsidR="00FA26E0" w:rsidRPr="00FA26E0">
              <w:rPr>
                <w:rFonts w:ascii="Times New Roman" w:hAnsi="Times New Roman" w:cs="Times New Roman"/>
                <w:noProof/>
                <w:webHidden/>
              </w:rPr>
              <w:tab/>
            </w:r>
            <w:r w:rsidR="00FA26E0" w:rsidRPr="00FA26E0">
              <w:rPr>
                <w:rFonts w:ascii="Times New Roman" w:hAnsi="Times New Roman" w:cs="Times New Roman"/>
                <w:noProof/>
                <w:webHidden/>
              </w:rPr>
              <w:fldChar w:fldCharType="begin"/>
            </w:r>
            <w:r w:rsidR="00FA26E0" w:rsidRPr="00FA26E0">
              <w:rPr>
                <w:rFonts w:ascii="Times New Roman" w:hAnsi="Times New Roman" w:cs="Times New Roman"/>
                <w:noProof/>
                <w:webHidden/>
              </w:rPr>
              <w:instrText xml:space="preserve"> PAGEREF _Toc92213294 \h </w:instrText>
            </w:r>
            <w:r w:rsidR="00FA26E0" w:rsidRPr="00FA26E0">
              <w:rPr>
                <w:rFonts w:ascii="Times New Roman" w:hAnsi="Times New Roman" w:cs="Times New Roman"/>
                <w:noProof/>
                <w:webHidden/>
              </w:rPr>
            </w:r>
            <w:r w:rsidR="00FA26E0" w:rsidRPr="00FA26E0">
              <w:rPr>
                <w:rFonts w:ascii="Times New Roman" w:hAnsi="Times New Roman" w:cs="Times New Roman"/>
                <w:noProof/>
                <w:webHidden/>
              </w:rPr>
              <w:fldChar w:fldCharType="separate"/>
            </w:r>
            <w:r w:rsidR="00FA26E0" w:rsidRPr="00FA26E0">
              <w:rPr>
                <w:rFonts w:ascii="Times New Roman" w:hAnsi="Times New Roman" w:cs="Times New Roman"/>
                <w:noProof/>
                <w:webHidden/>
              </w:rPr>
              <w:t>3</w:t>
            </w:r>
            <w:r w:rsidR="00FA26E0" w:rsidRPr="00FA26E0">
              <w:rPr>
                <w:rFonts w:ascii="Times New Roman" w:hAnsi="Times New Roman" w:cs="Times New Roman"/>
                <w:noProof/>
                <w:webHidden/>
              </w:rPr>
              <w:fldChar w:fldCharType="end"/>
            </w:r>
          </w:hyperlink>
        </w:p>
        <w:p w14:paraId="4403095B" w14:textId="50A9A291" w:rsidR="00FA26E0" w:rsidRPr="00FA26E0" w:rsidRDefault="006F46C2" w:rsidP="00FA26E0">
          <w:pPr>
            <w:pStyle w:val="TOC2"/>
            <w:tabs>
              <w:tab w:val="right" w:leader="dot" w:pos="9350"/>
            </w:tabs>
            <w:spacing w:line="360" w:lineRule="auto"/>
            <w:rPr>
              <w:rFonts w:ascii="Times New Roman" w:eastAsiaTheme="minorEastAsia" w:hAnsi="Times New Roman" w:cs="Times New Roman"/>
              <w:noProof/>
            </w:rPr>
          </w:pPr>
          <w:hyperlink w:anchor="_Toc92213295" w:history="1">
            <w:r w:rsidR="00FA26E0" w:rsidRPr="00FA26E0">
              <w:rPr>
                <w:rStyle w:val="Hyperlink"/>
                <w:rFonts w:ascii="Times New Roman" w:hAnsi="Times New Roman" w:cs="Times New Roman"/>
                <w:noProof/>
              </w:rPr>
              <w:t>2.2 Schramm model of communication (1954)</w:t>
            </w:r>
            <w:r w:rsidR="00FA26E0" w:rsidRPr="00FA26E0">
              <w:rPr>
                <w:rFonts w:ascii="Times New Roman" w:hAnsi="Times New Roman" w:cs="Times New Roman"/>
                <w:noProof/>
                <w:webHidden/>
              </w:rPr>
              <w:tab/>
            </w:r>
            <w:r w:rsidR="00FA26E0" w:rsidRPr="00FA26E0">
              <w:rPr>
                <w:rFonts w:ascii="Times New Roman" w:hAnsi="Times New Roman" w:cs="Times New Roman"/>
                <w:noProof/>
                <w:webHidden/>
              </w:rPr>
              <w:fldChar w:fldCharType="begin"/>
            </w:r>
            <w:r w:rsidR="00FA26E0" w:rsidRPr="00FA26E0">
              <w:rPr>
                <w:rFonts w:ascii="Times New Roman" w:hAnsi="Times New Roman" w:cs="Times New Roman"/>
                <w:noProof/>
                <w:webHidden/>
              </w:rPr>
              <w:instrText xml:space="preserve"> PAGEREF _Toc92213295 \h </w:instrText>
            </w:r>
            <w:r w:rsidR="00FA26E0" w:rsidRPr="00FA26E0">
              <w:rPr>
                <w:rFonts w:ascii="Times New Roman" w:hAnsi="Times New Roman" w:cs="Times New Roman"/>
                <w:noProof/>
                <w:webHidden/>
              </w:rPr>
            </w:r>
            <w:r w:rsidR="00FA26E0" w:rsidRPr="00FA26E0">
              <w:rPr>
                <w:rFonts w:ascii="Times New Roman" w:hAnsi="Times New Roman" w:cs="Times New Roman"/>
                <w:noProof/>
                <w:webHidden/>
              </w:rPr>
              <w:fldChar w:fldCharType="separate"/>
            </w:r>
            <w:r w:rsidR="00FA26E0" w:rsidRPr="00FA26E0">
              <w:rPr>
                <w:rFonts w:ascii="Times New Roman" w:hAnsi="Times New Roman" w:cs="Times New Roman"/>
                <w:noProof/>
                <w:webHidden/>
              </w:rPr>
              <w:t>5</w:t>
            </w:r>
            <w:r w:rsidR="00FA26E0" w:rsidRPr="00FA26E0">
              <w:rPr>
                <w:rFonts w:ascii="Times New Roman" w:hAnsi="Times New Roman" w:cs="Times New Roman"/>
                <w:noProof/>
                <w:webHidden/>
              </w:rPr>
              <w:fldChar w:fldCharType="end"/>
            </w:r>
          </w:hyperlink>
        </w:p>
        <w:p w14:paraId="438ABCE1" w14:textId="40446FDE" w:rsidR="00FA26E0" w:rsidRPr="00FA26E0" w:rsidRDefault="006F46C2" w:rsidP="00FA26E0">
          <w:pPr>
            <w:pStyle w:val="TOC2"/>
            <w:tabs>
              <w:tab w:val="right" w:leader="dot" w:pos="9350"/>
            </w:tabs>
            <w:spacing w:line="360" w:lineRule="auto"/>
            <w:rPr>
              <w:rFonts w:ascii="Times New Roman" w:eastAsiaTheme="minorEastAsia" w:hAnsi="Times New Roman" w:cs="Times New Roman"/>
              <w:noProof/>
            </w:rPr>
          </w:pPr>
          <w:hyperlink w:anchor="_Toc92213296" w:history="1">
            <w:r w:rsidR="00FA26E0" w:rsidRPr="00FA26E0">
              <w:rPr>
                <w:rStyle w:val="Hyperlink"/>
                <w:rFonts w:ascii="Times New Roman" w:hAnsi="Times New Roman" w:cs="Times New Roman"/>
                <w:noProof/>
              </w:rPr>
              <w:t>2.3 Berlo’s model of communication (1960)</w:t>
            </w:r>
            <w:r w:rsidR="00FA26E0" w:rsidRPr="00FA26E0">
              <w:rPr>
                <w:rFonts w:ascii="Times New Roman" w:hAnsi="Times New Roman" w:cs="Times New Roman"/>
                <w:noProof/>
                <w:webHidden/>
              </w:rPr>
              <w:tab/>
            </w:r>
            <w:r w:rsidR="00FA26E0" w:rsidRPr="00FA26E0">
              <w:rPr>
                <w:rFonts w:ascii="Times New Roman" w:hAnsi="Times New Roman" w:cs="Times New Roman"/>
                <w:noProof/>
                <w:webHidden/>
              </w:rPr>
              <w:fldChar w:fldCharType="begin"/>
            </w:r>
            <w:r w:rsidR="00FA26E0" w:rsidRPr="00FA26E0">
              <w:rPr>
                <w:rFonts w:ascii="Times New Roman" w:hAnsi="Times New Roman" w:cs="Times New Roman"/>
                <w:noProof/>
                <w:webHidden/>
              </w:rPr>
              <w:instrText xml:space="preserve"> PAGEREF _Toc92213296 \h </w:instrText>
            </w:r>
            <w:r w:rsidR="00FA26E0" w:rsidRPr="00FA26E0">
              <w:rPr>
                <w:rFonts w:ascii="Times New Roman" w:hAnsi="Times New Roman" w:cs="Times New Roman"/>
                <w:noProof/>
                <w:webHidden/>
              </w:rPr>
            </w:r>
            <w:r w:rsidR="00FA26E0" w:rsidRPr="00FA26E0">
              <w:rPr>
                <w:rFonts w:ascii="Times New Roman" w:hAnsi="Times New Roman" w:cs="Times New Roman"/>
                <w:noProof/>
                <w:webHidden/>
              </w:rPr>
              <w:fldChar w:fldCharType="separate"/>
            </w:r>
            <w:r w:rsidR="00FA26E0" w:rsidRPr="00FA26E0">
              <w:rPr>
                <w:rFonts w:ascii="Times New Roman" w:hAnsi="Times New Roman" w:cs="Times New Roman"/>
                <w:noProof/>
                <w:webHidden/>
              </w:rPr>
              <w:t>7</w:t>
            </w:r>
            <w:r w:rsidR="00FA26E0" w:rsidRPr="00FA26E0">
              <w:rPr>
                <w:rFonts w:ascii="Times New Roman" w:hAnsi="Times New Roman" w:cs="Times New Roman"/>
                <w:noProof/>
                <w:webHidden/>
              </w:rPr>
              <w:fldChar w:fldCharType="end"/>
            </w:r>
          </w:hyperlink>
        </w:p>
        <w:p w14:paraId="3C7CCEE4" w14:textId="0900FEB5" w:rsidR="00FA26E0" w:rsidRPr="00FA26E0" w:rsidRDefault="006F46C2" w:rsidP="00FA26E0">
          <w:pPr>
            <w:pStyle w:val="TOC1"/>
            <w:tabs>
              <w:tab w:val="left" w:pos="440"/>
              <w:tab w:val="right" w:leader="dot" w:pos="9350"/>
            </w:tabs>
            <w:spacing w:line="360" w:lineRule="auto"/>
            <w:rPr>
              <w:rFonts w:ascii="Times New Roman" w:eastAsiaTheme="minorEastAsia" w:hAnsi="Times New Roman" w:cs="Times New Roman"/>
              <w:noProof/>
            </w:rPr>
          </w:pPr>
          <w:hyperlink w:anchor="_Toc92213297" w:history="1">
            <w:r w:rsidR="00FA26E0" w:rsidRPr="00FA26E0">
              <w:rPr>
                <w:rStyle w:val="Hyperlink"/>
                <w:rFonts w:ascii="Times New Roman" w:hAnsi="Times New Roman" w:cs="Times New Roman"/>
                <w:noProof/>
              </w:rPr>
              <w:t>3.</w:t>
            </w:r>
            <w:r w:rsidR="00FA26E0" w:rsidRPr="00FA26E0">
              <w:rPr>
                <w:rFonts w:ascii="Times New Roman" w:eastAsiaTheme="minorEastAsia" w:hAnsi="Times New Roman" w:cs="Times New Roman"/>
                <w:noProof/>
              </w:rPr>
              <w:tab/>
            </w:r>
            <w:r w:rsidR="00FA26E0" w:rsidRPr="00FA26E0">
              <w:rPr>
                <w:rStyle w:val="Hyperlink"/>
                <w:rFonts w:ascii="Times New Roman" w:hAnsi="Times New Roman" w:cs="Times New Roman"/>
                <w:noProof/>
              </w:rPr>
              <w:t>Communication skills</w:t>
            </w:r>
            <w:r w:rsidR="00FA26E0" w:rsidRPr="00FA26E0">
              <w:rPr>
                <w:rFonts w:ascii="Times New Roman" w:hAnsi="Times New Roman" w:cs="Times New Roman"/>
                <w:noProof/>
                <w:webHidden/>
              </w:rPr>
              <w:tab/>
            </w:r>
            <w:r w:rsidR="00FA26E0" w:rsidRPr="00FA26E0">
              <w:rPr>
                <w:rFonts w:ascii="Times New Roman" w:hAnsi="Times New Roman" w:cs="Times New Roman"/>
                <w:noProof/>
                <w:webHidden/>
              </w:rPr>
              <w:fldChar w:fldCharType="begin"/>
            </w:r>
            <w:r w:rsidR="00FA26E0" w:rsidRPr="00FA26E0">
              <w:rPr>
                <w:rFonts w:ascii="Times New Roman" w:hAnsi="Times New Roman" w:cs="Times New Roman"/>
                <w:noProof/>
                <w:webHidden/>
              </w:rPr>
              <w:instrText xml:space="preserve"> PAGEREF _Toc92213297 \h </w:instrText>
            </w:r>
            <w:r w:rsidR="00FA26E0" w:rsidRPr="00FA26E0">
              <w:rPr>
                <w:rFonts w:ascii="Times New Roman" w:hAnsi="Times New Roman" w:cs="Times New Roman"/>
                <w:noProof/>
                <w:webHidden/>
              </w:rPr>
            </w:r>
            <w:r w:rsidR="00FA26E0" w:rsidRPr="00FA26E0">
              <w:rPr>
                <w:rFonts w:ascii="Times New Roman" w:hAnsi="Times New Roman" w:cs="Times New Roman"/>
                <w:noProof/>
                <w:webHidden/>
              </w:rPr>
              <w:fldChar w:fldCharType="separate"/>
            </w:r>
            <w:r w:rsidR="00FA26E0" w:rsidRPr="00FA26E0">
              <w:rPr>
                <w:rFonts w:ascii="Times New Roman" w:hAnsi="Times New Roman" w:cs="Times New Roman"/>
                <w:noProof/>
                <w:webHidden/>
              </w:rPr>
              <w:t>10</w:t>
            </w:r>
            <w:r w:rsidR="00FA26E0" w:rsidRPr="00FA26E0">
              <w:rPr>
                <w:rFonts w:ascii="Times New Roman" w:hAnsi="Times New Roman" w:cs="Times New Roman"/>
                <w:noProof/>
                <w:webHidden/>
              </w:rPr>
              <w:fldChar w:fldCharType="end"/>
            </w:r>
          </w:hyperlink>
        </w:p>
        <w:p w14:paraId="1B19E1CA" w14:textId="3A7BE5AE" w:rsidR="00FA26E0" w:rsidRPr="00FA26E0" w:rsidRDefault="006F46C2" w:rsidP="00FA26E0">
          <w:pPr>
            <w:pStyle w:val="TOC1"/>
            <w:tabs>
              <w:tab w:val="left" w:pos="440"/>
              <w:tab w:val="right" w:leader="dot" w:pos="9350"/>
            </w:tabs>
            <w:spacing w:line="360" w:lineRule="auto"/>
            <w:rPr>
              <w:rFonts w:ascii="Times New Roman" w:eastAsiaTheme="minorEastAsia" w:hAnsi="Times New Roman" w:cs="Times New Roman"/>
              <w:noProof/>
            </w:rPr>
          </w:pPr>
          <w:hyperlink w:anchor="_Toc92213298" w:history="1">
            <w:r w:rsidR="00FA26E0" w:rsidRPr="00FA26E0">
              <w:rPr>
                <w:rStyle w:val="Hyperlink"/>
                <w:rFonts w:ascii="Times New Roman" w:hAnsi="Times New Roman" w:cs="Times New Roman"/>
                <w:noProof/>
              </w:rPr>
              <w:t>4.</w:t>
            </w:r>
            <w:r w:rsidR="00FA26E0" w:rsidRPr="00FA26E0">
              <w:rPr>
                <w:rFonts w:ascii="Times New Roman" w:eastAsiaTheme="minorEastAsia" w:hAnsi="Times New Roman" w:cs="Times New Roman"/>
                <w:noProof/>
              </w:rPr>
              <w:tab/>
            </w:r>
            <w:r w:rsidR="00FA26E0" w:rsidRPr="00FA26E0">
              <w:rPr>
                <w:rStyle w:val="Hyperlink"/>
                <w:rFonts w:ascii="Times New Roman" w:hAnsi="Times New Roman" w:cs="Times New Roman"/>
                <w:noProof/>
              </w:rPr>
              <w:t>Improvement strategies of communication skills</w:t>
            </w:r>
            <w:r w:rsidR="00FA26E0" w:rsidRPr="00FA26E0">
              <w:rPr>
                <w:rFonts w:ascii="Times New Roman" w:hAnsi="Times New Roman" w:cs="Times New Roman"/>
                <w:noProof/>
                <w:webHidden/>
              </w:rPr>
              <w:tab/>
            </w:r>
            <w:r w:rsidR="00FA26E0" w:rsidRPr="00FA26E0">
              <w:rPr>
                <w:rFonts w:ascii="Times New Roman" w:hAnsi="Times New Roman" w:cs="Times New Roman"/>
                <w:noProof/>
                <w:webHidden/>
              </w:rPr>
              <w:fldChar w:fldCharType="begin"/>
            </w:r>
            <w:r w:rsidR="00FA26E0" w:rsidRPr="00FA26E0">
              <w:rPr>
                <w:rFonts w:ascii="Times New Roman" w:hAnsi="Times New Roman" w:cs="Times New Roman"/>
                <w:noProof/>
                <w:webHidden/>
              </w:rPr>
              <w:instrText xml:space="preserve"> PAGEREF _Toc92213298 \h </w:instrText>
            </w:r>
            <w:r w:rsidR="00FA26E0" w:rsidRPr="00FA26E0">
              <w:rPr>
                <w:rFonts w:ascii="Times New Roman" w:hAnsi="Times New Roman" w:cs="Times New Roman"/>
                <w:noProof/>
                <w:webHidden/>
              </w:rPr>
            </w:r>
            <w:r w:rsidR="00FA26E0" w:rsidRPr="00FA26E0">
              <w:rPr>
                <w:rFonts w:ascii="Times New Roman" w:hAnsi="Times New Roman" w:cs="Times New Roman"/>
                <w:noProof/>
                <w:webHidden/>
              </w:rPr>
              <w:fldChar w:fldCharType="separate"/>
            </w:r>
            <w:r w:rsidR="00FA26E0" w:rsidRPr="00FA26E0">
              <w:rPr>
                <w:rFonts w:ascii="Times New Roman" w:hAnsi="Times New Roman" w:cs="Times New Roman"/>
                <w:noProof/>
                <w:webHidden/>
              </w:rPr>
              <w:t>10</w:t>
            </w:r>
            <w:r w:rsidR="00FA26E0" w:rsidRPr="00FA26E0">
              <w:rPr>
                <w:rFonts w:ascii="Times New Roman" w:hAnsi="Times New Roman" w:cs="Times New Roman"/>
                <w:noProof/>
                <w:webHidden/>
              </w:rPr>
              <w:fldChar w:fldCharType="end"/>
            </w:r>
          </w:hyperlink>
        </w:p>
        <w:p w14:paraId="4AF7B782" w14:textId="62A125D6" w:rsidR="00FA26E0" w:rsidRPr="00FA26E0" w:rsidRDefault="006F46C2" w:rsidP="00FA26E0">
          <w:pPr>
            <w:pStyle w:val="TOC1"/>
            <w:tabs>
              <w:tab w:val="left" w:pos="440"/>
              <w:tab w:val="right" w:leader="dot" w:pos="9350"/>
            </w:tabs>
            <w:spacing w:line="360" w:lineRule="auto"/>
            <w:rPr>
              <w:rFonts w:ascii="Times New Roman" w:eastAsiaTheme="minorEastAsia" w:hAnsi="Times New Roman" w:cs="Times New Roman"/>
              <w:noProof/>
            </w:rPr>
          </w:pPr>
          <w:hyperlink w:anchor="_Toc92213299" w:history="1">
            <w:r w:rsidR="00FA26E0" w:rsidRPr="00FA26E0">
              <w:rPr>
                <w:rStyle w:val="Hyperlink"/>
                <w:rFonts w:ascii="Times New Roman" w:hAnsi="Times New Roman" w:cs="Times New Roman"/>
                <w:noProof/>
              </w:rPr>
              <w:t>5.</w:t>
            </w:r>
            <w:r w:rsidR="00FA26E0" w:rsidRPr="00FA26E0">
              <w:rPr>
                <w:rFonts w:ascii="Times New Roman" w:eastAsiaTheme="minorEastAsia" w:hAnsi="Times New Roman" w:cs="Times New Roman"/>
                <w:noProof/>
              </w:rPr>
              <w:tab/>
            </w:r>
            <w:r w:rsidR="00FA26E0" w:rsidRPr="00FA26E0">
              <w:rPr>
                <w:rStyle w:val="Hyperlink"/>
                <w:rFonts w:ascii="Times New Roman" w:hAnsi="Times New Roman" w:cs="Times New Roman"/>
                <w:noProof/>
              </w:rPr>
              <w:t>Conclusion</w:t>
            </w:r>
            <w:r w:rsidR="00FA26E0" w:rsidRPr="00FA26E0">
              <w:rPr>
                <w:rFonts w:ascii="Times New Roman" w:hAnsi="Times New Roman" w:cs="Times New Roman"/>
                <w:noProof/>
                <w:webHidden/>
              </w:rPr>
              <w:tab/>
            </w:r>
            <w:r w:rsidR="00FA26E0" w:rsidRPr="00FA26E0">
              <w:rPr>
                <w:rFonts w:ascii="Times New Roman" w:hAnsi="Times New Roman" w:cs="Times New Roman"/>
                <w:noProof/>
                <w:webHidden/>
              </w:rPr>
              <w:fldChar w:fldCharType="begin"/>
            </w:r>
            <w:r w:rsidR="00FA26E0" w:rsidRPr="00FA26E0">
              <w:rPr>
                <w:rFonts w:ascii="Times New Roman" w:hAnsi="Times New Roman" w:cs="Times New Roman"/>
                <w:noProof/>
                <w:webHidden/>
              </w:rPr>
              <w:instrText xml:space="preserve"> PAGEREF _Toc92213299 \h </w:instrText>
            </w:r>
            <w:r w:rsidR="00FA26E0" w:rsidRPr="00FA26E0">
              <w:rPr>
                <w:rFonts w:ascii="Times New Roman" w:hAnsi="Times New Roman" w:cs="Times New Roman"/>
                <w:noProof/>
                <w:webHidden/>
              </w:rPr>
            </w:r>
            <w:r w:rsidR="00FA26E0" w:rsidRPr="00FA26E0">
              <w:rPr>
                <w:rFonts w:ascii="Times New Roman" w:hAnsi="Times New Roman" w:cs="Times New Roman"/>
                <w:noProof/>
                <w:webHidden/>
              </w:rPr>
              <w:fldChar w:fldCharType="separate"/>
            </w:r>
            <w:r w:rsidR="00FA26E0" w:rsidRPr="00FA26E0">
              <w:rPr>
                <w:rFonts w:ascii="Times New Roman" w:hAnsi="Times New Roman" w:cs="Times New Roman"/>
                <w:noProof/>
                <w:webHidden/>
              </w:rPr>
              <w:t>10</w:t>
            </w:r>
            <w:r w:rsidR="00FA26E0" w:rsidRPr="00FA26E0">
              <w:rPr>
                <w:rFonts w:ascii="Times New Roman" w:hAnsi="Times New Roman" w:cs="Times New Roman"/>
                <w:noProof/>
                <w:webHidden/>
              </w:rPr>
              <w:fldChar w:fldCharType="end"/>
            </w:r>
          </w:hyperlink>
        </w:p>
        <w:p w14:paraId="1C47C7C0" w14:textId="4E0576DD" w:rsidR="00FA26E0" w:rsidRPr="00FA26E0" w:rsidRDefault="006F46C2" w:rsidP="00FA26E0">
          <w:pPr>
            <w:pStyle w:val="TOC1"/>
            <w:tabs>
              <w:tab w:val="right" w:leader="dot" w:pos="9350"/>
            </w:tabs>
            <w:spacing w:line="360" w:lineRule="auto"/>
            <w:rPr>
              <w:rFonts w:ascii="Times New Roman" w:eastAsiaTheme="minorEastAsia" w:hAnsi="Times New Roman" w:cs="Times New Roman"/>
              <w:noProof/>
            </w:rPr>
          </w:pPr>
          <w:hyperlink w:anchor="_Toc92213300" w:history="1">
            <w:r w:rsidR="00FA26E0" w:rsidRPr="00FA26E0">
              <w:rPr>
                <w:rStyle w:val="Hyperlink"/>
                <w:rFonts w:ascii="Times New Roman" w:hAnsi="Times New Roman" w:cs="Times New Roman"/>
                <w:noProof/>
              </w:rPr>
              <w:t>References</w:t>
            </w:r>
            <w:r w:rsidR="00FA26E0" w:rsidRPr="00FA26E0">
              <w:rPr>
                <w:rFonts w:ascii="Times New Roman" w:hAnsi="Times New Roman" w:cs="Times New Roman"/>
                <w:noProof/>
                <w:webHidden/>
              </w:rPr>
              <w:tab/>
            </w:r>
            <w:r w:rsidR="00FA26E0" w:rsidRPr="00FA26E0">
              <w:rPr>
                <w:rFonts w:ascii="Times New Roman" w:hAnsi="Times New Roman" w:cs="Times New Roman"/>
                <w:noProof/>
                <w:webHidden/>
              </w:rPr>
              <w:fldChar w:fldCharType="begin"/>
            </w:r>
            <w:r w:rsidR="00FA26E0" w:rsidRPr="00FA26E0">
              <w:rPr>
                <w:rFonts w:ascii="Times New Roman" w:hAnsi="Times New Roman" w:cs="Times New Roman"/>
                <w:noProof/>
                <w:webHidden/>
              </w:rPr>
              <w:instrText xml:space="preserve"> PAGEREF _Toc92213300 \h </w:instrText>
            </w:r>
            <w:r w:rsidR="00FA26E0" w:rsidRPr="00FA26E0">
              <w:rPr>
                <w:rFonts w:ascii="Times New Roman" w:hAnsi="Times New Roman" w:cs="Times New Roman"/>
                <w:noProof/>
                <w:webHidden/>
              </w:rPr>
            </w:r>
            <w:r w:rsidR="00FA26E0" w:rsidRPr="00FA26E0">
              <w:rPr>
                <w:rFonts w:ascii="Times New Roman" w:hAnsi="Times New Roman" w:cs="Times New Roman"/>
                <w:noProof/>
                <w:webHidden/>
              </w:rPr>
              <w:fldChar w:fldCharType="separate"/>
            </w:r>
            <w:r w:rsidR="00FA26E0" w:rsidRPr="00FA26E0">
              <w:rPr>
                <w:rFonts w:ascii="Times New Roman" w:hAnsi="Times New Roman" w:cs="Times New Roman"/>
                <w:noProof/>
                <w:webHidden/>
              </w:rPr>
              <w:t>11</w:t>
            </w:r>
            <w:r w:rsidR="00FA26E0" w:rsidRPr="00FA26E0">
              <w:rPr>
                <w:rFonts w:ascii="Times New Roman" w:hAnsi="Times New Roman" w:cs="Times New Roman"/>
                <w:noProof/>
                <w:webHidden/>
              </w:rPr>
              <w:fldChar w:fldCharType="end"/>
            </w:r>
          </w:hyperlink>
        </w:p>
        <w:p w14:paraId="75777C86" w14:textId="08C6DC35" w:rsidR="00144482" w:rsidRDefault="00F504EC" w:rsidP="00FA26E0">
          <w:pPr>
            <w:spacing w:after="160"/>
            <w:jc w:val="left"/>
            <w:rPr>
              <w:b/>
              <w:bCs/>
              <w:noProof/>
              <w:szCs w:val="24"/>
            </w:rPr>
          </w:pPr>
          <w:r w:rsidRPr="00FA26E0">
            <w:rPr>
              <w:b/>
              <w:bCs/>
              <w:noProof/>
              <w:szCs w:val="24"/>
            </w:rPr>
            <w:fldChar w:fldCharType="end"/>
          </w:r>
        </w:p>
      </w:sdtContent>
    </w:sdt>
    <w:p w14:paraId="03F11B6B" w14:textId="64B620AD" w:rsidR="00144482" w:rsidRDefault="00144482"/>
    <w:p w14:paraId="3A1067F6" w14:textId="22711D6A" w:rsidR="00FA26E0" w:rsidRDefault="00FA26E0"/>
    <w:p w14:paraId="68822533" w14:textId="745EB759" w:rsidR="00FA26E0" w:rsidRDefault="00FA26E0"/>
    <w:p w14:paraId="70ACD20E" w14:textId="20D14059" w:rsidR="00FA26E0" w:rsidRDefault="00FA26E0"/>
    <w:p w14:paraId="169E6C6D" w14:textId="6E442252" w:rsidR="00FA26E0" w:rsidRDefault="00FA26E0"/>
    <w:p w14:paraId="46E5862B" w14:textId="00C398C1" w:rsidR="00FA26E0" w:rsidRDefault="00FA26E0"/>
    <w:p w14:paraId="6AC7DE68" w14:textId="0ACDF6E5" w:rsidR="00FA26E0" w:rsidRDefault="00FA26E0"/>
    <w:p w14:paraId="1A85569B" w14:textId="53D0504B" w:rsidR="00FA26E0" w:rsidRDefault="00FA26E0"/>
    <w:p w14:paraId="79A536E4" w14:textId="77777777" w:rsidR="00FA26E0" w:rsidRDefault="00FA26E0"/>
    <w:p w14:paraId="3B67BD9B" w14:textId="351FDA2F" w:rsidR="00FA26E0" w:rsidRDefault="00FA26E0"/>
    <w:p w14:paraId="22021A23" w14:textId="77777777" w:rsidR="00FA26E0" w:rsidRDefault="00FA26E0"/>
    <w:p w14:paraId="53B5795D" w14:textId="77777777" w:rsidR="008526F5" w:rsidRDefault="00F504EC" w:rsidP="004F59C5">
      <w:pPr>
        <w:pStyle w:val="Heading1"/>
        <w:numPr>
          <w:ilvl w:val="0"/>
          <w:numId w:val="1"/>
        </w:numPr>
      </w:pPr>
      <w:bookmarkStart w:id="0" w:name="_Toc92213292"/>
      <w:r>
        <w:lastRenderedPageBreak/>
        <w:t>Introduction</w:t>
      </w:r>
      <w:bookmarkEnd w:id="0"/>
    </w:p>
    <w:p w14:paraId="73FDC60A" w14:textId="5237CD60" w:rsidR="008526F5" w:rsidRDefault="00F504EC" w:rsidP="008526F5">
      <w:r>
        <w:t xml:space="preserve">According to </w:t>
      </w:r>
      <w:r w:rsidR="00C92A82">
        <w:t>Nancy, (2021)</w:t>
      </w:r>
      <w:r>
        <w:t xml:space="preserve">, communication refers to the process of creating and sharing feelings, ideas, information, facts, etc. Among the people for a common understanding. Communication is the most important thing in personal and professional life. Communication is important to understand the message, make effective decisions, ensure an efficient working environment, balance physical and social aspects of work, solve problems, manage capabilities, and promote cooperation. However, there may be some barriers that may hinder effective communications. According to </w:t>
      </w:r>
      <w:r w:rsidR="00C92A82">
        <w:t>Gambhir, (2016)</w:t>
      </w:r>
      <w:r>
        <w:t>, communication barriers are physical barriers, cultural barriers, interpersonal barriers, emotional barriers, perceptual barriers, psychological barriers, and system barriers. The barriers can create a communication gap and hinder effective communication. Effective communication skills and reduction of communication barriers can be crucial for ensuring an effective communication system. Considering the communication system, different models of communication explain how communication takes place. this report will outline and explain three models of communication such as the Shannon and Weaver model, Schramm model, and Berlo’s model along with the examples from the cases and my personal life and workplace.</w:t>
      </w:r>
    </w:p>
    <w:p w14:paraId="41CEC227" w14:textId="33FB29AF" w:rsidR="00FA26E0" w:rsidRDefault="00FA26E0" w:rsidP="008526F5"/>
    <w:p w14:paraId="457AFE68" w14:textId="02DDF5E5" w:rsidR="00FA26E0" w:rsidRDefault="00FA26E0" w:rsidP="008526F5"/>
    <w:p w14:paraId="182F10C2" w14:textId="2707C640" w:rsidR="00FA26E0" w:rsidRDefault="00FA26E0" w:rsidP="008526F5"/>
    <w:p w14:paraId="704D3B58" w14:textId="48C07E33" w:rsidR="00FA26E0" w:rsidRDefault="00FA26E0" w:rsidP="008526F5"/>
    <w:p w14:paraId="1BB6505C" w14:textId="175221E2" w:rsidR="00FA26E0" w:rsidRDefault="00FA26E0" w:rsidP="008526F5"/>
    <w:p w14:paraId="44EA8C7B" w14:textId="05C8DEE4" w:rsidR="00FA26E0" w:rsidRDefault="00FA26E0" w:rsidP="008526F5"/>
    <w:p w14:paraId="061B9312" w14:textId="32177938" w:rsidR="00FA26E0" w:rsidRDefault="00FA26E0" w:rsidP="008526F5"/>
    <w:p w14:paraId="49922FD0" w14:textId="77777777" w:rsidR="00FA26E0" w:rsidRDefault="00FA26E0" w:rsidP="008526F5"/>
    <w:p w14:paraId="69A364FE" w14:textId="77777777" w:rsidR="008526F5" w:rsidRDefault="00F504EC" w:rsidP="004F59C5">
      <w:pPr>
        <w:pStyle w:val="Heading1"/>
        <w:numPr>
          <w:ilvl w:val="0"/>
          <w:numId w:val="1"/>
        </w:numPr>
      </w:pPr>
      <w:bookmarkStart w:id="1" w:name="_Toc92213293"/>
      <w:r>
        <w:lastRenderedPageBreak/>
        <w:t>Models of communication</w:t>
      </w:r>
      <w:bookmarkEnd w:id="1"/>
    </w:p>
    <w:p w14:paraId="3C664BC0" w14:textId="77777777" w:rsidR="008526F5" w:rsidRDefault="00F504EC" w:rsidP="008526F5">
      <w:r>
        <w:t>Shannon and Weaver’s model, Schramm’s model, and Berlo’s model of communication are the three robust models of communication that explain the whole communication system</w:t>
      </w:r>
      <w:r w:rsidR="00C92A82">
        <w:t xml:space="preserve"> (Keeler, 2020)</w:t>
      </w:r>
      <w:r>
        <w:t>. Explanation of these models of communication with examples will be provided here.</w:t>
      </w:r>
    </w:p>
    <w:p w14:paraId="3B74D8AC" w14:textId="77777777" w:rsidR="008526F5" w:rsidRDefault="00F504EC" w:rsidP="004F59C5">
      <w:pPr>
        <w:pStyle w:val="Heading2"/>
      </w:pPr>
      <w:bookmarkStart w:id="2" w:name="_Toc92213294"/>
      <w:r>
        <w:t xml:space="preserve">2.1 </w:t>
      </w:r>
      <w:bookmarkStart w:id="3" w:name="_Hlk92212392"/>
      <w:r>
        <w:t xml:space="preserve">Shannon and Weaver model </w:t>
      </w:r>
      <w:bookmarkEnd w:id="3"/>
      <w:r>
        <w:t>(1948/49)</w:t>
      </w:r>
      <w:bookmarkEnd w:id="2"/>
    </w:p>
    <w:p w14:paraId="0CA902BF" w14:textId="77777777" w:rsidR="00FE4B77" w:rsidRDefault="00F504EC" w:rsidP="008526F5">
      <w:r>
        <w:t xml:space="preserve">The Shannon and Weaver model of communication is the mother of all communication models. It is a linear communication model but focuses more on technologies rather than simple linear models. It helps to analyze how messages are sent and received. </w:t>
      </w:r>
    </w:p>
    <w:p w14:paraId="4ADB1F12" w14:textId="77777777" w:rsidR="00FE4B77" w:rsidRDefault="00F504EC" w:rsidP="00FE4B77">
      <w:pPr>
        <w:jc w:val="center"/>
      </w:pPr>
      <w:r>
        <w:rPr>
          <w:rFonts w:ascii="inherit" w:eastAsia="Times New Roman" w:hAnsi="inherit"/>
          <w:noProof/>
          <w:color w:val="333333"/>
          <w:szCs w:val="24"/>
          <w:lang w:eastAsia="en-GB"/>
        </w:rPr>
        <w:drawing>
          <wp:inline distT="0" distB="0" distL="0" distR="0" wp14:anchorId="24CFC621" wp14:editId="51F0AAB1">
            <wp:extent cx="4902033" cy="2590800"/>
            <wp:effectExtent l="0" t="0" r="0" b="0"/>
            <wp:docPr id="3" name="Picture 3" descr="Shannon and Weaver communication model"/>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a:stretch>
                      <a:fillRect/>
                    </a:stretch>
                  </pic:blipFill>
                  <pic:spPr>
                    <a:xfrm>
                      <a:off x="0" y="0"/>
                      <a:ext cx="4903456" cy="2591552"/>
                    </a:xfrm>
                    <a:prstGeom prst="rect">
                      <a:avLst/>
                    </a:prstGeom>
                    <a:noFill/>
                    <a:ln>
                      <a:noFill/>
                      <a:prstDash val="solid"/>
                    </a:ln>
                  </pic:spPr>
                </pic:pic>
              </a:graphicData>
            </a:graphic>
          </wp:inline>
        </w:drawing>
      </w:r>
    </w:p>
    <w:p w14:paraId="5343CC88" w14:textId="77777777" w:rsidR="00FE4B77" w:rsidRDefault="00F504EC" w:rsidP="00FE4B77">
      <w:pPr>
        <w:jc w:val="center"/>
      </w:pPr>
      <w:r>
        <w:t xml:space="preserve">Figure: </w:t>
      </w:r>
      <w:r w:rsidRPr="00FE4B77">
        <w:t>Shannon and Weaver model</w:t>
      </w:r>
      <w:r w:rsidR="00C92A82">
        <w:t xml:space="preserve"> (Maund, 2020)</w:t>
      </w:r>
    </w:p>
    <w:p w14:paraId="6B0A52D2" w14:textId="77777777" w:rsidR="008526F5" w:rsidRDefault="00F504EC" w:rsidP="008526F5">
      <w:r>
        <w:t>The model has five components that are sender, encoder, channel, decoder, and receiver. Another issue of this model is noise. Noise is a physical disturbance that hinders communication. Noise can affect the message and may result in poor communication</w:t>
      </w:r>
      <w:r w:rsidR="00C92A82">
        <w:t xml:space="preserve"> (Gambhir, 2016)</w:t>
      </w:r>
      <w:r>
        <w:t>. The communication technique by using the phone can be explained with this model. For example:</w:t>
      </w:r>
    </w:p>
    <w:p w14:paraId="06184531" w14:textId="77777777" w:rsidR="008526F5" w:rsidRDefault="00F504EC" w:rsidP="008526F5">
      <w:r>
        <w:t>The case of Maria and Pedro is explained here with the Shannon and Weaver model. Here Maria asked Pedro for a chicken while he was coming home.</w:t>
      </w:r>
    </w:p>
    <w:p w14:paraId="6C2328DD" w14:textId="77777777" w:rsidR="008526F5" w:rsidRDefault="00F504EC" w:rsidP="00FE4B77">
      <w:pPr>
        <w:pStyle w:val="NoSpacing"/>
      </w:pPr>
      <w:r>
        <w:t>Sender</w:t>
      </w:r>
    </w:p>
    <w:p w14:paraId="1BE38BBE" w14:textId="77777777" w:rsidR="008526F5" w:rsidRDefault="00F504EC" w:rsidP="008526F5">
      <w:r>
        <w:t>The sender is the source of information. Here Maria is the sender of the message.</w:t>
      </w:r>
    </w:p>
    <w:p w14:paraId="0374A968" w14:textId="77777777" w:rsidR="008526F5" w:rsidRDefault="00F504EC" w:rsidP="00FE4B77">
      <w:pPr>
        <w:pStyle w:val="NoSpacing"/>
      </w:pPr>
      <w:r>
        <w:lastRenderedPageBreak/>
        <w:t>Encoder</w:t>
      </w:r>
    </w:p>
    <w:p w14:paraId="2D93A2CB" w14:textId="77777777" w:rsidR="008526F5" w:rsidRDefault="00F504EC" w:rsidP="008526F5">
      <w:r>
        <w:t>The encoder is the transmitter. Here mobile phone and telephone network company are the encoders.</w:t>
      </w:r>
    </w:p>
    <w:p w14:paraId="13D91F70" w14:textId="77777777" w:rsidR="008526F5" w:rsidRDefault="00F504EC" w:rsidP="00FE4B77">
      <w:pPr>
        <w:pStyle w:val="NoSpacing"/>
      </w:pPr>
      <w:r>
        <w:t>Channel</w:t>
      </w:r>
    </w:p>
    <w:p w14:paraId="0B97CF6D" w14:textId="77777777" w:rsidR="008526F5" w:rsidRDefault="00F504EC" w:rsidP="008526F5">
      <w:r>
        <w:t>Channel represents the medium to send a message. Here the mobile network is used as a channel.</w:t>
      </w:r>
    </w:p>
    <w:p w14:paraId="59FD43DD" w14:textId="77777777" w:rsidR="008526F5" w:rsidRDefault="00F504EC" w:rsidP="00FE4B77">
      <w:pPr>
        <w:pStyle w:val="NoSpacing"/>
      </w:pPr>
      <w:r>
        <w:t>Decoder</w:t>
      </w:r>
    </w:p>
    <w:p w14:paraId="6421691F" w14:textId="77777777" w:rsidR="008526F5" w:rsidRDefault="00F504EC" w:rsidP="008526F5">
      <w:r>
        <w:t>The decoder is the receiver of the signal. Here the mobile phone used by Pedro was the decoder device.</w:t>
      </w:r>
    </w:p>
    <w:p w14:paraId="70CAC36B" w14:textId="77777777" w:rsidR="008526F5" w:rsidRDefault="00F504EC" w:rsidP="00FE4B77">
      <w:pPr>
        <w:pStyle w:val="NoSpacing"/>
      </w:pPr>
      <w:r>
        <w:t>Receiver</w:t>
      </w:r>
    </w:p>
    <w:p w14:paraId="2DB7D50F" w14:textId="77777777" w:rsidR="008526F5" w:rsidRDefault="00F504EC" w:rsidP="008526F5">
      <w:r>
        <w:t>The receiver is the ultimate destination of the message. Here Pedro was the receiver.</w:t>
      </w:r>
    </w:p>
    <w:p w14:paraId="00757D97" w14:textId="77777777" w:rsidR="008526F5" w:rsidRDefault="00F504EC" w:rsidP="00FE4B77">
      <w:pPr>
        <w:pStyle w:val="NoSpacing"/>
      </w:pPr>
      <w:r>
        <w:t>Noise</w:t>
      </w:r>
    </w:p>
    <w:p w14:paraId="365FB4DD" w14:textId="77777777" w:rsidR="008526F5" w:rsidRDefault="00F504EC" w:rsidP="008526F5">
      <w:r>
        <w:t>Pedro understood that he was asked to be in the kitchen instead of bringing chicken. It was an example of noise in a communication model. The noise can be arisen from the communication channel or from the noise in the building site as Pedro worked in a building site.</w:t>
      </w:r>
    </w:p>
    <w:p w14:paraId="10AA662B" w14:textId="77777777" w:rsidR="008526F5" w:rsidRDefault="00F504EC" w:rsidP="00FE4B77">
      <w:pPr>
        <w:pStyle w:val="NoSpacing"/>
      </w:pPr>
      <w:r>
        <w:t xml:space="preserve">Ways to avoid misunderstanding </w:t>
      </w:r>
    </w:p>
    <w:p w14:paraId="741E436E" w14:textId="77777777" w:rsidR="008526F5" w:rsidRDefault="00F504EC" w:rsidP="008526F5">
      <w:r>
        <w:t>The Shannon and Weaver model of communication described feedback as a way to avoid misunderstanding. The model was introduced for analyzing and explaining telecommunications but not for interpersonal communication. However, feedback may not be provided for each communication. Technical problems, effectiveness problems, and Semantic problems can lead to poor communication. Noise may not be eliminated from the communication system and feedback can be effective to avoid miscommunication</w:t>
      </w:r>
      <w:r w:rsidR="00C92A82">
        <w:t xml:space="preserve"> (Lake, 2017)</w:t>
      </w:r>
      <w:r>
        <w:t>.</w:t>
      </w:r>
    </w:p>
    <w:p w14:paraId="480DBB90" w14:textId="77777777" w:rsidR="008526F5" w:rsidRDefault="00F504EC" w:rsidP="00FE4B77">
      <w:pPr>
        <w:pStyle w:val="NoSpacing"/>
      </w:pPr>
      <w:r>
        <w:t>Examples from my workplace</w:t>
      </w:r>
    </w:p>
    <w:p w14:paraId="51E14CAB" w14:textId="77777777" w:rsidR="008526F5" w:rsidRDefault="00F504EC" w:rsidP="008526F5">
      <w:r>
        <w:t xml:space="preserve">I have experienced communication problems several times in my workplace that can be explained with the Shannon Weaver model. I worked for a restaurant for three months. While I was there, one day my boss sent a text message to go to the office 1 hour before office hour. But due to network problems, I couldn't get the message in time. When I received the message it was too late to respond. As a result, I failed to follow the instructions of my boss. It was also an example of </w:t>
      </w:r>
      <w:r>
        <w:lastRenderedPageBreak/>
        <w:t>noise and technical problems caused by the channel. Instead of sending a text if my boss would call me over mobile, I may avoid this communication problem.</w:t>
      </w:r>
    </w:p>
    <w:p w14:paraId="4B470F4B" w14:textId="77777777" w:rsidR="008526F5" w:rsidRDefault="00F504EC" w:rsidP="004F59C5">
      <w:pPr>
        <w:pStyle w:val="Heading2"/>
      </w:pPr>
      <w:bookmarkStart w:id="4" w:name="_Toc92213295"/>
      <w:r>
        <w:t>2.2 Schramm model of communication (1954)</w:t>
      </w:r>
      <w:bookmarkEnd w:id="4"/>
    </w:p>
    <w:p w14:paraId="00227B8E" w14:textId="77777777" w:rsidR="008526F5" w:rsidRDefault="00F504EC" w:rsidP="008526F5">
      <w:r>
        <w:t>The S/W model of communication has some limitations of interpreting and giving feedback that can result in miscommunication. The Wilbur Schramm model of communication was developed in 1954 and it is a straightforward communication model. According to this model, communication is circular, not linear and the message requires interpretation. The communication is reciprocal and equal. While receiving a message there may be several interpretations of the message. So, encoding, decoding, and interpreting are the three key elements of a communication system</w:t>
      </w:r>
      <w:r w:rsidR="00C92A82">
        <w:t xml:space="preserve"> (Morgan, 2021)</w:t>
      </w:r>
      <w:r>
        <w:t>. Encoding and decoding are important here and the absence of feedback can result in miscommunication as sender and receiver may have a difference in knowledge, experience, and cultural background. So, it can be said that the Schramm model of communication focuses on four principles to ensure effective communication. These are:</w:t>
      </w:r>
    </w:p>
    <w:p w14:paraId="45EA98C1" w14:textId="77777777" w:rsidR="00FE4B77" w:rsidRDefault="00F504EC" w:rsidP="00FE4B77">
      <w:pPr>
        <w:pStyle w:val="NoSpacing"/>
      </w:pPr>
      <w:r>
        <w:t xml:space="preserve">Principle 1: </w:t>
      </w:r>
    </w:p>
    <w:p w14:paraId="53F2F75C" w14:textId="77777777" w:rsidR="008526F5" w:rsidRDefault="00F504EC" w:rsidP="008526F5">
      <w:r>
        <w:t>Communication is circular, not linear as shown in the below image:</w:t>
      </w:r>
    </w:p>
    <w:p w14:paraId="2B086515" w14:textId="77777777" w:rsidR="008526F5" w:rsidRDefault="00F504EC" w:rsidP="00FE4B77">
      <w:pPr>
        <w:jc w:val="center"/>
      </w:pPr>
      <w:r>
        <w:rPr>
          <w:noProof/>
        </w:rPr>
        <w:drawing>
          <wp:inline distT="0" distB="0" distL="0" distR="0" wp14:anchorId="18D125D0" wp14:editId="2AA46A6A">
            <wp:extent cx="4140200" cy="1770201"/>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144767" cy="1772154"/>
                    </a:xfrm>
                    <a:prstGeom prst="rect">
                      <a:avLst/>
                    </a:prstGeom>
                  </pic:spPr>
                </pic:pic>
              </a:graphicData>
            </a:graphic>
          </wp:inline>
        </w:drawing>
      </w:r>
    </w:p>
    <w:p w14:paraId="7C1A963D" w14:textId="77777777" w:rsidR="00FE4B77" w:rsidRDefault="00F504EC" w:rsidP="00FE4B77">
      <w:pPr>
        <w:jc w:val="center"/>
      </w:pPr>
      <w:r>
        <w:t>Figure: Schramm model</w:t>
      </w:r>
      <w:r w:rsidR="00C92A82">
        <w:t xml:space="preserve"> (Paul, 2021)</w:t>
      </w:r>
    </w:p>
    <w:p w14:paraId="2302AA88" w14:textId="77777777" w:rsidR="008526F5" w:rsidRDefault="00F504EC" w:rsidP="00FE4B77">
      <w:pPr>
        <w:pStyle w:val="NoSpacing"/>
      </w:pPr>
      <w:r>
        <w:t>Principle 2:</w:t>
      </w:r>
    </w:p>
    <w:p w14:paraId="3854ED5C" w14:textId="77777777" w:rsidR="008526F5" w:rsidRDefault="00F504EC" w:rsidP="008526F5">
      <w:r>
        <w:t>Interpretation is required to ensure effective communication. According to the model, communication is just not sending and receiving a packet of information. To avoid misunderstanding the message must be interpreted to avoid interference (Nancy, 2021).</w:t>
      </w:r>
    </w:p>
    <w:p w14:paraId="3E622577" w14:textId="77777777" w:rsidR="00FA26E0" w:rsidRDefault="00FA26E0" w:rsidP="00FE4B77">
      <w:pPr>
        <w:pStyle w:val="NoSpacing"/>
      </w:pPr>
    </w:p>
    <w:p w14:paraId="409447E1" w14:textId="4D57DA65" w:rsidR="008526F5" w:rsidRDefault="00F504EC" w:rsidP="00FE4B77">
      <w:pPr>
        <w:pStyle w:val="NoSpacing"/>
      </w:pPr>
      <w:r>
        <w:lastRenderedPageBreak/>
        <w:t>Principle 3:</w:t>
      </w:r>
    </w:p>
    <w:p w14:paraId="13965C35" w14:textId="77777777" w:rsidR="008526F5" w:rsidRDefault="00F504EC" w:rsidP="008526F5">
      <w:r>
        <w:t>Effective communication should have encoding, decoding, and interpreting. These are required to avoid misinterpretation of messages.</w:t>
      </w:r>
    </w:p>
    <w:p w14:paraId="02250B7E" w14:textId="77777777" w:rsidR="008526F5" w:rsidRDefault="00F504EC" w:rsidP="00FE4B77">
      <w:pPr>
        <w:pStyle w:val="NoSpacing"/>
      </w:pPr>
      <w:r>
        <w:t>Principle 4:</w:t>
      </w:r>
    </w:p>
    <w:p w14:paraId="623691ED" w14:textId="77777777" w:rsidR="008526F5" w:rsidRDefault="00F504EC" w:rsidP="008526F5">
      <w:r>
        <w:t>Communication is equal and reciprocal. Both the sender and receiver can send and receive messages simultaneously</w:t>
      </w:r>
      <w:r w:rsidR="00C92A82">
        <w:t xml:space="preserve"> (Matsching, 2020)</w:t>
      </w:r>
      <w:r>
        <w:t>.</w:t>
      </w:r>
    </w:p>
    <w:p w14:paraId="628910EE" w14:textId="77777777" w:rsidR="008526F5" w:rsidRDefault="00F504EC" w:rsidP="008526F5">
      <w:r>
        <w:t>The key differences between the S/W model and the Schramm model are that the Schramm model described communication as a two-way process and emphasized more on feedback. So, interference can be avoided by providing feedback.</w:t>
      </w:r>
    </w:p>
    <w:p w14:paraId="3F5B7784" w14:textId="77777777" w:rsidR="008526F5" w:rsidRDefault="00F504EC" w:rsidP="00FE4B77">
      <w:pPr>
        <w:pStyle w:val="NoSpacing"/>
      </w:pPr>
      <w:r>
        <w:t xml:space="preserve">Explanation and Examples </w:t>
      </w:r>
    </w:p>
    <w:p w14:paraId="3304E2DD" w14:textId="77777777" w:rsidR="008526F5" w:rsidRDefault="00F504EC" w:rsidP="008526F5">
      <w:r>
        <w:t>The case study of Pedro, the professor, and ER can be explained with this communication model.</w:t>
      </w:r>
    </w:p>
    <w:p w14:paraId="5D7FFEF1" w14:textId="77777777" w:rsidR="008526F5" w:rsidRDefault="00F504EC" w:rsidP="008526F5">
      <w:r>
        <w:t>For the case study of Pedro &amp; Maria, Pedro can avoid miscommunication by asking Maria whether he asked to see the kitchen or anything else as there was noise. The feedback from Pedro can help to avoid miscommunication. It is the essential requirement of the Schramm model of communication to avoid interference.</w:t>
      </w:r>
    </w:p>
    <w:p w14:paraId="12644868" w14:textId="77777777" w:rsidR="008526F5" w:rsidRDefault="00F504EC" w:rsidP="008526F5">
      <w:r>
        <w:t>The case study of the Professor and village people can also be explained with this model. The Village people couldn’t understand the message from the Prof. as they have differences in knowledge and experience of understanding the message from the Prof. This violated the principles of the Schramm model of communication. prof. can simply say there was fire or village people may ask for an understandable message from the professor. If the sender/Professor was aware of the difference in knowledge and experience of the village people the problem can be avoided.</w:t>
      </w:r>
    </w:p>
    <w:p w14:paraId="2C3A83FE" w14:textId="564418BA" w:rsidR="008526F5" w:rsidRDefault="00F504EC" w:rsidP="008526F5">
      <w:r>
        <w:t>In the third case of the EGG, there were cultural differences in interpreting the message. ER had a different culture as stated in the Schramm model and she interpreted the message according to her culture. However, she may provide feedback or share her interpretation with the AC as she was confused with the message to prevent the problem. so, this kind of problem can be avoided by ensuring effective interpretation or by providing feedback.</w:t>
      </w:r>
    </w:p>
    <w:p w14:paraId="0D7570E3" w14:textId="77777777" w:rsidR="00FA26E0" w:rsidRDefault="00FA26E0" w:rsidP="008526F5"/>
    <w:p w14:paraId="5BE66251" w14:textId="77777777" w:rsidR="008526F5" w:rsidRDefault="00F504EC" w:rsidP="00FE4B77">
      <w:pPr>
        <w:pStyle w:val="NoSpacing"/>
      </w:pPr>
      <w:r>
        <w:lastRenderedPageBreak/>
        <w:t>Examples from personal life</w:t>
      </w:r>
    </w:p>
    <w:p w14:paraId="30569C5C" w14:textId="77777777" w:rsidR="008526F5" w:rsidRDefault="00F504EC" w:rsidP="008526F5">
      <w:r>
        <w:t>One day I was suffering from a sore throat and I asked my sister to bring me something hot. My sister brought a glass of lukewarm water but I wanted a cup of hot coffee. Here are differences in interpretation between me and my sister. Our knowledge and experience were responsible for this miscommunication. We may avoid this by focusing on the personal differences in interpretation as stated in the Schramm model of communication.</w:t>
      </w:r>
    </w:p>
    <w:p w14:paraId="05B95496" w14:textId="77777777" w:rsidR="008526F5" w:rsidRDefault="00F504EC" w:rsidP="00FE4B77">
      <w:pPr>
        <w:pStyle w:val="Heading2"/>
      </w:pPr>
      <w:bookmarkStart w:id="5" w:name="_Toc92213296"/>
      <w:r>
        <w:t>2.3 Berlo’s model of communication (1960)</w:t>
      </w:r>
      <w:bookmarkEnd w:id="5"/>
    </w:p>
    <w:p w14:paraId="31EEA5D5" w14:textId="77777777" w:rsidR="00C92A82" w:rsidRDefault="00F504EC" w:rsidP="008526F5">
      <w:r>
        <w:t xml:space="preserve">David Berlo developed a simple and linear communication model in 1960 to explain and analyze the process of communication. He emphasized more on the listeners' skill as the ultimate determinant of effective communication (Robin, 2021).  </w:t>
      </w:r>
    </w:p>
    <w:p w14:paraId="2B5C9DB8" w14:textId="77777777" w:rsidR="00C92A82" w:rsidRDefault="00F504EC" w:rsidP="00C92A82">
      <w:pPr>
        <w:jc w:val="center"/>
      </w:pPr>
      <w:r w:rsidRPr="00A0044E">
        <w:rPr>
          <w:rFonts w:ascii="Roboto" w:eastAsia="Times New Roman" w:hAnsi="Roboto" w:cs="Arial"/>
          <w:noProof/>
          <w:color w:val="333333"/>
          <w:szCs w:val="24"/>
          <w:lang w:eastAsia="en-GB"/>
        </w:rPr>
        <w:lastRenderedPageBreak/>
        <w:drawing>
          <wp:inline distT="0" distB="0" distL="0" distR="0" wp14:anchorId="009333C9" wp14:editId="2A36603E">
            <wp:extent cx="5651408" cy="5759450"/>
            <wp:effectExtent l="0" t="0" r="6985" b="0"/>
            <wp:docPr id="5" name="Picture 5"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erlo's model of communication"/>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652924" cy="5760995"/>
                    </a:xfrm>
                    <a:prstGeom prst="rect">
                      <a:avLst/>
                    </a:prstGeom>
                    <a:noFill/>
                    <a:ln>
                      <a:noFill/>
                    </a:ln>
                  </pic:spPr>
                </pic:pic>
              </a:graphicData>
            </a:graphic>
          </wp:inline>
        </w:drawing>
      </w:r>
    </w:p>
    <w:p w14:paraId="1B1B5E4F" w14:textId="77777777" w:rsidR="00C92A82" w:rsidRDefault="00F504EC" w:rsidP="00C92A82">
      <w:pPr>
        <w:jc w:val="center"/>
      </w:pPr>
      <w:r>
        <w:t>Figure: Berlo’s model</w:t>
      </w:r>
    </w:p>
    <w:p w14:paraId="37061864" w14:textId="77777777" w:rsidR="008526F5" w:rsidRDefault="00F504EC" w:rsidP="008526F5">
      <w:r>
        <w:t>The model has four key components that are sender, message, channel, and receiver (SMCR). Communication skills, knowledge, attitude, social system, and culture are the key components of source and receiver that affect the communication process. Here communication skills mainly outline the verbal, non-verbal, active listening, and empathetic listening skills of the sender and receiver. Messages can be in the form of voice, image, audio, video, text, or other form</w:t>
      </w:r>
      <w:r w:rsidR="00C92A82">
        <w:t>s (Robin, 2021)</w:t>
      </w:r>
      <w:r>
        <w:t xml:space="preserve">. </w:t>
      </w:r>
    </w:p>
    <w:p w14:paraId="7FE280C0" w14:textId="77777777" w:rsidR="008526F5" w:rsidRDefault="00F504EC" w:rsidP="008526F5">
      <w:r>
        <w:lastRenderedPageBreak/>
        <w:t>Channel as a medium of communication Berlo emphasized more on the five senses of humans including hearing, seeing, smelling, tasting, and touching. However, the internet, communication network, etc. can also be used as a channel.</w:t>
      </w:r>
    </w:p>
    <w:p w14:paraId="2F725072" w14:textId="77777777" w:rsidR="008526F5" w:rsidRDefault="00F504EC" w:rsidP="00FE4B77">
      <w:pPr>
        <w:pStyle w:val="NoSpacing"/>
      </w:pPr>
      <w:r>
        <w:t>Limitations of the model</w:t>
      </w:r>
    </w:p>
    <w:p w14:paraId="4F84E148" w14:textId="77777777" w:rsidR="008526F5" w:rsidRDefault="00F504EC" w:rsidP="008526F5">
      <w:r>
        <w:t>It is a linear and simple model of communication that ignores feedback, barriers to communication, and noise. However, these components were crucial elements of the Schramm model of communication. Besides, it focuses on only the five senses instead of the six senses. It may not occur in real life that both the receiver and sender will be on the same level</w:t>
      </w:r>
      <w:r w:rsidR="003951B0">
        <w:t xml:space="preserve"> (Smith, 2019)</w:t>
      </w:r>
      <w:r>
        <w:t>.</w:t>
      </w:r>
    </w:p>
    <w:p w14:paraId="37C36604" w14:textId="77777777" w:rsidR="008526F5" w:rsidRDefault="00F504EC" w:rsidP="00FE4B77">
      <w:pPr>
        <w:pStyle w:val="NoSpacing"/>
      </w:pPr>
      <w:r>
        <w:t>Explanation of the case studies with the model</w:t>
      </w:r>
    </w:p>
    <w:p w14:paraId="5E2D7FA4" w14:textId="77777777" w:rsidR="008526F5" w:rsidRDefault="00F504EC" w:rsidP="008526F5">
      <w:r>
        <w:t>The communication problem in the case of Pedro and Maria may not be avoided while applying this model. In that case, the absence of feedback and noise were the key interference. But Berlo's model of communication ignores noise and feedback.</w:t>
      </w:r>
    </w:p>
    <w:p w14:paraId="1286AEC4" w14:textId="77777777" w:rsidR="008526F5" w:rsidRDefault="00F504EC" w:rsidP="008526F5">
      <w:r>
        <w:t>In the case of the professor and the village people, there was a problem of interpretation. Due to the knowledge gap, miscommunication took place. Berlo's communication model may not overcome this problem</w:t>
      </w:r>
      <w:r w:rsidR="003951B0">
        <w:t xml:space="preserve"> (Smith, 2019)</w:t>
      </w:r>
      <w:r>
        <w:t>. The model mainly focused on the communication skills, knowledge, attitude, social systems, and cultural awareness of both sender and receiver. But this didn't hold for the professor and village people. There was a knowledge and skill gap between the professor and village people. But Berlo’s model doesn’t emphasize that. So, this communication model may not overcome this communication problem.</w:t>
      </w:r>
    </w:p>
    <w:p w14:paraId="53EB562A" w14:textId="6D787BB8" w:rsidR="008526F5" w:rsidRDefault="00F504EC" w:rsidP="008526F5">
      <w:r>
        <w:t>In the EGG case, there was miscommunication for cultural differences. Though Berlo’s communication model focuses on the culture of sender and receiver, it doesn’t describe how cultural differences can be eliminated. So, this model may not overcome the cultural barriers of communication in the EGG case. Besides, Berlo’s model doesn’t focus on feedback. So, this model may not be effective here.</w:t>
      </w:r>
    </w:p>
    <w:p w14:paraId="422F3815" w14:textId="28874962" w:rsidR="00FA26E0" w:rsidRDefault="00FA26E0" w:rsidP="008526F5"/>
    <w:p w14:paraId="69170094" w14:textId="37E5D64C" w:rsidR="00FA26E0" w:rsidRDefault="00FA26E0" w:rsidP="008526F5"/>
    <w:p w14:paraId="075AECB1" w14:textId="77777777" w:rsidR="00FA26E0" w:rsidRDefault="00FA26E0" w:rsidP="008526F5"/>
    <w:p w14:paraId="0655759C" w14:textId="77777777" w:rsidR="008526F5" w:rsidRDefault="00F504EC" w:rsidP="00FE4B77">
      <w:pPr>
        <w:pStyle w:val="Heading1"/>
        <w:numPr>
          <w:ilvl w:val="0"/>
          <w:numId w:val="1"/>
        </w:numPr>
      </w:pPr>
      <w:bookmarkStart w:id="6" w:name="_Toc92213297"/>
      <w:r>
        <w:lastRenderedPageBreak/>
        <w:t>Communication skills</w:t>
      </w:r>
      <w:bookmarkEnd w:id="6"/>
    </w:p>
    <w:p w14:paraId="178D87D0" w14:textId="77777777" w:rsidR="008526F5" w:rsidRDefault="00F504EC" w:rsidP="008526F5">
      <w:r>
        <w:t xml:space="preserve">Communication skills represent a set of skills. According to </w:t>
      </w:r>
      <w:r w:rsidR="003951B0">
        <w:t>Sadowski, (2020)</w:t>
      </w:r>
      <w:r>
        <w:t xml:space="preserve">, verbal skills, non-verbal skills, active listening, and empathetic listening are the four elements of effective communication skills. Verbal communication is the set of written communication, speaking skills, word choice, etc. </w:t>
      </w:r>
      <w:r w:rsidR="00FE4B77">
        <w:t>Gestures</w:t>
      </w:r>
      <w:r>
        <w:t xml:space="preserve">, body language, facial expression, eye contact, posture, etc. are the key elements of non-verbal communication. Active listening represents the consciousness of paying attention and ignoring doing other things while listening to someone. And finally, empathetic listening represents putting someone in the speaker's position. All these elements are essential for good communication. To improve communication </w:t>
      </w:r>
      <w:r w:rsidR="00FE4B77">
        <w:t>skills,</w:t>
      </w:r>
      <w:r>
        <w:t xml:space="preserve"> we need to focus on improving each of these areas.</w:t>
      </w:r>
    </w:p>
    <w:p w14:paraId="2B9FFB80" w14:textId="77777777" w:rsidR="008526F5" w:rsidRDefault="00F504EC" w:rsidP="00FE4B77">
      <w:pPr>
        <w:pStyle w:val="Heading1"/>
        <w:numPr>
          <w:ilvl w:val="0"/>
          <w:numId w:val="1"/>
        </w:numPr>
      </w:pPr>
      <w:bookmarkStart w:id="7" w:name="_Toc92213298"/>
      <w:r>
        <w:t>Improvement strategies of communication skills</w:t>
      </w:r>
      <w:bookmarkEnd w:id="7"/>
    </w:p>
    <w:p w14:paraId="3380152C" w14:textId="297544E7" w:rsidR="008526F5" w:rsidRDefault="00F504EC" w:rsidP="008526F5">
      <w:r>
        <w:t xml:space="preserve">According to </w:t>
      </w:r>
      <w:r w:rsidR="003951B0">
        <w:t>Tompkins, (2018)</w:t>
      </w:r>
      <w:r>
        <w:t xml:space="preserve">, communication skills can be improved by practicing effective communication in different circumstances. While practicing communication to improve communication skills one needs to show respect, listen actively, make eye contact, be careful about non-verbal elements, be specific, pay attention, and improve empathy. According to </w:t>
      </w:r>
      <w:r w:rsidR="006C6B7B">
        <w:t>S</w:t>
      </w:r>
      <w:r w:rsidR="005B3414">
        <w:t>mith, (2019)</w:t>
      </w:r>
      <w:r>
        <w:t xml:space="preserve">, written communication skills can be improved by practicing writing skills on different online platforms. For example, the Grammarly app provides a field for improving writing skills. As a learner, we may focus on writing in a structured way, improve paraphrasing, referencing, and knowledge of grammar to improve written communication skills. </w:t>
      </w:r>
      <w:r w:rsidR="006C6B7B">
        <w:t>Nancy, (2021)</w:t>
      </w:r>
      <w:r>
        <w:t xml:space="preserve"> added that cultural awareness and effective word choice are also crucial elements for effective written communication skills. So, we can improve our communication skills by focusing on these areas and practicing continually in different circumstances.</w:t>
      </w:r>
    </w:p>
    <w:p w14:paraId="12E120E5" w14:textId="696F38FC" w:rsidR="00FA26E0" w:rsidRDefault="00FA26E0" w:rsidP="008526F5"/>
    <w:p w14:paraId="6AEA1993" w14:textId="520B9057" w:rsidR="00FA26E0" w:rsidRDefault="00FA26E0" w:rsidP="008526F5"/>
    <w:p w14:paraId="20AD3AA4" w14:textId="4554604B" w:rsidR="00FA26E0" w:rsidRDefault="00FA26E0" w:rsidP="008526F5"/>
    <w:p w14:paraId="50FEF031" w14:textId="1BE66C61" w:rsidR="00FA26E0" w:rsidRDefault="00FA26E0" w:rsidP="008526F5"/>
    <w:p w14:paraId="12557FE4" w14:textId="77777777" w:rsidR="00FA26E0" w:rsidRDefault="00FA26E0" w:rsidP="008526F5"/>
    <w:p w14:paraId="53B91140" w14:textId="77777777" w:rsidR="008526F5" w:rsidRDefault="00F504EC" w:rsidP="00FE4B77">
      <w:pPr>
        <w:pStyle w:val="Heading1"/>
        <w:numPr>
          <w:ilvl w:val="0"/>
          <w:numId w:val="1"/>
        </w:numPr>
      </w:pPr>
      <w:bookmarkStart w:id="8" w:name="_Toc92213299"/>
      <w:r>
        <w:lastRenderedPageBreak/>
        <w:t>Conclusion</w:t>
      </w:r>
      <w:bookmarkEnd w:id="8"/>
      <w:r>
        <w:t xml:space="preserve"> </w:t>
      </w:r>
    </w:p>
    <w:p w14:paraId="7DD79D09" w14:textId="77777777" w:rsidR="008526F5" w:rsidRDefault="00F504EC" w:rsidP="008526F5">
      <w:r>
        <w:t>This report has outlined the explanation of three communication models. It showed that there are five common components of each communication model. These are the source, sender, channel, receiver, and destination. They may have some barriers that can hinder effective communication, feedback, and effective interpretation are important elements for any communication model. The absence of that can result in poor communication as explained with examples. The Schramm model of communication is probably the best communication model as it emphasizes interpretation and feedback. The presence of these elements can help to avoid barriers to communication as explained with examples. However, improvement of communication skills in the area of verbal, non-verbal, active listening, and empathetic listening are essential for effective communication skills. Continual practice can be the key role player to improve communication skills.</w:t>
      </w:r>
    </w:p>
    <w:p w14:paraId="53B06BD6" w14:textId="77777777" w:rsidR="008526F5" w:rsidRDefault="008526F5" w:rsidP="008526F5"/>
    <w:p w14:paraId="3225DD77" w14:textId="77777777" w:rsidR="00144482" w:rsidRDefault="00144482"/>
    <w:p w14:paraId="71ADE735" w14:textId="15A1C2E4" w:rsidR="00144482" w:rsidRDefault="00144482"/>
    <w:p w14:paraId="79BE6005" w14:textId="17768CB1" w:rsidR="00FA26E0" w:rsidRDefault="00FA26E0"/>
    <w:p w14:paraId="3A0012EE" w14:textId="2FE309E1" w:rsidR="00FA26E0" w:rsidRDefault="00FA26E0"/>
    <w:p w14:paraId="33FED947" w14:textId="52E238C8" w:rsidR="00FA26E0" w:rsidRDefault="00FA26E0"/>
    <w:p w14:paraId="4BA92F24" w14:textId="348253CB" w:rsidR="00FA26E0" w:rsidRDefault="00FA26E0"/>
    <w:p w14:paraId="06D552D0" w14:textId="40D6B4A7" w:rsidR="00FA26E0" w:rsidRDefault="00FA26E0"/>
    <w:p w14:paraId="07DD4243" w14:textId="4E43C4C7" w:rsidR="00FA26E0" w:rsidRDefault="00FA26E0"/>
    <w:p w14:paraId="18E0E83A" w14:textId="0739BC0F" w:rsidR="00FA26E0" w:rsidRDefault="00FA26E0"/>
    <w:p w14:paraId="4CF04DC3" w14:textId="39E4022A" w:rsidR="00FA26E0" w:rsidRDefault="00FA26E0"/>
    <w:p w14:paraId="7B33D44E" w14:textId="77777777" w:rsidR="00FA26E0" w:rsidRDefault="00FA26E0"/>
    <w:p w14:paraId="378BD94F" w14:textId="77777777" w:rsidR="00144482" w:rsidRDefault="00144482"/>
    <w:p w14:paraId="0B1C8BB0" w14:textId="7E242FC0" w:rsidR="008526F5" w:rsidRDefault="00F504EC" w:rsidP="00FA26E0">
      <w:pPr>
        <w:pStyle w:val="Heading1"/>
        <w:numPr>
          <w:ilvl w:val="0"/>
          <w:numId w:val="1"/>
        </w:numPr>
        <w:rPr>
          <w:rFonts w:eastAsia="Times New Roman"/>
          <w:sz w:val="36"/>
          <w:lang w:eastAsia="en-US"/>
        </w:rPr>
      </w:pPr>
      <w:bookmarkStart w:id="9" w:name="_Toc92213300"/>
      <w:r>
        <w:lastRenderedPageBreak/>
        <w:t>References</w:t>
      </w:r>
      <w:bookmarkEnd w:id="9"/>
    </w:p>
    <w:p w14:paraId="61278633" w14:textId="77777777" w:rsidR="008526F5" w:rsidRPr="008526F5" w:rsidRDefault="00F504EC" w:rsidP="008526F5">
      <w:pPr>
        <w:pStyle w:val="NormalWeb"/>
        <w:spacing w:before="0" w:beforeAutospacing="0" w:after="180" w:afterAutospacing="0"/>
        <w:ind w:left="450" w:hanging="450"/>
        <w:rPr>
          <w:color w:val="000000"/>
        </w:rPr>
      </w:pPr>
      <w:r w:rsidRPr="008526F5">
        <w:rPr>
          <w:color w:val="000000"/>
        </w:rPr>
        <w:t>Gambhir, R., Joubert, S., Laporte, P., McFarland, A., Oosten, M., and Vrooman, H., 2016. </w:t>
      </w:r>
      <w:r w:rsidRPr="008526F5">
        <w:rPr>
          <w:i/>
          <w:iCs/>
          <w:color w:val="000000"/>
        </w:rPr>
        <w:t>21st Century Skills - Learning Communication &amp; Teamwork Gr. 3-8+</w:t>
      </w:r>
      <w:r w:rsidRPr="008526F5">
        <w:rPr>
          <w:color w:val="000000"/>
        </w:rPr>
        <w:t>. San Diego: Classroom Complete Press Ltd.</w:t>
      </w:r>
    </w:p>
    <w:p w14:paraId="44543343" w14:textId="77777777" w:rsidR="008526F5" w:rsidRPr="008526F5" w:rsidRDefault="00F504EC" w:rsidP="008526F5">
      <w:pPr>
        <w:pStyle w:val="NormalWeb"/>
        <w:spacing w:before="0" w:beforeAutospacing="0" w:after="180" w:afterAutospacing="0"/>
        <w:ind w:left="450" w:hanging="450"/>
        <w:rPr>
          <w:color w:val="000000"/>
        </w:rPr>
      </w:pPr>
      <w:r w:rsidRPr="008526F5">
        <w:rPr>
          <w:color w:val="000000"/>
        </w:rPr>
        <w:t xml:space="preserve">Keeler, H. and Shaw, M., </w:t>
      </w:r>
      <w:r w:rsidR="004F59C5">
        <w:rPr>
          <w:color w:val="000000"/>
        </w:rPr>
        <w:t>2020</w:t>
      </w:r>
      <w:r w:rsidRPr="008526F5">
        <w:rPr>
          <w:color w:val="000000"/>
        </w:rPr>
        <w:t>. </w:t>
      </w:r>
      <w:r w:rsidRPr="008526F5">
        <w:rPr>
          <w:i/>
          <w:iCs/>
          <w:color w:val="000000"/>
        </w:rPr>
        <w:t>Communication and teamwork</w:t>
      </w:r>
      <w:r w:rsidRPr="008526F5">
        <w:rPr>
          <w:color w:val="000000"/>
        </w:rPr>
        <w:t>.</w:t>
      </w:r>
    </w:p>
    <w:p w14:paraId="6D3F57EB" w14:textId="77777777" w:rsidR="008526F5" w:rsidRPr="008526F5" w:rsidRDefault="00F504EC" w:rsidP="008526F5">
      <w:pPr>
        <w:pStyle w:val="NormalWeb"/>
        <w:spacing w:before="0" w:beforeAutospacing="0" w:after="180" w:afterAutospacing="0"/>
        <w:ind w:left="450" w:hanging="450"/>
        <w:rPr>
          <w:color w:val="000000"/>
        </w:rPr>
      </w:pPr>
      <w:r w:rsidRPr="008526F5">
        <w:rPr>
          <w:color w:val="000000"/>
        </w:rPr>
        <w:t>Lake, D., 2017. </w:t>
      </w:r>
      <w:r w:rsidRPr="008526F5">
        <w:rPr>
          <w:i/>
          <w:iCs/>
          <w:color w:val="000000"/>
        </w:rPr>
        <w:t>Teamwork, leadership and communication</w:t>
      </w:r>
      <w:r w:rsidRPr="008526F5">
        <w:rPr>
          <w:color w:val="000000"/>
        </w:rPr>
        <w:t>. Brush Education.</w:t>
      </w:r>
    </w:p>
    <w:p w14:paraId="321CD69F" w14:textId="77777777" w:rsidR="008526F5" w:rsidRPr="008526F5" w:rsidRDefault="00F504EC" w:rsidP="008526F5">
      <w:pPr>
        <w:pStyle w:val="NormalWeb"/>
        <w:spacing w:before="0" w:beforeAutospacing="0" w:after="180" w:afterAutospacing="0"/>
        <w:ind w:left="450" w:hanging="450"/>
        <w:rPr>
          <w:color w:val="000000"/>
        </w:rPr>
      </w:pPr>
      <w:r w:rsidRPr="008526F5">
        <w:rPr>
          <w:color w:val="000000"/>
        </w:rPr>
        <w:t>M</w:t>
      </w:r>
      <w:r w:rsidR="004F59C5">
        <w:rPr>
          <w:color w:val="000000"/>
        </w:rPr>
        <w:t>a</w:t>
      </w:r>
      <w:r w:rsidRPr="008526F5">
        <w:rPr>
          <w:color w:val="000000"/>
        </w:rPr>
        <w:t xml:space="preserve">tschnig, R. and Ryback, D., </w:t>
      </w:r>
      <w:r w:rsidR="004F59C5">
        <w:rPr>
          <w:color w:val="000000"/>
        </w:rPr>
        <w:t>2020</w:t>
      </w:r>
      <w:r w:rsidRPr="008526F5">
        <w:rPr>
          <w:color w:val="000000"/>
        </w:rPr>
        <w:t>. </w:t>
      </w:r>
      <w:r w:rsidRPr="008526F5">
        <w:rPr>
          <w:i/>
          <w:iCs/>
          <w:color w:val="000000"/>
        </w:rPr>
        <w:t>Transforming communication in leadership and teamwork</w:t>
      </w:r>
      <w:r w:rsidRPr="008526F5">
        <w:rPr>
          <w:color w:val="000000"/>
        </w:rPr>
        <w:t>.</w:t>
      </w:r>
    </w:p>
    <w:p w14:paraId="17625C2B" w14:textId="77777777" w:rsidR="008526F5" w:rsidRPr="008526F5" w:rsidRDefault="00F504EC" w:rsidP="008526F5">
      <w:pPr>
        <w:pStyle w:val="NormalWeb"/>
        <w:spacing w:before="0" w:beforeAutospacing="0" w:after="180" w:afterAutospacing="0"/>
        <w:ind w:left="450" w:hanging="450"/>
        <w:rPr>
          <w:color w:val="000000"/>
        </w:rPr>
      </w:pPr>
      <w:r>
        <w:rPr>
          <w:color w:val="000000"/>
        </w:rPr>
        <w:t>Maund, N., 2020</w:t>
      </w:r>
      <w:r w:rsidRPr="008526F5">
        <w:rPr>
          <w:color w:val="000000"/>
        </w:rPr>
        <w:t>. </w:t>
      </w:r>
      <w:r w:rsidRPr="008526F5">
        <w:rPr>
          <w:i/>
          <w:iCs/>
          <w:color w:val="000000"/>
        </w:rPr>
        <w:t>Applied Sciences Models Of Communication Cultural Studies ...</w:t>
      </w:r>
      <w:r w:rsidRPr="008526F5">
        <w:rPr>
          <w:color w:val="000000"/>
        </w:rPr>
        <w:t>. [online] Available at: &lt;https://studyscroll.com/applied-sciences-models-of-communication-cultural-studies-essay-essay&gt; [Accessed 2022].</w:t>
      </w:r>
    </w:p>
    <w:p w14:paraId="33769F42" w14:textId="77777777" w:rsidR="008526F5" w:rsidRPr="008526F5" w:rsidRDefault="00F504EC" w:rsidP="008526F5">
      <w:pPr>
        <w:pStyle w:val="NormalWeb"/>
        <w:spacing w:before="0" w:beforeAutospacing="0" w:after="180" w:afterAutospacing="0"/>
        <w:ind w:left="450" w:hanging="450"/>
        <w:rPr>
          <w:color w:val="000000"/>
        </w:rPr>
      </w:pPr>
      <w:r>
        <w:rPr>
          <w:color w:val="000000"/>
        </w:rPr>
        <w:t>Morgan, S., 2021</w:t>
      </w:r>
      <w:r w:rsidRPr="008526F5">
        <w:rPr>
          <w:color w:val="000000"/>
        </w:rPr>
        <w:t>. </w:t>
      </w:r>
      <w:r w:rsidRPr="008526F5">
        <w:rPr>
          <w:i/>
          <w:iCs/>
          <w:color w:val="000000"/>
        </w:rPr>
        <w:t>BASIC COMMUNICATION MODEL</w:t>
      </w:r>
      <w:r w:rsidRPr="008526F5">
        <w:rPr>
          <w:color w:val="000000"/>
        </w:rPr>
        <w:t>. [online] Available at: &lt;http://home.snu.edu/~jsmith/library/body/v25.pdf&gt; [Accessed 2022].</w:t>
      </w:r>
    </w:p>
    <w:p w14:paraId="68C8854F" w14:textId="77777777" w:rsidR="008526F5" w:rsidRPr="008526F5" w:rsidRDefault="00F504EC" w:rsidP="008526F5">
      <w:pPr>
        <w:pStyle w:val="NormalWeb"/>
        <w:spacing w:before="0" w:beforeAutospacing="0" w:after="180" w:afterAutospacing="0"/>
        <w:ind w:left="450" w:hanging="450"/>
        <w:rPr>
          <w:color w:val="000000"/>
        </w:rPr>
      </w:pPr>
      <w:r>
        <w:rPr>
          <w:color w:val="000000"/>
        </w:rPr>
        <w:t>Nancy, P., 2021</w:t>
      </w:r>
      <w:r w:rsidRPr="008526F5">
        <w:rPr>
          <w:color w:val="000000"/>
        </w:rPr>
        <w:t>. </w:t>
      </w:r>
      <w:r w:rsidRPr="008526F5">
        <w:rPr>
          <w:i/>
          <w:iCs/>
          <w:color w:val="000000"/>
        </w:rPr>
        <w:t>Communication Models - tutorialspoint.com</w:t>
      </w:r>
      <w:r w:rsidRPr="008526F5">
        <w:rPr>
          <w:color w:val="000000"/>
        </w:rPr>
        <w:t>. [online] Available at: &lt;https://www.tutorialspoint.com/management_concepts/communication_models.htm&gt; [Accessed 2022].</w:t>
      </w:r>
    </w:p>
    <w:p w14:paraId="6FAF1BD6" w14:textId="77777777" w:rsidR="008526F5" w:rsidRPr="008526F5" w:rsidRDefault="00F504EC" w:rsidP="008526F5">
      <w:pPr>
        <w:pStyle w:val="NormalWeb"/>
        <w:spacing w:before="0" w:beforeAutospacing="0" w:after="180" w:afterAutospacing="0"/>
        <w:ind w:left="450" w:hanging="450"/>
        <w:rPr>
          <w:color w:val="000000"/>
        </w:rPr>
      </w:pPr>
      <w:r>
        <w:rPr>
          <w:color w:val="000000"/>
        </w:rPr>
        <w:t>Paul, L. 2021</w:t>
      </w:r>
      <w:r w:rsidRPr="008526F5">
        <w:rPr>
          <w:color w:val="000000"/>
        </w:rPr>
        <w:t>. </w:t>
      </w:r>
      <w:r w:rsidRPr="008526F5">
        <w:rPr>
          <w:i/>
          <w:iCs/>
          <w:color w:val="000000"/>
        </w:rPr>
        <w:t>Models of Communication | Principles of Public Speaking</w:t>
      </w:r>
      <w:r w:rsidRPr="008526F5">
        <w:rPr>
          <w:color w:val="000000"/>
        </w:rPr>
        <w:t>. [online] Available at: &lt;https://courses.lumenlearning.com/publicspeakingprinciples/chapter/models-of-communication/&gt; [Accessed 2022].</w:t>
      </w:r>
    </w:p>
    <w:p w14:paraId="2BCBCF6A" w14:textId="77777777" w:rsidR="008526F5" w:rsidRPr="008526F5" w:rsidRDefault="00F504EC" w:rsidP="008526F5">
      <w:pPr>
        <w:pStyle w:val="NormalWeb"/>
        <w:spacing w:before="0" w:beforeAutospacing="0" w:after="180" w:afterAutospacing="0"/>
        <w:ind w:left="450" w:hanging="450"/>
        <w:rPr>
          <w:color w:val="000000"/>
        </w:rPr>
      </w:pPr>
      <w:r>
        <w:rPr>
          <w:color w:val="000000"/>
        </w:rPr>
        <w:t>Robin, T., 2021</w:t>
      </w:r>
      <w:r w:rsidRPr="008526F5">
        <w:rPr>
          <w:color w:val="000000"/>
        </w:rPr>
        <w:t>. </w:t>
      </w:r>
      <w:r w:rsidRPr="008526F5">
        <w:rPr>
          <w:i/>
          <w:iCs/>
          <w:color w:val="000000"/>
        </w:rPr>
        <w:t>Models of Communication | The Communication Process</w:t>
      </w:r>
      <w:r w:rsidRPr="008526F5">
        <w:rPr>
          <w:color w:val="000000"/>
        </w:rPr>
        <w:t>. [online] Available at: &lt;https://thecommunicationprocess.com/models-of-communication/&gt; [Accessed 2022].</w:t>
      </w:r>
    </w:p>
    <w:p w14:paraId="44E0D3EC" w14:textId="77777777" w:rsidR="008526F5" w:rsidRPr="008526F5" w:rsidRDefault="00F504EC" w:rsidP="008526F5">
      <w:pPr>
        <w:pStyle w:val="NormalWeb"/>
        <w:spacing w:before="0" w:beforeAutospacing="0" w:after="180" w:afterAutospacing="0"/>
        <w:ind w:left="450" w:hanging="450"/>
        <w:rPr>
          <w:color w:val="000000"/>
        </w:rPr>
      </w:pPr>
      <w:r w:rsidRPr="008526F5">
        <w:rPr>
          <w:color w:val="000000"/>
        </w:rPr>
        <w:t xml:space="preserve">Sadowski-Rasters, G., Duysters, G. and Sadowski, B., </w:t>
      </w:r>
      <w:r w:rsidR="006C6B7B">
        <w:rPr>
          <w:color w:val="000000"/>
        </w:rPr>
        <w:t>2020</w:t>
      </w:r>
      <w:r w:rsidRPr="008526F5">
        <w:rPr>
          <w:color w:val="000000"/>
        </w:rPr>
        <w:t>. </w:t>
      </w:r>
      <w:r w:rsidRPr="008526F5">
        <w:rPr>
          <w:i/>
          <w:iCs/>
          <w:color w:val="000000"/>
        </w:rPr>
        <w:t>Communication and cooperation in the virtual workplace</w:t>
      </w:r>
      <w:r w:rsidRPr="008526F5">
        <w:rPr>
          <w:color w:val="000000"/>
        </w:rPr>
        <w:t>.</w:t>
      </w:r>
    </w:p>
    <w:p w14:paraId="002EEA57" w14:textId="77777777" w:rsidR="008526F5" w:rsidRPr="008526F5" w:rsidRDefault="00F504EC" w:rsidP="008526F5">
      <w:pPr>
        <w:pStyle w:val="NormalWeb"/>
        <w:spacing w:before="0" w:beforeAutospacing="0" w:after="180" w:afterAutospacing="0"/>
        <w:ind w:left="450" w:hanging="450"/>
        <w:rPr>
          <w:color w:val="000000"/>
        </w:rPr>
      </w:pPr>
      <w:r w:rsidRPr="008526F5">
        <w:rPr>
          <w:color w:val="000000"/>
        </w:rPr>
        <w:t xml:space="preserve">Smith, A., </w:t>
      </w:r>
      <w:r w:rsidR="004F59C5">
        <w:rPr>
          <w:color w:val="000000"/>
        </w:rPr>
        <w:t>20</w:t>
      </w:r>
      <w:r w:rsidRPr="008526F5">
        <w:rPr>
          <w:color w:val="000000"/>
        </w:rPr>
        <w:t>19. </w:t>
      </w:r>
      <w:r w:rsidRPr="008526F5">
        <w:rPr>
          <w:i/>
          <w:iCs/>
          <w:color w:val="000000"/>
        </w:rPr>
        <w:t>Innovative employee communication</w:t>
      </w:r>
      <w:r w:rsidRPr="008526F5">
        <w:rPr>
          <w:color w:val="000000"/>
        </w:rPr>
        <w:t>. Englewood Cliffs, N.J.: Prentice Hall.</w:t>
      </w:r>
    </w:p>
    <w:p w14:paraId="22E0CAC6" w14:textId="77777777" w:rsidR="008526F5" w:rsidRPr="008526F5" w:rsidRDefault="00F504EC" w:rsidP="008526F5">
      <w:pPr>
        <w:pStyle w:val="NormalWeb"/>
        <w:spacing w:before="0" w:beforeAutospacing="0" w:after="180" w:afterAutospacing="0"/>
        <w:ind w:left="450" w:hanging="450"/>
        <w:rPr>
          <w:color w:val="000000"/>
        </w:rPr>
      </w:pPr>
      <w:r w:rsidRPr="008526F5">
        <w:rPr>
          <w:color w:val="000000"/>
        </w:rPr>
        <w:t xml:space="preserve">Tompkins, P., </w:t>
      </w:r>
      <w:r w:rsidR="004F59C5">
        <w:rPr>
          <w:color w:val="000000"/>
        </w:rPr>
        <w:t>2018</w:t>
      </w:r>
      <w:r w:rsidRPr="008526F5">
        <w:rPr>
          <w:color w:val="000000"/>
        </w:rPr>
        <w:t>. </w:t>
      </w:r>
      <w:r w:rsidRPr="008526F5">
        <w:rPr>
          <w:i/>
          <w:iCs/>
          <w:color w:val="000000"/>
        </w:rPr>
        <w:t>Managing risk and complexity through open communication and teamwork</w:t>
      </w:r>
      <w:r w:rsidRPr="008526F5">
        <w:rPr>
          <w:color w:val="000000"/>
        </w:rPr>
        <w:t>.</w:t>
      </w:r>
    </w:p>
    <w:sectPr w:rsidR="008526F5" w:rsidRPr="008526F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199C5" w14:textId="77777777" w:rsidR="00D33877" w:rsidRDefault="00D33877">
      <w:pPr>
        <w:spacing w:after="0" w:line="240" w:lineRule="auto"/>
      </w:pPr>
      <w:r>
        <w:separator/>
      </w:r>
    </w:p>
  </w:endnote>
  <w:endnote w:type="continuationSeparator" w:id="0">
    <w:p w14:paraId="42166585" w14:textId="77777777" w:rsidR="00D33877" w:rsidRDefault="00D33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inherit">
    <w:altName w:val="Cambria"/>
    <w:charset w:val="00"/>
    <w:family w:val="roman"/>
    <w:pitch w:val="default"/>
  </w:font>
  <w:font w:name="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7848847"/>
      <w:docPartObj>
        <w:docPartGallery w:val="Page Numbers (Bottom of Page)"/>
        <w:docPartUnique/>
      </w:docPartObj>
    </w:sdtPr>
    <w:sdtEndPr>
      <w:rPr>
        <w:noProof/>
      </w:rPr>
    </w:sdtEndPr>
    <w:sdtContent>
      <w:p w14:paraId="3890D5A6" w14:textId="77777777" w:rsidR="00144482" w:rsidRDefault="00F504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6113E1" w14:textId="77777777" w:rsidR="00144482" w:rsidRDefault="001444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C36F1" w14:textId="77777777" w:rsidR="00D33877" w:rsidRDefault="00D33877">
      <w:pPr>
        <w:spacing w:after="0" w:line="240" w:lineRule="auto"/>
      </w:pPr>
      <w:r>
        <w:separator/>
      </w:r>
    </w:p>
  </w:footnote>
  <w:footnote w:type="continuationSeparator" w:id="0">
    <w:p w14:paraId="7D17DC94" w14:textId="77777777" w:rsidR="00D33877" w:rsidRDefault="00D338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3617A"/>
    <w:multiLevelType w:val="hybridMultilevel"/>
    <w:tmpl w:val="FB0CB524"/>
    <w:lvl w:ilvl="0" w:tplc="65D2CA28">
      <w:start w:val="1"/>
      <w:numFmt w:val="decimal"/>
      <w:lvlText w:val="%1."/>
      <w:lvlJc w:val="left"/>
      <w:pPr>
        <w:ind w:left="720" w:hanging="360"/>
      </w:pPr>
      <w:rPr>
        <w:rFonts w:hint="default"/>
      </w:rPr>
    </w:lvl>
    <w:lvl w:ilvl="1" w:tplc="07546142" w:tentative="1">
      <w:start w:val="1"/>
      <w:numFmt w:val="lowerLetter"/>
      <w:lvlText w:val="%2."/>
      <w:lvlJc w:val="left"/>
      <w:pPr>
        <w:ind w:left="1440" w:hanging="360"/>
      </w:pPr>
    </w:lvl>
    <w:lvl w:ilvl="2" w:tplc="A6BE589C" w:tentative="1">
      <w:start w:val="1"/>
      <w:numFmt w:val="lowerRoman"/>
      <w:lvlText w:val="%3."/>
      <w:lvlJc w:val="right"/>
      <w:pPr>
        <w:ind w:left="2160" w:hanging="180"/>
      </w:pPr>
    </w:lvl>
    <w:lvl w:ilvl="3" w:tplc="B1B882FE" w:tentative="1">
      <w:start w:val="1"/>
      <w:numFmt w:val="decimal"/>
      <w:lvlText w:val="%4."/>
      <w:lvlJc w:val="left"/>
      <w:pPr>
        <w:ind w:left="2880" w:hanging="360"/>
      </w:pPr>
    </w:lvl>
    <w:lvl w:ilvl="4" w:tplc="EC5C2DE8" w:tentative="1">
      <w:start w:val="1"/>
      <w:numFmt w:val="lowerLetter"/>
      <w:lvlText w:val="%5."/>
      <w:lvlJc w:val="left"/>
      <w:pPr>
        <w:ind w:left="3600" w:hanging="360"/>
      </w:pPr>
    </w:lvl>
    <w:lvl w:ilvl="5" w:tplc="89A855C2" w:tentative="1">
      <w:start w:val="1"/>
      <w:numFmt w:val="lowerRoman"/>
      <w:lvlText w:val="%6."/>
      <w:lvlJc w:val="right"/>
      <w:pPr>
        <w:ind w:left="4320" w:hanging="180"/>
      </w:pPr>
    </w:lvl>
    <w:lvl w:ilvl="6" w:tplc="7DBCF436" w:tentative="1">
      <w:start w:val="1"/>
      <w:numFmt w:val="decimal"/>
      <w:lvlText w:val="%7."/>
      <w:lvlJc w:val="left"/>
      <w:pPr>
        <w:ind w:left="5040" w:hanging="360"/>
      </w:pPr>
    </w:lvl>
    <w:lvl w:ilvl="7" w:tplc="4036BD7A" w:tentative="1">
      <w:start w:val="1"/>
      <w:numFmt w:val="lowerLetter"/>
      <w:lvlText w:val="%8."/>
      <w:lvlJc w:val="left"/>
      <w:pPr>
        <w:ind w:left="5760" w:hanging="360"/>
      </w:pPr>
    </w:lvl>
    <w:lvl w:ilvl="8" w:tplc="715C54A6"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CF3"/>
    <w:rsid w:val="00114CCB"/>
    <w:rsid w:val="00144482"/>
    <w:rsid w:val="001931BD"/>
    <w:rsid w:val="00244287"/>
    <w:rsid w:val="00296FB8"/>
    <w:rsid w:val="003951B0"/>
    <w:rsid w:val="004D6BDA"/>
    <w:rsid w:val="004F59C5"/>
    <w:rsid w:val="00550B2F"/>
    <w:rsid w:val="005B3414"/>
    <w:rsid w:val="006C6B7B"/>
    <w:rsid w:val="006F46C2"/>
    <w:rsid w:val="00711572"/>
    <w:rsid w:val="007F4DD3"/>
    <w:rsid w:val="008526F5"/>
    <w:rsid w:val="00980CB1"/>
    <w:rsid w:val="00C92A82"/>
    <w:rsid w:val="00D33877"/>
    <w:rsid w:val="00D6678D"/>
    <w:rsid w:val="00E11CF3"/>
    <w:rsid w:val="00F504EC"/>
    <w:rsid w:val="00FA26E0"/>
    <w:rsid w:val="00FE4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5C01D"/>
  <w15:chartTrackingRefBased/>
  <w15:docId w15:val="{9BFA7070-B708-403E-BCCC-8A9DBE088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78D"/>
    <w:pPr>
      <w:spacing w:after="200" w:line="360" w:lineRule="auto"/>
      <w:jc w:val="both"/>
    </w:pPr>
    <w:rPr>
      <w:rFonts w:ascii="Times New Roman" w:eastAsia="SimSun" w:hAnsi="Times New Roman" w:cs="Times New Roman"/>
      <w:sz w:val="24"/>
      <w:lang w:eastAsia="zh-CN"/>
    </w:rPr>
  </w:style>
  <w:style w:type="paragraph" w:styleId="Heading1">
    <w:name w:val="heading 1"/>
    <w:basedOn w:val="Normal"/>
    <w:next w:val="Normal"/>
    <w:link w:val="Heading1Char"/>
    <w:autoRedefine/>
    <w:uiPriority w:val="9"/>
    <w:qFormat/>
    <w:rsid w:val="00114CCB"/>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114CCB"/>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semiHidden/>
    <w:unhideWhenUsed/>
    <w:qFormat/>
    <w:rsid w:val="00296FB8"/>
    <w:pPr>
      <w:keepNext/>
      <w:keepLines/>
      <w:spacing w:before="40" w:after="0"/>
      <w:outlineLvl w:val="2"/>
    </w:pPr>
    <w:rPr>
      <w:rFonts w:eastAsiaTheme="majorEastAsia" w:cstheme="majorBidi"/>
      <w:b/>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CCB"/>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114CCB"/>
    <w:rPr>
      <w:rFonts w:ascii="Times New Roman" w:eastAsiaTheme="majorEastAsia" w:hAnsi="Times New Roman" w:cstheme="majorBidi"/>
      <w:b/>
      <w:sz w:val="28"/>
      <w:szCs w:val="26"/>
    </w:rPr>
  </w:style>
  <w:style w:type="paragraph" w:styleId="NoSpacing">
    <w:name w:val="No Spacing"/>
    <w:autoRedefine/>
    <w:uiPriority w:val="1"/>
    <w:qFormat/>
    <w:rsid w:val="00D6678D"/>
    <w:pPr>
      <w:spacing w:after="0" w:line="360" w:lineRule="auto"/>
      <w:jc w:val="both"/>
    </w:pPr>
    <w:rPr>
      <w:rFonts w:ascii="Times New Roman" w:eastAsiaTheme="minorEastAsia" w:hAnsi="Times New Roman"/>
      <w:b/>
      <w:i/>
      <w:sz w:val="24"/>
    </w:rPr>
  </w:style>
  <w:style w:type="character" w:customStyle="1" w:styleId="Heading3Char">
    <w:name w:val="Heading 3 Char"/>
    <w:basedOn w:val="DefaultParagraphFont"/>
    <w:link w:val="Heading3"/>
    <w:uiPriority w:val="9"/>
    <w:semiHidden/>
    <w:rsid w:val="00296FB8"/>
    <w:rPr>
      <w:rFonts w:ascii="Times New Roman" w:eastAsiaTheme="majorEastAsia" w:hAnsi="Times New Roman" w:cstheme="majorBidi"/>
      <w:b/>
      <w:color w:val="1F3763" w:themeColor="accent1" w:themeShade="7F"/>
      <w:sz w:val="26"/>
      <w:szCs w:val="24"/>
    </w:rPr>
  </w:style>
  <w:style w:type="paragraph" w:styleId="Header">
    <w:name w:val="header"/>
    <w:basedOn w:val="Normal"/>
    <w:link w:val="HeaderChar"/>
    <w:uiPriority w:val="99"/>
    <w:unhideWhenUsed/>
    <w:rsid w:val="001444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4482"/>
    <w:rPr>
      <w:rFonts w:ascii="Times New Roman" w:eastAsia="SimSun" w:hAnsi="Times New Roman" w:cs="Times New Roman"/>
      <w:sz w:val="24"/>
      <w:lang w:eastAsia="zh-CN"/>
    </w:rPr>
  </w:style>
  <w:style w:type="paragraph" w:styleId="Footer">
    <w:name w:val="footer"/>
    <w:basedOn w:val="Normal"/>
    <w:link w:val="FooterChar"/>
    <w:uiPriority w:val="99"/>
    <w:unhideWhenUsed/>
    <w:rsid w:val="001444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4482"/>
    <w:rPr>
      <w:rFonts w:ascii="Times New Roman" w:eastAsia="SimSun" w:hAnsi="Times New Roman" w:cs="Times New Roman"/>
      <w:sz w:val="24"/>
      <w:lang w:eastAsia="zh-CN"/>
    </w:rPr>
  </w:style>
  <w:style w:type="paragraph" w:styleId="TOCHeading">
    <w:name w:val="TOC Heading"/>
    <w:basedOn w:val="Heading1"/>
    <w:next w:val="Normal"/>
    <w:uiPriority w:val="39"/>
    <w:unhideWhenUsed/>
    <w:qFormat/>
    <w:rsid w:val="00144482"/>
    <w:pPr>
      <w:spacing w:line="259" w:lineRule="auto"/>
      <w:jc w:val="left"/>
      <w:outlineLvl w:val="9"/>
    </w:pPr>
    <w:rPr>
      <w:rFonts w:asciiTheme="majorHAnsi" w:hAnsiTheme="majorHAnsi"/>
      <w:b w:val="0"/>
      <w:lang w:eastAsia="en-US"/>
    </w:rPr>
  </w:style>
  <w:style w:type="paragraph" w:styleId="TOC1">
    <w:name w:val="toc 1"/>
    <w:basedOn w:val="Normal"/>
    <w:next w:val="Normal"/>
    <w:autoRedefine/>
    <w:uiPriority w:val="39"/>
    <w:unhideWhenUsed/>
    <w:rsid w:val="00144482"/>
    <w:pPr>
      <w:spacing w:after="100" w:line="259" w:lineRule="auto"/>
      <w:jc w:val="left"/>
    </w:pPr>
    <w:rPr>
      <w:rFonts w:asciiTheme="minorHAnsi" w:eastAsiaTheme="minorHAnsi" w:hAnsiTheme="minorHAnsi" w:cstheme="minorBidi"/>
      <w:sz w:val="22"/>
      <w:lang w:eastAsia="en-US"/>
    </w:rPr>
  </w:style>
  <w:style w:type="paragraph" w:styleId="TOC2">
    <w:name w:val="toc 2"/>
    <w:basedOn w:val="Normal"/>
    <w:next w:val="Normal"/>
    <w:autoRedefine/>
    <w:uiPriority w:val="39"/>
    <w:unhideWhenUsed/>
    <w:rsid w:val="00144482"/>
    <w:pPr>
      <w:spacing w:after="100" w:line="259" w:lineRule="auto"/>
      <w:ind w:left="220"/>
      <w:jc w:val="left"/>
    </w:pPr>
    <w:rPr>
      <w:rFonts w:asciiTheme="minorHAnsi" w:eastAsiaTheme="minorHAnsi" w:hAnsiTheme="minorHAnsi" w:cstheme="minorBidi"/>
      <w:sz w:val="22"/>
      <w:lang w:eastAsia="en-US"/>
    </w:rPr>
  </w:style>
  <w:style w:type="paragraph" w:styleId="TOC3">
    <w:name w:val="toc 3"/>
    <w:basedOn w:val="Normal"/>
    <w:next w:val="Normal"/>
    <w:autoRedefine/>
    <w:uiPriority w:val="39"/>
    <w:unhideWhenUsed/>
    <w:rsid w:val="00144482"/>
    <w:pPr>
      <w:spacing w:after="100" w:line="259" w:lineRule="auto"/>
      <w:ind w:left="440"/>
      <w:jc w:val="left"/>
    </w:pPr>
    <w:rPr>
      <w:rFonts w:asciiTheme="minorHAnsi" w:eastAsiaTheme="minorHAnsi" w:hAnsiTheme="minorHAnsi" w:cstheme="minorBidi"/>
      <w:sz w:val="22"/>
      <w:lang w:eastAsia="en-US"/>
    </w:rPr>
  </w:style>
  <w:style w:type="character" w:styleId="Hyperlink">
    <w:name w:val="Hyperlink"/>
    <w:basedOn w:val="DefaultParagraphFont"/>
    <w:uiPriority w:val="99"/>
    <w:unhideWhenUsed/>
    <w:rsid w:val="00144482"/>
    <w:rPr>
      <w:color w:val="0563C1" w:themeColor="hyperlink"/>
      <w:u w:val="single"/>
    </w:rPr>
  </w:style>
  <w:style w:type="paragraph" w:styleId="NormalWeb">
    <w:name w:val="Normal (Web)"/>
    <w:basedOn w:val="Normal"/>
    <w:uiPriority w:val="99"/>
    <w:semiHidden/>
    <w:unhideWhenUsed/>
    <w:rsid w:val="008526F5"/>
    <w:pPr>
      <w:spacing w:before="100" w:beforeAutospacing="1" w:after="100" w:afterAutospacing="1" w:line="240" w:lineRule="auto"/>
      <w:jc w:val="left"/>
    </w:pPr>
    <w:rPr>
      <w:rFonts w:eastAsia="Times New Roman"/>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2437</Words>
  <Characters>13891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LAPPY VALLEY</dc:creator>
  <cp:lastModifiedBy>SIVAS, Arulpirakasam (BARTS HEALTH NHS TRUST)</cp:lastModifiedBy>
  <cp:revision>2</cp:revision>
  <dcterms:created xsi:type="dcterms:W3CDTF">2022-01-09T06:57:00Z</dcterms:created>
  <dcterms:modified xsi:type="dcterms:W3CDTF">2022-01-09T06:57:00Z</dcterms:modified>
</cp:coreProperties>
</file>