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26D1DF" w14:textId="77777777" w:rsidR="00216D99" w:rsidRDefault="0007676B"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8D1D45">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r w:rsidR="00316D18">
        <w:rPr>
          <w:rFonts w:ascii="Times New Roman" w:eastAsia="Times New Roman" w:hAnsi="Times New Roman" w:cs="Times New Roman"/>
          <w:b/>
          <w:sz w:val="32"/>
          <w:szCs w:val="32"/>
        </w:rPr>
        <w:t xml:space="preserve"> </w:t>
      </w:r>
    </w:p>
    <w:p w14:paraId="0534BCE2" w14:textId="77777777" w:rsidR="00216D99" w:rsidRDefault="00216D99" w:rsidP="0007676B">
      <w:pPr>
        <w:spacing w:line="360" w:lineRule="auto"/>
        <w:rPr>
          <w:rFonts w:ascii="Times New Roman" w:eastAsia="Times New Roman" w:hAnsi="Times New Roman" w:cs="Times New Roman"/>
          <w:b/>
          <w:sz w:val="32"/>
          <w:szCs w:val="32"/>
        </w:rPr>
      </w:pPr>
    </w:p>
    <w:p w14:paraId="00000001" w14:textId="1FD0EF1F" w:rsidR="00B434D3" w:rsidRDefault="00216D99"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316D18">
        <w:rPr>
          <w:rFonts w:ascii="Times New Roman" w:eastAsia="Times New Roman" w:hAnsi="Times New Roman" w:cs="Times New Roman"/>
          <w:b/>
          <w:sz w:val="32"/>
          <w:szCs w:val="32"/>
        </w:rPr>
        <w:t xml:space="preserve">  </w:t>
      </w:r>
      <w:r w:rsidR="0007676B">
        <w:rPr>
          <w:rFonts w:ascii="Times New Roman" w:eastAsia="Times New Roman" w:hAnsi="Times New Roman" w:cs="Times New Roman"/>
          <w:b/>
          <w:sz w:val="32"/>
          <w:szCs w:val="32"/>
        </w:rPr>
        <w:t xml:space="preserve">Student </w:t>
      </w:r>
      <w:proofErr w:type="gramStart"/>
      <w:r w:rsidR="0007676B">
        <w:rPr>
          <w:rFonts w:ascii="Times New Roman" w:eastAsia="Times New Roman" w:hAnsi="Times New Roman" w:cs="Times New Roman"/>
          <w:b/>
          <w:sz w:val="32"/>
          <w:szCs w:val="32"/>
        </w:rPr>
        <w:t>Name :</w:t>
      </w:r>
      <w:proofErr w:type="gramEnd"/>
      <w:r w:rsidR="0007676B">
        <w:rPr>
          <w:rFonts w:ascii="Times New Roman" w:eastAsia="Times New Roman" w:hAnsi="Times New Roman" w:cs="Times New Roman"/>
          <w:b/>
          <w:sz w:val="32"/>
          <w:szCs w:val="32"/>
        </w:rPr>
        <w:t xml:space="preserve"> Ionut Paul Poltz   </w:t>
      </w:r>
    </w:p>
    <w:p w14:paraId="1B443A32" w14:textId="372D8E9A" w:rsidR="0007676B" w:rsidRDefault="0007676B"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316D18">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Student ID </w:t>
      </w:r>
      <w:proofErr w:type="gramStart"/>
      <w:r>
        <w:rPr>
          <w:rFonts w:ascii="Times New Roman" w:eastAsia="Times New Roman" w:hAnsi="Times New Roman" w:cs="Times New Roman"/>
          <w:b/>
          <w:sz w:val="32"/>
          <w:szCs w:val="32"/>
        </w:rPr>
        <w:t>Num</w:t>
      </w:r>
      <w:r w:rsidR="0086657B">
        <w:rPr>
          <w:rFonts w:ascii="Times New Roman" w:eastAsia="Times New Roman" w:hAnsi="Times New Roman" w:cs="Times New Roman"/>
          <w:b/>
          <w:sz w:val="32"/>
          <w:szCs w:val="32"/>
        </w:rPr>
        <w:t>ber :</w:t>
      </w:r>
      <w:proofErr w:type="gramEnd"/>
      <w:r w:rsidR="0086657B">
        <w:rPr>
          <w:rFonts w:ascii="Times New Roman" w:eastAsia="Times New Roman" w:hAnsi="Times New Roman" w:cs="Times New Roman"/>
          <w:b/>
          <w:sz w:val="32"/>
          <w:szCs w:val="32"/>
        </w:rPr>
        <w:t xml:space="preserve"> </w:t>
      </w:r>
      <w:r w:rsidR="0058053B">
        <w:rPr>
          <w:rFonts w:ascii="Times New Roman" w:eastAsia="Times New Roman" w:hAnsi="Times New Roman" w:cs="Times New Roman"/>
          <w:b/>
          <w:sz w:val="32"/>
          <w:szCs w:val="32"/>
        </w:rPr>
        <w:t>221194</w:t>
      </w:r>
      <w:r w:rsidR="005A36CA">
        <w:rPr>
          <w:rFonts w:ascii="Times New Roman" w:eastAsia="Times New Roman" w:hAnsi="Times New Roman" w:cs="Times New Roman"/>
          <w:b/>
          <w:sz w:val="32"/>
          <w:szCs w:val="32"/>
        </w:rPr>
        <w:t>4</w:t>
      </w:r>
    </w:p>
    <w:p w14:paraId="774D603E" w14:textId="77777777" w:rsidR="000966D5" w:rsidRDefault="00316D18"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BA International Hotel Management</w:t>
      </w:r>
    </w:p>
    <w:p w14:paraId="2FD7BA89" w14:textId="616C17F8" w:rsidR="00316D18" w:rsidRDefault="000966D5"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proofErr w:type="gramStart"/>
      <w:r>
        <w:rPr>
          <w:rFonts w:ascii="Times New Roman" w:eastAsia="Times New Roman" w:hAnsi="Times New Roman" w:cs="Times New Roman"/>
          <w:b/>
          <w:sz w:val="32"/>
          <w:szCs w:val="32"/>
        </w:rPr>
        <w:t>Module :</w:t>
      </w:r>
      <w:proofErr w:type="gramEnd"/>
      <w:r>
        <w:rPr>
          <w:rFonts w:ascii="Times New Roman" w:eastAsia="Times New Roman" w:hAnsi="Times New Roman" w:cs="Times New Roman"/>
          <w:b/>
          <w:sz w:val="32"/>
          <w:szCs w:val="32"/>
        </w:rPr>
        <w:t xml:space="preserve"> Managing</w:t>
      </w:r>
      <w:r w:rsidR="008C0B64">
        <w:rPr>
          <w:rFonts w:ascii="Times New Roman" w:eastAsia="Times New Roman" w:hAnsi="Times New Roman" w:cs="Times New Roman"/>
          <w:b/>
          <w:sz w:val="32"/>
          <w:szCs w:val="32"/>
        </w:rPr>
        <w:t xml:space="preserve"> Food &amp; Beverage Operations </w:t>
      </w:r>
      <w:r w:rsidR="00316D18">
        <w:rPr>
          <w:rFonts w:ascii="Times New Roman" w:eastAsia="Times New Roman" w:hAnsi="Times New Roman" w:cs="Times New Roman"/>
          <w:b/>
          <w:sz w:val="32"/>
          <w:szCs w:val="32"/>
        </w:rPr>
        <w:t xml:space="preserve"> </w:t>
      </w:r>
    </w:p>
    <w:p w14:paraId="60781C86" w14:textId="35C65277" w:rsidR="00254BF0" w:rsidRDefault="00254BF0"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32806">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BMIH6002</w:t>
      </w:r>
    </w:p>
    <w:p w14:paraId="1223917C" w14:textId="53DFBFAD" w:rsidR="00254BF0" w:rsidRDefault="00254BF0"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D32806">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w:t>
      </w:r>
      <w:proofErr w:type="gramStart"/>
      <w:r>
        <w:rPr>
          <w:rFonts w:ascii="Times New Roman" w:eastAsia="Times New Roman" w:hAnsi="Times New Roman" w:cs="Times New Roman"/>
          <w:b/>
          <w:sz w:val="32"/>
          <w:szCs w:val="32"/>
        </w:rPr>
        <w:t>Lecturer :</w:t>
      </w:r>
      <w:proofErr w:type="gramEnd"/>
      <w:r>
        <w:rPr>
          <w:rFonts w:ascii="Times New Roman" w:eastAsia="Times New Roman" w:hAnsi="Times New Roman" w:cs="Times New Roman"/>
          <w:b/>
          <w:sz w:val="32"/>
          <w:szCs w:val="32"/>
        </w:rPr>
        <w:t xml:space="preserve"> </w:t>
      </w:r>
      <w:r w:rsidR="00812BAD">
        <w:rPr>
          <w:rFonts w:ascii="Times New Roman" w:eastAsia="Times New Roman" w:hAnsi="Times New Roman" w:cs="Times New Roman"/>
          <w:b/>
          <w:sz w:val="32"/>
          <w:szCs w:val="32"/>
        </w:rPr>
        <w:t>Jessica Newport</w:t>
      </w:r>
      <w:r w:rsidR="00DC6727">
        <w:rPr>
          <w:rFonts w:ascii="Times New Roman" w:eastAsia="Times New Roman" w:hAnsi="Times New Roman" w:cs="Times New Roman"/>
          <w:b/>
          <w:sz w:val="32"/>
          <w:szCs w:val="32"/>
        </w:rPr>
        <w:t xml:space="preserve"> , Kathryn Roberts </w:t>
      </w:r>
    </w:p>
    <w:p w14:paraId="72A27EBC" w14:textId="6A963158" w:rsidR="00DC6727" w:rsidRDefault="00DC6727" w:rsidP="0007676B">
      <w:pPr>
        <w:spacing w:line="360" w:lineRule="auto"/>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w:t>
      </w:r>
      <w:r w:rsidR="0025484D">
        <w:rPr>
          <w:rFonts w:ascii="Times New Roman" w:eastAsia="Times New Roman" w:hAnsi="Times New Roman" w:cs="Times New Roman"/>
          <w:b/>
          <w:sz w:val="32"/>
          <w:szCs w:val="32"/>
        </w:rPr>
        <w:t xml:space="preserve">         </w:t>
      </w:r>
      <w:r w:rsidR="00D32806">
        <w:rPr>
          <w:rFonts w:ascii="Times New Roman" w:eastAsia="Times New Roman" w:hAnsi="Times New Roman" w:cs="Times New Roman"/>
          <w:b/>
          <w:sz w:val="32"/>
          <w:szCs w:val="32"/>
        </w:rPr>
        <w:t xml:space="preserve">    </w:t>
      </w:r>
      <w:r>
        <w:rPr>
          <w:rFonts w:ascii="Times New Roman" w:eastAsia="Times New Roman" w:hAnsi="Times New Roman" w:cs="Times New Roman"/>
          <w:b/>
          <w:sz w:val="32"/>
          <w:szCs w:val="32"/>
        </w:rPr>
        <w:t xml:space="preserve"> S</w:t>
      </w:r>
      <w:r w:rsidR="0025484D">
        <w:rPr>
          <w:rFonts w:ascii="Times New Roman" w:eastAsia="Times New Roman" w:hAnsi="Times New Roman" w:cs="Times New Roman"/>
          <w:b/>
          <w:sz w:val="32"/>
          <w:szCs w:val="32"/>
        </w:rPr>
        <w:t xml:space="preserve">tudent Learning Log </w:t>
      </w:r>
    </w:p>
    <w:p w14:paraId="763C15E4" w14:textId="77777777" w:rsidR="0007676B" w:rsidRDefault="0007676B" w:rsidP="0007676B">
      <w:pPr>
        <w:spacing w:line="360" w:lineRule="auto"/>
        <w:rPr>
          <w:rFonts w:ascii="Times New Roman" w:eastAsia="Times New Roman" w:hAnsi="Times New Roman" w:cs="Times New Roman"/>
          <w:b/>
          <w:sz w:val="32"/>
          <w:szCs w:val="32"/>
        </w:rPr>
      </w:pPr>
    </w:p>
    <w:p w14:paraId="531B7073" w14:textId="77777777" w:rsidR="0007676B" w:rsidRDefault="0007676B" w:rsidP="0007676B">
      <w:pPr>
        <w:spacing w:line="360" w:lineRule="auto"/>
        <w:rPr>
          <w:rFonts w:ascii="Times New Roman" w:eastAsia="Times New Roman" w:hAnsi="Times New Roman" w:cs="Times New Roman"/>
          <w:b/>
          <w:sz w:val="32"/>
          <w:szCs w:val="32"/>
        </w:rPr>
      </w:pPr>
    </w:p>
    <w:p w14:paraId="7E5F9096" w14:textId="77777777" w:rsidR="0007676B" w:rsidRPr="007D459D" w:rsidRDefault="0007676B" w:rsidP="0007676B">
      <w:pPr>
        <w:spacing w:line="360" w:lineRule="auto"/>
        <w:rPr>
          <w:rFonts w:ascii="Times New Roman" w:eastAsia="Times New Roman" w:hAnsi="Times New Roman" w:cs="Times New Roman"/>
          <w:b/>
          <w:sz w:val="32"/>
          <w:szCs w:val="32"/>
        </w:rPr>
      </w:pPr>
    </w:p>
    <w:sdt>
      <w:sdtPr>
        <w:rPr>
          <w:rFonts w:ascii="Arial" w:eastAsia="Arial" w:hAnsi="Arial" w:cs="Arial"/>
          <w:color w:val="auto"/>
          <w:sz w:val="22"/>
          <w:szCs w:val="22"/>
          <w:lang w:val="en-GB" w:eastAsia="en-IN"/>
        </w:rPr>
        <w:id w:val="-2105956928"/>
        <w:docPartObj>
          <w:docPartGallery w:val="Table of Contents"/>
          <w:docPartUnique/>
        </w:docPartObj>
      </w:sdtPr>
      <w:sdtEndPr>
        <w:rPr>
          <w:b/>
          <w:bCs/>
          <w:noProof/>
        </w:rPr>
      </w:sdtEndPr>
      <w:sdtContent>
        <w:p w14:paraId="595E3278"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r>
            <w:rPr>
              <w:rFonts w:ascii="Arial" w:eastAsia="Arial" w:hAnsi="Arial" w:cs="Arial"/>
              <w:color w:val="auto"/>
              <w:sz w:val="22"/>
              <w:szCs w:val="22"/>
              <w:lang w:val="en-GB" w:eastAsia="en-IN"/>
            </w:rPr>
            <w:t xml:space="preserve"> </w:t>
          </w:r>
        </w:p>
        <w:p w14:paraId="10BC40BD"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p>
        <w:p w14:paraId="6FCE942B"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p>
        <w:p w14:paraId="099BB24E"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p>
        <w:p w14:paraId="5F933D04"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p>
        <w:p w14:paraId="2FED1834" w14:textId="77777777" w:rsidR="00D32806" w:rsidRDefault="00D32806" w:rsidP="00D57925">
          <w:pPr>
            <w:pStyle w:val="TOCHeading"/>
            <w:spacing w:line="360" w:lineRule="auto"/>
            <w:jc w:val="center"/>
            <w:rPr>
              <w:rFonts w:ascii="Arial" w:eastAsia="Arial" w:hAnsi="Arial" w:cs="Arial"/>
              <w:color w:val="auto"/>
              <w:sz w:val="22"/>
              <w:szCs w:val="22"/>
              <w:lang w:val="en-GB" w:eastAsia="en-IN"/>
            </w:rPr>
          </w:pPr>
        </w:p>
        <w:p w14:paraId="508B5B2B" w14:textId="77777777" w:rsidR="00216D99" w:rsidRDefault="00216D99" w:rsidP="00D57925">
          <w:pPr>
            <w:pStyle w:val="TOCHeading"/>
            <w:spacing w:line="360" w:lineRule="auto"/>
            <w:jc w:val="center"/>
            <w:rPr>
              <w:rFonts w:ascii="Times New Roman" w:hAnsi="Times New Roman" w:cs="Times New Roman"/>
              <w:b/>
              <w:bCs/>
              <w:color w:val="auto"/>
              <w:sz w:val="28"/>
              <w:szCs w:val="28"/>
            </w:rPr>
          </w:pPr>
        </w:p>
        <w:p w14:paraId="55C4B10B" w14:textId="77777777" w:rsidR="00216D99" w:rsidRDefault="00216D99" w:rsidP="00D57925">
          <w:pPr>
            <w:pStyle w:val="TOCHeading"/>
            <w:spacing w:line="360" w:lineRule="auto"/>
            <w:jc w:val="center"/>
            <w:rPr>
              <w:rFonts w:ascii="Times New Roman" w:hAnsi="Times New Roman" w:cs="Times New Roman"/>
              <w:b/>
              <w:bCs/>
              <w:color w:val="auto"/>
              <w:sz w:val="28"/>
              <w:szCs w:val="28"/>
            </w:rPr>
          </w:pPr>
        </w:p>
        <w:p w14:paraId="345B546C" w14:textId="77777777" w:rsidR="00216D99" w:rsidRDefault="00216D99" w:rsidP="00D57925">
          <w:pPr>
            <w:pStyle w:val="TOCHeading"/>
            <w:spacing w:line="360" w:lineRule="auto"/>
            <w:jc w:val="center"/>
            <w:rPr>
              <w:rFonts w:ascii="Times New Roman" w:hAnsi="Times New Roman" w:cs="Times New Roman"/>
              <w:b/>
              <w:bCs/>
              <w:color w:val="auto"/>
              <w:sz w:val="28"/>
              <w:szCs w:val="28"/>
            </w:rPr>
          </w:pPr>
        </w:p>
        <w:p w14:paraId="5C8E731C" w14:textId="77777777" w:rsidR="00216D99" w:rsidRDefault="00216D99" w:rsidP="00216D99">
          <w:pPr>
            <w:pStyle w:val="TOCHeading"/>
            <w:spacing w:line="360" w:lineRule="auto"/>
            <w:rPr>
              <w:rFonts w:ascii="Times New Roman" w:hAnsi="Times New Roman" w:cs="Times New Roman"/>
              <w:b/>
              <w:bCs/>
              <w:color w:val="auto"/>
              <w:sz w:val="28"/>
              <w:szCs w:val="28"/>
            </w:rPr>
          </w:pPr>
        </w:p>
        <w:p w14:paraId="399D7EE6" w14:textId="410526D9" w:rsidR="00D57925" w:rsidRPr="00D57925" w:rsidRDefault="00216D99" w:rsidP="00216D99">
          <w:pPr>
            <w:pStyle w:val="TOCHeading"/>
            <w:spacing w:line="360" w:lineRule="auto"/>
            <w:rPr>
              <w:rFonts w:ascii="Times New Roman" w:hAnsi="Times New Roman" w:cs="Times New Roman"/>
              <w:b/>
              <w:bCs/>
              <w:color w:val="auto"/>
              <w:sz w:val="28"/>
              <w:szCs w:val="28"/>
            </w:rPr>
          </w:pPr>
          <w:r>
            <w:rPr>
              <w:rFonts w:ascii="Times New Roman" w:hAnsi="Times New Roman" w:cs="Times New Roman"/>
              <w:b/>
              <w:bCs/>
              <w:color w:val="auto"/>
              <w:sz w:val="28"/>
              <w:szCs w:val="28"/>
            </w:rPr>
            <w:t xml:space="preserve">                                      </w:t>
          </w:r>
          <w:r w:rsidR="00000000" w:rsidRPr="00D57925">
            <w:rPr>
              <w:rFonts w:ascii="Times New Roman" w:hAnsi="Times New Roman" w:cs="Times New Roman"/>
              <w:b/>
              <w:bCs/>
              <w:color w:val="auto"/>
              <w:sz w:val="28"/>
              <w:szCs w:val="28"/>
            </w:rPr>
            <w:t>Table of Contents</w:t>
          </w:r>
        </w:p>
        <w:p w14:paraId="67E11EC3" w14:textId="53D77C7D" w:rsidR="002A2149" w:rsidRDefault="00000000">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r w:rsidRPr="00D57925">
            <w:rPr>
              <w:rFonts w:ascii="Times New Roman" w:hAnsi="Times New Roman" w:cs="Times New Roman"/>
              <w:sz w:val="24"/>
              <w:szCs w:val="24"/>
            </w:rPr>
            <w:fldChar w:fldCharType="begin"/>
          </w:r>
          <w:r w:rsidRPr="00D57925">
            <w:rPr>
              <w:rFonts w:ascii="Times New Roman" w:hAnsi="Times New Roman" w:cs="Times New Roman"/>
              <w:sz w:val="24"/>
              <w:szCs w:val="24"/>
            </w:rPr>
            <w:instrText xml:space="preserve"> TOC \o "1-3" \h \z \u </w:instrText>
          </w:r>
          <w:r w:rsidRPr="00D57925">
            <w:rPr>
              <w:rFonts w:ascii="Times New Roman" w:hAnsi="Times New Roman" w:cs="Times New Roman"/>
              <w:sz w:val="24"/>
              <w:szCs w:val="24"/>
            </w:rPr>
            <w:fldChar w:fldCharType="separate"/>
          </w:r>
          <w:hyperlink w:anchor="_Toc190095145" w:history="1">
            <w:r w:rsidR="002A2149" w:rsidRPr="0038404C">
              <w:rPr>
                <w:rStyle w:val="Hyperlink"/>
                <w:noProof/>
              </w:rPr>
              <w:t>Introduction</w:t>
            </w:r>
            <w:r w:rsidR="002A2149">
              <w:rPr>
                <w:noProof/>
                <w:webHidden/>
              </w:rPr>
              <w:tab/>
            </w:r>
            <w:r w:rsidR="002A2149">
              <w:rPr>
                <w:noProof/>
                <w:webHidden/>
              </w:rPr>
              <w:fldChar w:fldCharType="begin"/>
            </w:r>
            <w:r w:rsidR="002A2149">
              <w:rPr>
                <w:noProof/>
                <w:webHidden/>
              </w:rPr>
              <w:instrText xml:space="preserve"> PAGEREF _Toc190095145 \h </w:instrText>
            </w:r>
            <w:r w:rsidR="002A2149">
              <w:rPr>
                <w:noProof/>
                <w:webHidden/>
              </w:rPr>
            </w:r>
            <w:r w:rsidR="002A2149">
              <w:rPr>
                <w:noProof/>
                <w:webHidden/>
              </w:rPr>
              <w:fldChar w:fldCharType="separate"/>
            </w:r>
            <w:r w:rsidR="002A2149">
              <w:rPr>
                <w:noProof/>
                <w:webHidden/>
              </w:rPr>
              <w:t>3</w:t>
            </w:r>
            <w:r w:rsidR="002A2149">
              <w:rPr>
                <w:noProof/>
                <w:webHidden/>
              </w:rPr>
              <w:fldChar w:fldCharType="end"/>
            </w:r>
          </w:hyperlink>
        </w:p>
        <w:p w14:paraId="426607D1" w14:textId="263825D3" w:rsidR="002A2149" w:rsidRDefault="002A2149">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46" w:history="1">
            <w:r w:rsidRPr="0038404C">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_Toc190095146 \h </w:instrText>
            </w:r>
            <w:r>
              <w:rPr>
                <w:noProof/>
                <w:webHidden/>
              </w:rPr>
            </w:r>
            <w:r>
              <w:rPr>
                <w:noProof/>
                <w:webHidden/>
              </w:rPr>
              <w:fldChar w:fldCharType="separate"/>
            </w:r>
            <w:r>
              <w:rPr>
                <w:noProof/>
                <w:webHidden/>
              </w:rPr>
              <w:t>3</w:t>
            </w:r>
            <w:r>
              <w:rPr>
                <w:noProof/>
                <w:webHidden/>
              </w:rPr>
              <w:fldChar w:fldCharType="end"/>
            </w:r>
          </w:hyperlink>
        </w:p>
        <w:p w14:paraId="5F46A2C2" w14:textId="4AC14644" w:rsidR="002A2149" w:rsidRDefault="002A2149">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47" w:history="1">
            <w:r w:rsidRPr="0038404C">
              <w:rPr>
                <w:rStyle w:val="Hyperlink"/>
                <w:noProof/>
              </w:rPr>
              <w:t>Reflection in Action</w:t>
            </w:r>
            <w:r>
              <w:rPr>
                <w:noProof/>
                <w:webHidden/>
              </w:rPr>
              <w:tab/>
            </w:r>
            <w:r>
              <w:rPr>
                <w:noProof/>
                <w:webHidden/>
              </w:rPr>
              <w:fldChar w:fldCharType="begin"/>
            </w:r>
            <w:r>
              <w:rPr>
                <w:noProof/>
                <w:webHidden/>
              </w:rPr>
              <w:instrText xml:space="preserve"> PAGEREF _Toc190095147 \h </w:instrText>
            </w:r>
            <w:r>
              <w:rPr>
                <w:noProof/>
                <w:webHidden/>
              </w:rPr>
            </w:r>
            <w:r>
              <w:rPr>
                <w:noProof/>
                <w:webHidden/>
              </w:rPr>
              <w:fldChar w:fldCharType="separate"/>
            </w:r>
            <w:r>
              <w:rPr>
                <w:noProof/>
                <w:webHidden/>
              </w:rPr>
              <w:t>3</w:t>
            </w:r>
            <w:r>
              <w:rPr>
                <w:noProof/>
                <w:webHidden/>
              </w:rPr>
              <w:fldChar w:fldCharType="end"/>
            </w:r>
          </w:hyperlink>
        </w:p>
        <w:p w14:paraId="33DED168" w14:textId="4D192162" w:rsidR="002A2149" w:rsidRDefault="002A2149">
          <w:pPr>
            <w:pStyle w:val="TOC2"/>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48" w:history="1">
            <w:r w:rsidRPr="0038404C">
              <w:rPr>
                <w:rStyle w:val="Hyperlink"/>
                <w:noProof/>
              </w:rPr>
              <w:t>Reflection on Action</w:t>
            </w:r>
            <w:r>
              <w:rPr>
                <w:noProof/>
                <w:webHidden/>
              </w:rPr>
              <w:tab/>
            </w:r>
            <w:r>
              <w:rPr>
                <w:noProof/>
                <w:webHidden/>
              </w:rPr>
              <w:fldChar w:fldCharType="begin"/>
            </w:r>
            <w:r>
              <w:rPr>
                <w:noProof/>
                <w:webHidden/>
              </w:rPr>
              <w:instrText xml:space="preserve"> PAGEREF _Toc190095148 \h </w:instrText>
            </w:r>
            <w:r>
              <w:rPr>
                <w:noProof/>
                <w:webHidden/>
              </w:rPr>
            </w:r>
            <w:r>
              <w:rPr>
                <w:noProof/>
                <w:webHidden/>
              </w:rPr>
              <w:fldChar w:fldCharType="separate"/>
            </w:r>
            <w:r>
              <w:rPr>
                <w:noProof/>
                <w:webHidden/>
              </w:rPr>
              <w:t>3</w:t>
            </w:r>
            <w:r>
              <w:rPr>
                <w:noProof/>
                <w:webHidden/>
              </w:rPr>
              <w:fldChar w:fldCharType="end"/>
            </w:r>
          </w:hyperlink>
        </w:p>
        <w:p w14:paraId="06144FF6" w14:textId="07D7DEC0" w:rsidR="002A2149" w:rsidRDefault="002A2149">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49" w:history="1">
            <w:r w:rsidRPr="0038404C">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_Toc190095149 \h </w:instrText>
            </w:r>
            <w:r>
              <w:rPr>
                <w:noProof/>
                <w:webHidden/>
              </w:rPr>
            </w:r>
            <w:r>
              <w:rPr>
                <w:noProof/>
                <w:webHidden/>
              </w:rPr>
              <w:fldChar w:fldCharType="separate"/>
            </w:r>
            <w:r>
              <w:rPr>
                <w:noProof/>
                <w:webHidden/>
              </w:rPr>
              <w:t>4</w:t>
            </w:r>
            <w:r>
              <w:rPr>
                <w:noProof/>
                <w:webHidden/>
              </w:rPr>
              <w:fldChar w:fldCharType="end"/>
            </w:r>
          </w:hyperlink>
        </w:p>
        <w:p w14:paraId="544C474A" w14:textId="6F8C0539" w:rsidR="002A2149" w:rsidRDefault="002A2149">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50" w:history="1">
            <w:r w:rsidRPr="0038404C">
              <w:rPr>
                <w:rStyle w:val="Hyperlink"/>
                <w:noProof/>
              </w:rPr>
              <w:t>Section 3: Reflection on Organisational Issues</w:t>
            </w:r>
            <w:r>
              <w:rPr>
                <w:noProof/>
                <w:webHidden/>
              </w:rPr>
              <w:tab/>
            </w:r>
            <w:r>
              <w:rPr>
                <w:noProof/>
                <w:webHidden/>
              </w:rPr>
              <w:fldChar w:fldCharType="begin"/>
            </w:r>
            <w:r>
              <w:rPr>
                <w:noProof/>
                <w:webHidden/>
              </w:rPr>
              <w:instrText xml:space="preserve"> PAGEREF _Toc190095150 \h </w:instrText>
            </w:r>
            <w:r>
              <w:rPr>
                <w:noProof/>
                <w:webHidden/>
              </w:rPr>
            </w:r>
            <w:r>
              <w:rPr>
                <w:noProof/>
                <w:webHidden/>
              </w:rPr>
              <w:fldChar w:fldCharType="separate"/>
            </w:r>
            <w:r>
              <w:rPr>
                <w:noProof/>
                <w:webHidden/>
              </w:rPr>
              <w:t>5</w:t>
            </w:r>
            <w:r>
              <w:rPr>
                <w:noProof/>
                <w:webHidden/>
              </w:rPr>
              <w:fldChar w:fldCharType="end"/>
            </w:r>
          </w:hyperlink>
        </w:p>
        <w:p w14:paraId="0D57C132" w14:textId="2088F742" w:rsidR="002A2149" w:rsidRDefault="002A2149">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51" w:history="1">
            <w:r w:rsidRPr="0038404C">
              <w:rPr>
                <w:rStyle w:val="Hyperlink"/>
                <w:noProof/>
              </w:rPr>
              <w:t>Conclusion and Action Plan</w:t>
            </w:r>
            <w:r>
              <w:rPr>
                <w:noProof/>
                <w:webHidden/>
              </w:rPr>
              <w:tab/>
            </w:r>
            <w:r>
              <w:rPr>
                <w:noProof/>
                <w:webHidden/>
              </w:rPr>
              <w:fldChar w:fldCharType="begin"/>
            </w:r>
            <w:r>
              <w:rPr>
                <w:noProof/>
                <w:webHidden/>
              </w:rPr>
              <w:instrText xml:space="preserve"> PAGEREF _Toc190095151 \h </w:instrText>
            </w:r>
            <w:r>
              <w:rPr>
                <w:noProof/>
                <w:webHidden/>
              </w:rPr>
            </w:r>
            <w:r>
              <w:rPr>
                <w:noProof/>
                <w:webHidden/>
              </w:rPr>
              <w:fldChar w:fldCharType="separate"/>
            </w:r>
            <w:r>
              <w:rPr>
                <w:noProof/>
                <w:webHidden/>
              </w:rPr>
              <w:t>5</w:t>
            </w:r>
            <w:r>
              <w:rPr>
                <w:noProof/>
                <w:webHidden/>
              </w:rPr>
              <w:fldChar w:fldCharType="end"/>
            </w:r>
          </w:hyperlink>
        </w:p>
        <w:p w14:paraId="7A9B506F" w14:textId="68061A2B" w:rsidR="002A2149" w:rsidRDefault="002A2149">
          <w:pPr>
            <w:pStyle w:val="TOC1"/>
            <w:tabs>
              <w:tab w:val="right" w:leader="dot" w:pos="9019"/>
            </w:tabs>
            <w:rPr>
              <w:rFonts w:asciiTheme="minorHAnsi" w:eastAsiaTheme="minorEastAsia" w:hAnsiTheme="minorHAnsi" w:cstheme="minorBidi"/>
              <w:noProof/>
              <w:kern w:val="2"/>
              <w:sz w:val="24"/>
              <w:szCs w:val="24"/>
              <w:lang w:eastAsia="en-GB"/>
              <w14:ligatures w14:val="standardContextual"/>
            </w:rPr>
          </w:pPr>
          <w:hyperlink w:anchor="_Toc190095152" w:history="1">
            <w:r w:rsidRPr="0038404C">
              <w:rPr>
                <w:rStyle w:val="Hyperlink"/>
                <w:noProof/>
              </w:rPr>
              <w:t>References</w:t>
            </w:r>
            <w:r>
              <w:rPr>
                <w:noProof/>
                <w:webHidden/>
              </w:rPr>
              <w:tab/>
            </w:r>
            <w:r>
              <w:rPr>
                <w:noProof/>
                <w:webHidden/>
              </w:rPr>
              <w:fldChar w:fldCharType="begin"/>
            </w:r>
            <w:r>
              <w:rPr>
                <w:noProof/>
                <w:webHidden/>
              </w:rPr>
              <w:instrText xml:space="preserve"> PAGEREF _Toc190095152 \h </w:instrText>
            </w:r>
            <w:r>
              <w:rPr>
                <w:noProof/>
                <w:webHidden/>
              </w:rPr>
            </w:r>
            <w:r>
              <w:rPr>
                <w:noProof/>
                <w:webHidden/>
              </w:rPr>
              <w:fldChar w:fldCharType="separate"/>
            </w:r>
            <w:r>
              <w:rPr>
                <w:noProof/>
                <w:webHidden/>
              </w:rPr>
              <w:t>7</w:t>
            </w:r>
            <w:r>
              <w:rPr>
                <w:noProof/>
                <w:webHidden/>
              </w:rPr>
              <w:fldChar w:fldCharType="end"/>
            </w:r>
          </w:hyperlink>
        </w:p>
        <w:p w14:paraId="6A1A22EE" w14:textId="3369B826" w:rsidR="00D57925" w:rsidRDefault="00000000" w:rsidP="00D57925">
          <w:pPr>
            <w:spacing w:line="360" w:lineRule="auto"/>
            <w:jc w:val="center"/>
          </w:pPr>
          <w:r w:rsidRPr="00D57925">
            <w:rPr>
              <w:rFonts w:ascii="Times New Roman" w:hAnsi="Times New Roman" w:cs="Times New Roman"/>
              <w:b/>
              <w:bCs/>
              <w:noProof/>
              <w:sz w:val="24"/>
              <w:szCs w:val="24"/>
            </w:rPr>
            <w:fldChar w:fldCharType="end"/>
          </w:r>
        </w:p>
      </w:sdtContent>
    </w:sdt>
    <w:p w14:paraId="7C06EAFD" w14:textId="77777777" w:rsidR="00D57925" w:rsidRPr="007D459D" w:rsidRDefault="00D57925" w:rsidP="00D57925">
      <w:pPr>
        <w:spacing w:line="360" w:lineRule="auto"/>
        <w:jc w:val="both"/>
        <w:rPr>
          <w:rFonts w:ascii="Times New Roman" w:eastAsia="Times New Roman" w:hAnsi="Times New Roman" w:cs="Times New Roman"/>
          <w:b/>
          <w:sz w:val="32"/>
          <w:szCs w:val="32"/>
        </w:rPr>
      </w:pPr>
    </w:p>
    <w:p w14:paraId="00000011" w14:textId="77777777" w:rsidR="00B434D3" w:rsidRPr="007D459D" w:rsidRDefault="00B434D3">
      <w:pPr>
        <w:spacing w:line="360" w:lineRule="auto"/>
        <w:jc w:val="center"/>
        <w:rPr>
          <w:rFonts w:ascii="Times New Roman" w:eastAsia="Times New Roman" w:hAnsi="Times New Roman" w:cs="Times New Roman"/>
          <w:b/>
          <w:sz w:val="32"/>
          <w:szCs w:val="32"/>
        </w:rPr>
      </w:pPr>
    </w:p>
    <w:p w14:paraId="00000012" w14:textId="77777777" w:rsidR="00B434D3" w:rsidRDefault="00B434D3">
      <w:pPr>
        <w:spacing w:line="360" w:lineRule="auto"/>
        <w:jc w:val="center"/>
        <w:rPr>
          <w:rFonts w:ascii="Times New Roman" w:eastAsia="Times New Roman" w:hAnsi="Times New Roman" w:cs="Times New Roman"/>
          <w:b/>
          <w:sz w:val="28"/>
          <w:szCs w:val="28"/>
        </w:rPr>
      </w:pPr>
    </w:p>
    <w:p w14:paraId="00000013" w14:textId="77777777" w:rsidR="00B434D3" w:rsidRDefault="00000000">
      <w:pPr>
        <w:spacing w:line="360" w:lineRule="auto"/>
        <w:jc w:val="both"/>
        <w:rPr>
          <w:rFonts w:ascii="Times New Roman" w:eastAsia="Times New Roman" w:hAnsi="Times New Roman" w:cs="Times New Roman"/>
        </w:rPr>
      </w:pPr>
      <w:r>
        <w:br w:type="page"/>
      </w:r>
    </w:p>
    <w:p w14:paraId="00000014" w14:textId="77777777" w:rsidR="00B434D3" w:rsidRDefault="00000000" w:rsidP="007E7B42">
      <w:pPr>
        <w:pStyle w:val="Heading1"/>
      </w:pPr>
      <w:bookmarkStart w:id="0" w:name="_Toc190095145"/>
      <w:r w:rsidRPr="007E7B42">
        <w:lastRenderedPageBreak/>
        <w:t>Introduction</w:t>
      </w:r>
      <w:bookmarkEnd w:id="0"/>
    </w:p>
    <w:p w14:paraId="00000015" w14:textId="648AB0D3"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Aphrodite Group is an esteemed luxury hotel collection that specialises in various boutique spa retreats (</w:t>
      </w:r>
      <w:r w:rsidR="002A2149">
        <w:rPr>
          <w:rFonts w:ascii="Times New Roman" w:eastAsia="Times New Roman" w:hAnsi="Times New Roman" w:cs="Times New Roman"/>
          <w:sz w:val="24"/>
          <w:szCs w:val="24"/>
        </w:rPr>
        <w:t>Aphrodite</w:t>
      </w:r>
      <w:r>
        <w:rPr>
          <w:rFonts w:ascii="Times New Roman" w:eastAsia="Times New Roman" w:hAnsi="Times New Roman" w:cs="Times New Roman"/>
          <w:sz w:val="24"/>
          <w:szCs w:val="24"/>
        </w:rPr>
        <w:t xml:space="preserve"> Group, 2025). Having only 14 rooms, they offer an exclusive and premium experience for all guests. A main aspect of their food and beverage (F&amp;B) section is their breakfast in-bedroom service that not only enhances guest privacy but helps them relax in their rooms while enjoying their breakfast. Instead of a traditional dining space, guests can enjoy their breakfast in their rooms that speak highly of the personalised services and committed to the luxurious services of the hotel. However, they are facing high competition from rival companies due to their small size. </w:t>
      </w:r>
    </w:p>
    <w:p w14:paraId="00000016"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Considering the learning objectives of my placement,</w:t>
      </w:r>
    </w:p>
    <w:p w14:paraId="00000017" w14:textId="77777777" w:rsidR="00B434D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understand the role of breakfast in enhancing guest satisfaction and overall experience.</w:t>
      </w:r>
    </w:p>
    <w:p w14:paraId="00000018" w14:textId="77777777" w:rsidR="00B434D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have hands-on experience in food service operations and enhance quality standards.</w:t>
      </w:r>
    </w:p>
    <w:p w14:paraId="00000019" w14:textId="77777777" w:rsidR="00B434D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learn more about techniques to improve client service excellence in luxury hotels.</w:t>
      </w:r>
    </w:p>
    <w:p w14:paraId="0000001A" w14:textId="77777777" w:rsidR="00B434D3" w:rsidRDefault="00000000">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develop practical skills like problem-solving, communication and teamwork skills while working in the F&amp;B department.</w:t>
      </w:r>
    </w:p>
    <w:p w14:paraId="0000001B" w14:textId="77777777" w:rsidR="00B434D3" w:rsidRDefault="00000000" w:rsidP="007E7B42">
      <w:pPr>
        <w:pStyle w:val="Heading1"/>
      </w:pPr>
      <w:bookmarkStart w:id="1" w:name="_Toc190095146"/>
      <w:r>
        <w:t>Section 1: Reflection on Experience and Personal Development</w:t>
      </w:r>
      <w:bookmarkEnd w:id="1"/>
    </w:p>
    <w:p w14:paraId="0000001C"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Schön's Reflective Model is based on the fact that professionals can learn a lot from their own actions or situations by engaging in two kinds of reflection, namely reflection-in-action and reflection-on-action (Zhang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2024). Using this model, I would reflect on my experiences while working in the supervisory position of breakfast in the bedroom within the Aphrodite Group Hotel.</w:t>
      </w:r>
    </w:p>
    <w:p w14:paraId="0000001D" w14:textId="77777777" w:rsidR="00B434D3" w:rsidRPr="007E7B42" w:rsidRDefault="00000000" w:rsidP="007E7B42">
      <w:pPr>
        <w:pStyle w:val="Heading2"/>
      </w:pPr>
      <w:bookmarkStart w:id="2" w:name="_Toc190095147"/>
      <w:r>
        <w:t>Reflection in Action</w:t>
      </w:r>
      <w:bookmarkEnd w:id="2"/>
    </w:p>
    <w:p w14:paraId="0000001E"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morning I was delegated a task to manage a special guest's breakfast order with some dietary restrictions. While preparing it, I realised an item was missing and at that moment, I communicated with the supervisor and tried to resolve the issue quickly by retrieving the missing item from our kitchen and placing it in the tray. This taught me the vitality of being adaptable and proactive in a dynamic workplace environment. One must be attentive to every small detail in the hospitality sector so as to drive customer satisfaction (Khatter, 2023). It is through efficient team communication, that we could effectively address the issue and demonstrate the importance of timely and clear coordination.</w:t>
      </w:r>
    </w:p>
    <w:p w14:paraId="0000001F" w14:textId="77777777" w:rsidR="00B434D3" w:rsidRDefault="00000000" w:rsidP="007E7B42">
      <w:pPr>
        <w:pStyle w:val="Heading2"/>
      </w:pPr>
      <w:bookmarkStart w:id="3" w:name="_Toc190095148"/>
      <w:r>
        <w:t>Reflection on Action</w:t>
      </w:r>
      <w:bookmarkEnd w:id="3"/>
    </w:p>
    <w:p w14:paraId="00000020" w14:textId="235F79AE"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Reflecting on this scenario, I have seen how Tuckman's phases of group development worked here in my team. Tuckman's theory is a standard scale that helps measure how a specific team performs from the start to the end of a project (Wan </w:t>
      </w:r>
      <w:proofErr w:type="spellStart"/>
      <w:r>
        <w:rPr>
          <w:rFonts w:ascii="Times New Roman" w:eastAsia="Times New Roman" w:hAnsi="Times New Roman" w:cs="Times New Roman"/>
          <w:sz w:val="24"/>
          <w:szCs w:val="24"/>
        </w:rPr>
        <w:t>Yadri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sidR="002A2149">
        <w:rPr>
          <w:rFonts w:ascii="Times New Roman" w:eastAsia="Times New Roman" w:hAnsi="Times New Roman" w:cs="Times New Roman"/>
          <w:i/>
          <w:sz w:val="24"/>
          <w:szCs w:val="24"/>
        </w:rPr>
        <w:t>,</w:t>
      </w:r>
      <w:r>
        <w:rPr>
          <w:rFonts w:ascii="Times New Roman" w:eastAsia="Times New Roman" w:hAnsi="Times New Roman" w:cs="Times New Roman"/>
          <w:sz w:val="24"/>
          <w:szCs w:val="24"/>
        </w:rPr>
        <w:t xml:space="preserve"> 2024). During the beginning of my placement, </w:t>
      </w:r>
      <w:r w:rsidR="007E7B42">
        <w:rPr>
          <w:rFonts w:ascii="Times New Roman" w:eastAsia="Times New Roman" w:hAnsi="Times New Roman" w:cs="Times New Roman"/>
          <w:sz w:val="24"/>
          <w:szCs w:val="24"/>
        </w:rPr>
        <w:t>Inhive</w:t>
      </w:r>
      <w:r>
        <w:rPr>
          <w:rFonts w:ascii="Times New Roman" w:eastAsia="Times New Roman" w:hAnsi="Times New Roman" w:cs="Times New Roman"/>
          <w:sz w:val="24"/>
          <w:szCs w:val="24"/>
        </w:rPr>
        <w:t xml:space="preserve"> observed how my team was at the forming and storming phase, where roles were established. However, some tension arose while delegating tasks. With consistent interaction, we proceeded to the norming and performing phases, where everyone was on the same track, and that was to </w:t>
      </w:r>
      <w:r w:rsidR="007E7B42">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 xml:space="preserve"> guest orders efficiently. My ability to adjust swiftly in real time was an outcome of this team dynamic. This experience enhanced my awareness of task management and team collaboration. By reflecting on the ways I applied my communication and problem-solving skills at that time, I was confident that showcasing these skills would be impactful. Thus, it improved my personal growth and enhanced my technical knowledge of providing exceptional customer service in a competitive business environment.</w:t>
      </w:r>
    </w:p>
    <w:p w14:paraId="00000021" w14:textId="77777777" w:rsidR="00B434D3" w:rsidRDefault="00000000" w:rsidP="00C57C6B">
      <w:pPr>
        <w:pStyle w:val="Heading1"/>
      </w:pPr>
      <w:bookmarkStart w:id="4" w:name="_Toc190095149"/>
      <w:r>
        <w:t>Section 2: Critical Analysis of Work-Based Skills and Technical Knowledge</w:t>
      </w:r>
      <w:bookmarkEnd w:id="4"/>
    </w:p>
    <w:p w14:paraId="00000022" w14:textId="4661D68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During my shadowing experience at Aphrodites Group, I have encountered several skills and the first is communication skills. Communication skills are essential as they help enhance coordination between the kitchen, housekeeping and front desk teams (Azzahra and Asshofi, 2024). When a guest asked for a particular breakfast item, with accurate interaction skills, we fulfilled the request positively. This illustrates the importance of the organisational learning theory by Argyris and Schön, which emphasises the vitality of double-loop learning within organisations (Bolman, 2021). This theory states that instead of blatantly following procedures, one can question or refine their own actions as per feedback which ensures the services are aligned properly as per feedback. In this case, accurate interaction helped us to continuously improve our delivery of services. Attention-to-detail skills also ensured </w:t>
      </w:r>
      <w:r w:rsidR="007E7B42">
        <w:rPr>
          <w:rFonts w:ascii="Times New Roman" w:eastAsia="Times New Roman" w:hAnsi="Times New Roman" w:cs="Times New Roman"/>
          <w:sz w:val="24"/>
          <w:szCs w:val="24"/>
        </w:rPr>
        <w:t>fulfil</w:t>
      </w:r>
      <w:r>
        <w:rPr>
          <w:rFonts w:ascii="Times New Roman" w:eastAsia="Times New Roman" w:hAnsi="Times New Roman" w:cs="Times New Roman"/>
          <w:sz w:val="24"/>
          <w:szCs w:val="24"/>
        </w:rPr>
        <w:t>ling all guest expectations. For example, I once engaged in a guest order where I missed a detail of the guest's request. The supervisor intervened and emphasised the significance of attentiveness to not overlook even the minute details, to avoid errors and enhance high-quality service.</w:t>
      </w:r>
    </w:p>
    <w:p w14:paraId="00000023"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Technical knowledge related to food safety and hygiene protocols and adherence to Health and safety regulations is highly important in the hospitality sector (Mastilović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2024). During my placement, I noticed the ways the F&amp;B team followed the Food Safety and Hygiene Regulations 2013 and even adhered to the proper storage guidelines to store food items, thereby fostering customer satisfaction. There lies a positive connection between guest satisfaction and food safety standards, as guests always want safety and hygiene in their food in all other aspects of accommodation (Zrnić and Lončar, 2024). By ensuring the food was safely prepared and </w:t>
      </w:r>
      <w:r>
        <w:rPr>
          <w:rFonts w:ascii="Times New Roman" w:eastAsia="Times New Roman" w:hAnsi="Times New Roman" w:cs="Times New Roman"/>
          <w:sz w:val="24"/>
          <w:szCs w:val="24"/>
        </w:rPr>
        <w:lastRenderedPageBreak/>
        <w:t>stored, our team was able to build mutual trust with guests that fostered overall service excellence. Furthermore, time management skills were also important in ensuring exceptional service standards. Breakfast has to be always delivered within a specific time frame which requires effective task execution and meticulous planning (Varma, 2024). This also made me understand the value of technical knowledge of workflow management, thus honing our ability to balance quality and speed simultaneously.</w:t>
      </w:r>
    </w:p>
    <w:p w14:paraId="00000024" w14:textId="77777777" w:rsidR="00B434D3" w:rsidRDefault="00000000" w:rsidP="007E7B42">
      <w:pPr>
        <w:pStyle w:val="Heading1"/>
      </w:pPr>
      <w:bookmarkStart w:id="5" w:name="_Toc190095150"/>
      <w:r>
        <w:t>Section 3: Reflection on Organisational Issues</w:t>
      </w:r>
      <w:bookmarkEnd w:id="5"/>
    </w:p>
    <w:p w14:paraId="00000025" w14:textId="77777777" w:rsidR="00B434D3" w:rsidRDefault="00000000">
      <w:pPr>
        <w:spacing w:line="360" w:lineRule="auto"/>
        <w:jc w:val="both"/>
        <w:rPr>
          <w:rFonts w:ascii="Times New Roman" w:eastAsia="Times New Roman" w:hAnsi="Times New Roman" w:cs="Times New Roman"/>
          <w:sz w:val="20"/>
          <w:szCs w:val="20"/>
        </w:rPr>
      </w:pPr>
      <w:r>
        <w:rPr>
          <w:rFonts w:ascii="Times New Roman" w:eastAsia="Times New Roman" w:hAnsi="Times New Roman" w:cs="Times New Roman"/>
          <w:sz w:val="24"/>
          <w:szCs w:val="24"/>
        </w:rPr>
        <w:t>During my placement at this hotel, a major organisational issue found was the rising competition. The hotel had only 14 rooms, which faced strong challenges in attracting more guests as compared to the other hotels, which had more area and rooms (TripAdvisor, 2025). However, Aphrodite decided to invest in making their rooms more high quality and comfortable by infusing personalised designs within rooms. This approach aimed to not just distinguish itself from the larger hotels by focusing more on unique service offerings but also emphasised its breakfast-in-bedroom services so that guests could know more about their personalised services. This had a strong impact on my experience as we all strived hard to deliver superior guest experiences despite our limited resources. As a smaller hotel size means fewer staff or lower capacity, teams worked effectively to offer tailored customer services to enhance guest satisfaction. Additionally, guest service was also impacted by their competitive nature. I noted several guests having high expectations, especially on our quality and breakfast presentation, on various occasions. We had to go through huge pressure to retain top-notch standards, but it motivated all of us to improve consistently. A solution to this problem can be to promote personalised services even more. Following Porter's Generic Strategy, Aphrodite Hotel can implement differentiation by emphasising their exclusive and premium personalised customer experiences by enhancing their marketing strategies to convey their unique offerings to more clients. They would attract a strong client base, thus building a stronger reputation in their niche.</w:t>
      </w:r>
    </w:p>
    <w:p w14:paraId="00000026" w14:textId="77777777" w:rsidR="00B434D3" w:rsidRDefault="00000000" w:rsidP="007E7B42">
      <w:pPr>
        <w:pStyle w:val="Heading1"/>
      </w:pPr>
      <w:bookmarkStart w:id="6" w:name="_Toc190095151"/>
      <w:r>
        <w:t>Conclusion and Action Plan</w:t>
      </w:r>
      <w:bookmarkEnd w:id="6"/>
    </w:p>
    <w:p w14:paraId="00000027"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Thus, my placement at Aphrodites Group's breakfast section in bedroom services has been an excellent experience as I have learnt various technical knowledge of not just serving breakfast on time but that too with top-tier quality. There are various skills that I have honed during this process like communication, problem-solving and attention-to-detail skills. This has contributed effectively to my vocational and personal growth as a professional and has also reinforced the effectiveness of communication and teamwork in me.</w:t>
      </w:r>
    </w:p>
    <w:p w14:paraId="00000028" w14:textId="77777777" w:rsidR="00B434D3"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To enhance my skill set, I would first improve my communication skills by engaging in various workshops or seminars to enhance my ability to convey insights confidently. Furthermore, I would enhance my task management skills by seeking various opportunities for managing complex tasks along with learning relevant delegation strategies. I can expand my technical knowledge by attending relevant industry-specific workshops or networking with professionals and discussing menu planning, adhering to food safety regulations, etc. I may obtain additional certification in the hospitality management sector to gain a stronger foundation in the operational aspects of the F &amp; B department.</w:t>
      </w:r>
      <w:r>
        <w:br w:type="page"/>
      </w:r>
    </w:p>
    <w:p w14:paraId="00000029" w14:textId="77777777" w:rsidR="00B434D3" w:rsidRDefault="00000000" w:rsidP="007E7B42">
      <w:pPr>
        <w:pStyle w:val="Heading1"/>
      </w:pPr>
      <w:bookmarkStart w:id="7" w:name="_Toc190095152"/>
      <w:r>
        <w:lastRenderedPageBreak/>
        <w:t>References</w:t>
      </w:r>
      <w:bookmarkEnd w:id="7"/>
    </w:p>
    <w:p w14:paraId="5B5F58BD" w14:textId="77777777" w:rsidR="007E7B42" w:rsidRDefault="00000000" w:rsidP="007E7B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Aphrodites Group, 2025. </w:t>
      </w:r>
      <w:r>
        <w:rPr>
          <w:rFonts w:ascii="Times New Roman" w:eastAsia="Times New Roman" w:hAnsi="Times New Roman" w:cs="Times New Roman"/>
          <w:i/>
          <w:sz w:val="24"/>
          <w:szCs w:val="24"/>
        </w:rPr>
        <w:t>Hot Tub Suites in the Lake District.</w:t>
      </w:r>
      <w:r>
        <w:rPr>
          <w:rFonts w:ascii="Times New Roman" w:eastAsia="Times New Roman" w:hAnsi="Times New Roman" w:cs="Times New Roman"/>
          <w:sz w:val="24"/>
          <w:szCs w:val="24"/>
        </w:rPr>
        <w:t xml:space="preserve"> Available at: https://aphrodites.group/ (Accessed on: 7 February 2025).</w:t>
      </w:r>
    </w:p>
    <w:p w14:paraId="73DC2060"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Azzahra, M.S. and Asshofi, I.U.A., 2024. Study of the cooperation relationship between the front office and housekeeping departments through communication at hotel centre Semarang. </w:t>
      </w:r>
      <w:r>
        <w:rPr>
          <w:rFonts w:ascii="Times New Roman" w:eastAsia="Times New Roman" w:hAnsi="Times New Roman" w:cs="Times New Roman"/>
          <w:i/>
          <w:sz w:val="24"/>
          <w:szCs w:val="24"/>
          <w:highlight w:val="white"/>
        </w:rPr>
        <w:t>Journal of Gastro Tourism</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2</w:t>
      </w:r>
      <w:r>
        <w:rPr>
          <w:rFonts w:ascii="Times New Roman" w:eastAsia="Times New Roman" w:hAnsi="Times New Roman" w:cs="Times New Roman"/>
          <w:sz w:val="24"/>
          <w:szCs w:val="24"/>
          <w:highlight w:val="white"/>
        </w:rPr>
        <w:t>(2), pp.75-92.</w:t>
      </w:r>
    </w:p>
    <w:p w14:paraId="5ED2FB49"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Bolman, L., 2021. Argyris, Chris: The Iconoclast. </w:t>
      </w:r>
      <w:r>
        <w:rPr>
          <w:rFonts w:ascii="Times New Roman" w:eastAsia="Times New Roman" w:hAnsi="Times New Roman" w:cs="Times New Roman"/>
          <w:i/>
          <w:sz w:val="24"/>
          <w:szCs w:val="24"/>
          <w:highlight w:val="white"/>
        </w:rPr>
        <w:t>The Palgrave Handbook of Organizational Change Thinkers</w:t>
      </w:r>
      <w:r>
        <w:rPr>
          <w:rFonts w:ascii="Times New Roman" w:eastAsia="Times New Roman" w:hAnsi="Times New Roman" w:cs="Times New Roman"/>
          <w:sz w:val="24"/>
          <w:szCs w:val="24"/>
          <w:highlight w:val="white"/>
        </w:rPr>
        <w:t>, pp.71-90.</w:t>
      </w:r>
    </w:p>
    <w:p w14:paraId="5EFEF576"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Khatter, A., 2023. Challenges and solutions for environmental sustainability in the hospitality sector.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15</w:t>
      </w:r>
      <w:r>
        <w:rPr>
          <w:rFonts w:ascii="Times New Roman" w:eastAsia="Times New Roman" w:hAnsi="Times New Roman" w:cs="Times New Roman"/>
          <w:sz w:val="24"/>
          <w:szCs w:val="24"/>
          <w:highlight w:val="white"/>
        </w:rPr>
        <w:t>(15), p.11491.</w:t>
      </w:r>
    </w:p>
    <w:p w14:paraId="761B96D1"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Mastilović, J.S., Vukotić, J.R. and Ćerović, S.R., 2024. Challenges and importance of food safety management in the hospitality industry. </w:t>
      </w:r>
      <w:r>
        <w:rPr>
          <w:rFonts w:ascii="Times New Roman" w:eastAsia="Times New Roman" w:hAnsi="Times New Roman" w:cs="Times New Roman"/>
          <w:i/>
          <w:sz w:val="24"/>
          <w:szCs w:val="24"/>
          <w:highlight w:val="white"/>
        </w:rPr>
        <w:t>Food and Feed Research</w:t>
      </w:r>
      <w:r>
        <w:rPr>
          <w:rFonts w:ascii="Times New Roman" w:eastAsia="Times New Roman" w:hAnsi="Times New Roman" w:cs="Times New Roman"/>
          <w:sz w:val="24"/>
          <w:szCs w:val="24"/>
          <w:highlight w:val="white"/>
        </w:rPr>
        <w:t>, pp.19-30.</w:t>
      </w:r>
    </w:p>
    <w:p w14:paraId="1B75BFCC" w14:textId="77777777" w:rsidR="007E7B42" w:rsidRDefault="00000000" w:rsidP="007E7B42">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TripAdvisor, 2025. </w:t>
      </w:r>
      <w:r>
        <w:rPr>
          <w:rFonts w:ascii="Times New Roman" w:eastAsia="Times New Roman" w:hAnsi="Times New Roman" w:cs="Times New Roman"/>
          <w:i/>
          <w:sz w:val="24"/>
          <w:szCs w:val="24"/>
        </w:rPr>
        <w:t>Aphrodite Group.</w:t>
      </w:r>
      <w:r>
        <w:rPr>
          <w:rFonts w:ascii="Times New Roman" w:eastAsia="Times New Roman" w:hAnsi="Times New Roman" w:cs="Times New Roman"/>
          <w:sz w:val="24"/>
          <w:szCs w:val="24"/>
        </w:rPr>
        <w:t xml:space="preserve"> Available at: https://www.tripadvisor.com/Hotel_Review-g190820-d279583-Reviews-or760-Aphrodites_Group-Bowness_on_Windermere_Lake_District_Cumbria_England.html (Accessed on: 7 February 2025).</w:t>
      </w:r>
    </w:p>
    <w:p w14:paraId="0F4BAFEE" w14:textId="77777777" w:rsidR="007E7B42" w:rsidRDefault="00000000" w:rsidP="007E7B42">
      <w:pPr>
        <w:spacing w:before="240" w:line="360" w:lineRule="auto"/>
        <w:jc w:val="both"/>
        <w:rPr>
          <w:rFonts w:ascii="Times New Roman" w:eastAsia="Times New Roman" w:hAnsi="Times New Roman" w:cs="Times New Roman"/>
          <w:sz w:val="24"/>
          <w:szCs w:val="24"/>
          <w:highlight w:val="yellow"/>
        </w:rPr>
      </w:pPr>
      <w:r>
        <w:rPr>
          <w:rFonts w:ascii="Times New Roman" w:eastAsia="Times New Roman" w:hAnsi="Times New Roman" w:cs="Times New Roman"/>
          <w:sz w:val="24"/>
          <w:szCs w:val="24"/>
          <w:highlight w:val="white"/>
        </w:rPr>
        <w:t xml:space="preserve">Varma, A., 2024. </w:t>
      </w:r>
      <w:r>
        <w:rPr>
          <w:rFonts w:ascii="Times New Roman" w:eastAsia="Times New Roman" w:hAnsi="Times New Roman" w:cs="Times New Roman"/>
          <w:i/>
          <w:sz w:val="24"/>
          <w:szCs w:val="24"/>
          <w:highlight w:val="white"/>
        </w:rPr>
        <w:t>Foodservice Management Basics</w:t>
      </w:r>
      <w:r>
        <w:rPr>
          <w:rFonts w:ascii="Times New Roman" w:eastAsia="Times New Roman" w:hAnsi="Times New Roman" w:cs="Times New Roman"/>
          <w:sz w:val="24"/>
          <w:szCs w:val="24"/>
          <w:highlight w:val="white"/>
        </w:rPr>
        <w:t>. Educohack Press.</w:t>
      </w:r>
    </w:p>
    <w:p w14:paraId="65A9077D"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Wan Yadri, W.S., Ahmad, N.H.F., Abdul Kadar, N.S., Nazym, N.K. and Mohd Johari, M.D., 2024. The influence of conflict in group work according to Tuckman’s Model. </w:t>
      </w:r>
      <w:r>
        <w:rPr>
          <w:rFonts w:ascii="Times New Roman" w:eastAsia="Times New Roman" w:hAnsi="Times New Roman" w:cs="Times New Roman"/>
          <w:i/>
          <w:sz w:val="24"/>
          <w:szCs w:val="24"/>
          <w:highlight w:val="white"/>
        </w:rPr>
        <w:t>ESTEEM Journal of Social Sciences and Humanities</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8</w:t>
      </w:r>
      <w:r>
        <w:rPr>
          <w:rFonts w:ascii="Times New Roman" w:eastAsia="Times New Roman" w:hAnsi="Times New Roman" w:cs="Times New Roman"/>
          <w:sz w:val="24"/>
          <w:szCs w:val="24"/>
          <w:highlight w:val="white"/>
        </w:rPr>
        <w:t>(SI), pp.71-85.</w:t>
      </w:r>
    </w:p>
    <w:p w14:paraId="209131EF"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Zhang, Z., Bekker, T., Markopoulos, P. and Skovbjerg, H.M., 2024. Supporting and understanding students’ collaborative reflection-in-action during design-based learning. </w:t>
      </w:r>
      <w:r>
        <w:rPr>
          <w:rFonts w:ascii="Times New Roman" w:eastAsia="Times New Roman" w:hAnsi="Times New Roman" w:cs="Times New Roman"/>
          <w:i/>
          <w:sz w:val="24"/>
          <w:szCs w:val="24"/>
          <w:highlight w:val="white"/>
        </w:rPr>
        <w:t>International Journal of Technology and Design Education</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34</w:t>
      </w:r>
      <w:r>
        <w:rPr>
          <w:rFonts w:ascii="Times New Roman" w:eastAsia="Times New Roman" w:hAnsi="Times New Roman" w:cs="Times New Roman"/>
          <w:sz w:val="24"/>
          <w:szCs w:val="24"/>
          <w:highlight w:val="white"/>
        </w:rPr>
        <w:t>(1), pp.307-343.</w:t>
      </w:r>
    </w:p>
    <w:p w14:paraId="7D356A66" w14:textId="77777777" w:rsidR="007E7B42" w:rsidRDefault="00000000" w:rsidP="007E7B42">
      <w:p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Zrnić, M. and Lončar, I., 2024. Enhancing guest satisfaction in hotels: Researching the impact of quality hospitality service on gastronomic experiences in the tourism industry in Serbia. </w:t>
      </w:r>
      <w:r>
        <w:rPr>
          <w:rFonts w:ascii="Times New Roman" w:eastAsia="Times New Roman" w:hAnsi="Times New Roman" w:cs="Times New Roman"/>
          <w:i/>
          <w:sz w:val="24"/>
          <w:szCs w:val="24"/>
          <w:highlight w:val="white"/>
        </w:rPr>
        <w:t>Ekonomika preduzeća</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72</w:t>
      </w:r>
      <w:r>
        <w:rPr>
          <w:rFonts w:ascii="Times New Roman" w:eastAsia="Times New Roman" w:hAnsi="Times New Roman" w:cs="Times New Roman"/>
          <w:sz w:val="24"/>
          <w:szCs w:val="24"/>
          <w:highlight w:val="white"/>
        </w:rPr>
        <w:t>(3-4), pp.233-244.</w:t>
      </w:r>
    </w:p>
    <w:sectPr w:rsidR="007E7B4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029E29" w14:textId="77777777" w:rsidR="00906416" w:rsidRDefault="00906416" w:rsidP="00473814">
      <w:pPr>
        <w:spacing w:line="240" w:lineRule="auto"/>
      </w:pPr>
      <w:r>
        <w:separator/>
      </w:r>
    </w:p>
  </w:endnote>
  <w:endnote w:type="continuationSeparator" w:id="0">
    <w:p w14:paraId="54BF5A3F" w14:textId="77777777" w:rsidR="00906416" w:rsidRDefault="00906416" w:rsidP="004738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A0D445" w14:textId="77777777" w:rsidR="00906416" w:rsidRDefault="00906416" w:rsidP="00473814">
      <w:pPr>
        <w:spacing w:line="240" w:lineRule="auto"/>
      </w:pPr>
      <w:r>
        <w:separator/>
      </w:r>
    </w:p>
  </w:footnote>
  <w:footnote w:type="continuationSeparator" w:id="0">
    <w:p w14:paraId="5382C088" w14:textId="77777777" w:rsidR="00906416" w:rsidRDefault="00906416" w:rsidP="004738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14100B"/>
    <w:multiLevelType w:val="multilevel"/>
    <w:tmpl w:val="3668B1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13899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34D3"/>
    <w:rsid w:val="00040270"/>
    <w:rsid w:val="0007676B"/>
    <w:rsid w:val="000966D5"/>
    <w:rsid w:val="00101BA7"/>
    <w:rsid w:val="0012373E"/>
    <w:rsid w:val="0014546D"/>
    <w:rsid w:val="00216D99"/>
    <w:rsid w:val="0025484D"/>
    <w:rsid w:val="00254BF0"/>
    <w:rsid w:val="0027152F"/>
    <w:rsid w:val="00277CA6"/>
    <w:rsid w:val="002A2149"/>
    <w:rsid w:val="002D0FC6"/>
    <w:rsid w:val="00316D18"/>
    <w:rsid w:val="003508AE"/>
    <w:rsid w:val="00473814"/>
    <w:rsid w:val="0054161F"/>
    <w:rsid w:val="0058053B"/>
    <w:rsid w:val="005A36CA"/>
    <w:rsid w:val="007D459D"/>
    <w:rsid w:val="007E7B42"/>
    <w:rsid w:val="00812BAD"/>
    <w:rsid w:val="0086657B"/>
    <w:rsid w:val="00890ECA"/>
    <w:rsid w:val="008C0B64"/>
    <w:rsid w:val="008D1D45"/>
    <w:rsid w:val="00906416"/>
    <w:rsid w:val="00987FA6"/>
    <w:rsid w:val="00AE4EC1"/>
    <w:rsid w:val="00B434D3"/>
    <w:rsid w:val="00BE7147"/>
    <w:rsid w:val="00C57C6B"/>
    <w:rsid w:val="00C66F65"/>
    <w:rsid w:val="00D32806"/>
    <w:rsid w:val="00D51900"/>
    <w:rsid w:val="00D57925"/>
    <w:rsid w:val="00D7443E"/>
    <w:rsid w:val="00DB7AAD"/>
    <w:rsid w:val="00DC6727"/>
    <w:rsid w:val="00F137CC"/>
    <w:rsid w:val="00FA660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53FBD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E7B42"/>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unhideWhenUsed/>
    <w:qFormat/>
    <w:rsid w:val="007E7B42"/>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D5792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57925"/>
    <w:pPr>
      <w:spacing w:after="100"/>
    </w:pPr>
  </w:style>
  <w:style w:type="paragraph" w:styleId="TOC2">
    <w:name w:val="toc 2"/>
    <w:basedOn w:val="Normal"/>
    <w:next w:val="Normal"/>
    <w:autoRedefine/>
    <w:uiPriority w:val="39"/>
    <w:unhideWhenUsed/>
    <w:rsid w:val="00D57925"/>
    <w:pPr>
      <w:spacing w:after="100"/>
      <w:ind w:left="220"/>
    </w:pPr>
  </w:style>
  <w:style w:type="character" w:styleId="Hyperlink">
    <w:name w:val="Hyperlink"/>
    <w:basedOn w:val="DefaultParagraphFont"/>
    <w:uiPriority w:val="99"/>
    <w:unhideWhenUsed/>
    <w:rsid w:val="00D57925"/>
    <w:rPr>
      <w:color w:val="0000FF" w:themeColor="hyperlink"/>
      <w:u w:val="single"/>
    </w:rPr>
  </w:style>
  <w:style w:type="paragraph" w:styleId="Header">
    <w:name w:val="header"/>
    <w:basedOn w:val="Normal"/>
    <w:link w:val="HeaderChar"/>
    <w:uiPriority w:val="99"/>
    <w:unhideWhenUsed/>
    <w:rsid w:val="0054161F"/>
    <w:pPr>
      <w:tabs>
        <w:tab w:val="center" w:pos="4513"/>
        <w:tab w:val="right" w:pos="9026"/>
      </w:tabs>
      <w:spacing w:line="240" w:lineRule="auto"/>
    </w:pPr>
  </w:style>
  <w:style w:type="character" w:customStyle="1" w:styleId="HeaderChar">
    <w:name w:val="Header Char"/>
    <w:basedOn w:val="DefaultParagraphFont"/>
    <w:link w:val="Header"/>
    <w:uiPriority w:val="99"/>
    <w:rsid w:val="0054161F"/>
  </w:style>
  <w:style w:type="paragraph" w:styleId="Footer">
    <w:name w:val="footer"/>
    <w:basedOn w:val="Normal"/>
    <w:link w:val="FooterChar"/>
    <w:uiPriority w:val="99"/>
    <w:unhideWhenUsed/>
    <w:rsid w:val="0054161F"/>
    <w:pPr>
      <w:tabs>
        <w:tab w:val="center" w:pos="4513"/>
        <w:tab w:val="right" w:pos="9026"/>
      </w:tabs>
      <w:spacing w:line="240" w:lineRule="auto"/>
    </w:pPr>
  </w:style>
  <w:style w:type="character" w:customStyle="1" w:styleId="FooterChar">
    <w:name w:val="Footer Char"/>
    <w:basedOn w:val="DefaultParagraphFont"/>
    <w:link w:val="Footer"/>
    <w:uiPriority w:val="99"/>
    <w:rsid w:val="005416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A21FB4-9CD7-407D-9EF5-5F7AFD5A3C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1783</Words>
  <Characters>10168</Characters>
  <Application>Microsoft Office Word</Application>
  <DocSecurity>0</DocSecurity>
  <Lines>84</Lines>
  <Paragraphs>23</Paragraphs>
  <ScaleCrop>false</ScaleCrop>
  <Company/>
  <LinksUpToDate>false</LinksUpToDate>
  <CharactersWithSpaces>11928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2025-02-08T06:51:00Z</dcterms:created>
  <dcterms:modified xsi:type="dcterms:W3CDTF">2025-03-05T16:27:00Z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16a20a4dac5d470c05b4df7679ad2e77aa53d4d3d0f3a922039db2e35b4a7481</vt:lpwstr>
  </property>
</Properties>
</file>