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EA6EE2" w14:textId="14C05E46" w:rsidR="00650EB2" w:rsidRPr="0096009E" w:rsidRDefault="00650EB2" w:rsidP="00902738">
      <w:pPr>
        <w:ind w:firstLine="0"/>
        <w:jc w:val="left"/>
        <w:rPr>
          <w:rFonts w:cs="Times New Roman"/>
          <w:szCs w:val="24"/>
        </w:rPr>
      </w:pPr>
    </w:p>
    <w:p w14:paraId="36ACBB6E" w14:textId="77777777" w:rsidR="00EF5D20" w:rsidRPr="0096009E" w:rsidRDefault="00EF5D20" w:rsidP="00902738">
      <w:pPr>
        <w:jc w:val="left"/>
        <w:rPr>
          <w:rFonts w:cs="Times New Roman"/>
          <w:szCs w:val="24"/>
        </w:rPr>
      </w:pPr>
    </w:p>
    <w:p w14:paraId="1B9F30F2" w14:textId="77777777" w:rsidR="00EF5D20" w:rsidRPr="0096009E" w:rsidRDefault="00EF5D20" w:rsidP="00902738">
      <w:pPr>
        <w:jc w:val="left"/>
        <w:rPr>
          <w:rFonts w:cs="Times New Roman"/>
          <w:szCs w:val="24"/>
        </w:rPr>
      </w:pPr>
    </w:p>
    <w:p w14:paraId="4525806A" w14:textId="77777777" w:rsidR="00EF5D20" w:rsidRPr="0096009E" w:rsidRDefault="00EF5D20" w:rsidP="00902738">
      <w:pPr>
        <w:jc w:val="left"/>
        <w:rPr>
          <w:rFonts w:cs="Times New Roman"/>
          <w:szCs w:val="24"/>
        </w:rPr>
      </w:pPr>
    </w:p>
    <w:p w14:paraId="4C821499" w14:textId="1D69367E" w:rsidR="00ED3CD4" w:rsidRDefault="002B32BD" w:rsidP="002B32BD">
      <w:pPr>
        <w:ind w:firstLine="0"/>
        <w:rPr>
          <w:rFonts w:cs="Times New Roman"/>
          <w:szCs w:val="24"/>
        </w:rPr>
      </w:pPr>
      <w:r w:rsidRPr="002B32BD">
        <w:rPr>
          <w:rFonts w:cs="Times New Roman"/>
          <w:b/>
          <w:bCs/>
          <w:szCs w:val="24"/>
        </w:rPr>
        <w:t>STUDENT NAME</w:t>
      </w:r>
      <w:r>
        <w:rPr>
          <w:rFonts w:cs="Times New Roman"/>
          <w:szCs w:val="24"/>
        </w:rPr>
        <w:t>:</w:t>
      </w:r>
      <w:r w:rsidR="00FA09A0">
        <w:rPr>
          <w:rFonts w:cs="Times New Roman"/>
          <w:szCs w:val="24"/>
        </w:rPr>
        <w:t xml:space="preserve">          </w:t>
      </w:r>
      <w:r>
        <w:rPr>
          <w:rFonts w:cs="Times New Roman"/>
          <w:szCs w:val="24"/>
        </w:rPr>
        <w:t xml:space="preserve"> FLORENCE KYOKUNDA</w:t>
      </w:r>
    </w:p>
    <w:p w14:paraId="5B644CB8" w14:textId="376E4077" w:rsidR="002B32BD" w:rsidRDefault="002B32BD" w:rsidP="002B32BD">
      <w:pPr>
        <w:ind w:firstLine="0"/>
        <w:rPr>
          <w:rFonts w:cs="Times New Roman"/>
          <w:szCs w:val="24"/>
        </w:rPr>
      </w:pPr>
      <w:r w:rsidRPr="002B32BD">
        <w:rPr>
          <w:rFonts w:cs="Times New Roman"/>
          <w:b/>
          <w:bCs/>
          <w:szCs w:val="24"/>
        </w:rPr>
        <w:t>STUDENT ID</w:t>
      </w:r>
      <w:r>
        <w:rPr>
          <w:rFonts w:cs="Times New Roman"/>
          <w:szCs w:val="24"/>
        </w:rPr>
        <w:t xml:space="preserve">:        </w:t>
      </w:r>
      <w:r w:rsidR="00FA09A0">
        <w:rPr>
          <w:rFonts w:cs="Times New Roman"/>
          <w:szCs w:val="24"/>
        </w:rPr>
        <w:t xml:space="preserve">         </w:t>
      </w:r>
      <w:r>
        <w:rPr>
          <w:rFonts w:cs="Times New Roman"/>
          <w:szCs w:val="24"/>
        </w:rPr>
        <w:t xml:space="preserve"> 1807650</w:t>
      </w:r>
    </w:p>
    <w:p w14:paraId="266F3469" w14:textId="69EE6F1E" w:rsidR="002B32BD" w:rsidRDefault="002B32BD" w:rsidP="002B32BD">
      <w:pPr>
        <w:ind w:firstLine="0"/>
        <w:rPr>
          <w:rFonts w:cs="Times New Roman"/>
          <w:szCs w:val="24"/>
        </w:rPr>
      </w:pPr>
      <w:r w:rsidRPr="002B32BD">
        <w:rPr>
          <w:rFonts w:cs="Times New Roman"/>
          <w:b/>
          <w:bCs/>
          <w:szCs w:val="24"/>
        </w:rPr>
        <w:t>MODULE TITLE:</w:t>
      </w:r>
      <w:r>
        <w:rPr>
          <w:rFonts w:cs="Times New Roman"/>
          <w:szCs w:val="24"/>
        </w:rPr>
        <w:t xml:space="preserve">   </w:t>
      </w:r>
      <w:r w:rsidR="00FA09A0">
        <w:rPr>
          <w:rFonts w:cs="Times New Roman"/>
          <w:szCs w:val="24"/>
        </w:rPr>
        <w:t xml:space="preserve">       </w:t>
      </w:r>
      <w:r>
        <w:rPr>
          <w:rFonts w:cs="Times New Roman"/>
          <w:szCs w:val="24"/>
        </w:rPr>
        <w:t xml:space="preserve"> DEVELOPING WORKPLACE CRITICAL THINKING</w:t>
      </w:r>
    </w:p>
    <w:p w14:paraId="5C00D465" w14:textId="66910B89" w:rsidR="002B32BD" w:rsidRDefault="002B32BD" w:rsidP="002B32BD">
      <w:pPr>
        <w:ind w:firstLine="0"/>
        <w:rPr>
          <w:rFonts w:cs="Times New Roman"/>
          <w:szCs w:val="24"/>
        </w:rPr>
      </w:pPr>
      <w:r w:rsidRPr="002B32BD">
        <w:rPr>
          <w:rFonts w:cs="Times New Roman"/>
          <w:b/>
          <w:bCs/>
          <w:szCs w:val="24"/>
        </w:rPr>
        <w:t>MODULE CODE</w:t>
      </w:r>
      <w:r w:rsidRPr="002B32BD">
        <w:rPr>
          <w:rFonts w:cs="Times New Roman"/>
          <w:szCs w:val="24"/>
        </w:rPr>
        <w:t xml:space="preserve">:    </w:t>
      </w:r>
      <w:r>
        <w:rPr>
          <w:rFonts w:cs="Times New Roman"/>
          <w:szCs w:val="24"/>
        </w:rPr>
        <w:t xml:space="preserve">      </w:t>
      </w:r>
      <w:r w:rsidRPr="002B32BD">
        <w:rPr>
          <w:rFonts w:cs="Times New Roman"/>
          <w:szCs w:val="24"/>
        </w:rPr>
        <w:t xml:space="preserve"> BMSW5001</w:t>
      </w:r>
    </w:p>
    <w:p w14:paraId="187BA45F" w14:textId="32914241" w:rsidR="002B32BD" w:rsidRPr="002B32BD" w:rsidRDefault="002B32BD" w:rsidP="002B32BD">
      <w:pPr>
        <w:ind w:firstLine="0"/>
        <w:rPr>
          <w:rFonts w:cs="Times New Roman"/>
          <w:b/>
          <w:bCs/>
          <w:szCs w:val="24"/>
        </w:rPr>
      </w:pPr>
      <w:r w:rsidRPr="002B32BD">
        <w:rPr>
          <w:rFonts w:cs="Times New Roman"/>
          <w:b/>
          <w:bCs/>
          <w:szCs w:val="24"/>
        </w:rPr>
        <w:t>LECTURER’S NAME:</w:t>
      </w:r>
      <w:r>
        <w:rPr>
          <w:rFonts w:cs="Times New Roman"/>
          <w:b/>
          <w:bCs/>
          <w:szCs w:val="24"/>
        </w:rPr>
        <w:t xml:space="preserve"> </w:t>
      </w:r>
      <w:r>
        <w:rPr>
          <w:rFonts w:cs="Times New Roman"/>
          <w:szCs w:val="24"/>
        </w:rPr>
        <w:t xml:space="preserve"> DR. ZE ZOOK</w:t>
      </w:r>
      <w:r>
        <w:rPr>
          <w:rFonts w:cs="Times New Roman"/>
          <w:b/>
          <w:bCs/>
          <w:szCs w:val="24"/>
        </w:rPr>
        <w:t xml:space="preserve">    </w:t>
      </w:r>
    </w:p>
    <w:p w14:paraId="355D2100" w14:textId="77777777" w:rsidR="00ED3CD4" w:rsidRPr="0096009E" w:rsidRDefault="00ED3CD4" w:rsidP="00902738">
      <w:pPr>
        <w:spacing w:after="160" w:line="259" w:lineRule="auto"/>
        <w:ind w:firstLine="0"/>
        <w:jc w:val="left"/>
        <w:rPr>
          <w:rFonts w:cs="Times New Roman"/>
          <w:szCs w:val="24"/>
        </w:rPr>
      </w:pPr>
      <w:r w:rsidRPr="0096009E">
        <w:rPr>
          <w:rFonts w:cs="Times New Roman"/>
          <w:szCs w:val="24"/>
        </w:rPr>
        <w:br w:type="page"/>
      </w:r>
    </w:p>
    <w:p w14:paraId="50C7DAA9" w14:textId="77777777" w:rsidR="001E1AEE" w:rsidRPr="0096009E" w:rsidRDefault="00ED3CD4" w:rsidP="00902738">
      <w:pPr>
        <w:pStyle w:val="Heading1"/>
        <w:rPr>
          <w:rFonts w:cs="Times New Roman"/>
          <w:szCs w:val="24"/>
        </w:rPr>
      </w:pPr>
      <w:r w:rsidRPr="0096009E">
        <w:rPr>
          <w:rFonts w:cs="Times New Roman"/>
          <w:szCs w:val="24"/>
        </w:rPr>
        <w:lastRenderedPageBreak/>
        <w:t>Introduction</w:t>
      </w:r>
    </w:p>
    <w:p w14:paraId="1E1C612F" w14:textId="77777777" w:rsidR="00673E68" w:rsidRPr="0096009E" w:rsidRDefault="00847082" w:rsidP="00EB5775">
      <w:pPr>
        <w:rPr>
          <w:rFonts w:cs="Times New Roman"/>
          <w:szCs w:val="24"/>
        </w:rPr>
      </w:pPr>
      <w:r w:rsidRPr="0096009E">
        <w:rPr>
          <w:rFonts w:cs="Times New Roman"/>
          <w:szCs w:val="24"/>
        </w:rPr>
        <w:t xml:space="preserve">As per </w:t>
      </w:r>
      <w:proofErr w:type="spellStart"/>
      <w:r w:rsidR="000B5A1C" w:rsidRPr="0096009E">
        <w:rPr>
          <w:rFonts w:cs="Times New Roman"/>
          <w:szCs w:val="24"/>
        </w:rPr>
        <w:t>Saade</w:t>
      </w:r>
      <w:proofErr w:type="spellEnd"/>
      <w:r w:rsidR="00902738" w:rsidRPr="0096009E">
        <w:rPr>
          <w:rFonts w:cs="Times New Roman"/>
          <w:szCs w:val="24"/>
        </w:rPr>
        <w:t xml:space="preserve"> </w:t>
      </w:r>
      <w:r w:rsidRPr="0096009E">
        <w:rPr>
          <w:rFonts w:cs="Times New Roman"/>
          <w:szCs w:val="24"/>
        </w:rPr>
        <w:t>(</w:t>
      </w:r>
      <w:r w:rsidR="000B5A1C" w:rsidRPr="0096009E">
        <w:rPr>
          <w:rFonts w:cs="Times New Roman"/>
          <w:szCs w:val="24"/>
        </w:rPr>
        <w:t>2012</w:t>
      </w:r>
      <w:r w:rsidRPr="0096009E">
        <w:rPr>
          <w:rFonts w:cs="Times New Roman"/>
          <w:szCs w:val="24"/>
        </w:rPr>
        <w:t>)</w:t>
      </w:r>
      <w:r w:rsidR="00395674" w:rsidRPr="0096009E">
        <w:rPr>
          <w:rFonts w:cs="Times New Roman"/>
          <w:szCs w:val="24"/>
        </w:rPr>
        <w:t>,</w:t>
      </w:r>
      <w:r w:rsidRPr="0096009E">
        <w:rPr>
          <w:rFonts w:cs="Times New Roman"/>
          <w:szCs w:val="24"/>
        </w:rPr>
        <w:t xml:space="preserve"> it </w:t>
      </w:r>
      <w:r w:rsidR="0076492A" w:rsidRPr="0096009E">
        <w:rPr>
          <w:rFonts w:cs="Times New Roman"/>
          <w:szCs w:val="24"/>
        </w:rPr>
        <w:t>is</w:t>
      </w:r>
      <w:r w:rsidR="00902738" w:rsidRPr="0096009E">
        <w:rPr>
          <w:rFonts w:cs="Times New Roman"/>
          <w:szCs w:val="24"/>
        </w:rPr>
        <w:t xml:space="preserve"> </w:t>
      </w:r>
      <w:r w:rsidR="007B64BA" w:rsidRPr="0096009E">
        <w:rPr>
          <w:rFonts w:cs="Times New Roman"/>
          <w:szCs w:val="24"/>
        </w:rPr>
        <w:t>found</w:t>
      </w:r>
      <w:r w:rsidRPr="0096009E">
        <w:rPr>
          <w:rFonts w:cs="Times New Roman"/>
          <w:szCs w:val="24"/>
        </w:rPr>
        <w:t xml:space="preserve"> that </w:t>
      </w:r>
      <w:r w:rsidR="0076492A" w:rsidRPr="0096009E">
        <w:rPr>
          <w:rFonts w:cs="Times New Roman"/>
          <w:szCs w:val="24"/>
        </w:rPr>
        <w:t xml:space="preserve">the term critical thinking is that examination of </w:t>
      </w:r>
      <w:r w:rsidR="00C1699D" w:rsidRPr="0096009E">
        <w:rPr>
          <w:rFonts w:cs="Times New Roman"/>
          <w:szCs w:val="24"/>
        </w:rPr>
        <w:t>facts and figures t</w:t>
      </w:r>
      <w:r w:rsidR="00395674" w:rsidRPr="0096009E">
        <w:rPr>
          <w:rFonts w:cs="Times New Roman"/>
          <w:szCs w:val="24"/>
        </w:rPr>
        <w:t>o</w:t>
      </w:r>
      <w:r w:rsidR="00C1699D" w:rsidRPr="0096009E">
        <w:rPr>
          <w:rFonts w:cs="Times New Roman"/>
          <w:szCs w:val="24"/>
        </w:rPr>
        <w:t>o f</w:t>
      </w:r>
      <w:r w:rsidR="00395674" w:rsidRPr="0096009E">
        <w:rPr>
          <w:rFonts w:cs="Times New Roman"/>
          <w:szCs w:val="24"/>
        </w:rPr>
        <w:t>or</w:t>
      </w:r>
      <w:r w:rsidR="00C1699D" w:rsidRPr="0096009E">
        <w:rPr>
          <w:rFonts w:cs="Times New Roman"/>
          <w:szCs w:val="24"/>
        </w:rPr>
        <w:t xml:space="preserve">m a judgment. The subject is complex and many diverse </w:t>
      </w:r>
      <w:r w:rsidR="005158D0" w:rsidRPr="0096009E">
        <w:rPr>
          <w:rFonts w:cs="Times New Roman"/>
          <w:szCs w:val="24"/>
        </w:rPr>
        <w:t>explanations</w:t>
      </w:r>
      <w:r w:rsidR="00C1699D" w:rsidRPr="0096009E">
        <w:rPr>
          <w:rFonts w:cs="Times New Roman"/>
          <w:szCs w:val="24"/>
        </w:rPr>
        <w:t xml:space="preserve"> exist that typically comprised the unbiased analysis, rationale, or evaluation of the real evidence.</w:t>
      </w:r>
      <w:r w:rsidR="005158D0" w:rsidRPr="0096009E">
        <w:rPr>
          <w:rFonts w:cs="Times New Roman"/>
          <w:szCs w:val="24"/>
        </w:rPr>
        <w:t xml:space="preserve"> The term critical thinking has also been </w:t>
      </w:r>
      <w:r w:rsidR="00B27402" w:rsidRPr="0096009E">
        <w:rPr>
          <w:rFonts w:cs="Times New Roman"/>
          <w:szCs w:val="24"/>
        </w:rPr>
        <w:t>well explained</w:t>
      </w:r>
      <w:r w:rsidR="005158D0" w:rsidRPr="0096009E">
        <w:rPr>
          <w:rFonts w:cs="Times New Roman"/>
          <w:szCs w:val="24"/>
        </w:rPr>
        <w:t xml:space="preserve"> by </w:t>
      </w:r>
      <w:proofErr w:type="spellStart"/>
      <w:r w:rsidR="008D44DF" w:rsidRPr="0096009E">
        <w:rPr>
          <w:rFonts w:cs="Times New Roman"/>
          <w:szCs w:val="24"/>
        </w:rPr>
        <w:t>Reio</w:t>
      </w:r>
      <w:proofErr w:type="spellEnd"/>
      <w:r w:rsidR="00902738" w:rsidRPr="0096009E">
        <w:rPr>
          <w:rFonts w:cs="Times New Roman"/>
          <w:szCs w:val="24"/>
        </w:rPr>
        <w:t xml:space="preserve"> </w:t>
      </w:r>
      <w:r w:rsidR="005158D0" w:rsidRPr="0096009E">
        <w:rPr>
          <w:rFonts w:cs="Times New Roman"/>
          <w:szCs w:val="24"/>
        </w:rPr>
        <w:t>(</w:t>
      </w:r>
      <w:r w:rsidR="008D44DF" w:rsidRPr="0096009E">
        <w:rPr>
          <w:rFonts w:cs="Times New Roman"/>
          <w:szCs w:val="24"/>
        </w:rPr>
        <w:t>2011</w:t>
      </w:r>
      <w:r w:rsidR="005158D0" w:rsidRPr="0096009E">
        <w:rPr>
          <w:rFonts w:cs="Times New Roman"/>
          <w:szCs w:val="24"/>
        </w:rPr>
        <w:t>) that it is the objective evaluation and analysis of an issue to form a judgment.</w:t>
      </w:r>
      <w:r w:rsidR="00D47D29" w:rsidRPr="0096009E">
        <w:rPr>
          <w:rFonts w:cs="Times New Roman"/>
          <w:szCs w:val="24"/>
        </w:rPr>
        <w:t xml:space="preserve"> Therefore, it can be stated that critical thinking is the </w:t>
      </w:r>
      <w:r w:rsidR="00011A20" w:rsidRPr="0096009E">
        <w:rPr>
          <w:rFonts w:cs="Times New Roman"/>
          <w:szCs w:val="24"/>
        </w:rPr>
        <w:t>logically</w:t>
      </w:r>
      <w:r w:rsidR="00B27402">
        <w:rPr>
          <w:rFonts w:cs="Times New Roman"/>
          <w:szCs w:val="24"/>
        </w:rPr>
        <w:t xml:space="preserve"> s</w:t>
      </w:r>
      <w:r w:rsidR="004B564C" w:rsidRPr="0096009E">
        <w:rPr>
          <w:rFonts w:cs="Times New Roman"/>
          <w:szCs w:val="24"/>
        </w:rPr>
        <w:t>elf-controlled</w:t>
      </w:r>
      <w:r w:rsidR="00B27402">
        <w:rPr>
          <w:rFonts w:cs="Times New Roman"/>
          <w:szCs w:val="24"/>
        </w:rPr>
        <w:t xml:space="preserve"> </w:t>
      </w:r>
      <w:r w:rsidR="00011A20" w:rsidRPr="0096009E">
        <w:rPr>
          <w:rFonts w:cs="Times New Roman"/>
          <w:szCs w:val="24"/>
        </w:rPr>
        <w:t>procedure</w:t>
      </w:r>
      <w:r w:rsidR="00D47D29" w:rsidRPr="0096009E">
        <w:rPr>
          <w:rFonts w:cs="Times New Roman"/>
          <w:szCs w:val="24"/>
        </w:rPr>
        <w:t xml:space="preserve"> of </w:t>
      </w:r>
      <w:r w:rsidR="00395674" w:rsidRPr="0096009E">
        <w:rPr>
          <w:rFonts w:cs="Times New Roman"/>
          <w:szCs w:val="24"/>
        </w:rPr>
        <w:t>skilfully</w:t>
      </w:r>
      <w:r w:rsidR="00011A20" w:rsidRPr="0096009E">
        <w:rPr>
          <w:rFonts w:cs="Times New Roman"/>
          <w:szCs w:val="24"/>
        </w:rPr>
        <w:t xml:space="preserve"> and actively conceptualising, analysing, applying, evaluating</w:t>
      </w:r>
      <w:r w:rsidR="00395674" w:rsidRPr="0096009E">
        <w:rPr>
          <w:rFonts w:cs="Times New Roman"/>
          <w:szCs w:val="24"/>
        </w:rPr>
        <w:t>,</w:t>
      </w:r>
      <w:r w:rsidR="00011A20" w:rsidRPr="0096009E">
        <w:rPr>
          <w:rFonts w:cs="Times New Roman"/>
          <w:szCs w:val="24"/>
        </w:rPr>
        <w:t xml:space="preserve"> and synthesising information </w:t>
      </w:r>
      <w:r w:rsidR="00673E68" w:rsidRPr="0096009E">
        <w:rPr>
          <w:rFonts w:cs="Times New Roman"/>
          <w:szCs w:val="24"/>
        </w:rPr>
        <w:t>collected</w:t>
      </w:r>
      <w:r w:rsidR="00011A20" w:rsidRPr="0096009E">
        <w:rPr>
          <w:rFonts w:cs="Times New Roman"/>
          <w:szCs w:val="24"/>
        </w:rPr>
        <w:t xml:space="preserve"> from, or </w:t>
      </w:r>
      <w:r w:rsidR="00673E68" w:rsidRPr="0096009E">
        <w:rPr>
          <w:rFonts w:cs="Times New Roman"/>
          <w:szCs w:val="24"/>
        </w:rPr>
        <w:t>produced</w:t>
      </w:r>
      <w:r w:rsidR="00011A20" w:rsidRPr="0096009E">
        <w:rPr>
          <w:rFonts w:cs="Times New Roman"/>
          <w:szCs w:val="24"/>
        </w:rPr>
        <w:t xml:space="preserve"> by, observation, </w:t>
      </w:r>
      <w:r w:rsidR="00673E68" w:rsidRPr="0096009E">
        <w:rPr>
          <w:rFonts w:cs="Times New Roman"/>
          <w:szCs w:val="24"/>
        </w:rPr>
        <w:t xml:space="preserve">reflection, </w:t>
      </w:r>
      <w:r w:rsidR="00011A20" w:rsidRPr="0096009E">
        <w:rPr>
          <w:rFonts w:cs="Times New Roman"/>
          <w:szCs w:val="24"/>
        </w:rPr>
        <w:t xml:space="preserve">experience, </w:t>
      </w:r>
      <w:r w:rsidR="00673E68" w:rsidRPr="0096009E">
        <w:rPr>
          <w:rFonts w:cs="Times New Roman"/>
          <w:szCs w:val="24"/>
        </w:rPr>
        <w:t>communication</w:t>
      </w:r>
      <w:r w:rsidR="00395674" w:rsidRPr="0096009E">
        <w:rPr>
          <w:rFonts w:cs="Times New Roman"/>
          <w:szCs w:val="24"/>
        </w:rPr>
        <w:t>,</w:t>
      </w:r>
      <w:r w:rsidR="00673E68" w:rsidRPr="0096009E">
        <w:rPr>
          <w:rFonts w:cs="Times New Roman"/>
          <w:szCs w:val="24"/>
        </w:rPr>
        <w:t xml:space="preserve"> or reasoning</w:t>
      </w:r>
      <w:r w:rsidR="00011A20" w:rsidRPr="0096009E">
        <w:rPr>
          <w:rFonts w:cs="Times New Roman"/>
          <w:szCs w:val="24"/>
        </w:rPr>
        <w:t xml:space="preserve"> as a guide to </w:t>
      </w:r>
      <w:r w:rsidR="00460D86" w:rsidRPr="0096009E">
        <w:rPr>
          <w:rFonts w:cs="Times New Roman"/>
          <w:szCs w:val="24"/>
        </w:rPr>
        <w:t>action and</w:t>
      </w:r>
      <w:r w:rsidR="004B564C" w:rsidRPr="0096009E">
        <w:rPr>
          <w:rFonts w:cs="Times New Roman"/>
          <w:szCs w:val="24"/>
        </w:rPr>
        <w:t xml:space="preserve"> belief</w:t>
      </w:r>
      <w:r w:rsidR="00011A20" w:rsidRPr="0096009E">
        <w:rPr>
          <w:rFonts w:cs="Times New Roman"/>
          <w:szCs w:val="24"/>
        </w:rPr>
        <w:t>.</w:t>
      </w:r>
    </w:p>
    <w:p w14:paraId="41C90F1B" w14:textId="77777777" w:rsidR="00C6437F" w:rsidRPr="0096009E" w:rsidRDefault="00C6437F" w:rsidP="00EB5775">
      <w:pPr>
        <w:rPr>
          <w:rFonts w:cs="Times New Roman"/>
          <w:szCs w:val="24"/>
        </w:rPr>
      </w:pPr>
      <w:r w:rsidRPr="0096009E">
        <w:rPr>
          <w:rFonts w:cs="Times New Roman"/>
          <w:szCs w:val="24"/>
        </w:rPr>
        <w:t>Critical thinking is appraised in almost all vicinities whether it is academic institutions, personal</w:t>
      </w:r>
      <w:r w:rsidR="00C55352" w:rsidRPr="0096009E">
        <w:rPr>
          <w:rFonts w:cs="Times New Roman"/>
          <w:szCs w:val="24"/>
        </w:rPr>
        <w:t xml:space="preserve"> experiences</w:t>
      </w:r>
      <w:r w:rsidRPr="0096009E">
        <w:rPr>
          <w:rFonts w:cs="Times New Roman"/>
          <w:szCs w:val="24"/>
        </w:rPr>
        <w:t>, workplace</w:t>
      </w:r>
      <w:r w:rsidR="00395674" w:rsidRPr="0096009E">
        <w:rPr>
          <w:rFonts w:cs="Times New Roman"/>
          <w:szCs w:val="24"/>
        </w:rPr>
        <w:t>,</w:t>
      </w:r>
      <w:r w:rsidRPr="0096009E">
        <w:rPr>
          <w:rFonts w:cs="Times New Roman"/>
          <w:szCs w:val="24"/>
        </w:rPr>
        <w:t xml:space="preserve"> or others</w:t>
      </w:r>
      <w:r w:rsidR="0027212C" w:rsidRPr="0096009E">
        <w:rPr>
          <w:rFonts w:cs="Times New Roman"/>
          <w:szCs w:val="24"/>
        </w:rPr>
        <w:t>; however, in this essay report</w:t>
      </w:r>
      <w:r w:rsidR="00395674" w:rsidRPr="0096009E">
        <w:rPr>
          <w:rFonts w:cs="Times New Roman"/>
          <w:szCs w:val="24"/>
        </w:rPr>
        <w:t>,</w:t>
      </w:r>
      <w:r w:rsidR="0027212C" w:rsidRPr="0096009E">
        <w:rPr>
          <w:rFonts w:cs="Times New Roman"/>
          <w:szCs w:val="24"/>
        </w:rPr>
        <w:t xml:space="preserve"> the discussion has been done in accordance with the workplace. In this regard, it </w:t>
      </w:r>
      <w:r w:rsidR="00D73FB0" w:rsidRPr="0096009E">
        <w:rPr>
          <w:rFonts w:cs="Times New Roman"/>
          <w:szCs w:val="24"/>
        </w:rPr>
        <w:t xml:space="preserve">is found from </w:t>
      </w:r>
      <w:proofErr w:type="spellStart"/>
      <w:r w:rsidR="00780329" w:rsidRPr="0096009E">
        <w:rPr>
          <w:rFonts w:cs="Times New Roman"/>
          <w:szCs w:val="24"/>
        </w:rPr>
        <w:t>Noruzi</w:t>
      </w:r>
      <w:proofErr w:type="spellEnd"/>
      <w:r w:rsidR="00902738" w:rsidRPr="0096009E">
        <w:rPr>
          <w:rFonts w:cs="Times New Roman"/>
          <w:szCs w:val="24"/>
        </w:rPr>
        <w:t xml:space="preserve"> </w:t>
      </w:r>
      <w:r w:rsidR="00D73FB0" w:rsidRPr="0096009E">
        <w:rPr>
          <w:rFonts w:cs="Times New Roman"/>
          <w:szCs w:val="24"/>
        </w:rPr>
        <w:t>(</w:t>
      </w:r>
      <w:r w:rsidR="00780329" w:rsidRPr="0096009E">
        <w:rPr>
          <w:rFonts w:cs="Times New Roman"/>
          <w:szCs w:val="24"/>
        </w:rPr>
        <w:t>2011</w:t>
      </w:r>
      <w:r w:rsidR="00D73FB0" w:rsidRPr="0096009E">
        <w:rPr>
          <w:rFonts w:cs="Times New Roman"/>
          <w:szCs w:val="24"/>
        </w:rPr>
        <w:t xml:space="preserve">) </w:t>
      </w:r>
      <w:r w:rsidR="003D68D4" w:rsidRPr="0096009E">
        <w:rPr>
          <w:rFonts w:cs="Times New Roman"/>
          <w:szCs w:val="24"/>
        </w:rPr>
        <w:t xml:space="preserve">that in </w:t>
      </w:r>
      <w:r w:rsidR="00395674" w:rsidRPr="0096009E">
        <w:rPr>
          <w:rFonts w:cs="Times New Roman"/>
          <w:szCs w:val="24"/>
        </w:rPr>
        <w:t xml:space="preserve">the </w:t>
      </w:r>
      <w:r w:rsidR="003D68D4" w:rsidRPr="0096009E">
        <w:rPr>
          <w:rFonts w:cs="Times New Roman"/>
          <w:szCs w:val="24"/>
        </w:rPr>
        <w:t xml:space="preserve">workplace critical thinking is crucial as it supports teams and individuals more passably diagnose problems and inspect the possible </w:t>
      </w:r>
      <w:r w:rsidR="00EB5775" w:rsidRPr="0096009E">
        <w:rPr>
          <w:rFonts w:cs="Times New Roman"/>
          <w:szCs w:val="24"/>
        </w:rPr>
        <w:t>solutions, which</w:t>
      </w:r>
      <w:r w:rsidR="003D68D4" w:rsidRPr="0096009E">
        <w:rPr>
          <w:rFonts w:cs="Times New Roman"/>
          <w:szCs w:val="24"/>
        </w:rPr>
        <w:t xml:space="preserve"> are not completely obvious at the initial stage. Therefore, </w:t>
      </w:r>
      <w:r w:rsidR="0009736B" w:rsidRPr="0096009E">
        <w:rPr>
          <w:rFonts w:cs="Times New Roman"/>
          <w:szCs w:val="24"/>
        </w:rPr>
        <w:t xml:space="preserve">critical thinking in </w:t>
      </w:r>
      <w:r w:rsidR="00395674" w:rsidRPr="0096009E">
        <w:rPr>
          <w:rFonts w:cs="Times New Roman"/>
          <w:szCs w:val="24"/>
        </w:rPr>
        <w:t xml:space="preserve">the </w:t>
      </w:r>
      <w:r w:rsidR="0009736B" w:rsidRPr="0096009E">
        <w:rPr>
          <w:rFonts w:cs="Times New Roman"/>
          <w:szCs w:val="24"/>
        </w:rPr>
        <w:t xml:space="preserve">workplace can support in resolving conflicts in the workplace that </w:t>
      </w:r>
      <w:r w:rsidR="005E3806" w:rsidRPr="0096009E">
        <w:rPr>
          <w:rFonts w:cs="Times New Roman"/>
          <w:szCs w:val="24"/>
        </w:rPr>
        <w:t>eventually</w:t>
      </w:r>
      <w:r w:rsidR="0009736B" w:rsidRPr="0096009E">
        <w:rPr>
          <w:rFonts w:cs="Times New Roman"/>
          <w:szCs w:val="24"/>
        </w:rPr>
        <w:t xml:space="preserve"> lead to strategic planning to attain productivity and profitability</w:t>
      </w:r>
      <w:r w:rsidR="00C82BFB" w:rsidRPr="0096009E">
        <w:rPr>
          <w:rFonts w:cs="Times New Roman"/>
          <w:szCs w:val="24"/>
        </w:rPr>
        <w:t xml:space="preserve"> (Bowell 2014)</w:t>
      </w:r>
      <w:r w:rsidR="0009736B" w:rsidRPr="0096009E">
        <w:rPr>
          <w:rFonts w:cs="Times New Roman"/>
          <w:szCs w:val="24"/>
        </w:rPr>
        <w:t xml:space="preserve">. </w:t>
      </w:r>
    </w:p>
    <w:p w14:paraId="59556024" w14:textId="77777777" w:rsidR="00483262" w:rsidRPr="0096009E" w:rsidRDefault="0018208E" w:rsidP="00EB5775">
      <w:pPr>
        <w:rPr>
          <w:rFonts w:cs="Times New Roman"/>
          <w:szCs w:val="24"/>
        </w:rPr>
      </w:pPr>
      <w:r w:rsidRPr="0096009E">
        <w:rPr>
          <w:rFonts w:cs="Times New Roman"/>
          <w:szCs w:val="24"/>
        </w:rPr>
        <w:t xml:space="preserve">Consequently, the aim of the essay report </w:t>
      </w:r>
      <w:r w:rsidR="006D6BE1" w:rsidRPr="0096009E">
        <w:rPr>
          <w:rFonts w:cs="Times New Roman"/>
          <w:szCs w:val="24"/>
        </w:rPr>
        <w:t>is</w:t>
      </w:r>
      <w:r w:rsidRPr="0096009E">
        <w:rPr>
          <w:rFonts w:cs="Times New Roman"/>
          <w:szCs w:val="24"/>
        </w:rPr>
        <w:t xml:space="preserve"> formulated accordingly. Th</w:t>
      </w:r>
      <w:r w:rsidR="00DA5441" w:rsidRPr="0096009E">
        <w:rPr>
          <w:rFonts w:cs="Times New Roman"/>
          <w:szCs w:val="24"/>
        </w:rPr>
        <w:t>is</w:t>
      </w:r>
      <w:r w:rsidRPr="0096009E">
        <w:rPr>
          <w:rFonts w:cs="Times New Roman"/>
          <w:szCs w:val="24"/>
        </w:rPr>
        <w:t xml:space="preserve"> essay report aims to </w:t>
      </w:r>
      <w:r w:rsidR="002C2E32" w:rsidRPr="0096009E">
        <w:rPr>
          <w:rFonts w:cs="Times New Roman"/>
          <w:szCs w:val="24"/>
        </w:rPr>
        <w:t xml:space="preserve">critically analyse and develop </w:t>
      </w:r>
      <w:r w:rsidR="00EB5775" w:rsidRPr="0096009E">
        <w:rPr>
          <w:rFonts w:cs="Times New Roman"/>
          <w:szCs w:val="24"/>
        </w:rPr>
        <w:t>the workplace</w:t>
      </w:r>
      <w:r w:rsidR="002C2E32" w:rsidRPr="0096009E">
        <w:rPr>
          <w:rFonts w:cs="Times New Roman"/>
          <w:szCs w:val="24"/>
        </w:rPr>
        <w:t xml:space="preserve"> critical thinking that helps in the attainment of sustainability, </w:t>
      </w:r>
      <w:r w:rsidR="00A27F0F" w:rsidRPr="0096009E">
        <w:rPr>
          <w:rFonts w:cs="Times New Roman"/>
          <w:szCs w:val="24"/>
        </w:rPr>
        <w:t>productivity</w:t>
      </w:r>
      <w:r w:rsidR="002C2E32" w:rsidRPr="0096009E">
        <w:rPr>
          <w:rFonts w:cs="Times New Roman"/>
          <w:szCs w:val="24"/>
        </w:rPr>
        <w:t xml:space="preserve">, and profitability. </w:t>
      </w:r>
      <w:r w:rsidR="00A27F0F" w:rsidRPr="0096009E">
        <w:rPr>
          <w:rFonts w:cs="Times New Roman"/>
          <w:szCs w:val="24"/>
        </w:rPr>
        <w:t xml:space="preserve">To </w:t>
      </w:r>
      <w:r w:rsidR="00F93E2D" w:rsidRPr="0096009E">
        <w:rPr>
          <w:rFonts w:cs="Times New Roman"/>
          <w:szCs w:val="24"/>
        </w:rPr>
        <w:t>achieve</w:t>
      </w:r>
      <w:r w:rsidR="00332BAE" w:rsidRPr="0096009E">
        <w:rPr>
          <w:rFonts w:cs="Times New Roman"/>
          <w:szCs w:val="24"/>
        </w:rPr>
        <w:t xml:space="preserve"> the aim, various aspects of critical thinking are discussed that are segregated into different themes that are described in the further sections</w:t>
      </w:r>
      <w:r w:rsidR="00F93E2D" w:rsidRPr="0096009E">
        <w:rPr>
          <w:rFonts w:cs="Times New Roman"/>
          <w:szCs w:val="24"/>
        </w:rPr>
        <w:t>.</w:t>
      </w:r>
      <w:r w:rsidR="00C27BBF" w:rsidRPr="0096009E">
        <w:rPr>
          <w:rFonts w:cs="Times New Roman"/>
          <w:szCs w:val="24"/>
        </w:rPr>
        <w:t xml:space="preserve"> All the themes </w:t>
      </w:r>
      <w:r w:rsidR="00EB5775" w:rsidRPr="0096009E">
        <w:rPr>
          <w:rFonts w:cs="Times New Roman"/>
          <w:szCs w:val="24"/>
        </w:rPr>
        <w:t>have</w:t>
      </w:r>
      <w:r w:rsidR="00C27BBF" w:rsidRPr="0096009E">
        <w:rPr>
          <w:rFonts w:cs="Times New Roman"/>
          <w:szCs w:val="24"/>
        </w:rPr>
        <w:t xml:space="preserve"> covered various areas that </w:t>
      </w:r>
      <w:r w:rsidR="00EB5775" w:rsidRPr="0096009E">
        <w:rPr>
          <w:rFonts w:cs="Times New Roman"/>
          <w:szCs w:val="24"/>
        </w:rPr>
        <w:t>elaborate</w:t>
      </w:r>
      <w:r w:rsidR="00C27BBF" w:rsidRPr="0096009E">
        <w:rPr>
          <w:rFonts w:cs="Times New Roman"/>
          <w:szCs w:val="24"/>
        </w:rPr>
        <w:t xml:space="preserve"> essential elements of critical thinking in the context of the workplace.  </w:t>
      </w:r>
      <w:r w:rsidR="00483262" w:rsidRPr="0096009E">
        <w:rPr>
          <w:rFonts w:cs="Times New Roman"/>
          <w:szCs w:val="24"/>
        </w:rPr>
        <w:t>Therefore</w:t>
      </w:r>
      <w:r w:rsidR="00A940BD" w:rsidRPr="0096009E">
        <w:rPr>
          <w:rFonts w:cs="Times New Roman"/>
          <w:szCs w:val="24"/>
        </w:rPr>
        <w:t xml:space="preserve">, to </w:t>
      </w:r>
      <w:r w:rsidR="00D06960" w:rsidRPr="0096009E">
        <w:rPr>
          <w:rFonts w:cs="Times New Roman"/>
          <w:szCs w:val="24"/>
        </w:rPr>
        <w:t>achieve</w:t>
      </w:r>
      <w:r w:rsidR="00A940BD" w:rsidRPr="0096009E">
        <w:rPr>
          <w:rFonts w:cs="Times New Roman"/>
          <w:szCs w:val="24"/>
        </w:rPr>
        <w:t xml:space="preserve"> the aim and objectives, this essay report </w:t>
      </w:r>
      <w:r w:rsidR="00256F9F" w:rsidRPr="0096009E">
        <w:rPr>
          <w:rFonts w:cs="Times New Roman"/>
          <w:szCs w:val="24"/>
        </w:rPr>
        <w:t>is divided</w:t>
      </w:r>
      <w:r w:rsidR="00A940BD" w:rsidRPr="0096009E">
        <w:rPr>
          <w:rFonts w:cs="Times New Roman"/>
          <w:szCs w:val="24"/>
        </w:rPr>
        <w:t xml:space="preserve"> into three main section</w:t>
      </w:r>
      <w:r w:rsidR="00395674" w:rsidRPr="0096009E">
        <w:rPr>
          <w:rFonts w:cs="Times New Roman"/>
          <w:szCs w:val="24"/>
        </w:rPr>
        <w:t>s</w:t>
      </w:r>
      <w:r w:rsidR="00A940BD" w:rsidRPr="0096009E">
        <w:rPr>
          <w:rFonts w:cs="Times New Roman"/>
          <w:szCs w:val="24"/>
        </w:rPr>
        <w:t xml:space="preserve"> as </w:t>
      </w:r>
      <w:r w:rsidR="00E64C78" w:rsidRPr="0096009E">
        <w:rPr>
          <w:rFonts w:cs="Times New Roman"/>
          <w:szCs w:val="24"/>
        </w:rPr>
        <w:t>shown</w:t>
      </w:r>
      <w:r w:rsidR="00A940BD" w:rsidRPr="0096009E">
        <w:rPr>
          <w:rFonts w:cs="Times New Roman"/>
          <w:szCs w:val="24"/>
        </w:rPr>
        <w:t xml:space="preserve"> in Figure 01. </w:t>
      </w:r>
    </w:p>
    <w:p w14:paraId="3B561D0B" w14:textId="77777777" w:rsidR="00A0694F" w:rsidRPr="0096009E" w:rsidRDefault="00A0694F" w:rsidP="00902738">
      <w:pPr>
        <w:ind w:firstLine="0"/>
        <w:jc w:val="center"/>
        <w:rPr>
          <w:rFonts w:cs="Times New Roman"/>
          <w:szCs w:val="24"/>
        </w:rPr>
      </w:pPr>
      <w:r w:rsidRPr="0096009E">
        <w:rPr>
          <w:rFonts w:cs="Times New Roman"/>
          <w:noProof/>
          <w:szCs w:val="24"/>
          <w:lang w:eastAsia="en-GB"/>
        </w:rPr>
        <w:lastRenderedPageBreak/>
        <w:drawing>
          <wp:inline distT="0" distB="0" distL="0" distR="0" wp14:anchorId="77F115BB" wp14:editId="76DBB020">
            <wp:extent cx="5943600" cy="7670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704B14B.tmp"/>
                    <pic:cNvPicPr/>
                  </pic:nvPicPr>
                  <pic:blipFill>
                    <a:blip r:embed="rId8">
                      <a:extLst>
                        <a:ext uri="{28A0092B-C50C-407E-A947-70E740481C1C}">
                          <a14:useLocalDpi xmlns:a14="http://schemas.microsoft.com/office/drawing/2010/main" val="0"/>
                        </a:ext>
                      </a:extLst>
                    </a:blip>
                    <a:stretch>
                      <a:fillRect/>
                    </a:stretch>
                  </pic:blipFill>
                  <pic:spPr>
                    <a:xfrm>
                      <a:off x="0" y="0"/>
                      <a:ext cx="5943600" cy="767080"/>
                    </a:xfrm>
                    <a:prstGeom prst="rect">
                      <a:avLst/>
                    </a:prstGeom>
                  </pic:spPr>
                </pic:pic>
              </a:graphicData>
            </a:graphic>
          </wp:inline>
        </w:drawing>
      </w:r>
    </w:p>
    <w:p w14:paraId="71A51246" w14:textId="77777777" w:rsidR="00AD410B" w:rsidRPr="00EB5775" w:rsidRDefault="003D6F27" w:rsidP="00902738">
      <w:pPr>
        <w:pStyle w:val="Caption"/>
        <w:ind w:firstLine="0"/>
        <w:jc w:val="center"/>
        <w:rPr>
          <w:rFonts w:cs="Times New Roman"/>
          <w:color w:val="333333"/>
          <w:sz w:val="20"/>
          <w:szCs w:val="20"/>
          <w:shd w:val="clear" w:color="auto" w:fill="FFFFFF"/>
        </w:rPr>
      </w:pPr>
      <w:r w:rsidRPr="00EB5775">
        <w:rPr>
          <w:rFonts w:cs="Times New Roman"/>
          <w:sz w:val="20"/>
          <w:szCs w:val="20"/>
        </w:rPr>
        <w:t xml:space="preserve">Figure </w:t>
      </w:r>
      <w:r w:rsidR="00060DDA" w:rsidRPr="00EB5775">
        <w:rPr>
          <w:rFonts w:cs="Times New Roman"/>
          <w:sz w:val="20"/>
          <w:szCs w:val="20"/>
        </w:rPr>
        <w:fldChar w:fldCharType="begin"/>
      </w:r>
      <w:r w:rsidRPr="00EB5775">
        <w:rPr>
          <w:rFonts w:cs="Times New Roman"/>
          <w:sz w:val="20"/>
          <w:szCs w:val="20"/>
        </w:rPr>
        <w:instrText xml:space="preserve"> SEQ Figure \* ARABIC </w:instrText>
      </w:r>
      <w:r w:rsidR="00060DDA" w:rsidRPr="00EB5775">
        <w:rPr>
          <w:rFonts w:cs="Times New Roman"/>
          <w:sz w:val="20"/>
          <w:szCs w:val="20"/>
        </w:rPr>
        <w:fldChar w:fldCharType="separate"/>
      </w:r>
      <w:r w:rsidRPr="00EB5775">
        <w:rPr>
          <w:rFonts w:cs="Times New Roman"/>
          <w:noProof/>
          <w:sz w:val="20"/>
          <w:szCs w:val="20"/>
        </w:rPr>
        <w:t>1</w:t>
      </w:r>
      <w:r w:rsidR="00060DDA" w:rsidRPr="00EB5775">
        <w:rPr>
          <w:rFonts w:cs="Times New Roman"/>
          <w:sz w:val="20"/>
          <w:szCs w:val="20"/>
        </w:rPr>
        <w:fldChar w:fldCharType="end"/>
      </w:r>
      <w:r w:rsidRPr="00EB5775">
        <w:rPr>
          <w:rFonts w:cs="Times New Roman"/>
          <w:sz w:val="20"/>
          <w:szCs w:val="20"/>
        </w:rPr>
        <w:t xml:space="preserve">: </w:t>
      </w:r>
      <w:r w:rsidR="009C17FF" w:rsidRPr="00EB5775">
        <w:rPr>
          <w:rFonts w:cs="Times New Roman"/>
          <w:sz w:val="20"/>
          <w:szCs w:val="20"/>
        </w:rPr>
        <w:t>Report Layout</w:t>
      </w:r>
      <w:r w:rsidRPr="00EB5775">
        <w:rPr>
          <w:rFonts w:cs="Times New Roman"/>
          <w:sz w:val="20"/>
          <w:szCs w:val="20"/>
        </w:rPr>
        <w:t xml:space="preserve"> Source (Author Illustration)</w:t>
      </w:r>
    </w:p>
    <w:p w14:paraId="64BAFB1E" w14:textId="77777777" w:rsidR="00ED3CD4" w:rsidRPr="0096009E" w:rsidRDefault="00ED3CD4" w:rsidP="00902738">
      <w:pPr>
        <w:pStyle w:val="Heading1"/>
        <w:rPr>
          <w:rFonts w:cs="Times New Roman"/>
          <w:szCs w:val="24"/>
        </w:rPr>
      </w:pPr>
      <w:r w:rsidRPr="0096009E">
        <w:rPr>
          <w:rFonts w:cs="Times New Roman"/>
          <w:szCs w:val="24"/>
        </w:rPr>
        <w:t>Discussion</w:t>
      </w:r>
    </w:p>
    <w:p w14:paraId="7440991E" w14:textId="77777777" w:rsidR="00124750" w:rsidRPr="0096009E" w:rsidRDefault="00124750" w:rsidP="00EB5775">
      <w:pPr>
        <w:rPr>
          <w:rFonts w:cs="Times New Roman"/>
          <w:szCs w:val="24"/>
        </w:rPr>
      </w:pPr>
      <w:r w:rsidRPr="0096009E">
        <w:rPr>
          <w:rFonts w:cs="Times New Roman"/>
          <w:szCs w:val="24"/>
        </w:rPr>
        <w:t>In this section, to achieve the aim and objectives, a th</w:t>
      </w:r>
      <w:r w:rsidR="00395674" w:rsidRPr="0096009E">
        <w:rPr>
          <w:rFonts w:cs="Times New Roman"/>
          <w:szCs w:val="24"/>
        </w:rPr>
        <w:t>o</w:t>
      </w:r>
      <w:r w:rsidRPr="0096009E">
        <w:rPr>
          <w:rFonts w:cs="Times New Roman"/>
          <w:szCs w:val="24"/>
        </w:rPr>
        <w:t xml:space="preserve">rough discussion has been conducted </w:t>
      </w:r>
      <w:r w:rsidR="00736027" w:rsidRPr="0096009E">
        <w:rPr>
          <w:rFonts w:cs="Times New Roman"/>
          <w:szCs w:val="24"/>
        </w:rPr>
        <w:t xml:space="preserve">that is based on four different themes formulated in accordance with essay report objectives. Therefore, this section helps the readers in </w:t>
      </w:r>
      <w:r w:rsidR="00076D17" w:rsidRPr="0096009E">
        <w:rPr>
          <w:rFonts w:cs="Times New Roman"/>
          <w:szCs w:val="24"/>
        </w:rPr>
        <w:t>developing</w:t>
      </w:r>
      <w:r w:rsidR="00736027" w:rsidRPr="0096009E">
        <w:rPr>
          <w:rFonts w:cs="Times New Roman"/>
          <w:szCs w:val="24"/>
        </w:rPr>
        <w:t xml:space="preserve"> relevant understanding and knowledge regarding the essay report aim. </w:t>
      </w:r>
    </w:p>
    <w:p w14:paraId="6D3F1153" w14:textId="77777777" w:rsidR="00CA5D76" w:rsidRPr="0096009E" w:rsidRDefault="00CA5D76" w:rsidP="00902738">
      <w:pPr>
        <w:pStyle w:val="Heading2"/>
        <w:jc w:val="left"/>
        <w:rPr>
          <w:rFonts w:cs="Times New Roman"/>
          <w:szCs w:val="24"/>
          <w:shd w:val="clear" w:color="auto" w:fill="FFFFFF"/>
        </w:rPr>
      </w:pPr>
      <w:r w:rsidRPr="0096009E">
        <w:rPr>
          <w:rFonts w:cs="Times New Roman"/>
          <w:szCs w:val="24"/>
        </w:rPr>
        <w:t>Theme #01</w:t>
      </w:r>
      <w:r w:rsidR="005F348A" w:rsidRPr="0096009E">
        <w:rPr>
          <w:rFonts w:cs="Times New Roman"/>
          <w:szCs w:val="24"/>
        </w:rPr>
        <w:t xml:space="preserve">: </w:t>
      </w:r>
      <w:r w:rsidR="008B3399" w:rsidRPr="0096009E">
        <w:rPr>
          <w:rFonts w:cs="Times New Roman"/>
          <w:szCs w:val="24"/>
          <w:shd w:val="clear" w:color="auto" w:fill="FFFFFF"/>
        </w:rPr>
        <w:t>Recognised</w:t>
      </w:r>
      <w:r w:rsidR="00B00B2D" w:rsidRPr="0096009E">
        <w:rPr>
          <w:rFonts w:cs="Times New Roman"/>
          <w:szCs w:val="24"/>
          <w:shd w:val="clear" w:color="auto" w:fill="FFFFFF"/>
        </w:rPr>
        <w:t xml:space="preserve"> Theoretical Models</w:t>
      </w:r>
      <w:r w:rsidR="00182ABE" w:rsidRPr="0096009E">
        <w:rPr>
          <w:rFonts w:cs="Times New Roman"/>
          <w:szCs w:val="24"/>
          <w:shd w:val="clear" w:color="auto" w:fill="FFFFFF"/>
        </w:rPr>
        <w:t xml:space="preserve"> </w:t>
      </w:r>
    </w:p>
    <w:p w14:paraId="2788A00E" w14:textId="77777777" w:rsidR="005832C6" w:rsidRDefault="00050688" w:rsidP="00EB5775">
      <w:pPr>
        <w:rPr>
          <w:rFonts w:cs="Times New Roman"/>
          <w:szCs w:val="24"/>
        </w:rPr>
      </w:pPr>
      <w:r w:rsidRPr="0096009E">
        <w:rPr>
          <w:rFonts w:cs="Times New Roman"/>
          <w:szCs w:val="24"/>
        </w:rPr>
        <w:t>In this section based on the different established theoretical models</w:t>
      </w:r>
      <w:r w:rsidR="003338C1" w:rsidRPr="0096009E">
        <w:rPr>
          <w:rFonts w:cs="Times New Roman"/>
          <w:szCs w:val="24"/>
        </w:rPr>
        <w:t>,</w:t>
      </w:r>
      <w:r w:rsidRPr="0096009E">
        <w:rPr>
          <w:rFonts w:cs="Times New Roman"/>
          <w:szCs w:val="24"/>
        </w:rPr>
        <w:t xml:space="preserve"> the critical evaluation and examination ha</w:t>
      </w:r>
      <w:r w:rsidR="003338C1" w:rsidRPr="0096009E">
        <w:rPr>
          <w:rFonts w:cs="Times New Roman"/>
          <w:szCs w:val="24"/>
        </w:rPr>
        <w:t>ve</w:t>
      </w:r>
      <w:r w:rsidRPr="0096009E">
        <w:rPr>
          <w:rFonts w:cs="Times New Roman"/>
          <w:szCs w:val="24"/>
        </w:rPr>
        <w:t xml:space="preserve"> been made. Amid many models, firstly, in accordance with </w:t>
      </w:r>
      <w:r w:rsidR="003338C1" w:rsidRPr="0096009E">
        <w:rPr>
          <w:rFonts w:cs="Times New Roman"/>
          <w:szCs w:val="24"/>
        </w:rPr>
        <w:t xml:space="preserve">the </w:t>
      </w:r>
      <w:r w:rsidR="008A6F76" w:rsidRPr="0096009E">
        <w:rPr>
          <w:rFonts w:cs="Times New Roman"/>
          <w:i/>
          <w:szCs w:val="24"/>
        </w:rPr>
        <w:t xml:space="preserve">career </w:t>
      </w:r>
      <w:r w:rsidRPr="0096009E">
        <w:rPr>
          <w:rFonts w:cs="Times New Roman"/>
          <w:i/>
          <w:szCs w:val="24"/>
        </w:rPr>
        <w:t>stage model</w:t>
      </w:r>
      <w:r w:rsidRPr="0096009E">
        <w:rPr>
          <w:rFonts w:cs="Times New Roman"/>
          <w:szCs w:val="24"/>
        </w:rPr>
        <w:t xml:space="preserve"> (</w:t>
      </w:r>
      <w:r w:rsidR="008232DF" w:rsidRPr="0096009E">
        <w:rPr>
          <w:rFonts w:cs="Times New Roman"/>
          <w:szCs w:val="24"/>
        </w:rPr>
        <w:t>Griffin 2020</w:t>
      </w:r>
      <w:r w:rsidRPr="0096009E">
        <w:rPr>
          <w:rFonts w:cs="Times New Roman"/>
          <w:szCs w:val="24"/>
        </w:rPr>
        <w:t xml:space="preserve">) the facts are evaluated. </w:t>
      </w:r>
      <w:r w:rsidR="002F27A6" w:rsidRPr="0096009E">
        <w:rPr>
          <w:rFonts w:cs="Times New Roman"/>
          <w:szCs w:val="24"/>
        </w:rPr>
        <w:t xml:space="preserve">Lee </w:t>
      </w:r>
      <w:r w:rsidRPr="0096009E">
        <w:rPr>
          <w:rFonts w:cs="Times New Roman"/>
          <w:szCs w:val="24"/>
        </w:rPr>
        <w:t>(</w:t>
      </w:r>
      <w:r w:rsidR="002F27A6" w:rsidRPr="0096009E">
        <w:rPr>
          <w:rFonts w:cs="Times New Roman"/>
          <w:szCs w:val="24"/>
        </w:rPr>
        <w:t>2019</w:t>
      </w:r>
      <w:r w:rsidRPr="0096009E">
        <w:rPr>
          <w:rFonts w:cs="Times New Roman"/>
          <w:szCs w:val="24"/>
        </w:rPr>
        <w:t xml:space="preserve">) has defined that </w:t>
      </w:r>
      <w:r w:rsidR="008A6F76" w:rsidRPr="0096009E">
        <w:rPr>
          <w:rFonts w:cs="Times New Roman"/>
          <w:szCs w:val="24"/>
        </w:rPr>
        <w:t xml:space="preserve">career </w:t>
      </w:r>
      <w:r w:rsidRPr="0096009E">
        <w:rPr>
          <w:rFonts w:cs="Times New Roman"/>
          <w:szCs w:val="24"/>
        </w:rPr>
        <w:t xml:space="preserve">stage theoretical model is grounded on the notion that essentials in systems move via a pattern of diverse stages with time and that these stages can be </w:t>
      </w:r>
      <w:r w:rsidR="000B5A1C" w:rsidRPr="0096009E">
        <w:rPr>
          <w:rFonts w:cs="Times New Roman"/>
          <w:szCs w:val="24"/>
        </w:rPr>
        <w:t>labelled</w:t>
      </w:r>
      <w:r w:rsidRPr="0096009E">
        <w:rPr>
          <w:rFonts w:cs="Times New Roman"/>
          <w:szCs w:val="24"/>
        </w:rPr>
        <w:t xml:space="preserve"> on the basis of their distinctive characteristics. </w:t>
      </w:r>
      <w:r w:rsidR="008A6F76" w:rsidRPr="0096009E">
        <w:rPr>
          <w:rFonts w:cs="Times New Roman"/>
          <w:szCs w:val="24"/>
        </w:rPr>
        <w:t xml:space="preserve">This model is also </w:t>
      </w:r>
      <w:r w:rsidR="00EB5775" w:rsidRPr="0096009E">
        <w:rPr>
          <w:rFonts w:cs="Times New Roman"/>
          <w:szCs w:val="24"/>
        </w:rPr>
        <w:t>well defined</w:t>
      </w:r>
      <w:r w:rsidR="008A6F76" w:rsidRPr="0096009E">
        <w:rPr>
          <w:rFonts w:cs="Times New Roman"/>
          <w:szCs w:val="24"/>
        </w:rPr>
        <w:t xml:space="preserve"> as the evolutionary stages of working life.</w:t>
      </w:r>
      <w:r w:rsidR="004736DD" w:rsidRPr="0096009E">
        <w:rPr>
          <w:rFonts w:cs="Times New Roman"/>
          <w:szCs w:val="24"/>
        </w:rPr>
        <w:t xml:space="preserve"> In addition, </w:t>
      </w:r>
      <w:r w:rsidR="003338C1" w:rsidRPr="0096009E">
        <w:rPr>
          <w:rFonts w:cs="Times New Roman"/>
          <w:szCs w:val="24"/>
        </w:rPr>
        <w:t xml:space="preserve">the </w:t>
      </w:r>
      <w:r w:rsidR="004736DD" w:rsidRPr="0096009E">
        <w:rPr>
          <w:rFonts w:cs="Times New Roman"/>
          <w:szCs w:val="24"/>
        </w:rPr>
        <w:t xml:space="preserve">career stage theoretical model is somehow aimed towards the educational aspects and it is found from </w:t>
      </w:r>
      <w:proofErr w:type="spellStart"/>
      <w:r w:rsidR="00641FF8" w:rsidRPr="0096009E">
        <w:rPr>
          <w:rFonts w:cs="Times New Roman"/>
          <w:szCs w:val="24"/>
        </w:rPr>
        <w:t>Tripathy</w:t>
      </w:r>
      <w:proofErr w:type="spellEnd"/>
      <w:r w:rsidR="00902738" w:rsidRPr="0096009E">
        <w:rPr>
          <w:rFonts w:cs="Times New Roman"/>
          <w:szCs w:val="24"/>
        </w:rPr>
        <w:t xml:space="preserve"> </w:t>
      </w:r>
      <w:r w:rsidR="004736DD" w:rsidRPr="0096009E">
        <w:rPr>
          <w:rFonts w:cs="Times New Roman"/>
          <w:szCs w:val="24"/>
        </w:rPr>
        <w:t>(</w:t>
      </w:r>
      <w:r w:rsidR="00641FF8" w:rsidRPr="0096009E">
        <w:rPr>
          <w:rFonts w:cs="Times New Roman"/>
          <w:szCs w:val="24"/>
        </w:rPr>
        <w:t>2018</w:t>
      </w:r>
      <w:r w:rsidR="004736DD" w:rsidRPr="0096009E">
        <w:rPr>
          <w:rFonts w:cs="Times New Roman"/>
          <w:szCs w:val="24"/>
        </w:rPr>
        <w:t xml:space="preserve">) that in workplace suitable knowledge and information about the basic thinking aspects such as how to act in </w:t>
      </w:r>
      <w:r w:rsidR="003338C1" w:rsidRPr="0096009E">
        <w:rPr>
          <w:rFonts w:cs="Times New Roman"/>
          <w:szCs w:val="24"/>
        </w:rPr>
        <w:t xml:space="preserve">the </w:t>
      </w:r>
      <w:r w:rsidR="004736DD" w:rsidRPr="0096009E">
        <w:rPr>
          <w:rFonts w:cs="Times New Roman"/>
          <w:szCs w:val="24"/>
        </w:rPr>
        <w:t>different situation</w:t>
      </w:r>
      <w:r w:rsidR="003338C1" w:rsidRPr="0096009E">
        <w:rPr>
          <w:rFonts w:cs="Times New Roman"/>
          <w:szCs w:val="24"/>
        </w:rPr>
        <w:t>s</w:t>
      </w:r>
      <w:r w:rsidR="004736DD" w:rsidRPr="0096009E">
        <w:rPr>
          <w:rFonts w:cs="Times New Roman"/>
          <w:szCs w:val="24"/>
        </w:rPr>
        <w:t xml:space="preserve"> must be present in an individual or team. This eventually support</w:t>
      </w:r>
      <w:r w:rsidR="003338C1" w:rsidRPr="0096009E">
        <w:rPr>
          <w:rFonts w:cs="Times New Roman"/>
          <w:szCs w:val="24"/>
        </w:rPr>
        <w:t>s</w:t>
      </w:r>
      <w:r w:rsidR="004736DD" w:rsidRPr="0096009E">
        <w:rPr>
          <w:rFonts w:cs="Times New Roman"/>
          <w:szCs w:val="24"/>
        </w:rPr>
        <w:t xml:space="preserve"> critical thinking especially when there is any uncertainty </w:t>
      </w:r>
      <w:r w:rsidR="003338C1" w:rsidRPr="0096009E">
        <w:rPr>
          <w:rFonts w:cs="Times New Roman"/>
          <w:szCs w:val="24"/>
        </w:rPr>
        <w:t xml:space="preserve">that </w:t>
      </w:r>
      <w:r w:rsidR="004736DD" w:rsidRPr="0096009E">
        <w:rPr>
          <w:rFonts w:cs="Times New Roman"/>
          <w:szCs w:val="24"/>
        </w:rPr>
        <w:t xml:space="preserve">occurs from which the outcomes could be drastically affected. </w:t>
      </w:r>
    </w:p>
    <w:p w14:paraId="3F70F926" w14:textId="77777777" w:rsidR="005832C6" w:rsidRDefault="005832C6">
      <w:pPr>
        <w:spacing w:after="160" w:line="259" w:lineRule="auto"/>
        <w:ind w:firstLine="0"/>
        <w:jc w:val="left"/>
        <w:rPr>
          <w:rFonts w:cs="Times New Roman"/>
          <w:szCs w:val="24"/>
        </w:rPr>
      </w:pPr>
      <w:r>
        <w:rPr>
          <w:rFonts w:cs="Times New Roman"/>
          <w:szCs w:val="24"/>
        </w:rPr>
        <w:br w:type="page"/>
      </w:r>
    </w:p>
    <w:p w14:paraId="6C130C41" w14:textId="77777777" w:rsidR="003338C1" w:rsidRPr="0096009E" w:rsidRDefault="003338C1" w:rsidP="00EB5775">
      <w:pPr>
        <w:rPr>
          <w:rFonts w:cs="Times New Roman"/>
          <w:szCs w:val="24"/>
        </w:rPr>
      </w:pPr>
      <w:r w:rsidRPr="0096009E">
        <w:rPr>
          <w:rFonts w:cs="Times New Roman"/>
          <w:szCs w:val="24"/>
        </w:rPr>
        <w:lastRenderedPageBreak/>
        <w:t>The s</w:t>
      </w:r>
      <w:r w:rsidR="004736DD" w:rsidRPr="0096009E">
        <w:rPr>
          <w:rFonts w:cs="Times New Roman"/>
          <w:szCs w:val="24"/>
        </w:rPr>
        <w:t xml:space="preserve">tudy of </w:t>
      </w:r>
      <w:r w:rsidR="00B1193F" w:rsidRPr="0096009E">
        <w:rPr>
          <w:rFonts w:cs="Times New Roman"/>
          <w:szCs w:val="24"/>
        </w:rPr>
        <w:t xml:space="preserve">McGrath </w:t>
      </w:r>
      <w:r w:rsidR="004736DD" w:rsidRPr="0096009E">
        <w:rPr>
          <w:rFonts w:cs="Times New Roman"/>
          <w:szCs w:val="24"/>
        </w:rPr>
        <w:t>(</w:t>
      </w:r>
      <w:r w:rsidR="00B1193F" w:rsidRPr="0096009E">
        <w:rPr>
          <w:rFonts w:cs="Times New Roman"/>
          <w:szCs w:val="24"/>
        </w:rPr>
        <w:t>2018</w:t>
      </w:r>
      <w:r w:rsidR="004736DD" w:rsidRPr="0096009E">
        <w:rPr>
          <w:rFonts w:cs="Times New Roman"/>
          <w:szCs w:val="24"/>
        </w:rPr>
        <w:t xml:space="preserve">) has stated that this model supports the individuals and teams working in the workplace in the career development process where a team and individual styles a work identity by critical thinking that ultimately leads towards the passable attainment of the outcomes. </w:t>
      </w:r>
      <w:r w:rsidR="00D14ABC" w:rsidRPr="0096009E">
        <w:rPr>
          <w:rFonts w:cs="Times New Roman"/>
          <w:szCs w:val="24"/>
        </w:rPr>
        <w:t xml:space="preserve">Buckley </w:t>
      </w:r>
      <w:r w:rsidR="0000525E" w:rsidRPr="0096009E">
        <w:rPr>
          <w:rFonts w:cs="Times New Roman"/>
          <w:szCs w:val="24"/>
        </w:rPr>
        <w:t>(</w:t>
      </w:r>
      <w:r w:rsidR="00D14ABC" w:rsidRPr="0096009E">
        <w:rPr>
          <w:rFonts w:cs="Times New Roman"/>
          <w:szCs w:val="24"/>
        </w:rPr>
        <w:t>2018</w:t>
      </w:r>
      <w:r w:rsidR="0000525E" w:rsidRPr="0096009E">
        <w:rPr>
          <w:rFonts w:cs="Times New Roman"/>
          <w:szCs w:val="24"/>
        </w:rPr>
        <w:t xml:space="preserve">) has further supported </w:t>
      </w:r>
      <w:r w:rsidRPr="0096009E">
        <w:rPr>
          <w:rFonts w:cs="Times New Roman"/>
          <w:szCs w:val="24"/>
        </w:rPr>
        <w:t xml:space="preserve">the </w:t>
      </w:r>
      <w:r w:rsidR="0000525E" w:rsidRPr="0096009E">
        <w:rPr>
          <w:rFonts w:cs="Times New Roman"/>
          <w:szCs w:val="24"/>
        </w:rPr>
        <w:t xml:space="preserve">last argument that this theoretical model </w:t>
      </w:r>
      <w:r w:rsidRPr="0096009E">
        <w:rPr>
          <w:rFonts w:cs="Times New Roman"/>
          <w:szCs w:val="24"/>
        </w:rPr>
        <w:t xml:space="preserve">is the </w:t>
      </w:r>
      <w:r w:rsidR="0000525E" w:rsidRPr="0096009E">
        <w:rPr>
          <w:rFonts w:cs="Times New Roman"/>
          <w:szCs w:val="24"/>
        </w:rPr>
        <w:t xml:space="preserve">way team and individuals can critically think regarding </w:t>
      </w:r>
      <w:r w:rsidR="009E74C2" w:rsidRPr="0096009E">
        <w:rPr>
          <w:rFonts w:cs="Times New Roman"/>
          <w:szCs w:val="24"/>
        </w:rPr>
        <w:t>some</w:t>
      </w:r>
      <w:r w:rsidR="0000525E" w:rsidRPr="0096009E">
        <w:rPr>
          <w:rFonts w:cs="Times New Roman"/>
          <w:szCs w:val="24"/>
        </w:rPr>
        <w:t xml:space="preserve"> realistic part that </w:t>
      </w:r>
      <w:r w:rsidR="006E0CD8" w:rsidRPr="0096009E">
        <w:rPr>
          <w:rFonts w:cs="Times New Roman"/>
          <w:szCs w:val="24"/>
        </w:rPr>
        <w:t>helps</w:t>
      </w:r>
      <w:r w:rsidR="0000525E" w:rsidRPr="0096009E">
        <w:rPr>
          <w:rFonts w:cs="Times New Roman"/>
          <w:szCs w:val="24"/>
        </w:rPr>
        <w:t xml:space="preserve"> in the </w:t>
      </w:r>
      <w:r w:rsidR="00AA319E" w:rsidRPr="0096009E">
        <w:rPr>
          <w:rFonts w:cs="Times New Roman"/>
          <w:szCs w:val="24"/>
        </w:rPr>
        <w:t>functioning</w:t>
      </w:r>
      <w:r w:rsidR="0000525E" w:rsidRPr="0096009E">
        <w:rPr>
          <w:rFonts w:cs="Times New Roman"/>
          <w:szCs w:val="24"/>
        </w:rPr>
        <w:t xml:space="preserve"> development of </w:t>
      </w:r>
      <w:r w:rsidRPr="0096009E">
        <w:rPr>
          <w:rFonts w:cs="Times New Roman"/>
          <w:szCs w:val="24"/>
        </w:rPr>
        <w:t xml:space="preserve">the </w:t>
      </w:r>
      <w:r w:rsidR="0000525E" w:rsidRPr="0096009E">
        <w:rPr>
          <w:rFonts w:cs="Times New Roman"/>
          <w:szCs w:val="24"/>
        </w:rPr>
        <w:t>workplace environment.</w:t>
      </w:r>
    </w:p>
    <w:p w14:paraId="31CA1792" w14:textId="77777777" w:rsidR="00AA319E" w:rsidRPr="0096009E" w:rsidRDefault="00AA319E" w:rsidP="005832C6">
      <w:pPr>
        <w:rPr>
          <w:rFonts w:cs="Times New Roman"/>
          <w:szCs w:val="24"/>
        </w:rPr>
      </w:pPr>
      <w:r w:rsidRPr="0096009E">
        <w:rPr>
          <w:rFonts w:cs="Times New Roman"/>
          <w:szCs w:val="24"/>
        </w:rPr>
        <w:t xml:space="preserve">Moreover, with reference to </w:t>
      </w:r>
      <w:r w:rsidR="00595CD7" w:rsidRPr="0096009E">
        <w:rPr>
          <w:rFonts w:cs="Times New Roman"/>
          <w:szCs w:val="24"/>
        </w:rPr>
        <w:t xml:space="preserve">Berry </w:t>
      </w:r>
      <w:r w:rsidRPr="0096009E">
        <w:rPr>
          <w:rFonts w:cs="Times New Roman"/>
          <w:szCs w:val="24"/>
        </w:rPr>
        <w:t>(</w:t>
      </w:r>
      <w:r w:rsidR="00595CD7" w:rsidRPr="0096009E">
        <w:rPr>
          <w:rFonts w:cs="Times New Roman"/>
          <w:szCs w:val="24"/>
        </w:rPr>
        <w:t>2014</w:t>
      </w:r>
      <w:r w:rsidRPr="0096009E">
        <w:rPr>
          <w:rFonts w:cs="Times New Roman"/>
          <w:szCs w:val="24"/>
        </w:rPr>
        <w:t xml:space="preserve">) it is found that this model </w:t>
      </w:r>
      <w:r w:rsidR="008978EB" w:rsidRPr="0096009E">
        <w:rPr>
          <w:rFonts w:cs="Times New Roman"/>
          <w:szCs w:val="24"/>
        </w:rPr>
        <w:t xml:space="preserve">also supports teams and individuals </w:t>
      </w:r>
      <w:r w:rsidR="00B64AC1" w:rsidRPr="0096009E">
        <w:rPr>
          <w:rFonts w:cs="Times New Roman"/>
          <w:szCs w:val="24"/>
        </w:rPr>
        <w:t xml:space="preserve">in the development of critical approach that is grounded on </w:t>
      </w:r>
      <w:r w:rsidR="008978EB" w:rsidRPr="0096009E">
        <w:rPr>
          <w:rFonts w:cs="Times New Roman"/>
          <w:szCs w:val="24"/>
        </w:rPr>
        <w:t xml:space="preserve">soft and desirable skill. </w:t>
      </w:r>
      <w:r w:rsidR="00442F0E" w:rsidRPr="0096009E">
        <w:rPr>
          <w:rFonts w:cs="Times New Roman"/>
          <w:szCs w:val="24"/>
        </w:rPr>
        <w:t>This development helps in the formulation of</w:t>
      </w:r>
      <w:r w:rsidR="008978EB" w:rsidRPr="0096009E">
        <w:rPr>
          <w:rFonts w:cs="Times New Roman"/>
          <w:szCs w:val="24"/>
        </w:rPr>
        <w:t xml:space="preserve"> valuable skill that supports innovation and problem solving</w:t>
      </w:r>
      <w:r w:rsidR="00442F0E" w:rsidRPr="0096009E">
        <w:rPr>
          <w:rFonts w:cs="Times New Roman"/>
          <w:szCs w:val="24"/>
        </w:rPr>
        <w:t xml:space="preserve"> critically that leads towards the productive </w:t>
      </w:r>
      <w:r w:rsidR="00764818" w:rsidRPr="0096009E">
        <w:rPr>
          <w:rFonts w:cs="Times New Roman"/>
          <w:szCs w:val="24"/>
        </w:rPr>
        <w:t>outcomes</w:t>
      </w:r>
      <w:r w:rsidR="008978EB" w:rsidRPr="0096009E">
        <w:rPr>
          <w:rFonts w:cs="Times New Roman"/>
          <w:szCs w:val="24"/>
        </w:rPr>
        <w:t xml:space="preserve">. </w:t>
      </w:r>
      <w:r w:rsidR="00741BD9" w:rsidRPr="0096009E">
        <w:rPr>
          <w:rFonts w:cs="Times New Roman"/>
          <w:szCs w:val="24"/>
        </w:rPr>
        <w:t xml:space="preserve">Low </w:t>
      </w:r>
      <w:r w:rsidR="00FA281B" w:rsidRPr="0096009E">
        <w:rPr>
          <w:rFonts w:cs="Times New Roman"/>
          <w:szCs w:val="24"/>
        </w:rPr>
        <w:t>(</w:t>
      </w:r>
      <w:r w:rsidR="00741BD9" w:rsidRPr="0096009E">
        <w:rPr>
          <w:rFonts w:cs="Times New Roman"/>
          <w:szCs w:val="24"/>
        </w:rPr>
        <w:t>2011</w:t>
      </w:r>
      <w:r w:rsidR="00FA281B" w:rsidRPr="0096009E">
        <w:rPr>
          <w:rFonts w:cs="Times New Roman"/>
          <w:szCs w:val="24"/>
        </w:rPr>
        <w:t>) has quoted that w</w:t>
      </w:r>
      <w:r w:rsidR="008978EB" w:rsidRPr="0096009E">
        <w:rPr>
          <w:rFonts w:cs="Times New Roman"/>
          <w:szCs w:val="24"/>
        </w:rPr>
        <w:t>hen</w:t>
      </w:r>
      <w:r w:rsidR="00354E89" w:rsidRPr="0096009E">
        <w:rPr>
          <w:rFonts w:cs="Times New Roman"/>
          <w:szCs w:val="24"/>
        </w:rPr>
        <w:t xml:space="preserve"> critical approach has been incorporated in the workplaces it helps</w:t>
      </w:r>
      <w:r w:rsidR="005832C6">
        <w:rPr>
          <w:rFonts w:cs="Times New Roman"/>
          <w:szCs w:val="24"/>
        </w:rPr>
        <w:t xml:space="preserve"> </w:t>
      </w:r>
      <w:r w:rsidR="00354E89" w:rsidRPr="0096009E">
        <w:rPr>
          <w:rFonts w:cs="Times New Roman"/>
          <w:szCs w:val="24"/>
        </w:rPr>
        <w:t>teams and individuals to</w:t>
      </w:r>
      <w:r w:rsidR="008978EB" w:rsidRPr="0096009E">
        <w:rPr>
          <w:rFonts w:cs="Times New Roman"/>
          <w:szCs w:val="24"/>
        </w:rPr>
        <w:t xml:space="preserve"> overcome challenges and achieve business goals. While there is no miracle cure that promotes critical thinking in the workplace, the variety of combined activities </w:t>
      </w:r>
      <w:r w:rsidR="00354E89" w:rsidRPr="0096009E">
        <w:rPr>
          <w:rFonts w:cs="Times New Roman"/>
          <w:szCs w:val="24"/>
        </w:rPr>
        <w:t xml:space="preserve">such as management and leadership role, understanding of people beliefs and opinions and others </w:t>
      </w:r>
      <w:r w:rsidR="008978EB" w:rsidRPr="0096009E">
        <w:rPr>
          <w:rFonts w:cs="Times New Roman"/>
          <w:szCs w:val="24"/>
        </w:rPr>
        <w:t>can promote it</w:t>
      </w:r>
      <w:r w:rsidR="00354E89" w:rsidRPr="0096009E">
        <w:rPr>
          <w:rFonts w:cs="Times New Roman"/>
          <w:szCs w:val="24"/>
        </w:rPr>
        <w:t xml:space="preserve"> effectively</w:t>
      </w:r>
      <w:r w:rsidR="008978EB" w:rsidRPr="0096009E">
        <w:rPr>
          <w:rFonts w:cs="Times New Roman"/>
          <w:szCs w:val="24"/>
        </w:rPr>
        <w:t xml:space="preserve">. </w:t>
      </w:r>
    </w:p>
    <w:p w14:paraId="30F6FC8E" w14:textId="77777777" w:rsidR="00CA5D76" w:rsidRPr="0096009E" w:rsidRDefault="00CA5D76" w:rsidP="00902738">
      <w:pPr>
        <w:pStyle w:val="Heading2"/>
        <w:jc w:val="left"/>
        <w:rPr>
          <w:rFonts w:cs="Times New Roman"/>
          <w:szCs w:val="24"/>
        </w:rPr>
      </w:pPr>
      <w:r w:rsidRPr="0096009E">
        <w:rPr>
          <w:rFonts w:cs="Times New Roman"/>
          <w:szCs w:val="24"/>
        </w:rPr>
        <w:t>Theme #02</w:t>
      </w:r>
      <w:r w:rsidR="005F348A" w:rsidRPr="0096009E">
        <w:rPr>
          <w:rFonts w:cs="Times New Roman"/>
          <w:szCs w:val="24"/>
        </w:rPr>
        <w:t xml:space="preserve">: </w:t>
      </w:r>
      <w:r w:rsidR="00F3366C" w:rsidRPr="0096009E">
        <w:rPr>
          <w:rFonts w:cs="Times New Roman"/>
          <w:szCs w:val="24"/>
        </w:rPr>
        <w:t>Beliefs, Attitude and Values in a Workplace</w:t>
      </w:r>
      <w:r w:rsidR="00E53F3D" w:rsidRPr="0096009E">
        <w:rPr>
          <w:rFonts w:cs="Times New Roman"/>
          <w:szCs w:val="24"/>
        </w:rPr>
        <w:t xml:space="preserve"> and its Impact</w:t>
      </w:r>
    </w:p>
    <w:p w14:paraId="0E439620" w14:textId="77777777" w:rsidR="005832C6" w:rsidRDefault="00B37E7C" w:rsidP="005832C6">
      <w:pPr>
        <w:rPr>
          <w:rFonts w:eastAsia="Times New Roman"/>
          <w:szCs w:val="24"/>
        </w:rPr>
      </w:pPr>
      <w:r w:rsidRPr="0096009E">
        <w:rPr>
          <w:szCs w:val="24"/>
        </w:rPr>
        <w:t>Critical thinking is a process in which multiple perspectives must be considered when solving problems. It includes careful analysis, application and evaluation of information before taking action. However</w:t>
      </w:r>
      <w:r w:rsidRPr="0096009E">
        <w:rPr>
          <w:rFonts w:eastAsia="Times New Roman"/>
          <w:szCs w:val="24"/>
        </w:rPr>
        <w:t xml:space="preserve">, there is a noticeable impact of attitude, belief and values has been determined that products its impact on the critical thinking, and an impact on the workplace has also been observed. </w:t>
      </w:r>
    </w:p>
    <w:p w14:paraId="51E3087D" w14:textId="77777777" w:rsidR="005832C6" w:rsidRDefault="005832C6">
      <w:pPr>
        <w:spacing w:after="160" w:line="259" w:lineRule="auto"/>
        <w:ind w:firstLine="0"/>
        <w:jc w:val="left"/>
        <w:rPr>
          <w:rFonts w:eastAsia="Times New Roman"/>
          <w:szCs w:val="24"/>
        </w:rPr>
      </w:pPr>
      <w:r>
        <w:rPr>
          <w:rFonts w:eastAsia="Times New Roman"/>
          <w:szCs w:val="24"/>
        </w:rPr>
        <w:br w:type="page"/>
      </w:r>
    </w:p>
    <w:p w14:paraId="0DC98C77" w14:textId="77777777" w:rsidR="00B37E7C" w:rsidRPr="0096009E" w:rsidRDefault="00B37E7C" w:rsidP="005832C6">
      <w:pPr>
        <w:rPr>
          <w:rFonts w:eastAsia="Times New Roman"/>
          <w:szCs w:val="24"/>
        </w:rPr>
      </w:pPr>
      <w:r w:rsidRPr="0096009E">
        <w:rPr>
          <w:rFonts w:eastAsia="Times New Roman"/>
          <w:szCs w:val="24"/>
        </w:rPr>
        <w:lastRenderedPageBreak/>
        <w:t xml:space="preserve">Furthermore, </w:t>
      </w:r>
      <w:r w:rsidR="00F93368" w:rsidRPr="0096009E">
        <w:rPr>
          <w:rFonts w:cs="Times New Roman"/>
          <w:szCs w:val="24"/>
          <w:shd w:val="clear" w:color="auto" w:fill="FFFFFF"/>
        </w:rPr>
        <w:t>Saleh</w:t>
      </w:r>
      <w:r w:rsidR="00F93368" w:rsidRPr="0096009E">
        <w:rPr>
          <w:rFonts w:eastAsia="Times New Roman"/>
          <w:szCs w:val="24"/>
        </w:rPr>
        <w:t xml:space="preserve"> </w:t>
      </w:r>
      <w:r w:rsidRPr="0096009E">
        <w:rPr>
          <w:rFonts w:eastAsia="Times New Roman"/>
          <w:szCs w:val="24"/>
        </w:rPr>
        <w:t>(</w:t>
      </w:r>
      <w:r w:rsidR="00F93368" w:rsidRPr="0096009E">
        <w:rPr>
          <w:rFonts w:eastAsia="Times New Roman"/>
          <w:szCs w:val="24"/>
        </w:rPr>
        <w:t>2019</w:t>
      </w:r>
      <w:r w:rsidRPr="0096009E">
        <w:rPr>
          <w:rFonts w:eastAsia="Times New Roman"/>
          <w:szCs w:val="24"/>
        </w:rPr>
        <w:t>)</w:t>
      </w:r>
      <w:r w:rsidR="005832C6" w:rsidRPr="0096009E">
        <w:rPr>
          <w:rFonts w:eastAsia="Times New Roman"/>
          <w:szCs w:val="24"/>
        </w:rPr>
        <w:t>, in</w:t>
      </w:r>
      <w:r w:rsidRPr="0096009E">
        <w:rPr>
          <w:rFonts w:eastAsia="Times New Roman"/>
          <w:szCs w:val="24"/>
        </w:rPr>
        <w:t xml:space="preserve"> his research defines that t</w:t>
      </w:r>
      <w:r w:rsidRPr="0096009E">
        <w:rPr>
          <w:szCs w:val="24"/>
        </w:rPr>
        <w:t>here are many factors</w:t>
      </w:r>
      <w:r w:rsidRPr="0096009E">
        <w:rPr>
          <w:rFonts w:eastAsia="Times New Roman"/>
          <w:szCs w:val="24"/>
        </w:rPr>
        <w:t xml:space="preserve"> like attitude, values and beliefs of one individual</w:t>
      </w:r>
      <w:r w:rsidRPr="0096009E">
        <w:rPr>
          <w:szCs w:val="24"/>
        </w:rPr>
        <w:t xml:space="preserve"> that should be considered in the work environment</w:t>
      </w:r>
      <w:r w:rsidRPr="0096009E">
        <w:rPr>
          <w:rFonts w:eastAsia="Times New Roman"/>
          <w:szCs w:val="24"/>
        </w:rPr>
        <w:t>, and the workplace management should address these issues in terms to have a sustainable workplace environment</w:t>
      </w:r>
      <w:r w:rsidRPr="0096009E">
        <w:rPr>
          <w:szCs w:val="24"/>
        </w:rPr>
        <w:t>. These factors require careful review of how to make things better</w:t>
      </w:r>
      <w:r w:rsidRPr="0096009E">
        <w:rPr>
          <w:rFonts w:eastAsia="Times New Roman"/>
          <w:szCs w:val="24"/>
        </w:rPr>
        <w:t xml:space="preserve"> within a workplace</w:t>
      </w:r>
      <w:r w:rsidRPr="0096009E">
        <w:rPr>
          <w:szCs w:val="24"/>
        </w:rPr>
        <w:t>,</w:t>
      </w:r>
      <w:r w:rsidRPr="0096009E">
        <w:rPr>
          <w:rFonts w:eastAsia="Times New Roman"/>
          <w:szCs w:val="24"/>
        </w:rPr>
        <w:t xml:space="preserve"> and to</w:t>
      </w:r>
      <w:r w:rsidRPr="0096009E">
        <w:rPr>
          <w:szCs w:val="24"/>
        </w:rPr>
        <w:t xml:space="preserve"> find the cause of the error and take corrective measures immediately</w:t>
      </w:r>
      <w:r w:rsidR="00F93368" w:rsidRPr="0096009E">
        <w:rPr>
          <w:szCs w:val="24"/>
        </w:rPr>
        <w:t xml:space="preserve"> (</w:t>
      </w:r>
      <w:r w:rsidR="00F93368" w:rsidRPr="0096009E">
        <w:rPr>
          <w:rFonts w:cs="Times New Roman"/>
          <w:szCs w:val="24"/>
          <w:shd w:val="clear" w:color="auto" w:fill="FFFFFF"/>
        </w:rPr>
        <w:t>Jacobson et al., 2019)</w:t>
      </w:r>
      <w:r w:rsidRPr="0096009E">
        <w:rPr>
          <w:szCs w:val="24"/>
        </w:rPr>
        <w:t>. </w:t>
      </w:r>
    </w:p>
    <w:p w14:paraId="081E57AC" w14:textId="77777777" w:rsidR="002A484B" w:rsidRPr="0096009E" w:rsidRDefault="002A484B" w:rsidP="00A47CD1">
      <w:pPr>
        <w:rPr>
          <w:szCs w:val="24"/>
        </w:rPr>
      </w:pPr>
      <w:r w:rsidRPr="0096009E">
        <w:rPr>
          <w:rFonts w:eastAsia="Times New Roman"/>
          <w:bCs/>
          <w:szCs w:val="24"/>
        </w:rPr>
        <w:t xml:space="preserve">As per the study of </w:t>
      </w:r>
      <w:r w:rsidR="00F93368" w:rsidRPr="0096009E">
        <w:rPr>
          <w:rFonts w:cs="Times New Roman"/>
          <w:szCs w:val="24"/>
          <w:shd w:val="clear" w:color="auto" w:fill="FFFFFF"/>
        </w:rPr>
        <w:t>Pearl</w:t>
      </w:r>
      <w:r w:rsidR="00F93368" w:rsidRPr="0096009E">
        <w:rPr>
          <w:rFonts w:eastAsia="Times New Roman"/>
          <w:bCs/>
          <w:szCs w:val="24"/>
        </w:rPr>
        <w:t xml:space="preserve"> </w:t>
      </w:r>
      <w:r w:rsidRPr="0096009E">
        <w:rPr>
          <w:rFonts w:eastAsia="Times New Roman"/>
          <w:bCs/>
          <w:szCs w:val="24"/>
        </w:rPr>
        <w:t>(</w:t>
      </w:r>
      <w:r w:rsidR="00F93368" w:rsidRPr="0096009E">
        <w:rPr>
          <w:rFonts w:eastAsia="Times New Roman"/>
          <w:bCs/>
          <w:szCs w:val="24"/>
        </w:rPr>
        <w:t>2019</w:t>
      </w:r>
      <w:r w:rsidRPr="0096009E">
        <w:rPr>
          <w:rFonts w:eastAsia="Times New Roman"/>
          <w:bCs/>
          <w:szCs w:val="24"/>
        </w:rPr>
        <w:t xml:space="preserve">), </w:t>
      </w:r>
      <w:r w:rsidRPr="0096009E">
        <w:rPr>
          <w:rFonts w:eastAsia="Times New Roman"/>
          <w:szCs w:val="24"/>
        </w:rPr>
        <w:t xml:space="preserve">in the present era a noticeable </w:t>
      </w:r>
      <w:r w:rsidRPr="0096009E">
        <w:rPr>
          <w:szCs w:val="24"/>
        </w:rPr>
        <w:t>busy work environment</w:t>
      </w:r>
      <w:r w:rsidRPr="0096009E">
        <w:rPr>
          <w:rFonts w:eastAsia="Times New Roman"/>
          <w:szCs w:val="24"/>
        </w:rPr>
        <w:t xml:space="preserve"> is present</w:t>
      </w:r>
      <w:r w:rsidRPr="0096009E">
        <w:rPr>
          <w:szCs w:val="24"/>
        </w:rPr>
        <w:t>, it is easy for people to miss the opportunity to access important information and make key decisions for success.</w:t>
      </w:r>
      <w:r w:rsidRPr="0096009E">
        <w:rPr>
          <w:rFonts w:eastAsia="Times New Roman"/>
          <w:szCs w:val="24"/>
        </w:rPr>
        <w:t xml:space="preserve"> It has been analysed that</w:t>
      </w:r>
      <w:r w:rsidRPr="0096009E">
        <w:rPr>
          <w:szCs w:val="24"/>
        </w:rPr>
        <w:t> </w:t>
      </w:r>
      <w:r w:rsidRPr="0096009E">
        <w:rPr>
          <w:rFonts w:eastAsia="Times New Roman"/>
          <w:szCs w:val="24"/>
        </w:rPr>
        <w:t>i</w:t>
      </w:r>
      <w:r w:rsidRPr="0096009E">
        <w:rPr>
          <w:szCs w:val="24"/>
        </w:rPr>
        <w:t xml:space="preserve">mportant information that requires </w:t>
      </w:r>
      <w:r w:rsidR="005832C6" w:rsidRPr="0096009E">
        <w:rPr>
          <w:rFonts w:eastAsia="Times New Roman"/>
          <w:szCs w:val="24"/>
        </w:rPr>
        <w:t xml:space="preserve">the </w:t>
      </w:r>
      <w:r w:rsidR="005832C6" w:rsidRPr="0096009E">
        <w:rPr>
          <w:szCs w:val="24"/>
        </w:rPr>
        <w:t>attention</w:t>
      </w:r>
      <w:r w:rsidRPr="0096009E">
        <w:rPr>
          <w:szCs w:val="24"/>
        </w:rPr>
        <w:t xml:space="preserve"> is accumulated in the inbox, and </w:t>
      </w:r>
      <w:r w:rsidRPr="0096009E">
        <w:rPr>
          <w:rFonts w:eastAsia="Times New Roman"/>
          <w:szCs w:val="24"/>
        </w:rPr>
        <w:t xml:space="preserve">people </w:t>
      </w:r>
      <w:r w:rsidRPr="0096009E">
        <w:rPr>
          <w:szCs w:val="24"/>
        </w:rPr>
        <w:t>will get together after meeting the requirements.</w:t>
      </w:r>
      <w:r w:rsidRPr="0096009E">
        <w:rPr>
          <w:rFonts w:eastAsia="Times New Roman"/>
          <w:szCs w:val="24"/>
        </w:rPr>
        <w:t xml:space="preserve"> Furthermore, </w:t>
      </w:r>
      <w:r w:rsidR="00F93368" w:rsidRPr="0096009E">
        <w:rPr>
          <w:rFonts w:cs="Times New Roman"/>
          <w:szCs w:val="24"/>
          <w:shd w:val="clear" w:color="auto" w:fill="FFFFFF"/>
        </w:rPr>
        <w:t>Rutter</w:t>
      </w:r>
      <w:r w:rsidR="00F93368" w:rsidRPr="0096009E">
        <w:rPr>
          <w:rFonts w:eastAsia="Times New Roman"/>
          <w:szCs w:val="24"/>
        </w:rPr>
        <w:t xml:space="preserve"> </w:t>
      </w:r>
      <w:r w:rsidRPr="0096009E">
        <w:rPr>
          <w:rFonts w:eastAsia="Times New Roman"/>
          <w:szCs w:val="24"/>
        </w:rPr>
        <w:t>(</w:t>
      </w:r>
      <w:r w:rsidR="00F93368" w:rsidRPr="0096009E">
        <w:rPr>
          <w:rFonts w:eastAsia="Times New Roman"/>
          <w:szCs w:val="24"/>
        </w:rPr>
        <w:t>2019</w:t>
      </w:r>
      <w:r w:rsidRPr="0096009E">
        <w:rPr>
          <w:rFonts w:eastAsia="Times New Roman"/>
          <w:szCs w:val="24"/>
        </w:rPr>
        <w:t>), in his research defines that</w:t>
      </w:r>
      <w:r w:rsidRPr="0096009E">
        <w:rPr>
          <w:szCs w:val="24"/>
        </w:rPr>
        <w:t> </w:t>
      </w:r>
      <w:r w:rsidRPr="0096009E">
        <w:rPr>
          <w:rFonts w:eastAsia="Times New Roman"/>
          <w:szCs w:val="24"/>
        </w:rPr>
        <w:t xml:space="preserve">employees </w:t>
      </w:r>
      <w:r w:rsidRPr="0096009E">
        <w:rPr>
          <w:szCs w:val="24"/>
        </w:rPr>
        <w:t>often mistake activities for real progress</w:t>
      </w:r>
      <w:r w:rsidRPr="0096009E">
        <w:rPr>
          <w:rFonts w:eastAsia="Times New Roman"/>
          <w:szCs w:val="24"/>
        </w:rPr>
        <w:t>, and different employees look for a short-cut that negatively affect the workplace value, and the adverse impact also affects the critical thinking of the one individual</w:t>
      </w:r>
      <w:r w:rsidRPr="0096009E">
        <w:rPr>
          <w:szCs w:val="24"/>
        </w:rPr>
        <w:t>. </w:t>
      </w:r>
      <w:r w:rsidRPr="0096009E">
        <w:rPr>
          <w:rFonts w:eastAsia="Times New Roman"/>
          <w:szCs w:val="24"/>
        </w:rPr>
        <w:t xml:space="preserve">However, employees are required to </w:t>
      </w:r>
      <w:r w:rsidRPr="0096009E">
        <w:rPr>
          <w:szCs w:val="24"/>
        </w:rPr>
        <w:t>understand the challenges, which have become obstacles to effective work and</w:t>
      </w:r>
      <w:r w:rsidRPr="0096009E">
        <w:rPr>
          <w:rFonts w:eastAsia="Times New Roman"/>
          <w:szCs w:val="24"/>
        </w:rPr>
        <w:t xml:space="preserve"> decision-making, and they are required to </w:t>
      </w:r>
      <w:r w:rsidR="005832C6">
        <w:rPr>
          <w:rFonts w:eastAsia="Times New Roman"/>
          <w:szCs w:val="24"/>
        </w:rPr>
        <w:t>enhance their critical thinking. Such thin</w:t>
      </w:r>
      <w:r w:rsidR="00A47CD1">
        <w:rPr>
          <w:rFonts w:eastAsia="Times New Roman"/>
          <w:szCs w:val="24"/>
        </w:rPr>
        <w:t>k</w:t>
      </w:r>
      <w:r w:rsidR="005832C6">
        <w:rPr>
          <w:rFonts w:eastAsia="Times New Roman"/>
          <w:szCs w:val="24"/>
        </w:rPr>
        <w:t xml:space="preserve">ing </w:t>
      </w:r>
      <w:r w:rsidRPr="0096009E">
        <w:rPr>
          <w:rFonts w:eastAsia="Times New Roman"/>
          <w:szCs w:val="24"/>
        </w:rPr>
        <w:t>will allow them to cope with the organisational values, and positive attitude and beliefs will be observed that will play a viable role for the organisation, and significant grounds will be observed for the individual to enhance the critical thinking skills resulting to have increased productivity</w:t>
      </w:r>
      <w:r w:rsidR="00F93368" w:rsidRPr="0096009E">
        <w:rPr>
          <w:rFonts w:eastAsia="Times New Roman"/>
          <w:szCs w:val="24"/>
        </w:rPr>
        <w:t xml:space="preserve"> (</w:t>
      </w:r>
      <w:proofErr w:type="spellStart"/>
      <w:r w:rsidR="00F93368" w:rsidRPr="0096009E">
        <w:rPr>
          <w:rFonts w:cs="Times New Roman"/>
          <w:szCs w:val="24"/>
          <w:shd w:val="clear" w:color="auto" w:fill="FFFFFF"/>
        </w:rPr>
        <w:t>Rönnlund</w:t>
      </w:r>
      <w:proofErr w:type="spellEnd"/>
      <w:r w:rsidR="00F93368" w:rsidRPr="0096009E">
        <w:rPr>
          <w:rFonts w:cs="Times New Roman"/>
          <w:szCs w:val="24"/>
          <w:shd w:val="clear" w:color="auto" w:fill="FFFFFF"/>
        </w:rPr>
        <w:t xml:space="preserve"> et al., 2019)</w:t>
      </w:r>
      <w:r w:rsidRPr="0096009E">
        <w:rPr>
          <w:rFonts w:eastAsia="Times New Roman"/>
          <w:szCs w:val="24"/>
        </w:rPr>
        <w:t>.</w:t>
      </w:r>
      <w:r w:rsidRPr="0096009E">
        <w:rPr>
          <w:szCs w:val="24"/>
        </w:rPr>
        <w:t> </w:t>
      </w:r>
    </w:p>
    <w:p w14:paraId="0F161BEF" w14:textId="77777777" w:rsidR="00A47CD1" w:rsidRDefault="00A47CD1">
      <w:pPr>
        <w:spacing w:after="160" w:line="259" w:lineRule="auto"/>
        <w:ind w:firstLine="0"/>
        <w:jc w:val="left"/>
        <w:rPr>
          <w:rFonts w:cs="Times New Roman"/>
          <w:szCs w:val="24"/>
          <w:shd w:val="clear" w:color="auto" w:fill="FFFFFF"/>
        </w:rPr>
      </w:pPr>
      <w:r>
        <w:rPr>
          <w:rFonts w:cs="Times New Roman"/>
          <w:szCs w:val="24"/>
          <w:shd w:val="clear" w:color="auto" w:fill="FFFFFF"/>
        </w:rPr>
        <w:br w:type="page"/>
      </w:r>
    </w:p>
    <w:p w14:paraId="5E3A4703" w14:textId="77777777" w:rsidR="00024DE0" w:rsidRPr="0096009E" w:rsidRDefault="00F93368" w:rsidP="002A484B">
      <w:pPr>
        <w:rPr>
          <w:rFonts w:eastAsia="Times New Roman"/>
          <w:szCs w:val="24"/>
        </w:rPr>
      </w:pPr>
      <w:r w:rsidRPr="0096009E">
        <w:rPr>
          <w:rFonts w:cs="Times New Roman"/>
          <w:szCs w:val="24"/>
          <w:shd w:val="clear" w:color="auto" w:fill="FFFFFF"/>
        </w:rPr>
        <w:lastRenderedPageBreak/>
        <w:t>Loy</w:t>
      </w:r>
      <w:r w:rsidRPr="0096009E">
        <w:rPr>
          <w:rFonts w:eastAsia="Times New Roman"/>
          <w:bCs/>
          <w:szCs w:val="24"/>
        </w:rPr>
        <w:t xml:space="preserve"> </w:t>
      </w:r>
      <w:r w:rsidR="0095671B" w:rsidRPr="0096009E">
        <w:rPr>
          <w:rFonts w:eastAsia="Times New Roman"/>
          <w:bCs/>
          <w:szCs w:val="24"/>
        </w:rPr>
        <w:t>(</w:t>
      </w:r>
      <w:r w:rsidRPr="0096009E">
        <w:rPr>
          <w:rFonts w:eastAsia="Times New Roman"/>
          <w:bCs/>
          <w:szCs w:val="24"/>
        </w:rPr>
        <w:t>2019</w:t>
      </w:r>
      <w:r w:rsidR="0095671B" w:rsidRPr="0096009E">
        <w:rPr>
          <w:rFonts w:eastAsia="Times New Roman"/>
          <w:bCs/>
          <w:szCs w:val="24"/>
        </w:rPr>
        <w:t>),</w:t>
      </w:r>
      <w:r w:rsidR="0095671B" w:rsidRPr="0096009E">
        <w:rPr>
          <w:rFonts w:eastAsia="Times New Roman"/>
          <w:szCs w:val="24"/>
        </w:rPr>
        <w:t xml:space="preserve"> in his research further defines that employees who wants to have some positive measures to enhance their critical thinking, they are required to work on their attitude and beliefs that are being induced within the workplace. It has been further identified that</w:t>
      </w:r>
      <w:r w:rsidR="0095671B" w:rsidRPr="0096009E">
        <w:rPr>
          <w:szCs w:val="24"/>
        </w:rPr>
        <w:t> listing the reasons for giving priority to solving certain tasks and solving the consequences of delayed tasks will become the basis for giving sufficient reasons. This will clearly illustrate the pros and cons o</w:t>
      </w:r>
      <w:r w:rsidR="0095671B" w:rsidRPr="0096009E">
        <w:rPr>
          <w:rFonts w:eastAsia="Times New Roman"/>
          <w:szCs w:val="24"/>
        </w:rPr>
        <w:t xml:space="preserve">f current decisions, and it </w:t>
      </w:r>
      <w:r w:rsidR="00A47CD1" w:rsidRPr="0096009E">
        <w:rPr>
          <w:rFonts w:eastAsia="Times New Roman"/>
          <w:szCs w:val="24"/>
        </w:rPr>
        <w:t>will</w:t>
      </w:r>
      <w:r w:rsidR="0095671B" w:rsidRPr="0096009E">
        <w:rPr>
          <w:rFonts w:eastAsia="Times New Roman"/>
          <w:szCs w:val="24"/>
        </w:rPr>
        <w:t xml:space="preserve"> reflect a positive attitude within the workplace. The information regarding the pros and cons of the respective decisions will provide sufficient means for the employee to develop the critical thinking, and to develop sustainable strategies that will be used for addressing the identified cons, and a sustainable decision-making will also be obtained that will essentially increase the workplace efficiency</w:t>
      </w:r>
      <w:r w:rsidRPr="0096009E">
        <w:rPr>
          <w:rFonts w:eastAsia="Times New Roman"/>
          <w:szCs w:val="24"/>
        </w:rPr>
        <w:t xml:space="preserve"> (</w:t>
      </w:r>
      <w:proofErr w:type="spellStart"/>
      <w:r w:rsidRPr="0096009E">
        <w:rPr>
          <w:rFonts w:cs="Times New Roman"/>
          <w:szCs w:val="24"/>
          <w:shd w:val="clear" w:color="auto" w:fill="FFFFFF"/>
        </w:rPr>
        <w:t>Roohr</w:t>
      </w:r>
      <w:proofErr w:type="spellEnd"/>
      <w:r w:rsidRPr="0096009E">
        <w:rPr>
          <w:rFonts w:cs="Times New Roman"/>
          <w:szCs w:val="24"/>
          <w:shd w:val="clear" w:color="auto" w:fill="FFFFFF"/>
        </w:rPr>
        <w:t xml:space="preserve"> et al., 2019)</w:t>
      </w:r>
      <w:r w:rsidR="0095671B" w:rsidRPr="0096009E">
        <w:rPr>
          <w:rFonts w:eastAsia="Times New Roman"/>
          <w:szCs w:val="24"/>
        </w:rPr>
        <w:t>.</w:t>
      </w:r>
    </w:p>
    <w:p w14:paraId="7CC317DA" w14:textId="77777777" w:rsidR="00A47CD1" w:rsidRDefault="00E74B62" w:rsidP="002A484B">
      <w:pPr>
        <w:rPr>
          <w:rFonts w:eastAsia="Times New Roman"/>
          <w:szCs w:val="24"/>
        </w:rPr>
      </w:pPr>
      <w:r w:rsidRPr="0096009E">
        <w:rPr>
          <w:rFonts w:eastAsia="Times New Roman"/>
          <w:szCs w:val="24"/>
        </w:rPr>
        <w:t xml:space="preserve">On the other hand, it has been analysed from the study of </w:t>
      </w:r>
      <w:proofErr w:type="spellStart"/>
      <w:r w:rsidR="00F93368" w:rsidRPr="0096009E">
        <w:rPr>
          <w:rFonts w:cs="Times New Roman"/>
          <w:szCs w:val="24"/>
          <w:shd w:val="clear" w:color="auto" w:fill="FFFFFF"/>
        </w:rPr>
        <w:t>Polyakova</w:t>
      </w:r>
      <w:proofErr w:type="spellEnd"/>
      <w:r w:rsidR="00F93368" w:rsidRPr="0096009E">
        <w:rPr>
          <w:rFonts w:cs="Times New Roman"/>
          <w:szCs w:val="24"/>
          <w:shd w:val="clear" w:color="auto" w:fill="FFFFFF"/>
        </w:rPr>
        <w:t>-Norwood</w:t>
      </w:r>
      <w:r w:rsidR="00F93368" w:rsidRPr="0096009E">
        <w:rPr>
          <w:rFonts w:eastAsia="Times New Roman"/>
          <w:szCs w:val="24"/>
        </w:rPr>
        <w:t xml:space="preserve"> </w:t>
      </w:r>
      <w:r w:rsidRPr="0096009E">
        <w:rPr>
          <w:rFonts w:eastAsia="Times New Roman"/>
          <w:szCs w:val="24"/>
        </w:rPr>
        <w:t>(</w:t>
      </w:r>
      <w:r w:rsidR="00F93368" w:rsidRPr="0096009E">
        <w:rPr>
          <w:rFonts w:eastAsia="Times New Roman"/>
          <w:szCs w:val="24"/>
        </w:rPr>
        <w:t>2019</w:t>
      </w:r>
      <w:r w:rsidRPr="0096009E">
        <w:rPr>
          <w:rFonts w:eastAsia="Times New Roman"/>
          <w:szCs w:val="24"/>
        </w:rPr>
        <w:t>), where the critical thinking along with the attitude and beliefs of the employees play a vital role in driving</w:t>
      </w:r>
      <w:r w:rsidRPr="0096009E">
        <w:rPr>
          <w:rFonts w:eastAsia="Times New Roman"/>
          <w:b/>
          <w:bCs/>
          <w:szCs w:val="24"/>
        </w:rPr>
        <w:t xml:space="preserve"> </w:t>
      </w:r>
      <w:r w:rsidRPr="0096009E">
        <w:rPr>
          <w:rFonts w:eastAsia="Times New Roman"/>
          <w:bCs/>
          <w:szCs w:val="24"/>
        </w:rPr>
        <w:t xml:space="preserve">workplace </w:t>
      </w:r>
      <w:r w:rsidRPr="0096009E">
        <w:rPr>
          <w:bCs/>
          <w:szCs w:val="24"/>
        </w:rPr>
        <w:t>decisions</w:t>
      </w:r>
      <w:r w:rsidRPr="0096009E">
        <w:rPr>
          <w:rFonts w:eastAsia="Times New Roman"/>
          <w:bCs/>
          <w:szCs w:val="24"/>
        </w:rPr>
        <w:t>. It has been determined that</w:t>
      </w:r>
      <w:r w:rsidRPr="0096009E">
        <w:rPr>
          <w:rFonts w:eastAsia="Times New Roman"/>
          <w:szCs w:val="24"/>
        </w:rPr>
        <w:t> d</w:t>
      </w:r>
      <w:r w:rsidRPr="0096009E">
        <w:rPr>
          <w:szCs w:val="24"/>
        </w:rPr>
        <w:t xml:space="preserve">ecisions should always be based on sufficient facts and data, rather than estimates or guesses. The </w:t>
      </w:r>
      <w:r w:rsidR="00A47CD1" w:rsidRPr="0096009E">
        <w:rPr>
          <w:szCs w:val="24"/>
        </w:rPr>
        <w:t>lead-time</w:t>
      </w:r>
      <w:r w:rsidRPr="0096009E">
        <w:rPr>
          <w:szCs w:val="24"/>
        </w:rPr>
        <w:t xml:space="preserve"> can be added to the decision cycle to accommodate data capture and trends. </w:t>
      </w:r>
      <w:r w:rsidR="00EE3EA7" w:rsidRPr="0096009E">
        <w:rPr>
          <w:szCs w:val="24"/>
        </w:rPr>
        <w:t xml:space="preserve">It has been analysed </w:t>
      </w:r>
      <w:r w:rsidR="00767636" w:rsidRPr="0096009E">
        <w:rPr>
          <w:szCs w:val="24"/>
        </w:rPr>
        <w:t>that realistic challenges can be obtained</w:t>
      </w:r>
      <w:r w:rsidRPr="0096009E">
        <w:rPr>
          <w:szCs w:val="24"/>
        </w:rPr>
        <w:t xml:space="preserve"> without supporting data.</w:t>
      </w:r>
      <w:r w:rsidRPr="0096009E">
        <w:rPr>
          <w:rFonts w:eastAsia="Times New Roman"/>
          <w:szCs w:val="24"/>
        </w:rPr>
        <w:t xml:space="preserve"> </w:t>
      </w:r>
    </w:p>
    <w:p w14:paraId="6376F743" w14:textId="77777777" w:rsidR="00E74B62" w:rsidRPr="0096009E" w:rsidRDefault="00E74B62" w:rsidP="002A484B">
      <w:pPr>
        <w:rPr>
          <w:rFonts w:eastAsia="Times New Roman"/>
          <w:szCs w:val="24"/>
        </w:rPr>
      </w:pPr>
      <w:r w:rsidRPr="0096009E">
        <w:rPr>
          <w:rFonts w:eastAsia="Times New Roman"/>
          <w:szCs w:val="24"/>
        </w:rPr>
        <w:t xml:space="preserve">However, the use of critical thinking will play a sufficient role where the decision is made neutrally based on the decision cycle and there is no such measures identified that creates any sort of biasness where negative results can be obtained. The data should be used neutrally by presenting the real facts and figures to stimulate the employees, and to have a sustainable </w:t>
      </w:r>
      <w:proofErr w:type="gramStart"/>
      <w:r w:rsidRPr="0096009E">
        <w:rPr>
          <w:rFonts w:eastAsia="Times New Roman"/>
          <w:szCs w:val="24"/>
        </w:rPr>
        <w:t>decision making</w:t>
      </w:r>
      <w:proofErr w:type="gramEnd"/>
      <w:r w:rsidRPr="0096009E">
        <w:rPr>
          <w:rFonts w:eastAsia="Times New Roman"/>
          <w:szCs w:val="24"/>
        </w:rPr>
        <w:t xml:space="preserve"> process with the help of critical skills within a workplace</w:t>
      </w:r>
      <w:r w:rsidR="00F93368" w:rsidRPr="0096009E">
        <w:rPr>
          <w:rFonts w:eastAsia="Times New Roman"/>
          <w:szCs w:val="24"/>
        </w:rPr>
        <w:t xml:space="preserve"> (</w:t>
      </w:r>
      <w:r w:rsidR="00A47CD1" w:rsidRPr="0096009E">
        <w:rPr>
          <w:rFonts w:cs="Times New Roman"/>
          <w:szCs w:val="24"/>
          <w:shd w:val="clear" w:color="auto" w:fill="FFFFFF"/>
        </w:rPr>
        <w:t>Spector,</w:t>
      </w:r>
      <w:r w:rsidR="00F93368" w:rsidRPr="0096009E">
        <w:rPr>
          <w:rFonts w:cs="Times New Roman"/>
          <w:szCs w:val="24"/>
          <w:shd w:val="clear" w:color="auto" w:fill="FFFFFF"/>
        </w:rPr>
        <w:t xml:space="preserve"> 2019)</w:t>
      </w:r>
      <w:r w:rsidRPr="0096009E">
        <w:rPr>
          <w:rFonts w:eastAsia="Times New Roman"/>
          <w:szCs w:val="24"/>
        </w:rPr>
        <w:t>.</w:t>
      </w:r>
    </w:p>
    <w:p w14:paraId="65F8A2EC" w14:textId="77777777" w:rsidR="00A47CD1" w:rsidRDefault="00A47CD1">
      <w:pPr>
        <w:spacing w:after="160" w:line="259" w:lineRule="auto"/>
        <w:ind w:firstLine="0"/>
        <w:jc w:val="left"/>
        <w:rPr>
          <w:rFonts w:eastAsia="Times New Roman"/>
          <w:szCs w:val="24"/>
        </w:rPr>
      </w:pPr>
      <w:r>
        <w:rPr>
          <w:rFonts w:eastAsia="Times New Roman"/>
          <w:szCs w:val="24"/>
        </w:rPr>
        <w:br w:type="page"/>
      </w:r>
    </w:p>
    <w:p w14:paraId="0E8F32EB" w14:textId="77777777" w:rsidR="006865B1" w:rsidRDefault="008C0A33" w:rsidP="00A47CD1">
      <w:pPr>
        <w:rPr>
          <w:rFonts w:eastAsia="Times New Roman"/>
          <w:szCs w:val="24"/>
        </w:rPr>
      </w:pPr>
      <w:r w:rsidRPr="0096009E">
        <w:rPr>
          <w:rFonts w:eastAsia="Times New Roman"/>
          <w:szCs w:val="24"/>
        </w:rPr>
        <w:lastRenderedPageBreak/>
        <w:t xml:space="preserve">Furthermore, </w:t>
      </w:r>
      <w:r w:rsidR="00F93368" w:rsidRPr="0096009E">
        <w:rPr>
          <w:rFonts w:cs="Times New Roman"/>
          <w:szCs w:val="24"/>
        </w:rPr>
        <w:t>Berry</w:t>
      </w:r>
      <w:r w:rsidR="00F93368" w:rsidRPr="0096009E">
        <w:rPr>
          <w:rFonts w:eastAsia="Times New Roman"/>
          <w:szCs w:val="24"/>
        </w:rPr>
        <w:t xml:space="preserve"> </w:t>
      </w:r>
      <w:r w:rsidRPr="0096009E">
        <w:rPr>
          <w:rFonts w:eastAsia="Times New Roman"/>
          <w:szCs w:val="24"/>
        </w:rPr>
        <w:t>(</w:t>
      </w:r>
      <w:r w:rsidR="00F93368" w:rsidRPr="0096009E">
        <w:rPr>
          <w:rFonts w:eastAsia="Times New Roman"/>
          <w:szCs w:val="24"/>
        </w:rPr>
        <w:t>2014</w:t>
      </w:r>
      <w:r w:rsidRPr="0096009E">
        <w:rPr>
          <w:rFonts w:eastAsia="Times New Roman"/>
          <w:szCs w:val="24"/>
        </w:rPr>
        <w:t>), in his research has emphasised on the compliance factors within a workplace. It has been determined that critical thinking ensures the compliance factors within the firm, and the positive, attitude and workplace values are obtained. It has been determined that t</w:t>
      </w:r>
      <w:r w:rsidRPr="0096009E">
        <w:rPr>
          <w:szCs w:val="24"/>
        </w:rPr>
        <w:t xml:space="preserve">he quality of the service or product is measured by its quality standards. The service information will be </w:t>
      </w:r>
      <w:r w:rsidR="00A47CD1" w:rsidRPr="0096009E">
        <w:rPr>
          <w:szCs w:val="24"/>
        </w:rPr>
        <w:t>analysed</w:t>
      </w:r>
      <w:r w:rsidRPr="0096009E">
        <w:rPr>
          <w:szCs w:val="24"/>
        </w:rPr>
        <w:t xml:space="preserve"> for validity and relevance and confirmed to meet the set standards. The information at hand will not accept or rely on assumptions.</w:t>
      </w:r>
      <w:r w:rsidRPr="0096009E">
        <w:rPr>
          <w:rFonts w:eastAsia="Times New Roman"/>
          <w:szCs w:val="24"/>
        </w:rPr>
        <w:t xml:space="preserve"> However, the valid information can be observed only if the right set of values are present within a workplace, and the employee is working with sufficient level of belief and attitude </w:t>
      </w:r>
      <w:r w:rsidR="00A47CD1">
        <w:rPr>
          <w:rFonts w:eastAsia="Times New Roman"/>
          <w:szCs w:val="24"/>
        </w:rPr>
        <w:t>that will ensure the compliance.</w:t>
      </w:r>
      <w:r w:rsidRPr="0096009E">
        <w:rPr>
          <w:rFonts w:eastAsia="Times New Roman"/>
          <w:szCs w:val="24"/>
        </w:rPr>
        <w:t xml:space="preserve"> </w:t>
      </w:r>
      <w:r w:rsidR="00A47CD1">
        <w:rPr>
          <w:rFonts w:eastAsia="Times New Roman"/>
          <w:szCs w:val="24"/>
        </w:rPr>
        <w:t>W</w:t>
      </w:r>
      <w:r w:rsidRPr="0096009E">
        <w:rPr>
          <w:rFonts w:eastAsia="Times New Roman"/>
          <w:szCs w:val="24"/>
        </w:rPr>
        <w:t>ith the help of critical thinking, the desired results can be obtained for the workplace, and the objectives can be achieved in the desired manner.</w:t>
      </w:r>
      <w:r w:rsidR="00DE57C2" w:rsidRPr="0096009E">
        <w:rPr>
          <w:rFonts w:eastAsia="Times New Roman"/>
          <w:szCs w:val="24"/>
        </w:rPr>
        <w:t xml:space="preserve"> </w:t>
      </w:r>
    </w:p>
    <w:p w14:paraId="26A12C87" w14:textId="77777777" w:rsidR="008C0A33" w:rsidRPr="0096009E" w:rsidRDefault="00DE57C2" w:rsidP="006865B1">
      <w:pPr>
        <w:rPr>
          <w:szCs w:val="24"/>
        </w:rPr>
      </w:pPr>
      <w:r w:rsidRPr="0096009E">
        <w:rPr>
          <w:rFonts w:eastAsia="Times New Roman"/>
          <w:szCs w:val="24"/>
        </w:rPr>
        <w:t xml:space="preserve">On the other hand, </w:t>
      </w:r>
      <w:r w:rsidRPr="0096009E">
        <w:rPr>
          <w:szCs w:val="24"/>
        </w:rPr>
        <w:t xml:space="preserve">critical thinking examines conflicts from different angles to find the root cause. It also considers empathy and self-reflection to </w:t>
      </w:r>
      <w:r w:rsidR="00A47CD1" w:rsidRPr="0096009E">
        <w:rPr>
          <w:szCs w:val="24"/>
        </w:rPr>
        <w:t>analyse</w:t>
      </w:r>
      <w:r w:rsidRPr="0096009E">
        <w:rPr>
          <w:szCs w:val="24"/>
        </w:rPr>
        <w:t xml:space="preserve"> the behaviour that caused the conflict. Resolving conflicts in the workplace requires critical thinking to find a solution that respects the position of each colleague to make a fair decision.</w:t>
      </w:r>
      <w:r w:rsidRPr="0096009E">
        <w:rPr>
          <w:rFonts w:eastAsia="Times New Roman"/>
          <w:szCs w:val="24"/>
        </w:rPr>
        <w:t xml:space="preserve"> </w:t>
      </w:r>
      <w:r w:rsidRPr="0096009E">
        <w:rPr>
          <w:szCs w:val="24"/>
        </w:rPr>
        <w:t>Knowledge of critical analysis and decision-making skills will make employees stronger and decision-makers smarter</w:t>
      </w:r>
      <w:r w:rsidR="00F93368" w:rsidRPr="0096009E">
        <w:rPr>
          <w:szCs w:val="24"/>
        </w:rPr>
        <w:t xml:space="preserve"> (</w:t>
      </w:r>
      <w:r w:rsidR="00F93368" w:rsidRPr="0096009E">
        <w:rPr>
          <w:rFonts w:cs="Times New Roman"/>
          <w:szCs w:val="24"/>
        </w:rPr>
        <w:t>Bowell et al., 2014)</w:t>
      </w:r>
      <w:r w:rsidRPr="0096009E">
        <w:rPr>
          <w:szCs w:val="24"/>
        </w:rPr>
        <w:t>.</w:t>
      </w:r>
      <w:r w:rsidR="006865B1">
        <w:rPr>
          <w:szCs w:val="24"/>
        </w:rPr>
        <w:t xml:space="preserve"> </w:t>
      </w:r>
      <w:r w:rsidR="00E92B43" w:rsidRPr="0096009E">
        <w:rPr>
          <w:szCs w:val="24"/>
        </w:rPr>
        <w:t xml:space="preserve">Due to these aspects, it becomes more and more desirable, especially in the professional sphere to have critical skills, which allows to have essential means within the workplace, and to have </w:t>
      </w:r>
      <w:r w:rsidR="006865B1" w:rsidRPr="0096009E">
        <w:rPr>
          <w:szCs w:val="24"/>
        </w:rPr>
        <w:t>sustainable</w:t>
      </w:r>
      <w:r w:rsidR="00E92B43" w:rsidRPr="0096009E">
        <w:rPr>
          <w:szCs w:val="24"/>
        </w:rPr>
        <w:t xml:space="preserve"> workplace productivity. It has been analysed that employees having strong belief and positive attitude, and they also develop critical thinking become </w:t>
      </w:r>
      <w:r w:rsidR="006865B1" w:rsidRPr="0096009E">
        <w:rPr>
          <w:szCs w:val="24"/>
        </w:rPr>
        <w:t>wiser,</w:t>
      </w:r>
      <w:r w:rsidR="00E92B43" w:rsidRPr="0096009E">
        <w:rPr>
          <w:szCs w:val="24"/>
        </w:rPr>
        <w:t xml:space="preserve"> gain autonomy and add benefits to their activity, as well as to colleagues, department and the workplace. The same reasoning applies to employees, who increase their ability to evaluate and position themselves in different situations, in which a noticeable influence of attitude and belief of the individual is determined</w:t>
      </w:r>
      <w:r w:rsidR="00F93368" w:rsidRPr="0096009E">
        <w:rPr>
          <w:szCs w:val="24"/>
        </w:rPr>
        <w:t xml:space="preserve"> (</w:t>
      </w:r>
      <w:r w:rsidR="00F93368" w:rsidRPr="0096009E">
        <w:rPr>
          <w:rFonts w:cs="Times New Roman"/>
          <w:szCs w:val="24"/>
        </w:rPr>
        <w:t>Buckley et al, 2018)</w:t>
      </w:r>
      <w:r w:rsidR="00E92B43" w:rsidRPr="0096009E">
        <w:rPr>
          <w:szCs w:val="24"/>
        </w:rPr>
        <w:t>.</w:t>
      </w:r>
    </w:p>
    <w:p w14:paraId="1035F1A4" w14:textId="77777777" w:rsidR="00EE6A48" w:rsidRPr="0096009E" w:rsidRDefault="00EE6A48" w:rsidP="00EE6A48">
      <w:pPr>
        <w:rPr>
          <w:szCs w:val="24"/>
        </w:rPr>
      </w:pPr>
      <w:r w:rsidRPr="0096009E">
        <w:rPr>
          <w:szCs w:val="24"/>
        </w:rPr>
        <w:lastRenderedPageBreak/>
        <w:t xml:space="preserve">According to the research of </w:t>
      </w:r>
      <w:r w:rsidR="00F93368" w:rsidRPr="0096009E">
        <w:rPr>
          <w:rFonts w:cs="Times New Roman"/>
          <w:szCs w:val="24"/>
        </w:rPr>
        <w:t>Griffin</w:t>
      </w:r>
      <w:r w:rsidR="00F93368" w:rsidRPr="0096009E">
        <w:rPr>
          <w:szCs w:val="24"/>
        </w:rPr>
        <w:t xml:space="preserve"> </w:t>
      </w:r>
      <w:r w:rsidRPr="0096009E">
        <w:rPr>
          <w:szCs w:val="24"/>
        </w:rPr>
        <w:t>(</w:t>
      </w:r>
      <w:r w:rsidR="00F93368" w:rsidRPr="0096009E">
        <w:rPr>
          <w:szCs w:val="24"/>
        </w:rPr>
        <w:t>2020</w:t>
      </w:r>
      <w:r w:rsidRPr="0096009E">
        <w:rPr>
          <w:szCs w:val="24"/>
        </w:rPr>
        <w:t xml:space="preserve">), critical thinking is an assessment in the face of a fact, comment, experience or content, which uses arguments to determine a response to that stimulus. This is based on the beliefs, attitude and values possessed by one individual, and it also affects if it is applied within the workplace. In contrast to this, </w:t>
      </w:r>
      <w:r w:rsidR="00F93368" w:rsidRPr="0096009E">
        <w:rPr>
          <w:rFonts w:cs="Times New Roman"/>
          <w:szCs w:val="24"/>
        </w:rPr>
        <w:t>Lee</w:t>
      </w:r>
      <w:r w:rsidR="00F93368" w:rsidRPr="0096009E">
        <w:rPr>
          <w:szCs w:val="24"/>
        </w:rPr>
        <w:t xml:space="preserve"> </w:t>
      </w:r>
      <w:r w:rsidRPr="0096009E">
        <w:rPr>
          <w:szCs w:val="24"/>
        </w:rPr>
        <w:t>(</w:t>
      </w:r>
      <w:r w:rsidR="00F93368" w:rsidRPr="0096009E">
        <w:rPr>
          <w:szCs w:val="24"/>
        </w:rPr>
        <w:t>2019</w:t>
      </w:r>
      <w:r w:rsidR="00427D7D" w:rsidRPr="0096009E">
        <w:rPr>
          <w:szCs w:val="24"/>
        </w:rPr>
        <w:t>)</w:t>
      </w:r>
      <w:r w:rsidR="006865B1" w:rsidRPr="0096009E">
        <w:rPr>
          <w:szCs w:val="24"/>
        </w:rPr>
        <w:t xml:space="preserve"> further</w:t>
      </w:r>
      <w:r w:rsidRPr="0096009E">
        <w:rPr>
          <w:szCs w:val="24"/>
        </w:rPr>
        <w:t xml:space="preserve"> elaborates that thinking critically involves an initial observation, followed by a belief or value in the face of a scenario that is faced. However, this belief or value is not carried out automatically or in an impulsive manner. Moreover, in a workplace, the employee looks for references, motives and arguments that support the adopted response, and the impact of critical thinking on the workplace has been observed. According to the study of </w:t>
      </w:r>
      <w:r w:rsidR="00F93368" w:rsidRPr="0096009E">
        <w:rPr>
          <w:rFonts w:cs="Times New Roman"/>
          <w:szCs w:val="24"/>
        </w:rPr>
        <w:t>Low</w:t>
      </w:r>
      <w:r w:rsidR="00F93368" w:rsidRPr="0096009E">
        <w:rPr>
          <w:szCs w:val="24"/>
        </w:rPr>
        <w:t xml:space="preserve"> </w:t>
      </w:r>
      <w:r w:rsidRPr="0096009E">
        <w:rPr>
          <w:szCs w:val="24"/>
        </w:rPr>
        <w:t>(</w:t>
      </w:r>
      <w:r w:rsidR="00F93368" w:rsidRPr="0096009E">
        <w:rPr>
          <w:szCs w:val="24"/>
        </w:rPr>
        <w:t>2011</w:t>
      </w:r>
      <w:r w:rsidRPr="0096009E">
        <w:rPr>
          <w:szCs w:val="24"/>
        </w:rPr>
        <w:t>), if an employee on a workplace has committed to anything, and if the person fulfils his commitment, it defines that the person is having positive attitude, and essential values are obtained that eventually provides positive results for the workplace. The critical thinking along with the positive attitude is considered beneficial for a workplace</w:t>
      </w:r>
      <w:r w:rsidR="00F93368" w:rsidRPr="0096009E">
        <w:rPr>
          <w:szCs w:val="24"/>
        </w:rPr>
        <w:t xml:space="preserve"> (</w:t>
      </w:r>
      <w:r w:rsidR="00F93368" w:rsidRPr="0096009E">
        <w:rPr>
          <w:rFonts w:cs="Times New Roman"/>
          <w:szCs w:val="24"/>
        </w:rPr>
        <w:t>McGrath et al., 2018)</w:t>
      </w:r>
      <w:r w:rsidRPr="0096009E">
        <w:rPr>
          <w:szCs w:val="24"/>
        </w:rPr>
        <w:t xml:space="preserve">. This defines that the employee is trustworthy and, therefore, the management leave work at the usual time, with complete peace of </w:t>
      </w:r>
      <w:r w:rsidR="00427D7D" w:rsidRPr="0096009E">
        <w:rPr>
          <w:szCs w:val="24"/>
        </w:rPr>
        <w:t>mind,</w:t>
      </w:r>
      <w:r w:rsidRPr="0096009E">
        <w:rPr>
          <w:szCs w:val="24"/>
        </w:rPr>
        <w:t xml:space="preserve"> counting on the task to be completed within the given time, and all of these aspects are observed due to the critical thinking along with the positive impact of the value system.</w:t>
      </w:r>
    </w:p>
    <w:p w14:paraId="0083D5B5" w14:textId="77777777" w:rsidR="00BD4693" w:rsidRPr="0096009E" w:rsidRDefault="00BD4693" w:rsidP="00BD4693">
      <w:pPr>
        <w:spacing w:line="240" w:lineRule="auto"/>
        <w:rPr>
          <w:szCs w:val="24"/>
        </w:rPr>
      </w:pPr>
    </w:p>
    <w:p w14:paraId="5CAA2BE9" w14:textId="77777777" w:rsidR="00427D7D" w:rsidRDefault="00BD4693" w:rsidP="00BD4693">
      <w:pPr>
        <w:rPr>
          <w:szCs w:val="24"/>
        </w:rPr>
      </w:pPr>
      <w:r w:rsidRPr="0096009E">
        <w:rPr>
          <w:szCs w:val="24"/>
        </w:rPr>
        <w:t xml:space="preserve">Furthermore, </w:t>
      </w:r>
      <w:proofErr w:type="spellStart"/>
      <w:r w:rsidR="00F93368" w:rsidRPr="0096009E">
        <w:rPr>
          <w:rFonts w:cs="Times New Roman"/>
          <w:szCs w:val="24"/>
        </w:rPr>
        <w:t>Noruzi</w:t>
      </w:r>
      <w:proofErr w:type="spellEnd"/>
      <w:r w:rsidR="00F93368" w:rsidRPr="0096009E">
        <w:rPr>
          <w:szCs w:val="24"/>
        </w:rPr>
        <w:t xml:space="preserve"> </w:t>
      </w:r>
      <w:r w:rsidRPr="0096009E">
        <w:rPr>
          <w:szCs w:val="24"/>
        </w:rPr>
        <w:t>(</w:t>
      </w:r>
      <w:r w:rsidR="00F93368" w:rsidRPr="0096009E">
        <w:rPr>
          <w:szCs w:val="24"/>
        </w:rPr>
        <w:t>2011</w:t>
      </w:r>
      <w:r w:rsidRPr="0096009E">
        <w:rPr>
          <w:szCs w:val="24"/>
        </w:rPr>
        <w:t xml:space="preserve">), in his research elaborates about the critical reflective thinking. The term “reflective critical thinking” refers to the context necessary to train people capable of thinking critically, along with the belief or value possessed by one individual. A reference in the field of Education, Freire points to the exercise of reflection as the way for an individual to leave the alienated state and become aware that he can change himself and, consequently, his reality. </w:t>
      </w:r>
    </w:p>
    <w:p w14:paraId="07637B77" w14:textId="77777777" w:rsidR="00427D7D" w:rsidRDefault="00427D7D">
      <w:pPr>
        <w:spacing w:after="160" w:line="259" w:lineRule="auto"/>
        <w:ind w:firstLine="0"/>
        <w:jc w:val="left"/>
        <w:rPr>
          <w:szCs w:val="24"/>
        </w:rPr>
      </w:pPr>
      <w:r>
        <w:rPr>
          <w:szCs w:val="24"/>
        </w:rPr>
        <w:br w:type="page"/>
      </w:r>
    </w:p>
    <w:p w14:paraId="0E843FCD" w14:textId="77777777" w:rsidR="00EE6A48" w:rsidRPr="0096009E" w:rsidRDefault="00BD4693" w:rsidP="00BD4693">
      <w:pPr>
        <w:rPr>
          <w:szCs w:val="24"/>
        </w:rPr>
      </w:pPr>
      <w:r w:rsidRPr="0096009E">
        <w:rPr>
          <w:szCs w:val="24"/>
        </w:rPr>
        <w:lastRenderedPageBreak/>
        <w:t xml:space="preserve">On the other hand, </w:t>
      </w:r>
      <w:proofErr w:type="spellStart"/>
      <w:r w:rsidR="0004365C" w:rsidRPr="0096009E">
        <w:rPr>
          <w:rFonts w:cs="Times New Roman"/>
          <w:szCs w:val="24"/>
        </w:rPr>
        <w:t>Reio</w:t>
      </w:r>
      <w:proofErr w:type="spellEnd"/>
      <w:r w:rsidR="0004365C" w:rsidRPr="0096009E">
        <w:rPr>
          <w:rFonts w:cs="Times New Roman"/>
          <w:szCs w:val="24"/>
        </w:rPr>
        <w:t xml:space="preserve"> </w:t>
      </w:r>
      <w:r w:rsidRPr="0096009E">
        <w:rPr>
          <w:szCs w:val="24"/>
        </w:rPr>
        <w:t>(</w:t>
      </w:r>
      <w:r w:rsidR="0004365C" w:rsidRPr="0096009E">
        <w:rPr>
          <w:szCs w:val="24"/>
        </w:rPr>
        <w:t>2011</w:t>
      </w:r>
      <w:r w:rsidRPr="0096009E">
        <w:rPr>
          <w:szCs w:val="24"/>
        </w:rPr>
        <w:t xml:space="preserve">), in his research defines that a noticeable impact of reflective critical thinking is also observed in the professional life as well. With the help of critical thinking, transformation is possible because consciousness is not a mirror of reality, a simple reflection, but it is reflective and reflective of reality. Based on this idea, </w:t>
      </w:r>
      <w:proofErr w:type="spellStart"/>
      <w:r w:rsidR="0004365C" w:rsidRPr="0096009E">
        <w:rPr>
          <w:rFonts w:cs="Times New Roman"/>
          <w:szCs w:val="24"/>
        </w:rPr>
        <w:t>Saadé</w:t>
      </w:r>
      <w:proofErr w:type="spellEnd"/>
      <w:r w:rsidR="0004365C" w:rsidRPr="0096009E">
        <w:rPr>
          <w:szCs w:val="24"/>
        </w:rPr>
        <w:t xml:space="preserve"> </w:t>
      </w:r>
      <w:r w:rsidRPr="0096009E">
        <w:rPr>
          <w:szCs w:val="24"/>
        </w:rPr>
        <w:t>(</w:t>
      </w:r>
      <w:r w:rsidR="0004365C" w:rsidRPr="0096009E">
        <w:rPr>
          <w:szCs w:val="24"/>
        </w:rPr>
        <w:t>2012</w:t>
      </w:r>
      <w:r w:rsidRPr="0096009E">
        <w:rPr>
          <w:szCs w:val="24"/>
        </w:rPr>
        <w:t xml:space="preserve">), further defines that awareness gives people the power to act to transform their </w:t>
      </w:r>
      <w:r w:rsidR="00427D7D" w:rsidRPr="0096009E">
        <w:rPr>
          <w:szCs w:val="24"/>
        </w:rPr>
        <w:t>reality,</w:t>
      </w:r>
      <w:r w:rsidRPr="0096009E">
        <w:rPr>
          <w:szCs w:val="24"/>
        </w:rPr>
        <w:t xml:space="preserve"> thanks to the possibility of reflection, and </w:t>
      </w:r>
      <w:r w:rsidR="00427D7D" w:rsidRPr="0096009E">
        <w:rPr>
          <w:szCs w:val="24"/>
        </w:rPr>
        <w:t>it</w:t>
      </w:r>
      <w:r w:rsidRPr="0096009E">
        <w:rPr>
          <w:szCs w:val="24"/>
        </w:rPr>
        <w:t xml:space="preserve"> reflects the person attitude towards the reality along with the beliefs possessed by one individual that how person has taken the </w:t>
      </w:r>
      <w:r w:rsidR="00427D7D" w:rsidRPr="0096009E">
        <w:rPr>
          <w:szCs w:val="24"/>
        </w:rPr>
        <w:t>reality</w:t>
      </w:r>
      <w:r w:rsidRPr="0096009E">
        <w:rPr>
          <w:szCs w:val="24"/>
        </w:rPr>
        <w:t xml:space="preserve"> and what will be the reaction of the person. This is also applied in the workplaces as well where the beliefs have a significant impact on several decisions, and how the employee will pursue the decision based on the attitude and belief.</w:t>
      </w:r>
    </w:p>
    <w:p w14:paraId="02905E76" w14:textId="77777777" w:rsidR="00AB50A4" w:rsidRDefault="00BD4693" w:rsidP="00AB50A4">
      <w:pPr>
        <w:rPr>
          <w:szCs w:val="24"/>
        </w:rPr>
      </w:pPr>
      <w:r w:rsidRPr="0096009E">
        <w:rPr>
          <w:szCs w:val="24"/>
        </w:rPr>
        <w:t>On the other hand, values, attitude and belief reflection is necessary to form critical thinking, as it is reflecting that the employees or workplace management analyse a scenario and forge all kinds of judgments. In this context, both the word “judgment” and critical thinking do not have a negative connotation</w:t>
      </w:r>
      <w:r w:rsidR="0004365C" w:rsidRPr="0096009E">
        <w:rPr>
          <w:szCs w:val="24"/>
        </w:rPr>
        <w:t xml:space="preserve"> (</w:t>
      </w:r>
      <w:proofErr w:type="spellStart"/>
      <w:r w:rsidR="0004365C" w:rsidRPr="0096009E">
        <w:rPr>
          <w:rFonts w:cs="Times New Roman"/>
          <w:szCs w:val="24"/>
        </w:rPr>
        <w:t>Tripathy</w:t>
      </w:r>
      <w:proofErr w:type="spellEnd"/>
      <w:r w:rsidR="0004365C" w:rsidRPr="0096009E">
        <w:rPr>
          <w:rFonts w:cs="Times New Roman"/>
          <w:szCs w:val="24"/>
        </w:rPr>
        <w:t xml:space="preserve"> et al., 2018)</w:t>
      </w:r>
      <w:r w:rsidRPr="0096009E">
        <w:rPr>
          <w:szCs w:val="24"/>
        </w:rPr>
        <w:t>. It has been determined that the term "Judgment" describes the act of forming an opinion on a subject, while "critical" means that thinking is the result of reflection. Firstly, critical thinking helps to form individuals who are aware of their reality and, in particular, that they can be agents of transformation. To do so, they must leave their comfort behind and realize that their situation is not permanent, as both humans and th</w:t>
      </w:r>
      <w:r w:rsidR="00AB50A4">
        <w:rPr>
          <w:szCs w:val="24"/>
        </w:rPr>
        <w:t>e world are constantly changing</w:t>
      </w:r>
      <w:r w:rsidRPr="0096009E">
        <w:rPr>
          <w:szCs w:val="24"/>
        </w:rPr>
        <w:t>.</w:t>
      </w:r>
      <w:r w:rsidR="00AB50A4">
        <w:rPr>
          <w:szCs w:val="24"/>
        </w:rPr>
        <w:t xml:space="preserve"> I</w:t>
      </w:r>
      <w:r w:rsidRPr="0096009E">
        <w:rPr>
          <w:szCs w:val="24"/>
        </w:rPr>
        <w:t>t is possible to form empowered citizens, who know that their attitudes will make a difference in society or the workplace. Critical thinking also results in a greater capacity to make assertive decisions, starting from solid arguments, where various changes in the beliefs and attitude of the employees can be obtained</w:t>
      </w:r>
      <w:r w:rsidR="0004365C" w:rsidRPr="0096009E">
        <w:rPr>
          <w:szCs w:val="24"/>
        </w:rPr>
        <w:t xml:space="preserve"> (</w:t>
      </w:r>
      <w:r w:rsidR="0004365C" w:rsidRPr="0096009E">
        <w:rPr>
          <w:rFonts w:cs="Times New Roman"/>
          <w:szCs w:val="24"/>
          <w:shd w:val="clear" w:color="auto" w:fill="FFFFFF"/>
        </w:rPr>
        <w:t>Saleh et al., 2019)</w:t>
      </w:r>
      <w:r w:rsidRPr="0096009E">
        <w:rPr>
          <w:szCs w:val="24"/>
        </w:rPr>
        <w:t xml:space="preserve">. </w:t>
      </w:r>
    </w:p>
    <w:p w14:paraId="7784972D" w14:textId="77777777" w:rsidR="00AB50A4" w:rsidRDefault="00BD4693" w:rsidP="00AB50A4">
      <w:pPr>
        <w:rPr>
          <w:szCs w:val="24"/>
        </w:rPr>
      </w:pPr>
      <w:r w:rsidRPr="0096009E">
        <w:rPr>
          <w:szCs w:val="24"/>
        </w:rPr>
        <w:lastRenderedPageBreak/>
        <w:t xml:space="preserve">Instead of reinforcing prejudices - which are preconceived ideas - or beliefs, people become more receptive and </w:t>
      </w:r>
      <w:r w:rsidR="00AB50A4" w:rsidRPr="0096009E">
        <w:rPr>
          <w:szCs w:val="24"/>
        </w:rPr>
        <w:t>flexible,</w:t>
      </w:r>
      <w:r w:rsidRPr="0096009E">
        <w:rPr>
          <w:szCs w:val="24"/>
        </w:rPr>
        <w:t xml:space="preserve"> understanding the differences between their perspective and that of other individuals. Critical thinking works from a rational and conscious </w:t>
      </w:r>
      <w:r w:rsidR="00AB50A4" w:rsidRPr="0096009E">
        <w:rPr>
          <w:szCs w:val="24"/>
        </w:rPr>
        <w:t>process,</w:t>
      </w:r>
      <w:r w:rsidRPr="0096009E">
        <w:rPr>
          <w:szCs w:val="24"/>
        </w:rPr>
        <w:t xml:space="preserve"> formed by a set of cognitive and attitude-related skills. However, thinking critically implies a combination of the knowledge acquired and actions based on reflection of the belief and attitude of the individual.</w:t>
      </w:r>
      <w:r w:rsidR="00AB50A4">
        <w:rPr>
          <w:szCs w:val="24"/>
        </w:rPr>
        <w:t xml:space="preserve"> </w:t>
      </w:r>
      <w:r w:rsidR="006A0858" w:rsidRPr="0096009E">
        <w:rPr>
          <w:szCs w:val="24"/>
        </w:rPr>
        <w:t xml:space="preserve">It has been analysed that critical thinking is based on two distinct pillars. The first consists of cognitive skills - ability to </w:t>
      </w:r>
      <w:r w:rsidR="00AB50A4" w:rsidRPr="0096009E">
        <w:rPr>
          <w:szCs w:val="24"/>
        </w:rPr>
        <w:t>analyse</w:t>
      </w:r>
      <w:r w:rsidR="006A0858" w:rsidRPr="0096009E">
        <w:rPr>
          <w:szCs w:val="24"/>
        </w:rPr>
        <w:t>, compare, empathize, and much more - that allow the evaluation and judgment of a theme, fact, experience or content. The second, called "critical spirit", is linked to inclinations and behaviours that lead someone to develop ideas and then act according to well-established foundations</w:t>
      </w:r>
      <w:r w:rsidR="0004365C" w:rsidRPr="0096009E">
        <w:rPr>
          <w:szCs w:val="24"/>
        </w:rPr>
        <w:t xml:space="preserve"> (</w:t>
      </w:r>
      <w:r w:rsidR="0004365C" w:rsidRPr="0096009E">
        <w:rPr>
          <w:rFonts w:cs="Times New Roman"/>
          <w:szCs w:val="24"/>
          <w:shd w:val="clear" w:color="auto" w:fill="FFFFFF"/>
        </w:rPr>
        <w:t>Jacobson et a</w:t>
      </w:r>
      <w:r w:rsidR="00AB50A4">
        <w:rPr>
          <w:rFonts w:cs="Times New Roman"/>
          <w:szCs w:val="24"/>
          <w:shd w:val="clear" w:color="auto" w:fill="FFFFFF"/>
        </w:rPr>
        <w:t>l</w:t>
      </w:r>
      <w:r w:rsidR="0004365C" w:rsidRPr="0096009E">
        <w:rPr>
          <w:rFonts w:cs="Times New Roman"/>
          <w:szCs w:val="24"/>
          <w:shd w:val="clear" w:color="auto" w:fill="FFFFFF"/>
        </w:rPr>
        <w:t>., 2019)</w:t>
      </w:r>
      <w:r w:rsidR="006A0858" w:rsidRPr="0096009E">
        <w:rPr>
          <w:szCs w:val="24"/>
        </w:rPr>
        <w:t xml:space="preserve">. </w:t>
      </w:r>
    </w:p>
    <w:p w14:paraId="34A8900A" w14:textId="77777777" w:rsidR="006A0858" w:rsidRPr="0096009E" w:rsidRDefault="006A0858" w:rsidP="00AB50A4">
      <w:pPr>
        <w:rPr>
          <w:szCs w:val="24"/>
        </w:rPr>
      </w:pPr>
      <w:r w:rsidRPr="0096009E">
        <w:rPr>
          <w:szCs w:val="24"/>
        </w:rPr>
        <w:t xml:space="preserve">All these aspects are directly associated with the belief and values of the individual, and how it is being applied within the workplace. However, it has been analysed that critical thinking starts right after an observation, when images, concepts, sounds or sensations are experienced. This can be understood in the context of workplace where the employee reaction is based on various experiences, and the employee should have the knowledge of the workplace value to show a reasonable reaction without having any negative image of the belief and attitude of the individual. Critical thinking is essential for the formation of successful students, professionals, managers and entrepreneurs, and for all people who are present in the society. With the induction of critical thinking, the individual </w:t>
      </w:r>
      <w:r w:rsidR="00AB50A4" w:rsidRPr="0096009E">
        <w:rPr>
          <w:szCs w:val="24"/>
        </w:rPr>
        <w:t>question based on their cognitive ability and submits</w:t>
      </w:r>
      <w:r w:rsidRPr="0096009E">
        <w:rPr>
          <w:szCs w:val="24"/>
        </w:rPr>
        <w:t xml:space="preserve"> to a judgment to know how they should respond to these stimuli. This reflect the attitude of the individual, and the same judgements will be given by the person if it is studied in the context of a workplace</w:t>
      </w:r>
      <w:r w:rsidR="0004365C" w:rsidRPr="0096009E">
        <w:rPr>
          <w:szCs w:val="24"/>
        </w:rPr>
        <w:t xml:space="preserve"> (</w:t>
      </w:r>
      <w:r w:rsidR="0004365C" w:rsidRPr="0096009E">
        <w:rPr>
          <w:rFonts w:cs="Times New Roman"/>
          <w:szCs w:val="24"/>
          <w:shd w:val="clear" w:color="auto" w:fill="FFFFFF"/>
        </w:rPr>
        <w:t>Pearl et al., 2019)</w:t>
      </w:r>
      <w:r w:rsidRPr="0096009E">
        <w:rPr>
          <w:szCs w:val="24"/>
        </w:rPr>
        <w:t>.</w:t>
      </w:r>
    </w:p>
    <w:p w14:paraId="41AA8F66" w14:textId="77777777" w:rsidR="00F568A4" w:rsidRPr="0096009E" w:rsidRDefault="00D9005E" w:rsidP="00AB50A4">
      <w:pPr>
        <w:rPr>
          <w:rFonts w:cs="Times New Roman"/>
          <w:szCs w:val="24"/>
          <w:shd w:val="clear" w:color="auto" w:fill="FFFFFF"/>
        </w:rPr>
      </w:pPr>
      <w:r w:rsidRPr="0096009E">
        <w:rPr>
          <w:szCs w:val="24"/>
        </w:rPr>
        <w:lastRenderedPageBreak/>
        <w:t xml:space="preserve">This is because it builds </w:t>
      </w:r>
      <w:r w:rsidR="00AB50A4" w:rsidRPr="0096009E">
        <w:rPr>
          <w:szCs w:val="24"/>
        </w:rPr>
        <w:t>empowered,</w:t>
      </w:r>
      <w:r w:rsidRPr="0096009E">
        <w:rPr>
          <w:szCs w:val="24"/>
        </w:rPr>
        <w:t xml:space="preserve"> proactive people who are able to see new solutions to various problems, favouring </w:t>
      </w:r>
      <w:r w:rsidR="00AB50A4" w:rsidRPr="0096009E">
        <w:rPr>
          <w:szCs w:val="24"/>
        </w:rPr>
        <w:t xml:space="preserve">innovation. </w:t>
      </w:r>
      <w:r w:rsidRPr="0096009E">
        <w:rPr>
          <w:szCs w:val="24"/>
        </w:rPr>
        <w:t>It has been determined that the critical thinking encourages a curious and investigative stance, essential for learning that can be applied while working in different aspects in a workplace. On the other side, critical thinking also provides greater interaction between employee and management, as both know that they have to apply and learn simultaneously. With the influence of creative thinking, it also provides significant means that supports creativity within the workplace. It also provides significant means to build environments conducive to research and invention, which significantly enhances the workplace efficiency.</w:t>
      </w:r>
      <w:r w:rsidR="00AB50A4">
        <w:rPr>
          <w:szCs w:val="24"/>
        </w:rPr>
        <w:t xml:space="preserve"> </w:t>
      </w:r>
      <w:r w:rsidR="00493E45" w:rsidRPr="0096009E">
        <w:rPr>
          <w:szCs w:val="24"/>
        </w:rPr>
        <w:t>The use of critical thinking within the workplace also provides viable means that adds flexibility and empathy, and the employees have essential means to structure their own opinions, making them less susceptible to manipulation and false news that allows a sustainable decision-makin</w:t>
      </w:r>
      <w:r w:rsidR="00AB50A4">
        <w:rPr>
          <w:szCs w:val="24"/>
        </w:rPr>
        <w:t xml:space="preserve">g process within the workplace. </w:t>
      </w:r>
      <w:r w:rsidR="00493E45" w:rsidRPr="0096009E">
        <w:rPr>
          <w:szCs w:val="24"/>
        </w:rPr>
        <w:t>Furthermore, it also promotes autonomy within companies, training empowered professionals that increases productivity, and improves service to internal and external customers as well as strengthens leadership skills</w:t>
      </w:r>
      <w:r w:rsidR="0004365C" w:rsidRPr="0096009E">
        <w:rPr>
          <w:szCs w:val="24"/>
        </w:rPr>
        <w:t xml:space="preserve"> (</w:t>
      </w:r>
      <w:r w:rsidR="0004365C" w:rsidRPr="0096009E">
        <w:rPr>
          <w:rFonts w:cs="Times New Roman"/>
          <w:szCs w:val="24"/>
          <w:shd w:val="clear" w:color="auto" w:fill="FFFFFF"/>
        </w:rPr>
        <w:t>Rutter et al., 2019)</w:t>
      </w:r>
      <w:r w:rsidR="00493E45" w:rsidRPr="0096009E">
        <w:rPr>
          <w:szCs w:val="24"/>
        </w:rPr>
        <w:t>.</w:t>
      </w:r>
    </w:p>
    <w:p w14:paraId="474C05A2" w14:textId="77777777" w:rsidR="00CA5D76" w:rsidRPr="0096009E" w:rsidRDefault="00E53F3D" w:rsidP="00902738">
      <w:pPr>
        <w:pStyle w:val="Heading2"/>
        <w:jc w:val="left"/>
        <w:rPr>
          <w:rFonts w:cs="Times New Roman"/>
          <w:szCs w:val="24"/>
        </w:rPr>
      </w:pPr>
      <w:r w:rsidRPr="0096009E">
        <w:rPr>
          <w:rFonts w:cs="Times New Roman"/>
          <w:szCs w:val="24"/>
        </w:rPr>
        <w:t>Theme #03</w:t>
      </w:r>
      <w:r w:rsidR="005F348A" w:rsidRPr="0096009E">
        <w:rPr>
          <w:rFonts w:cs="Times New Roman"/>
          <w:szCs w:val="24"/>
        </w:rPr>
        <w:t xml:space="preserve">: </w:t>
      </w:r>
      <w:r w:rsidR="0057325F" w:rsidRPr="0096009E">
        <w:rPr>
          <w:rFonts w:cs="Times New Roman"/>
          <w:szCs w:val="24"/>
        </w:rPr>
        <w:t>Critical Assessment of Management Theory</w:t>
      </w:r>
    </w:p>
    <w:p w14:paraId="4A80FFED" w14:textId="77777777" w:rsidR="0057325F" w:rsidRPr="0096009E" w:rsidRDefault="0057325F" w:rsidP="008D5F65">
      <w:pPr>
        <w:rPr>
          <w:szCs w:val="24"/>
        </w:rPr>
      </w:pPr>
      <w:r w:rsidRPr="0096009E">
        <w:rPr>
          <w:szCs w:val="24"/>
        </w:rPr>
        <w:t>For this section of the study, out of human relations, scientific management, system theory, and bureaucratic management, this section has preferred contingency theory. The reason that why contingency theory is applied to this section is, since the aim is to evaluate the relationship of the selected theory that how someone with different attitudes, values, beliefs, and values might interpret the theory of differently and the contingency theory has discussed all these aspects in details</w:t>
      </w:r>
      <w:r w:rsidR="008D5F65">
        <w:rPr>
          <w:szCs w:val="24"/>
        </w:rPr>
        <w:t>.</w:t>
      </w:r>
      <w:r w:rsidRPr="0096009E">
        <w:rPr>
          <w:szCs w:val="24"/>
        </w:rPr>
        <w:t xml:space="preserve"> </w:t>
      </w:r>
      <w:r w:rsidR="008D5F65">
        <w:rPr>
          <w:szCs w:val="24"/>
        </w:rPr>
        <w:t>T</w:t>
      </w:r>
      <w:r w:rsidRPr="0096009E">
        <w:rPr>
          <w:szCs w:val="24"/>
        </w:rPr>
        <w:t>herefore, the use of the contingency theory will provide compact and thorough results along with the real life implications</w:t>
      </w:r>
      <w:r w:rsidR="0004365C" w:rsidRPr="0096009E">
        <w:rPr>
          <w:szCs w:val="24"/>
        </w:rPr>
        <w:t xml:space="preserve"> (</w:t>
      </w:r>
      <w:proofErr w:type="spellStart"/>
      <w:r w:rsidR="0004365C" w:rsidRPr="0096009E">
        <w:rPr>
          <w:rFonts w:cs="Times New Roman"/>
          <w:szCs w:val="24"/>
          <w:shd w:val="clear" w:color="auto" w:fill="FFFFFF"/>
        </w:rPr>
        <w:t>Rönnlund</w:t>
      </w:r>
      <w:proofErr w:type="spellEnd"/>
      <w:r w:rsidR="0004365C" w:rsidRPr="0096009E">
        <w:rPr>
          <w:rFonts w:cs="Times New Roman"/>
          <w:szCs w:val="24"/>
          <w:shd w:val="clear" w:color="auto" w:fill="FFFFFF"/>
        </w:rPr>
        <w:t xml:space="preserve"> et al., 2019)</w:t>
      </w:r>
      <w:r w:rsidRPr="0096009E">
        <w:rPr>
          <w:szCs w:val="24"/>
        </w:rPr>
        <w:t xml:space="preserve">. </w:t>
      </w:r>
    </w:p>
    <w:p w14:paraId="51E70C66" w14:textId="77777777" w:rsidR="0057325F" w:rsidRPr="0096009E" w:rsidRDefault="0057325F" w:rsidP="0004365C">
      <w:pPr>
        <w:rPr>
          <w:szCs w:val="24"/>
        </w:rPr>
      </w:pPr>
      <w:r w:rsidRPr="0096009E">
        <w:rPr>
          <w:szCs w:val="24"/>
        </w:rPr>
        <w:lastRenderedPageBreak/>
        <w:t xml:space="preserve">Contingency theory is also called leadership situation theory. It mainly originated in the West. It initially formed a system in the 1960s. The theory mainly takes leadership </w:t>
      </w:r>
      <w:r w:rsidR="008D5F65" w:rsidRPr="0096009E">
        <w:rPr>
          <w:szCs w:val="24"/>
        </w:rPr>
        <w:t>behaviour</w:t>
      </w:r>
      <w:r w:rsidRPr="0096009E">
        <w:rPr>
          <w:szCs w:val="24"/>
        </w:rPr>
        <w:t xml:space="preserve"> and organizational structure as the main research object. Among them, the situational factors of leadership </w:t>
      </w:r>
      <w:r w:rsidR="008D5F65" w:rsidRPr="0096009E">
        <w:rPr>
          <w:szCs w:val="24"/>
        </w:rPr>
        <w:t>behaviour</w:t>
      </w:r>
      <w:r w:rsidRPr="0096009E">
        <w:rPr>
          <w:szCs w:val="24"/>
        </w:rPr>
        <w:t xml:space="preserve"> are the research objects, and the representatives who discuss its influence on the effectiveness of leadership </w:t>
      </w:r>
      <w:r w:rsidR="008D5F65" w:rsidRPr="0096009E">
        <w:rPr>
          <w:szCs w:val="24"/>
        </w:rPr>
        <w:t>behaviour</w:t>
      </w:r>
      <w:r w:rsidR="0004365C" w:rsidRPr="0096009E">
        <w:rPr>
          <w:szCs w:val="24"/>
        </w:rPr>
        <w:t xml:space="preserve"> (</w:t>
      </w:r>
      <w:r w:rsidR="0004365C" w:rsidRPr="0096009E">
        <w:rPr>
          <w:rFonts w:cs="Times New Roman"/>
          <w:szCs w:val="24"/>
          <w:shd w:val="clear" w:color="auto" w:fill="FFFFFF"/>
        </w:rPr>
        <w:t>Loy et al., 2019)</w:t>
      </w:r>
      <w:r w:rsidRPr="0096009E">
        <w:rPr>
          <w:szCs w:val="24"/>
        </w:rPr>
        <w:t xml:space="preserve">. From the perspective of the general theory of contingency theory, it mainly includes three aspects: </w:t>
      </w:r>
    </w:p>
    <w:p w14:paraId="27D39513" w14:textId="77777777" w:rsidR="0057325F" w:rsidRPr="0096009E" w:rsidRDefault="0057325F" w:rsidP="0057325F">
      <w:pPr>
        <w:ind w:firstLine="0"/>
        <w:rPr>
          <w:szCs w:val="24"/>
        </w:rPr>
      </w:pPr>
      <w:r w:rsidRPr="0096009E">
        <w:rPr>
          <w:szCs w:val="24"/>
        </w:rPr>
        <w:tab/>
        <w:t xml:space="preserve">First, contingency theory believes that the organization is not isolated, but a subsystem is the open system, so it is bound to be affected by the environment. In fact, from the perspective of organizational structure, enterprise organizations are bound to be supervised by the government and other management departments, and government departments must accept the leadership of the upper level of government to the </w:t>
      </w:r>
      <w:r w:rsidR="008D5F65" w:rsidRPr="0096009E">
        <w:rPr>
          <w:szCs w:val="24"/>
        </w:rPr>
        <w:t>centre</w:t>
      </w:r>
      <w:r w:rsidRPr="0096009E">
        <w:rPr>
          <w:szCs w:val="24"/>
        </w:rPr>
        <w:t xml:space="preserve">. In addition, horizontal contact will also affect organizational </w:t>
      </w:r>
      <w:r w:rsidR="008D5F65" w:rsidRPr="0096009E">
        <w:rPr>
          <w:szCs w:val="24"/>
        </w:rPr>
        <w:t>behaviour</w:t>
      </w:r>
      <w:r w:rsidRPr="0096009E">
        <w:rPr>
          <w:szCs w:val="24"/>
        </w:rPr>
        <w:t>, such as competitors stimulates self-response, which means that no matter whether it is viewed vertically or horizontally, an organization cannot act in isolation, but must make decisions based on the surrounding environment</w:t>
      </w:r>
      <w:r w:rsidR="0004365C" w:rsidRPr="0096009E">
        <w:rPr>
          <w:szCs w:val="24"/>
        </w:rPr>
        <w:t xml:space="preserve"> (</w:t>
      </w:r>
      <w:proofErr w:type="spellStart"/>
      <w:r w:rsidR="0004365C" w:rsidRPr="0096009E">
        <w:rPr>
          <w:rFonts w:cs="Times New Roman"/>
          <w:szCs w:val="24"/>
          <w:shd w:val="clear" w:color="auto" w:fill="FFFFFF"/>
        </w:rPr>
        <w:t>Roohr</w:t>
      </w:r>
      <w:proofErr w:type="spellEnd"/>
      <w:r w:rsidR="0004365C" w:rsidRPr="0096009E">
        <w:rPr>
          <w:rFonts w:cs="Times New Roman"/>
          <w:szCs w:val="24"/>
          <w:shd w:val="clear" w:color="auto" w:fill="FFFFFF"/>
        </w:rPr>
        <w:t xml:space="preserve"> et al., 2019)</w:t>
      </w:r>
      <w:r w:rsidRPr="0096009E">
        <w:rPr>
          <w:szCs w:val="24"/>
        </w:rPr>
        <w:t xml:space="preserve">. </w:t>
      </w:r>
    </w:p>
    <w:p w14:paraId="7B0AC294" w14:textId="77777777" w:rsidR="00A72EE5" w:rsidRDefault="0057325F" w:rsidP="0057325F">
      <w:pPr>
        <w:ind w:firstLine="0"/>
        <w:rPr>
          <w:szCs w:val="24"/>
        </w:rPr>
      </w:pPr>
      <w:r w:rsidRPr="0096009E">
        <w:rPr>
          <w:szCs w:val="24"/>
        </w:rPr>
        <w:tab/>
        <w:t xml:space="preserve">Secondly, the organization should moderately adjust the near-term and long-term goals according to the dynamic environment. In the process of setting the goals, although the organization will foresee an analysis of the future environment and strive to clarify the strategy by simulating the future environment goals, but because the external environment has certain uncertainties, or the environment has changed, this will inevitably have an impact on the organization’s goals and strategies, requiring the organization to make timely adjustments. </w:t>
      </w:r>
    </w:p>
    <w:p w14:paraId="66D7AF4F" w14:textId="77777777" w:rsidR="00A72EE5" w:rsidRDefault="00A72EE5">
      <w:pPr>
        <w:spacing w:after="160" w:line="259" w:lineRule="auto"/>
        <w:ind w:firstLine="0"/>
        <w:jc w:val="left"/>
        <w:rPr>
          <w:szCs w:val="24"/>
        </w:rPr>
      </w:pPr>
      <w:r>
        <w:rPr>
          <w:szCs w:val="24"/>
        </w:rPr>
        <w:br w:type="page"/>
      </w:r>
    </w:p>
    <w:p w14:paraId="7B6D5A2A" w14:textId="77777777" w:rsidR="0057325F" w:rsidRPr="0096009E" w:rsidRDefault="0057325F" w:rsidP="00A72EE5">
      <w:pPr>
        <w:rPr>
          <w:szCs w:val="24"/>
        </w:rPr>
      </w:pPr>
      <w:r w:rsidRPr="0096009E">
        <w:rPr>
          <w:szCs w:val="24"/>
        </w:rPr>
        <w:lastRenderedPageBreak/>
        <w:t xml:space="preserve">Finally, the results of organizational </w:t>
      </w:r>
      <w:r w:rsidR="00A72EE5" w:rsidRPr="0096009E">
        <w:rPr>
          <w:szCs w:val="24"/>
        </w:rPr>
        <w:t>behaviour</w:t>
      </w:r>
      <w:r w:rsidRPr="0096009E">
        <w:rPr>
          <w:szCs w:val="24"/>
        </w:rPr>
        <w:t xml:space="preserve"> are formed by the interaction of various elements </w:t>
      </w:r>
      <w:proofErr w:type="gramStart"/>
      <w:r w:rsidRPr="0096009E">
        <w:rPr>
          <w:szCs w:val="24"/>
        </w:rPr>
        <w:t xml:space="preserve">in the </w:t>
      </w:r>
      <w:r w:rsidR="00A72EE5">
        <w:rPr>
          <w:szCs w:val="24"/>
        </w:rPr>
        <w:t>course of</w:t>
      </w:r>
      <w:proofErr w:type="gramEnd"/>
      <w:r w:rsidR="00A72EE5">
        <w:rPr>
          <w:szCs w:val="24"/>
        </w:rPr>
        <w:t xml:space="preserve"> organized activities. </w:t>
      </w:r>
      <w:r w:rsidRPr="0096009E">
        <w:rPr>
          <w:szCs w:val="24"/>
        </w:rPr>
        <w:t xml:space="preserve">According to the relevant requirements of contingency theory, the development of modern leadership science must re-understand the definition of leadership, the quality of leadership, and the effects of leadership. In fact, contingency theory provides new guidance for enriching modern leadership science theories. Especially in the information age, the environment in which the organization is located and the internal environment of the organization are constantly changing. It is necessary to make full use of contingency theory to guide leadership </w:t>
      </w:r>
      <w:r w:rsidR="001278E3" w:rsidRPr="0096009E">
        <w:rPr>
          <w:szCs w:val="24"/>
        </w:rPr>
        <w:t>behaviour</w:t>
      </w:r>
      <w:r w:rsidR="0004365C" w:rsidRPr="0096009E">
        <w:rPr>
          <w:szCs w:val="24"/>
        </w:rPr>
        <w:t xml:space="preserve"> (</w:t>
      </w:r>
      <w:proofErr w:type="spellStart"/>
      <w:r w:rsidR="0004365C" w:rsidRPr="0096009E">
        <w:rPr>
          <w:rFonts w:cs="Times New Roman"/>
          <w:szCs w:val="24"/>
          <w:shd w:val="clear" w:color="auto" w:fill="FFFFFF"/>
        </w:rPr>
        <w:t>Polyakova</w:t>
      </w:r>
      <w:proofErr w:type="spellEnd"/>
      <w:r w:rsidR="0004365C" w:rsidRPr="0096009E">
        <w:rPr>
          <w:rFonts w:cs="Times New Roman"/>
          <w:szCs w:val="24"/>
          <w:shd w:val="clear" w:color="auto" w:fill="FFFFFF"/>
        </w:rPr>
        <w:t>-Norwood et al., 2019)</w:t>
      </w:r>
      <w:r w:rsidRPr="0096009E">
        <w:rPr>
          <w:szCs w:val="24"/>
        </w:rPr>
        <w:t>.</w:t>
      </w:r>
    </w:p>
    <w:p w14:paraId="2D28EFC0" w14:textId="77777777" w:rsidR="001278E3" w:rsidRDefault="0057325F" w:rsidP="001278E3">
      <w:pPr>
        <w:ind w:firstLine="0"/>
        <w:rPr>
          <w:szCs w:val="24"/>
        </w:rPr>
      </w:pPr>
      <w:r w:rsidRPr="0096009E">
        <w:rPr>
          <w:szCs w:val="24"/>
        </w:rPr>
        <w:tab/>
        <w:t>While operating in the diverse culture and environment, according to the contingency theory, leaders must systematically consider how to reach the impact target during the influence process and even before making the influence decision, which factors will be affected by this goal, and cannot simply influence according to the authority. Leaders while dealing with the employees who are in minorities must choose the way of leadership based on the goal completed. Based on this, leaders will be in a position to gain the control on the minorities by assessing their idea and will be able to use their power to implement according to the environment in which the organization is located. As per, the role of the contingency theory is very sensitive, as a result of this, to ensure that the notion has been defined and interpreted accordingly, it is essential that while dealing with the employees who are in minorities, leaders are maximizing the decision-making effect in a given environment</w:t>
      </w:r>
      <w:r w:rsidR="0004365C" w:rsidRPr="0096009E">
        <w:rPr>
          <w:szCs w:val="24"/>
        </w:rPr>
        <w:t xml:space="preserve"> (</w:t>
      </w:r>
      <w:r w:rsidR="0004365C" w:rsidRPr="0096009E">
        <w:rPr>
          <w:rFonts w:cs="Times New Roman"/>
          <w:szCs w:val="24"/>
          <w:shd w:val="clear" w:color="auto" w:fill="FFFFFF"/>
        </w:rPr>
        <w:t>Spector et al., 2019)</w:t>
      </w:r>
      <w:r w:rsidRPr="0096009E">
        <w:rPr>
          <w:szCs w:val="24"/>
        </w:rPr>
        <w:t xml:space="preserve">. To keep the same notion, the contingency theory has been segregated into the two sections. The first is for the employees who are in </w:t>
      </w:r>
      <w:r w:rsidR="001278E3" w:rsidRPr="0096009E">
        <w:rPr>
          <w:szCs w:val="24"/>
        </w:rPr>
        <w:t>majorities, are open to share their concern,</w:t>
      </w:r>
      <w:r w:rsidRPr="0096009E">
        <w:rPr>
          <w:szCs w:val="24"/>
        </w:rPr>
        <w:t xml:space="preserve"> and try to dominate the things.</w:t>
      </w:r>
    </w:p>
    <w:p w14:paraId="16826135" w14:textId="77777777" w:rsidR="001278E3" w:rsidRDefault="001278E3">
      <w:pPr>
        <w:spacing w:after="160" w:line="259" w:lineRule="auto"/>
        <w:ind w:firstLine="0"/>
        <w:jc w:val="left"/>
        <w:rPr>
          <w:szCs w:val="24"/>
        </w:rPr>
      </w:pPr>
      <w:r>
        <w:rPr>
          <w:szCs w:val="24"/>
        </w:rPr>
        <w:br w:type="page"/>
      </w:r>
    </w:p>
    <w:p w14:paraId="22D7FA88" w14:textId="77777777" w:rsidR="0057325F" w:rsidRPr="0096009E" w:rsidRDefault="0057325F" w:rsidP="001278E3">
      <w:pPr>
        <w:rPr>
          <w:szCs w:val="24"/>
        </w:rPr>
      </w:pPr>
      <w:r w:rsidRPr="0096009E">
        <w:rPr>
          <w:szCs w:val="24"/>
        </w:rPr>
        <w:lastRenderedPageBreak/>
        <w:t xml:space="preserve">For deadline with the employees like this, as per the contingency theory. The leader must have the ability to judge the situation, because the leader's </w:t>
      </w:r>
      <w:r w:rsidR="001278E3" w:rsidRPr="0096009E">
        <w:rPr>
          <w:szCs w:val="24"/>
        </w:rPr>
        <w:t>behaviour</w:t>
      </w:r>
      <w:r w:rsidRPr="0096009E">
        <w:rPr>
          <w:szCs w:val="24"/>
        </w:rPr>
        <w:t xml:space="preserve"> will be affected by many external factors, and this influence is continuous and dynamic. This requires the leader to be able to timely and effectively respond to external environmental factors, </w:t>
      </w:r>
      <w:r w:rsidR="001278E3" w:rsidRPr="0096009E">
        <w:rPr>
          <w:szCs w:val="24"/>
        </w:rPr>
        <w:t>analyse</w:t>
      </w:r>
      <w:r w:rsidRPr="0096009E">
        <w:rPr>
          <w:szCs w:val="24"/>
        </w:rPr>
        <w:t xml:space="preserve"> and study internal factors of the organization, and determine the actual and potential impact of such </w:t>
      </w:r>
      <w:r w:rsidR="001278E3" w:rsidRPr="0096009E">
        <w:rPr>
          <w:szCs w:val="24"/>
        </w:rPr>
        <w:t>factors, which</w:t>
      </w:r>
      <w:r w:rsidRPr="0096009E">
        <w:rPr>
          <w:szCs w:val="24"/>
        </w:rPr>
        <w:t xml:space="preserve"> will send the soft image to those employees regarding the skills that their leader possesses</w:t>
      </w:r>
      <w:r w:rsidR="0004365C" w:rsidRPr="0096009E">
        <w:rPr>
          <w:szCs w:val="24"/>
        </w:rPr>
        <w:t xml:space="preserve"> (</w:t>
      </w:r>
      <w:r w:rsidR="0004365C" w:rsidRPr="0096009E">
        <w:rPr>
          <w:rFonts w:cs="Times New Roman"/>
          <w:szCs w:val="24"/>
        </w:rPr>
        <w:t>Berry et al., 2014)</w:t>
      </w:r>
      <w:r w:rsidRPr="0096009E">
        <w:rPr>
          <w:szCs w:val="24"/>
        </w:rPr>
        <w:t xml:space="preserve">. </w:t>
      </w:r>
    </w:p>
    <w:p w14:paraId="52B309CC" w14:textId="77777777" w:rsidR="009F5924" w:rsidRDefault="0057325F" w:rsidP="009F5924">
      <w:pPr>
        <w:ind w:firstLine="0"/>
        <w:rPr>
          <w:szCs w:val="24"/>
        </w:rPr>
      </w:pPr>
      <w:r w:rsidRPr="0096009E">
        <w:rPr>
          <w:szCs w:val="24"/>
        </w:rPr>
        <w:tab/>
        <w:t xml:space="preserve">Whereas, when it comes to deal with the minorities, the leader must have the ability to make decisions based on the trend. </w:t>
      </w:r>
      <w:r w:rsidR="001278E3" w:rsidRPr="0096009E">
        <w:rPr>
          <w:szCs w:val="24"/>
        </w:rPr>
        <w:t>Because of</w:t>
      </w:r>
      <w:r w:rsidRPr="0096009E">
        <w:rPr>
          <w:szCs w:val="24"/>
        </w:rPr>
        <w:t xml:space="preserve"> judging the situation, the leader must have the ability to make decisions, be able to make the most appropriate response according to the situation, and maximize the effectiveness of leadership. In the face of the dynamic changes of the environment. Finally, leaders must have </w:t>
      </w:r>
      <w:r w:rsidR="001278E3" w:rsidRPr="0096009E">
        <w:rPr>
          <w:szCs w:val="24"/>
        </w:rPr>
        <w:t>firm</w:t>
      </w:r>
      <w:r w:rsidRPr="0096009E">
        <w:rPr>
          <w:szCs w:val="24"/>
        </w:rPr>
        <w:t xml:space="preserve"> execution ability. Due to changes in the environment, the leader’s effects during the various behavio</w:t>
      </w:r>
      <w:r w:rsidR="0004365C" w:rsidRPr="0096009E">
        <w:rPr>
          <w:szCs w:val="24"/>
        </w:rPr>
        <w:t>u</w:t>
      </w:r>
      <w:r w:rsidRPr="0096009E">
        <w:rPr>
          <w:szCs w:val="24"/>
        </w:rPr>
        <w:t>rs will be biased, but some factors are not the dominant factors and will not have a fundamental impact on leadership decisions</w:t>
      </w:r>
      <w:r w:rsidR="0004365C" w:rsidRPr="0096009E">
        <w:rPr>
          <w:szCs w:val="24"/>
        </w:rPr>
        <w:t xml:space="preserve"> (</w:t>
      </w:r>
      <w:r w:rsidR="0004365C" w:rsidRPr="0096009E">
        <w:rPr>
          <w:rFonts w:cs="Times New Roman"/>
          <w:szCs w:val="24"/>
        </w:rPr>
        <w:t>Buckley et al., 2018)</w:t>
      </w:r>
      <w:r w:rsidRPr="0096009E">
        <w:rPr>
          <w:szCs w:val="24"/>
        </w:rPr>
        <w:t xml:space="preserve">. The reason that why the core focus was on the decision making for this skill is, while dealing with the employees who are diverse in culture, religion, and race, they tend to be shy and lack skills, therefore, due to the lack of experience, it becomes difficult to assess their needs by evaluating their strengths and weaknesses. </w:t>
      </w:r>
    </w:p>
    <w:p w14:paraId="398BC182" w14:textId="77777777" w:rsidR="009F5924" w:rsidRDefault="009F5924">
      <w:pPr>
        <w:spacing w:after="160" w:line="259" w:lineRule="auto"/>
        <w:ind w:firstLine="0"/>
        <w:jc w:val="left"/>
        <w:rPr>
          <w:szCs w:val="24"/>
        </w:rPr>
      </w:pPr>
      <w:r>
        <w:rPr>
          <w:szCs w:val="24"/>
        </w:rPr>
        <w:br w:type="page"/>
      </w:r>
    </w:p>
    <w:p w14:paraId="418B6F5E" w14:textId="77777777" w:rsidR="0057325F" w:rsidRPr="0096009E" w:rsidRDefault="0057325F" w:rsidP="009F5924">
      <w:pPr>
        <w:rPr>
          <w:szCs w:val="24"/>
        </w:rPr>
      </w:pPr>
      <w:r w:rsidRPr="0096009E">
        <w:rPr>
          <w:szCs w:val="24"/>
        </w:rPr>
        <w:lastRenderedPageBreak/>
        <w:t xml:space="preserve">As a result of this, contingency theory asks the leaders to be strong in decision making, so the action can be taken accordingly. To deal with the employees who are different from each other in terms of the beliefs, attitudes, and values, the role of the contingency theory cannot be denied. The reason is, contingency theory allows the leaders to possess different </w:t>
      </w:r>
      <w:r w:rsidR="009F5924" w:rsidRPr="0096009E">
        <w:rPr>
          <w:szCs w:val="24"/>
        </w:rPr>
        <w:t>characteristics</w:t>
      </w:r>
      <w:r w:rsidR="0004365C" w:rsidRPr="0096009E">
        <w:rPr>
          <w:szCs w:val="24"/>
        </w:rPr>
        <w:t xml:space="preserve"> (</w:t>
      </w:r>
      <w:r w:rsidR="0004365C" w:rsidRPr="0096009E">
        <w:rPr>
          <w:rFonts w:cs="Times New Roman"/>
          <w:szCs w:val="24"/>
        </w:rPr>
        <w:t>McGrath et al., 2018)</w:t>
      </w:r>
      <w:r w:rsidRPr="0096009E">
        <w:rPr>
          <w:szCs w:val="24"/>
        </w:rPr>
        <w:t xml:space="preserve">. For example, leaders who follow contingency theory while dealing with the diverse team they have an ability to possess different effects on the same type of events in different environments. Although while dealing with the non-diverse team, the leader’s </w:t>
      </w:r>
      <w:r w:rsidR="009F5924" w:rsidRPr="0096009E">
        <w:rPr>
          <w:szCs w:val="24"/>
        </w:rPr>
        <w:t>behaviour</w:t>
      </w:r>
      <w:r w:rsidRPr="0096009E">
        <w:rPr>
          <w:szCs w:val="24"/>
        </w:rPr>
        <w:t xml:space="preserve"> or way of thinking will not be very different in dealing with similar events, but due to changes in the environment, beliefs, values, and culture, leaders will lead to change in the effectiveness of leadership decisions. On the other hand, different leaders in the same event will produce different effects</w:t>
      </w:r>
      <w:r w:rsidR="0004365C" w:rsidRPr="0096009E">
        <w:rPr>
          <w:szCs w:val="24"/>
        </w:rPr>
        <w:t xml:space="preserve"> (</w:t>
      </w:r>
      <w:r w:rsidR="0004365C" w:rsidRPr="0096009E">
        <w:rPr>
          <w:rFonts w:cs="Times New Roman"/>
          <w:szCs w:val="24"/>
        </w:rPr>
        <w:t>Lee et al., 2019)</w:t>
      </w:r>
      <w:r w:rsidRPr="0096009E">
        <w:rPr>
          <w:szCs w:val="24"/>
        </w:rPr>
        <w:t>.</w:t>
      </w:r>
    </w:p>
    <w:p w14:paraId="1D3C4C81" w14:textId="77777777" w:rsidR="0057325F" w:rsidRPr="0096009E" w:rsidRDefault="0057325F" w:rsidP="0057325F">
      <w:pPr>
        <w:ind w:firstLine="0"/>
        <w:rPr>
          <w:szCs w:val="24"/>
        </w:rPr>
      </w:pPr>
      <w:r w:rsidRPr="0096009E">
        <w:rPr>
          <w:szCs w:val="24"/>
        </w:rPr>
        <w:tab/>
        <w:t xml:space="preserve">As per, contingency theory is one of those theories that usually adopted by the organizations during their change management. Since during the change management, organization are diversifying and expanding themselves, therefore, the role of the contingency theory allows the leaders to ensure that each level has its own authority, which will make the decision-making </w:t>
      </w:r>
      <w:r w:rsidR="009F5924" w:rsidRPr="0096009E">
        <w:rPr>
          <w:szCs w:val="24"/>
        </w:rPr>
        <w:t>behaviour</w:t>
      </w:r>
      <w:r w:rsidRPr="0096009E">
        <w:rPr>
          <w:szCs w:val="24"/>
        </w:rPr>
        <w:t xml:space="preserve"> go through layers of checks, and it is easy to reduce the efficiency of organizational </w:t>
      </w:r>
      <w:r w:rsidR="009F5924" w:rsidRPr="0096009E">
        <w:rPr>
          <w:szCs w:val="24"/>
        </w:rPr>
        <w:t>behaviour</w:t>
      </w:r>
      <w:r w:rsidRPr="0096009E">
        <w:rPr>
          <w:szCs w:val="24"/>
        </w:rPr>
        <w:t xml:space="preserve">. As a result of this, leaders or managers are aware with the fact that while working in the diverse culture even the smallest thing can also be misinterpreted, therefore, the use of contingency theory allows the leaders to set the hierarchy system so everyone will be able to follow the right path. </w:t>
      </w:r>
    </w:p>
    <w:p w14:paraId="2D4FC529" w14:textId="77777777" w:rsidR="009F5924" w:rsidRDefault="0057325F" w:rsidP="0057325F">
      <w:pPr>
        <w:ind w:firstLine="0"/>
        <w:rPr>
          <w:szCs w:val="24"/>
        </w:rPr>
      </w:pPr>
      <w:r w:rsidRPr="0096009E">
        <w:rPr>
          <w:szCs w:val="24"/>
        </w:rPr>
        <w:tab/>
      </w:r>
    </w:p>
    <w:p w14:paraId="684B76A1" w14:textId="77777777" w:rsidR="009F5924" w:rsidRDefault="009F5924">
      <w:pPr>
        <w:spacing w:after="160" w:line="259" w:lineRule="auto"/>
        <w:ind w:firstLine="0"/>
        <w:jc w:val="left"/>
        <w:rPr>
          <w:szCs w:val="24"/>
        </w:rPr>
      </w:pPr>
      <w:r>
        <w:rPr>
          <w:szCs w:val="24"/>
        </w:rPr>
        <w:br w:type="page"/>
      </w:r>
    </w:p>
    <w:p w14:paraId="3212FC4B" w14:textId="77777777" w:rsidR="007272CC" w:rsidRDefault="0057325F" w:rsidP="009F5924">
      <w:pPr>
        <w:rPr>
          <w:szCs w:val="24"/>
        </w:rPr>
      </w:pPr>
      <w:r w:rsidRPr="0096009E">
        <w:rPr>
          <w:szCs w:val="24"/>
        </w:rPr>
        <w:lastRenderedPageBreak/>
        <w:t xml:space="preserve">Although contingency theory has important reference significance for modern leadership science, it can even be said that the two can effectively achieve integrated development, but from a practical point of view, some researchers argued that there are still some </w:t>
      </w:r>
      <w:r w:rsidR="007272CC" w:rsidRPr="0096009E">
        <w:rPr>
          <w:szCs w:val="24"/>
        </w:rPr>
        <w:t>problem, which are manifested,</w:t>
      </w:r>
      <w:r w:rsidRPr="0096009E">
        <w:rPr>
          <w:szCs w:val="24"/>
        </w:rPr>
        <w:t xml:space="preserve"> in the theoretical research that needs to be further deepened.  For example, due to lack of practical experience, the lack of communication channels with leaders leads to problems such as information asymmetry in the research process, which leads to a certain lag in theoretical research. Secondly, the research on the fusion of the two needs to be further deepened. The application of contingency theory to modern leadership science is a comprehensive issue</w:t>
      </w:r>
      <w:r w:rsidR="0004365C" w:rsidRPr="0096009E">
        <w:rPr>
          <w:szCs w:val="24"/>
        </w:rPr>
        <w:t xml:space="preserve"> (</w:t>
      </w:r>
      <w:proofErr w:type="spellStart"/>
      <w:r w:rsidR="0004365C" w:rsidRPr="0096009E">
        <w:rPr>
          <w:rFonts w:cs="Times New Roman"/>
          <w:szCs w:val="24"/>
        </w:rPr>
        <w:t>Reio</w:t>
      </w:r>
      <w:proofErr w:type="spellEnd"/>
      <w:r w:rsidR="0004365C" w:rsidRPr="0096009E">
        <w:rPr>
          <w:rFonts w:cs="Times New Roman"/>
          <w:szCs w:val="24"/>
        </w:rPr>
        <w:t xml:space="preserve"> et al., 2011)</w:t>
      </w:r>
      <w:r w:rsidRPr="0096009E">
        <w:rPr>
          <w:szCs w:val="24"/>
        </w:rPr>
        <w:t xml:space="preserve">. It requires theoretical researchers to understand the two theories, </w:t>
      </w:r>
      <w:r w:rsidR="009F5924" w:rsidRPr="0096009E">
        <w:rPr>
          <w:szCs w:val="24"/>
        </w:rPr>
        <w:t>analyse</w:t>
      </w:r>
      <w:r w:rsidRPr="0096009E">
        <w:rPr>
          <w:szCs w:val="24"/>
        </w:rPr>
        <w:t xml:space="preserve"> the connection or coupling between the two, and </w:t>
      </w:r>
      <w:r w:rsidR="009F5924" w:rsidRPr="0096009E">
        <w:rPr>
          <w:szCs w:val="24"/>
        </w:rPr>
        <w:t>analyse</w:t>
      </w:r>
      <w:r w:rsidRPr="0096009E">
        <w:rPr>
          <w:szCs w:val="24"/>
        </w:rPr>
        <w:t xml:space="preserve"> what will happen to the dynamic development of the two. To sort out this issue, one aspect of the contingency theory asks the leaders to conduct proper training of their employees, especially, for the ones who are </w:t>
      </w:r>
      <w:r w:rsidR="007272CC" w:rsidRPr="0096009E">
        <w:rPr>
          <w:szCs w:val="24"/>
        </w:rPr>
        <w:t>either from</w:t>
      </w:r>
      <w:r w:rsidRPr="0096009E">
        <w:rPr>
          <w:szCs w:val="24"/>
        </w:rPr>
        <w:t xml:space="preserve"> minorities or from the lower class</w:t>
      </w:r>
      <w:r w:rsidR="0004365C" w:rsidRPr="0096009E">
        <w:rPr>
          <w:szCs w:val="24"/>
        </w:rPr>
        <w:t xml:space="preserve"> (</w:t>
      </w:r>
      <w:proofErr w:type="spellStart"/>
      <w:r w:rsidR="0004365C" w:rsidRPr="0096009E">
        <w:rPr>
          <w:rFonts w:cs="Times New Roman"/>
          <w:szCs w:val="24"/>
        </w:rPr>
        <w:t>Saadé</w:t>
      </w:r>
      <w:proofErr w:type="spellEnd"/>
      <w:r w:rsidR="0004365C" w:rsidRPr="0096009E">
        <w:rPr>
          <w:rFonts w:cs="Times New Roman"/>
          <w:szCs w:val="24"/>
        </w:rPr>
        <w:t xml:space="preserve"> et al., 2012)</w:t>
      </w:r>
      <w:r w:rsidRPr="0096009E">
        <w:rPr>
          <w:szCs w:val="24"/>
        </w:rPr>
        <w:t xml:space="preserve">. </w:t>
      </w:r>
    </w:p>
    <w:p w14:paraId="1D65A21D" w14:textId="77777777" w:rsidR="007272CC" w:rsidRDefault="0057325F" w:rsidP="007272CC">
      <w:pPr>
        <w:rPr>
          <w:szCs w:val="24"/>
        </w:rPr>
      </w:pPr>
      <w:r w:rsidRPr="0096009E">
        <w:rPr>
          <w:szCs w:val="24"/>
        </w:rPr>
        <w:t xml:space="preserve">To save the time, the contingency theory also asks the leaders to conduct targeted based training of their employees. The first significant aspect of the targeted based training is to assess the needs and preferences of the employees, after having their needs and preferences in hands, leaders are in a position from where they can assess the strengths and weaknesses of their employees. As a result of this, targeted based training can be designed </w:t>
      </w:r>
      <w:proofErr w:type="gramStart"/>
      <w:r w:rsidRPr="0096009E">
        <w:rPr>
          <w:szCs w:val="24"/>
        </w:rPr>
        <w:t>on the basis of</w:t>
      </w:r>
      <w:proofErr w:type="gramEnd"/>
      <w:r w:rsidRPr="0096009E">
        <w:rPr>
          <w:szCs w:val="24"/>
        </w:rPr>
        <w:t xml:space="preserve"> the strengths and weaknesses of their employees.</w:t>
      </w:r>
      <w:r w:rsidR="007272CC">
        <w:rPr>
          <w:szCs w:val="24"/>
        </w:rPr>
        <w:t xml:space="preserve"> </w:t>
      </w:r>
      <w:r w:rsidRPr="0096009E">
        <w:rPr>
          <w:szCs w:val="24"/>
        </w:rPr>
        <w:t>Moreover, to avoid this issue, the contingency theory also asks the leaders to follow the theory of Motivation produced by Maslow. As per the theory of Motivation, leaders are the ones who are familiar with the needs and preferences of their employees, as a result of this, it is the responsibility of the leaders to ensure that which factors motivate their team members or employees</w:t>
      </w:r>
      <w:r w:rsidR="0004365C" w:rsidRPr="0096009E">
        <w:rPr>
          <w:szCs w:val="24"/>
        </w:rPr>
        <w:t xml:space="preserve"> (</w:t>
      </w:r>
      <w:r w:rsidR="0004365C" w:rsidRPr="0096009E">
        <w:rPr>
          <w:rFonts w:cs="Times New Roman"/>
          <w:szCs w:val="24"/>
          <w:shd w:val="clear" w:color="auto" w:fill="FFFFFF"/>
        </w:rPr>
        <w:t>Saleh et al., 2019)</w:t>
      </w:r>
      <w:r w:rsidRPr="0096009E">
        <w:rPr>
          <w:szCs w:val="24"/>
        </w:rPr>
        <w:t xml:space="preserve">. </w:t>
      </w:r>
    </w:p>
    <w:p w14:paraId="5F08F658" w14:textId="77777777" w:rsidR="007272CC" w:rsidRDefault="0057325F" w:rsidP="007272CC">
      <w:pPr>
        <w:rPr>
          <w:szCs w:val="24"/>
        </w:rPr>
      </w:pPr>
      <w:r w:rsidRPr="0096009E">
        <w:rPr>
          <w:szCs w:val="24"/>
        </w:rPr>
        <w:lastRenderedPageBreak/>
        <w:t>For example, if employees are motivated via monetary growth, then they must be appraised in this sense, whereas, if employees are motivated via paid leaves or better environment, then it is the responsibility of the leaders to ensure they are providing better environment to the employees so they can feel better and valued at the same time. As per the contingency theory, motivation is also the strongest factors for motivating the employees, especially, who are in minorities or lack sufficient skills, so they can also be developed and play their part for the overall development of the organization</w:t>
      </w:r>
      <w:r w:rsidR="007272CC">
        <w:rPr>
          <w:szCs w:val="24"/>
        </w:rPr>
        <w:t xml:space="preserve"> </w:t>
      </w:r>
      <w:r w:rsidR="0004365C" w:rsidRPr="0096009E">
        <w:rPr>
          <w:szCs w:val="24"/>
        </w:rPr>
        <w:t>(</w:t>
      </w:r>
      <w:r w:rsidR="0004365C" w:rsidRPr="0096009E">
        <w:rPr>
          <w:rFonts w:cs="Times New Roman"/>
          <w:szCs w:val="24"/>
          <w:shd w:val="clear" w:color="auto" w:fill="FFFFFF"/>
        </w:rPr>
        <w:t>Saleh et al., 2019)</w:t>
      </w:r>
      <w:r w:rsidRPr="0096009E">
        <w:rPr>
          <w:szCs w:val="24"/>
        </w:rPr>
        <w:t>. However, before implementing this theory of motivation, and ensure that contingency theory has achieved all the success, it is necessary for the leaders to be familiar with the different environmental aspect. For example, it is necessary to organize forces to collect information on economy, society, politics, culture, and even the ecological environment in order to understand the basic status quo of this information and its historical trajectory, and to provide a basis for judging its future direction. Second, leaders must dynamically monitor environmental factors</w:t>
      </w:r>
      <w:r w:rsidR="0004365C" w:rsidRPr="0096009E">
        <w:rPr>
          <w:szCs w:val="24"/>
        </w:rPr>
        <w:t xml:space="preserve"> (</w:t>
      </w:r>
      <w:r w:rsidR="0004365C" w:rsidRPr="0096009E">
        <w:rPr>
          <w:rFonts w:cs="Times New Roman"/>
          <w:szCs w:val="24"/>
        </w:rPr>
        <w:t>McGrath et al., 2018)</w:t>
      </w:r>
      <w:r w:rsidRPr="0096009E">
        <w:rPr>
          <w:szCs w:val="24"/>
        </w:rPr>
        <w:t xml:space="preserve">. </w:t>
      </w:r>
    </w:p>
    <w:p w14:paraId="75DF7691" w14:textId="77777777" w:rsidR="0057325F" w:rsidRPr="0096009E" w:rsidRDefault="0057325F" w:rsidP="007272CC">
      <w:pPr>
        <w:rPr>
          <w:szCs w:val="24"/>
        </w:rPr>
      </w:pPr>
      <w:r w:rsidRPr="0096009E">
        <w:rPr>
          <w:szCs w:val="24"/>
        </w:rPr>
        <w:t xml:space="preserve">Due to the variability or uncontrollability of the environment, it is necessary to dynamically update this information and compare it with the predicted information to </w:t>
      </w:r>
      <w:r w:rsidR="007272CC" w:rsidRPr="0096009E">
        <w:rPr>
          <w:szCs w:val="24"/>
        </w:rPr>
        <w:t>analyse</w:t>
      </w:r>
      <w:r w:rsidRPr="0096009E">
        <w:rPr>
          <w:szCs w:val="24"/>
        </w:rPr>
        <w:t xml:space="preserve"> the differences between the two. Finally, leaders must deeply study the influence of environmental factors on leadership </w:t>
      </w:r>
      <w:r w:rsidR="007272CC" w:rsidRPr="0096009E">
        <w:rPr>
          <w:szCs w:val="24"/>
        </w:rPr>
        <w:t>behaviour</w:t>
      </w:r>
      <w:r w:rsidRPr="0096009E">
        <w:rPr>
          <w:szCs w:val="24"/>
        </w:rPr>
        <w:t xml:space="preserve">. It is necessary to </w:t>
      </w:r>
      <w:r w:rsidR="007272CC" w:rsidRPr="0096009E">
        <w:rPr>
          <w:szCs w:val="24"/>
        </w:rPr>
        <w:t>analyse</w:t>
      </w:r>
      <w:r w:rsidRPr="0096009E">
        <w:rPr>
          <w:szCs w:val="24"/>
        </w:rPr>
        <w:t xml:space="preserve"> the impact that the environment and its changes have caused and may cause on the leadership, </w:t>
      </w:r>
      <w:r w:rsidR="007272CC" w:rsidRPr="0096009E">
        <w:rPr>
          <w:szCs w:val="24"/>
        </w:rPr>
        <w:t>to</w:t>
      </w:r>
      <w:r w:rsidRPr="0096009E">
        <w:rPr>
          <w:szCs w:val="24"/>
        </w:rPr>
        <w:t xml:space="preserve"> provide a reference for improving the leadership's decision-making ability and level.</w:t>
      </w:r>
    </w:p>
    <w:p w14:paraId="18D48866" w14:textId="77777777" w:rsidR="007272CC" w:rsidRDefault="007272CC">
      <w:pPr>
        <w:spacing w:after="160" w:line="259" w:lineRule="auto"/>
        <w:ind w:firstLine="0"/>
        <w:jc w:val="left"/>
        <w:rPr>
          <w:rFonts w:eastAsiaTheme="majorEastAsia" w:cs="Times New Roman"/>
          <w:b/>
          <w:color w:val="000000" w:themeColor="text1"/>
          <w:szCs w:val="24"/>
        </w:rPr>
      </w:pPr>
      <w:r>
        <w:rPr>
          <w:rFonts w:cs="Times New Roman"/>
          <w:szCs w:val="24"/>
        </w:rPr>
        <w:br w:type="page"/>
      </w:r>
    </w:p>
    <w:p w14:paraId="2C815DF0" w14:textId="77777777" w:rsidR="00ED3CD4" w:rsidRPr="0096009E" w:rsidRDefault="00ED3CD4" w:rsidP="007D7C83">
      <w:pPr>
        <w:pStyle w:val="Heading1"/>
        <w:rPr>
          <w:rFonts w:cs="Times New Roman"/>
          <w:szCs w:val="24"/>
        </w:rPr>
      </w:pPr>
      <w:r w:rsidRPr="0096009E">
        <w:rPr>
          <w:rFonts w:cs="Times New Roman"/>
          <w:szCs w:val="24"/>
        </w:rPr>
        <w:lastRenderedPageBreak/>
        <w:t>Conclusion</w:t>
      </w:r>
    </w:p>
    <w:p w14:paraId="79FD9275" w14:textId="77777777" w:rsidR="004E3B31" w:rsidRPr="0096009E" w:rsidRDefault="007C6D73" w:rsidP="007335A6">
      <w:r w:rsidRPr="0096009E">
        <w:t>Leaders face different people, the environment they are in is constantly changing, and the style of management also changes. Contingency theory enables leaders to realize that management models and methods cannot be set in stone. In the past, people's understanding of management behavio</w:t>
      </w:r>
      <w:r w:rsidR="007335A6" w:rsidRPr="0096009E">
        <w:t>u</w:t>
      </w:r>
      <w:r w:rsidRPr="0096009E">
        <w:t xml:space="preserve">r was mostly from a static perspective, and the introduction of contingency theory gave people a new understanding of the dynamics of management. </w:t>
      </w:r>
      <w:r w:rsidR="004E3B31" w:rsidRPr="0096009E">
        <w:t xml:space="preserve">However, it has been concluded that with the help of critical </w:t>
      </w:r>
      <w:r w:rsidR="007272CC" w:rsidRPr="0096009E">
        <w:t>thinking,</w:t>
      </w:r>
      <w:r w:rsidR="004E3B31" w:rsidRPr="0096009E">
        <w:t xml:space="preserve"> it makes teams, departments and companies more competitive, and it provides viable means that assists in conflict resolution, providing conditions for leaders to see the motivation of each employee. It helps to break limiting beliefs - those ingrained thoughts that prevent us from evolving, either personally or professionally, and this type of approach is questioning, non-conforming, proactive, </w:t>
      </w:r>
      <w:r w:rsidR="007272CC" w:rsidRPr="0096009E">
        <w:t>and rational</w:t>
      </w:r>
      <w:r w:rsidR="004E3B31" w:rsidRPr="0096009E">
        <w:t xml:space="preserve"> and favours the formation of new connections within the workplace resulting to have high business productivity.</w:t>
      </w:r>
    </w:p>
    <w:p w14:paraId="0FE87D48" w14:textId="77777777" w:rsidR="007C6D73" w:rsidRPr="0096009E" w:rsidRDefault="007C6D73" w:rsidP="007335A6"/>
    <w:p w14:paraId="651AE07C" w14:textId="77777777" w:rsidR="007C6D73" w:rsidRPr="0096009E" w:rsidRDefault="007C6D73" w:rsidP="007C6D73">
      <w:pPr>
        <w:rPr>
          <w:szCs w:val="24"/>
        </w:rPr>
      </w:pPr>
    </w:p>
    <w:p w14:paraId="5322F121" w14:textId="77777777" w:rsidR="002F6FA4" w:rsidRPr="0096009E" w:rsidRDefault="002F6FA4" w:rsidP="00902738">
      <w:pPr>
        <w:spacing w:after="160" w:line="259" w:lineRule="auto"/>
        <w:ind w:firstLine="0"/>
        <w:jc w:val="left"/>
        <w:rPr>
          <w:rFonts w:eastAsiaTheme="majorEastAsia" w:cs="Times New Roman"/>
          <w:b/>
          <w:color w:val="000000" w:themeColor="text1"/>
          <w:szCs w:val="24"/>
        </w:rPr>
      </w:pPr>
      <w:r w:rsidRPr="0096009E">
        <w:rPr>
          <w:rFonts w:cs="Times New Roman"/>
          <w:szCs w:val="24"/>
        </w:rPr>
        <w:br w:type="page"/>
      </w:r>
    </w:p>
    <w:p w14:paraId="7E895108" w14:textId="77777777" w:rsidR="00ED3CD4" w:rsidRPr="0096009E" w:rsidRDefault="00ED3CD4" w:rsidP="003D1C13">
      <w:pPr>
        <w:pStyle w:val="Heading1"/>
        <w:rPr>
          <w:rFonts w:cs="Times New Roman"/>
          <w:szCs w:val="24"/>
        </w:rPr>
      </w:pPr>
      <w:r w:rsidRPr="0096009E">
        <w:rPr>
          <w:rFonts w:cs="Times New Roman"/>
          <w:szCs w:val="24"/>
        </w:rPr>
        <w:lastRenderedPageBreak/>
        <w:t>References</w:t>
      </w:r>
    </w:p>
    <w:p w14:paraId="74F69C22" w14:textId="77777777" w:rsidR="00896A4B" w:rsidRPr="00896A4B" w:rsidRDefault="00896A4B" w:rsidP="00896A4B">
      <w:pPr>
        <w:spacing w:after="240"/>
        <w:ind w:left="720" w:hanging="720"/>
        <w:jc w:val="left"/>
        <w:rPr>
          <w:rFonts w:asciiTheme="majorBidi" w:hAnsiTheme="majorBidi" w:cstheme="majorBidi"/>
          <w:szCs w:val="24"/>
        </w:rPr>
      </w:pPr>
      <w:r w:rsidRPr="00896A4B">
        <w:rPr>
          <w:rFonts w:asciiTheme="majorBidi" w:hAnsiTheme="majorBidi" w:cstheme="majorBidi"/>
          <w:szCs w:val="24"/>
        </w:rPr>
        <w:t>Berry, J. C. (2014). Career developmental stages of secondary school administrators: Questions, challenges, and implications for professional development (Doctoral dissertation, University of Alabama Libraries).</w:t>
      </w:r>
    </w:p>
    <w:p w14:paraId="33D0CAD9" w14:textId="77777777" w:rsidR="00896A4B" w:rsidRPr="00896A4B" w:rsidRDefault="00896A4B" w:rsidP="00896A4B">
      <w:pPr>
        <w:spacing w:after="240"/>
        <w:ind w:left="720" w:hanging="720"/>
        <w:jc w:val="left"/>
        <w:rPr>
          <w:rFonts w:asciiTheme="majorBidi" w:hAnsiTheme="majorBidi" w:cstheme="majorBidi"/>
          <w:szCs w:val="24"/>
        </w:rPr>
      </w:pPr>
      <w:r w:rsidRPr="00896A4B">
        <w:rPr>
          <w:rFonts w:asciiTheme="majorBidi" w:hAnsiTheme="majorBidi" w:cstheme="majorBidi"/>
          <w:szCs w:val="24"/>
        </w:rPr>
        <w:t>Bowell, T., &amp; Kemp, G. (2014). Critical thinking: A concise guide. Routledge.</w:t>
      </w:r>
    </w:p>
    <w:p w14:paraId="6C02C278" w14:textId="77777777" w:rsidR="00896A4B" w:rsidRPr="00896A4B" w:rsidRDefault="00896A4B" w:rsidP="00896A4B">
      <w:pPr>
        <w:spacing w:after="240"/>
        <w:ind w:left="720" w:hanging="720"/>
        <w:jc w:val="left"/>
        <w:rPr>
          <w:rFonts w:asciiTheme="majorBidi" w:hAnsiTheme="majorBidi" w:cstheme="majorBidi"/>
          <w:szCs w:val="24"/>
        </w:rPr>
      </w:pPr>
      <w:r w:rsidRPr="00896A4B">
        <w:rPr>
          <w:rFonts w:asciiTheme="majorBidi" w:hAnsiTheme="majorBidi" w:cstheme="majorBidi"/>
          <w:szCs w:val="24"/>
        </w:rPr>
        <w:t>Buckley, C., McCormack, B., &amp; Ryan, A. (2018). Working in a storied way—Narrative</w:t>
      </w:r>
      <w:r w:rsidRPr="00896A4B">
        <w:rPr>
          <w:rFonts w:ascii="Cambria Math" w:hAnsi="Cambria Math" w:cs="Cambria Math"/>
          <w:szCs w:val="24"/>
        </w:rPr>
        <w:t>‐</w:t>
      </w:r>
      <w:r w:rsidRPr="00896A4B">
        <w:rPr>
          <w:rFonts w:asciiTheme="majorBidi" w:hAnsiTheme="majorBidi" w:cstheme="majorBidi"/>
          <w:szCs w:val="24"/>
        </w:rPr>
        <w:t>based approaches to person</w:t>
      </w:r>
      <w:r w:rsidRPr="00896A4B">
        <w:rPr>
          <w:rFonts w:ascii="Cambria Math" w:hAnsi="Cambria Math" w:cs="Cambria Math"/>
          <w:szCs w:val="24"/>
        </w:rPr>
        <w:t>‐</w:t>
      </w:r>
      <w:r w:rsidRPr="00896A4B">
        <w:rPr>
          <w:rFonts w:asciiTheme="majorBidi" w:hAnsiTheme="majorBidi" w:cstheme="majorBidi"/>
          <w:szCs w:val="24"/>
        </w:rPr>
        <w:t>centred care and practice development in older adult residential care settings. Journal of clinical nursing, 27(5-6), e858-e872.</w:t>
      </w:r>
    </w:p>
    <w:p w14:paraId="40EB550D" w14:textId="77777777" w:rsidR="00896A4B" w:rsidRPr="00896A4B" w:rsidRDefault="00896A4B" w:rsidP="00896A4B">
      <w:pPr>
        <w:spacing w:after="240"/>
        <w:ind w:left="720" w:hanging="720"/>
        <w:jc w:val="left"/>
        <w:rPr>
          <w:rFonts w:asciiTheme="majorBidi" w:hAnsiTheme="majorBidi" w:cstheme="majorBidi"/>
          <w:szCs w:val="24"/>
        </w:rPr>
      </w:pPr>
      <w:r w:rsidRPr="00896A4B">
        <w:rPr>
          <w:rFonts w:asciiTheme="majorBidi" w:hAnsiTheme="majorBidi" w:cstheme="majorBidi"/>
          <w:szCs w:val="24"/>
        </w:rPr>
        <w:t xml:space="preserve">Griffin, M. L., Lambert, E. G., Hogan, N. L., </w:t>
      </w:r>
      <w:proofErr w:type="spellStart"/>
      <w:r w:rsidRPr="00896A4B">
        <w:rPr>
          <w:rFonts w:asciiTheme="majorBidi" w:hAnsiTheme="majorBidi" w:cstheme="majorBidi"/>
          <w:szCs w:val="24"/>
        </w:rPr>
        <w:t>Todak</w:t>
      </w:r>
      <w:proofErr w:type="spellEnd"/>
      <w:r w:rsidRPr="00896A4B">
        <w:rPr>
          <w:rFonts w:asciiTheme="majorBidi" w:hAnsiTheme="majorBidi" w:cstheme="majorBidi"/>
          <w:szCs w:val="24"/>
        </w:rPr>
        <w:t>, N., &amp; Hepburn, J. (2020). A Gendered Career Stage Model to Explore Turnover Intent Among Correctional Officers. The Prison Journal, 0032885520916818</w:t>
      </w:r>
    </w:p>
    <w:p w14:paraId="1F2ABD73" w14:textId="77777777" w:rsidR="00896A4B" w:rsidRPr="00896A4B" w:rsidRDefault="00896A4B" w:rsidP="00896A4B">
      <w:pPr>
        <w:spacing w:after="240"/>
        <w:ind w:left="720" w:hanging="720"/>
        <w:jc w:val="left"/>
        <w:rPr>
          <w:rFonts w:asciiTheme="majorBidi" w:hAnsiTheme="majorBidi" w:cstheme="majorBidi"/>
          <w:szCs w:val="24"/>
          <w:shd w:val="clear" w:color="auto" w:fill="FFFFFF"/>
        </w:rPr>
      </w:pPr>
      <w:r w:rsidRPr="00896A4B">
        <w:rPr>
          <w:rFonts w:asciiTheme="majorBidi" w:hAnsiTheme="majorBidi" w:cstheme="majorBidi"/>
          <w:szCs w:val="24"/>
          <w:shd w:val="clear" w:color="auto" w:fill="FFFFFF"/>
        </w:rPr>
        <w:t>Jacobson, E., &amp; Stark, E. (2019). An Exploratory Study of Critical Thinking in the Workplace.</w:t>
      </w:r>
    </w:p>
    <w:p w14:paraId="45B2A391" w14:textId="77777777" w:rsidR="00896A4B" w:rsidRPr="00896A4B" w:rsidRDefault="00896A4B" w:rsidP="00896A4B">
      <w:pPr>
        <w:spacing w:after="240"/>
        <w:ind w:left="720" w:hanging="720"/>
        <w:jc w:val="left"/>
        <w:rPr>
          <w:rFonts w:asciiTheme="majorBidi" w:hAnsiTheme="majorBidi" w:cstheme="majorBidi"/>
          <w:szCs w:val="24"/>
        </w:rPr>
      </w:pPr>
      <w:r w:rsidRPr="00896A4B">
        <w:rPr>
          <w:rFonts w:asciiTheme="majorBidi" w:hAnsiTheme="majorBidi" w:cstheme="majorBidi"/>
          <w:szCs w:val="24"/>
        </w:rPr>
        <w:t>Lee, H. W. (2019). A Career Stage Analysis of the US Federal Employees’ Job Satisfaction and Turnover Intention: A Comprehensive Overview. Review of Public Personnel Administration, 0734371X19856082.</w:t>
      </w:r>
    </w:p>
    <w:p w14:paraId="7139D3C1" w14:textId="77777777" w:rsidR="00896A4B" w:rsidRPr="00896A4B" w:rsidRDefault="00896A4B" w:rsidP="00896A4B">
      <w:pPr>
        <w:spacing w:after="240"/>
        <w:ind w:left="720" w:hanging="720"/>
        <w:jc w:val="left"/>
        <w:rPr>
          <w:rFonts w:asciiTheme="majorBidi" w:hAnsiTheme="majorBidi" w:cstheme="majorBidi"/>
          <w:szCs w:val="24"/>
        </w:rPr>
      </w:pPr>
      <w:r w:rsidRPr="00896A4B">
        <w:rPr>
          <w:rFonts w:asciiTheme="majorBidi" w:hAnsiTheme="majorBidi" w:cstheme="majorBidi"/>
          <w:szCs w:val="24"/>
        </w:rPr>
        <w:t>Low, C. H., &amp; Bordia, P. (2011). A career stage perspective on employees' preferred psychological contract contributions and inducements. Journal of Management &amp; Organization, 17(6), 729-746.</w:t>
      </w:r>
    </w:p>
    <w:p w14:paraId="527D8A66" w14:textId="77777777" w:rsidR="00896A4B" w:rsidRPr="00896A4B" w:rsidRDefault="00896A4B" w:rsidP="00896A4B">
      <w:pPr>
        <w:spacing w:after="240"/>
        <w:ind w:left="720" w:hanging="720"/>
        <w:jc w:val="left"/>
        <w:rPr>
          <w:rFonts w:asciiTheme="majorBidi" w:hAnsiTheme="majorBidi" w:cstheme="majorBidi"/>
          <w:szCs w:val="24"/>
          <w:shd w:val="clear" w:color="auto" w:fill="FFFFFF"/>
        </w:rPr>
      </w:pPr>
      <w:r w:rsidRPr="00896A4B">
        <w:rPr>
          <w:rFonts w:asciiTheme="majorBidi" w:hAnsiTheme="majorBidi" w:cstheme="majorBidi"/>
          <w:szCs w:val="24"/>
          <w:shd w:val="clear" w:color="auto" w:fill="FFFFFF"/>
        </w:rPr>
        <w:t>Loy, M. C., Coe, B., Gordon, H., &amp; Hernández, E. (2019). The CHAMP Model for Critical-Thinking and Decision-Making: Empowering Employees and Teams to Become High-</w:t>
      </w:r>
      <w:r w:rsidRPr="00896A4B">
        <w:rPr>
          <w:rFonts w:asciiTheme="majorBidi" w:hAnsiTheme="majorBidi" w:cstheme="majorBidi"/>
          <w:szCs w:val="24"/>
          <w:shd w:val="clear" w:color="auto" w:fill="FFFFFF"/>
        </w:rPr>
        <w:lastRenderedPageBreak/>
        <w:t xml:space="preserve">Performing Thinkers and </w:t>
      </w:r>
      <w:proofErr w:type="gramStart"/>
      <w:r w:rsidRPr="00896A4B">
        <w:rPr>
          <w:rFonts w:asciiTheme="majorBidi" w:hAnsiTheme="majorBidi" w:cstheme="majorBidi"/>
          <w:szCs w:val="24"/>
          <w:shd w:val="clear" w:color="auto" w:fill="FFFFFF"/>
        </w:rPr>
        <w:t>Doers!:</w:t>
      </w:r>
      <w:proofErr w:type="gramEnd"/>
      <w:r w:rsidRPr="00896A4B">
        <w:rPr>
          <w:rFonts w:asciiTheme="majorBidi" w:hAnsiTheme="majorBidi" w:cstheme="majorBidi"/>
          <w:szCs w:val="24"/>
          <w:shd w:val="clear" w:color="auto" w:fill="FFFFFF"/>
        </w:rPr>
        <w:t xml:space="preserve"> A Theoretical and Practical Training Handbook for Leaders.</w:t>
      </w:r>
    </w:p>
    <w:p w14:paraId="35334B7D" w14:textId="77777777" w:rsidR="00896A4B" w:rsidRPr="00896A4B" w:rsidRDefault="00896A4B" w:rsidP="00896A4B">
      <w:pPr>
        <w:spacing w:after="240"/>
        <w:ind w:left="720" w:hanging="720"/>
        <w:jc w:val="left"/>
        <w:rPr>
          <w:rFonts w:asciiTheme="majorBidi" w:hAnsiTheme="majorBidi" w:cstheme="majorBidi"/>
          <w:szCs w:val="24"/>
        </w:rPr>
      </w:pPr>
      <w:r w:rsidRPr="00896A4B">
        <w:rPr>
          <w:rFonts w:asciiTheme="majorBidi" w:hAnsiTheme="majorBidi" w:cstheme="majorBidi"/>
          <w:szCs w:val="24"/>
        </w:rPr>
        <w:t>McGrath, M. (2018). Safety education: culture, leadership and learning in the workplace: a critical discourse analysis (Doctoral dissertation</w:t>
      </w:r>
      <w:proofErr w:type="gramStart"/>
      <w:r w:rsidRPr="00896A4B">
        <w:rPr>
          <w:rFonts w:asciiTheme="majorBidi" w:hAnsiTheme="majorBidi" w:cstheme="majorBidi"/>
          <w:szCs w:val="24"/>
        </w:rPr>
        <w:t>)..</w:t>
      </w:r>
      <w:proofErr w:type="gramEnd"/>
    </w:p>
    <w:p w14:paraId="0BE3CB7C" w14:textId="77777777" w:rsidR="00896A4B" w:rsidRPr="00896A4B" w:rsidRDefault="00896A4B" w:rsidP="00896A4B">
      <w:pPr>
        <w:spacing w:after="240"/>
        <w:ind w:left="720" w:hanging="720"/>
        <w:jc w:val="left"/>
        <w:rPr>
          <w:rFonts w:asciiTheme="majorBidi" w:hAnsiTheme="majorBidi" w:cstheme="majorBidi"/>
          <w:szCs w:val="24"/>
        </w:rPr>
      </w:pPr>
      <w:proofErr w:type="spellStart"/>
      <w:r w:rsidRPr="00896A4B">
        <w:rPr>
          <w:rFonts w:asciiTheme="majorBidi" w:hAnsiTheme="majorBidi" w:cstheme="majorBidi"/>
          <w:szCs w:val="24"/>
        </w:rPr>
        <w:t>Noruzi</w:t>
      </w:r>
      <w:proofErr w:type="spellEnd"/>
      <w:r w:rsidRPr="00896A4B">
        <w:rPr>
          <w:rFonts w:asciiTheme="majorBidi" w:hAnsiTheme="majorBidi" w:cstheme="majorBidi"/>
          <w:szCs w:val="24"/>
        </w:rPr>
        <w:t>, M. R., &amp; Hernandez, J. G. V. (2011). Critical Thinking in the Workplace: Characteristics, and Some Assessment Tests. In International Conference on Information and Financial Engineering (Vol. 12, pp. 9-20).</w:t>
      </w:r>
    </w:p>
    <w:p w14:paraId="3D021C0E" w14:textId="77777777" w:rsidR="00896A4B" w:rsidRPr="00896A4B" w:rsidRDefault="00896A4B" w:rsidP="00896A4B">
      <w:pPr>
        <w:spacing w:after="240"/>
        <w:ind w:left="720" w:hanging="720"/>
        <w:jc w:val="left"/>
        <w:rPr>
          <w:rFonts w:asciiTheme="majorBidi" w:hAnsiTheme="majorBidi" w:cstheme="majorBidi"/>
          <w:szCs w:val="24"/>
          <w:shd w:val="clear" w:color="auto" w:fill="FFFFFF"/>
        </w:rPr>
      </w:pPr>
      <w:r w:rsidRPr="00896A4B">
        <w:rPr>
          <w:rFonts w:asciiTheme="majorBidi" w:hAnsiTheme="majorBidi" w:cstheme="majorBidi"/>
          <w:szCs w:val="24"/>
          <w:shd w:val="clear" w:color="auto" w:fill="FFFFFF"/>
        </w:rPr>
        <w:t>Pearl, A. O., Rayner, G. M., Larson, I., &amp; Orlando, L. (2019). Thinking about critical thinking: an industry perspective. </w:t>
      </w:r>
      <w:r w:rsidRPr="00896A4B">
        <w:rPr>
          <w:rFonts w:asciiTheme="majorBidi" w:hAnsiTheme="majorBidi" w:cstheme="majorBidi"/>
          <w:i/>
          <w:iCs/>
          <w:szCs w:val="24"/>
          <w:shd w:val="clear" w:color="auto" w:fill="FFFFFF"/>
        </w:rPr>
        <w:t>Industry and Higher Education</w:t>
      </w:r>
      <w:r w:rsidRPr="00896A4B">
        <w:rPr>
          <w:rFonts w:asciiTheme="majorBidi" w:hAnsiTheme="majorBidi" w:cstheme="majorBidi"/>
          <w:szCs w:val="24"/>
          <w:shd w:val="clear" w:color="auto" w:fill="FFFFFF"/>
        </w:rPr>
        <w:t>, </w:t>
      </w:r>
      <w:r w:rsidRPr="00896A4B">
        <w:rPr>
          <w:rFonts w:asciiTheme="majorBidi" w:hAnsiTheme="majorBidi" w:cstheme="majorBidi"/>
          <w:i/>
          <w:iCs/>
          <w:szCs w:val="24"/>
          <w:shd w:val="clear" w:color="auto" w:fill="FFFFFF"/>
        </w:rPr>
        <w:t>33</w:t>
      </w:r>
      <w:r w:rsidRPr="00896A4B">
        <w:rPr>
          <w:rFonts w:asciiTheme="majorBidi" w:hAnsiTheme="majorBidi" w:cstheme="majorBidi"/>
          <w:szCs w:val="24"/>
          <w:shd w:val="clear" w:color="auto" w:fill="FFFFFF"/>
        </w:rPr>
        <w:t>(2), 116-126.</w:t>
      </w:r>
    </w:p>
    <w:p w14:paraId="14FB0DEB" w14:textId="77777777" w:rsidR="00896A4B" w:rsidRPr="00896A4B" w:rsidRDefault="00896A4B" w:rsidP="00896A4B">
      <w:pPr>
        <w:spacing w:after="240"/>
        <w:ind w:left="720" w:hanging="720"/>
        <w:jc w:val="left"/>
        <w:rPr>
          <w:rFonts w:asciiTheme="majorBidi" w:hAnsiTheme="majorBidi" w:cstheme="majorBidi"/>
          <w:szCs w:val="24"/>
          <w:shd w:val="clear" w:color="auto" w:fill="FFFFFF"/>
        </w:rPr>
      </w:pPr>
      <w:proofErr w:type="spellStart"/>
      <w:r w:rsidRPr="00896A4B">
        <w:rPr>
          <w:rFonts w:asciiTheme="majorBidi" w:hAnsiTheme="majorBidi" w:cstheme="majorBidi"/>
          <w:szCs w:val="24"/>
          <w:shd w:val="clear" w:color="auto" w:fill="FFFFFF"/>
        </w:rPr>
        <w:t>Polyakova</w:t>
      </w:r>
      <w:proofErr w:type="spellEnd"/>
      <w:r w:rsidRPr="00896A4B">
        <w:rPr>
          <w:rFonts w:asciiTheme="majorBidi" w:hAnsiTheme="majorBidi" w:cstheme="majorBidi"/>
          <w:szCs w:val="24"/>
          <w:shd w:val="clear" w:color="auto" w:fill="FFFFFF"/>
        </w:rPr>
        <w:t xml:space="preserve">-Norwood, V., </w:t>
      </w:r>
      <w:proofErr w:type="spellStart"/>
      <w:r w:rsidRPr="00896A4B">
        <w:rPr>
          <w:rFonts w:asciiTheme="majorBidi" w:hAnsiTheme="majorBidi" w:cstheme="majorBidi"/>
          <w:szCs w:val="24"/>
          <w:shd w:val="clear" w:color="auto" w:fill="FFFFFF"/>
        </w:rPr>
        <w:t>Heiney</w:t>
      </w:r>
      <w:proofErr w:type="spellEnd"/>
      <w:r w:rsidRPr="00896A4B">
        <w:rPr>
          <w:rFonts w:asciiTheme="majorBidi" w:hAnsiTheme="majorBidi" w:cstheme="majorBidi"/>
          <w:szCs w:val="24"/>
          <w:shd w:val="clear" w:color="auto" w:fill="FFFFFF"/>
        </w:rPr>
        <w:t>, S. P., &amp; DeGregory, C. (2019). Using a continuing multimedia case study to develop critical thinking and empathy. </w:t>
      </w:r>
      <w:r w:rsidRPr="00896A4B">
        <w:rPr>
          <w:rFonts w:asciiTheme="majorBidi" w:hAnsiTheme="majorBidi" w:cstheme="majorBidi"/>
          <w:i/>
          <w:iCs/>
          <w:szCs w:val="24"/>
          <w:shd w:val="clear" w:color="auto" w:fill="FFFFFF"/>
        </w:rPr>
        <w:t>Journal of Nursing Education</w:t>
      </w:r>
      <w:r w:rsidRPr="00896A4B">
        <w:rPr>
          <w:rFonts w:asciiTheme="majorBidi" w:hAnsiTheme="majorBidi" w:cstheme="majorBidi"/>
          <w:szCs w:val="24"/>
          <w:shd w:val="clear" w:color="auto" w:fill="FFFFFF"/>
        </w:rPr>
        <w:t>, </w:t>
      </w:r>
      <w:r w:rsidRPr="00896A4B">
        <w:rPr>
          <w:rFonts w:asciiTheme="majorBidi" w:hAnsiTheme="majorBidi" w:cstheme="majorBidi"/>
          <w:i/>
          <w:iCs/>
          <w:szCs w:val="24"/>
          <w:shd w:val="clear" w:color="auto" w:fill="FFFFFF"/>
        </w:rPr>
        <w:t>58</w:t>
      </w:r>
      <w:r w:rsidRPr="00896A4B">
        <w:rPr>
          <w:rFonts w:asciiTheme="majorBidi" w:hAnsiTheme="majorBidi" w:cstheme="majorBidi"/>
          <w:szCs w:val="24"/>
          <w:shd w:val="clear" w:color="auto" w:fill="FFFFFF"/>
        </w:rPr>
        <w:t>(3), 169-172.</w:t>
      </w:r>
    </w:p>
    <w:p w14:paraId="7E51B91F" w14:textId="77777777" w:rsidR="00896A4B" w:rsidRPr="00896A4B" w:rsidRDefault="00896A4B" w:rsidP="00896A4B">
      <w:pPr>
        <w:spacing w:after="240"/>
        <w:ind w:left="720" w:hanging="720"/>
        <w:jc w:val="left"/>
        <w:rPr>
          <w:rFonts w:asciiTheme="majorBidi" w:hAnsiTheme="majorBidi" w:cstheme="majorBidi"/>
          <w:szCs w:val="24"/>
        </w:rPr>
      </w:pPr>
      <w:proofErr w:type="spellStart"/>
      <w:r w:rsidRPr="00896A4B">
        <w:rPr>
          <w:rFonts w:asciiTheme="majorBidi" w:hAnsiTheme="majorBidi" w:cstheme="majorBidi"/>
          <w:szCs w:val="24"/>
        </w:rPr>
        <w:t>Reio</w:t>
      </w:r>
      <w:proofErr w:type="spellEnd"/>
      <w:r w:rsidRPr="00896A4B">
        <w:rPr>
          <w:rFonts w:asciiTheme="majorBidi" w:hAnsiTheme="majorBidi" w:cstheme="majorBidi"/>
          <w:szCs w:val="24"/>
        </w:rPr>
        <w:t xml:space="preserve"> Jr, T. G., &amp; Sanders-</w:t>
      </w:r>
      <w:proofErr w:type="spellStart"/>
      <w:r w:rsidRPr="00896A4B">
        <w:rPr>
          <w:rFonts w:asciiTheme="majorBidi" w:hAnsiTheme="majorBidi" w:cstheme="majorBidi"/>
          <w:szCs w:val="24"/>
        </w:rPr>
        <w:t>Reio</w:t>
      </w:r>
      <w:proofErr w:type="spellEnd"/>
      <w:r w:rsidRPr="00896A4B">
        <w:rPr>
          <w:rFonts w:asciiTheme="majorBidi" w:hAnsiTheme="majorBidi" w:cstheme="majorBidi"/>
          <w:szCs w:val="24"/>
        </w:rPr>
        <w:t xml:space="preserve">, J. (2011). Thinking about workplace engagement: Does supervisor and </w:t>
      </w:r>
      <w:proofErr w:type="spellStart"/>
      <w:r w:rsidRPr="00896A4B">
        <w:rPr>
          <w:rFonts w:asciiTheme="majorBidi" w:hAnsiTheme="majorBidi" w:cstheme="majorBidi"/>
          <w:szCs w:val="24"/>
        </w:rPr>
        <w:t>coworker</w:t>
      </w:r>
      <w:proofErr w:type="spellEnd"/>
      <w:r w:rsidRPr="00896A4B">
        <w:rPr>
          <w:rFonts w:asciiTheme="majorBidi" w:hAnsiTheme="majorBidi" w:cstheme="majorBidi"/>
          <w:szCs w:val="24"/>
        </w:rPr>
        <w:t xml:space="preserve"> incivility really </w:t>
      </w:r>
      <w:proofErr w:type="gramStart"/>
      <w:r w:rsidRPr="00896A4B">
        <w:rPr>
          <w:rFonts w:asciiTheme="majorBidi" w:hAnsiTheme="majorBidi" w:cstheme="majorBidi"/>
          <w:szCs w:val="24"/>
        </w:rPr>
        <w:t>matter?.</w:t>
      </w:r>
      <w:proofErr w:type="gramEnd"/>
      <w:r w:rsidRPr="00896A4B">
        <w:rPr>
          <w:rFonts w:asciiTheme="majorBidi" w:hAnsiTheme="majorBidi" w:cstheme="majorBidi"/>
          <w:szCs w:val="24"/>
        </w:rPr>
        <w:t> Advances in Developing Human Resources, 13(4), 462-478.</w:t>
      </w:r>
    </w:p>
    <w:p w14:paraId="2037E8C7" w14:textId="77777777" w:rsidR="00896A4B" w:rsidRPr="00896A4B" w:rsidRDefault="00896A4B" w:rsidP="00896A4B">
      <w:pPr>
        <w:spacing w:after="240"/>
        <w:ind w:left="720" w:hanging="720"/>
        <w:jc w:val="left"/>
        <w:rPr>
          <w:rFonts w:asciiTheme="majorBidi" w:hAnsiTheme="majorBidi" w:cstheme="majorBidi"/>
          <w:szCs w:val="24"/>
          <w:shd w:val="clear" w:color="auto" w:fill="FFFFFF"/>
        </w:rPr>
      </w:pPr>
      <w:proofErr w:type="spellStart"/>
      <w:r w:rsidRPr="00896A4B">
        <w:rPr>
          <w:rFonts w:asciiTheme="majorBidi" w:hAnsiTheme="majorBidi" w:cstheme="majorBidi"/>
          <w:szCs w:val="24"/>
          <w:shd w:val="clear" w:color="auto" w:fill="FFFFFF"/>
        </w:rPr>
        <w:t>Rönnlund</w:t>
      </w:r>
      <w:proofErr w:type="spellEnd"/>
      <w:r w:rsidRPr="00896A4B">
        <w:rPr>
          <w:rFonts w:asciiTheme="majorBidi" w:hAnsiTheme="majorBidi" w:cstheme="majorBidi"/>
          <w:szCs w:val="24"/>
          <w:shd w:val="clear" w:color="auto" w:fill="FFFFFF"/>
        </w:rPr>
        <w:t xml:space="preserve">, M., &amp; </w:t>
      </w:r>
      <w:proofErr w:type="spellStart"/>
      <w:r w:rsidRPr="00896A4B">
        <w:rPr>
          <w:rFonts w:asciiTheme="majorBidi" w:hAnsiTheme="majorBidi" w:cstheme="majorBidi"/>
          <w:szCs w:val="24"/>
          <w:shd w:val="clear" w:color="auto" w:fill="FFFFFF"/>
        </w:rPr>
        <w:t>Rosvall</w:t>
      </w:r>
      <w:proofErr w:type="spellEnd"/>
      <w:r w:rsidRPr="00896A4B">
        <w:rPr>
          <w:rFonts w:asciiTheme="majorBidi" w:hAnsiTheme="majorBidi" w:cstheme="majorBidi"/>
          <w:szCs w:val="24"/>
          <w:shd w:val="clear" w:color="auto" w:fill="FFFFFF"/>
        </w:rPr>
        <w:t>, P. Å. (2019). The organisation around workplace learning in VET and its implications for teaching and learning critical thinking. In </w:t>
      </w:r>
      <w:r w:rsidRPr="00896A4B">
        <w:rPr>
          <w:rFonts w:asciiTheme="majorBidi" w:hAnsiTheme="majorBidi" w:cstheme="majorBidi"/>
          <w:i/>
          <w:iCs/>
          <w:szCs w:val="24"/>
          <w:shd w:val="clear" w:color="auto" w:fill="FFFFFF"/>
        </w:rPr>
        <w:t>NERA 2019: Education in a globalized world, Uppsala, Sweden, March 6-8, 2019</w:t>
      </w:r>
      <w:r w:rsidRPr="00896A4B">
        <w:rPr>
          <w:rFonts w:asciiTheme="majorBidi" w:hAnsiTheme="majorBidi" w:cstheme="majorBidi"/>
          <w:szCs w:val="24"/>
          <w:shd w:val="clear" w:color="auto" w:fill="FFFFFF"/>
        </w:rPr>
        <w:t>.</w:t>
      </w:r>
    </w:p>
    <w:p w14:paraId="1BE9E05A" w14:textId="77777777" w:rsidR="00896A4B" w:rsidRPr="00896A4B" w:rsidRDefault="00896A4B" w:rsidP="00896A4B">
      <w:pPr>
        <w:spacing w:after="240"/>
        <w:ind w:left="720" w:hanging="720"/>
        <w:jc w:val="left"/>
        <w:rPr>
          <w:rFonts w:asciiTheme="majorBidi" w:hAnsiTheme="majorBidi" w:cstheme="majorBidi"/>
          <w:szCs w:val="24"/>
          <w:shd w:val="clear" w:color="auto" w:fill="FFFFFF"/>
        </w:rPr>
      </w:pPr>
      <w:proofErr w:type="spellStart"/>
      <w:r w:rsidRPr="00896A4B">
        <w:rPr>
          <w:rFonts w:asciiTheme="majorBidi" w:hAnsiTheme="majorBidi" w:cstheme="majorBidi"/>
          <w:szCs w:val="24"/>
          <w:shd w:val="clear" w:color="auto" w:fill="FFFFFF"/>
        </w:rPr>
        <w:lastRenderedPageBreak/>
        <w:t>Roohr</w:t>
      </w:r>
      <w:proofErr w:type="spellEnd"/>
      <w:r w:rsidRPr="00896A4B">
        <w:rPr>
          <w:rFonts w:asciiTheme="majorBidi" w:hAnsiTheme="majorBidi" w:cstheme="majorBidi"/>
          <w:szCs w:val="24"/>
          <w:shd w:val="clear" w:color="auto" w:fill="FFFFFF"/>
        </w:rPr>
        <w:t xml:space="preserve">, K., Olivera-Aguilar, M., Ling, G., &amp; </w:t>
      </w:r>
      <w:proofErr w:type="spellStart"/>
      <w:r w:rsidRPr="00896A4B">
        <w:rPr>
          <w:rFonts w:asciiTheme="majorBidi" w:hAnsiTheme="majorBidi" w:cstheme="majorBidi"/>
          <w:szCs w:val="24"/>
          <w:shd w:val="clear" w:color="auto" w:fill="FFFFFF"/>
        </w:rPr>
        <w:t>Rikoon</w:t>
      </w:r>
      <w:proofErr w:type="spellEnd"/>
      <w:r w:rsidRPr="00896A4B">
        <w:rPr>
          <w:rFonts w:asciiTheme="majorBidi" w:hAnsiTheme="majorBidi" w:cstheme="majorBidi"/>
          <w:szCs w:val="24"/>
          <w:shd w:val="clear" w:color="auto" w:fill="FFFFFF"/>
        </w:rPr>
        <w:t xml:space="preserve">, S. (2019). A multi-level </w:t>
      </w:r>
      <w:proofErr w:type="spellStart"/>
      <w:r w:rsidRPr="00896A4B">
        <w:rPr>
          <w:rFonts w:asciiTheme="majorBidi" w:hAnsiTheme="majorBidi" w:cstheme="majorBidi"/>
          <w:szCs w:val="24"/>
          <w:shd w:val="clear" w:color="auto" w:fill="FFFFFF"/>
        </w:rPr>
        <w:t>modeling</w:t>
      </w:r>
      <w:proofErr w:type="spellEnd"/>
      <w:r w:rsidRPr="00896A4B">
        <w:rPr>
          <w:rFonts w:asciiTheme="majorBidi" w:hAnsiTheme="majorBidi" w:cstheme="majorBidi"/>
          <w:szCs w:val="24"/>
          <w:shd w:val="clear" w:color="auto" w:fill="FFFFFF"/>
        </w:rPr>
        <w:t xml:space="preserve"> approach to investigating students’ critical thinking at higher education institutions. </w:t>
      </w:r>
      <w:r w:rsidRPr="00896A4B">
        <w:rPr>
          <w:rFonts w:asciiTheme="majorBidi" w:hAnsiTheme="majorBidi" w:cstheme="majorBidi"/>
          <w:i/>
          <w:iCs/>
          <w:szCs w:val="24"/>
          <w:shd w:val="clear" w:color="auto" w:fill="FFFFFF"/>
        </w:rPr>
        <w:t>Assessment &amp; Evaluation in Higher Education</w:t>
      </w:r>
      <w:r w:rsidRPr="00896A4B">
        <w:rPr>
          <w:rFonts w:asciiTheme="majorBidi" w:hAnsiTheme="majorBidi" w:cstheme="majorBidi"/>
          <w:szCs w:val="24"/>
          <w:shd w:val="clear" w:color="auto" w:fill="FFFFFF"/>
        </w:rPr>
        <w:t>, </w:t>
      </w:r>
      <w:r w:rsidRPr="00896A4B">
        <w:rPr>
          <w:rFonts w:asciiTheme="majorBidi" w:hAnsiTheme="majorBidi" w:cstheme="majorBidi"/>
          <w:i/>
          <w:iCs/>
          <w:szCs w:val="24"/>
          <w:shd w:val="clear" w:color="auto" w:fill="FFFFFF"/>
        </w:rPr>
        <w:t>44</w:t>
      </w:r>
      <w:r w:rsidRPr="00896A4B">
        <w:rPr>
          <w:rFonts w:asciiTheme="majorBidi" w:hAnsiTheme="majorBidi" w:cstheme="majorBidi"/>
          <w:szCs w:val="24"/>
          <w:shd w:val="clear" w:color="auto" w:fill="FFFFFF"/>
        </w:rPr>
        <w:t>(6), 946-960.</w:t>
      </w:r>
    </w:p>
    <w:p w14:paraId="7650B02A" w14:textId="77777777" w:rsidR="00896A4B" w:rsidRPr="00896A4B" w:rsidRDefault="00896A4B" w:rsidP="00896A4B">
      <w:pPr>
        <w:spacing w:after="240"/>
        <w:ind w:left="720" w:hanging="720"/>
        <w:jc w:val="left"/>
        <w:rPr>
          <w:rFonts w:asciiTheme="majorBidi" w:hAnsiTheme="majorBidi" w:cstheme="majorBidi"/>
          <w:szCs w:val="24"/>
          <w:shd w:val="clear" w:color="auto" w:fill="FFFFFF"/>
        </w:rPr>
      </w:pPr>
      <w:r w:rsidRPr="00896A4B">
        <w:rPr>
          <w:rFonts w:asciiTheme="majorBidi" w:hAnsiTheme="majorBidi" w:cstheme="majorBidi"/>
          <w:szCs w:val="24"/>
          <w:shd w:val="clear" w:color="auto" w:fill="FFFFFF"/>
        </w:rPr>
        <w:t>Rutter, L., &amp; Brown, K. (2019). </w:t>
      </w:r>
      <w:r w:rsidRPr="00896A4B">
        <w:rPr>
          <w:rFonts w:asciiTheme="majorBidi" w:hAnsiTheme="majorBidi" w:cstheme="majorBidi"/>
          <w:i/>
          <w:iCs/>
          <w:szCs w:val="24"/>
          <w:shd w:val="clear" w:color="auto" w:fill="FFFFFF"/>
        </w:rPr>
        <w:t>Critical thinking and professional judgement for social work</w:t>
      </w:r>
      <w:r w:rsidRPr="00896A4B">
        <w:rPr>
          <w:rFonts w:asciiTheme="majorBidi" w:hAnsiTheme="majorBidi" w:cstheme="majorBidi"/>
          <w:szCs w:val="24"/>
          <w:shd w:val="clear" w:color="auto" w:fill="FFFFFF"/>
        </w:rPr>
        <w:t>. Learning Matters.</w:t>
      </w:r>
    </w:p>
    <w:p w14:paraId="10832270" w14:textId="77777777" w:rsidR="00896A4B" w:rsidRPr="00896A4B" w:rsidRDefault="00896A4B" w:rsidP="00896A4B">
      <w:pPr>
        <w:spacing w:after="240"/>
        <w:ind w:left="720" w:hanging="720"/>
        <w:jc w:val="left"/>
        <w:rPr>
          <w:rFonts w:asciiTheme="majorBidi" w:hAnsiTheme="majorBidi" w:cstheme="majorBidi"/>
          <w:szCs w:val="24"/>
        </w:rPr>
      </w:pPr>
      <w:proofErr w:type="spellStart"/>
      <w:r w:rsidRPr="00896A4B">
        <w:rPr>
          <w:rFonts w:asciiTheme="majorBidi" w:hAnsiTheme="majorBidi" w:cstheme="majorBidi"/>
          <w:szCs w:val="24"/>
        </w:rPr>
        <w:t>Saadé</w:t>
      </w:r>
      <w:proofErr w:type="spellEnd"/>
      <w:r w:rsidRPr="00896A4B">
        <w:rPr>
          <w:rFonts w:asciiTheme="majorBidi" w:hAnsiTheme="majorBidi" w:cstheme="majorBidi"/>
          <w:szCs w:val="24"/>
        </w:rPr>
        <w:t xml:space="preserve">, R. G., Morin, D., &amp; Thomas, J. D. (2012). Critical thinking in E-learning environments. Computers in Human </w:t>
      </w:r>
      <w:proofErr w:type="spellStart"/>
      <w:r w:rsidRPr="00896A4B">
        <w:rPr>
          <w:rFonts w:asciiTheme="majorBidi" w:hAnsiTheme="majorBidi" w:cstheme="majorBidi"/>
          <w:szCs w:val="24"/>
        </w:rPr>
        <w:t>Behavior</w:t>
      </w:r>
      <w:proofErr w:type="spellEnd"/>
      <w:r w:rsidRPr="00896A4B">
        <w:rPr>
          <w:rFonts w:asciiTheme="majorBidi" w:hAnsiTheme="majorBidi" w:cstheme="majorBidi"/>
          <w:szCs w:val="24"/>
        </w:rPr>
        <w:t>, 28(5), 1608-1617.</w:t>
      </w:r>
    </w:p>
    <w:p w14:paraId="11CCDAD0" w14:textId="77777777" w:rsidR="00896A4B" w:rsidRPr="00896A4B" w:rsidRDefault="00896A4B" w:rsidP="00896A4B">
      <w:pPr>
        <w:spacing w:after="240"/>
        <w:ind w:left="720" w:hanging="720"/>
        <w:jc w:val="left"/>
        <w:rPr>
          <w:rFonts w:asciiTheme="majorBidi" w:hAnsiTheme="majorBidi" w:cstheme="majorBidi"/>
          <w:szCs w:val="24"/>
          <w:shd w:val="clear" w:color="auto" w:fill="FFFFFF"/>
        </w:rPr>
      </w:pPr>
      <w:r w:rsidRPr="00896A4B">
        <w:rPr>
          <w:rFonts w:asciiTheme="majorBidi" w:hAnsiTheme="majorBidi" w:cstheme="majorBidi"/>
          <w:szCs w:val="24"/>
          <w:shd w:val="clear" w:color="auto" w:fill="FFFFFF"/>
        </w:rPr>
        <w:t xml:space="preserve">Saleh, S. E. (2019). Critical thinking as a 21st century skill: conceptions, implementation and challenges in the </w:t>
      </w:r>
      <w:proofErr w:type="spellStart"/>
      <w:r w:rsidRPr="00896A4B">
        <w:rPr>
          <w:rFonts w:asciiTheme="majorBidi" w:hAnsiTheme="majorBidi" w:cstheme="majorBidi"/>
          <w:szCs w:val="24"/>
          <w:shd w:val="clear" w:color="auto" w:fill="FFFFFF"/>
        </w:rPr>
        <w:t>efl</w:t>
      </w:r>
      <w:proofErr w:type="spellEnd"/>
      <w:r w:rsidRPr="00896A4B">
        <w:rPr>
          <w:rFonts w:asciiTheme="majorBidi" w:hAnsiTheme="majorBidi" w:cstheme="majorBidi"/>
          <w:szCs w:val="24"/>
          <w:shd w:val="clear" w:color="auto" w:fill="FFFFFF"/>
        </w:rPr>
        <w:t xml:space="preserve"> classroom. </w:t>
      </w:r>
      <w:r w:rsidRPr="00896A4B">
        <w:rPr>
          <w:rFonts w:asciiTheme="majorBidi" w:hAnsiTheme="majorBidi" w:cstheme="majorBidi"/>
          <w:i/>
          <w:iCs/>
          <w:szCs w:val="24"/>
          <w:shd w:val="clear" w:color="auto" w:fill="FFFFFF"/>
        </w:rPr>
        <w:t>European Journal of Foreign Language Teaching</w:t>
      </w:r>
      <w:r w:rsidRPr="00896A4B">
        <w:rPr>
          <w:rFonts w:asciiTheme="majorBidi" w:hAnsiTheme="majorBidi" w:cstheme="majorBidi"/>
          <w:szCs w:val="24"/>
          <w:shd w:val="clear" w:color="auto" w:fill="FFFFFF"/>
        </w:rPr>
        <w:t>.</w:t>
      </w:r>
    </w:p>
    <w:p w14:paraId="7AF312E8" w14:textId="77777777" w:rsidR="00896A4B" w:rsidRPr="00896A4B" w:rsidRDefault="00896A4B" w:rsidP="00896A4B">
      <w:pPr>
        <w:spacing w:after="240"/>
        <w:ind w:left="720" w:hanging="720"/>
        <w:jc w:val="left"/>
        <w:rPr>
          <w:rFonts w:asciiTheme="majorBidi" w:hAnsiTheme="majorBidi" w:cstheme="majorBidi"/>
          <w:szCs w:val="24"/>
        </w:rPr>
      </w:pPr>
      <w:r w:rsidRPr="00896A4B">
        <w:rPr>
          <w:rFonts w:asciiTheme="majorBidi" w:hAnsiTheme="majorBidi" w:cstheme="majorBidi"/>
          <w:szCs w:val="24"/>
          <w:shd w:val="clear" w:color="auto" w:fill="FFFFFF"/>
        </w:rPr>
        <w:t>Spector, J. M. (2019, July). Thinking and learning in the Anthropocene: The new three Rs. In </w:t>
      </w:r>
      <w:r w:rsidRPr="00896A4B">
        <w:rPr>
          <w:rFonts w:asciiTheme="majorBidi" w:hAnsiTheme="majorBidi" w:cstheme="majorBidi"/>
          <w:i/>
          <w:iCs/>
          <w:szCs w:val="24"/>
          <w:shd w:val="clear" w:color="auto" w:fill="FFFFFF"/>
        </w:rPr>
        <w:t>international big history conference, Villanova University, Villanova, PA</w:t>
      </w:r>
      <w:r w:rsidRPr="00896A4B">
        <w:rPr>
          <w:rFonts w:asciiTheme="majorBidi" w:hAnsiTheme="majorBidi" w:cstheme="majorBidi"/>
          <w:szCs w:val="24"/>
          <w:shd w:val="clear" w:color="auto" w:fill="FFFFFF"/>
        </w:rPr>
        <w:t> (pp. 26-29).</w:t>
      </w:r>
    </w:p>
    <w:p w14:paraId="5A295B12" w14:textId="77777777" w:rsidR="00896A4B" w:rsidRPr="00896A4B" w:rsidRDefault="00896A4B" w:rsidP="00896A4B">
      <w:pPr>
        <w:spacing w:after="240"/>
        <w:ind w:left="720" w:hanging="720"/>
        <w:jc w:val="left"/>
        <w:rPr>
          <w:rFonts w:asciiTheme="majorBidi" w:hAnsiTheme="majorBidi" w:cstheme="majorBidi"/>
          <w:szCs w:val="24"/>
        </w:rPr>
      </w:pPr>
      <w:proofErr w:type="spellStart"/>
      <w:r w:rsidRPr="00896A4B">
        <w:rPr>
          <w:rFonts w:asciiTheme="majorBidi" w:hAnsiTheme="majorBidi" w:cstheme="majorBidi"/>
          <w:szCs w:val="24"/>
        </w:rPr>
        <w:t>Tripathy</w:t>
      </w:r>
      <w:proofErr w:type="spellEnd"/>
      <w:r w:rsidRPr="00896A4B">
        <w:rPr>
          <w:rFonts w:asciiTheme="majorBidi" w:hAnsiTheme="majorBidi" w:cstheme="majorBidi"/>
          <w:szCs w:val="24"/>
        </w:rPr>
        <w:t>, M. (2018). Role of creative thinking as an imperative tool in communication at workplace. Journal of Organizational Culture, Communications and Conflict.</w:t>
      </w:r>
    </w:p>
    <w:p w14:paraId="7F97A710" w14:textId="77777777" w:rsidR="00053B20" w:rsidRPr="007335A6" w:rsidRDefault="00053B20" w:rsidP="00902738">
      <w:pPr>
        <w:spacing w:after="160" w:line="259" w:lineRule="auto"/>
        <w:ind w:firstLine="0"/>
        <w:jc w:val="left"/>
        <w:rPr>
          <w:rFonts w:cs="Times New Roman"/>
          <w:szCs w:val="24"/>
        </w:rPr>
      </w:pPr>
    </w:p>
    <w:sectPr w:rsidR="00053B20" w:rsidRPr="007335A6" w:rsidSect="00C469F9">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19E8C1" w14:textId="77777777" w:rsidR="005320AA" w:rsidRDefault="005320AA" w:rsidP="00EF5D20">
      <w:pPr>
        <w:spacing w:line="240" w:lineRule="auto"/>
      </w:pPr>
      <w:r>
        <w:separator/>
      </w:r>
    </w:p>
  </w:endnote>
  <w:endnote w:type="continuationSeparator" w:id="0">
    <w:p w14:paraId="01DCC21D" w14:textId="77777777" w:rsidR="005320AA" w:rsidRDefault="005320AA" w:rsidP="00EF5D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20002A87"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312048" w14:textId="77777777" w:rsidR="00005D8A" w:rsidRDefault="00005D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CC51BF" w14:textId="77777777" w:rsidR="00005D8A" w:rsidRDefault="00005D8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023E92" w14:textId="77777777" w:rsidR="00005D8A" w:rsidRDefault="00005D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00ABF1" w14:textId="77777777" w:rsidR="005320AA" w:rsidRDefault="005320AA" w:rsidP="00EF5D20">
      <w:pPr>
        <w:spacing w:line="240" w:lineRule="auto"/>
      </w:pPr>
      <w:r>
        <w:separator/>
      </w:r>
    </w:p>
  </w:footnote>
  <w:footnote w:type="continuationSeparator" w:id="0">
    <w:p w14:paraId="22F2B961" w14:textId="77777777" w:rsidR="005320AA" w:rsidRDefault="005320AA" w:rsidP="00EF5D2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D6E448" w14:textId="77777777" w:rsidR="00005D8A" w:rsidRDefault="00005D8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34500097"/>
      <w:docPartObj>
        <w:docPartGallery w:val="Page Numbers (Top of Page)"/>
        <w:docPartUnique/>
      </w:docPartObj>
    </w:sdtPr>
    <w:sdtEndPr>
      <w:rPr>
        <w:noProof/>
      </w:rPr>
    </w:sdtEndPr>
    <w:sdtContent>
      <w:p w14:paraId="457B64B1" w14:textId="77777777" w:rsidR="00D030C7" w:rsidRDefault="005320AA">
        <w:pPr>
          <w:pStyle w:val="Header"/>
          <w:jc w:val="right"/>
        </w:pPr>
        <w:r>
          <w:fldChar w:fldCharType="begin"/>
        </w:r>
        <w:r>
          <w:instrText xml:space="preserve"> PAGE   \* MERGEFORMAT </w:instrText>
        </w:r>
        <w:r>
          <w:fldChar w:fldCharType="separate"/>
        </w:r>
        <w:r w:rsidR="00896A4B">
          <w:rPr>
            <w:noProof/>
          </w:rPr>
          <w:t>2</w:t>
        </w:r>
        <w:r>
          <w:rPr>
            <w:noProof/>
          </w:rPr>
          <w:fldChar w:fldCharType="end"/>
        </w:r>
      </w:p>
    </w:sdtContent>
  </w:sdt>
  <w:p w14:paraId="29D2B09F" w14:textId="77777777" w:rsidR="00D030C7" w:rsidRDefault="00D030C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A89881" w14:textId="77777777" w:rsidR="00005D8A" w:rsidRDefault="00005D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D47BD0"/>
    <w:multiLevelType w:val="multilevel"/>
    <w:tmpl w:val="3BEAF7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69E2B57"/>
    <w:multiLevelType w:val="multilevel"/>
    <w:tmpl w:val="E4308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ED4E23"/>
    <w:multiLevelType w:val="hybridMultilevel"/>
    <w:tmpl w:val="99FC05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5D56282"/>
    <w:multiLevelType w:val="hybridMultilevel"/>
    <w:tmpl w:val="AF6A14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DQ0sDAzMTMwNzOzMDFR0lEKTi0uzszPAykwMq8FAGAtf3stAAAA"/>
  </w:docVars>
  <w:rsids>
    <w:rsidRoot w:val="00EF5D20"/>
    <w:rsid w:val="00001965"/>
    <w:rsid w:val="00003A9F"/>
    <w:rsid w:val="0000472A"/>
    <w:rsid w:val="0000525E"/>
    <w:rsid w:val="00005D8A"/>
    <w:rsid w:val="00005DFA"/>
    <w:rsid w:val="0000637E"/>
    <w:rsid w:val="0000721D"/>
    <w:rsid w:val="00010BED"/>
    <w:rsid w:val="00011A20"/>
    <w:rsid w:val="000122CA"/>
    <w:rsid w:val="000138E6"/>
    <w:rsid w:val="00014C6A"/>
    <w:rsid w:val="00017C3E"/>
    <w:rsid w:val="000202D4"/>
    <w:rsid w:val="000212A4"/>
    <w:rsid w:val="00022224"/>
    <w:rsid w:val="00024733"/>
    <w:rsid w:val="00024DE0"/>
    <w:rsid w:val="00025035"/>
    <w:rsid w:val="00026D79"/>
    <w:rsid w:val="00030461"/>
    <w:rsid w:val="00030BD1"/>
    <w:rsid w:val="00031CCA"/>
    <w:rsid w:val="0003421A"/>
    <w:rsid w:val="0003509D"/>
    <w:rsid w:val="00035E27"/>
    <w:rsid w:val="00036DE0"/>
    <w:rsid w:val="00040618"/>
    <w:rsid w:val="0004365C"/>
    <w:rsid w:val="00044CC0"/>
    <w:rsid w:val="00045194"/>
    <w:rsid w:val="00045B63"/>
    <w:rsid w:val="000463B7"/>
    <w:rsid w:val="000471D4"/>
    <w:rsid w:val="00050688"/>
    <w:rsid w:val="0005234C"/>
    <w:rsid w:val="00052FD5"/>
    <w:rsid w:val="00053B20"/>
    <w:rsid w:val="000561E4"/>
    <w:rsid w:val="00060DDA"/>
    <w:rsid w:val="000654D3"/>
    <w:rsid w:val="000706DE"/>
    <w:rsid w:val="000712D8"/>
    <w:rsid w:val="000717FF"/>
    <w:rsid w:val="00074F47"/>
    <w:rsid w:val="00075986"/>
    <w:rsid w:val="00075D75"/>
    <w:rsid w:val="00076609"/>
    <w:rsid w:val="00076D17"/>
    <w:rsid w:val="00076F28"/>
    <w:rsid w:val="00077075"/>
    <w:rsid w:val="000817F1"/>
    <w:rsid w:val="00084A9B"/>
    <w:rsid w:val="00091C54"/>
    <w:rsid w:val="00092F4D"/>
    <w:rsid w:val="0009603B"/>
    <w:rsid w:val="0009736B"/>
    <w:rsid w:val="000A1D9D"/>
    <w:rsid w:val="000A3B52"/>
    <w:rsid w:val="000A7E74"/>
    <w:rsid w:val="000B13FC"/>
    <w:rsid w:val="000B2115"/>
    <w:rsid w:val="000B249F"/>
    <w:rsid w:val="000B2AE9"/>
    <w:rsid w:val="000B35A9"/>
    <w:rsid w:val="000B41CC"/>
    <w:rsid w:val="000B5A1C"/>
    <w:rsid w:val="000D061B"/>
    <w:rsid w:val="000D14A4"/>
    <w:rsid w:val="000D1DE1"/>
    <w:rsid w:val="000D4C1F"/>
    <w:rsid w:val="000D6D7E"/>
    <w:rsid w:val="000E06CC"/>
    <w:rsid w:val="000E1D0C"/>
    <w:rsid w:val="000E328B"/>
    <w:rsid w:val="000E32AB"/>
    <w:rsid w:val="000E4BC6"/>
    <w:rsid w:val="000F0B47"/>
    <w:rsid w:val="000F223E"/>
    <w:rsid w:val="000F2E1E"/>
    <w:rsid w:val="000F4162"/>
    <w:rsid w:val="000F6EA7"/>
    <w:rsid w:val="001039DE"/>
    <w:rsid w:val="00104984"/>
    <w:rsid w:val="00105154"/>
    <w:rsid w:val="001062DF"/>
    <w:rsid w:val="001117E6"/>
    <w:rsid w:val="00114379"/>
    <w:rsid w:val="001149A8"/>
    <w:rsid w:val="00124750"/>
    <w:rsid w:val="001260FC"/>
    <w:rsid w:val="00127207"/>
    <w:rsid w:val="001272BC"/>
    <w:rsid w:val="001278E3"/>
    <w:rsid w:val="0013151A"/>
    <w:rsid w:val="001347FE"/>
    <w:rsid w:val="00135491"/>
    <w:rsid w:val="001368E2"/>
    <w:rsid w:val="00137A07"/>
    <w:rsid w:val="00141FC5"/>
    <w:rsid w:val="001434BB"/>
    <w:rsid w:val="0014588B"/>
    <w:rsid w:val="001474AA"/>
    <w:rsid w:val="00152A32"/>
    <w:rsid w:val="00152C08"/>
    <w:rsid w:val="00153767"/>
    <w:rsid w:val="00160652"/>
    <w:rsid w:val="0016074B"/>
    <w:rsid w:val="00160981"/>
    <w:rsid w:val="00160F9A"/>
    <w:rsid w:val="00162C05"/>
    <w:rsid w:val="001636FD"/>
    <w:rsid w:val="0016371F"/>
    <w:rsid w:val="001638D0"/>
    <w:rsid w:val="00163E46"/>
    <w:rsid w:val="0016537E"/>
    <w:rsid w:val="00167C10"/>
    <w:rsid w:val="00171C3F"/>
    <w:rsid w:val="00173806"/>
    <w:rsid w:val="00175130"/>
    <w:rsid w:val="00175F49"/>
    <w:rsid w:val="0018202C"/>
    <w:rsid w:val="0018208E"/>
    <w:rsid w:val="00182ABE"/>
    <w:rsid w:val="00184A04"/>
    <w:rsid w:val="00185D13"/>
    <w:rsid w:val="00191B4E"/>
    <w:rsid w:val="00191B5C"/>
    <w:rsid w:val="00197516"/>
    <w:rsid w:val="001A017B"/>
    <w:rsid w:val="001A2462"/>
    <w:rsid w:val="001A7A66"/>
    <w:rsid w:val="001B06C4"/>
    <w:rsid w:val="001B0BB9"/>
    <w:rsid w:val="001B1DE2"/>
    <w:rsid w:val="001B21DD"/>
    <w:rsid w:val="001B2C70"/>
    <w:rsid w:val="001B4C06"/>
    <w:rsid w:val="001B4F8D"/>
    <w:rsid w:val="001B596D"/>
    <w:rsid w:val="001B7A71"/>
    <w:rsid w:val="001C01E5"/>
    <w:rsid w:val="001C3A3F"/>
    <w:rsid w:val="001C56DF"/>
    <w:rsid w:val="001C6DFA"/>
    <w:rsid w:val="001C7CD7"/>
    <w:rsid w:val="001D0C08"/>
    <w:rsid w:val="001D2089"/>
    <w:rsid w:val="001D253C"/>
    <w:rsid w:val="001D2A45"/>
    <w:rsid w:val="001D3716"/>
    <w:rsid w:val="001D45CD"/>
    <w:rsid w:val="001D6528"/>
    <w:rsid w:val="001E1AEE"/>
    <w:rsid w:val="001E6144"/>
    <w:rsid w:val="001E7B49"/>
    <w:rsid w:val="001F4C3C"/>
    <w:rsid w:val="00207572"/>
    <w:rsid w:val="002106E3"/>
    <w:rsid w:val="00210D62"/>
    <w:rsid w:val="002152DE"/>
    <w:rsid w:val="0021562D"/>
    <w:rsid w:val="0022162F"/>
    <w:rsid w:val="002320A2"/>
    <w:rsid w:val="00233862"/>
    <w:rsid w:val="00236C93"/>
    <w:rsid w:val="002372E6"/>
    <w:rsid w:val="00240D4E"/>
    <w:rsid w:val="00242313"/>
    <w:rsid w:val="0024292B"/>
    <w:rsid w:val="00242BEB"/>
    <w:rsid w:val="0024334E"/>
    <w:rsid w:val="00244AAC"/>
    <w:rsid w:val="00245BAB"/>
    <w:rsid w:val="00246A72"/>
    <w:rsid w:val="00247090"/>
    <w:rsid w:val="00247F78"/>
    <w:rsid w:val="002541A8"/>
    <w:rsid w:val="00255207"/>
    <w:rsid w:val="00256F9F"/>
    <w:rsid w:val="00257C46"/>
    <w:rsid w:val="00263D74"/>
    <w:rsid w:val="0027212C"/>
    <w:rsid w:val="002735C6"/>
    <w:rsid w:val="00273EAA"/>
    <w:rsid w:val="002761C3"/>
    <w:rsid w:val="00282E13"/>
    <w:rsid w:val="0028362E"/>
    <w:rsid w:val="00287B22"/>
    <w:rsid w:val="00291D4E"/>
    <w:rsid w:val="0029257D"/>
    <w:rsid w:val="002943BB"/>
    <w:rsid w:val="002953C5"/>
    <w:rsid w:val="00297445"/>
    <w:rsid w:val="002A0D73"/>
    <w:rsid w:val="002A15B9"/>
    <w:rsid w:val="002A19E1"/>
    <w:rsid w:val="002A25C6"/>
    <w:rsid w:val="002A263E"/>
    <w:rsid w:val="002A38F2"/>
    <w:rsid w:val="002A484B"/>
    <w:rsid w:val="002A5201"/>
    <w:rsid w:val="002A52BC"/>
    <w:rsid w:val="002A6940"/>
    <w:rsid w:val="002A6B24"/>
    <w:rsid w:val="002B00B0"/>
    <w:rsid w:val="002B03AD"/>
    <w:rsid w:val="002B1E91"/>
    <w:rsid w:val="002B32BD"/>
    <w:rsid w:val="002B3F37"/>
    <w:rsid w:val="002C013E"/>
    <w:rsid w:val="002C0763"/>
    <w:rsid w:val="002C2615"/>
    <w:rsid w:val="002C2E32"/>
    <w:rsid w:val="002C473B"/>
    <w:rsid w:val="002C4B70"/>
    <w:rsid w:val="002C6FD7"/>
    <w:rsid w:val="002D365B"/>
    <w:rsid w:val="002E2040"/>
    <w:rsid w:val="002E30ED"/>
    <w:rsid w:val="002E3300"/>
    <w:rsid w:val="002E603E"/>
    <w:rsid w:val="002E678E"/>
    <w:rsid w:val="002E79CF"/>
    <w:rsid w:val="002E7A3F"/>
    <w:rsid w:val="002E7D07"/>
    <w:rsid w:val="002F0DAE"/>
    <w:rsid w:val="002F1311"/>
    <w:rsid w:val="002F2464"/>
    <w:rsid w:val="002F27A6"/>
    <w:rsid w:val="002F4466"/>
    <w:rsid w:val="002F62E6"/>
    <w:rsid w:val="002F6D6A"/>
    <w:rsid w:val="002F6FA4"/>
    <w:rsid w:val="002F71F6"/>
    <w:rsid w:val="00303711"/>
    <w:rsid w:val="0030480E"/>
    <w:rsid w:val="00304BD9"/>
    <w:rsid w:val="00304DFA"/>
    <w:rsid w:val="00306E68"/>
    <w:rsid w:val="0031081F"/>
    <w:rsid w:val="0031112E"/>
    <w:rsid w:val="0031180D"/>
    <w:rsid w:val="00311F05"/>
    <w:rsid w:val="003152AA"/>
    <w:rsid w:val="0031565B"/>
    <w:rsid w:val="003176A3"/>
    <w:rsid w:val="003201D7"/>
    <w:rsid w:val="0032680E"/>
    <w:rsid w:val="00332BAE"/>
    <w:rsid w:val="00332EE5"/>
    <w:rsid w:val="003338C1"/>
    <w:rsid w:val="0034171C"/>
    <w:rsid w:val="003455F5"/>
    <w:rsid w:val="00346A99"/>
    <w:rsid w:val="0034746D"/>
    <w:rsid w:val="003512DC"/>
    <w:rsid w:val="00351F85"/>
    <w:rsid w:val="00353AA9"/>
    <w:rsid w:val="00354E89"/>
    <w:rsid w:val="0035794B"/>
    <w:rsid w:val="00361021"/>
    <w:rsid w:val="0036431A"/>
    <w:rsid w:val="00366E1B"/>
    <w:rsid w:val="00366EE4"/>
    <w:rsid w:val="003706AB"/>
    <w:rsid w:val="00371A50"/>
    <w:rsid w:val="003750A3"/>
    <w:rsid w:val="00376BE3"/>
    <w:rsid w:val="00380974"/>
    <w:rsid w:val="00382728"/>
    <w:rsid w:val="0038357A"/>
    <w:rsid w:val="00387234"/>
    <w:rsid w:val="00390049"/>
    <w:rsid w:val="00390FBD"/>
    <w:rsid w:val="00391CDF"/>
    <w:rsid w:val="00395525"/>
    <w:rsid w:val="00395674"/>
    <w:rsid w:val="00397A0A"/>
    <w:rsid w:val="00397F66"/>
    <w:rsid w:val="003A19C5"/>
    <w:rsid w:val="003A1B96"/>
    <w:rsid w:val="003A56CA"/>
    <w:rsid w:val="003A5F52"/>
    <w:rsid w:val="003A682F"/>
    <w:rsid w:val="003B21C3"/>
    <w:rsid w:val="003B27CC"/>
    <w:rsid w:val="003B378B"/>
    <w:rsid w:val="003B747E"/>
    <w:rsid w:val="003D10B5"/>
    <w:rsid w:val="003D163C"/>
    <w:rsid w:val="003D1C13"/>
    <w:rsid w:val="003D2A17"/>
    <w:rsid w:val="003D3339"/>
    <w:rsid w:val="003D469A"/>
    <w:rsid w:val="003D68D4"/>
    <w:rsid w:val="003D6F27"/>
    <w:rsid w:val="003E224C"/>
    <w:rsid w:val="003E431C"/>
    <w:rsid w:val="003E54DF"/>
    <w:rsid w:val="003E5C9B"/>
    <w:rsid w:val="003E61A5"/>
    <w:rsid w:val="003E6901"/>
    <w:rsid w:val="003E6ADB"/>
    <w:rsid w:val="003F06DB"/>
    <w:rsid w:val="003F1486"/>
    <w:rsid w:val="003F2EDF"/>
    <w:rsid w:val="003F3780"/>
    <w:rsid w:val="003F7A32"/>
    <w:rsid w:val="00403A24"/>
    <w:rsid w:val="00403E59"/>
    <w:rsid w:val="00404B39"/>
    <w:rsid w:val="00406F78"/>
    <w:rsid w:val="00415196"/>
    <w:rsid w:val="0041581F"/>
    <w:rsid w:val="004170E6"/>
    <w:rsid w:val="004173E3"/>
    <w:rsid w:val="00420DC0"/>
    <w:rsid w:val="00421839"/>
    <w:rsid w:val="00421B07"/>
    <w:rsid w:val="00421C71"/>
    <w:rsid w:val="00427D7D"/>
    <w:rsid w:val="00432BDC"/>
    <w:rsid w:val="00437E27"/>
    <w:rsid w:val="004401F1"/>
    <w:rsid w:val="004425A8"/>
    <w:rsid w:val="00442F0E"/>
    <w:rsid w:val="004431AC"/>
    <w:rsid w:val="00446C9B"/>
    <w:rsid w:val="00447D1B"/>
    <w:rsid w:val="0045066C"/>
    <w:rsid w:val="0045465E"/>
    <w:rsid w:val="004547E1"/>
    <w:rsid w:val="00454A35"/>
    <w:rsid w:val="004579A6"/>
    <w:rsid w:val="00460646"/>
    <w:rsid w:val="00460CA5"/>
    <w:rsid w:val="00460D86"/>
    <w:rsid w:val="0046258A"/>
    <w:rsid w:val="00462D99"/>
    <w:rsid w:val="00462F5B"/>
    <w:rsid w:val="00463876"/>
    <w:rsid w:val="00464A6D"/>
    <w:rsid w:val="00466BB2"/>
    <w:rsid w:val="00470DB7"/>
    <w:rsid w:val="004736DD"/>
    <w:rsid w:val="004739BD"/>
    <w:rsid w:val="00476F7A"/>
    <w:rsid w:val="00476FA4"/>
    <w:rsid w:val="004775AB"/>
    <w:rsid w:val="004800C8"/>
    <w:rsid w:val="00480876"/>
    <w:rsid w:val="00483262"/>
    <w:rsid w:val="00483649"/>
    <w:rsid w:val="004870C7"/>
    <w:rsid w:val="00487B5E"/>
    <w:rsid w:val="00491743"/>
    <w:rsid w:val="00493E45"/>
    <w:rsid w:val="004950D2"/>
    <w:rsid w:val="004A2B56"/>
    <w:rsid w:val="004A4250"/>
    <w:rsid w:val="004A64B1"/>
    <w:rsid w:val="004B15A5"/>
    <w:rsid w:val="004B4A54"/>
    <w:rsid w:val="004B564C"/>
    <w:rsid w:val="004B6F54"/>
    <w:rsid w:val="004C456F"/>
    <w:rsid w:val="004C5691"/>
    <w:rsid w:val="004D1EE7"/>
    <w:rsid w:val="004D4EAC"/>
    <w:rsid w:val="004D6099"/>
    <w:rsid w:val="004D6E52"/>
    <w:rsid w:val="004E119D"/>
    <w:rsid w:val="004E3B31"/>
    <w:rsid w:val="004E4741"/>
    <w:rsid w:val="004E4ECD"/>
    <w:rsid w:val="004F17FD"/>
    <w:rsid w:val="004F30E5"/>
    <w:rsid w:val="004F3AC0"/>
    <w:rsid w:val="004F49D3"/>
    <w:rsid w:val="004F5042"/>
    <w:rsid w:val="004F5D10"/>
    <w:rsid w:val="004F5EE8"/>
    <w:rsid w:val="004F6F60"/>
    <w:rsid w:val="005002AC"/>
    <w:rsid w:val="0050222F"/>
    <w:rsid w:val="00502748"/>
    <w:rsid w:val="00502DCC"/>
    <w:rsid w:val="00503A43"/>
    <w:rsid w:val="0051003A"/>
    <w:rsid w:val="00511E71"/>
    <w:rsid w:val="0051314F"/>
    <w:rsid w:val="0051477C"/>
    <w:rsid w:val="005158D0"/>
    <w:rsid w:val="00517661"/>
    <w:rsid w:val="00522F88"/>
    <w:rsid w:val="00523361"/>
    <w:rsid w:val="00526ECF"/>
    <w:rsid w:val="00526F2E"/>
    <w:rsid w:val="00530D4D"/>
    <w:rsid w:val="005320AA"/>
    <w:rsid w:val="0053420A"/>
    <w:rsid w:val="005351B1"/>
    <w:rsid w:val="00535BE9"/>
    <w:rsid w:val="005370F4"/>
    <w:rsid w:val="00541B07"/>
    <w:rsid w:val="00543402"/>
    <w:rsid w:val="0054402D"/>
    <w:rsid w:val="005457AC"/>
    <w:rsid w:val="00547BF9"/>
    <w:rsid w:val="005500D1"/>
    <w:rsid w:val="00552005"/>
    <w:rsid w:val="005529A6"/>
    <w:rsid w:val="00553D1F"/>
    <w:rsid w:val="00554135"/>
    <w:rsid w:val="005543E3"/>
    <w:rsid w:val="00554BC1"/>
    <w:rsid w:val="005562E1"/>
    <w:rsid w:val="00556C2C"/>
    <w:rsid w:val="00556E53"/>
    <w:rsid w:val="0055750B"/>
    <w:rsid w:val="00557583"/>
    <w:rsid w:val="00557F33"/>
    <w:rsid w:val="00560F18"/>
    <w:rsid w:val="00561798"/>
    <w:rsid w:val="005634CA"/>
    <w:rsid w:val="00564E76"/>
    <w:rsid w:val="005655DF"/>
    <w:rsid w:val="005707C1"/>
    <w:rsid w:val="00572874"/>
    <w:rsid w:val="0057325F"/>
    <w:rsid w:val="0057425F"/>
    <w:rsid w:val="00574675"/>
    <w:rsid w:val="0057581E"/>
    <w:rsid w:val="0057685F"/>
    <w:rsid w:val="005776B8"/>
    <w:rsid w:val="00580F0E"/>
    <w:rsid w:val="005832C6"/>
    <w:rsid w:val="0058387E"/>
    <w:rsid w:val="00585C0B"/>
    <w:rsid w:val="0058729E"/>
    <w:rsid w:val="00591548"/>
    <w:rsid w:val="0059364B"/>
    <w:rsid w:val="00595421"/>
    <w:rsid w:val="005955D4"/>
    <w:rsid w:val="00595B72"/>
    <w:rsid w:val="00595CD7"/>
    <w:rsid w:val="005A00E9"/>
    <w:rsid w:val="005A19AD"/>
    <w:rsid w:val="005A21C9"/>
    <w:rsid w:val="005A6CEC"/>
    <w:rsid w:val="005A7C26"/>
    <w:rsid w:val="005B122B"/>
    <w:rsid w:val="005B14DE"/>
    <w:rsid w:val="005B16DE"/>
    <w:rsid w:val="005B4E84"/>
    <w:rsid w:val="005B66F4"/>
    <w:rsid w:val="005C086B"/>
    <w:rsid w:val="005C23BE"/>
    <w:rsid w:val="005C36E7"/>
    <w:rsid w:val="005C4925"/>
    <w:rsid w:val="005D1DA9"/>
    <w:rsid w:val="005D1EF0"/>
    <w:rsid w:val="005D4062"/>
    <w:rsid w:val="005D780A"/>
    <w:rsid w:val="005E2BEF"/>
    <w:rsid w:val="005E3806"/>
    <w:rsid w:val="005E5B60"/>
    <w:rsid w:val="005E7ACE"/>
    <w:rsid w:val="005F0A04"/>
    <w:rsid w:val="005F29B3"/>
    <w:rsid w:val="005F348A"/>
    <w:rsid w:val="006023CA"/>
    <w:rsid w:val="00603996"/>
    <w:rsid w:val="00606597"/>
    <w:rsid w:val="00606BAC"/>
    <w:rsid w:val="00610B40"/>
    <w:rsid w:val="00613C5A"/>
    <w:rsid w:val="0062164E"/>
    <w:rsid w:val="0062243A"/>
    <w:rsid w:val="00623B22"/>
    <w:rsid w:val="006248E7"/>
    <w:rsid w:val="00624934"/>
    <w:rsid w:val="006306AA"/>
    <w:rsid w:val="00630999"/>
    <w:rsid w:val="00633BDE"/>
    <w:rsid w:val="00633CE7"/>
    <w:rsid w:val="006351E2"/>
    <w:rsid w:val="00635F0B"/>
    <w:rsid w:val="00636750"/>
    <w:rsid w:val="00640F1F"/>
    <w:rsid w:val="00641123"/>
    <w:rsid w:val="00641FF8"/>
    <w:rsid w:val="006430FC"/>
    <w:rsid w:val="006438EA"/>
    <w:rsid w:val="0064542A"/>
    <w:rsid w:val="00645C5F"/>
    <w:rsid w:val="00650EB2"/>
    <w:rsid w:val="00650EDD"/>
    <w:rsid w:val="00652D66"/>
    <w:rsid w:val="00654EA8"/>
    <w:rsid w:val="006557A0"/>
    <w:rsid w:val="00662938"/>
    <w:rsid w:val="00665DA5"/>
    <w:rsid w:val="0067007D"/>
    <w:rsid w:val="00672F07"/>
    <w:rsid w:val="00673E68"/>
    <w:rsid w:val="0067698E"/>
    <w:rsid w:val="006778C2"/>
    <w:rsid w:val="00677E69"/>
    <w:rsid w:val="006800BF"/>
    <w:rsid w:val="00683145"/>
    <w:rsid w:val="00685D26"/>
    <w:rsid w:val="006865B1"/>
    <w:rsid w:val="00687B5E"/>
    <w:rsid w:val="00693A9D"/>
    <w:rsid w:val="006A0858"/>
    <w:rsid w:val="006A11DC"/>
    <w:rsid w:val="006A1BD5"/>
    <w:rsid w:val="006A4160"/>
    <w:rsid w:val="006A454A"/>
    <w:rsid w:val="006A66AF"/>
    <w:rsid w:val="006A71F4"/>
    <w:rsid w:val="006B2B8E"/>
    <w:rsid w:val="006B3B15"/>
    <w:rsid w:val="006B6B05"/>
    <w:rsid w:val="006C1ACC"/>
    <w:rsid w:val="006C210E"/>
    <w:rsid w:val="006C3E29"/>
    <w:rsid w:val="006C7490"/>
    <w:rsid w:val="006D12EA"/>
    <w:rsid w:val="006D1309"/>
    <w:rsid w:val="006D1D4C"/>
    <w:rsid w:val="006D1FDB"/>
    <w:rsid w:val="006D352F"/>
    <w:rsid w:val="006D3EEA"/>
    <w:rsid w:val="006D6BE1"/>
    <w:rsid w:val="006D7D58"/>
    <w:rsid w:val="006E0CD8"/>
    <w:rsid w:val="006E2036"/>
    <w:rsid w:val="006E577E"/>
    <w:rsid w:val="006E58C8"/>
    <w:rsid w:val="006F179A"/>
    <w:rsid w:val="006F1BC2"/>
    <w:rsid w:val="00702EAB"/>
    <w:rsid w:val="00703A0C"/>
    <w:rsid w:val="00706AE0"/>
    <w:rsid w:val="0070765B"/>
    <w:rsid w:val="00720947"/>
    <w:rsid w:val="00722074"/>
    <w:rsid w:val="00722F3D"/>
    <w:rsid w:val="00723404"/>
    <w:rsid w:val="007272CC"/>
    <w:rsid w:val="00727F1A"/>
    <w:rsid w:val="00730618"/>
    <w:rsid w:val="00731181"/>
    <w:rsid w:val="00731F7F"/>
    <w:rsid w:val="007335A6"/>
    <w:rsid w:val="00734B04"/>
    <w:rsid w:val="00734F03"/>
    <w:rsid w:val="0073512E"/>
    <w:rsid w:val="00736027"/>
    <w:rsid w:val="00741BD9"/>
    <w:rsid w:val="007448BC"/>
    <w:rsid w:val="00744B9C"/>
    <w:rsid w:val="007517AC"/>
    <w:rsid w:val="007525C4"/>
    <w:rsid w:val="00754BFF"/>
    <w:rsid w:val="00755F71"/>
    <w:rsid w:val="00756784"/>
    <w:rsid w:val="00757658"/>
    <w:rsid w:val="00760FAD"/>
    <w:rsid w:val="007614B3"/>
    <w:rsid w:val="00764818"/>
    <w:rsid w:val="0076492A"/>
    <w:rsid w:val="00764AE4"/>
    <w:rsid w:val="00766689"/>
    <w:rsid w:val="00767341"/>
    <w:rsid w:val="0076745A"/>
    <w:rsid w:val="00767636"/>
    <w:rsid w:val="00767A5D"/>
    <w:rsid w:val="00772C0F"/>
    <w:rsid w:val="00775697"/>
    <w:rsid w:val="00776A4E"/>
    <w:rsid w:val="00780329"/>
    <w:rsid w:val="007806D2"/>
    <w:rsid w:val="0078083D"/>
    <w:rsid w:val="00784F38"/>
    <w:rsid w:val="007850CE"/>
    <w:rsid w:val="00790FA7"/>
    <w:rsid w:val="0079192F"/>
    <w:rsid w:val="00794510"/>
    <w:rsid w:val="00797734"/>
    <w:rsid w:val="007A18C1"/>
    <w:rsid w:val="007A1E25"/>
    <w:rsid w:val="007A2553"/>
    <w:rsid w:val="007A2D7B"/>
    <w:rsid w:val="007A309E"/>
    <w:rsid w:val="007A4709"/>
    <w:rsid w:val="007A501F"/>
    <w:rsid w:val="007A63D2"/>
    <w:rsid w:val="007A70A7"/>
    <w:rsid w:val="007A7BC5"/>
    <w:rsid w:val="007B406A"/>
    <w:rsid w:val="007B64BA"/>
    <w:rsid w:val="007B6DE5"/>
    <w:rsid w:val="007B7073"/>
    <w:rsid w:val="007B782C"/>
    <w:rsid w:val="007C0E40"/>
    <w:rsid w:val="007C12B4"/>
    <w:rsid w:val="007C23F1"/>
    <w:rsid w:val="007C282C"/>
    <w:rsid w:val="007C46EF"/>
    <w:rsid w:val="007C661D"/>
    <w:rsid w:val="007C6D73"/>
    <w:rsid w:val="007C7D6D"/>
    <w:rsid w:val="007D3D7A"/>
    <w:rsid w:val="007D77C5"/>
    <w:rsid w:val="007D7C83"/>
    <w:rsid w:val="007E0F89"/>
    <w:rsid w:val="007E2CAF"/>
    <w:rsid w:val="007E50D0"/>
    <w:rsid w:val="007E7CFA"/>
    <w:rsid w:val="007F01B2"/>
    <w:rsid w:val="007F3176"/>
    <w:rsid w:val="007F33A5"/>
    <w:rsid w:val="007F3DA8"/>
    <w:rsid w:val="007F3DCC"/>
    <w:rsid w:val="007F4DFB"/>
    <w:rsid w:val="007F6472"/>
    <w:rsid w:val="007F7416"/>
    <w:rsid w:val="00800F56"/>
    <w:rsid w:val="00806E9E"/>
    <w:rsid w:val="0080797E"/>
    <w:rsid w:val="00807E4D"/>
    <w:rsid w:val="00813F47"/>
    <w:rsid w:val="00813FFE"/>
    <w:rsid w:val="00820745"/>
    <w:rsid w:val="00820D77"/>
    <w:rsid w:val="008212E7"/>
    <w:rsid w:val="008232DF"/>
    <w:rsid w:val="00823711"/>
    <w:rsid w:val="00824C43"/>
    <w:rsid w:val="008251CA"/>
    <w:rsid w:val="008253EA"/>
    <w:rsid w:val="00825CD6"/>
    <w:rsid w:val="0082610F"/>
    <w:rsid w:val="008265DA"/>
    <w:rsid w:val="00826F6A"/>
    <w:rsid w:val="00832CE1"/>
    <w:rsid w:val="00835250"/>
    <w:rsid w:val="008358FF"/>
    <w:rsid w:val="00840A8E"/>
    <w:rsid w:val="008422EF"/>
    <w:rsid w:val="0084256C"/>
    <w:rsid w:val="00843AD6"/>
    <w:rsid w:val="00844239"/>
    <w:rsid w:val="00846CD3"/>
    <w:rsid w:val="00846DD6"/>
    <w:rsid w:val="00847082"/>
    <w:rsid w:val="00850871"/>
    <w:rsid w:val="00853280"/>
    <w:rsid w:val="00853B8D"/>
    <w:rsid w:val="00856C42"/>
    <w:rsid w:val="00870954"/>
    <w:rsid w:val="00871A2B"/>
    <w:rsid w:val="00872DAD"/>
    <w:rsid w:val="00877FA5"/>
    <w:rsid w:val="00880026"/>
    <w:rsid w:val="00881636"/>
    <w:rsid w:val="00884BB5"/>
    <w:rsid w:val="00884F58"/>
    <w:rsid w:val="008903E2"/>
    <w:rsid w:val="0089045C"/>
    <w:rsid w:val="008945F5"/>
    <w:rsid w:val="00895578"/>
    <w:rsid w:val="00896A4B"/>
    <w:rsid w:val="008978EB"/>
    <w:rsid w:val="008A1575"/>
    <w:rsid w:val="008A41FB"/>
    <w:rsid w:val="008A4AE1"/>
    <w:rsid w:val="008A5C17"/>
    <w:rsid w:val="008A6F76"/>
    <w:rsid w:val="008A7EBC"/>
    <w:rsid w:val="008B02C2"/>
    <w:rsid w:val="008B202A"/>
    <w:rsid w:val="008B274D"/>
    <w:rsid w:val="008B3287"/>
    <w:rsid w:val="008B3399"/>
    <w:rsid w:val="008C0A33"/>
    <w:rsid w:val="008C1AF9"/>
    <w:rsid w:val="008C2648"/>
    <w:rsid w:val="008C4D3A"/>
    <w:rsid w:val="008C61E0"/>
    <w:rsid w:val="008C7052"/>
    <w:rsid w:val="008D0BF3"/>
    <w:rsid w:val="008D1464"/>
    <w:rsid w:val="008D44DF"/>
    <w:rsid w:val="008D4F72"/>
    <w:rsid w:val="008D5F65"/>
    <w:rsid w:val="008D673C"/>
    <w:rsid w:val="008E5EE4"/>
    <w:rsid w:val="008E6BB7"/>
    <w:rsid w:val="008F1416"/>
    <w:rsid w:val="008F46F0"/>
    <w:rsid w:val="008F66CA"/>
    <w:rsid w:val="0090168A"/>
    <w:rsid w:val="00902738"/>
    <w:rsid w:val="00904F35"/>
    <w:rsid w:val="00910BCD"/>
    <w:rsid w:val="00912B9F"/>
    <w:rsid w:val="0091391B"/>
    <w:rsid w:val="00917C1E"/>
    <w:rsid w:val="00917C89"/>
    <w:rsid w:val="009211F3"/>
    <w:rsid w:val="0092302C"/>
    <w:rsid w:val="00923764"/>
    <w:rsid w:val="00927157"/>
    <w:rsid w:val="00930D45"/>
    <w:rsid w:val="00942C04"/>
    <w:rsid w:val="00944322"/>
    <w:rsid w:val="00944D4F"/>
    <w:rsid w:val="00947222"/>
    <w:rsid w:val="00950759"/>
    <w:rsid w:val="0095274C"/>
    <w:rsid w:val="00952836"/>
    <w:rsid w:val="009532BE"/>
    <w:rsid w:val="00953741"/>
    <w:rsid w:val="0095565F"/>
    <w:rsid w:val="00955A2D"/>
    <w:rsid w:val="0095671B"/>
    <w:rsid w:val="00957B24"/>
    <w:rsid w:val="00957E32"/>
    <w:rsid w:val="0096009E"/>
    <w:rsid w:val="009600B3"/>
    <w:rsid w:val="00962267"/>
    <w:rsid w:val="0096291D"/>
    <w:rsid w:val="00964739"/>
    <w:rsid w:val="00964DD7"/>
    <w:rsid w:val="00967619"/>
    <w:rsid w:val="009678E8"/>
    <w:rsid w:val="00967E85"/>
    <w:rsid w:val="00967F3C"/>
    <w:rsid w:val="00970412"/>
    <w:rsid w:val="00971D56"/>
    <w:rsid w:val="0097303E"/>
    <w:rsid w:val="009772A8"/>
    <w:rsid w:val="00977B64"/>
    <w:rsid w:val="00982867"/>
    <w:rsid w:val="0099077F"/>
    <w:rsid w:val="009920FC"/>
    <w:rsid w:val="0099245B"/>
    <w:rsid w:val="009939A5"/>
    <w:rsid w:val="00994DF4"/>
    <w:rsid w:val="0099529E"/>
    <w:rsid w:val="009A065F"/>
    <w:rsid w:val="009A6F01"/>
    <w:rsid w:val="009B2654"/>
    <w:rsid w:val="009B2BA3"/>
    <w:rsid w:val="009B3AB5"/>
    <w:rsid w:val="009B588B"/>
    <w:rsid w:val="009B63A2"/>
    <w:rsid w:val="009B6A1F"/>
    <w:rsid w:val="009B791E"/>
    <w:rsid w:val="009B7A52"/>
    <w:rsid w:val="009C0407"/>
    <w:rsid w:val="009C0B27"/>
    <w:rsid w:val="009C0BE8"/>
    <w:rsid w:val="009C1306"/>
    <w:rsid w:val="009C17FF"/>
    <w:rsid w:val="009C5863"/>
    <w:rsid w:val="009C648B"/>
    <w:rsid w:val="009C71C7"/>
    <w:rsid w:val="009C7847"/>
    <w:rsid w:val="009D09A0"/>
    <w:rsid w:val="009D0D07"/>
    <w:rsid w:val="009D254B"/>
    <w:rsid w:val="009D2952"/>
    <w:rsid w:val="009D2F48"/>
    <w:rsid w:val="009D4E70"/>
    <w:rsid w:val="009E1F3A"/>
    <w:rsid w:val="009E4BF9"/>
    <w:rsid w:val="009E74C2"/>
    <w:rsid w:val="009E7E07"/>
    <w:rsid w:val="009F2422"/>
    <w:rsid w:val="009F5924"/>
    <w:rsid w:val="00A03013"/>
    <w:rsid w:val="00A04DCD"/>
    <w:rsid w:val="00A0694F"/>
    <w:rsid w:val="00A111B6"/>
    <w:rsid w:val="00A1137E"/>
    <w:rsid w:val="00A1308A"/>
    <w:rsid w:val="00A1345C"/>
    <w:rsid w:val="00A15641"/>
    <w:rsid w:val="00A218A7"/>
    <w:rsid w:val="00A21DA1"/>
    <w:rsid w:val="00A232D1"/>
    <w:rsid w:val="00A24244"/>
    <w:rsid w:val="00A249F8"/>
    <w:rsid w:val="00A2791D"/>
    <w:rsid w:val="00A27F0F"/>
    <w:rsid w:val="00A305E4"/>
    <w:rsid w:val="00A30800"/>
    <w:rsid w:val="00A31DA3"/>
    <w:rsid w:val="00A363A7"/>
    <w:rsid w:val="00A411EE"/>
    <w:rsid w:val="00A42A1A"/>
    <w:rsid w:val="00A42A22"/>
    <w:rsid w:val="00A447B8"/>
    <w:rsid w:val="00A45A17"/>
    <w:rsid w:val="00A472E8"/>
    <w:rsid w:val="00A47CD1"/>
    <w:rsid w:val="00A50842"/>
    <w:rsid w:val="00A54BB1"/>
    <w:rsid w:val="00A54C3F"/>
    <w:rsid w:val="00A56987"/>
    <w:rsid w:val="00A57C85"/>
    <w:rsid w:val="00A6130D"/>
    <w:rsid w:val="00A6696C"/>
    <w:rsid w:val="00A67496"/>
    <w:rsid w:val="00A718E8"/>
    <w:rsid w:val="00A725B1"/>
    <w:rsid w:val="00A72877"/>
    <w:rsid w:val="00A72EE5"/>
    <w:rsid w:val="00A7314D"/>
    <w:rsid w:val="00A74C32"/>
    <w:rsid w:val="00A74F32"/>
    <w:rsid w:val="00A76A87"/>
    <w:rsid w:val="00A7724B"/>
    <w:rsid w:val="00A778A3"/>
    <w:rsid w:val="00A80D21"/>
    <w:rsid w:val="00A81C7E"/>
    <w:rsid w:val="00A83740"/>
    <w:rsid w:val="00A83E7C"/>
    <w:rsid w:val="00A905EC"/>
    <w:rsid w:val="00A90706"/>
    <w:rsid w:val="00A91357"/>
    <w:rsid w:val="00A91CB1"/>
    <w:rsid w:val="00A94026"/>
    <w:rsid w:val="00A940BD"/>
    <w:rsid w:val="00A943F9"/>
    <w:rsid w:val="00A946FB"/>
    <w:rsid w:val="00AA0AE0"/>
    <w:rsid w:val="00AA1743"/>
    <w:rsid w:val="00AA21D3"/>
    <w:rsid w:val="00AA319E"/>
    <w:rsid w:val="00AA52E2"/>
    <w:rsid w:val="00AA5F20"/>
    <w:rsid w:val="00AA62A1"/>
    <w:rsid w:val="00AB26B7"/>
    <w:rsid w:val="00AB28BA"/>
    <w:rsid w:val="00AB50A4"/>
    <w:rsid w:val="00AB7FE9"/>
    <w:rsid w:val="00AC4522"/>
    <w:rsid w:val="00AC48E0"/>
    <w:rsid w:val="00AC4D46"/>
    <w:rsid w:val="00AC5E49"/>
    <w:rsid w:val="00AD15F3"/>
    <w:rsid w:val="00AD291B"/>
    <w:rsid w:val="00AD410B"/>
    <w:rsid w:val="00AD7296"/>
    <w:rsid w:val="00AE238F"/>
    <w:rsid w:val="00AF1674"/>
    <w:rsid w:val="00AF1F3F"/>
    <w:rsid w:val="00AF2FE2"/>
    <w:rsid w:val="00AF4399"/>
    <w:rsid w:val="00B00302"/>
    <w:rsid w:val="00B00B2D"/>
    <w:rsid w:val="00B104E6"/>
    <w:rsid w:val="00B105F4"/>
    <w:rsid w:val="00B1193F"/>
    <w:rsid w:val="00B15C7F"/>
    <w:rsid w:val="00B1701A"/>
    <w:rsid w:val="00B17954"/>
    <w:rsid w:val="00B179AD"/>
    <w:rsid w:val="00B24114"/>
    <w:rsid w:val="00B25AEE"/>
    <w:rsid w:val="00B27285"/>
    <w:rsid w:val="00B27402"/>
    <w:rsid w:val="00B2779D"/>
    <w:rsid w:val="00B277F9"/>
    <w:rsid w:val="00B3265A"/>
    <w:rsid w:val="00B3636F"/>
    <w:rsid w:val="00B37E7C"/>
    <w:rsid w:val="00B37EB8"/>
    <w:rsid w:val="00B4516F"/>
    <w:rsid w:val="00B45B8F"/>
    <w:rsid w:val="00B47FA8"/>
    <w:rsid w:val="00B51ED4"/>
    <w:rsid w:val="00B5340A"/>
    <w:rsid w:val="00B54527"/>
    <w:rsid w:val="00B55D13"/>
    <w:rsid w:val="00B5634F"/>
    <w:rsid w:val="00B567A6"/>
    <w:rsid w:val="00B60405"/>
    <w:rsid w:val="00B62507"/>
    <w:rsid w:val="00B64AC1"/>
    <w:rsid w:val="00B708AF"/>
    <w:rsid w:val="00B752D4"/>
    <w:rsid w:val="00B819D6"/>
    <w:rsid w:val="00B81BB1"/>
    <w:rsid w:val="00B85C67"/>
    <w:rsid w:val="00B863D4"/>
    <w:rsid w:val="00B91700"/>
    <w:rsid w:val="00B9471F"/>
    <w:rsid w:val="00B94EE0"/>
    <w:rsid w:val="00B97952"/>
    <w:rsid w:val="00B97EF8"/>
    <w:rsid w:val="00BA0305"/>
    <w:rsid w:val="00BA41FE"/>
    <w:rsid w:val="00BA6F76"/>
    <w:rsid w:val="00BB0E58"/>
    <w:rsid w:val="00BB5BEB"/>
    <w:rsid w:val="00BB708F"/>
    <w:rsid w:val="00BC077F"/>
    <w:rsid w:val="00BC4DEA"/>
    <w:rsid w:val="00BC512A"/>
    <w:rsid w:val="00BD0D70"/>
    <w:rsid w:val="00BD283A"/>
    <w:rsid w:val="00BD45AD"/>
    <w:rsid w:val="00BD4693"/>
    <w:rsid w:val="00BD5F33"/>
    <w:rsid w:val="00BD6B89"/>
    <w:rsid w:val="00BD7652"/>
    <w:rsid w:val="00BE22B6"/>
    <w:rsid w:val="00BE2482"/>
    <w:rsid w:val="00BE267B"/>
    <w:rsid w:val="00BE2E27"/>
    <w:rsid w:val="00BE34D0"/>
    <w:rsid w:val="00BE6E55"/>
    <w:rsid w:val="00BF0F10"/>
    <w:rsid w:val="00BF26FB"/>
    <w:rsid w:val="00BF51A4"/>
    <w:rsid w:val="00BF6CAB"/>
    <w:rsid w:val="00C03B9A"/>
    <w:rsid w:val="00C10745"/>
    <w:rsid w:val="00C10DC7"/>
    <w:rsid w:val="00C10FE9"/>
    <w:rsid w:val="00C11DBF"/>
    <w:rsid w:val="00C13896"/>
    <w:rsid w:val="00C148BD"/>
    <w:rsid w:val="00C1699D"/>
    <w:rsid w:val="00C2151C"/>
    <w:rsid w:val="00C252A2"/>
    <w:rsid w:val="00C273A2"/>
    <w:rsid w:val="00C2744B"/>
    <w:rsid w:val="00C2790B"/>
    <w:rsid w:val="00C279C8"/>
    <w:rsid w:val="00C27BBF"/>
    <w:rsid w:val="00C27CFC"/>
    <w:rsid w:val="00C32697"/>
    <w:rsid w:val="00C32D41"/>
    <w:rsid w:val="00C378C8"/>
    <w:rsid w:val="00C442F8"/>
    <w:rsid w:val="00C469F9"/>
    <w:rsid w:val="00C5008E"/>
    <w:rsid w:val="00C52088"/>
    <w:rsid w:val="00C53AEE"/>
    <w:rsid w:val="00C548A7"/>
    <w:rsid w:val="00C54B6C"/>
    <w:rsid w:val="00C55352"/>
    <w:rsid w:val="00C556DF"/>
    <w:rsid w:val="00C57548"/>
    <w:rsid w:val="00C61D63"/>
    <w:rsid w:val="00C61EA9"/>
    <w:rsid w:val="00C6437F"/>
    <w:rsid w:val="00C664BE"/>
    <w:rsid w:val="00C66B6E"/>
    <w:rsid w:val="00C67A8C"/>
    <w:rsid w:val="00C67B8B"/>
    <w:rsid w:val="00C70231"/>
    <w:rsid w:val="00C72093"/>
    <w:rsid w:val="00C742D3"/>
    <w:rsid w:val="00C75B2B"/>
    <w:rsid w:val="00C77D71"/>
    <w:rsid w:val="00C80147"/>
    <w:rsid w:val="00C8162A"/>
    <w:rsid w:val="00C822C6"/>
    <w:rsid w:val="00C82BFB"/>
    <w:rsid w:val="00C83E3F"/>
    <w:rsid w:val="00C84742"/>
    <w:rsid w:val="00C864DE"/>
    <w:rsid w:val="00C86D11"/>
    <w:rsid w:val="00C87686"/>
    <w:rsid w:val="00C87BB1"/>
    <w:rsid w:val="00C92294"/>
    <w:rsid w:val="00C92726"/>
    <w:rsid w:val="00C95DC5"/>
    <w:rsid w:val="00C974B1"/>
    <w:rsid w:val="00CA1143"/>
    <w:rsid w:val="00CA47EB"/>
    <w:rsid w:val="00CA5D76"/>
    <w:rsid w:val="00CB05D3"/>
    <w:rsid w:val="00CB0F92"/>
    <w:rsid w:val="00CB4EBC"/>
    <w:rsid w:val="00CB6190"/>
    <w:rsid w:val="00CB6BC3"/>
    <w:rsid w:val="00CC2C55"/>
    <w:rsid w:val="00CC4FD0"/>
    <w:rsid w:val="00CC561A"/>
    <w:rsid w:val="00CC6410"/>
    <w:rsid w:val="00CC77C2"/>
    <w:rsid w:val="00CD1FD5"/>
    <w:rsid w:val="00CD4A4D"/>
    <w:rsid w:val="00CE1207"/>
    <w:rsid w:val="00CE4242"/>
    <w:rsid w:val="00CE54FD"/>
    <w:rsid w:val="00CF4CDE"/>
    <w:rsid w:val="00CF6F36"/>
    <w:rsid w:val="00D00167"/>
    <w:rsid w:val="00D01725"/>
    <w:rsid w:val="00D030C7"/>
    <w:rsid w:val="00D03A24"/>
    <w:rsid w:val="00D048A1"/>
    <w:rsid w:val="00D06960"/>
    <w:rsid w:val="00D06F7C"/>
    <w:rsid w:val="00D0765F"/>
    <w:rsid w:val="00D07D88"/>
    <w:rsid w:val="00D14ABC"/>
    <w:rsid w:val="00D15649"/>
    <w:rsid w:val="00D15AC7"/>
    <w:rsid w:val="00D15C24"/>
    <w:rsid w:val="00D1638A"/>
    <w:rsid w:val="00D174E7"/>
    <w:rsid w:val="00D23CEB"/>
    <w:rsid w:val="00D23FEA"/>
    <w:rsid w:val="00D24295"/>
    <w:rsid w:val="00D246F4"/>
    <w:rsid w:val="00D24BF8"/>
    <w:rsid w:val="00D26BCB"/>
    <w:rsid w:val="00D26D54"/>
    <w:rsid w:val="00D27170"/>
    <w:rsid w:val="00D27ECB"/>
    <w:rsid w:val="00D303FB"/>
    <w:rsid w:val="00D3282D"/>
    <w:rsid w:val="00D32A76"/>
    <w:rsid w:val="00D33437"/>
    <w:rsid w:val="00D34D38"/>
    <w:rsid w:val="00D36266"/>
    <w:rsid w:val="00D36BB4"/>
    <w:rsid w:val="00D401C0"/>
    <w:rsid w:val="00D405E4"/>
    <w:rsid w:val="00D449EF"/>
    <w:rsid w:val="00D451D4"/>
    <w:rsid w:val="00D457F7"/>
    <w:rsid w:val="00D472CE"/>
    <w:rsid w:val="00D47D29"/>
    <w:rsid w:val="00D53D40"/>
    <w:rsid w:val="00D56A80"/>
    <w:rsid w:val="00D57596"/>
    <w:rsid w:val="00D61257"/>
    <w:rsid w:val="00D633A3"/>
    <w:rsid w:val="00D6372A"/>
    <w:rsid w:val="00D64A3E"/>
    <w:rsid w:val="00D65CAD"/>
    <w:rsid w:val="00D660BD"/>
    <w:rsid w:val="00D66E8C"/>
    <w:rsid w:val="00D67FBB"/>
    <w:rsid w:val="00D722CC"/>
    <w:rsid w:val="00D73061"/>
    <w:rsid w:val="00D73995"/>
    <w:rsid w:val="00D73FB0"/>
    <w:rsid w:val="00D76851"/>
    <w:rsid w:val="00D77621"/>
    <w:rsid w:val="00D77E52"/>
    <w:rsid w:val="00D80E9E"/>
    <w:rsid w:val="00D84EEB"/>
    <w:rsid w:val="00D85D82"/>
    <w:rsid w:val="00D87D30"/>
    <w:rsid w:val="00D9005E"/>
    <w:rsid w:val="00D91D45"/>
    <w:rsid w:val="00D940D8"/>
    <w:rsid w:val="00D94D27"/>
    <w:rsid w:val="00D97A79"/>
    <w:rsid w:val="00DA06B2"/>
    <w:rsid w:val="00DA27CF"/>
    <w:rsid w:val="00DA2BD5"/>
    <w:rsid w:val="00DA39C5"/>
    <w:rsid w:val="00DA5441"/>
    <w:rsid w:val="00DB064E"/>
    <w:rsid w:val="00DB0D12"/>
    <w:rsid w:val="00DB57F9"/>
    <w:rsid w:val="00DB6958"/>
    <w:rsid w:val="00DB6D0E"/>
    <w:rsid w:val="00DC0267"/>
    <w:rsid w:val="00DC3751"/>
    <w:rsid w:val="00DC426A"/>
    <w:rsid w:val="00DD1D46"/>
    <w:rsid w:val="00DD31A3"/>
    <w:rsid w:val="00DD3646"/>
    <w:rsid w:val="00DD6A0B"/>
    <w:rsid w:val="00DE0B25"/>
    <w:rsid w:val="00DE49A6"/>
    <w:rsid w:val="00DE57C2"/>
    <w:rsid w:val="00DE77B6"/>
    <w:rsid w:val="00DF3AFF"/>
    <w:rsid w:val="00DF3CDE"/>
    <w:rsid w:val="00DF4996"/>
    <w:rsid w:val="00DF6731"/>
    <w:rsid w:val="00E00367"/>
    <w:rsid w:val="00E0072B"/>
    <w:rsid w:val="00E00D91"/>
    <w:rsid w:val="00E01C45"/>
    <w:rsid w:val="00E02D64"/>
    <w:rsid w:val="00E03CD7"/>
    <w:rsid w:val="00E03E1A"/>
    <w:rsid w:val="00E04FFA"/>
    <w:rsid w:val="00E05176"/>
    <w:rsid w:val="00E078A3"/>
    <w:rsid w:val="00E10D6E"/>
    <w:rsid w:val="00E124CD"/>
    <w:rsid w:val="00E2311E"/>
    <w:rsid w:val="00E232F5"/>
    <w:rsid w:val="00E24184"/>
    <w:rsid w:val="00E24932"/>
    <w:rsid w:val="00E260D3"/>
    <w:rsid w:val="00E26A8C"/>
    <w:rsid w:val="00E26EFC"/>
    <w:rsid w:val="00E307BC"/>
    <w:rsid w:val="00E326F2"/>
    <w:rsid w:val="00E332A7"/>
    <w:rsid w:val="00E33CED"/>
    <w:rsid w:val="00E34F61"/>
    <w:rsid w:val="00E40C5D"/>
    <w:rsid w:val="00E4182F"/>
    <w:rsid w:val="00E427B7"/>
    <w:rsid w:val="00E4477C"/>
    <w:rsid w:val="00E44B2D"/>
    <w:rsid w:val="00E50758"/>
    <w:rsid w:val="00E53F3D"/>
    <w:rsid w:val="00E53F82"/>
    <w:rsid w:val="00E56356"/>
    <w:rsid w:val="00E60014"/>
    <w:rsid w:val="00E61571"/>
    <w:rsid w:val="00E62214"/>
    <w:rsid w:val="00E638DB"/>
    <w:rsid w:val="00E63FBF"/>
    <w:rsid w:val="00E64C78"/>
    <w:rsid w:val="00E64D33"/>
    <w:rsid w:val="00E651EB"/>
    <w:rsid w:val="00E7418B"/>
    <w:rsid w:val="00E74B62"/>
    <w:rsid w:val="00E751F2"/>
    <w:rsid w:val="00E775EC"/>
    <w:rsid w:val="00E7780A"/>
    <w:rsid w:val="00E8045A"/>
    <w:rsid w:val="00E855F3"/>
    <w:rsid w:val="00E86C76"/>
    <w:rsid w:val="00E91681"/>
    <w:rsid w:val="00E91F46"/>
    <w:rsid w:val="00E92B43"/>
    <w:rsid w:val="00E93517"/>
    <w:rsid w:val="00EA14E2"/>
    <w:rsid w:val="00EA1F5D"/>
    <w:rsid w:val="00EA2EA8"/>
    <w:rsid w:val="00EA52FF"/>
    <w:rsid w:val="00EA7283"/>
    <w:rsid w:val="00EB2322"/>
    <w:rsid w:val="00EB48CF"/>
    <w:rsid w:val="00EB497A"/>
    <w:rsid w:val="00EB5622"/>
    <w:rsid w:val="00EB5775"/>
    <w:rsid w:val="00EB7CEA"/>
    <w:rsid w:val="00EC5CED"/>
    <w:rsid w:val="00EC6378"/>
    <w:rsid w:val="00EC73C2"/>
    <w:rsid w:val="00EC7608"/>
    <w:rsid w:val="00ED11B9"/>
    <w:rsid w:val="00ED1DAA"/>
    <w:rsid w:val="00ED2915"/>
    <w:rsid w:val="00ED3CD4"/>
    <w:rsid w:val="00ED4FA0"/>
    <w:rsid w:val="00ED57B0"/>
    <w:rsid w:val="00ED791F"/>
    <w:rsid w:val="00EE2A68"/>
    <w:rsid w:val="00EE3EA7"/>
    <w:rsid w:val="00EE4A16"/>
    <w:rsid w:val="00EE66E0"/>
    <w:rsid w:val="00EE6A48"/>
    <w:rsid w:val="00EF2E67"/>
    <w:rsid w:val="00EF4495"/>
    <w:rsid w:val="00EF5D20"/>
    <w:rsid w:val="00EF7EE8"/>
    <w:rsid w:val="00F00D73"/>
    <w:rsid w:val="00F01AFE"/>
    <w:rsid w:val="00F0295F"/>
    <w:rsid w:val="00F02D35"/>
    <w:rsid w:val="00F051F5"/>
    <w:rsid w:val="00F05B62"/>
    <w:rsid w:val="00F05C68"/>
    <w:rsid w:val="00F06673"/>
    <w:rsid w:val="00F10EB9"/>
    <w:rsid w:val="00F1248B"/>
    <w:rsid w:val="00F13D44"/>
    <w:rsid w:val="00F15F39"/>
    <w:rsid w:val="00F168CE"/>
    <w:rsid w:val="00F20170"/>
    <w:rsid w:val="00F2194C"/>
    <w:rsid w:val="00F24450"/>
    <w:rsid w:val="00F27209"/>
    <w:rsid w:val="00F2746E"/>
    <w:rsid w:val="00F30F9F"/>
    <w:rsid w:val="00F3366C"/>
    <w:rsid w:val="00F34826"/>
    <w:rsid w:val="00F34EB1"/>
    <w:rsid w:val="00F36C6C"/>
    <w:rsid w:val="00F41F1D"/>
    <w:rsid w:val="00F42061"/>
    <w:rsid w:val="00F45C33"/>
    <w:rsid w:val="00F45D50"/>
    <w:rsid w:val="00F464F7"/>
    <w:rsid w:val="00F46946"/>
    <w:rsid w:val="00F47D84"/>
    <w:rsid w:val="00F5239F"/>
    <w:rsid w:val="00F53342"/>
    <w:rsid w:val="00F542C3"/>
    <w:rsid w:val="00F56468"/>
    <w:rsid w:val="00F568A4"/>
    <w:rsid w:val="00F57C8E"/>
    <w:rsid w:val="00F613BD"/>
    <w:rsid w:val="00F61B6B"/>
    <w:rsid w:val="00F65478"/>
    <w:rsid w:val="00F6549D"/>
    <w:rsid w:val="00F66B8E"/>
    <w:rsid w:val="00F67F72"/>
    <w:rsid w:val="00F70B41"/>
    <w:rsid w:val="00F72501"/>
    <w:rsid w:val="00F72D4D"/>
    <w:rsid w:val="00F72D60"/>
    <w:rsid w:val="00F72EFD"/>
    <w:rsid w:val="00F7549B"/>
    <w:rsid w:val="00F7585E"/>
    <w:rsid w:val="00F76907"/>
    <w:rsid w:val="00F772C6"/>
    <w:rsid w:val="00F801A6"/>
    <w:rsid w:val="00F82D6F"/>
    <w:rsid w:val="00F835CE"/>
    <w:rsid w:val="00F87110"/>
    <w:rsid w:val="00F8738F"/>
    <w:rsid w:val="00F90B72"/>
    <w:rsid w:val="00F93368"/>
    <w:rsid w:val="00F93E2D"/>
    <w:rsid w:val="00F94CC8"/>
    <w:rsid w:val="00F95329"/>
    <w:rsid w:val="00F9762E"/>
    <w:rsid w:val="00FA09A0"/>
    <w:rsid w:val="00FA1A47"/>
    <w:rsid w:val="00FA281B"/>
    <w:rsid w:val="00FA3283"/>
    <w:rsid w:val="00FA328B"/>
    <w:rsid w:val="00FB5220"/>
    <w:rsid w:val="00FB523C"/>
    <w:rsid w:val="00FB72E8"/>
    <w:rsid w:val="00FC7FC9"/>
    <w:rsid w:val="00FD1214"/>
    <w:rsid w:val="00FD2C8D"/>
    <w:rsid w:val="00FD4B4A"/>
    <w:rsid w:val="00FD6CD4"/>
    <w:rsid w:val="00FD7BC3"/>
    <w:rsid w:val="00FE1D20"/>
    <w:rsid w:val="00FE4FA6"/>
    <w:rsid w:val="00FE5598"/>
    <w:rsid w:val="00FE67CA"/>
    <w:rsid w:val="00FE6ABA"/>
    <w:rsid w:val="00FE7637"/>
    <w:rsid w:val="00FF12C9"/>
    <w:rsid w:val="00FF6EDB"/>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7F02E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5220"/>
    <w:pPr>
      <w:spacing w:after="0" w:line="480" w:lineRule="auto"/>
      <w:ind w:firstLine="720"/>
      <w:jc w:val="both"/>
    </w:pPr>
    <w:rPr>
      <w:rFonts w:ascii="Times New Roman" w:hAnsi="Times New Roman"/>
      <w:sz w:val="24"/>
      <w:lang w:val="en-GB"/>
    </w:rPr>
  </w:style>
  <w:style w:type="paragraph" w:styleId="Heading1">
    <w:name w:val="heading 1"/>
    <w:basedOn w:val="Normal"/>
    <w:next w:val="Normal"/>
    <w:link w:val="Heading1Char"/>
    <w:uiPriority w:val="9"/>
    <w:qFormat/>
    <w:rsid w:val="003F3780"/>
    <w:pPr>
      <w:keepNext/>
      <w:keepLines/>
      <w:spacing w:before="100" w:beforeAutospacing="1" w:after="100" w:afterAutospacing="1"/>
      <w:ind w:firstLine="0"/>
      <w:jc w:val="center"/>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076609"/>
    <w:pPr>
      <w:keepNext/>
      <w:keepLines/>
      <w:spacing w:before="100" w:beforeAutospacing="1" w:after="100" w:afterAutospacing="1" w:line="240" w:lineRule="auto"/>
      <w:ind w:firstLine="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F72D4D"/>
    <w:pPr>
      <w:keepNext/>
      <w:keepLines/>
      <w:spacing w:before="40"/>
      <w:outlineLvl w:val="2"/>
    </w:pPr>
    <w:rPr>
      <w:rFonts w:eastAsiaTheme="majorEastAsia" w:cstheme="majorBidi"/>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3780"/>
    <w:rPr>
      <w:rFonts w:ascii="Times New Roman" w:eastAsiaTheme="majorEastAsia" w:hAnsi="Times New Roman" w:cstheme="majorBidi"/>
      <w:b/>
      <w:color w:val="000000" w:themeColor="text1"/>
      <w:sz w:val="24"/>
      <w:szCs w:val="32"/>
      <w:lang w:val="en-GB"/>
    </w:rPr>
  </w:style>
  <w:style w:type="character" w:customStyle="1" w:styleId="Heading2Char">
    <w:name w:val="Heading 2 Char"/>
    <w:basedOn w:val="DefaultParagraphFont"/>
    <w:link w:val="Heading2"/>
    <w:uiPriority w:val="9"/>
    <w:rsid w:val="00076609"/>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F72D4D"/>
    <w:rPr>
      <w:rFonts w:ascii="Times New Roman" w:eastAsiaTheme="majorEastAsia" w:hAnsi="Times New Roman" w:cstheme="majorBidi"/>
      <w:sz w:val="24"/>
      <w:szCs w:val="24"/>
    </w:rPr>
  </w:style>
  <w:style w:type="paragraph" w:styleId="Header">
    <w:name w:val="header"/>
    <w:basedOn w:val="Normal"/>
    <w:link w:val="HeaderChar"/>
    <w:uiPriority w:val="99"/>
    <w:unhideWhenUsed/>
    <w:rsid w:val="00EF5D20"/>
    <w:pPr>
      <w:tabs>
        <w:tab w:val="center" w:pos="4680"/>
        <w:tab w:val="right" w:pos="9360"/>
      </w:tabs>
      <w:spacing w:line="240" w:lineRule="auto"/>
    </w:pPr>
  </w:style>
  <w:style w:type="character" w:customStyle="1" w:styleId="HeaderChar">
    <w:name w:val="Header Char"/>
    <w:basedOn w:val="DefaultParagraphFont"/>
    <w:link w:val="Header"/>
    <w:uiPriority w:val="99"/>
    <w:rsid w:val="00EF5D20"/>
    <w:rPr>
      <w:rFonts w:ascii="Times New Roman" w:hAnsi="Times New Roman"/>
      <w:sz w:val="24"/>
      <w:lang w:val="en-GB"/>
    </w:rPr>
  </w:style>
  <w:style w:type="paragraph" w:styleId="Footer">
    <w:name w:val="footer"/>
    <w:basedOn w:val="Normal"/>
    <w:link w:val="FooterChar"/>
    <w:uiPriority w:val="99"/>
    <w:unhideWhenUsed/>
    <w:rsid w:val="00EF5D20"/>
    <w:pPr>
      <w:tabs>
        <w:tab w:val="center" w:pos="4680"/>
        <w:tab w:val="right" w:pos="9360"/>
      </w:tabs>
      <w:spacing w:line="240" w:lineRule="auto"/>
    </w:pPr>
  </w:style>
  <w:style w:type="character" w:customStyle="1" w:styleId="FooterChar">
    <w:name w:val="Footer Char"/>
    <w:basedOn w:val="DefaultParagraphFont"/>
    <w:link w:val="Footer"/>
    <w:uiPriority w:val="99"/>
    <w:rsid w:val="00EF5D20"/>
    <w:rPr>
      <w:rFonts w:ascii="Times New Roman" w:hAnsi="Times New Roman"/>
      <w:sz w:val="24"/>
      <w:lang w:val="en-GB"/>
    </w:rPr>
  </w:style>
  <w:style w:type="paragraph" w:styleId="NormalWeb">
    <w:name w:val="Normal (Web)"/>
    <w:basedOn w:val="Normal"/>
    <w:uiPriority w:val="99"/>
    <w:semiHidden/>
    <w:unhideWhenUsed/>
    <w:rsid w:val="000B2115"/>
    <w:pPr>
      <w:spacing w:before="100" w:beforeAutospacing="1" w:after="100" w:afterAutospacing="1" w:line="240" w:lineRule="auto"/>
      <w:ind w:firstLine="0"/>
    </w:pPr>
    <w:rPr>
      <w:rFonts w:eastAsia="Times New Roman" w:cs="Times New Roman"/>
      <w:szCs w:val="24"/>
      <w:lang w:val="en-US"/>
    </w:rPr>
  </w:style>
  <w:style w:type="character" w:styleId="Strong">
    <w:name w:val="Strong"/>
    <w:basedOn w:val="DefaultParagraphFont"/>
    <w:uiPriority w:val="22"/>
    <w:qFormat/>
    <w:rsid w:val="000B2115"/>
    <w:rPr>
      <w:b/>
      <w:bCs/>
    </w:rPr>
  </w:style>
  <w:style w:type="paragraph" w:styleId="ListParagraph">
    <w:name w:val="List Paragraph"/>
    <w:basedOn w:val="Normal"/>
    <w:uiPriority w:val="34"/>
    <w:qFormat/>
    <w:rsid w:val="00332EE5"/>
    <w:pPr>
      <w:ind w:left="720"/>
      <w:contextualSpacing/>
    </w:pPr>
  </w:style>
  <w:style w:type="character" w:styleId="Hyperlink">
    <w:name w:val="Hyperlink"/>
    <w:basedOn w:val="DefaultParagraphFont"/>
    <w:uiPriority w:val="99"/>
    <w:unhideWhenUsed/>
    <w:rsid w:val="003A1B96"/>
    <w:rPr>
      <w:color w:val="0000FF"/>
      <w:u w:val="single"/>
    </w:rPr>
  </w:style>
  <w:style w:type="character" w:styleId="Emphasis">
    <w:name w:val="Emphasis"/>
    <w:basedOn w:val="DefaultParagraphFont"/>
    <w:uiPriority w:val="20"/>
    <w:qFormat/>
    <w:rsid w:val="00AF2FE2"/>
    <w:rPr>
      <w:i/>
      <w:iCs/>
    </w:rPr>
  </w:style>
  <w:style w:type="paragraph" w:styleId="Caption">
    <w:name w:val="caption"/>
    <w:basedOn w:val="Normal"/>
    <w:next w:val="Normal"/>
    <w:uiPriority w:val="35"/>
    <w:unhideWhenUsed/>
    <w:qFormat/>
    <w:rsid w:val="008253EA"/>
    <w:pPr>
      <w:spacing w:after="200" w:line="240" w:lineRule="auto"/>
    </w:pPr>
    <w:rPr>
      <w:i/>
      <w:iCs/>
      <w:color w:val="44546A" w:themeColor="text2"/>
      <w:sz w:val="18"/>
      <w:szCs w:val="18"/>
    </w:rPr>
  </w:style>
  <w:style w:type="table" w:styleId="TableGrid">
    <w:name w:val="Table Grid"/>
    <w:basedOn w:val="TableNormal"/>
    <w:uiPriority w:val="39"/>
    <w:rsid w:val="00E10D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D1FDB"/>
    <w:pPr>
      <w:spacing w:before="240" w:beforeAutospacing="0" w:after="0" w:afterAutospacing="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6D1FDB"/>
    <w:pPr>
      <w:tabs>
        <w:tab w:val="right" w:leader="dot" w:pos="9350"/>
      </w:tabs>
      <w:spacing w:after="100" w:line="240" w:lineRule="auto"/>
    </w:pPr>
    <w:rPr>
      <w:b/>
      <w:noProof/>
    </w:rPr>
  </w:style>
  <w:style w:type="paragraph" w:styleId="TOC2">
    <w:name w:val="toc 2"/>
    <w:basedOn w:val="Normal"/>
    <w:next w:val="Normal"/>
    <w:autoRedefine/>
    <w:uiPriority w:val="39"/>
    <w:unhideWhenUsed/>
    <w:rsid w:val="006D1FDB"/>
    <w:pPr>
      <w:spacing w:after="100"/>
      <w:ind w:left="240"/>
    </w:pPr>
  </w:style>
  <w:style w:type="table" w:customStyle="1" w:styleId="PlainTable11">
    <w:name w:val="Plain Table 11"/>
    <w:basedOn w:val="TableNormal"/>
    <w:uiPriority w:val="41"/>
    <w:rsid w:val="006E58C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ableofFigures">
    <w:name w:val="table of figures"/>
    <w:basedOn w:val="Normal"/>
    <w:next w:val="Normal"/>
    <w:uiPriority w:val="99"/>
    <w:unhideWhenUsed/>
    <w:rsid w:val="002372E6"/>
  </w:style>
  <w:style w:type="character" w:customStyle="1" w:styleId="e24kjd">
    <w:name w:val="e24kjd"/>
    <w:basedOn w:val="DefaultParagraphFont"/>
    <w:rsid w:val="00835250"/>
  </w:style>
  <w:style w:type="paragraph" w:styleId="NoSpacing">
    <w:name w:val="No Spacing"/>
    <w:uiPriority w:val="1"/>
    <w:qFormat/>
    <w:rsid w:val="00B5340A"/>
    <w:pPr>
      <w:spacing w:after="0" w:line="240" w:lineRule="auto"/>
      <w:ind w:firstLine="720"/>
      <w:jc w:val="both"/>
    </w:pPr>
    <w:rPr>
      <w:rFonts w:ascii="Times New Roman" w:hAnsi="Times New Roman"/>
      <w:sz w:val="24"/>
      <w:lang w:val="en-GB"/>
    </w:rPr>
  </w:style>
  <w:style w:type="paragraph" w:styleId="DocumentMap">
    <w:name w:val="Document Map"/>
    <w:basedOn w:val="Normal"/>
    <w:link w:val="DocumentMapChar"/>
    <w:uiPriority w:val="99"/>
    <w:semiHidden/>
    <w:unhideWhenUsed/>
    <w:rsid w:val="00902738"/>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902738"/>
    <w:rPr>
      <w:rFonts w:ascii="Tahoma" w:hAnsi="Tahoma" w:cs="Tahoma"/>
      <w:sz w:val="16"/>
      <w:szCs w:val="16"/>
      <w:lang w:val="en-GB"/>
    </w:rPr>
  </w:style>
  <w:style w:type="paragraph" w:styleId="BalloonText">
    <w:name w:val="Balloon Text"/>
    <w:basedOn w:val="Normal"/>
    <w:link w:val="BalloonTextChar"/>
    <w:uiPriority w:val="99"/>
    <w:semiHidden/>
    <w:unhideWhenUsed/>
    <w:rsid w:val="0090273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2738"/>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13773">
      <w:bodyDiv w:val="1"/>
      <w:marLeft w:val="0"/>
      <w:marRight w:val="0"/>
      <w:marTop w:val="0"/>
      <w:marBottom w:val="0"/>
      <w:divBdr>
        <w:top w:val="none" w:sz="0" w:space="0" w:color="auto"/>
        <w:left w:val="none" w:sz="0" w:space="0" w:color="auto"/>
        <w:bottom w:val="none" w:sz="0" w:space="0" w:color="auto"/>
        <w:right w:val="none" w:sz="0" w:space="0" w:color="auto"/>
      </w:divBdr>
    </w:div>
    <w:div w:id="448935312">
      <w:bodyDiv w:val="1"/>
      <w:marLeft w:val="0"/>
      <w:marRight w:val="0"/>
      <w:marTop w:val="0"/>
      <w:marBottom w:val="0"/>
      <w:divBdr>
        <w:top w:val="none" w:sz="0" w:space="0" w:color="auto"/>
        <w:left w:val="none" w:sz="0" w:space="0" w:color="auto"/>
        <w:bottom w:val="none" w:sz="0" w:space="0" w:color="auto"/>
        <w:right w:val="none" w:sz="0" w:space="0" w:color="auto"/>
      </w:divBdr>
    </w:div>
    <w:div w:id="635641637">
      <w:bodyDiv w:val="1"/>
      <w:marLeft w:val="0"/>
      <w:marRight w:val="0"/>
      <w:marTop w:val="0"/>
      <w:marBottom w:val="0"/>
      <w:divBdr>
        <w:top w:val="none" w:sz="0" w:space="0" w:color="auto"/>
        <w:left w:val="none" w:sz="0" w:space="0" w:color="auto"/>
        <w:bottom w:val="none" w:sz="0" w:space="0" w:color="auto"/>
        <w:right w:val="none" w:sz="0" w:space="0" w:color="auto"/>
      </w:divBdr>
    </w:div>
    <w:div w:id="1016225391">
      <w:bodyDiv w:val="1"/>
      <w:marLeft w:val="0"/>
      <w:marRight w:val="0"/>
      <w:marTop w:val="0"/>
      <w:marBottom w:val="0"/>
      <w:divBdr>
        <w:top w:val="none" w:sz="0" w:space="0" w:color="auto"/>
        <w:left w:val="none" w:sz="0" w:space="0" w:color="auto"/>
        <w:bottom w:val="none" w:sz="0" w:space="0" w:color="auto"/>
        <w:right w:val="none" w:sz="0" w:space="0" w:color="auto"/>
      </w:divBdr>
      <w:divsChild>
        <w:div w:id="931161942">
          <w:marLeft w:val="0"/>
          <w:marRight w:val="0"/>
          <w:marTop w:val="0"/>
          <w:marBottom w:val="0"/>
          <w:divBdr>
            <w:top w:val="none" w:sz="0" w:space="0" w:color="auto"/>
            <w:left w:val="none" w:sz="0" w:space="0" w:color="auto"/>
            <w:bottom w:val="none" w:sz="0" w:space="0" w:color="auto"/>
            <w:right w:val="none" w:sz="0" w:space="0" w:color="auto"/>
          </w:divBdr>
        </w:div>
      </w:divsChild>
    </w:div>
    <w:div w:id="2145611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39AB4F-81A9-49E4-A995-6B4FFB21AE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5233</Words>
  <Characters>29832</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2020-05-14T22:32:00Z</dcterms:created>
  <dcterms:modified xsi:type="dcterms:W3CDTF">2020-05-14T22:32:00Z</dcterms:modified>
</cp:coreProperties>
</file>