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A481F3" w14:textId="77777777" w:rsidR="00433C3C" w:rsidRDefault="00433C3C" w:rsidP="00433C3C">
      <w:pPr>
        <w:jc w:val="center"/>
        <w:rPr>
          <w:rFonts w:ascii="Times New Roman" w:hAnsi="Times New Roman" w:cs="Times New Roman"/>
          <w:b/>
          <w:sz w:val="28"/>
          <w:szCs w:val="28"/>
        </w:rPr>
      </w:pPr>
    </w:p>
    <w:p w14:paraId="461A2BFB" w14:textId="6886A5A5" w:rsidR="00433C3C" w:rsidRDefault="00C36184" w:rsidP="00433C3C">
      <w:pPr>
        <w:jc w:val="center"/>
        <w:rPr>
          <w:rFonts w:ascii="Times New Roman" w:hAnsi="Times New Roman" w:cs="Times New Roman"/>
          <w:b/>
          <w:sz w:val="28"/>
          <w:szCs w:val="28"/>
        </w:rPr>
      </w:pPr>
      <w:r w:rsidRPr="00110F17">
        <w:rPr>
          <w:rFonts w:ascii="Arial" w:hAnsi="Arial" w:cs="Arial"/>
          <w:b/>
          <w:noProof/>
          <w:sz w:val="26"/>
          <w:szCs w:val="26"/>
        </w:rPr>
        <w:drawing>
          <wp:inline distT="0" distB="0" distL="0" distR="0" wp14:anchorId="108D921F" wp14:editId="6D1FEDCF">
            <wp:extent cx="2616334" cy="1130358"/>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7"/>
                    <a:stretch>
                      <a:fillRect/>
                    </a:stretch>
                  </pic:blipFill>
                  <pic:spPr>
                    <a:xfrm>
                      <a:off x="0" y="0"/>
                      <a:ext cx="2616334" cy="1130358"/>
                    </a:xfrm>
                    <a:prstGeom prst="rect">
                      <a:avLst/>
                    </a:prstGeom>
                  </pic:spPr>
                </pic:pic>
              </a:graphicData>
            </a:graphic>
          </wp:inline>
        </w:drawing>
      </w:r>
    </w:p>
    <w:p w14:paraId="75161AD1" w14:textId="77777777" w:rsidR="00433C3C" w:rsidRDefault="00433C3C" w:rsidP="00433C3C">
      <w:pPr>
        <w:jc w:val="center"/>
        <w:rPr>
          <w:rFonts w:ascii="Times New Roman" w:hAnsi="Times New Roman" w:cs="Times New Roman"/>
          <w:b/>
          <w:sz w:val="28"/>
          <w:szCs w:val="28"/>
        </w:rPr>
      </w:pPr>
    </w:p>
    <w:p w14:paraId="22D666C5" w14:textId="77777777" w:rsidR="00433C3C" w:rsidRDefault="00433C3C" w:rsidP="00C36184">
      <w:pPr>
        <w:rPr>
          <w:rFonts w:ascii="Times New Roman" w:hAnsi="Times New Roman" w:cs="Times New Roman"/>
          <w:b/>
          <w:sz w:val="28"/>
          <w:szCs w:val="28"/>
        </w:rPr>
      </w:pPr>
    </w:p>
    <w:p w14:paraId="16316B16" w14:textId="77777777" w:rsidR="00433C3C" w:rsidRDefault="00433C3C" w:rsidP="00433C3C">
      <w:pPr>
        <w:jc w:val="center"/>
        <w:rPr>
          <w:rFonts w:ascii="Times New Roman" w:hAnsi="Times New Roman" w:cs="Times New Roman"/>
          <w:b/>
          <w:sz w:val="28"/>
          <w:szCs w:val="28"/>
        </w:rPr>
      </w:pPr>
    </w:p>
    <w:p w14:paraId="00E5E477" w14:textId="77777777" w:rsidR="00433C3C" w:rsidRPr="00C36184" w:rsidRDefault="00433C3C" w:rsidP="00433C3C">
      <w:pPr>
        <w:jc w:val="center"/>
        <w:rPr>
          <w:rFonts w:ascii="Arial" w:hAnsi="Arial" w:cs="Arial"/>
          <w:b/>
          <w:sz w:val="24"/>
          <w:szCs w:val="24"/>
        </w:rPr>
      </w:pPr>
      <w:r w:rsidRPr="00C36184">
        <w:rPr>
          <w:rFonts w:ascii="Arial" w:hAnsi="Arial" w:cs="Arial"/>
          <w:b/>
          <w:sz w:val="24"/>
          <w:szCs w:val="24"/>
        </w:rPr>
        <w:t>Assignment</w:t>
      </w:r>
    </w:p>
    <w:p w14:paraId="0E7A68EC" w14:textId="77777777" w:rsidR="00433C3C" w:rsidRPr="00C36184" w:rsidRDefault="00433C3C" w:rsidP="00433C3C">
      <w:pPr>
        <w:jc w:val="center"/>
        <w:rPr>
          <w:rFonts w:ascii="Arial" w:hAnsi="Arial" w:cs="Arial"/>
          <w:i/>
          <w:sz w:val="24"/>
          <w:szCs w:val="24"/>
        </w:rPr>
      </w:pPr>
      <w:r w:rsidRPr="00C36184">
        <w:rPr>
          <w:rFonts w:ascii="Arial" w:hAnsi="Arial" w:cs="Arial"/>
          <w:i/>
          <w:sz w:val="24"/>
          <w:szCs w:val="24"/>
        </w:rPr>
        <w:t>Report</w:t>
      </w:r>
    </w:p>
    <w:p w14:paraId="0917E85A" w14:textId="77777777" w:rsidR="00433C3C" w:rsidRPr="00C36184" w:rsidRDefault="00433C3C" w:rsidP="00433C3C">
      <w:pPr>
        <w:jc w:val="center"/>
        <w:rPr>
          <w:rFonts w:ascii="Arial" w:hAnsi="Arial" w:cs="Arial"/>
          <w:b/>
          <w:sz w:val="24"/>
          <w:szCs w:val="24"/>
        </w:rPr>
      </w:pPr>
      <w:r w:rsidRPr="00C36184">
        <w:rPr>
          <w:rFonts w:ascii="Arial" w:hAnsi="Arial" w:cs="Arial"/>
          <w:b/>
          <w:sz w:val="24"/>
          <w:szCs w:val="24"/>
        </w:rPr>
        <w:t>Module code</w:t>
      </w:r>
    </w:p>
    <w:p w14:paraId="75396FAA" w14:textId="77777777" w:rsidR="00433C3C" w:rsidRPr="00C36184" w:rsidRDefault="00433C3C" w:rsidP="00433C3C">
      <w:pPr>
        <w:jc w:val="center"/>
        <w:rPr>
          <w:rFonts w:ascii="Arial" w:hAnsi="Arial" w:cs="Arial"/>
          <w:i/>
          <w:sz w:val="24"/>
          <w:szCs w:val="24"/>
        </w:rPr>
      </w:pPr>
      <w:r w:rsidRPr="00C36184">
        <w:rPr>
          <w:rFonts w:ascii="Arial" w:hAnsi="Arial" w:cs="Arial"/>
          <w:i/>
          <w:sz w:val="24"/>
          <w:szCs w:val="24"/>
        </w:rPr>
        <w:t>BMIH5006</w:t>
      </w:r>
    </w:p>
    <w:p w14:paraId="377DC056" w14:textId="77777777" w:rsidR="00433C3C" w:rsidRPr="00C36184" w:rsidRDefault="00433C3C" w:rsidP="00433C3C">
      <w:pPr>
        <w:jc w:val="center"/>
        <w:rPr>
          <w:rFonts w:ascii="Arial" w:hAnsi="Arial" w:cs="Arial"/>
          <w:b/>
          <w:sz w:val="24"/>
          <w:szCs w:val="24"/>
        </w:rPr>
      </w:pPr>
      <w:r w:rsidRPr="00C36184">
        <w:rPr>
          <w:rFonts w:ascii="Arial" w:hAnsi="Arial" w:cs="Arial"/>
          <w:b/>
          <w:sz w:val="24"/>
          <w:szCs w:val="24"/>
        </w:rPr>
        <w:t>Module</w:t>
      </w:r>
    </w:p>
    <w:p w14:paraId="6E4870CA" w14:textId="77777777" w:rsidR="00433C3C" w:rsidRPr="00C36184" w:rsidRDefault="00433C3C" w:rsidP="00433C3C">
      <w:pPr>
        <w:jc w:val="center"/>
        <w:rPr>
          <w:rFonts w:ascii="Arial" w:hAnsi="Arial" w:cs="Arial"/>
          <w:i/>
          <w:sz w:val="24"/>
          <w:szCs w:val="24"/>
        </w:rPr>
      </w:pPr>
      <w:r w:rsidRPr="00C36184">
        <w:rPr>
          <w:rFonts w:ascii="Arial" w:hAnsi="Arial" w:cs="Arial"/>
          <w:i/>
          <w:sz w:val="24"/>
          <w:szCs w:val="24"/>
        </w:rPr>
        <w:t>Sustainable Hospitality &amp; Tourism Management</w:t>
      </w:r>
    </w:p>
    <w:p w14:paraId="6C1BF582" w14:textId="77777777" w:rsidR="00433C3C" w:rsidRPr="00C36184" w:rsidRDefault="00433C3C" w:rsidP="00433C3C">
      <w:pPr>
        <w:jc w:val="center"/>
        <w:rPr>
          <w:rFonts w:ascii="Arial" w:hAnsi="Arial" w:cs="Arial"/>
          <w:b/>
          <w:sz w:val="24"/>
          <w:szCs w:val="24"/>
        </w:rPr>
      </w:pPr>
      <w:r w:rsidRPr="00C36184">
        <w:rPr>
          <w:rFonts w:ascii="Arial" w:hAnsi="Arial" w:cs="Arial"/>
          <w:b/>
          <w:sz w:val="24"/>
          <w:szCs w:val="24"/>
        </w:rPr>
        <w:t>Lecturer</w:t>
      </w:r>
    </w:p>
    <w:p w14:paraId="07A66D4C" w14:textId="13F0BEF7" w:rsidR="00433C3C" w:rsidRPr="00C36184" w:rsidRDefault="00C36184" w:rsidP="00C36184">
      <w:pPr>
        <w:rPr>
          <w:rFonts w:ascii="Arial" w:hAnsi="Arial" w:cs="Arial"/>
          <w:i/>
          <w:sz w:val="24"/>
          <w:szCs w:val="24"/>
        </w:rPr>
      </w:pPr>
      <w:r w:rsidRPr="00C36184">
        <w:rPr>
          <w:rFonts w:ascii="Arial" w:hAnsi="Arial" w:cs="Arial"/>
          <w:i/>
          <w:sz w:val="24"/>
          <w:szCs w:val="24"/>
        </w:rPr>
        <w:t xml:space="preserve">                                                          </w:t>
      </w:r>
      <w:r w:rsidR="00433C3C" w:rsidRPr="00C36184">
        <w:rPr>
          <w:rFonts w:ascii="Arial" w:hAnsi="Arial" w:cs="Arial"/>
          <w:i/>
          <w:sz w:val="24"/>
          <w:szCs w:val="24"/>
        </w:rPr>
        <w:t xml:space="preserve"> Lisa Knight </w:t>
      </w:r>
    </w:p>
    <w:p w14:paraId="478DC4DA" w14:textId="77777777" w:rsidR="00C36184" w:rsidRPr="00C36184" w:rsidRDefault="00C36184" w:rsidP="00C36184">
      <w:pPr>
        <w:jc w:val="center"/>
        <w:rPr>
          <w:rFonts w:ascii="Arial" w:hAnsi="Arial" w:cs="Arial"/>
          <w:b/>
          <w:sz w:val="24"/>
          <w:szCs w:val="24"/>
        </w:rPr>
      </w:pPr>
      <w:r w:rsidRPr="00C36184">
        <w:rPr>
          <w:rFonts w:ascii="Arial" w:hAnsi="Arial" w:cs="Arial"/>
          <w:b/>
          <w:sz w:val="24"/>
          <w:szCs w:val="24"/>
        </w:rPr>
        <w:t>Student Name &amp; ID</w:t>
      </w:r>
    </w:p>
    <w:p w14:paraId="75E90D81" w14:textId="77777777" w:rsidR="00C36184" w:rsidRPr="00C36184" w:rsidRDefault="00C36184" w:rsidP="00C36184">
      <w:pPr>
        <w:jc w:val="center"/>
        <w:rPr>
          <w:rFonts w:ascii="Arial" w:hAnsi="Arial" w:cs="Arial"/>
          <w:bCs/>
          <w:sz w:val="24"/>
          <w:szCs w:val="24"/>
        </w:rPr>
      </w:pPr>
      <w:r w:rsidRPr="00C36184">
        <w:rPr>
          <w:rFonts w:ascii="Arial" w:hAnsi="Arial" w:cs="Arial"/>
          <w:bCs/>
          <w:sz w:val="24"/>
          <w:szCs w:val="24"/>
        </w:rPr>
        <w:t>Madalin Liviu Noada</w:t>
      </w:r>
    </w:p>
    <w:p w14:paraId="16BBB3D6" w14:textId="08B8133D" w:rsidR="00433C3C" w:rsidRPr="00433C3C" w:rsidRDefault="00C36184" w:rsidP="00C36184">
      <w:pPr>
        <w:jc w:val="center"/>
        <w:rPr>
          <w:rFonts w:ascii="Times New Roman" w:hAnsi="Times New Roman" w:cs="Times New Roman"/>
          <w:b/>
          <w:sz w:val="28"/>
          <w:szCs w:val="28"/>
        </w:rPr>
      </w:pPr>
      <w:r w:rsidRPr="00C36184">
        <w:rPr>
          <w:rFonts w:ascii="Arial" w:hAnsi="Arial" w:cs="Arial"/>
          <w:bCs/>
          <w:sz w:val="24"/>
          <w:szCs w:val="24"/>
        </w:rPr>
        <w:t>2232425</w:t>
      </w:r>
      <w:r w:rsidR="00433C3C" w:rsidRPr="00433C3C">
        <w:rPr>
          <w:rFonts w:ascii="Times New Roman" w:hAnsi="Times New Roman" w:cs="Times New Roman"/>
          <w:b/>
          <w:sz w:val="28"/>
          <w:szCs w:val="28"/>
        </w:rPr>
        <w:br w:type="page"/>
      </w:r>
    </w:p>
    <w:sdt>
      <w:sdtPr>
        <w:rPr>
          <w:rFonts w:asciiTheme="minorHAnsi" w:eastAsiaTheme="minorHAnsi" w:hAnsiTheme="minorHAnsi" w:cstheme="minorBidi"/>
          <w:color w:val="auto"/>
          <w:sz w:val="22"/>
          <w:szCs w:val="22"/>
        </w:rPr>
        <w:id w:val="1083485709"/>
        <w:docPartObj>
          <w:docPartGallery w:val="Table of Contents"/>
          <w:docPartUnique/>
        </w:docPartObj>
      </w:sdtPr>
      <w:sdtEndPr>
        <w:rPr>
          <w:b/>
          <w:bCs/>
          <w:noProof/>
        </w:rPr>
      </w:sdtEndPr>
      <w:sdtContent>
        <w:p w14:paraId="39EEC733" w14:textId="77777777" w:rsidR="00433C3C" w:rsidRPr="00C36184" w:rsidRDefault="00433C3C" w:rsidP="00433C3C">
          <w:pPr>
            <w:pStyle w:val="TOCHeading"/>
            <w:spacing w:line="360" w:lineRule="auto"/>
            <w:jc w:val="center"/>
            <w:rPr>
              <w:rFonts w:ascii="Arial" w:hAnsi="Arial" w:cs="Arial"/>
              <w:b/>
              <w:sz w:val="24"/>
              <w:szCs w:val="24"/>
            </w:rPr>
          </w:pPr>
          <w:r w:rsidRPr="00C36184">
            <w:rPr>
              <w:rFonts w:ascii="Arial" w:hAnsi="Arial" w:cs="Arial"/>
              <w:b/>
              <w:sz w:val="24"/>
              <w:szCs w:val="24"/>
            </w:rPr>
            <w:t>Table of Contents</w:t>
          </w:r>
        </w:p>
        <w:p w14:paraId="185CBAAF" w14:textId="77777777" w:rsidR="00433C3C" w:rsidRPr="00C36184" w:rsidRDefault="00433C3C" w:rsidP="00433C3C">
          <w:pPr>
            <w:pStyle w:val="TOC1"/>
            <w:tabs>
              <w:tab w:val="right" w:leader="dot" w:pos="9350"/>
            </w:tabs>
            <w:spacing w:line="360" w:lineRule="auto"/>
            <w:rPr>
              <w:rFonts w:ascii="Arial" w:eastAsiaTheme="minorEastAsia" w:hAnsi="Arial" w:cs="Arial"/>
              <w:noProof/>
              <w:sz w:val="24"/>
              <w:szCs w:val="24"/>
            </w:rPr>
          </w:pPr>
          <w:r w:rsidRPr="00C36184">
            <w:rPr>
              <w:rFonts w:ascii="Arial" w:hAnsi="Arial" w:cs="Arial"/>
              <w:sz w:val="24"/>
              <w:szCs w:val="24"/>
            </w:rPr>
            <w:fldChar w:fldCharType="begin"/>
          </w:r>
          <w:r w:rsidRPr="00C36184">
            <w:rPr>
              <w:rFonts w:ascii="Arial" w:hAnsi="Arial" w:cs="Arial"/>
              <w:sz w:val="24"/>
              <w:szCs w:val="24"/>
            </w:rPr>
            <w:instrText xml:space="preserve"> TOC \o "1-3" \h \z \u </w:instrText>
          </w:r>
          <w:r w:rsidRPr="00C36184">
            <w:rPr>
              <w:rFonts w:ascii="Arial" w:hAnsi="Arial" w:cs="Arial"/>
              <w:sz w:val="24"/>
              <w:szCs w:val="24"/>
            </w:rPr>
            <w:fldChar w:fldCharType="separate"/>
          </w:r>
          <w:hyperlink w:anchor="_Toc180148453" w:history="1">
            <w:r w:rsidRPr="00C36184">
              <w:rPr>
                <w:rStyle w:val="Hyperlink"/>
                <w:rFonts w:ascii="Arial" w:hAnsi="Arial" w:cs="Arial"/>
                <w:b/>
                <w:noProof/>
                <w:sz w:val="24"/>
                <w:szCs w:val="24"/>
              </w:rPr>
              <w:t>INTRODUCTION</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_Toc180148453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3</w:t>
            </w:r>
            <w:r w:rsidRPr="00C36184">
              <w:rPr>
                <w:rFonts w:ascii="Arial" w:hAnsi="Arial" w:cs="Arial"/>
                <w:noProof/>
                <w:webHidden/>
                <w:sz w:val="24"/>
                <w:szCs w:val="24"/>
              </w:rPr>
              <w:fldChar w:fldCharType="end"/>
            </w:r>
          </w:hyperlink>
        </w:p>
        <w:p w14:paraId="3872862B" w14:textId="77777777" w:rsidR="00433C3C" w:rsidRPr="00C36184" w:rsidRDefault="00433C3C" w:rsidP="00433C3C">
          <w:pPr>
            <w:pStyle w:val="TOC1"/>
            <w:tabs>
              <w:tab w:val="right" w:leader="dot" w:pos="9350"/>
            </w:tabs>
            <w:spacing w:line="360" w:lineRule="auto"/>
            <w:rPr>
              <w:rFonts w:ascii="Arial" w:eastAsiaTheme="minorEastAsia" w:hAnsi="Arial" w:cs="Arial"/>
              <w:noProof/>
              <w:sz w:val="24"/>
              <w:szCs w:val="24"/>
            </w:rPr>
          </w:pPr>
          <w:hyperlink w:anchor="_Toc180148454" w:history="1">
            <w:r w:rsidRPr="00C36184">
              <w:rPr>
                <w:rStyle w:val="Hyperlink"/>
                <w:rFonts w:ascii="Arial" w:hAnsi="Arial" w:cs="Arial"/>
                <w:b/>
                <w:noProof/>
                <w:sz w:val="24"/>
                <w:szCs w:val="24"/>
              </w:rPr>
              <w:t>MAIN FINDINGS</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_Toc180148454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3</w:t>
            </w:r>
            <w:r w:rsidRPr="00C36184">
              <w:rPr>
                <w:rFonts w:ascii="Arial" w:hAnsi="Arial" w:cs="Arial"/>
                <w:noProof/>
                <w:webHidden/>
                <w:sz w:val="24"/>
                <w:szCs w:val="24"/>
              </w:rPr>
              <w:fldChar w:fldCharType="end"/>
            </w:r>
          </w:hyperlink>
        </w:p>
        <w:p w14:paraId="1C91FB1C" w14:textId="77777777" w:rsidR="00433C3C" w:rsidRPr="00C36184" w:rsidRDefault="00433C3C" w:rsidP="00433C3C">
          <w:pPr>
            <w:pStyle w:val="TOC2"/>
            <w:tabs>
              <w:tab w:val="right" w:leader="dot" w:pos="9350"/>
            </w:tabs>
            <w:spacing w:line="360" w:lineRule="auto"/>
            <w:rPr>
              <w:rFonts w:ascii="Arial" w:eastAsiaTheme="minorEastAsia" w:hAnsi="Arial" w:cs="Arial"/>
              <w:noProof/>
              <w:sz w:val="24"/>
              <w:szCs w:val="24"/>
            </w:rPr>
          </w:pPr>
          <w:hyperlink w:anchor="_Toc180148455" w:history="1">
            <w:r w:rsidRPr="00C36184">
              <w:rPr>
                <w:rStyle w:val="Hyperlink"/>
                <w:rFonts w:ascii="Arial" w:hAnsi="Arial" w:cs="Arial"/>
                <w:b/>
                <w:i/>
                <w:noProof/>
                <w:sz w:val="24"/>
                <w:szCs w:val="24"/>
              </w:rPr>
              <w:t>Identified Green Practice Initiative</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_Toc180148455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3</w:t>
            </w:r>
            <w:r w:rsidRPr="00C36184">
              <w:rPr>
                <w:rFonts w:ascii="Arial" w:hAnsi="Arial" w:cs="Arial"/>
                <w:noProof/>
                <w:webHidden/>
                <w:sz w:val="24"/>
                <w:szCs w:val="24"/>
              </w:rPr>
              <w:fldChar w:fldCharType="end"/>
            </w:r>
          </w:hyperlink>
        </w:p>
        <w:p w14:paraId="275B32B2" w14:textId="77777777" w:rsidR="00433C3C" w:rsidRPr="00C36184" w:rsidRDefault="00433C3C" w:rsidP="00433C3C">
          <w:pPr>
            <w:pStyle w:val="TOC2"/>
            <w:tabs>
              <w:tab w:val="right" w:leader="dot" w:pos="9350"/>
            </w:tabs>
            <w:spacing w:line="360" w:lineRule="auto"/>
            <w:rPr>
              <w:rFonts w:ascii="Arial" w:eastAsiaTheme="minorEastAsia" w:hAnsi="Arial" w:cs="Arial"/>
              <w:noProof/>
              <w:sz w:val="24"/>
              <w:szCs w:val="24"/>
            </w:rPr>
          </w:pPr>
          <w:hyperlink w:anchor="_Toc180148456" w:history="1">
            <w:r w:rsidRPr="00C36184">
              <w:rPr>
                <w:rStyle w:val="Hyperlink"/>
                <w:rFonts w:ascii="Arial" w:hAnsi="Arial" w:cs="Arial"/>
                <w:b/>
                <w:i/>
                <w:noProof/>
                <w:sz w:val="24"/>
                <w:szCs w:val="24"/>
              </w:rPr>
              <w:t>The Gap in Marriott's Current Sustainability Practices</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_Toc180148456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4</w:t>
            </w:r>
            <w:r w:rsidRPr="00C36184">
              <w:rPr>
                <w:rFonts w:ascii="Arial" w:hAnsi="Arial" w:cs="Arial"/>
                <w:noProof/>
                <w:webHidden/>
                <w:sz w:val="24"/>
                <w:szCs w:val="24"/>
              </w:rPr>
              <w:fldChar w:fldCharType="end"/>
            </w:r>
          </w:hyperlink>
        </w:p>
        <w:p w14:paraId="70B4A21D" w14:textId="77777777" w:rsidR="00433C3C" w:rsidRPr="00C36184" w:rsidRDefault="00433C3C" w:rsidP="00433C3C">
          <w:pPr>
            <w:pStyle w:val="TOC2"/>
            <w:tabs>
              <w:tab w:val="right" w:leader="dot" w:pos="9350"/>
            </w:tabs>
            <w:spacing w:line="360" w:lineRule="auto"/>
            <w:rPr>
              <w:rFonts w:ascii="Arial" w:eastAsiaTheme="minorEastAsia" w:hAnsi="Arial" w:cs="Arial"/>
              <w:noProof/>
              <w:sz w:val="24"/>
              <w:szCs w:val="24"/>
            </w:rPr>
          </w:pPr>
          <w:hyperlink w:anchor="_Toc180148457" w:history="1">
            <w:r w:rsidRPr="00C36184">
              <w:rPr>
                <w:rStyle w:val="Hyperlink"/>
                <w:rFonts w:ascii="Arial" w:hAnsi="Arial" w:cs="Arial"/>
                <w:b/>
                <w:i/>
                <w:noProof/>
                <w:sz w:val="24"/>
                <w:szCs w:val="24"/>
              </w:rPr>
              <w:t>Proposed Solution</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_Toc180148457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5</w:t>
            </w:r>
            <w:r w:rsidRPr="00C36184">
              <w:rPr>
                <w:rFonts w:ascii="Arial" w:hAnsi="Arial" w:cs="Arial"/>
                <w:noProof/>
                <w:webHidden/>
                <w:sz w:val="24"/>
                <w:szCs w:val="24"/>
              </w:rPr>
              <w:fldChar w:fldCharType="end"/>
            </w:r>
          </w:hyperlink>
        </w:p>
        <w:p w14:paraId="5CBC2F5D" w14:textId="77777777" w:rsidR="00433C3C" w:rsidRPr="00C36184" w:rsidRDefault="00433C3C" w:rsidP="00433C3C">
          <w:pPr>
            <w:pStyle w:val="TOC2"/>
            <w:tabs>
              <w:tab w:val="right" w:leader="dot" w:pos="9350"/>
            </w:tabs>
            <w:spacing w:line="360" w:lineRule="auto"/>
            <w:rPr>
              <w:rFonts w:ascii="Arial" w:eastAsiaTheme="minorEastAsia" w:hAnsi="Arial" w:cs="Arial"/>
              <w:noProof/>
              <w:sz w:val="24"/>
              <w:szCs w:val="24"/>
            </w:rPr>
          </w:pPr>
          <w:hyperlink w:anchor="_Toc180148458" w:history="1">
            <w:r w:rsidRPr="00C36184">
              <w:rPr>
                <w:rStyle w:val="Hyperlink"/>
                <w:rFonts w:ascii="Arial" w:hAnsi="Arial" w:cs="Arial"/>
                <w:b/>
                <w:i/>
                <w:noProof/>
                <w:sz w:val="24"/>
                <w:szCs w:val="24"/>
              </w:rPr>
              <w:t>Benefits to Marriott</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_Toc180148458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5</w:t>
            </w:r>
            <w:r w:rsidRPr="00C36184">
              <w:rPr>
                <w:rFonts w:ascii="Arial" w:hAnsi="Arial" w:cs="Arial"/>
                <w:noProof/>
                <w:webHidden/>
                <w:sz w:val="24"/>
                <w:szCs w:val="24"/>
              </w:rPr>
              <w:fldChar w:fldCharType="end"/>
            </w:r>
          </w:hyperlink>
        </w:p>
        <w:p w14:paraId="3A71F427" w14:textId="77777777" w:rsidR="00433C3C" w:rsidRPr="00C36184" w:rsidRDefault="00433C3C" w:rsidP="00433C3C">
          <w:pPr>
            <w:pStyle w:val="TOC2"/>
            <w:tabs>
              <w:tab w:val="right" w:leader="dot" w:pos="9350"/>
            </w:tabs>
            <w:spacing w:line="360" w:lineRule="auto"/>
            <w:rPr>
              <w:rFonts w:ascii="Arial" w:eastAsiaTheme="minorEastAsia" w:hAnsi="Arial" w:cs="Arial"/>
              <w:noProof/>
              <w:sz w:val="24"/>
              <w:szCs w:val="24"/>
            </w:rPr>
          </w:pPr>
          <w:hyperlink w:anchor="_Toc180148459" w:history="1">
            <w:r w:rsidRPr="00C36184">
              <w:rPr>
                <w:rStyle w:val="Hyperlink"/>
                <w:rFonts w:ascii="Arial" w:hAnsi="Arial" w:cs="Arial"/>
                <w:b/>
                <w:i/>
                <w:noProof/>
                <w:sz w:val="24"/>
                <w:szCs w:val="24"/>
              </w:rPr>
              <w:t>Benefits to the Environment</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_Toc180148459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6</w:t>
            </w:r>
            <w:r w:rsidRPr="00C36184">
              <w:rPr>
                <w:rFonts w:ascii="Arial" w:hAnsi="Arial" w:cs="Arial"/>
                <w:noProof/>
                <w:webHidden/>
                <w:sz w:val="24"/>
                <w:szCs w:val="24"/>
              </w:rPr>
              <w:fldChar w:fldCharType="end"/>
            </w:r>
          </w:hyperlink>
        </w:p>
        <w:p w14:paraId="40B04F30" w14:textId="77777777" w:rsidR="00433C3C" w:rsidRPr="00C36184" w:rsidRDefault="00433C3C" w:rsidP="00433C3C">
          <w:pPr>
            <w:pStyle w:val="TOC2"/>
            <w:tabs>
              <w:tab w:val="right" w:leader="dot" w:pos="9350"/>
            </w:tabs>
            <w:spacing w:line="360" w:lineRule="auto"/>
            <w:rPr>
              <w:rFonts w:ascii="Arial" w:eastAsiaTheme="minorEastAsia" w:hAnsi="Arial" w:cs="Arial"/>
              <w:noProof/>
              <w:sz w:val="24"/>
              <w:szCs w:val="24"/>
            </w:rPr>
          </w:pPr>
          <w:hyperlink w:anchor="_Toc180148460" w:history="1">
            <w:r w:rsidRPr="00C36184">
              <w:rPr>
                <w:rStyle w:val="Hyperlink"/>
                <w:rFonts w:ascii="Arial" w:hAnsi="Arial" w:cs="Arial"/>
                <w:b/>
                <w:i/>
                <w:noProof/>
                <w:sz w:val="24"/>
                <w:szCs w:val="24"/>
              </w:rPr>
              <w:t>Challenges of Integrating the Solution</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_Toc180148460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7</w:t>
            </w:r>
            <w:r w:rsidRPr="00C36184">
              <w:rPr>
                <w:rFonts w:ascii="Arial" w:hAnsi="Arial" w:cs="Arial"/>
                <w:noProof/>
                <w:webHidden/>
                <w:sz w:val="24"/>
                <w:szCs w:val="24"/>
              </w:rPr>
              <w:fldChar w:fldCharType="end"/>
            </w:r>
          </w:hyperlink>
        </w:p>
        <w:p w14:paraId="46DAC82B" w14:textId="77777777" w:rsidR="00433C3C" w:rsidRPr="00C36184" w:rsidRDefault="00433C3C" w:rsidP="00433C3C">
          <w:pPr>
            <w:pStyle w:val="TOC1"/>
            <w:tabs>
              <w:tab w:val="right" w:leader="dot" w:pos="9350"/>
            </w:tabs>
            <w:spacing w:line="360" w:lineRule="auto"/>
            <w:rPr>
              <w:rFonts w:ascii="Arial" w:eastAsiaTheme="minorEastAsia" w:hAnsi="Arial" w:cs="Arial"/>
              <w:noProof/>
              <w:sz w:val="24"/>
              <w:szCs w:val="24"/>
            </w:rPr>
          </w:pPr>
          <w:hyperlink w:anchor="_Toc180148461" w:history="1">
            <w:r w:rsidRPr="00C36184">
              <w:rPr>
                <w:rStyle w:val="Hyperlink"/>
                <w:rFonts w:ascii="Arial" w:hAnsi="Arial" w:cs="Arial"/>
                <w:b/>
                <w:noProof/>
                <w:sz w:val="24"/>
                <w:szCs w:val="24"/>
              </w:rPr>
              <w:t>CONCLUSION AND RECOMMENDATIONS</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_Toc180148461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8</w:t>
            </w:r>
            <w:r w:rsidRPr="00C36184">
              <w:rPr>
                <w:rFonts w:ascii="Arial" w:hAnsi="Arial" w:cs="Arial"/>
                <w:noProof/>
                <w:webHidden/>
                <w:sz w:val="24"/>
                <w:szCs w:val="24"/>
              </w:rPr>
              <w:fldChar w:fldCharType="end"/>
            </w:r>
          </w:hyperlink>
        </w:p>
        <w:p w14:paraId="523DEA65" w14:textId="77777777" w:rsidR="00433C3C" w:rsidRPr="00C36184" w:rsidRDefault="00433C3C" w:rsidP="00433C3C">
          <w:pPr>
            <w:pStyle w:val="TOC1"/>
            <w:tabs>
              <w:tab w:val="right" w:leader="dot" w:pos="9350"/>
            </w:tabs>
            <w:spacing w:line="360" w:lineRule="auto"/>
            <w:rPr>
              <w:rFonts w:ascii="Arial" w:eastAsiaTheme="minorEastAsia" w:hAnsi="Arial" w:cs="Arial"/>
              <w:noProof/>
              <w:sz w:val="24"/>
              <w:szCs w:val="24"/>
            </w:rPr>
          </w:pPr>
          <w:hyperlink w:anchor="_Toc180148462" w:history="1">
            <w:r w:rsidRPr="00C36184">
              <w:rPr>
                <w:rStyle w:val="Hyperlink"/>
                <w:rFonts w:ascii="Arial" w:hAnsi="Arial" w:cs="Arial"/>
                <w:b/>
                <w:noProof/>
                <w:sz w:val="24"/>
                <w:szCs w:val="24"/>
              </w:rPr>
              <w:t>REFERENCES</w:t>
            </w:r>
            <w:r w:rsidRPr="00C36184">
              <w:rPr>
                <w:rFonts w:ascii="Arial" w:hAnsi="Arial" w:cs="Arial"/>
                <w:noProof/>
                <w:webHidden/>
                <w:sz w:val="24"/>
                <w:szCs w:val="24"/>
              </w:rPr>
              <w:tab/>
            </w:r>
            <w:r w:rsidRPr="00C36184">
              <w:rPr>
                <w:rFonts w:ascii="Arial" w:hAnsi="Arial" w:cs="Arial"/>
                <w:noProof/>
                <w:webHidden/>
                <w:sz w:val="24"/>
                <w:szCs w:val="24"/>
              </w:rPr>
              <w:fldChar w:fldCharType="begin"/>
            </w:r>
            <w:r w:rsidRPr="00C36184">
              <w:rPr>
                <w:rFonts w:ascii="Arial" w:hAnsi="Arial" w:cs="Arial"/>
                <w:noProof/>
                <w:webHidden/>
                <w:sz w:val="24"/>
                <w:szCs w:val="24"/>
              </w:rPr>
              <w:instrText xml:space="preserve"> PAGEREF _Toc180148462 \h </w:instrText>
            </w:r>
            <w:r w:rsidRPr="00C36184">
              <w:rPr>
                <w:rFonts w:ascii="Arial" w:hAnsi="Arial" w:cs="Arial"/>
                <w:noProof/>
                <w:webHidden/>
                <w:sz w:val="24"/>
                <w:szCs w:val="24"/>
              </w:rPr>
            </w:r>
            <w:r w:rsidRPr="00C36184">
              <w:rPr>
                <w:rFonts w:ascii="Arial" w:hAnsi="Arial" w:cs="Arial"/>
                <w:noProof/>
                <w:webHidden/>
                <w:sz w:val="24"/>
                <w:szCs w:val="24"/>
              </w:rPr>
              <w:fldChar w:fldCharType="separate"/>
            </w:r>
            <w:r w:rsidRPr="00C36184">
              <w:rPr>
                <w:rFonts w:ascii="Arial" w:hAnsi="Arial" w:cs="Arial"/>
                <w:noProof/>
                <w:webHidden/>
                <w:sz w:val="24"/>
                <w:szCs w:val="24"/>
              </w:rPr>
              <w:t>9</w:t>
            </w:r>
            <w:r w:rsidRPr="00C36184">
              <w:rPr>
                <w:rFonts w:ascii="Arial" w:hAnsi="Arial" w:cs="Arial"/>
                <w:noProof/>
                <w:webHidden/>
                <w:sz w:val="24"/>
                <w:szCs w:val="24"/>
              </w:rPr>
              <w:fldChar w:fldCharType="end"/>
            </w:r>
          </w:hyperlink>
        </w:p>
        <w:p w14:paraId="2C55F730" w14:textId="77777777" w:rsidR="00433C3C" w:rsidRDefault="00433C3C" w:rsidP="00433C3C">
          <w:pPr>
            <w:spacing w:line="360" w:lineRule="auto"/>
          </w:pPr>
          <w:r w:rsidRPr="00C36184">
            <w:rPr>
              <w:rFonts w:ascii="Arial" w:hAnsi="Arial" w:cs="Arial"/>
              <w:b/>
              <w:bCs/>
              <w:noProof/>
              <w:sz w:val="24"/>
              <w:szCs w:val="24"/>
            </w:rPr>
            <w:fldChar w:fldCharType="end"/>
          </w:r>
        </w:p>
      </w:sdtContent>
    </w:sdt>
    <w:p w14:paraId="78F8C5C0" w14:textId="77777777" w:rsidR="00433C3C" w:rsidRDefault="00433C3C" w:rsidP="00433C3C">
      <w:pPr>
        <w:pStyle w:val="Heading1"/>
        <w:spacing w:line="360" w:lineRule="auto"/>
        <w:rPr>
          <w:rFonts w:ascii="Arial" w:hAnsi="Arial" w:cs="Arial"/>
          <w:b/>
          <w:sz w:val="24"/>
          <w:szCs w:val="24"/>
        </w:rPr>
      </w:pPr>
    </w:p>
    <w:p w14:paraId="7AC7445E" w14:textId="77777777" w:rsidR="00433C3C" w:rsidRDefault="00433C3C" w:rsidP="00433C3C">
      <w:pPr>
        <w:rPr>
          <w:rFonts w:eastAsiaTheme="majorEastAsia"/>
          <w:color w:val="2E74B5" w:themeColor="accent1" w:themeShade="BF"/>
        </w:rPr>
      </w:pPr>
      <w:r>
        <w:br w:type="page"/>
      </w:r>
    </w:p>
    <w:p w14:paraId="4996C076" w14:textId="77777777" w:rsidR="00094218" w:rsidRPr="00433C3C" w:rsidRDefault="001256DD" w:rsidP="00433C3C">
      <w:pPr>
        <w:pStyle w:val="Heading1"/>
        <w:spacing w:line="360" w:lineRule="auto"/>
        <w:rPr>
          <w:rFonts w:ascii="Arial" w:hAnsi="Arial" w:cs="Arial"/>
          <w:b/>
          <w:sz w:val="24"/>
          <w:szCs w:val="24"/>
        </w:rPr>
      </w:pPr>
      <w:bookmarkStart w:id="0" w:name="_Toc180148453"/>
      <w:r w:rsidRPr="00433C3C">
        <w:rPr>
          <w:rFonts w:ascii="Arial" w:hAnsi="Arial" w:cs="Arial"/>
          <w:b/>
          <w:sz w:val="24"/>
          <w:szCs w:val="24"/>
        </w:rPr>
        <w:lastRenderedPageBreak/>
        <w:t>INTRODUCTION</w:t>
      </w:r>
      <w:bookmarkEnd w:id="0"/>
    </w:p>
    <w:p w14:paraId="37624184"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The term ‘greener practices’ in the hospitality industry means sustainable practices that aim to reduce environmental footprint and improve operational efficiency. Resource conservation, energy efficiency and waste reduction are all practices included in these</w:t>
      </w:r>
      <w:r w:rsidR="00433C3C" w:rsidRPr="00433C3C">
        <w:rPr>
          <w:rFonts w:ascii="Arial" w:hAnsi="Arial" w:cs="Arial"/>
          <w:sz w:val="24"/>
          <w:szCs w:val="24"/>
        </w:rPr>
        <w:t xml:space="preserve"> </w:t>
      </w:r>
      <w:r w:rsidR="00433C3C" w:rsidRPr="00433C3C">
        <w:rPr>
          <w:rFonts w:ascii="Arial" w:hAnsi="Arial" w:cs="Arial"/>
          <w:sz w:val="24"/>
          <w:szCs w:val="24"/>
        </w:rPr>
        <w:fldChar w:fldCharType="begin" w:fldLock="1"/>
      </w:r>
      <w:r w:rsidR="00433C3C" w:rsidRPr="00433C3C">
        <w:rPr>
          <w:rFonts w:ascii="Arial" w:hAnsi="Arial" w:cs="Arial"/>
          <w:sz w:val="24"/>
          <w:szCs w:val="24"/>
        </w:rPr>
        <w:instrText>ADDIN CSL_CITATION {"citationItems":[{"id":"ITEM-1","itemData":{"DOI":"10.3390/admsci13050118","ISSN":"20763387","abstract":"This paper aims to study the effect of corporate social responsibility (CSR) on brand image and brand equity and its impact on consumer satisfaction. The study follows a quantitative methodology, using the implementation of an online questionnaire distributed to people who bought, during the pandemic, a product that used a CSR action. Subsequently, data were analyzed through Smart PLS, following the Structural Equation Model. It was possible to conclude that the CSR initiatives positively affect consumer satisfaction through the mediating effect of brand image and brand equity. Further, brand image and brand equity improve when companies use CSR initiatives, and, despite what previous research has concluded, consumer satisfaction is not affected directly when CSR initiatives are used. This research has also showed that CSR’s impact on brand image is higher for men, and CSR initiatives’ impact on brand equity is also higher for regular purchase consumers.","author":[{"dropping-particle":"","family":"Araújo","given":"Joana","non-dropping-particle":"","parse-names":false,"suffix":""},{"dropping-particle":"","family":"Pereira","given":"Inês Veiga","non-dropping-particle":"","parse-names":false,"suffix":""},{"dropping-particle":"","family":"Santos","given":"José Duarte","non-dropping-particle":"","parse-names":false,"suffix":""}],"container-title":"Administrative Sciences","id":"ITEM-1","issue":"5","issued":{"date-parts":[["2023"]]},"title":"The Effect of Corporate Social Responsibility on Brand Image and Brand Equity and Its Impact on Consumer Satisfaction","type":"article-journal","volume":"13"},"uris":["http://www.mendeley.com/documents/?uuid=a98319af-7961-4930-aa15-0a10cac3dc61"]}],"mendeley":{"formattedCitation":"(Araújo, Pereira and Santos, 2023)","manualFormatting":"(Araújo et al., 2023)","plainTextFormattedCitation":"(Araújo, Pereira and Santos, 2023)","previouslyFormattedCitation":"(Araújo, Pereira and Santos, 2023)"},"properties":{"noteIndex":0},"schema":"https://github.com/citation-style-language/schema/raw/master/csl-citation.json"}</w:instrText>
      </w:r>
      <w:r w:rsidR="00433C3C" w:rsidRPr="00433C3C">
        <w:rPr>
          <w:rFonts w:ascii="Arial" w:hAnsi="Arial" w:cs="Arial"/>
          <w:sz w:val="24"/>
          <w:szCs w:val="24"/>
        </w:rPr>
        <w:fldChar w:fldCharType="separate"/>
      </w:r>
      <w:r w:rsidR="00433C3C" w:rsidRPr="00433C3C">
        <w:rPr>
          <w:rFonts w:ascii="Arial" w:hAnsi="Arial" w:cs="Arial"/>
          <w:noProof/>
          <w:sz w:val="24"/>
          <w:szCs w:val="24"/>
        </w:rPr>
        <w:t xml:space="preserve">(Araújo </w:t>
      </w:r>
      <w:r w:rsidR="00433C3C" w:rsidRPr="00433C3C">
        <w:rPr>
          <w:rFonts w:ascii="Arial" w:hAnsi="Arial" w:cs="Arial"/>
          <w:i/>
          <w:noProof/>
          <w:sz w:val="24"/>
          <w:szCs w:val="24"/>
        </w:rPr>
        <w:t>et al.</w:t>
      </w:r>
      <w:r w:rsidR="00433C3C" w:rsidRPr="00433C3C">
        <w:rPr>
          <w:rFonts w:ascii="Arial" w:hAnsi="Arial" w:cs="Arial"/>
          <w:noProof/>
          <w:sz w:val="24"/>
          <w:szCs w:val="24"/>
        </w:rPr>
        <w:t>, 2023)</w:t>
      </w:r>
      <w:r w:rsidR="00433C3C" w:rsidRPr="00433C3C">
        <w:rPr>
          <w:rFonts w:ascii="Arial" w:hAnsi="Arial" w:cs="Arial"/>
          <w:sz w:val="24"/>
          <w:szCs w:val="24"/>
        </w:rPr>
        <w:fldChar w:fldCharType="end"/>
      </w:r>
      <w:r w:rsidRPr="00433C3C">
        <w:rPr>
          <w:rFonts w:ascii="Arial" w:hAnsi="Arial" w:cs="Arial"/>
          <w:sz w:val="24"/>
          <w:szCs w:val="24"/>
        </w:rPr>
        <w:t xml:space="preserve">. Such initiatives not only reduce the carbon footprint in the hotel sector but also put businesses on the path of global sustainability goals, such as the United Nations’ Sustainable Development Goals (SDGs). With more people demanding </w:t>
      </w:r>
      <w:r w:rsidR="001256DD" w:rsidRPr="00433C3C">
        <w:rPr>
          <w:rFonts w:ascii="Arial" w:hAnsi="Arial" w:cs="Arial"/>
          <w:sz w:val="24"/>
          <w:szCs w:val="24"/>
        </w:rPr>
        <w:t>eco-friendly</w:t>
      </w:r>
      <w:r w:rsidRPr="00433C3C">
        <w:rPr>
          <w:rFonts w:ascii="Arial" w:hAnsi="Arial" w:cs="Arial"/>
          <w:sz w:val="24"/>
          <w:szCs w:val="24"/>
        </w:rPr>
        <w:t xml:space="preserve"> tourism, hotel chains around the world are taking steps to become eco-conscious and are adjusting their operational resilience</w:t>
      </w:r>
      <w:r w:rsidR="00433C3C" w:rsidRPr="00433C3C">
        <w:rPr>
          <w:rFonts w:ascii="Arial" w:hAnsi="Arial" w:cs="Arial"/>
          <w:sz w:val="24"/>
          <w:szCs w:val="24"/>
        </w:rPr>
        <w:t xml:space="preserve"> </w:t>
      </w:r>
      <w:r w:rsidR="00433C3C" w:rsidRPr="00433C3C">
        <w:rPr>
          <w:rFonts w:ascii="Arial" w:hAnsi="Arial" w:cs="Arial"/>
          <w:sz w:val="24"/>
          <w:szCs w:val="24"/>
        </w:rPr>
        <w:fldChar w:fldCharType="begin" w:fldLock="1"/>
      </w:r>
      <w:r w:rsidR="00433C3C" w:rsidRPr="00433C3C">
        <w:rPr>
          <w:rFonts w:ascii="Arial" w:hAnsi="Arial" w:cs="Arial"/>
          <w:sz w:val="24"/>
          <w:szCs w:val="24"/>
        </w:rPr>
        <w:instrText>ADDIN CSL_CITATION {"citationItems":[{"id":"ITEM-1","itemData":{"author":[{"dropping-particle":"","family":"Alvarez-Risco","given":"A","non-dropping-particle":"","parse-names":false,"suffix":""},{"dropping-particle":"","family":"Estrada-Merino","given":"A.","non-dropping-particle":"","parse-names":false,"suffix":""},{"dropping-particle":"","family":"Perez-Luyo","given":"R","non-dropping-particle":"","parse-names":false,"suffix":""}],"container-title":"Sustainable Hospitality Management: Designing Meaningful Encounters With Talent and Technology","id":"ITEM-1","issued":{"date-parts":[["2020"]]},"page":"159-178","publisher":"Emerald Publishing Limited","title":"Sustainable development goals in hospitality management","type":"chapter"},"uris":["http://www.mendeley.com/documents/?uuid=174a4084-a815-4716-bd24-6dd9724680b6"]}],"mendeley":{"formattedCitation":"(Alvarez-Risco, Estrada-Merino and Perez-Luyo, 2020)","manualFormatting":"(Alvarez-Risco et al., 2020)","plainTextFormattedCitation":"(Alvarez-Risco, Estrada-Merino and Perez-Luyo, 2020)","previouslyFormattedCitation":"(Alvarez-Risco, Estrada-Merino and Perez-Luyo, 2020)"},"properties":{"noteIndex":0},"schema":"https://github.com/citation-style-language/schema/raw/master/csl-citation.json"}</w:instrText>
      </w:r>
      <w:r w:rsidR="00433C3C" w:rsidRPr="00433C3C">
        <w:rPr>
          <w:rFonts w:ascii="Arial" w:hAnsi="Arial" w:cs="Arial"/>
          <w:sz w:val="24"/>
          <w:szCs w:val="24"/>
        </w:rPr>
        <w:fldChar w:fldCharType="separate"/>
      </w:r>
      <w:r w:rsidR="00433C3C" w:rsidRPr="00433C3C">
        <w:rPr>
          <w:rFonts w:ascii="Arial" w:hAnsi="Arial" w:cs="Arial"/>
          <w:noProof/>
          <w:sz w:val="24"/>
          <w:szCs w:val="24"/>
        </w:rPr>
        <w:t xml:space="preserve">(Alvarez-Risco </w:t>
      </w:r>
      <w:r w:rsidR="00433C3C" w:rsidRPr="00433C3C">
        <w:rPr>
          <w:rFonts w:ascii="Arial" w:hAnsi="Arial" w:cs="Arial"/>
          <w:i/>
          <w:noProof/>
          <w:sz w:val="24"/>
          <w:szCs w:val="24"/>
        </w:rPr>
        <w:t>et al.</w:t>
      </w:r>
      <w:r w:rsidR="00433C3C" w:rsidRPr="00433C3C">
        <w:rPr>
          <w:rFonts w:ascii="Arial" w:hAnsi="Arial" w:cs="Arial"/>
          <w:noProof/>
          <w:sz w:val="24"/>
          <w:szCs w:val="24"/>
        </w:rPr>
        <w:t>, 2020)</w:t>
      </w:r>
      <w:r w:rsidR="00433C3C" w:rsidRPr="00433C3C">
        <w:rPr>
          <w:rFonts w:ascii="Arial" w:hAnsi="Arial" w:cs="Arial"/>
          <w:sz w:val="24"/>
          <w:szCs w:val="24"/>
        </w:rPr>
        <w:fldChar w:fldCharType="end"/>
      </w:r>
      <w:r w:rsidRPr="00433C3C">
        <w:rPr>
          <w:rFonts w:ascii="Arial" w:hAnsi="Arial" w:cs="Arial"/>
          <w:sz w:val="24"/>
          <w:szCs w:val="24"/>
        </w:rPr>
        <w:t>.</w:t>
      </w:r>
    </w:p>
    <w:p w14:paraId="4F7825D7" w14:textId="77777777" w:rsidR="004925D0"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 xml:space="preserve">Marriott International is one of the leading companies that are championing these practices. One of the largest hotel chains in the world, </w:t>
      </w:r>
      <w:proofErr w:type="gramStart"/>
      <w:r w:rsidRPr="00433C3C">
        <w:rPr>
          <w:rFonts w:ascii="Arial" w:hAnsi="Arial" w:cs="Arial"/>
          <w:sz w:val="24"/>
          <w:szCs w:val="24"/>
        </w:rPr>
        <w:t>Marriott</w:t>
      </w:r>
      <w:proofErr w:type="gramEnd"/>
      <w:r w:rsidRPr="00433C3C">
        <w:rPr>
          <w:rFonts w:ascii="Arial" w:hAnsi="Arial" w:cs="Arial"/>
          <w:sz w:val="24"/>
          <w:szCs w:val="24"/>
        </w:rPr>
        <w:t xml:space="preserve"> has been actively embracing sustainability in its operations. The company has achieved a 30% reduction in energy and </w:t>
      </w:r>
      <w:r w:rsidR="001256DD" w:rsidRPr="00433C3C">
        <w:rPr>
          <w:rFonts w:ascii="Arial" w:hAnsi="Arial" w:cs="Arial"/>
          <w:sz w:val="24"/>
          <w:szCs w:val="24"/>
        </w:rPr>
        <w:t xml:space="preserve">a </w:t>
      </w:r>
      <w:r w:rsidRPr="00433C3C">
        <w:rPr>
          <w:rFonts w:ascii="Arial" w:hAnsi="Arial" w:cs="Arial"/>
          <w:sz w:val="24"/>
          <w:szCs w:val="24"/>
        </w:rPr>
        <w:t>20% reduction in water usage across its properties</w:t>
      </w:r>
      <w:r w:rsidR="00433C3C" w:rsidRPr="00433C3C">
        <w:rPr>
          <w:rFonts w:ascii="Arial" w:hAnsi="Arial" w:cs="Arial"/>
          <w:sz w:val="24"/>
          <w:szCs w:val="24"/>
        </w:rPr>
        <w:t xml:space="preserve"> </w:t>
      </w:r>
      <w:r w:rsidR="00433C3C" w:rsidRPr="00433C3C">
        <w:rPr>
          <w:rFonts w:ascii="Arial" w:hAnsi="Arial" w:cs="Arial"/>
          <w:sz w:val="24"/>
          <w:szCs w:val="24"/>
        </w:rPr>
        <w:fldChar w:fldCharType="begin" w:fldLock="1"/>
      </w:r>
      <w:r w:rsidR="00433C3C">
        <w:rPr>
          <w:rFonts w:ascii="Arial" w:hAnsi="Arial" w:cs="Arial"/>
          <w:sz w:val="24"/>
          <w:szCs w:val="24"/>
        </w:rPr>
        <w:instrText>ADDIN CSL_CITATION {"citationItems":[{"id":"ITEM-1","itemData":{"DOI":"10.1080/13683500.2018.1453788","ISSN":"13683500","abstract":"Prior research that examines the relationship between customer satisfaction and financial performance (FP) in the hotel sector assumes that changes in customer satisfaction lead to changes in the FP of hotels. This research note aims to bridge the gap by looking into the possibility that FP of hotels may lead to increase in customer satisfaction with the annual data of Marriott from 1995 to 2016. To study the existence of long-run interactions between customer satisfaction and FP with firm size that is proxied by number of employees as the control variable under small sample size condition, the presence of cointegration among these variables with different appropriate dependent variable is investigated with the bounds testing approach. The obtained results suggest that there is a positive long-run causality from FP to customer satisfaction, and customer satisfaction has no effect on FP in the long-run. This study also finds that firm size has no impact on customer satisfaction. Explanation on each of these findings is provided in the conclusion. The selected sample and availability of data limit the generalisability of the findings of this study. Different hotel brands, measurements and analysis techniques will further the understanding in this field.","author":[{"dropping-particle":"","family":"Lee","given":"Chew Ging","non-dropping-particle":"","parse-names":false,"suffix":""},{"dropping-particle":"","family":"How","given":"Shi Min","non-dropping-particle":"","parse-names":false,"suffix":""}],"container-title":"Current Issues in Tourism","id":"ITEM-1","issue":"14","issued":{"date-parts":[["2019"]]},"page":"1653-1658","publisher":"Taylor &amp; Francis","title":"Long-run causality between customer satisfaction and financial performance: the case of Marriott","type":"article-journal","volume":"22"},"uris":["http://www.mendeley.com/documents/?uuid=2bc0c9e2-660e-4757-a1b8-2e5784cd351c"]}],"mendeley":{"formattedCitation":"(Lee and How, 2019)","plainTextFormattedCitation":"(Lee and How, 2019)","previouslyFormattedCitation":"(Lee and How, 2019)"},"properties":{"noteIndex":0},"schema":"https://github.com/citation-style-language/schema/raw/master/csl-citation.json"}</w:instrText>
      </w:r>
      <w:r w:rsidR="00433C3C" w:rsidRPr="00433C3C">
        <w:rPr>
          <w:rFonts w:ascii="Arial" w:hAnsi="Arial" w:cs="Arial"/>
          <w:sz w:val="24"/>
          <w:szCs w:val="24"/>
        </w:rPr>
        <w:fldChar w:fldCharType="separate"/>
      </w:r>
      <w:r w:rsidR="00433C3C" w:rsidRPr="00433C3C">
        <w:rPr>
          <w:rFonts w:ascii="Arial" w:hAnsi="Arial" w:cs="Arial"/>
          <w:noProof/>
          <w:sz w:val="24"/>
          <w:szCs w:val="24"/>
        </w:rPr>
        <w:t>(Lee and How, 2019)</w:t>
      </w:r>
      <w:r w:rsidR="00433C3C" w:rsidRPr="00433C3C">
        <w:rPr>
          <w:rFonts w:ascii="Arial" w:hAnsi="Arial" w:cs="Arial"/>
          <w:sz w:val="24"/>
          <w:szCs w:val="24"/>
        </w:rPr>
        <w:fldChar w:fldCharType="end"/>
      </w:r>
      <w:r w:rsidRPr="00433C3C">
        <w:rPr>
          <w:rFonts w:ascii="Arial" w:hAnsi="Arial" w:cs="Arial"/>
          <w:sz w:val="24"/>
          <w:szCs w:val="24"/>
        </w:rPr>
        <w:t>. Marriott also aims to cut food waste in half by 2025 and is seeking eco-certification like the Green Key certificate that promotes sustainable operations</w:t>
      </w:r>
      <w:r w:rsidR="00433C3C" w:rsidRPr="00433C3C">
        <w:rPr>
          <w:rFonts w:ascii="Arial" w:hAnsi="Arial" w:cs="Arial"/>
          <w:sz w:val="24"/>
          <w:szCs w:val="24"/>
        </w:rPr>
        <w:t xml:space="preserve"> </w:t>
      </w:r>
      <w:r w:rsidR="00433C3C" w:rsidRPr="00433C3C">
        <w:rPr>
          <w:rFonts w:ascii="Arial" w:hAnsi="Arial" w:cs="Arial"/>
          <w:sz w:val="24"/>
          <w:szCs w:val="24"/>
        </w:rPr>
        <w:fldChar w:fldCharType="begin" w:fldLock="1"/>
      </w:r>
      <w:r w:rsidR="00433C3C" w:rsidRPr="00433C3C">
        <w:rPr>
          <w:rFonts w:ascii="Arial" w:hAnsi="Arial" w:cs="Arial"/>
          <w:sz w:val="24"/>
          <w:szCs w:val="24"/>
        </w:rPr>
        <w:instrText>ADDIN CSL_CITATION {"citationItems":[{"id":"ITEM-1","itemData":{"URL":"https://www.statista.com/statistics/247285/number-of-marriott-international-hotels-worldwide/","author":[{"dropping-particle":"","family":"Statista","given":"","non-dropping-particle":"","parse-names":false,"suffix":""}],"id":"ITEM-1","issued":{"date-parts":[["2024"]]},"title":"Number of Marriott International hotels worldwide 2009-2023","type":"webpage"},"uris":["http://www.mendeley.com/documents/?uuid=4d3619b3-56bb-49f6-9ca6-3c64ff03ffb2"]}],"mendeley":{"formattedCitation":"(Statista, 2024)","plainTextFormattedCitation":"(Statista, 2024)","previouslyFormattedCitation":"(Statista, 2024)"},"properties":{"noteIndex":0},"schema":"https://github.com/citation-style-language/schema/raw/master/csl-citation.json"}</w:instrText>
      </w:r>
      <w:r w:rsidR="00433C3C" w:rsidRPr="00433C3C">
        <w:rPr>
          <w:rFonts w:ascii="Arial" w:hAnsi="Arial" w:cs="Arial"/>
          <w:sz w:val="24"/>
          <w:szCs w:val="24"/>
        </w:rPr>
        <w:fldChar w:fldCharType="separate"/>
      </w:r>
      <w:r w:rsidR="00433C3C" w:rsidRPr="00433C3C">
        <w:rPr>
          <w:rFonts w:ascii="Arial" w:hAnsi="Arial" w:cs="Arial"/>
          <w:noProof/>
          <w:sz w:val="24"/>
          <w:szCs w:val="24"/>
        </w:rPr>
        <w:t>(Statista, 2024)</w:t>
      </w:r>
      <w:r w:rsidR="00433C3C" w:rsidRPr="00433C3C">
        <w:rPr>
          <w:rFonts w:ascii="Arial" w:hAnsi="Arial" w:cs="Arial"/>
          <w:sz w:val="24"/>
          <w:szCs w:val="24"/>
        </w:rPr>
        <w:fldChar w:fldCharType="end"/>
      </w:r>
      <w:r w:rsidRPr="00433C3C">
        <w:rPr>
          <w:rFonts w:ascii="Arial" w:hAnsi="Arial" w:cs="Arial"/>
          <w:sz w:val="24"/>
          <w:szCs w:val="24"/>
        </w:rPr>
        <w:t>. Despite these efforts, however, there are some gaps in Marriott’s sustainability strategy that this report will fill by suggesting additional green initiatives.</w:t>
      </w:r>
    </w:p>
    <w:p w14:paraId="4F508E7C" w14:textId="77777777" w:rsidR="00094218" w:rsidRPr="00433C3C" w:rsidRDefault="001256DD" w:rsidP="00433C3C">
      <w:pPr>
        <w:pStyle w:val="Heading1"/>
        <w:spacing w:line="360" w:lineRule="auto"/>
        <w:rPr>
          <w:rFonts w:ascii="Arial" w:hAnsi="Arial" w:cs="Arial"/>
          <w:b/>
          <w:sz w:val="24"/>
          <w:szCs w:val="24"/>
        </w:rPr>
      </w:pPr>
      <w:bookmarkStart w:id="1" w:name="_Toc180148454"/>
      <w:r w:rsidRPr="00433C3C">
        <w:rPr>
          <w:rFonts w:ascii="Arial" w:hAnsi="Arial" w:cs="Arial"/>
          <w:b/>
          <w:sz w:val="24"/>
          <w:szCs w:val="24"/>
        </w:rPr>
        <w:t>MAIN FINDINGS</w:t>
      </w:r>
      <w:bookmarkEnd w:id="1"/>
    </w:p>
    <w:p w14:paraId="6076FBAB" w14:textId="77777777" w:rsidR="00094218" w:rsidRPr="00433C3C" w:rsidRDefault="00094218" w:rsidP="00433C3C">
      <w:pPr>
        <w:pStyle w:val="Heading2"/>
        <w:spacing w:line="360" w:lineRule="auto"/>
        <w:rPr>
          <w:rFonts w:ascii="Arial" w:hAnsi="Arial" w:cs="Arial"/>
          <w:b/>
          <w:i/>
          <w:sz w:val="24"/>
          <w:szCs w:val="24"/>
        </w:rPr>
      </w:pPr>
      <w:bookmarkStart w:id="2" w:name="_Toc180148455"/>
      <w:r w:rsidRPr="00433C3C">
        <w:rPr>
          <w:rFonts w:ascii="Arial" w:hAnsi="Arial" w:cs="Arial"/>
          <w:b/>
          <w:i/>
          <w:sz w:val="24"/>
          <w:szCs w:val="24"/>
        </w:rPr>
        <w:t>Identified Green Practice Initiative</w:t>
      </w:r>
      <w:bookmarkEnd w:id="2"/>
    </w:p>
    <w:p w14:paraId="4FA1BA0B"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The adoption of energy-efficient technologies is one of the most important green practices in the hospitality industry and includes the installation of solar power systems and smart energy management systems. These technologies can save hotels tremendous amounts of energy, greatly reduce carbon footprint and bring down operational costs</w:t>
      </w:r>
      <w:r w:rsidR="00433C3C" w:rsidRPr="00433C3C">
        <w:rPr>
          <w:rFonts w:ascii="Arial" w:hAnsi="Arial" w:cs="Arial"/>
          <w:sz w:val="24"/>
          <w:szCs w:val="24"/>
        </w:rPr>
        <w:t xml:space="preserve"> </w:t>
      </w:r>
      <w:r w:rsidR="00433C3C" w:rsidRPr="00433C3C">
        <w:rPr>
          <w:rFonts w:ascii="Arial" w:hAnsi="Arial" w:cs="Arial"/>
          <w:sz w:val="24"/>
          <w:szCs w:val="24"/>
        </w:rPr>
        <w:fldChar w:fldCharType="begin" w:fldLock="1"/>
      </w:r>
      <w:r w:rsidR="00433C3C" w:rsidRPr="00433C3C">
        <w:rPr>
          <w:rFonts w:ascii="Arial" w:hAnsi="Arial" w:cs="Arial"/>
          <w:sz w:val="24"/>
          <w:szCs w:val="24"/>
        </w:rPr>
        <w:instrText>ADDIN CSL_CITATION {"citationItems":[{"id":"ITEM-1","itemData":{"DOI":"10.3390/su12229624","ISSN":"20711050","abstract":"In this study, we aim to investigate environmental management representatives’ perceptions regarding the extent of the contribution of green hotel practices to achieving the environment</w:instrText>
      </w:r>
      <w:r w:rsidR="00433C3C" w:rsidRPr="00433C3C">
        <w:rPr>
          <w:rFonts w:ascii="Cambria Math" w:hAnsi="Cambria Math" w:cs="Cambria Math"/>
          <w:sz w:val="24"/>
          <w:szCs w:val="24"/>
        </w:rPr>
        <w:instrText>‐</w:instrText>
      </w:r>
      <w:r w:rsidR="00433C3C" w:rsidRPr="00433C3C">
        <w:rPr>
          <w:rFonts w:ascii="Arial" w:hAnsi="Arial" w:cs="Arial"/>
          <w:sz w:val="24"/>
          <w:szCs w:val="24"/>
        </w:rPr>
        <w:instrText>related sustainable development goals (SDGs). To achieve this aim, a questionnaire was developed and directed to the person in charge of environmental duties in the investigated hotels, who were selected by a convenience sample method. A sample of 48 participants from four and five Green Star hotels, representing 63% of the total Certified Green Star hotels in Egypt, was surveyed. The findings of the study revealed that the implementation of green hotel practices in the certified four and five Green Star hotels surveyed contributed positively to achieving SDG 6, SDG 12, SDG 7 and SDG 13, respectively. The main driver of the adoption of Green Star criteria was the hotels’ commitment to environmental sustainability. The findings also indicated that, overall, there were statistically significant differences between four and five Green Star hotels in all SDGs addressed. The main implication of this study is that hotel operators should properly incorporate green hotel practices into their operational plans to achieve the environment</w:instrText>
      </w:r>
      <w:r w:rsidR="00433C3C" w:rsidRPr="00433C3C">
        <w:rPr>
          <w:rFonts w:ascii="Cambria Math" w:hAnsi="Cambria Math" w:cs="Cambria Math"/>
          <w:sz w:val="24"/>
          <w:szCs w:val="24"/>
        </w:rPr>
        <w:instrText>‐</w:instrText>
      </w:r>
      <w:r w:rsidR="00433C3C" w:rsidRPr="00433C3C">
        <w:rPr>
          <w:rFonts w:ascii="Arial" w:hAnsi="Arial" w:cs="Arial"/>
          <w:sz w:val="24"/>
          <w:szCs w:val="24"/>
        </w:rPr>
        <w:instrText>related SDGs.","author":[{"dropping-particle":"","family":"Abdou","given":"Ahmed Hassan","non-dropping-particle":"","parse-names":false,"suffix":""},{"dropping-particle":"","family":"Hassan","given":"Thowayeb Hassan","non-dropping-particle":"","parse-names":false,"suffix":""},{"dropping-particle":"El","family":"Dief","given":"Mohammed Moustafa","non-dropping-particle":"","parse-names":false,"suffix":""}],"container-title":"Sustainability","id":"ITEM-1","issue":"22","issued":{"date-parts":[["2020"]]},"page":"1-21","title":"A description of green hotel practices and their role in achieving sustainable development","type":"article-journal","volume":"12"},"uris":["http://www.mendeley.com/documents/?uuid=0dfb1b52-25f0-4ca5-a169-f1a5c5bcdd49"]}],"mendeley":{"formattedCitation":"(Abdou, Hassan and Dief, 2020)","manualFormatting":"(Abdou et al., 2020)","plainTextFormattedCitation":"(Abdou, Hassan and Dief, 2020)","previouslyFormattedCitation":"(Abdou, Hassan and Dief, 2020)"},"properties":{"noteIndex":0},"schema":"https://github.com/citation-style-language/schema/raw/master/csl-citation.json"}</w:instrText>
      </w:r>
      <w:r w:rsidR="00433C3C" w:rsidRPr="00433C3C">
        <w:rPr>
          <w:rFonts w:ascii="Arial" w:hAnsi="Arial" w:cs="Arial"/>
          <w:sz w:val="24"/>
          <w:szCs w:val="24"/>
        </w:rPr>
        <w:fldChar w:fldCharType="separate"/>
      </w:r>
      <w:r w:rsidR="00433C3C" w:rsidRPr="00433C3C">
        <w:rPr>
          <w:rFonts w:ascii="Arial" w:hAnsi="Arial" w:cs="Arial"/>
          <w:noProof/>
          <w:sz w:val="24"/>
          <w:szCs w:val="24"/>
        </w:rPr>
        <w:t xml:space="preserve">(Abdou </w:t>
      </w:r>
      <w:r w:rsidR="00433C3C" w:rsidRPr="00433C3C">
        <w:rPr>
          <w:rFonts w:ascii="Arial" w:hAnsi="Arial" w:cs="Arial"/>
          <w:i/>
          <w:noProof/>
          <w:sz w:val="24"/>
          <w:szCs w:val="24"/>
        </w:rPr>
        <w:t>et al.</w:t>
      </w:r>
      <w:r w:rsidR="00433C3C" w:rsidRPr="00433C3C">
        <w:rPr>
          <w:rFonts w:ascii="Arial" w:hAnsi="Arial" w:cs="Arial"/>
          <w:noProof/>
          <w:sz w:val="24"/>
          <w:szCs w:val="24"/>
        </w:rPr>
        <w:t>, 2020)</w:t>
      </w:r>
      <w:r w:rsidR="00433C3C" w:rsidRPr="00433C3C">
        <w:rPr>
          <w:rFonts w:ascii="Arial" w:hAnsi="Arial" w:cs="Arial"/>
          <w:sz w:val="24"/>
          <w:szCs w:val="24"/>
        </w:rPr>
        <w:fldChar w:fldCharType="end"/>
      </w:r>
      <w:r w:rsidRPr="00433C3C">
        <w:rPr>
          <w:rFonts w:ascii="Arial" w:hAnsi="Arial" w:cs="Arial"/>
          <w:sz w:val="24"/>
          <w:szCs w:val="24"/>
        </w:rPr>
        <w:t>. Renewable energy is generated by solar panels and smart energy management systems use sensors and automation to conserve energy by turning on heating, cooling and lighting according to occupancy and demand.</w:t>
      </w:r>
    </w:p>
    <w:p w14:paraId="0A6B198E" w14:textId="77777777" w:rsidR="00094218" w:rsidRPr="00C36184" w:rsidRDefault="001256DD" w:rsidP="00433C3C">
      <w:pPr>
        <w:spacing w:line="360" w:lineRule="auto"/>
        <w:jc w:val="both"/>
        <w:rPr>
          <w:rFonts w:ascii="Arial" w:hAnsi="Arial" w:cs="Arial"/>
          <w:sz w:val="24"/>
          <w:szCs w:val="24"/>
        </w:rPr>
      </w:pPr>
      <w:r w:rsidRPr="00433C3C">
        <w:rPr>
          <w:rFonts w:ascii="Arial" w:hAnsi="Arial" w:cs="Arial"/>
          <w:sz w:val="24"/>
          <w:szCs w:val="24"/>
        </w:rPr>
        <w:t>However,</w:t>
      </w:r>
      <w:r w:rsidR="00094218" w:rsidRPr="00433C3C">
        <w:rPr>
          <w:rFonts w:ascii="Arial" w:hAnsi="Arial" w:cs="Arial"/>
          <w:sz w:val="24"/>
          <w:szCs w:val="24"/>
        </w:rPr>
        <w:t xml:space="preserve"> these practices have been adopted by several leading hotel chains. Hilton Worldwide, for example, installed its '</w:t>
      </w:r>
      <w:proofErr w:type="spellStart"/>
      <w:r w:rsidR="00094218" w:rsidRPr="00433C3C">
        <w:rPr>
          <w:rFonts w:ascii="Arial" w:hAnsi="Arial" w:cs="Arial"/>
          <w:sz w:val="24"/>
          <w:szCs w:val="24"/>
        </w:rPr>
        <w:t>LightStay</w:t>
      </w:r>
      <w:proofErr w:type="spellEnd"/>
      <w:r w:rsidR="00094218" w:rsidRPr="00433C3C">
        <w:rPr>
          <w:rFonts w:ascii="Arial" w:hAnsi="Arial" w:cs="Arial"/>
          <w:sz w:val="24"/>
          <w:szCs w:val="24"/>
        </w:rPr>
        <w:t>' energy management platform at its properties, reducing energy consumption by 20% over a decade. Hyatt Hotels has also pledged to increase its use of renewable energy by installing solar panels at sun-</w:t>
      </w:r>
      <w:r w:rsidR="00094218" w:rsidRPr="00433C3C">
        <w:rPr>
          <w:rFonts w:ascii="Arial" w:hAnsi="Arial" w:cs="Arial"/>
          <w:sz w:val="24"/>
          <w:szCs w:val="24"/>
        </w:rPr>
        <w:lastRenderedPageBreak/>
        <w:t>drenched properties to help slash carbon emissions</w:t>
      </w:r>
      <w:r w:rsidRPr="00433C3C">
        <w:rPr>
          <w:rFonts w:ascii="Arial" w:hAnsi="Arial" w:cs="Arial"/>
          <w:sz w:val="24"/>
          <w:szCs w:val="24"/>
        </w:rPr>
        <w:t xml:space="preserve"> </w:t>
      </w:r>
      <w:r w:rsidRPr="00433C3C">
        <w:rPr>
          <w:rFonts w:ascii="Arial" w:hAnsi="Arial" w:cs="Arial"/>
          <w:sz w:val="24"/>
          <w:szCs w:val="24"/>
        </w:rPr>
        <w:fldChar w:fldCharType="begin" w:fldLock="1"/>
      </w:r>
      <w:r w:rsidRPr="00433C3C">
        <w:rPr>
          <w:rFonts w:ascii="Arial" w:hAnsi="Arial" w:cs="Arial"/>
          <w:sz w:val="24"/>
          <w:szCs w:val="24"/>
        </w:rPr>
        <w:instrText>ADDIN CSL_CITATION {"citationItems":[{"id":"ITEM-1","itemData":{"author":[{"dropping-particle":"","family":"Lee","given":"S.","non-dropping-particle":"","parse-names":false,"suffix":""},{"dropping-particle":"","family":"Song","given":"S","non-dropping-particle":"","parse-names":false,"suffix":""}],"container-title":"The Routledge Handbook of Hotel Chain Management","id":"ITEM-1","issued":{"date-parts":[["2016"]]},"page":"439-448","publisher":"Routledge","title":"Environmental awareness and practices among hotel chains","type":"chapter"},"uris":["http://www.mendeley.com/documents/?uuid=172941bd-de2d-4798-ad4e-a7f2ac685c20"]}],"mendeley":{"formattedCitation":"(Lee and Song, 2016)","plainTextFormattedCitation":"(Lee and Song, 2016)","previouslyFormattedCitation":"(Lee and Song, 2016)"},"properties":{"noteIndex":0},"schema":"https://github.com/citation-style-language/schema/raw/master/csl-citation.json"}</w:instrText>
      </w:r>
      <w:r w:rsidRPr="00433C3C">
        <w:rPr>
          <w:rFonts w:ascii="Arial" w:hAnsi="Arial" w:cs="Arial"/>
          <w:sz w:val="24"/>
          <w:szCs w:val="24"/>
        </w:rPr>
        <w:fldChar w:fldCharType="separate"/>
      </w:r>
      <w:r w:rsidRPr="00433C3C">
        <w:rPr>
          <w:rFonts w:ascii="Arial" w:hAnsi="Arial" w:cs="Arial"/>
          <w:noProof/>
          <w:sz w:val="24"/>
          <w:szCs w:val="24"/>
        </w:rPr>
        <w:t>(Lee and Song, 2016)</w:t>
      </w:r>
      <w:r w:rsidRPr="00433C3C">
        <w:rPr>
          <w:rFonts w:ascii="Arial" w:hAnsi="Arial" w:cs="Arial"/>
          <w:sz w:val="24"/>
          <w:szCs w:val="24"/>
        </w:rPr>
        <w:fldChar w:fldCharType="end"/>
      </w:r>
      <w:r w:rsidR="00094218" w:rsidRPr="00433C3C">
        <w:rPr>
          <w:rFonts w:ascii="Arial" w:hAnsi="Arial" w:cs="Arial"/>
          <w:sz w:val="24"/>
          <w:szCs w:val="24"/>
        </w:rPr>
        <w:t>. As a big operation with a global footprint, energy-efficient technologies are particularly well-suited for Marriott International. A small percentage reduction in energy consumption for 7,000+ properties worldwide can result in significant environmental and financial benefits. In addition, integrating solar energy and smart management systems would help Marriott realize its long-term sustainability goals including net zero emissions by 2050</w:t>
      </w:r>
      <w:r w:rsidRPr="00433C3C">
        <w:rPr>
          <w:rFonts w:ascii="Arial" w:hAnsi="Arial" w:cs="Arial"/>
          <w:sz w:val="24"/>
          <w:szCs w:val="24"/>
        </w:rPr>
        <w:t xml:space="preserve"> </w:t>
      </w:r>
      <w:r w:rsidRPr="00433C3C">
        <w:rPr>
          <w:rFonts w:ascii="Arial" w:hAnsi="Arial" w:cs="Arial"/>
          <w:sz w:val="24"/>
          <w:szCs w:val="24"/>
        </w:rPr>
        <w:fldChar w:fldCharType="begin" w:fldLock="1"/>
      </w:r>
      <w:r w:rsidRPr="00433C3C">
        <w:rPr>
          <w:rFonts w:ascii="Arial" w:hAnsi="Arial" w:cs="Arial"/>
          <w:sz w:val="24"/>
          <w:szCs w:val="24"/>
        </w:rPr>
        <w:instrText>ADDIN CSL_CITATION {"citationItems":[{"id":"ITEM-1","itemData":{"author":[{"dropping-particle":"","family":"Mohanty","given":"S","non-dropping-particle":"","parse-names":false,"suffix":""}],"container-title":"International Journal of Research &amp; Scientific Innovation","id":"ITEM-1","issue":"11","issued":{"date-parts":[["2015"]]},"page":"36-39","title":"Hospitality sector staying green for competitive advantage","type":"article-journal","volume":"2"},"uris":["http://www.mendeley.com/documents/?uuid=fd3b068f-7375-4e1c-ae4a-1a1cd27b8efc"]}],"mendeley":{"formattedCitation":"(Mohanty, 2015)","plainTextFormattedCitation":"(Mohanty, 2015)","previouslyFormattedCitation":"(Mohanty, 2015)"},"properties":{"noteIndex":0},"schema":"https://github.com/citation-style-language/schema/raw/master/csl-citation.json"}</w:instrText>
      </w:r>
      <w:r w:rsidRPr="00433C3C">
        <w:rPr>
          <w:rFonts w:ascii="Arial" w:hAnsi="Arial" w:cs="Arial"/>
          <w:sz w:val="24"/>
          <w:szCs w:val="24"/>
        </w:rPr>
        <w:fldChar w:fldCharType="separate"/>
      </w:r>
      <w:r w:rsidRPr="00433C3C">
        <w:rPr>
          <w:rFonts w:ascii="Arial" w:hAnsi="Arial" w:cs="Arial"/>
          <w:noProof/>
          <w:sz w:val="24"/>
          <w:szCs w:val="24"/>
        </w:rPr>
        <w:t>(Mohanty, 2015)</w:t>
      </w:r>
      <w:r w:rsidRPr="00433C3C">
        <w:rPr>
          <w:rFonts w:ascii="Arial" w:hAnsi="Arial" w:cs="Arial"/>
          <w:sz w:val="24"/>
          <w:szCs w:val="24"/>
        </w:rPr>
        <w:fldChar w:fldCharType="end"/>
      </w:r>
      <w:r w:rsidR="00094218" w:rsidRPr="00433C3C">
        <w:rPr>
          <w:rFonts w:ascii="Arial" w:hAnsi="Arial" w:cs="Arial"/>
          <w:sz w:val="24"/>
          <w:szCs w:val="24"/>
        </w:rPr>
        <w:t xml:space="preserve">. Additionally, Marriott operates in many disparate geographic areas that are suitable for solar energy use. Marriott can adopt these technologies to their advantage, meet the rising demand for sustainable accommodation and lead the global hospitality </w:t>
      </w:r>
      <w:r w:rsidR="00094218" w:rsidRPr="00C36184">
        <w:rPr>
          <w:rFonts w:ascii="Arial" w:hAnsi="Arial" w:cs="Arial"/>
          <w:sz w:val="24"/>
          <w:szCs w:val="24"/>
        </w:rPr>
        <w:t>industry.</w:t>
      </w:r>
    </w:p>
    <w:p w14:paraId="49C02318" w14:textId="77777777" w:rsidR="00094218" w:rsidRPr="00C36184" w:rsidRDefault="00094218" w:rsidP="00433C3C">
      <w:pPr>
        <w:pStyle w:val="Heading2"/>
        <w:spacing w:line="360" w:lineRule="auto"/>
        <w:rPr>
          <w:rFonts w:ascii="Arial" w:hAnsi="Arial" w:cs="Arial"/>
          <w:b/>
          <w:i/>
          <w:sz w:val="24"/>
          <w:szCs w:val="24"/>
        </w:rPr>
      </w:pPr>
      <w:bookmarkStart w:id="3" w:name="_Toc180148456"/>
      <w:r w:rsidRPr="00C36184">
        <w:rPr>
          <w:rFonts w:ascii="Arial" w:hAnsi="Arial" w:cs="Arial"/>
          <w:b/>
          <w:i/>
          <w:sz w:val="24"/>
          <w:szCs w:val="24"/>
        </w:rPr>
        <w:t>The Gap in Marriott's Current Sustainability Practices</w:t>
      </w:r>
      <w:bookmarkEnd w:id="3"/>
    </w:p>
    <w:p w14:paraId="6B0F26A2" w14:textId="77777777" w:rsidR="00094218" w:rsidRPr="00C36184" w:rsidRDefault="00094218" w:rsidP="00433C3C">
      <w:pPr>
        <w:spacing w:line="360" w:lineRule="auto"/>
        <w:jc w:val="both"/>
        <w:rPr>
          <w:rFonts w:ascii="Arial" w:hAnsi="Arial" w:cs="Arial"/>
          <w:sz w:val="24"/>
          <w:szCs w:val="24"/>
        </w:rPr>
      </w:pPr>
      <w:r w:rsidRPr="00C36184">
        <w:rPr>
          <w:rFonts w:ascii="Arial" w:hAnsi="Arial" w:cs="Arial"/>
          <w:sz w:val="24"/>
          <w:szCs w:val="24"/>
        </w:rPr>
        <w:t>Despite Marriott International’s strong progress in sustainability, one of the biggest gaps in its strategy is the reduction of food waste across its global operations. On its mission to reduce food waste by 50% by 2025, Marriott has set a lofty objective, but the road is rife with challenges, especially in regions where waste management infrastructure is undeveloped or where tracking waste is complex</w:t>
      </w:r>
      <w:r w:rsidR="008F5151" w:rsidRPr="00C36184">
        <w:rPr>
          <w:rFonts w:ascii="Arial" w:hAnsi="Arial" w:cs="Arial"/>
          <w:sz w:val="24"/>
          <w:szCs w:val="24"/>
        </w:rPr>
        <w:t xml:space="preserve"> </w:t>
      </w:r>
      <w:r w:rsidR="008F5151" w:rsidRPr="00C36184">
        <w:rPr>
          <w:rFonts w:ascii="Arial" w:hAnsi="Arial" w:cs="Arial"/>
          <w:sz w:val="24"/>
          <w:szCs w:val="24"/>
        </w:rPr>
        <w:fldChar w:fldCharType="begin" w:fldLock="1"/>
      </w:r>
      <w:r w:rsidR="008F5151" w:rsidRPr="00C36184">
        <w:rPr>
          <w:rFonts w:ascii="Arial" w:hAnsi="Arial" w:cs="Arial"/>
          <w:sz w:val="24"/>
          <w:szCs w:val="24"/>
        </w:rPr>
        <w:instrText>ADDIN CSL_CITATION {"citationItems":[{"id":"ITEM-1","itemData":{"author":[{"dropping-particle":"","family":"Chen","given":"H.S.","non-dropping-particle":"","parse-names":false,"suffix":""},{"dropping-particle":"","family":"DeSalvo","given":"D","non-dropping-particle":"","parse-names":false,"suffix":""}],"container-title":"Journal of Quality Assurance in Hospitality &amp; Tourism","id":"ITEM-1","issue":"3","issued":{"date-parts":[["2022"]]},"page":"650-668","title":"The effect of message framing and focus on reducing food waste","type":"article-journal","volume":"23"},"uris":["http://www.mendeley.com/documents/?uuid=9b1faa63-f0ea-4cb7-89d0-23a2f65b5461"]}],"mendeley":{"formattedCitation":"(Chen and DeSalvo, 2022)","plainTextFormattedCitation":"(Chen and DeSalvo, 2022)","previouslyFormattedCitation":"(Chen and DeSalvo, 2022)"},"properties":{"noteIndex":0},"schema":"https://github.com/citation-style-language/schema/raw/master/csl-citation.json"}</w:instrText>
      </w:r>
      <w:r w:rsidR="008F5151" w:rsidRPr="00C36184">
        <w:rPr>
          <w:rFonts w:ascii="Arial" w:hAnsi="Arial" w:cs="Arial"/>
          <w:sz w:val="24"/>
          <w:szCs w:val="24"/>
        </w:rPr>
        <w:fldChar w:fldCharType="separate"/>
      </w:r>
      <w:r w:rsidR="008F5151" w:rsidRPr="00C36184">
        <w:rPr>
          <w:rFonts w:ascii="Arial" w:hAnsi="Arial" w:cs="Arial"/>
          <w:noProof/>
          <w:sz w:val="24"/>
          <w:szCs w:val="24"/>
        </w:rPr>
        <w:t>(Chen and DeSalvo, 2022)</w:t>
      </w:r>
      <w:r w:rsidR="008F5151" w:rsidRPr="00C36184">
        <w:rPr>
          <w:rFonts w:ascii="Arial" w:hAnsi="Arial" w:cs="Arial"/>
          <w:sz w:val="24"/>
          <w:szCs w:val="24"/>
        </w:rPr>
        <w:fldChar w:fldCharType="end"/>
      </w:r>
      <w:r w:rsidRPr="00C36184">
        <w:rPr>
          <w:rFonts w:ascii="Arial" w:hAnsi="Arial" w:cs="Arial"/>
          <w:sz w:val="24"/>
          <w:szCs w:val="24"/>
        </w:rPr>
        <w:t>. According to the World Resources Institute, one-third of all food produced globally goes to waste, with hotels playing a significant role, generating 1–2 kilograms of food waste per guest per day</w:t>
      </w:r>
      <w:r w:rsidR="008F5151" w:rsidRPr="00C36184">
        <w:rPr>
          <w:rFonts w:ascii="Arial" w:hAnsi="Arial" w:cs="Arial"/>
          <w:sz w:val="24"/>
          <w:szCs w:val="24"/>
        </w:rPr>
        <w:t xml:space="preserve"> </w:t>
      </w:r>
      <w:r w:rsidR="008F5151" w:rsidRPr="00C36184">
        <w:rPr>
          <w:rFonts w:ascii="Arial" w:hAnsi="Arial" w:cs="Arial"/>
          <w:sz w:val="24"/>
          <w:szCs w:val="24"/>
        </w:rPr>
        <w:fldChar w:fldCharType="begin" w:fldLock="1"/>
      </w:r>
      <w:r w:rsidR="008F5151" w:rsidRPr="00C36184">
        <w:rPr>
          <w:rFonts w:ascii="Arial" w:hAnsi="Arial" w:cs="Arial"/>
          <w:sz w:val="24"/>
          <w:szCs w:val="24"/>
        </w:rPr>
        <w:instrText>ADDIN CSL_CITATION {"citationItems":[{"id":"ITEM-1","itemData":{"author":[{"dropping-particle":"","family":"McGregor","given":"K.","non-dropping-particle":"","parse-names":false,"suffix":""},{"dropping-particle":"","family":"Becken","given":"S.","non-dropping-particle":"","parse-names":false,"suffix":""},{"dropping-particle":"","family":"Vada","given":"S.","non-dropping-particle":"","parse-names":false,"suffix":""},{"dropping-particle":"","family":"Mackey","given":"B","non-dropping-particle":"","parse-names":false,"suffix":""}],"container-title":"Journal of Sustainable Tourism","id":"ITEM-1","issue":"1","issued":{"date-parts":[["2024"]]},"page":"1-20","title":"Enhancing compliance assessment through regenerative transformations–A food waste perspective","type":"article-journal","volume":"1"},"uris":["http://www.mendeley.com/documents/?uuid=76739c4c-aa7c-4440-88da-e0c133ba40e2"]}],"mendeley":{"formattedCitation":"(McGregor &lt;i&gt;et al.&lt;/i&gt;, 2024)","plainTextFormattedCitation":"(McGregor et al., 2024)","previouslyFormattedCitation":"(McGregor &lt;i&gt;et al.&lt;/i&gt;, 2024)"},"properties":{"noteIndex":0},"schema":"https://github.com/citation-style-language/schema/raw/master/csl-citation.json"}</w:instrText>
      </w:r>
      <w:r w:rsidR="008F5151" w:rsidRPr="00C36184">
        <w:rPr>
          <w:rFonts w:ascii="Arial" w:hAnsi="Arial" w:cs="Arial"/>
          <w:sz w:val="24"/>
          <w:szCs w:val="24"/>
        </w:rPr>
        <w:fldChar w:fldCharType="separate"/>
      </w:r>
      <w:r w:rsidR="008F5151" w:rsidRPr="00C36184">
        <w:rPr>
          <w:rFonts w:ascii="Arial" w:hAnsi="Arial" w:cs="Arial"/>
          <w:noProof/>
          <w:sz w:val="24"/>
          <w:szCs w:val="24"/>
        </w:rPr>
        <w:t xml:space="preserve">(McGregor </w:t>
      </w:r>
      <w:r w:rsidR="008F5151" w:rsidRPr="00C36184">
        <w:rPr>
          <w:rFonts w:ascii="Arial" w:hAnsi="Arial" w:cs="Arial"/>
          <w:i/>
          <w:noProof/>
          <w:sz w:val="24"/>
          <w:szCs w:val="24"/>
        </w:rPr>
        <w:t>et al.</w:t>
      </w:r>
      <w:r w:rsidR="008F5151" w:rsidRPr="00C36184">
        <w:rPr>
          <w:rFonts w:ascii="Arial" w:hAnsi="Arial" w:cs="Arial"/>
          <w:noProof/>
          <w:sz w:val="24"/>
          <w:szCs w:val="24"/>
        </w:rPr>
        <w:t>, 2024)</w:t>
      </w:r>
      <w:r w:rsidR="008F5151" w:rsidRPr="00C36184">
        <w:rPr>
          <w:rFonts w:ascii="Arial" w:hAnsi="Arial" w:cs="Arial"/>
          <w:sz w:val="24"/>
          <w:szCs w:val="24"/>
        </w:rPr>
        <w:fldChar w:fldCharType="end"/>
      </w:r>
      <w:r w:rsidRPr="00C36184">
        <w:rPr>
          <w:rFonts w:ascii="Arial" w:hAnsi="Arial" w:cs="Arial"/>
          <w:sz w:val="24"/>
          <w:szCs w:val="24"/>
        </w:rPr>
        <w:t>.</w:t>
      </w:r>
    </w:p>
    <w:p w14:paraId="3F4A09AA" w14:textId="77777777" w:rsidR="00094218" w:rsidRPr="00C36184" w:rsidRDefault="00094218" w:rsidP="00433C3C">
      <w:pPr>
        <w:spacing w:line="360" w:lineRule="auto"/>
        <w:jc w:val="both"/>
        <w:rPr>
          <w:rFonts w:ascii="Arial" w:hAnsi="Arial" w:cs="Arial"/>
          <w:sz w:val="24"/>
          <w:szCs w:val="24"/>
        </w:rPr>
      </w:pPr>
      <w:r w:rsidRPr="00C36184">
        <w:rPr>
          <w:rFonts w:ascii="Arial" w:hAnsi="Arial" w:cs="Arial"/>
          <w:sz w:val="24"/>
          <w:szCs w:val="24"/>
        </w:rPr>
        <w:t>Currently, Marriott’s efforts to address food waste at its hotels are scattered. Although some properties, particularly in urban centers, have adopted food waste reduction initiatives, such as food donation programs and composting, many of its properties, especially in emerging markets, have not implemented robust systems for managing food waste</w:t>
      </w:r>
      <w:r w:rsidR="00433C3C" w:rsidRPr="00C36184">
        <w:rPr>
          <w:rFonts w:ascii="Arial" w:hAnsi="Arial" w:cs="Arial"/>
          <w:sz w:val="24"/>
          <w:szCs w:val="24"/>
        </w:rPr>
        <w:t xml:space="preserve"> </w:t>
      </w:r>
      <w:r w:rsidR="00433C3C" w:rsidRPr="00C36184">
        <w:rPr>
          <w:rFonts w:ascii="Arial" w:hAnsi="Arial" w:cs="Arial"/>
          <w:sz w:val="24"/>
          <w:szCs w:val="24"/>
        </w:rPr>
        <w:fldChar w:fldCharType="begin" w:fldLock="1"/>
      </w:r>
      <w:r w:rsidR="00433C3C" w:rsidRPr="00C36184">
        <w:rPr>
          <w:rFonts w:ascii="Arial" w:hAnsi="Arial" w:cs="Arial"/>
          <w:sz w:val="24"/>
          <w:szCs w:val="24"/>
        </w:rPr>
        <w:instrText>ADDIN CSL_CITATION {"citationItems":[{"id":"ITEM-1","itemData":{"DOI":"10.3390/su12229624","ISSN":"20711050","abstract":"In this study, we aim to investigate environmental management representatives’ perceptions regarding the extent of the contribution of green hotel practices to achieving the environment</w:instrText>
      </w:r>
      <w:r w:rsidR="00433C3C" w:rsidRPr="00C36184">
        <w:rPr>
          <w:rFonts w:ascii="Cambria Math" w:hAnsi="Cambria Math" w:cs="Cambria Math"/>
          <w:sz w:val="24"/>
          <w:szCs w:val="24"/>
        </w:rPr>
        <w:instrText>‐</w:instrText>
      </w:r>
      <w:r w:rsidR="00433C3C" w:rsidRPr="00C36184">
        <w:rPr>
          <w:rFonts w:ascii="Arial" w:hAnsi="Arial" w:cs="Arial"/>
          <w:sz w:val="24"/>
          <w:szCs w:val="24"/>
        </w:rPr>
        <w:instrText>related sustainable development goals (SDGs). To achieve this aim, a questionnaire was developed and directed to the person in charge of environmental duties in the investigated hotels, who were selected by a convenience sample method. A sample of 48 participants from four and five Green Star hotels, representing 63% of the total Certified Green Star hotels in Egypt, was surveyed. The findings of the study revealed that the implementation of green hotel practices in the certified four and five Green Star hotels surveyed contributed positively to achieving SDG 6, SDG 12, SDG 7 and SDG 13, respectively. The main driver of the adoption of Green Star criteria was the hotels’ commitment to environmental sustainability. The findings also indicated that, overall, there were statistically significant differences between four and five Green Star hotels in all SDGs addressed. The main implication of this study is that hotel operators should properly incorporate green hotel practices into their operational plans to achieve the environment</w:instrText>
      </w:r>
      <w:r w:rsidR="00433C3C" w:rsidRPr="00C36184">
        <w:rPr>
          <w:rFonts w:ascii="Cambria Math" w:hAnsi="Cambria Math" w:cs="Cambria Math"/>
          <w:sz w:val="24"/>
          <w:szCs w:val="24"/>
        </w:rPr>
        <w:instrText>‐</w:instrText>
      </w:r>
      <w:r w:rsidR="00433C3C" w:rsidRPr="00C36184">
        <w:rPr>
          <w:rFonts w:ascii="Arial" w:hAnsi="Arial" w:cs="Arial"/>
          <w:sz w:val="24"/>
          <w:szCs w:val="24"/>
        </w:rPr>
        <w:instrText>related SDGs.","author":[{"dropping-particle":"","family":"Abdou","given":"Ahmed Hassan","non-dropping-particle":"","parse-names":false,"suffix":""},{"dropping-particle":"","family":"Hassan","given":"Thowayeb Hassan","non-dropping-particle":"","parse-names":false,"suffix":""},{"dropping-particle":"El","family":"Dief","given":"Mohammed Moustafa","non-dropping-particle":"","parse-names":false,"suffix":""}],"container-title":"Sustainability","id":"ITEM-1","issue":"22","issued":{"date-parts":[["2020"]]},"page":"1-21","title":"A description of green hotel practices and their role in achieving sustainable development","type":"article-journal","volume":"12"},"uris":["http://www.mendeley.com/documents/?uuid=0dfb1b52-25f0-4ca5-a169-f1a5c5bcdd49"]}],"mendeley":{"formattedCitation":"(Abdou, Hassan and Dief, 2020)","manualFormatting":"(Abdou et al., 2020)","plainTextFormattedCitation":"(Abdou, Hassan and Dief, 2020)","previouslyFormattedCitation":"(Abdou, Hassan and Dief, 2020)"},"properties":{"noteIndex":0},"schema":"https://github.com/citation-style-language/schema/raw/master/csl-citation.json"}</w:instrText>
      </w:r>
      <w:r w:rsidR="00433C3C" w:rsidRPr="00C36184">
        <w:rPr>
          <w:rFonts w:ascii="Arial" w:hAnsi="Arial" w:cs="Arial"/>
          <w:sz w:val="24"/>
          <w:szCs w:val="24"/>
        </w:rPr>
        <w:fldChar w:fldCharType="separate"/>
      </w:r>
      <w:r w:rsidR="00433C3C" w:rsidRPr="00C36184">
        <w:rPr>
          <w:rFonts w:ascii="Arial" w:hAnsi="Arial" w:cs="Arial"/>
          <w:noProof/>
          <w:sz w:val="24"/>
          <w:szCs w:val="24"/>
        </w:rPr>
        <w:t xml:space="preserve">(Abdou </w:t>
      </w:r>
      <w:r w:rsidR="00433C3C" w:rsidRPr="00C36184">
        <w:rPr>
          <w:rFonts w:ascii="Arial" w:hAnsi="Arial" w:cs="Arial"/>
          <w:i/>
          <w:noProof/>
          <w:sz w:val="24"/>
          <w:szCs w:val="24"/>
        </w:rPr>
        <w:t>et al.</w:t>
      </w:r>
      <w:r w:rsidR="00433C3C" w:rsidRPr="00C36184">
        <w:rPr>
          <w:rFonts w:ascii="Arial" w:hAnsi="Arial" w:cs="Arial"/>
          <w:noProof/>
          <w:sz w:val="24"/>
          <w:szCs w:val="24"/>
        </w:rPr>
        <w:t>, 2020)</w:t>
      </w:r>
      <w:r w:rsidR="00433C3C" w:rsidRPr="00C36184">
        <w:rPr>
          <w:rFonts w:ascii="Arial" w:hAnsi="Arial" w:cs="Arial"/>
          <w:sz w:val="24"/>
          <w:szCs w:val="24"/>
        </w:rPr>
        <w:fldChar w:fldCharType="end"/>
      </w:r>
      <w:r w:rsidRPr="00C36184">
        <w:rPr>
          <w:rFonts w:ascii="Arial" w:hAnsi="Arial" w:cs="Arial"/>
          <w:sz w:val="24"/>
          <w:szCs w:val="24"/>
        </w:rPr>
        <w:t>. A 2023 Global Sustainable Tourism Council (GSTC) report, however, shows that only 30 percent of Marriott’s properties around the world have established comprehensive food waste monitoring systems</w:t>
      </w:r>
      <w:r w:rsidR="001256DD" w:rsidRPr="00C36184">
        <w:rPr>
          <w:rFonts w:ascii="Arial" w:hAnsi="Arial" w:cs="Arial"/>
          <w:sz w:val="24"/>
          <w:szCs w:val="24"/>
        </w:rPr>
        <w:t xml:space="preserve"> </w:t>
      </w:r>
      <w:r w:rsidR="001256DD" w:rsidRPr="00C36184">
        <w:rPr>
          <w:rFonts w:ascii="Arial" w:hAnsi="Arial" w:cs="Arial"/>
          <w:sz w:val="24"/>
          <w:szCs w:val="24"/>
        </w:rPr>
        <w:fldChar w:fldCharType="begin" w:fldLock="1"/>
      </w:r>
      <w:r w:rsidR="001256DD" w:rsidRPr="00C36184">
        <w:rPr>
          <w:rFonts w:ascii="Arial" w:hAnsi="Arial" w:cs="Arial"/>
          <w:sz w:val="24"/>
          <w:szCs w:val="24"/>
        </w:rPr>
        <w:instrText>ADDIN CSL_CITATION {"citationItems":[{"id":"ITEM-1","itemData":{"author":[{"dropping-particle":"","family":"Semwal","given":"R.","non-dropping-particle":"","parse-names":false,"suffix":""},{"dropping-particle":"","family":"Tripathi","given":"N.","non-dropping-particle":"","parse-names":false,"suffix":""},{"dropping-particle":"","family":"Kulshrestha","given":"R.","non-dropping-particle":"","parse-names":false,"suffix":""},{"dropping-particle":"","family":"Tyagi","given":"P.","non-dropping-particle":"","parse-names":false,"suffix":""}],"container-title":"Hotel and Travel Management in the AI Era","id":"ITEM-1","issued":{"date-parts":[["2024"]]},"page":"379-400","publisher":"IGI Global","title":"Innovative Approaches to Sustainable Hospitality: Leveraging AI and Technology for Energy Efficiency, Waste Reduction, and Eco-Friendly Mobility","type":"chapter"},"uris":["http://www.mendeley.com/documents/?uuid=335fc7c7-78da-4060-b4e0-1790ed989275"]}],"mendeley":{"formattedCitation":"(Semwal &lt;i&gt;et al.&lt;/i&gt;, 2024)","plainTextFormattedCitation":"(Semwal et al., 2024)","previouslyFormattedCitation":"(Semwal &lt;i&gt;et al.&lt;/i&gt;, 2024)"},"properties":{"noteIndex":0},"schema":"https://github.com/citation-style-language/schema/raw/master/csl-citation.json"}</w:instrText>
      </w:r>
      <w:r w:rsidR="001256DD" w:rsidRPr="00C36184">
        <w:rPr>
          <w:rFonts w:ascii="Arial" w:hAnsi="Arial" w:cs="Arial"/>
          <w:sz w:val="24"/>
          <w:szCs w:val="24"/>
        </w:rPr>
        <w:fldChar w:fldCharType="separate"/>
      </w:r>
      <w:r w:rsidR="001256DD" w:rsidRPr="00C36184">
        <w:rPr>
          <w:rFonts w:ascii="Arial" w:hAnsi="Arial" w:cs="Arial"/>
          <w:noProof/>
          <w:sz w:val="24"/>
          <w:szCs w:val="24"/>
        </w:rPr>
        <w:t xml:space="preserve">(Semwal </w:t>
      </w:r>
      <w:r w:rsidR="001256DD" w:rsidRPr="00C36184">
        <w:rPr>
          <w:rFonts w:ascii="Arial" w:hAnsi="Arial" w:cs="Arial"/>
          <w:i/>
          <w:noProof/>
          <w:sz w:val="24"/>
          <w:szCs w:val="24"/>
        </w:rPr>
        <w:t>et al.</w:t>
      </w:r>
      <w:r w:rsidR="001256DD" w:rsidRPr="00C36184">
        <w:rPr>
          <w:rFonts w:ascii="Arial" w:hAnsi="Arial" w:cs="Arial"/>
          <w:noProof/>
          <w:sz w:val="24"/>
          <w:szCs w:val="24"/>
        </w:rPr>
        <w:t>, 2024)</w:t>
      </w:r>
      <w:r w:rsidR="001256DD" w:rsidRPr="00C36184">
        <w:rPr>
          <w:rFonts w:ascii="Arial" w:hAnsi="Arial" w:cs="Arial"/>
          <w:sz w:val="24"/>
          <w:szCs w:val="24"/>
        </w:rPr>
        <w:fldChar w:fldCharType="end"/>
      </w:r>
      <w:r w:rsidRPr="00C36184">
        <w:rPr>
          <w:rFonts w:ascii="Arial" w:hAnsi="Arial" w:cs="Arial"/>
          <w:sz w:val="24"/>
          <w:szCs w:val="24"/>
        </w:rPr>
        <w:t>. The inconsistency between waste reduction strategies restricts Marriott from realizing its full potential in sustainability. Additionally, Marriott's reliance on large-scale buffet and catering services in its resort and convention properties multiplies this problem, leading to excess food waste</w:t>
      </w:r>
      <w:r w:rsidR="001256DD" w:rsidRPr="00C36184">
        <w:rPr>
          <w:rFonts w:ascii="Arial" w:hAnsi="Arial" w:cs="Arial"/>
          <w:sz w:val="24"/>
          <w:szCs w:val="24"/>
        </w:rPr>
        <w:t xml:space="preserve"> </w:t>
      </w:r>
      <w:r w:rsidR="001256DD" w:rsidRPr="00C36184">
        <w:rPr>
          <w:rFonts w:ascii="Arial" w:hAnsi="Arial" w:cs="Arial"/>
          <w:sz w:val="24"/>
          <w:szCs w:val="24"/>
        </w:rPr>
        <w:fldChar w:fldCharType="begin" w:fldLock="1"/>
      </w:r>
      <w:r w:rsidR="008F5151" w:rsidRPr="00C36184">
        <w:rPr>
          <w:rFonts w:ascii="Arial" w:hAnsi="Arial" w:cs="Arial"/>
          <w:sz w:val="24"/>
          <w:szCs w:val="24"/>
        </w:rPr>
        <w:instrText>ADDIN CSL_CITATION {"citationItems":[{"id":"ITEM-1","itemData":{"author":[{"dropping-particle":"","family":"Chen","given":"H.S.","non-dropping-particle":"","parse-names":false,"suffix":""},{"dropping-particle":"","family":"DeSalvo","given":"D","non-dropping-particle":"","parse-names":false,"suffix":""}],"container-title":"Journal of Quality Assurance in Hospitality &amp; Tourism","id":"ITEM-1","issue":"3","issued":{"date-parts":[["2022"]]},"page":"650-668","title":"The effect of message framing and focus on reducing food waste","type":"article-journal","volume":"23"},"uris":["http://www.mendeley.com/documents/?uuid=9b1faa63-f0ea-4cb7-89d0-23a2f65b5461"]}],"mendeley":{"formattedCitation":"(Chen and DeSalvo, 2022)","plainTextFormattedCitation":"(Chen and DeSalvo, 2022)","previouslyFormattedCitation":"(Chen and DeSalvo, 2022)"},"properties":{"noteIndex":0},"schema":"https://github.com/citation-style-language/schema/raw/master/csl-citation.json"}</w:instrText>
      </w:r>
      <w:r w:rsidR="001256DD" w:rsidRPr="00C36184">
        <w:rPr>
          <w:rFonts w:ascii="Arial" w:hAnsi="Arial" w:cs="Arial"/>
          <w:sz w:val="24"/>
          <w:szCs w:val="24"/>
        </w:rPr>
        <w:fldChar w:fldCharType="separate"/>
      </w:r>
      <w:r w:rsidR="001256DD" w:rsidRPr="00C36184">
        <w:rPr>
          <w:rFonts w:ascii="Arial" w:hAnsi="Arial" w:cs="Arial"/>
          <w:noProof/>
          <w:sz w:val="24"/>
          <w:szCs w:val="24"/>
        </w:rPr>
        <w:t>(Chen and DeSalvo, 2022)</w:t>
      </w:r>
      <w:r w:rsidR="001256DD" w:rsidRPr="00C36184">
        <w:rPr>
          <w:rFonts w:ascii="Arial" w:hAnsi="Arial" w:cs="Arial"/>
          <w:sz w:val="24"/>
          <w:szCs w:val="24"/>
        </w:rPr>
        <w:fldChar w:fldCharType="end"/>
      </w:r>
      <w:r w:rsidRPr="00C36184">
        <w:rPr>
          <w:rFonts w:ascii="Arial" w:hAnsi="Arial" w:cs="Arial"/>
          <w:sz w:val="24"/>
          <w:szCs w:val="24"/>
        </w:rPr>
        <w:t xml:space="preserve">. If Marriott does not fully bridge this gap, </w:t>
      </w:r>
      <w:r w:rsidRPr="00C36184">
        <w:rPr>
          <w:rFonts w:ascii="Arial" w:hAnsi="Arial" w:cs="Arial"/>
          <w:sz w:val="24"/>
          <w:szCs w:val="24"/>
        </w:rPr>
        <w:lastRenderedPageBreak/>
        <w:t xml:space="preserve">it not only fails to capitalize on a chance to lessen its environmental footprint but also </w:t>
      </w:r>
      <w:r w:rsidR="001256DD" w:rsidRPr="00C36184">
        <w:rPr>
          <w:rFonts w:ascii="Arial" w:hAnsi="Arial" w:cs="Arial"/>
          <w:sz w:val="24"/>
          <w:szCs w:val="24"/>
        </w:rPr>
        <w:t>risks</w:t>
      </w:r>
      <w:r w:rsidRPr="00C36184">
        <w:rPr>
          <w:rFonts w:ascii="Arial" w:hAnsi="Arial" w:cs="Arial"/>
          <w:sz w:val="24"/>
          <w:szCs w:val="24"/>
        </w:rPr>
        <w:t xml:space="preserve"> alienating eco-minded guests and stakeholders who are placing more and more importance on being accommodated sustainably.</w:t>
      </w:r>
    </w:p>
    <w:p w14:paraId="16619F7E" w14:textId="77777777" w:rsidR="00094218" w:rsidRPr="00C36184" w:rsidRDefault="00094218" w:rsidP="00433C3C">
      <w:pPr>
        <w:pStyle w:val="Heading2"/>
        <w:spacing w:line="360" w:lineRule="auto"/>
        <w:rPr>
          <w:rFonts w:ascii="Arial" w:hAnsi="Arial" w:cs="Arial"/>
          <w:b/>
          <w:i/>
          <w:sz w:val="24"/>
          <w:szCs w:val="24"/>
        </w:rPr>
      </w:pPr>
      <w:bookmarkStart w:id="4" w:name="_Toc180148457"/>
      <w:r w:rsidRPr="00C36184">
        <w:rPr>
          <w:rFonts w:ascii="Arial" w:hAnsi="Arial" w:cs="Arial"/>
          <w:b/>
          <w:i/>
          <w:sz w:val="24"/>
          <w:szCs w:val="24"/>
        </w:rPr>
        <w:t>Proposed Solution</w:t>
      </w:r>
      <w:bookmarkEnd w:id="4"/>
    </w:p>
    <w:p w14:paraId="3A306B5B" w14:textId="77777777" w:rsidR="00094218" w:rsidRPr="00433C3C" w:rsidRDefault="00094218" w:rsidP="00433C3C">
      <w:pPr>
        <w:spacing w:line="360" w:lineRule="auto"/>
        <w:jc w:val="both"/>
        <w:rPr>
          <w:rFonts w:ascii="Arial" w:hAnsi="Arial" w:cs="Arial"/>
          <w:sz w:val="24"/>
          <w:szCs w:val="24"/>
        </w:rPr>
      </w:pPr>
      <w:r w:rsidRPr="00C36184">
        <w:rPr>
          <w:rFonts w:ascii="Arial" w:hAnsi="Arial" w:cs="Arial"/>
          <w:sz w:val="24"/>
          <w:szCs w:val="24"/>
        </w:rPr>
        <w:t xml:space="preserve">Marriott International can close the existing gap in food waste reduction by implementing smart food waste management systems. These systems leverage technology like AI-powered sensors and digital tracking platforms to quantify, monitor, and analyze food waste in </w:t>
      </w:r>
      <w:r w:rsidR="001256DD" w:rsidRPr="00C36184">
        <w:rPr>
          <w:rFonts w:ascii="Arial" w:hAnsi="Arial" w:cs="Arial"/>
          <w:sz w:val="24"/>
          <w:szCs w:val="24"/>
        </w:rPr>
        <w:t>real time</w:t>
      </w:r>
      <w:r w:rsidR="00433C3C" w:rsidRPr="00C36184">
        <w:rPr>
          <w:rFonts w:ascii="Arial" w:hAnsi="Arial" w:cs="Arial"/>
          <w:sz w:val="24"/>
          <w:szCs w:val="24"/>
        </w:rPr>
        <w:t xml:space="preserve"> </w:t>
      </w:r>
      <w:r w:rsidR="00433C3C" w:rsidRPr="00C36184">
        <w:rPr>
          <w:rFonts w:ascii="Arial" w:hAnsi="Arial" w:cs="Arial"/>
          <w:sz w:val="24"/>
          <w:szCs w:val="24"/>
        </w:rPr>
        <w:fldChar w:fldCharType="begin" w:fldLock="1"/>
      </w:r>
      <w:r w:rsidR="00433C3C" w:rsidRPr="00C36184">
        <w:rPr>
          <w:rFonts w:ascii="Arial" w:hAnsi="Arial" w:cs="Arial"/>
          <w:sz w:val="24"/>
          <w:szCs w:val="24"/>
        </w:rPr>
        <w:instrText>ADDIN CSL_CITATION {"citationItems":[{"id":"ITEM-1","itemData":{"author":[{"dropping-particle":"","family":"Iraldo","given":"F.","non-dropping-particle":"","parse-names":false,"suffix":""},{"dropping-particle":"","family":"Testa","given":"F.","non-dropping-particle":"","parse-names":false,"suffix":""},{"dropping-particle":"","family":"Lanzini","given":"P.","non-dropping-particle":"","parse-names":false,"suffix":""},{"dropping-particle":"","family":"Battaglia","given":"M","non-dropping-particle":"","parse-names":false,"suffix":""}],"container-title":"Journal of Small Business and Enterprise Development","id":"ITEM-1","issue":"3","issued":{"date-parts":[["2017"]]},"page":"607-628","title":"Greening competitiveness for hotels and restaurants","type":"article-journal","volume":"24"},"uris":["http://www.mendeley.com/documents/?uuid=6f940744-0386-45f8-9e84-1549c8fb9787"]}],"mendeley":{"formattedCitation":"(Iraldo &lt;i&gt;et al.&lt;/i&gt;, 2017)","plainTextFormattedCitation":"(Iraldo et al., 2017)","previouslyFormattedCitation":"(Iraldo &lt;i&gt;et al.&lt;/i&gt;, 2017)"},"properties":{"noteIndex":0},"schema":"https://github.com/citation-style-language/schema/raw/master/csl-citation.json"}</w:instrText>
      </w:r>
      <w:r w:rsidR="00433C3C" w:rsidRPr="00C36184">
        <w:rPr>
          <w:rFonts w:ascii="Arial" w:hAnsi="Arial" w:cs="Arial"/>
          <w:sz w:val="24"/>
          <w:szCs w:val="24"/>
        </w:rPr>
        <w:fldChar w:fldCharType="separate"/>
      </w:r>
      <w:r w:rsidR="00433C3C" w:rsidRPr="00C36184">
        <w:rPr>
          <w:rFonts w:ascii="Arial" w:hAnsi="Arial" w:cs="Arial"/>
          <w:noProof/>
          <w:sz w:val="24"/>
          <w:szCs w:val="24"/>
        </w:rPr>
        <w:t xml:space="preserve">(Iraldo </w:t>
      </w:r>
      <w:r w:rsidR="00433C3C" w:rsidRPr="00C36184">
        <w:rPr>
          <w:rFonts w:ascii="Arial" w:hAnsi="Arial" w:cs="Arial"/>
          <w:i/>
          <w:noProof/>
          <w:sz w:val="24"/>
          <w:szCs w:val="24"/>
        </w:rPr>
        <w:t>et al.</w:t>
      </w:r>
      <w:r w:rsidR="00433C3C" w:rsidRPr="00C36184">
        <w:rPr>
          <w:rFonts w:ascii="Arial" w:hAnsi="Arial" w:cs="Arial"/>
          <w:noProof/>
          <w:sz w:val="24"/>
          <w:szCs w:val="24"/>
        </w:rPr>
        <w:t>, 2017)</w:t>
      </w:r>
      <w:r w:rsidR="00433C3C" w:rsidRPr="00C36184">
        <w:rPr>
          <w:rFonts w:ascii="Arial" w:hAnsi="Arial" w:cs="Arial"/>
          <w:sz w:val="24"/>
          <w:szCs w:val="24"/>
        </w:rPr>
        <w:fldChar w:fldCharType="end"/>
      </w:r>
      <w:r w:rsidRPr="00C36184">
        <w:rPr>
          <w:rFonts w:ascii="Arial" w:hAnsi="Arial" w:cs="Arial"/>
          <w:sz w:val="24"/>
          <w:szCs w:val="24"/>
        </w:rPr>
        <w:t>. Integrating these systems into Marriott’s kitchen and dining operations allows the company to better track food wastage and find patterns, like overproduction in buffets or excess inventory in kitchens</w:t>
      </w:r>
      <w:r w:rsidR="001256DD" w:rsidRPr="00C36184">
        <w:rPr>
          <w:rFonts w:ascii="Arial" w:hAnsi="Arial" w:cs="Arial"/>
          <w:sz w:val="24"/>
          <w:szCs w:val="24"/>
        </w:rPr>
        <w:t xml:space="preserve"> </w:t>
      </w:r>
      <w:r w:rsidR="001256DD" w:rsidRPr="00C36184">
        <w:rPr>
          <w:rFonts w:ascii="Arial" w:hAnsi="Arial" w:cs="Arial"/>
          <w:sz w:val="24"/>
          <w:szCs w:val="24"/>
        </w:rPr>
        <w:fldChar w:fldCharType="begin" w:fldLock="1"/>
      </w:r>
      <w:r w:rsidR="001256DD" w:rsidRPr="00C36184">
        <w:rPr>
          <w:rFonts w:ascii="Arial" w:hAnsi="Arial" w:cs="Arial"/>
          <w:sz w:val="24"/>
          <w:szCs w:val="24"/>
        </w:rPr>
        <w:instrText>ADDIN CSL_CITATION {"citationItems":[{"id":"ITEM-1","itemData":{"author":[{"dropping-particle":"","family":"Luu","given":"T","non-dropping-particle":"","parse-names":false,"suffix":""}],"container-title":"International Journal of Contemporary Hospitality Management","id":"ITEM-1","issue":"5","issued":{"date-parts":[["2020"]]},"page":"1881-1904","title":"Reducing food waste behavior among hospitality employees through communication: dual mediation paths","type":"article-journal","volume":"32"},"uris":["http://www.mendeley.com/documents/?uuid=ab46341b-008e-4302-9662-5d0206283762"]}],"mendeley":{"formattedCitation":"(Luu, 2020)","plainTextFormattedCitation":"(Luu, 2020)","previouslyFormattedCitation":"(Luu, 2020)"},"properties":{"noteIndex":0},"schema":"https://github.com/citation-style-language/schema/raw/master/csl-citation.json"}</w:instrText>
      </w:r>
      <w:r w:rsidR="001256DD" w:rsidRPr="00C36184">
        <w:rPr>
          <w:rFonts w:ascii="Arial" w:hAnsi="Arial" w:cs="Arial"/>
          <w:sz w:val="24"/>
          <w:szCs w:val="24"/>
        </w:rPr>
        <w:fldChar w:fldCharType="separate"/>
      </w:r>
      <w:r w:rsidR="001256DD" w:rsidRPr="00C36184">
        <w:rPr>
          <w:rFonts w:ascii="Arial" w:hAnsi="Arial" w:cs="Arial"/>
          <w:noProof/>
          <w:sz w:val="24"/>
          <w:szCs w:val="24"/>
        </w:rPr>
        <w:t>(Luu, 2020)</w:t>
      </w:r>
      <w:r w:rsidR="001256DD" w:rsidRPr="00C36184">
        <w:rPr>
          <w:rFonts w:ascii="Arial" w:hAnsi="Arial" w:cs="Arial"/>
          <w:sz w:val="24"/>
          <w:szCs w:val="24"/>
        </w:rPr>
        <w:fldChar w:fldCharType="end"/>
      </w:r>
      <w:r w:rsidRPr="00C36184">
        <w:rPr>
          <w:rFonts w:ascii="Arial" w:hAnsi="Arial" w:cs="Arial"/>
          <w:sz w:val="24"/>
          <w:szCs w:val="24"/>
        </w:rPr>
        <w:t>. Using this data-driven approach, hotels can take informed decisions to minimize waste and plan better menu items and portion sizes. Winnow is a prime example of such a system, an AI-based solution to reducing food waste by up to 50%. Hotels such as Accor and Sofitel have been</w:t>
      </w:r>
      <w:r w:rsidRPr="00433C3C">
        <w:rPr>
          <w:rFonts w:ascii="Arial" w:hAnsi="Arial" w:cs="Arial"/>
          <w:sz w:val="24"/>
          <w:szCs w:val="24"/>
        </w:rPr>
        <w:t xml:space="preserve"> able to integrate Winnow successfully, saving costs and reducing waste</w:t>
      </w:r>
      <w:r w:rsidR="001256DD" w:rsidRPr="00433C3C">
        <w:rPr>
          <w:rFonts w:ascii="Arial" w:hAnsi="Arial" w:cs="Arial"/>
          <w:sz w:val="24"/>
          <w:szCs w:val="24"/>
        </w:rPr>
        <w:t xml:space="preserve"> </w:t>
      </w:r>
      <w:r w:rsidR="001256DD" w:rsidRPr="00433C3C">
        <w:rPr>
          <w:rFonts w:ascii="Arial" w:hAnsi="Arial" w:cs="Arial"/>
          <w:sz w:val="24"/>
          <w:szCs w:val="24"/>
        </w:rPr>
        <w:fldChar w:fldCharType="begin" w:fldLock="1"/>
      </w:r>
      <w:r w:rsidR="001256DD" w:rsidRPr="00433C3C">
        <w:rPr>
          <w:rFonts w:ascii="Arial" w:hAnsi="Arial" w:cs="Arial"/>
          <w:sz w:val="24"/>
          <w:szCs w:val="24"/>
        </w:rPr>
        <w:instrText>ADDIN CSL_CITATION {"citationItems":[{"id":"ITEM-1","itemData":{"author":[{"dropping-particle":"","family":"Ruiz Molina","given":"M.E.","non-dropping-particle":"","parse-names":false,"suffix":""},{"dropping-particle":"","family":"Belda-Miquel","given":"S.","non-dropping-particle":"","parse-names":false,"suffix":""},{"dropping-particle":"","family":"Hytti","given":"A.","non-dropping-particle":"","parse-names":false,"suffix":""},{"dropping-particle":"","family":"Gil-Saura","given":"I","non-dropping-particle":"","parse-names":false,"suffix":""}],"container-title":"British Food Journal","id":"ITEM-1","issue":"2","issued":{"date-parts":[["2022"]]},"page":"462-492","title":"Addressing sustainable food management in hotels: proposing a framework and examining hotel groups","type":"article-journal","volume":"124"},"uris":["http://www.mendeley.com/documents/?uuid=78f5094f-bbba-4eb6-b7a0-372af6523845"]}],"mendeley":{"formattedCitation":"(Ruiz Molina &lt;i&gt;et al.&lt;/i&gt;, 2022)","plainTextFormattedCitation":"(Ruiz Molina et al., 2022)","previouslyFormattedCitation":"(Ruiz Molina &lt;i&gt;et al.&lt;/i&gt;, 2022)"},"properties":{"noteIndex":0},"schema":"https://github.com/citation-style-language/schema/raw/master/csl-citation.json"}</w:instrText>
      </w:r>
      <w:r w:rsidR="001256DD" w:rsidRPr="00433C3C">
        <w:rPr>
          <w:rFonts w:ascii="Arial" w:hAnsi="Arial" w:cs="Arial"/>
          <w:sz w:val="24"/>
          <w:szCs w:val="24"/>
        </w:rPr>
        <w:fldChar w:fldCharType="separate"/>
      </w:r>
      <w:r w:rsidR="001256DD" w:rsidRPr="00433C3C">
        <w:rPr>
          <w:rFonts w:ascii="Arial" w:hAnsi="Arial" w:cs="Arial"/>
          <w:noProof/>
          <w:sz w:val="24"/>
          <w:szCs w:val="24"/>
        </w:rPr>
        <w:t xml:space="preserve">(Ruiz Molina </w:t>
      </w:r>
      <w:r w:rsidR="001256DD" w:rsidRPr="00433C3C">
        <w:rPr>
          <w:rFonts w:ascii="Arial" w:hAnsi="Arial" w:cs="Arial"/>
          <w:i/>
          <w:noProof/>
          <w:sz w:val="24"/>
          <w:szCs w:val="24"/>
        </w:rPr>
        <w:t>et al.</w:t>
      </w:r>
      <w:r w:rsidR="001256DD" w:rsidRPr="00433C3C">
        <w:rPr>
          <w:rFonts w:ascii="Arial" w:hAnsi="Arial" w:cs="Arial"/>
          <w:noProof/>
          <w:sz w:val="24"/>
          <w:szCs w:val="24"/>
        </w:rPr>
        <w:t>, 2022)</w:t>
      </w:r>
      <w:r w:rsidR="001256DD" w:rsidRPr="00433C3C">
        <w:rPr>
          <w:rFonts w:ascii="Arial" w:hAnsi="Arial" w:cs="Arial"/>
          <w:sz w:val="24"/>
          <w:szCs w:val="24"/>
        </w:rPr>
        <w:fldChar w:fldCharType="end"/>
      </w:r>
      <w:r w:rsidRPr="00433C3C">
        <w:rPr>
          <w:rFonts w:ascii="Arial" w:hAnsi="Arial" w:cs="Arial"/>
          <w:sz w:val="24"/>
          <w:szCs w:val="24"/>
        </w:rPr>
        <w:t>. Adopting the same technology would also be in line with Marriott’s sustainability goals and lead to a real reduction in food waste, supporting Marriott’s goal of reducing waste by 50 percent by 2025</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McGregor","given":"K.","non-dropping-particle":"","parse-names":false,"suffix":""},{"dropping-particle":"","family":"Becken","given":"S.","non-dropping-particle":"","parse-names":false,"suffix":""},{"dropping-particle":"","family":"Vada","given":"S.","non-dropping-particle":"","parse-names":false,"suffix":""},{"dropping-particle":"","family":"Mackey","given":"B","non-dropping-particle":"","parse-names":false,"suffix":""}],"container-title":"Journal of Sustainable Tourism","id":"ITEM-1","issue":"1","issued":{"date-parts":[["2024"]]},"page":"1-20","title":"Enhancing compliance assessment through regenerative transformations–A food waste perspective","type":"article-journal","volume":"1"},"uris":["http://www.mendeley.com/documents/?uuid=76739c4c-aa7c-4440-88da-e0c133ba40e2"]}],"mendeley":{"formattedCitation":"(McGregor &lt;i&gt;et al.&lt;/i&gt;, 2024)","plainTextFormattedCitation":"(McGregor et al., 2024)","previouslyFormattedCitation":"(McGregor &lt;i&gt;et al.&lt;/i&gt;, 2024)"},"properties":{"noteIndex":0},"schema":"https://github.com/citation-style-language/schema/raw/master/csl-citation.json"}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 xml:space="preserve">(McGregor </w:t>
      </w:r>
      <w:r w:rsidR="008F5151" w:rsidRPr="00433C3C">
        <w:rPr>
          <w:rFonts w:ascii="Arial" w:hAnsi="Arial" w:cs="Arial"/>
          <w:i/>
          <w:noProof/>
          <w:sz w:val="24"/>
          <w:szCs w:val="24"/>
        </w:rPr>
        <w:t>et al.</w:t>
      </w:r>
      <w:r w:rsidR="008F5151" w:rsidRPr="00433C3C">
        <w:rPr>
          <w:rFonts w:ascii="Arial" w:hAnsi="Arial" w:cs="Arial"/>
          <w:noProof/>
          <w:sz w:val="24"/>
          <w:szCs w:val="24"/>
        </w:rPr>
        <w:t>, 2024)</w:t>
      </w:r>
      <w:r w:rsidR="008F5151" w:rsidRPr="00433C3C">
        <w:rPr>
          <w:rFonts w:ascii="Arial" w:hAnsi="Arial" w:cs="Arial"/>
          <w:sz w:val="24"/>
          <w:szCs w:val="24"/>
        </w:rPr>
        <w:fldChar w:fldCharType="end"/>
      </w:r>
      <w:r w:rsidRPr="00433C3C">
        <w:rPr>
          <w:rFonts w:ascii="Arial" w:hAnsi="Arial" w:cs="Arial"/>
          <w:sz w:val="24"/>
          <w:szCs w:val="24"/>
        </w:rPr>
        <w:t>.</w:t>
      </w:r>
    </w:p>
    <w:p w14:paraId="6E935FF1"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 xml:space="preserve">This is a realistic solution </w:t>
      </w:r>
      <w:proofErr w:type="gramStart"/>
      <w:r w:rsidRPr="00433C3C">
        <w:rPr>
          <w:rFonts w:ascii="Arial" w:hAnsi="Arial" w:cs="Arial"/>
          <w:sz w:val="24"/>
          <w:szCs w:val="24"/>
        </w:rPr>
        <w:t>and also</w:t>
      </w:r>
      <w:proofErr w:type="gramEnd"/>
      <w:r w:rsidRPr="00433C3C">
        <w:rPr>
          <w:rFonts w:ascii="Arial" w:hAnsi="Arial" w:cs="Arial"/>
          <w:sz w:val="24"/>
          <w:szCs w:val="24"/>
        </w:rPr>
        <w:t xml:space="preserve"> a cost-effective one. Long-term savings in reduced food purchasing costs can offset this initial investment in smart waste systems. Hotels can lose up to 10 per cent of their total food purchases to food waste, the World Wildlife Fund (WWF) said</w:t>
      </w:r>
      <w:r w:rsidR="001256DD" w:rsidRPr="00433C3C">
        <w:rPr>
          <w:rFonts w:ascii="Arial" w:hAnsi="Arial" w:cs="Arial"/>
          <w:sz w:val="24"/>
          <w:szCs w:val="24"/>
        </w:rPr>
        <w:t xml:space="preserve"> </w:t>
      </w:r>
      <w:r w:rsidR="001256DD" w:rsidRPr="00433C3C">
        <w:rPr>
          <w:rFonts w:ascii="Arial" w:hAnsi="Arial" w:cs="Arial"/>
          <w:sz w:val="24"/>
          <w:szCs w:val="24"/>
        </w:rPr>
        <w:fldChar w:fldCharType="begin" w:fldLock="1"/>
      </w:r>
      <w:r w:rsidR="001256DD" w:rsidRPr="00433C3C">
        <w:rPr>
          <w:rFonts w:ascii="Arial" w:hAnsi="Arial" w:cs="Arial"/>
          <w:sz w:val="24"/>
          <w:szCs w:val="24"/>
        </w:rPr>
        <w:instrText>ADDIN CSL_CITATION {"citationItems":[{"id":"ITEM-1","itemData":{"author":[{"dropping-particle":"","family":"Singal","given":"M.","non-dropping-particle":"","parse-names":false,"suffix":""},{"dropping-particle":"","family":"Rhou","given":"Y.","non-dropping-particle":"","parse-names":false,"suffix":""}],"container-title":"Boston hospitality review","id":"ITEM-1","issue":"1","issued":{"date-parts":[["2017"]]},"page":"1-16","title":"Corporate social responsibility in the hospitality sector","type":"article-journal","volume":"5"},"uris":["http://www.mendeley.com/documents/?uuid=b309d97b-3956-4059-aad3-e36898d02b9d"]}],"mendeley":{"formattedCitation":"(Singal and Rhou, 2017)","plainTextFormattedCitation":"(Singal and Rhou, 2017)","previouslyFormattedCitation":"(Singal and Rhou, 2017)"},"properties":{"noteIndex":0},"schema":"https://github.com/citation-style-language/schema/raw/master/csl-citation.json"}</w:instrText>
      </w:r>
      <w:r w:rsidR="001256DD" w:rsidRPr="00433C3C">
        <w:rPr>
          <w:rFonts w:ascii="Arial" w:hAnsi="Arial" w:cs="Arial"/>
          <w:sz w:val="24"/>
          <w:szCs w:val="24"/>
        </w:rPr>
        <w:fldChar w:fldCharType="separate"/>
      </w:r>
      <w:r w:rsidR="001256DD" w:rsidRPr="00433C3C">
        <w:rPr>
          <w:rFonts w:ascii="Arial" w:hAnsi="Arial" w:cs="Arial"/>
          <w:noProof/>
          <w:sz w:val="24"/>
          <w:szCs w:val="24"/>
        </w:rPr>
        <w:t>(Singal and Rhou, 2017)</w:t>
      </w:r>
      <w:r w:rsidR="001256DD" w:rsidRPr="00433C3C">
        <w:rPr>
          <w:rFonts w:ascii="Arial" w:hAnsi="Arial" w:cs="Arial"/>
          <w:sz w:val="24"/>
          <w:szCs w:val="24"/>
        </w:rPr>
        <w:fldChar w:fldCharType="end"/>
      </w:r>
      <w:r w:rsidRPr="00433C3C">
        <w:rPr>
          <w:rFonts w:ascii="Arial" w:hAnsi="Arial" w:cs="Arial"/>
          <w:sz w:val="24"/>
          <w:szCs w:val="24"/>
        </w:rPr>
        <w:t>. Marriott could immediately realize operational efficiency and reduce environmental impact with precise waste tracking and reduction. Additionally, this solution can also easily be integrated into day-to-day operations. These systems can be trained for staff to use seamlessly, and the AI technology works passively, continuously collecting data without affecting service delivery, an ideal fit for Marriott’s global operation</w:t>
      </w:r>
      <w:r w:rsidR="001256DD" w:rsidRPr="00433C3C">
        <w:rPr>
          <w:rFonts w:ascii="Arial" w:hAnsi="Arial" w:cs="Arial"/>
          <w:sz w:val="24"/>
          <w:szCs w:val="24"/>
        </w:rPr>
        <w:t xml:space="preserve"> </w:t>
      </w:r>
      <w:r w:rsidR="001256DD" w:rsidRPr="00433C3C">
        <w:rPr>
          <w:rFonts w:ascii="Arial" w:hAnsi="Arial" w:cs="Arial"/>
          <w:sz w:val="24"/>
          <w:szCs w:val="24"/>
        </w:rPr>
        <w:fldChar w:fldCharType="begin" w:fldLock="1"/>
      </w:r>
      <w:r w:rsidR="001256DD" w:rsidRPr="00433C3C">
        <w:rPr>
          <w:rFonts w:ascii="Arial" w:hAnsi="Arial" w:cs="Arial"/>
          <w:sz w:val="24"/>
          <w:szCs w:val="24"/>
        </w:rPr>
        <w:instrText>ADDIN CSL_CITATION {"citationItems":[{"id":"ITEM-1","itemData":{"author":[{"dropping-particle":"","family":"Semwal","given":"R.","non-dropping-particle":"","parse-names":false,"suffix":""},{"dropping-particle":"","family":"Tripathi","given":"N.","non-dropping-particle":"","parse-names":false,"suffix":""},{"dropping-particle":"","family":"Kulshrestha","given":"R.","non-dropping-particle":"","parse-names":false,"suffix":""},{"dropping-particle":"","family":"Tyagi","given":"P.","non-dropping-particle":"","parse-names":false,"suffix":""}],"container-title":"Hotel and Travel Management in the AI Era","id":"ITEM-1","issued":{"date-parts":[["2024"]]},"page":"379-400","publisher":"IGI Global","title":"Innovative Approaches to Sustainable Hospitality: Leveraging AI and Technology for Energy Efficiency, Waste Reduction, and Eco-Friendly Mobility","type":"chapter"},"uris":["http://www.mendeley.com/documents/?uuid=335fc7c7-78da-4060-b4e0-1790ed989275"]}],"mendeley":{"formattedCitation":"(Semwal &lt;i&gt;et al.&lt;/i&gt;, 2024)","plainTextFormattedCitation":"(Semwal et al., 2024)","previouslyFormattedCitation":"(Semwal &lt;i&gt;et al.&lt;/i&gt;, 2024)"},"properties":{"noteIndex":0},"schema":"https://github.com/citation-style-language/schema/raw/master/csl-citation.json"}</w:instrText>
      </w:r>
      <w:r w:rsidR="001256DD" w:rsidRPr="00433C3C">
        <w:rPr>
          <w:rFonts w:ascii="Arial" w:hAnsi="Arial" w:cs="Arial"/>
          <w:sz w:val="24"/>
          <w:szCs w:val="24"/>
        </w:rPr>
        <w:fldChar w:fldCharType="separate"/>
      </w:r>
      <w:r w:rsidR="001256DD" w:rsidRPr="00433C3C">
        <w:rPr>
          <w:rFonts w:ascii="Arial" w:hAnsi="Arial" w:cs="Arial"/>
          <w:noProof/>
          <w:sz w:val="24"/>
          <w:szCs w:val="24"/>
        </w:rPr>
        <w:t xml:space="preserve">(Semwal </w:t>
      </w:r>
      <w:r w:rsidR="001256DD" w:rsidRPr="00433C3C">
        <w:rPr>
          <w:rFonts w:ascii="Arial" w:hAnsi="Arial" w:cs="Arial"/>
          <w:i/>
          <w:noProof/>
          <w:sz w:val="24"/>
          <w:szCs w:val="24"/>
        </w:rPr>
        <w:t>et al.</w:t>
      </w:r>
      <w:r w:rsidR="001256DD" w:rsidRPr="00433C3C">
        <w:rPr>
          <w:rFonts w:ascii="Arial" w:hAnsi="Arial" w:cs="Arial"/>
          <w:noProof/>
          <w:sz w:val="24"/>
          <w:szCs w:val="24"/>
        </w:rPr>
        <w:t>, 2024)</w:t>
      </w:r>
      <w:r w:rsidR="001256DD" w:rsidRPr="00433C3C">
        <w:rPr>
          <w:rFonts w:ascii="Arial" w:hAnsi="Arial" w:cs="Arial"/>
          <w:sz w:val="24"/>
          <w:szCs w:val="24"/>
        </w:rPr>
        <w:fldChar w:fldCharType="end"/>
      </w:r>
      <w:r w:rsidRPr="00433C3C">
        <w:rPr>
          <w:rFonts w:ascii="Arial" w:hAnsi="Arial" w:cs="Arial"/>
          <w:sz w:val="24"/>
          <w:szCs w:val="24"/>
        </w:rPr>
        <w:t>.</w:t>
      </w:r>
    </w:p>
    <w:p w14:paraId="26D4913F" w14:textId="77777777" w:rsidR="00094218" w:rsidRPr="00433C3C" w:rsidRDefault="00094218" w:rsidP="00433C3C">
      <w:pPr>
        <w:pStyle w:val="Heading2"/>
        <w:spacing w:line="360" w:lineRule="auto"/>
        <w:rPr>
          <w:rFonts w:ascii="Arial" w:hAnsi="Arial" w:cs="Arial"/>
          <w:b/>
          <w:i/>
          <w:sz w:val="24"/>
          <w:szCs w:val="24"/>
        </w:rPr>
      </w:pPr>
      <w:bookmarkStart w:id="5" w:name="_Toc180148458"/>
      <w:r w:rsidRPr="00433C3C">
        <w:rPr>
          <w:rFonts w:ascii="Arial" w:hAnsi="Arial" w:cs="Arial"/>
          <w:b/>
          <w:i/>
          <w:sz w:val="24"/>
          <w:szCs w:val="24"/>
        </w:rPr>
        <w:t>Benefits to Marriott</w:t>
      </w:r>
      <w:bookmarkEnd w:id="5"/>
    </w:p>
    <w:p w14:paraId="43D4D88E"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 xml:space="preserve">Marriott International stands to gain many substantial benefits by implementing smart food waste management systems. First, the company will realize big cost savings. According to research by the World Resources Institute (WRI), reducing food waste by </w:t>
      </w:r>
      <w:r w:rsidRPr="00433C3C">
        <w:rPr>
          <w:rFonts w:ascii="Arial" w:hAnsi="Arial" w:cs="Arial"/>
          <w:sz w:val="24"/>
          <w:szCs w:val="24"/>
        </w:rPr>
        <w:lastRenderedPageBreak/>
        <w:t>50% can yield a 7:1 return on investment through lower purchasing and disposal costs</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Bohdanowicz-Godfrey","given":"P.","non-dropping-particle":"","parse-names":false,"suffix":""},{"dropping-particle":"","family":"Zientara","given":"P","non-dropping-particle":"","parse-names":false,"suffix":""}],"container-title":"International Business and Global Economy","id":"ITEM-1","issue":"2","issued":{"date-parts":[["2014"]]},"page":"743-755","title":"Environmental performance assessment systems in the hotel industry","type":"article-journal","volume":"33"},"uris":["http://www.mendeley.com/documents/?uuid=a234b795-8c7b-46cb-a549-fd25dd8c6e68"]}],"mendeley":{"formattedCitation":"(Bohdanowicz-Godfrey and Zientara, 2014)","plainTextFormattedCitation":"(Bohdanowicz-Godfrey and Zientara, 2014)","previouslyFormattedCitation":"(Bohdanowicz-Godfrey and Zientara, 2014)"},"properties":{"noteIndex":0},"schema":"https://github.com/citation-style-language/schema/raw/master/csl-citation.json"}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(Bohdanowicz-Godfrey and Zientara, 2014)</w:t>
      </w:r>
      <w:r w:rsidR="008F5151" w:rsidRPr="00433C3C">
        <w:rPr>
          <w:rFonts w:ascii="Arial" w:hAnsi="Arial" w:cs="Arial"/>
          <w:sz w:val="24"/>
          <w:szCs w:val="24"/>
        </w:rPr>
        <w:fldChar w:fldCharType="end"/>
      </w:r>
      <w:r w:rsidRPr="00433C3C">
        <w:rPr>
          <w:rFonts w:ascii="Arial" w:hAnsi="Arial" w:cs="Arial"/>
          <w:sz w:val="24"/>
          <w:szCs w:val="24"/>
        </w:rPr>
        <w:t>. For instance, Marriott could reap huge profits by streamlining food production and cutting back on waste, particularly at properties that handle a lot of traffic and use buffet and catering services. Aside from cost savings, Marriott’s commitment to reducing food waste will positively impact its brand reputation</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Bohdanowicz","given":"P.","non-dropping-particle":"","parse-names":false,"suffix":""},{"dropping-particle":"","family":"Zientara","given":"P","non-dropping-particle":"","parse-names":false,"suffix":""}],"container-title":"Tourism enterprises and the sustainability agenda across Europe","id":"ITEM-1","issued":{"date-parts":[["2016"]]},"page":"93-120","publisher":"Routledge","title":"CSR-inspired environmental initiatives in top hotel chains","type":"chapter"},"uris":["http://www.mendeley.com/documents/?uuid=e1ec9db3-92f5-4760-92bb-10db0800c9b9"]}],"mendeley":{"formattedCitation":"(Bohdanowicz and Zientara, 2016)","plainTextFormattedCitation":"(Bohdanowicz and Zientara, 2016)","previouslyFormattedCitation":"(Bohdanowicz and Zientara, 2016)"},"properties":{"noteIndex":0},"schema":"https://github.com/citation-style-language/schema/raw/master/csl-citation.json"}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(Bohdanowicz and Zientara, 2016)</w:t>
      </w:r>
      <w:r w:rsidR="008F5151" w:rsidRPr="00433C3C">
        <w:rPr>
          <w:rFonts w:ascii="Arial" w:hAnsi="Arial" w:cs="Arial"/>
          <w:sz w:val="24"/>
          <w:szCs w:val="24"/>
        </w:rPr>
        <w:fldChar w:fldCharType="end"/>
      </w:r>
      <w:r w:rsidRPr="00433C3C">
        <w:rPr>
          <w:rFonts w:ascii="Arial" w:hAnsi="Arial" w:cs="Arial"/>
          <w:sz w:val="24"/>
          <w:szCs w:val="24"/>
        </w:rPr>
        <w:t xml:space="preserve">. Travelers are growing more aware of environmental issues and are now more eco-conscious when choosing </w:t>
      </w:r>
      <w:proofErr w:type="gramStart"/>
      <w:r w:rsidRPr="00433C3C">
        <w:rPr>
          <w:rFonts w:ascii="Arial" w:hAnsi="Arial" w:cs="Arial"/>
          <w:sz w:val="24"/>
          <w:szCs w:val="24"/>
        </w:rPr>
        <w:t>accommodations</w:t>
      </w:r>
      <w:proofErr w:type="gramEnd"/>
      <w:r w:rsidRPr="00433C3C">
        <w:rPr>
          <w:rFonts w:ascii="Arial" w:hAnsi="Arial" w:cs="Arial"/>
          <w:sz w:val="24"/>
          <w:szCs w:val="24"/>
        </w:rPr>
        <w:t>. A 2021 Booking.com survey found that 83 percent of travelers worldwide think sustainable travel is important, with 61 percent willing to pay a premium for eco-friendly hotels. These consumers would resonate with Marriott’s proactive approach to waste reduction, which would increase guest loyalty and potentially market share in the competitive hospitality industry</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{"citationItems":[{"id":"ITEM-1","itemData":{"author":[{"dropping-particle":"","family":"Marin-Pantelescu","given":"A","non-dropping-particle":"","parse-names":false,"suffix":""}],"container-title":"CSR and Management Accounting Challenges in a Time of Global Crises","id":"ITEM-1","issued":{"date-parts":[["2021"]]},"page":"103-127","publisher":"IGI Global","title":"CSR in the Tourism Industry","type":"chapter"},"uris":["http://www.mendeley.com/documents/?uuid=5768fea8-8a02-4a0c-84f1-f64ea29fc87c"]}],"mendeley":{"formattedCitation":"(Marin-Pantelescu, 2021)","plainTextFormattedCitation":"(Marin-Pantelescu, 2021)","previouslyFormattedCitation":"(Marin-Pantelescu, 2021)"},"properties":{"noteIndex":0},"schema":"https://github.com/citation-style-language/schema/raw/master/csl-citation.json"}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(Marin-Pantelescu, 2021)</w:t>
      </w:r>
      <w:r w:rsidR="008F5151" w:rsidRPr="00433C3C">
        <w:rPr>
          <w:rFonts w:ascii="Arial" w:hAnsi="Arial" w:cs="Arial"/>
          <w:sz w:val="24"/>
          <w:szCs w:val="24"/>
        </w:rPr>
        <w:fldChar w:fldCharType="end"/>
      </w:r>
      <w:r w:rsidRPr="00433C3C">
        <w:rPr>
          <w:rFonts w:ascii="Arial" w:hAnsi="Arial" w:cs="Arial"/>
          <w:sz w:val="24"/>
          <w:szCs w:val="24"/>
        </w:rPr>
        <w:t>.</w:t>
      </w:r>
    </w:p>
    <w:p w14:paraId="5784A20A"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Moreover, this initiative aligns with the United Nations Sustainable Development Goals (SDGs), particularly SDG 12: Food waste that supports the UN Sustainable Development Goal 12 of Responsible Consumption and Production, with a target to halve food waste by 2030. The act of Marriott actively participating in this global goal boosts its CSR profile and attracts environmentally concerned investors and stakeholders</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{"citationItems":[{"id":"ITEM-1","itemData":{"DOI":"10.30958/ajt.6-1-1","abstract":"A number of trade organisations within the tourism and hospitality industry have argued that the industry can play a major role in contributing to the Sustainable Development Goals (SDGs). This paper examines if, and how, the world's leading ten hotel groups have begun to address the SDG's and offers some general reflections the industry's engagement with the SDGs. The paper reveals marked variations in the ways in which the world's leading hotel groups have begun to address the SDGs. As such, the authors suggest that the world's leading hotel groups have some way to go if they are to play a leading role in contributing to the SDGs. More generally, the authors suggest that the leading hotel groups are to fulfill that contribution they must focus more explicitly on the SDGs themselves, adopt a more comprehensive approach to drawing up their priorities for the SDGs, and address the issues of measurement, independent external assurance and the tensions between business imperatives and sustainability.","author":[{"dropping-particle":"","family":"Jones","given":"Peter","non-dropping-particle":"","parse-names":false,"suffix":""},{"dropping-particle":"","family":"Comfort","given":"Daphne","non-dropping-particle":"","parse-names":false,"suffix":""}],"container-title":"Athens Journal of Tourism","id":"ITEM-1","issue":"1","issued":{"date-parts":[["2019"]]},"page":"1-14","title":"Sustainable Development Goals and the World’s Leading Hotel Groups","type":"article-journal","volume":"6"},"uris":["http://www.mendeley.com/documents/?uuid=9902622f-4e6e-4d20-9449-e5e72e1ead6f"]}],"mendeley":{"formattedCitation":"(Jones and Comfort, 2019)","plainTextFormattedCitation":"(Jones and Comfort, 2019)","previouslyFormattedCitation":"(Jones and Comfort, 2019)"},"properties":{"noteIndex":0},"schema":"https://github.com/citation-style-language/schema/raw/master/csl-citation.json"}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(Jones and Comfort, 2019)</w:t>
      </w:r>
      <w:r w:rsidR="008F5151" w:rsidRPr="00433C3C">
        <w:rPr>
          <w:rFonts w:ascii="Arial" w:hAnsi="Arial" w:cs="Arial"/>
          <w:sz w:val="24"/>
          <w:szCs w:val="24"/>
        </w:rPr>
        <w:fldChar w:fldCharType="end"/>
      </w:r>
      <w:r w:rsidRPr="00433C3C">
        <w:rPr>
          <w:rFonts w:ascii="Arial" w:hAnsi="Arial" w:cs="Arial"/>
          <w:sz w:val="24"/>
          <w:szCs w:val="24"/>
        </w:rPr>
        <w:t>. This alignment not only elevates Marriott’s sustainability credentials but also positions the company as a responsible business leader that can be leveraged in its marketing and branding. In the end, Marriott will have a leg up on the competition through the integration of sustainability into its core operations, appealing to a growing base of eco-conscious travelers and stakeholders, and reaping measurable financial and environmental benefits</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Legrand","given":"W.","non-dropping-particle":"","parse-names":false,"suffix":""},{"dropping-particle":"","family":"Chen","given":"J.S.","non-dropping-particle":"","parse-names":false,"suffix":""},{"dropping-particle":"","family":"Laeis","given":"G.C","non-dropping-particle":"","parse-names":false,"suffix":""}],"id":"ITEM-1","issued":{"date-parts":[["2022"]]},"publisher":"Routledge","title":"Sustainability in the hospitality industry: Principles of sustainable operations","type":"book"},"uris":["http://www.mendeley.com/documents/?uuid=c35030af-d324-4219-a4ef-07b0ce29978b"]}],"mendeley":{"formattedCitation":"(Legrand, Chen and Laeis, 2022)","manualFormatting":"(Legrand et al., 2022)","plainTextFormattedCitation":"(Legrand, Chen and Laeis, 2022)","previouslyFormattedCitation":"(Legrand, Chen and Laeis, 2022)"},"properties":{"noteIndex":0},"schema":"https://github.com/citation-style-language/schema/raw/master/csl-citation.json"}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 xml:space="preserve">(Legrand </w:t>
      </w:r>
      <w:r w:rsidR="008F5151" w:rsidRPr="00433C3C">
        <w:rPr>
          <w:rFonts w:ascii="Arial" w:hAnsi="Arial" w:cs="Arial"/>
          <w:i/>
          <w:noProof/>
          <w:sz w:val="24"/>
          <w:szCs w:val="24"/>
        </w:rPr>
        <w:t>et al.</w:t>
      </w:r>
      <w:r w:rsidR="008F5151" w:rsidRPr="00433C3C">
        <w:rPr>
          <w:rFonts w:ascii="Arial" w:hAnsi="Arial" w:cs="Arial"/>
          <w:noProof/>
          <w:sz w:val="24"/>
          <w:szCs w:val="24"/>
        </w:rPr>
        <w:t>, 2022)</w:t>
      </w:r>
      <w:r w:rsidR="008F5151" w:rsidRPr="00433C3C">
        <w:rPr>
          <w:rFonts w:ascii="Arial" w:hAnsi="Arial" w:cs="Arial"/>
          <w:sz w:val="24"/>
          <w:szCs w:val="24"/>
        </w:rPr>
        <w:fldChar w:fldCharType="end"/>
      </w:r>
      <w:r w:rsidRPr="00433C3C">
        <w:rPr>
          <w:rFonts w:ascii="Arial" w:hAnsi="Arial" w:cs="Arial"/>
          <w:sz w:val="24"/>
          <w:szCs w:val="24"/>
        </w:rPr>
        <w:t>.</w:t>
      </w:r>
    </w:p>
    <w:p w14:paraId="16494D66" w14:textId="77777777" w:rsidR="00094218" w:rsidRPr="00433C3C" w:rsidRDefault="00094218" w:rsidP="00433C3C">
      <w:pPr>
        <w:pStyle w:val="Heading2"/>
        <w:spacing w:line="360" w:lineRule="auto"/>
        <w:rPr>
          <w:rFonts w:ascii="Arial" w:hAnsi="Arial" w:cs="Arial"/>
          <w:b/>
          <w:i/>
          <w:sz w:val="24"/>
          <w:szCs w:val="24"/>
        </w:rPr>
      </w:pPr>
      <w:bookmarkStart w:id="6" w:name="_Toc180148459"/>
      <w:r w:rsidRPr="00433C3C">
        <w:rPr>
          <w:rFonts w:ascii="Arial" w:hAnsi="Arial" w:cs="Arial"/>
          <w:b/>
          <w:i/>
          <w:sz w:val="24"/>
          <w:szCs w:val="24"/>
        </w:rPr>
        <w:t>Benefits to the Environment</w:t>
      </w:r>
      <w:bookmarkEnd w:id="6"/>
    </w:p>
    <w:p w14:paraId="152B0DE3"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Smart food waste management systems will help Marriott International's operations to have a great positive impact on the environment. The main advantage is the drastic reduction of carbon emissions. The United Nations Food and Agriculture Organization (FAO) says that food waste accounts for about 8-10 percent of greenhouse gas emissions</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{"citationItems":[{"id":"ITEM-1","itemData":{"author":[{"dropping-particle":"","family":"Scanlon","given":"N","non-dropping-particle":"","parse-names":false,"suffix":""}],"container-title":"Critical Questions in Sustainability and Hospitality","id":"ITEM-1","issued":{"date-parts":[["2023"]]},"page":"255-263","publisher":"Routledge","title":"Communicating Sustainability to Guests: Leading question: How should sustainability be communicated to guests?","type":"chapter"},"uris":["http://www.mendeley.com/documents/?uuid=2b6cd576-8825-4e11-98fa-039ffdbce5c5"]}],"mendeley":{"formattedCitation":"(Scanlon, 2023)","plainTextFormattedCitation":"(Scanlon, 2023)","previouslyFormattedCitation":"(Scanlon, 2023)"},"properties":{"noteIndex":0},"schema":"https://github.com/citation-style-language/schema/raw/master/csl-citation.json"}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(Scanlon, 2023)</w:t>
      </w:r>
      <w:r w:rsidR="008F5151" w:rsidRPr="00433C3C">
        <w:rPr>
          <w:rFonts w:ascii="Arial" w:hAnsi="Arial" w:cs="Arial"/>
          <w:sz w:val="24"/>
          <w:szCs w:val="24"/>
        </w:rPr>
        <w:fldChar w:fldCharType="end"/>
      </w:r>
      <w:r w:rsidRPr="00433C3C">
        <w:rPr>
          <w:rFonts w:ascii="Arial" w:hAnsi="Arial" w:cs="Arial"/>
          <w:sz w:val="24"/>
          <w:szCs w:val="24"/>
        </w:rPr>
        <w:t xml:space="preserve">. Marriott can directly cut its emissions footprint by reducing food waste through smart systems. Preventing food from getting to landfills prevents methane </w:t>
      </w:r>
      <w:r w:rsidRPr="00433C3C">
        <w:rPr>
          <w:rFonts w:ascii="Arial" w:hAnsi="Arial" w:cs="Arial"/>
          <w:sz w:val="24"/>
          <w:szCs w:val="24"/>
        </w:rPr>
        <w:lastRenderedPageBreak/>
        <w:t>emissions, a greenhouse gas that is 25 times more potent than CO2 on a 100-year timescale</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Kapoor","given":"R.","non-dropping-particle":"","parse-names":false,"suffix":""},{"dropping-particle":"","family":"Singh","given":"A.","non-dropping-particle":"","parse-names":false,"suffix":""},{"dropping-particle":"","family":"Manchanda","given":"G","non-dropping-particle":"","parse-names":false,"suffix":""}],"container-title":"Worldwide Hospitality and Tourism Themes","id":"ITEM-1","issue":"3","issued":{"date-parts":[["2023"]]},"page":"295-307","title":"Hospitality internships and green leaders: analysing the engagement of interns with hotel sustainable development practices","type":"article-journal","volume":"15"},"uris":["http://www.mendeley.com/documents/?uuid=928c8c6f-f25f-4752-911b-1f0704fc7eb3"]}],"mendeley":{"formattedCitation":"(Kapoor, Singh and Manchanda, 2023)","manualFormatting":"(Kapoor et al., 2023)","plainTextFormattedCitation":"(Kapoor, Singh and Manchanda, 2023)","previouslyFormattedCitation":"(Kapoor, Singh and Manchanda, 2023)"},"properties":{"noteIndex":0},"schema":"https://github.com/citation-style-language/schema/raw/master/csl-citation.json"}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 xml:space="preserve">(Kapoor </w:t>
      </w:r>
      <w:r w:rsidR="008F5151" w:rsidRPr="00433C3C">
        <w:rPr>
          <w:rFonts w:ascii="Arial" w:hAnsi="Arial" w:cs="Arial"/>
          <w:i/>
          <w:noProof/>
          <w:sz w:val="24"/>
          <w:szCs w:val="24"/>
        </w:rPr>
        <w:t>et al.</w:t>
      </w:r>
      <w:r w:rsidR="008F5151" w:rsidRPr="00433C3C">
        <w:rPr>
          <w:rFonts w:ascii="Arial" w:hAnsi="Arial" w:cs="Arial"/>
          <w:noProof/>
          <w:sz w:val="24"/>
          <w:szCs w:val="24"/>
        </w:rPr>
        <w:t>, 2023)</w:t>
      </w:r>
      <w:r w:rsidR="008F5151" w:rsidRPr="00433C3C">
        <w:rPr>
          <w:rFonts w:ascii="Arial" w:hAnsi="Arial" w:cs="Arial"/>
          <w:sz w:val="24"/>
          <w:szCs w:val="24"/>
        </w:rPr>
        <w:fldChar w:fldCharType="end"/>
      </w:r>
      <w:r w:rsidRPr="00433C3C">
        <w:rPr>
          <w:rFonts w:ascii="Arial" w:hAnsi="Arial" w:cs="Arial"/>
          <w:sz w:val="24"/>
          <w:szCs w:val="24"/>
        </w:rPr>
        <w:t>.</w:t>
      </w:r>
    </w:p>
    <w:p w14:paraId="2FC06A0C"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 xml:space="preserve">In addition, food waste reductions reduce resource consumption — water, energy, and labor for food production, transport, and preparation. According to the World Wildlife Fund (WWF), wasting food means wasting the resources used to grow it. For example, to produce just one kilogram of beef, 15,000 </w:t>
      </w:r>
      <w:proofErr w:type="spellStart"/>
      <w:r w:rsidRPr="00433C3C">
        <w:rPr>
          <w:rFonts w:ascii="Arial" w:hAnsi="Arial" w:cs="Arial"/>
          <w:sz w:val="24"/>
          <w:szCs w:val="24"/>
        </w:rPr>
        <w:t>litres</w:t>
      </w:r>
      <w:proofErr w:type="spellEnd"/>
      <w:r w:rsidRPr="00433C3C">
        <w:rPr>
          <w:rFonts w:ascii="Arial" w:hAnsi="Arial" w:cs="Arial"/>
          <w:sz w:val="24"/>
          <w:szCs w:val="24"/>
        </w:rPr>
        <w:t xml:space="preserve"> of water are used</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{"citationItems":[{"id":"ITEM-1","itemData":{"author":[{"dropping-particle":"","family":"Popsa","given":"R","non-dropping-particle":"","parse-names":false,"suffix":""}],"container-title":"Expert Journal of Business and Management","id":"ITEM-1","issue":"2","issued":{"date-parts":[["2023"]]},"title":"Importance of Sustainability in the Hotel Industry","type":"article-journal","volume":"11"},"uris":["http://www.mendeley.com/documents/?uuid=bdef2fa8-6f91-43f3-8065-a0de99e82c51"]}],"mendeley":{"formattedCitation":"(Popsa, 2023)","plainTextFormattedCitation":"(Popsa, 2023)","previouslyFormattedCitation":"(Popsa, 2023)"},"properties":{"noteIndex":0},"schema":"https://github.com/citation-style-language/schema/raw/master/csl-citation.json"}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(Popsa, 2023)</w:t>
      </w:r>
      <w:r w:rsidR="008F5151" w:rsidRPr="00433C3C">
        <w:rPr>
          <w:rFonts w:ascii="Arial" w:hAnsi="Arial" w:cs="Arial"/>
          <w:sz w:val="24"/>
          <w:szCs w:val="24"/>
        </w:rPr>
        <w:fldChar w:fldCharType="end"/>
      </w:r>
      <w:r w:rsidRPr="00433C3C">
        <w:rPr>
          <w:rFonts w:ascii="Arial" w:hAnsi="Arial" w:cs="Arial"/>
          <w:sz w:val="24"/>
          <w:szCs w:val="24"/>
        </w:rPr>
        <w:t>. Implementing effective food waste management would help Marriott conserve these critical resources and minimize its overall environmental footprint. Also, reducing food waste reduces pollution. Inappropriate disposal of food waste contaminates soil and water and has environmental consequences</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Kapoor","given":"R.","non-dropping-particle":"","parse-names":false,"suffix":""},{"dropping-particle":"","family":"Singh","given":"A.","non-dropping-particle":"","parse-names":false,"suffix":""},{"dropping-particle":"","family":"Manchanda","given":"G","non-dropping-particle":"","parse-names":false,"suffix":""}],"container-title":"Worldwide Hospitality and Tourism Themes","id":"ITEM-1","issue":"3","issued":{"date-parts":[["2023"]]},"page":"295-307","title":"Hospitality internships and green leaders: analysing the engagement of interns with hotel sustainable development practices","type":"article-journal","volume":"15"},"uris":["http://www.mendeley.com/documents/?uuid=928c8c6f-f25f-4752-911b-1f0704fc7eb3"]}],"mendeley":{"formattedCitation":"(Kapoor, Singh and Manchanda, 2023)","manualFormatting":"(Kapoor et al., 2023)","plainTextFormattedCitation":"(Kapoor, Singh and Manchanda, 2023)","previouslyFormattedCitation":"(Kapoor, Singh and Manchanda, 2023)"},"properties":{"noteIndex":0},"schema":"https://github.com/citation-style-language/schema/raw/master/csl-citation.json"}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 xml:space="preserve">(Kapoor </w:t>
      </w:r>
      <w:r w:rsidR="008F5151" w:rsidRPr="00433C3C">
        <w:rPr>
          <w:rFonts w:ascii="Arial" w:hAnsi="Arial" w:cs="Arial"/>
          <w:i/>
          <w:noProof/>
          <w:sz w:val="24"/>
          <w:szCs w:val="24"/>
        </w:rPr>
        <w:t>et al.</w:t>
      </w:r>
      <w:r w:rsidR="008F5151" w:rsidRPr="00433C3C">
        <w:rPr>
          <w:rFonts w:ascii="Arial" w:hAnsi="Arial" w:cs="Arial"/>
          <w:noProof/>
          <w:sz w:val="24"/>
          <w:szCs w:val="24"/>
        </w:rPr>
        <w:t>, 2023)</w:t>
      </w:r>
      <w:r w:rsidR="008F5151" w:rsidRPr="00433C3C">
        <w:rPr>
          <w:rFonts w:ascii="Arial" w:hAnsi="Arial" w:cs="Arial"/>
          <w:sz w:val="24"/>
          <w:szCs w:val="24"/>
        </w:rPr>
        <w:fldChar w:fldCharType="end"/>
      </w:r>
      <w:r w:rsidRPr="00433C3C">
        <w:rPr>
          <w:rFonts w:ascii="Arial" w:hAnsi="Arial" w:cs="Arial"/>
          <w:sz w:val="24"/>
          <w:szCs w:val="24"/>
        </w:rPr>
        <w:t>. Smart waste management systems can help curb these issues by minimizing excessive disposal and encouraging more responsible consumption habits.</w:t>
      </w:r>
    </w:p>
    <w:p w14:paraId="03B12B20" w14:textId="77777777" w:rsidR="00094218" w:rsidRPr="00433C3C" w:rsidRDefault="00094218" w:rsidP="00433C3C">
      <w:pPr>
        <w:pStyle w:val="Heading2"/>
        <w:spacing w:line="360" w:lineRule="auto"/>
        <w:rPr>
          <w:rFonts w:ascii="Arial" w:hAnsi="Arial" w:cs="Arial"/>
          <w:b/>
          <w:i/>
          <w:sz w:val="24"/>
          <w:szCs w:val="24"/>
        </w:rPr>
      </w:pPr>
      <w:bookmarkStart w:id="7" w:name="_Toc180148460"/>
      <w:r w:rsidRPr="00433C3C">
        <w:rPr>
          <w:rFonts w:ascii="Arial" w:hAnsi="Arial" w:cs="Arial"/>
          <w:b/>
          <w:i/>
          <w:sz w:val="24"/>
          <w:szCs w:val="24"/>
        </w:rPr>
        <w:t>Challenges of Integrating the Solution</w:t>
      </w:r>
      <w:bookmarkEnd w:id="7"/>
    </w:p>
    <w:p w14:paraId="3ED01928"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The benefits of implementing smart food waste management systems are numerous yet there are several challenges that Marriott International will encounter during integration. The high initial cost is one of the primary obstacles. Winnow is an AI-powered system that requires an upfront investment in the technology infrastructure and software</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8F5151" w:rsidRPr="00433C3C">
        <w:rPr>
          <w:rFonts w:ascii="Arial" w:hAnsi="Arial" w:cs="Arial"/>
          <w:sz w:val="24"/>
          <w:szCs w:val="24"/>
        </w:rPr>
        <w:instrText>ADDIN CSL_CITATION {"citationItems":[{"id":"ITEM-1","itemData":{"author":[{"dropping-particle":"","family":"Chan","given":"E","non-dropping-particle":"","parse-names":false,"suffix":""}],"container-title":"International Journal of Contemporary Hospitality Management","id":"ITEM-1","issue":"5","issued":{"date-parts":[["2021"]]},"page":"1646-1667","title":"Why do hotels find reducing their carbon footprint difficult?","type":"article-journal","volume":"33"},"uris":["http://www.mendeley.com/documents/?uuid=2833c625-cab2-4e2c-9042-15909a128660"]}],"mendeley":{"formattedCitation":"(Chan, 2021)","plainTextFormattedCitation":"(Chan, 2021)","previouslyFormattedCitation":"(Chan, 2021)"},"properties":{"noteIndex":0},"schema":"https://github.com/citation-style-language/schema/raw/master/csl-citation.json"}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(Chan, 2021)</w:t>
      </w:r>
      <w:r w:rsidR="008F5151" w:rsidRPr="00433C3C">
        <w:rPr>
          <w:rFonts w:ascii="Arial" w:hAnsi="Arial" w:cs="Arial"/>
          <w:sz w:val="24"/>
          <w:szCs w:val="24"/>
        </w:rPr>
        <w:fldChar w:fldCharType="end"/>
      </w:r>
      <w:r w:rsidRPr="00433C3C">
        <w:rPr>
          <w:rFonts w:ascii="Arial" w:hAnsi="Arial" w:cs="Arial"/>
          <w:sz w:val="24"/>
          <w:szCs w:val="24"/>
        </w:rPr>
        <w:t>. This could be a costly financial commitment, particularly in smaller Marriott properties with lower profit margins. However, studies indicate that hotels typically see a 7:1 return on investment for food waste reduction technologies, suggesting that these costs could be recouped in the long term through operational savings</w:t>
      </w:r>
      <w:r w:rsidR="008F5151" w:rsidRPr="00433C3C">
        <w:rPr>
          <w:rFonts w:ascii="Arial" w:hAnsi="Arial" w:cs="Arial"/>
          <w:sz w:val="24"/>
          <w:szCs w:val="24"/>
        </w:rPr>
        <w:t xml:space="preserve"> </w:t>
      </w:r>
      <w:r w:rsidR="008F5151" w:rsidRPr="00433C3C">
        <w:rPr>
          <w:rFonts w:ascii="Arial" w:hAnsi="Arial" w:cs="Arial"/>
          <w:sz w:val="24"/>
          <w:szCs w:val="24"/>
        </w:rPr>
        <w:fldChar w:fldCharType="begin" w:fldLock="1"/>
      </w:r>
      <w:r w:rsidR="00433C3C" w:rsidRPr="00433C3C">
        <w:rPr>
          <w:rFonts w:ascii="Arial" w:hAnsi="Arial" w:cs="Arial"/>
          <w:sz w:val="24"/>
          <w:szCs w:val="24"/>
        </w:rPr>
        <w:instrText>ADDIN CSL_CITATION {"citationItems":[{"id":"ITEM-1","itemData":{"author":[{"dropping-particle":"","family":"Menegaki","given":"A.N.","non-dropping-particle":"","parse-names":false,"suffix":""},{"dropping-particle":"","family":"Agiomirgianakis","given":"G","non-dropping-particle":"","parse-names":false,"suffix":""}],"container-title":"Progress in Industrial Ecology, an International Journal","id":"ITEM-1","issue":"4","issued":{"date-parts":[["2019"]]},"page":"373-400","title":"Sustainable technologies in tourist accommodation: A qualitative review","type":"article-journal","volume":"13"},"uris":["http://www.mendeley.com/documents/?uuid=dd35e63f-55a2-4ba7-8ee7-e88075a95a59"]}],"mendeley":{"formattedCitation":"(Menegaki and Agiomirgianakis, 2019)","plainTextFormattedCitation":"(Menegaki and Agiomirgianakis, 2019)","previouslyFormattedCitation":"(Menegaki and Agiomirgianakis, 2019)"},"properties":{"noteIndex":0},"schema":"https://github.com/citation-style-language/schema/raw/master/csl-citation.json"}</w:instrText>
      </w:r>
      <w:r w:rsidR="008F5151" w:rsidRPr="00433C3C">
        <w:rPr>
          <w:rFonts w:ascii="Arial" w:hAnsi="Arial" w:cs="Arial"/>
          <w:sz w:val="24"/>
          <w:szCs w:val="24"/>
        </w:rPr>
        <w:fldChar w:fldCharType="separate"/>
      </w:r>
      <w:r w:rsidR="008F5151" w:rsidRPr="00433C3C">
        <w:rPr>
          <w:rFonts w:ascii="Arial" w:hAnsi="Arial" w:cs="Arial"/>
          <w:noProof/>
          <w:sz w:val="24"/>
          <w:szCs w:val="24"/>
        </w:rPr>
        <w:t>(Menegaki and Agiomirgianakis, 2019)</w:t>
      </w:r>
      <w:r w:rsidR="008F5151" w:rsidRPr="00433C3C">
        <w:rPr>
          <w:rFonts w:ascii="Arial" w:hAnsi="Arial" w:cs="Arial"/>
          <w:sz w:val="24"/>
          <w:szCs w:val="24"/>
        </w:rPr>
        <w:fldChar w:fldCharType="end"/>
      </w:r>
      <w:r w:rsidRPr="00433C3C">
        <w:rPr>
          <w:rFonts w:ascii="Arial" w:hAnsi="Arial" w:cs="Arial"/>
          <w:sz w:val="24"/>
          <w:szCs w:val="24"/>
        </w:rPr>
        <w:t>.</w:t>
      </w:r>
    </w:p>
    <w:p w14:paraId="5061E5A7"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 xml:space="preserve">One challenge is employee training. The new technology will initially slow down Marriott's operations, meaning that it will take time for staff across kitchens, restaurants and supply chains to be trained </w:t>
      </w:r>
      <w:proofErr w:type="gramStart"/>
      <w:r w:rsidRPr="00433C3C">
        <w:rPr>
          <w:rFonts w:ascii="Arial" w:hAnsi="Arial" w:cs="Arial"/>
          <w:sz w:val="24"/>
          <w:szCs w:val="24"/>
        </w:rPr>
        <w:t>on</w:t>
      </w:r>
      <w:proofErr w:type="gramEnd"/>
      <w:r w:rsidRPr="00433C3C">
        <w:rPr>
          <w:rFonts w:ascii="Arial" w:hAnsi="Arial" w:cs="Arial"/>
          <w:sz w:val="24"/>
          <w:szCs w:val="24"/>
        </w:rPr>
        <w:t xml:space="preserve"> its use. Therefore, it will be important for effective training programs and change management processes to minimize disruption and smooth integration. In addition, employees who are used to traditional food management practices may be resistant to change</w:t>
      </w:r>
      <w:r w:rsidR="00433C3C" w:rsidRPr="00433C3C">
        <w:rPr>
          <w:rFonts w:ascii="Arial" w:hAnsi="Arial" w:cs="Arial"/>
          <w:sz w:val="24"/>
          <w:szCs w:val="24"/>
        </w:rPr>
        <w:t xml:space="preserve"> </w:t>
      </w:r>
      <w:r w:rsidR="00433C3C" w:rsidRPr="00433C3C">
        <w:rPr>
          <w:rFonts w:ascii="Arial" w:hAnsi="Arial" w:cs="Arial"/>
          <w:sz w:val="24"/>
          <w:szCs w:val="24"/>
        </w:rPr>
        <w:fldChar w:fldCharType="begin" w:fldLock="1"/>
      </w:r>
      <w:r w:rsidR="00433C3C" w:rsidRPr="00433C3C">
        <w:rPr>
          <w:rFonts w:ascii="Arial" w:hAnsi="Arial" w:cs="Arial"/>
          <w:sz w:val="24"/>
          <w:szCs w:val="24"/>
        </w:rPr>
        <w:instrText>ADDIN CSL_CITATION {"citationItems":[{"id":"ITEM-1","itemData":{"author":[{"dropping-particle":"","family":"Iraldo","given":"F.","non-dropping-particle":"","parse-names":false,"suffix":""},{"dropping-particle":"","family":"Testa","given":"F.","non-dropping-particle":"","parse-names":false,"suffix":""},{"dropping-particle":"","family":"Lanzini","given":"P.","non-dropping-particle":"","parse-names":false,"suffix":""},{"dropping-particle":"","family":"Battaglia","given":"M","non-dropping-particle":"","parse-names":false,"suffix":""}],"container-title":"Journal of Small Business and Enterprise Development","id":"ITEM-1","issue":"3","issued":{"date-parts":[["2017"]]},"page":"607-628","title":"Greening competitiveness for hotels and restaurants","type":"article-journal","volume":"24"},"uris":["http://www.mendeley.com/documents/?uuid=6f940744-0386-45f8-9e84-1549c8fb9787"]}],"mendeley":{"formattedCitation":"(Iraldo &lt;i&gt;et al.&lt;/i&gt;, 2017)","plainTextFormattedCitation":"(Iraldo et al., 2017)","previouslyFormattedCitation":"(Iraldo &lt;i&gt;et al.&lt;/i&gt;, 2017)"},"properties":{"noteIndex":0},"schema":"https://github.com/citation-style-language/schema/raw/master/csl-citation.json"}</w:instrText>
      </w:r>
      <w:r w:rsidR="00433C3C" w:rsidRPr="00433C3C">
        <w:rPr>
          <w:rFonts w:ascii="Arial" w:hAnsi="Arial" w:cs="Arial"/>
          <w:sz w:val="24"/>
          <w:szCs w:val="24"/>
        </w:rPr>
        <w:fldChar w:fldCharType="separate"/>
      </w:r>
      <w:r w:rsidR="00433C3C" w:rsidRPr="00433C3C">
        <w:rPr>
          <w:rFonts w:ascii="Arial" w:hAnsi="Arial" w:cs="Arial"/>
          <w:noProof/>
          <w:sz w:val="24"/>
          <w:szCs w:val="24"/>
        </w:rPr>
        <w:t xml:space="preserve">(Iraldo </w:t>
      </w:r>
      <w:r w:rsidR="00433C3C" w:rsidRPr="00433C3C">
        <w:rPr>
          <w:rFonts w:ascii="Arial" w:hAnsi="Arial" w:cs="Arial"/>
          <w:i/>
          <w:noProof/>
          <w:sz w:val="24"/>
          <w:szCs w:val="24"/>
        </w:rPr>
        <w:t>et al.</w:t>
      </w:r>
      <w:r w:rsidR="00433C3C" w:rsidRPr="00433C3C">
        <w:rPr>
          <w:rFonts w:ascii="Arial" w:hAnsi="Arial" w:cs="Arial"/>
          <w:noProof/>
          <w:sz w:val="24"/>
          <w:szCs w:val="24"/>
        </w:rPr>
        <w:t>, 2017)</w:t>
      </w:r>
      <w:r w:rsidR="00433C3C" w:rsidRPr="00433C3C">
        <w:rPr>
          <w:rFonts w:ascii="Arial" w:hAnsi="Arial" w:cs="Arial"/>
          <w:sz w:val="24"/>
          <w:szCs w:val="24"/>
        </w:rPr>
        <w:fldChar w:fldCharType="end"/>
      </w:r>
      <w:r w:rsidRPr="00433C3C">
        <w:rPr>
          <w:rFonts w:ascii="Arial" w:hAnsi="Arial" w:cs="Arial"/>
          <w:sz w:val="24"/>
          <w:szCs w:val="24"/>
        </w:rPr>
        <w:t xml:space="preserve">. Marriott needs to create a culture of sustainability by communicating long-term benefits and enabling staff to </w:t>
      </w:r>
      <w:r w:rsidR="001256DD" w:rsidRPr="00433C3C">
        <w:rPr>
          <w:rFonts w:ascii="Arial" w:hAnsi="Arial" w:cs="Arial"/>
          <w:sz w:val="24"/>
          <w:szCs w:val="24"/>
        </w:rPr>
        <w:t>participate</w:t>
      </w:r>
      <w:r w:rsidRPr="00433C3C">
        <w:rPr>
          <w:rFonts w:ascii="Arial" w:hAnsi="Arial" w:cs="Arial"/>
          <w:sz w:val="24"/>
          <w:szCs w:val="24"/>
        </w:rPr>
        <w:t xml:space="preserve"> in waste reduction efforts. A further challenge is the scalability of the solution </w:t>
      </w:r>
      <w:r w:rsidRPr="00433C3C">
        <w:rPr>
          <w:rFonts w:ascii="Arial" w:hAnsi="Arial" w:cs="Arial"/>
          <w:sz w:val="24"/>
          <w:szCs w:val="24"/>
        </w:rPr>
        <w:lastRenderedPageBreak/>
        <w:t>across Marriott’s 7,000+ global properties. A system like this may not be readily available in regions where access to technology varies, staff training is uneven, and waste management infrastructures are underdeveloped</w:t>
      </w:r>
      <w:r w:rsidR="00433C3C" w:rsidRPr="00433C3C">
        <w:rPr>
          <w:rFonts w:ascii="Arial" w:hAnsi="Arial" w:cs="Arial"/>
          <w:sz w:val="24"/>
          <w:szCs w:val="24"/>
        </w:rPr>
        <w:t xml:space="preserve"> </w:t>
      </w:r>
      <w:r w:rsidR="00433C3C" w:rsidRPr="00433C3C">
        <w:rPr>
          <w:rFonts w:ascii="Arial" w:hAnsi="Arial" w:cs="Arial"/>
          <w:sz w:val="24"/>
          <w:szCs w:val="24"/>
        </w:rPr>
        <w:fldChar w:fldCharType="begin" w:fldLock="1"/>
      </w:r>
      <w:r w:rsidR="00433C3C" w:rsidRPr="00433C3C">
        <w:rPr>
          <w:rFonts w:ascii="Arial" w:hAnsi="Arial" w:cs="Arial"/>
          <w:sz w:val="24"/>
          <w:szCs w:val="24"/>
        </w:rPr>
        <w:instrText>ADDIN CSL_CITATION {"citationItems":[{"id":"ITEM-1","itemData":{"author":[{"dropping-particle":"","family":"Menegaki","given":"A.N.","non-dropping-particle":"","parse-names":false,"suffix":""},{"dropping-particle":"","family":"Agiomirgianakis","given":"G","non-dropping-particle":"","parse-names":false,"suffix":""}],"container-title":"Progress in Industrial Ecology, an International Journal","id":"ITEM-1","issue":"4","issued":{"date-parts":[["2019"]]},"page":"373-400","title":"Sustainable technologies in tourist accommodation: A qualitative review","type":"article-journal","volume":"13"},"uris":["http://www.mendeley.com/documents/?uuid=dd35e63f-55a2-4ba7-8ee7-e88075a95a59"]}],"mendeley":{"formattedCitation":"(Menegaki and Agiomirgianakis, 2019)","plainTextFormattedCitation":"(Menegaki and Agiomirgianakis, 2019)","previouslyFormattedCitation":"(Menegaki and Agiomirgianakis, 2019)"},"properties":{"noteIndex":0},"schema":"https://github.com/citation-style-language/schema/raw/master/csl-citation.json"}</w:instrText>
      </w:r>
      <w:r w:rsidR="00433C3C" w:rsidRPr="00433C3C">
        <w:rPr>
          <w:rFonts w:ascii="Arial" w:hAnsi="Arial" w:cs="Arial"/>
          <w:sz w:val="24"/>
          <w:szCs w:val="24"/>
        </w:rPr>
        <w:fldChar w:fldCharType="separate"/>
      </w:r>
      <w:r w:rsidR="00433C3C" w:rsidRPr="00433C3C">
        <w:rPr>
          <w:rFonts w:ascii="Arial" w:hAnsi="Arial" w:cs="Arial"/>
          <w:noProof/>
          <w:sz w:val="24"/>
          <w:szCs w:val="24"/>
        </w:rPr>
        <w:t>(Menegaki and Agiomirgianakis, 2019)</w:t>
      </w:r>
      <w:r w:rsidR="00433C3C" w:rsidRPr="00433C3C">
        <w:rPr>
          <w:rFonts w:ascii="Arial" w:hAnsi="Arial" w:cs="Arial"/>
          <w:sz w:val="24"/>
          <w:szCs w:val="24"/>
        </w:rPr>
        <w:fldChar w:fldCharType="end"/>
      </w:r>
      <w:r w:rsidRPr="00433C3C">
        <w:rPr>
          <w:rFonts w:ascii="Arial" w:hAnsi="Arial" w:cs="Arial"/>
          <w:sz w:val="24"/>
          <w:szCs w:val="24"/>
        </w:rPr>
        <w:t>. Marriott can remedy this by rolling out the solution in phases, focusing on high-impact properties and then gradually spreading it to smaller or farther locations once proven and the initial costs have been offset.</w:t>
      </w:r>
    </w:p>
    <w:p w14:paraId="56B41481" w14:textId="77777777" w:rsidR="00094218" w:rsidRPr="00433C3C" w:rsidRDefault="001256DD" w:rsidP="00433C3C">
      <w:pPr>
        <w:pStyle w:val="Heading1"/>
        <w:spacing w:line="360" w:lineRule="auto"/>
        <w:rPr>
          <w:rFonts w:ascii="Arial" w:hAnsi="Arial" w:cs="Arial"/>
          <w:b/>
          <w:sz w:val="24"/>
          <w:szCs w:val="24"/>
        </w:rPr>
      </w:pPr>
      <w:bookmarkStart w:id="8" w:name="_Toc180148461"/>
      <w:r w:rsidRPr="00433C3C">
        <w:rPr>
          <w:rFonts w:ascii="Arial" w:hAnsi="Arial" w:cs="Arial"/>
          <w:b/>
          <w:sz w:val="24"/>
          <w:szCs w:val="24"/>
        </w:rPr>
        <w:t>CONCLUSION AND RECOMMENDATIONS</w:t>
      </w:r>
      <w:bookmarkEnd w:id="8"/>
    </w:p>
    <w:p w14:paraId="558374B9" w14:textId="77777777" w:rsidR="00094218" w:rsidRPr="00433C3C" w:rsidRDefault="00094218" w:rsidP="00433C3C">
      <w:pPr>
        <w:spacing w:line="360" w:lineRule="auto"/>
        <w:jc w:val="both"/>
        <w:rPr>
          <w:rFonts w:ascii="Arial" w:hAnsi="Arial" w:cs="Arial"/>
          <w:sz w:val="24"/>
          <w:szCs w:val="24"/>
        </w:rPr>
      </w:pPr>
      <w:r w:rsidRPr="00433C3C">
        <w:rPr>
          <w:rFonts w:ascii="Arial" w:hAnsi="Arial" w:cs="Arial"/>
          <w:sz w:val="24"/>
          <w:szCs w:val="24"/>
        </w:rPr>
        <w:t>In conclusion, Marriott International has come a long way in the sustainability journey, although there is a big void as far as handling food waste is concerned. This report found that the subject company lacked standard food waste management policies across its international outlets, especially in areas with inefficient waste disposal infrastructures. To fill this gap, it is possible to address the need for smart food waste management systems by using AI technologies, for example, Winnow. Marriott can use these technologies and cut down food wastage by at least 50% thus cutting down on expenditure, improving the image of their brands and contributing to global goals such as the UN SDG 12.</w:t>
      </w:r>
    </w:p>
    <w:p w14:paraId="2F21D192" w14:textId="77777777" w:rsidR="00433C3C" w:rsidRDefault="00094218" w:rsidP="00433C3C">
      <w:pPr>
        <w:spacing w:line="360" w:lineRule="auto"/>
        <w:jc w:val="both"/>
        <w:rPr>
          <w:rFonts w:ascii="Arial" w:hAnsi="Arial" w:cs="Arial"/>
          <w:sz w:val="24"/>
          <w:szCs w:val="24"/>
        </w:rPr>
      </w:pPr>
      <w:r w:rsidRPr="00433C3C">
        <w:rPr>
          <w:rFonts w:ascii="Arial" w:hAnsi="Arial" w:cs="Arial"/>
          <w:sz w:val="24"/>
          <w:szCs w:val="24"/>
        </w:rPr>
        <w:t xml:space="preserve">To achieve success with this strategy, Marriott should adopt a phased approach to the rollout of this solution with specific reference to its high-impact properties. Further, complex training of employees </w:t>
      </w:r>
      <w:proofErr w:type="gramStart"/>
      <w:r w:rsidRPr="00433C3C">
        <w:rPr>
          <w:rFonts w:ascii="Arial" w:hAnsi="Arial" w:cs="Arial"/>
          <w:sz w:val="24"/>
          <w:szCs w:val="24"/>
        </w:rPr>
        <w:t>has to</w:t>
      </w:r>
      <w:proofErr w:type="gramEnd"/>
      <w:r w:rsidRPr="00433C3C">
        <w:rPr>
          <w:rFonts w:ascii="Arial" w:hAnsi="Arial" w:cs="Arial"/>
          <w:sz w:val="24"/>
          <w:szCs w:val="24"/>
        </w:rPr>
        <w:t xml:space="preserve"> be addressed to incorporate the technology into their regular workflow. The company should also develop mechanisms for constant monitoring and evaluation to check on progress and adapt the processes as needed. More and more, sustainability is becoming a mandatory requirement in the hospitality industry. Thus, Marriott’s capacity to keep optimizing sustainable measures will help the company not only meet sustainable efficiency but also strengthen its leadership in environmental responsibility among consumers and stakeholders.</w:t>
      </w:r>
    </w:p>
    <w:p w14:paraId="3F71AB40" w14:textId="77777777" w:rsidR="00094218" w:rsidRPr="00433C3C" w:rsidRDefault="00433C3C" w:rsidP="00433C3C">
      <w:r>
        <w:br w:type="page"/>
      </w:r>
    </w:p>
    <w:p w14:paraId="06C38E98" w14:textId="77777777" w:rsidR="00094218" w:rsidRPr="00433C3C" w:rsidRDefault="00433C3C" w:rsidP="00433C3C">
      <w:pPr>
        <w:pStyle w:val="Heading1"/>
        <w:spacing w:line="360" w:lineRule="auto"/>
        <w:rPr>
          <w:rFonts w:ascii="Arial" w:hAnsi="Arial" w:cs="Arial"/>
          <w:b/>
          <w:sz w:val="24"/>
          <w:szCs w:val="24"/>
        </w:rPr>
      </w:pPr>
      <w:bookmarkStart w:id="9" w:name="_Toc180148462"/>
      <w:r w:rsidRPr="00433C3C">
        <w:rPr>
          <w:rFonts w:ascii="Arial" w:hAnsi="Arial" w:cs="Arial"/>
          <w:b/>
          <w:sz w:val="24"/>
          <w:szCs w:val="24"/>
        </w:rPr>
        <w:lastRenderedPageBreak/>
        <w:t>REFERENCES</w:t>
      </w:r>
      <w:bookmarkEnd w:id="9"/>
    </w:p>
    <w:p w14:paraId="1742169E"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Pr="00433C3C">
        <w:rPr>
          <w:rFonts w:ascii="Arial" w:hAnsi="Arial" w:cs="Arial"/>
          <w:noProof/>
          <w:sz w:val="24"/>
          <w:szCs w:val="24"/>
        </w:rPr>
        <w:t xml:space="preserve">Abdou, A.H., Hassan, T.H. and Dief, M.M. El (2020) ‘A description of green hotel practices and their role in achieving sustainable development’, </w:t>
      </w:r>
      <w:r w:rsidRPr="00433C3C">
        <w:rPr>
          <w:rFonts w:ascii="Arial" w:hAnsi="Arial" w:cs="Arial"/>
          <w:i/>
          <w:iCs/>
          <w:noProof/>
          <w:sz w:val="24"/>
          <w:szCs w:val="24"/>
        </w:rPr>
        <w:t>Sustainability</w:t>
      </w:r>
      <w:r w:rsidRPr="00433C3C">
        <w:rPr>
          <w:rFonts w:ascii="Arial" w:hAnsi="Arial" w:cs="Arial"/>
          <w:noProof/>
          <w:sz w:val="24"/>
          <w:szCs w:val="24"/>
        </w:rPr>
        <w:t>, 12(22), pp. 1–21. Available at: https://doi.org/10.3390/su12229624.</w:t>
      </w:r>
    </w:p>
    <w:p w14:paraId="5D6A641E"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Alvarez-Risco, A., Estrada-Merino, A. and Perez-Luyo, R. (2020) ‘Sustainable development goals in hospitality management’, in </w:t>
      </w:r>
      <w:r w:rsidRPr="00433C3C">
        <w:rPr>
          <w:rFonts w:ascii="Arial" w:hAnsi="Arial" w:cs="Arial"/>
          <w:i/>
          <w:iCs/>
          <w:noProof/>
          <w:sz w:val="24"/>
          <w:szCs w:val="24"/>
        </w:rPr>
        <w:t>Sustainable Hospitality Management: Designing Meaningful Encounters With Talent and Technology</w:t>
      </w:r>
      <w:r w:rsidRPr="00433C3C">
        <w:rPr>
          <w:rFonts w:ascii="Arial" w:hAnsi="Arial" w:cs="Arial"/>
          <w:noProof/>
          <w:sz w:val="24"/>
          <w:szCs w:val="24"/>
        </w:rPr>
        <w:t>. Emerald Publishing Limited, pp. 159–178.</w:t>
      </w:r>
    </w:p>
    <w:p w14:paraId="558FBFFE"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Araújo, J., Pereira, I.V. and Santos, J.D. (2023) ‘The Effect of Corporate Social Responsibility on Brand Image and Brand Equity and Its Impact on Consumer Satisfaction’, </w:t>
      </w:r>
      <w:r w:rsidRPr="00433C3C">
        <w:rPr>
          <w:rFonts w:ascii="Arial" w:hAnsi="Arial" w:cs="Arial"/>
          <w:i/>
          <w:iCs/>
          <w:noProof/>
          <w:sz w:val="24"/>
          <w:szCs w:val="24"/>
        </w:rPr>
        <w:t>Administrative Sciences</w:t>
      </w:r>
      <w:r w:rsidRPr="00433C3C">
        <w:rPr>
          <w:rFonts w:ascii="Arial" w:hAnsi="Arial" w:cs="Arial"/>
          <w:noProof/>
          <w:sz w:val="24"/>
          <w:szCs w:val="24"/>
        </w:rPr>
        <w:t>, 13(5). Available at: https://doi.org/10.3390/admsci13050118.</w:t>
      </w:r>
    </w:p>
    <w:p w14:paraId="06C55F19"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Bohdanowicz-Godfrey, P. and Zientara, P. (2014) ‘Environmental performance assessment systems in the hotel industry’, </w:t>
      </w:r>
      <w:r w:rsidRPr="00433C3C">
        <w:rPr>
          <w:rFonts w:ascii="Arial" w:hAnsi="Arial" w:cs="Arial"/>
          <w:i/>
          <w:iCs/>
          <w:noProof/>
          <w:sz w:val="24"/>
          <w:szCs w:val="24"/>
        </w:rPr>
        <w:t>International Business and Global Economy</w:t>
      </w:r>
      <w:r w:rsidRPr="00433C3C">
        <w:rPr>
          <w:rFonts w:ascii="Arial" w:hAnsi="Arial" w:cs="Arial"/>
          <w:noProof/>
          <w:sz w:val="24"/>
          <w:szCs w:val="24"/>
        </w:rPr>
        <w:t>, 33(2), pp. 743–755.</w:t>
      </w:r>
    </w:p>
    <w:p w14:paraId="5CDE042B"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Bohdanowicz, P. and Zientara, P. (2016) ‘CSR-inspired environmental initiatives in top hotel chains’, in </w:t>
      </w:r>
      <w:r w:rsidRPr="00433C3C">
        <w:rPr>
          <w:rFonts w:ascii="Arial" w:hAnsi="Arial" w:cs="Arial"/>
          <w:i/>
          <w:iCs/>
          <w:noProof/>
          <w:sz w:val="24"/>
          <w:szCs w:val="24"/>
        </w:rPr>
        <w:t>Tourism enterprises and the sustainability agenda across Europe</w:t>
      </w:r>
      <w:r w:rsidRPr="00433C3C">
        <w:rPr>
          <w:rFonts w:ascii="Arial" w:hAnsi="Arial" w:cs="Arial"/>
          <w:noProof/>
          <w:sz w:val="24"/>
          <w:szCs w:val="24"/>
        </w:rPr>
        <w:t>. Routledge, pp. 93–120.</w:t>
      </w:r>
    </w:p>
    <w:p w14:paraId="4C52C767"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Chan, E. (2021) ‘Why do hotels find reducing their carbon footprint difficult?’, </w:t>
      </w:r>
      <w:r w:rsidRPr="00433C3C">
        <w:rPr>
          <w:rFonts w:ascii="Arial" w:hAnsi="Arial" w:cs="Arial"/>
          <w:i/>
          <w:iCs/>
          <w:noProof/>
          <w:sz w:val="24"/>
          <w:szCs w:val="24"/>
        </w:rPr>
        <w:t>International Journal of Contemporary Hospitality Management</w:t>
      </w:r>
      <w:r w:rsidRPr="00433C3C">
        <w:rPr>
          <w:rFonts w:ascii="Arial" w:hAnsi="Arial" w:cs="Arial"/>
          <w:noProof/>
          <w:sz w:val="24"/>
          <w:szCs w:val="24"/>
        </w:rPr>
        <w:t>, 33(5), pp. 1646–1667.</w:t>
      </w:r>
    </w:p>
    <w:p w14:paraId="1EB895D5"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Chen, H.S. and DeSalvo, D. (2022) ‘The effect of message framing and focus on reducing food waste’, </w:t>
      </w:r>
      <w:r w:rsidRPr="00433C3C">
        <w:rPr>
          <w:rFonts w:ascii="Arial" w:hAnsi="Arial" w:cs="Arial"/>
          <w:i/>
          <w:iCs/>
          <w:noProof/>
          <w:sz w:val="24"/>
          <w:szCs w:val="24"/>
        </w:rPr>
        <w:t>Journal of Quality Assurance in Hospitality &amp; Tourism</w:t>
      </w:r>
      <w:r w:rsidRPr="00433C3C">
        <w:rPr>
          <w:rFonts w:ascii="Arial" w:hAnsi="Arial" w:cs="Arial"/>
          <w:noProof/>
          <w:sz w:val="24"/>
          <w:szCs w:val="24"/>
        </w:rPr>
        <w:t>, 23(3), pp. 650–668.</w:t>
      </w:r>
    </w:p>
    <w:p w14:paraId="2A58D6EF"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Iraldo, F. </w:t>
      </w:r>
      <w:r w:rsidRPr="00433C3C">
        <w:rPr>
          <w:rFonts w:ascii="Arial" w:hAnsi="Arial" w:cs="Arial"/>
          <w:i/>
          <w:iCs/>
          <w:noProof/>
          <w:sz w:val="24"/>
          <w:szCs w:val="24"/>
        </w:rPr>
        <w:t>et al.</w:t>
      </w:r>
      <w:r w:rsidRPr="00433C3C">
        <w:rPr>
          <w:rFonts w:ascii="Arial" w:hAnsi="Arial" w:cs="Arial"/>
          <w:noProof/>
          <w:sz w:val="24"/>
          <w:szCs w:val="24"/>
        </w:rPr>
        <w:t xml:space="preserve"> (2017) ‘Greening competitiveness for hotels and restaurants’, </w:t>
      </w:r>
      <w:r w:rsidRPr="00433C3C">
        <w:rPr>
          <w:rFonts w:ascii="Arial" w:hAnsi="Arial" w:cs="Arial"/>
          <w:i/>
          <w:iCs/>
          <w:noProof/>
          <w:sz w:val="24"/>
          <w:szCs w:val="24"/>
        </w:rPr>
        <w:t>Journal of Small Business and Enterprise Development</w:t>
      </w:r>
      <w:r w:rsidRPr="00433C3C">
        <w:rPr>
          <w:rFonts w:ascii="Arial" w:hAnsi="Arial" w:cs="Arial"/>
          <w:noProof/>
          <w:sz w:val="24"/>
          <w:szCs w:val="24"/>
        </w:rPr>
        <w:t>, 24(3), pp. 607–628.</w:t>
      </w:r>
    </w:p>
    <w:p w14:paraId="2D3A5E66"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Jones, P. and Comfort, D. (2019) ‘Sustainable Development Goals and the World’s Leading Hotel Groups’, </w:t>
      </w:r>
      <w:r w:rsidRPr="00433C3C">
        <w:rPr>
          <w:rFonts w:ascii="Arial" w:hAnsi="Arial" w:cs="Arial"/>
          <w:i/>
          <w:iCs/>
          <w:noProof/>
          <w:sz w:val="24"/>
          <w:szCs w:val="24"/>
        </w:rPr>
        <w:t>Athens Journal of Tourism</w:t>
      </w:r>
      <w:r w:rsidRPr="00433C3C">
        <w:rPr>
          <w:rFonts w:ascii="Arial" w:hAnsi="Arial" w:cs="Arial"/>
          <w:noProof/>
          <w:sz w:val="24"/>
          <w:szCs w:val="24"/>
        </w:rPr>
        <w:t>, 6(1), pp. 1–14. Available at: https://doi.org/10.30958/ajt.6-1-1.</w:t>
      </w:r>
    </w:p>
    <w:p w14:paraId="33444526"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lastRenderedPageBreak/>
        <w:t xml:space="preserve">Kapoor, R., Singh, A. and Manchanda, G. (2023) ‘Hospitality internships and green leaders: analysing the engagement of interns with hotel sustainable development practices’, </w:t>
      </w:r>
      <w:r w:rsidRPr="00433C3C">
        <w:rPr>
          <w:rFonts w:ascii="Arial" w:hAnsi="Arial" w:cs="Arial"/>
          <w:i/>
          <w:iCs/>
          <w:noProof/>
          <w:sz w:val="24"/>
          <w:szCs w:val="24"/>
        </w:rPr>
        <w:t>Worldwide Hospitality and Tourism Themes</w:t>
      </w:r>
      <w:r w:rsidRPr="00433C3C">
        <w:rPr>
          <w:rFonts w:ascii="Arial" w:hAnsi="Arial" w:cs="Arial"/>
          <w:noProof/>
          <w:sz w:val="24"/>
          <w:szCs w:val="24"/>
        </w:rPr>
        <w:t>, 15(3), pp. 295–307.</w:t>
      </w:r>
    </w:p>
    <w:p w14:paraId="5D1D9154"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Lee, C.G. and How, S.M. (2019) ‘Long-run causality between customer satisfaction and financial performance: the case of Marriott’, </w:t>
      </w:r>
      <w:r w:rsidRPr="00433C3C">
        <w:rPr>
          <w:rFonts w:ascii="Arial" w:hAnsi="Arial" w:cs="Arial"/>
          <w:i/>
          <w:iCs/>
          <w:noProof/>
          <w:sz w:val="24"/>
          <w:szCs w:val="24"/>
        </w:rPr>
        <w:t>Current Issues in Tourism</w:t>
      </w:r>
      <w:r w:rsidRPr="00433C3C">
        <w:rPr>
          <w:rFonts w:ascii="Arial" w:hAnsi="Arial" w:cs="Arial"/>
          <w:noProof/>
          <w:sz w:val="24"/>
          <w:szCs w:val="24"/>
        </w:rPr>
        <w:t>, 22(14), pp. 1653–1658. Available at: https://doi.org/10.1080/13683500.2018.1453788.</w:t>
      </w:r>
    </w:p>
    <w:p w14:paraId="525D2B24"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Lee, S. and Song, S. (2016) ‘Environmental awareness and practices among hotel chains’, in </w:t>
      </w:r>
      <w:r w:rsidRPr="00433C3C">
        <w:rPr>
          <w:rFonts w:ascii="Arial" w:hAnsi="Arial" w:cs="Arial"/>
          <w:i/>
          <w:iCs/>
          <w:noProof/>
          <w:sz w:val="24"/>
          <w:szCs w:val="24"/>
        </w:rPr>
        <w:t>The Routledge Handbook of Hotel Chain Management</w:t>
      </w:r>
      <w:r w:rsidRPr="00433C3C">
        <w:rPr>
          <w:rFonts w:ascii="Arial" w:hAnsi="Arial" w:cs="Arial"/>
          <w:noProof/>
          <w:sz w:val="24"/>
          <w:szCs w:val="24"/>
        </w:rPr>
        <w:t>. Routledge, pp. 439–448.</w:t>
      </w:r>
    </w:p>
    <w:p w14:paraId="5B4CE5EF"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Legrand, W., Chen, J.S. and Laeis, G.. (2022) </w:t>
      </w:r>
      <w:r w:rsidRPr="00433C3C">
        <w:rPr>
          <w:rFonts w:ascii="Arial" w:hAnsi="Arial" w:cs="Arial"/>
          <w:i/>
          <w:iCs/>
          <w:noProof/>
          <w:sz w:val="24"/>
          <w:szCs w:val="24"/>
        </w:rPr>
        <w:t>Sustainability in the hospitality industry: Principles of sustainable operations</w:t>
      </w:r>
      <w:r w:rsidRPr="00433C3C">
        <w:rPr>
          <w:rFonts w:ascii="Arial" w:hAnsi="Arial" w:cs="Arial"/>
          <w:noProof/>
          <w:sz w:val="24"/>
          <w:szCs w:val="24"/>
        </w:rPr>
        <w:t>. Routledge.</w:t>
      </w:r>
    </w:p>
    <w:p w14:paraId="301DE435"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Luu, T. (2020) ‘Reducing food waste behavior among hospitality employees through communication: dual mediation paths’, </w:t>
      </w:r>
      <w:r w:rsidRPr="00433C3C">
        <w:rPr>
          <w:rFonts w:ascii="Arial" w:hAnsi="Arial" w:cs="Arial"/>
          <w:i/>
          <w:iCs/>
          <w:noProof/>
          <w:sz w:val="24"/>
          <w:szCs w:val="24"/>
        </w:rPr>
        <w:t>International Journal of Contemporary Hospitality Management</w:t>
      </w:r>
      <w:r w:rsidRPr="00433C3C">
        <w:rPr>
          <w:rFonts w:ascii="Arial" w:hAnsi="Arial" w:cs="Arial"/>
          <w:noProof/>
          <w:sz w:val="24"/>
          <w:szCs w:val="24"/>
        </w:rPr>
        <w:t>, 32(5), pp. 1881–1904.</w:t>
      </w:r>
    </w:p>
    <w:p w14:paraId="05C88BB1"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Marin-Pantelescu, A. (2021) ‘CSR in the Tourism Industry’, in </w:t>
      </w:r>
      <w:r w:rsidRPr="00433C3C">
        <w:rPr>
          <w:rFonts w:ascii="Arial" w:hAnsi="Arial" w:cs="Arial"/>
          <w:i/>
          <w:iCs/>
          <w:noProof/>
          <w:sz w:val="24"/>
          <w:szCs w:val="24"/>
        </w:rPr>
        <w:t>CSR and Management Accounting Challenges in a Time of Global Crises</w:t>
      </w:r>
      <w:r w:rsidRPr="00433C3C">
        <w:rPr>
          <w:rFonts w:ascii="Arial" w:hAnsi="Arial" w:cs="Arial"/>
          <w:noProof/>
          <w:sz w:val="24"/>
          <w:szCs w:val="24"/>
        </w:rPr>
        <w:t>. IGI Global, pp. 103–127.</w:t>
      </w:r>
    </w:p>
    <w:p w14:paraId="79A3AEE2"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McGregor, K. </w:t>
      </w:r>
      <w:r w:rsidRPr="00433C3C">
        <w:rPr>
          <w:rFonts w:ascii="Arial" w:hAnsi="Arial" w:cs="Arial"/>
          <w:i/>
          <w:iCs/>
          <w:noProof/>
          <w:sz w:val="24"/>
          <w:szCs w:val="24"/>
        </w:rPr>
        <w:t>et al.</w:t>
      </w:r>
      <w:r w:rsidRPr="00433C3C">
        <w:rPr>
          <w:rFonts w:ascii="Arial" w:hAnsi="Arial" w:cs="Arial"/>
          <w:noProof/>
          <w:sz w:val="24"/>
          <w:szCs w:val="24"/>
        </w:rPr>
        <w:t xml:space="preserve"> (2024) ‘Enhancing compliance assessment through regenerative transformations–A food waste perspective’, </w:t>
      </w:r>
      <w:r w:rsidRPr="00433C3C">
        <w:rPr>
          <w:rFonts w:ascii="Arial" w:hAnsi="Arial" w:cs="Arial"/>
          <w:i/>
          <w:iCs/>
          <w:noProof/>
          <w:sz w:val="24"/>
          <w:szCs w:val="24"/>
        </w:rPr>
        <w:t>Journal of Sustainable Tourism</w:t>
      </w:r>
      <w:r w:rsidRPr="00433C3C">
        <w:rPr>
          <w:rFonts w:ascii="Arial" w:hAnsi="Arial" w:cs="Arial"/>
          <w:noProof/>
          <w:sz w:val="24"/>
          <w:szCs w:val="24"/>
        </w:rPr>
        <w:t>, 1(1), pp. 1–20.</w:t>
      </w:r>
    </w:p>
    <w:p w14:paraId="17790D0A"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Menegaki, A.N. and Agiomirgianakis, G. (2019) ‘Sustainable technologies in tourist accommodation: A qualitative review’, </w:t>
      </w:r>
      <w:r w:rsidRPr="00433C3C">
        <w:rPr>
          <w:rFonts w:ascii="Arial" w:hAnsi="Arial" w:cs="Arial"/>
          <w:i/>
          <w:iCs/>
          <w:noProof/>
          <w:sz w:val="24"/>
          <w:szCs w:val="24"/>
        </w:rPr>
        <w:t>Progress in Industrial Ecology, an International Journal</w:t>
      </w:r>
      <w:r w:rsidRPr="00433C3C">
        <w:rPr>
          <w:rFonts w:ascii="Arial" w:hAnsi="Arial" w:cs="Arial"/>
          <w:noProof/>
          <w:sz w:val="24"/>
          <w:szCs w:val="24"/>
        </w:rPr>
        <w:t>, 13(4), pp. 373–400.</w:t>
      </w:r>
    </w:p>
    <w:p w14:paraId="19F5F28E"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Mohanty, S. (2015) ‘Hospitality sector staying green for competitive advantage’, </w:t>
      </w:r>
      <w:r w:rsidRPr="00433C3C">
        <w:rPr>
          <w:rFonts w:ascii="Arial" w:hAnsi="Arial" w:cs="Arial"/>
          <w:i/>
          <w:iCs/>
          <w:noProof/>
          <w:sz w:val="24"/>
          <w:szCs w:val="24"/>
        </w:rPr>
        <w:t>International Journal of Research &amp; Scientific Innovation</w:t>
      </w:r>
      <w:r w:rsidRPr="00433C3C">
        <w:rPr>
          <w:rFonts w:ascii="Arial" w:hAnsi="Arial" w:cs="Arial"/>
          <w:noProof/>
          <w:sz w:val="24"/>
          <w:szCs w:val="24"/>
        </w:rPr>
        <w:t>, 2(11), pp. 36–39.</w:t>
      </w:r>
    </w:p>
    <w:p w14:paraId="0B66F4BA"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Popsa, R. (2023) ‘Importance of Sustainability in the Hotel Industry’, </w:t>
      </w:r>
      <w:r w:rsidRPr="00433C3C">
        <w:rPr>
          <w:rFonts w:ascii="Arial" w:hAnsi="Arial" w:cs="Arial"/>
          <w:i/>
          <w:iCs/>
          <w:noProof/>
          <w:sz w:val="24"/>
          <w:szCs w:val="24"/>
        </w:rPr>
        <w:t>Expert Journal of Business and Management</w:t>
      </w:r>
      <w:r w:rsidRPr="00433C3C">
        <w:rPr>
          <w:rFonts w:ascii="Arial" w:hAnsi="Arial" w:cs="Arial"/>
          <w:noProof/>
          <w:sz w:val="24"/>
          <w:szCs w:val="24"/>
        </w:rPr>
        <w:t>, 11(2).</w:t>
      </w:r>
    </w:p>
    <w:p w14:paraId="07C72D76"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Ruiz Molina, M.E. </w:t>
      </w:r>
      <w:r w:rsidRPr="00433C3C">
        <w:rPr>
          <w:rFonts w:ascii="Arial" w:hAnsi="Arial" w:cs="Arial"/>
          <w:i/>
          <w:iCs/>
          <w:noProof/>
          <w:sz w:val="24"/>
          <w:szCs w:val="24"/>
        </w:rPr>
        <w:t>et al.</w:t>
      </w:r>
      <w:r w:rsidRPr="00433C3C">
        <w:rPr>
          <w:rFonts w:ascii="Arial" w:hAnsi="Arial" w:cs="Arial"/>
          <w:noProof/>
          <w:sz w:val="24"/>
          <w:szCs w:val="24"/>
        </w:rPr>
        <w:t xml:space="preserve"> (2022) ‘Addressing sustainable food management in hotels: </w:t>
      </w:r>
      <w:r w:rsidRPr="00433C3C">
        <w:rPr>
          <w:rFonts w:ascii="Arial" w:hAnsi="Arial" w:cs="Arial"/>
          <w:noProof/>
          <w:sz w:val="24"/>
          <w:szCs w:val="24"/>
        </w:rPr>
        <w:lastRenderedPageBreak/>
        <w:t xml:space="preserve">proposing a framework and examining hotel groups’, </w:t>
      </w:r>
      <w:r w:rsidRPr="00433C3C">
        <w:rPr>
          <w:rFonts w:ascii="Arial" w:hAnsi="Arial" w:cs="Arial"/>
          <w:i/>
          <w:iCs/>
          <w:noProof/>
          <w:sz w:val="24"/>
          <w:szCs w:val="24"/>
        </w:rPr>
        <w:t>British Food Journal</w:t>
      </w:r>
      <w:r w:rsidRPr="00433C3C">
        <w:rPr>
          <w:rFonts w:ascii="Arial" w:hAnsi="Arial" w:cs="Arial"/>
          <w:noProof/>
          <w:sz w:val="24"/>
          <w:szCs w:val="24"/>
        </w:rPr>
        <w:t>, 124(2), pp. 462–492.</w:t>
      </w:r>
    </w:p>
    <w:p w14:paraId="7F27A995"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Scanlon, N. (2023) ‘Communicating Sustainability to Guests: Leading question: How should sustainability be communicated to guests?’, in </w:t>
      </w:r>
      <w:r w:rsidRPr="00433C3C">
        <w:rPr>
          <w:rFonts w:ascii="Arial" w:hAnsi="Arial" w:cs="Arial"/>
          <w:i/>
          <w:iCs/>
          <w:noProof/>
          <w:sz w:val="24"/>
          <w:szCs w:val="24"/>
        </w:rPr>
        <w:t>Critical Questions in Sustainability and Hospitality</w:t>
      </w:r>
      <w:r w:rsidRPr="00433C3C">
        <w:rPr>
          <w:rFonts w:ascii="Arial" w:hAnsi="Arial" w:cs="Arial"/>
          <w:noProof/>
          <w:sz w:val="24"/>
          <w:szCs w:val="24"/>
        </w:rPr>
        <w:t>. Routledge, pp. 255–263.</w:t>
      </w:r>
    </w:p>
    <w:p w14:paraId="2FA1AF4B"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Semwal, R. </w:t>
      </w:r>
      <w:r w:rsidRPr="00433C3C">
        <w:rPr>
          <w:rFonts w:ascii="Arial" w:hAnsi="Arial" w:cs="Arial"/>
          <w:i/>
          <w:iCs/>
          <w:noProof/>
          <w:sz w:val="24"/>
          <w:szCs w:val="24"/>
        </w:rPr>
        <w:t>et al.</w:t>
      </w:r>
      <w:r w:rsidRPr="00433C3C">
        <w:rPr>
          <w:rFonts w:ascii="Arial" w:hAnsi="Arial" w:cs="Arial"/>
          <w:noProof/>
          <w:sz w:val="24"/>
          <w:szCs w:val="24"/>
        </w:rPr>
        <w:t xml:space="preserve"> (2024) ‘Innovative Approaches to Sustainable Hospitality: Leveraging AI and Technology for Energy Efficiency, Waste Reduction, and Eco-Friendly Mobility’, in </w:t>
      </w:r>
      <w:r w:rsidRPr="00433C3C">
        <w:rPr>
          <w:rFonts w:ascii="Arial" w:hAnsi="Arial" w:cs="Arial"/>
          <w:i/>
          <w:iCs/>
          <w:noProof/>
          <w:sz w:val="24"/>
          <w:szCs w:val="24"/>
        </w:rPr>
        <w:t>Hotel and Travel Management in the AI Era</w:t>
      </w:r>
      <w:r w:rsidRPr="00433C3C">
        <w:rPr>
          <w:rFonts w:ascii="Arial" w:hAnsi="Arial" w:cs="Arial"/>
          <w:noProof/>
          <w:sz w:val="24"/>
          <w:szCs w:val="24"/>
        </w:rPr>
        <w:t>. IGI Global, pp. 379–400.</w:t>
      </w:r>
    </w:p>
    <w:p w14:paraId="68CE94F4" w14:textId="77777777" w:rsidR="00433C3C" w:rsidRPr="00433C3C" w:rsidRDefault="00433C3C" w:rsidP="00433C3C">
      <w:pPr>
        <w:widowControl w:val="0"/>
        <w:autoSpaceDE w:val="0"/>
        <w:autoSpaceDN w:val="0"/>
        <w:adjustRightInd w:val="0"/>
        <w:spacing w:line="360" w:lineRule="auto"/>
        <w:rPr>
          <w:rFonts w:ascii="Arial" w:hAnsi="Arial" w:cs="Arial"/>
          <w:noProof/>
          <w:sz w:val="24"/>
          <w:szCs w:val="24"/>
        </w:rPr>
      </w:pPr>
      <w:r w:rsidRPr="00433C3C">
        <w:rPr>
          <w:rFonts w:ascii="Arial" w:hAnsi="Arial" w:cs="Arial"/>
          <w:noProof/>
          <w:sz w:val="24"/>
          <w:szCs w:val="24"/>
        </w:rPr>
        <w:t xml:space="preserve">Singal, M. and Rhou, Y. (2017) ‘Corporate social responsibility in the hospitality sector’, </w:t>
      </w:r>
      <w:r w:rsidRPr="00433C3C">
        <w:rPr>
          <w:rFonts w:ascii="Arial" w:hAnsi="Arial" w:cs="Arial"/>
          <w:i/>
          <w:iCs/>
          <w:noProof/>
          <w:sz w:val="24"/>
          <w:szCs w:val="24"/>
        </w:rPr>
        <w:t>Boston hospitality review</w:t>
      </w:r>
      <w:r w:rsidRPr="00433C3C">
        <w:rPr>
          <w:rFonts w:ascii="Arial" w:hAnsi="Arial" w:cs="Arial"/>
          <w:noProof/>
          <w:sz w:val="24"/>
          <w:szCs w:val="24"/>
        </w:rPr>
        <w:t>, 5(1), pp. 1–16.</w:t>
      </w:r>
    </w:p>
    <w:p w14:paraId="58354422" w14:textId="77777777" w:rsidR="00433C3C" w:rsidRPr="00433C3C" w:rsidRDefault="00433C3C" w:rsidP="00433C3C">
      <w:pPr>
        <w:widowControl w:val="0"/>
        <w:autoSpaceDE w:val="0"/>
        <w:autoSpaceDN w:val="0"/>
        <w:adjustRightInd w:val="0"/>
        <w:spacing w:line="360" w:lineRule="auto"/>
        <w:rPr>
          <w:rFonts w:ascii="Arial" w:hAnsi="Arial" w:cs="Arial"/>
          <w:noProof/>
          <w:sz w:val="24"/>
        </w:rPr>
      </w:pPr>
      <w:r w:rsidRPr="00433C3C">
        <w:rPr>
          <w:rFonts w:ascii="Arial" w:hAnsi="Arial" w:cs="Arial"/>
          <w:noProof/>
          <w:sz w:val="24"/>
          <w:szCs w:val="24"/>
        </w:rPr>
        <w:t xml:space="preserve">Statista (2024) </w:t>
      </w:r>
      <w:r w:rsidRPr="00433C3C">
        <w:rPr>
          <w:rFonts w:ascii="Arial" w:hAnsi="Arial" w:cs="Arial"/>
          <w:i/>
          <w:iCs/>
          <w:noProof/>
          <w:sz w:val="24"/>
          <w:szCs w:val="24"/>
        </w:rPr>
        <w:t>Number of Marriott International hotels worldwide 2009-2023</w:t>
      </w:r>
      <w:r w:rsidRPr="00433C3C">
        <w:rPr>
          <w:rFonts w:ascii="Arial" w:hAnsi="Arial" w:cs="Arial"/>
          <w:noProof/>
          <w:sz w:val="24"/>
          <w:szCs w:val="24"/>
        </w:rPr>
        <w:t>. Available at: https://www.statista.com/statistics/247285/number-of-marriott-international-hotels-worldwide/.</w:t>
      </w:r>
    </w:p>
    <w:p w14:paraId="0E83B0FC" w14:textId="77777777" w:rsidR="00094218" w:rsidRPr="00433C3C" w:rsidRDefault="00433C3C" w:rsidP="00433C3C">
      <w:pPr>
        <w:spacing w:line="360" w:lineRule="auto"/>
        <w:jc w:val="both"/>
        <w:rPr>
          <w:rFonts w:ascii="Arial" w:hAnsi="Arial" w:cs="Arial"/>
          <w:sz w:val="24"/>
          <w:szCs w:val="24"/>
        </w:rPr>
      </w:pPr>
      <w:r>
        <w:rPr>
          <w:rFonts w:ascii="Arial" w:hAnsi="Arial" w:cs="Arial"/>
          <w:sz w:val="24"/>
          <w:szCs w:val="24"/>
        </w:rPr>
        <w:fldChar w:fldCharType="end"/>
      </w:r>
    </w:p>
    <w:p w14:paraId="6D2964D9" w14:textId="77777777" w:rsidR="00094218" w:rsidRPr="00433C3C" w:rsidRDefault="00094218" w:rsidP="00433C3C">
      <w:pPr>
        <w:spacing w:line="360" w:lineRule="auto"/>
        <w:jc w:val="both"/>
        <w:rPr>
          <w:rFonts w:ascii="Arial" w:hAnsi="Arial" w:cs="Arial"/>
          <w:sz w:val="24"/>
          <w:szCs w:val="24"/>
        </w:rPr>
      </w:pPr>
    </w:p>
    <w:p w14:paraId="680EC69A" w14:textId="77777777" w:rsidR="00094218" w:rsidRPr="00433C3C" w:rsidRDefault="00094218" w:rsidP="00433C3C">
      <w:pPr>
        <w:spacing w:line="360" w:lineRule="auto"/>
        <w:jc w:val="both"/>
        <w:rPr>
          <w:rFonts w:ascii="Arial" w:hAnsi="Arial" w:cs="Arial"/>
          <w:sz w:val="24"/>
          <w:szCs w:val="24"/>
        </w:rPr>
      </w:pPr>
    </w:p>
    <w:p w14:paraId="19E5DFD5" w14:textId="77777777" w:rsidR="00094218" w:rsidRPr="00433C3C" w:rsidRDefault="00094218" w:rsidP="00433C3C">
      <w:pPr>
        <w:spacing w:line="360" w:lineRule="auto"/>
        <w:jc w:val="both"/>
        <w:rPr>
          <w:rFonts w:ascii="Arial" w:hAnsi="Arial" w:cs="Arial"/>
          <w:sz w:val="24"/>
          <w:szCs w:val="24"/>
        </w:rPr>
      </w:pPr>
    </w:p>
    <w:p w14:paraId="22C8B8B6" w14:textId="77777777" w:rsidR="00094218" w:rsidRPr="00433C3C" w:rsidRDefault="00094218" w:rsidP="00433C3C">
      <w:pPr>
        <w:spacing w:line="360" w:lineRule="auto"/>
        <w:jc w:val="both"/>
        <w:rPr>
          <w:rFonts w:ascii="Arial" w:hAnsi="Arial" w:cs="Arial"/>
          <w:sz w:val="24"/>
          <w:szCs w:val="24"/>
        </w:rPr>
      </w:pPr>
    </w:p>
    <w:p w14:paraId="0962D8CA" w14:textId="77777777" w:rsidR="00094218" w:rsidRPr="00433C3C" w:rsidRDefault="00094218" w:rsidP="00433C3C">
      <w:pPr>
        <w:spacing w:line="360" w:lineRule="auto"/>
        <w:jc w:val="both"/>
        <w:rPr>
          <w:rFonts w:ascii="Arial" w:hAnsi="Arial" w:cs="Arial"/>
          <w:sz w:val="24"/>
          <w:szCs w:val="24"/>
        </w:rPr>
      </w:pPr>
    </w:p>
    <w:p w14:paraId="3023797A" w14:textId="77777777" w:rsidR="00094218" w:rsidRPr="00433C3C" w:rsidRDefault="00094218" w:rsidP="00433C3C">
      <w:pPr>
        <w:spacing w:line="360" w:lineRule="auto"/>
        <w:jc w:val="both"/>
        <w:rPr>
          <w:rFonts w:ascii="Arial" w:hAnsi="Arial" w:cs="Arial"/>
          <w:sz w:val="24"/>
          <w:szCs w:val="24"/>
        </w:rPr>
      </w:pPr>
    </w:p>
    <w:sectPr w:rsidR="00094218" w:rsidRPr="00433C3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B7019D" w14:textId="77777777" w:rsidR="00112F23" w:rsidRDefault="00112F23" w:rsidP="00433C3C">
      <w:pPr>
        <w:spacing w:after="0" w:line="240" w:lineRule="auto"/>
      </w:pPr>
      <w:r>
        <w:separator/>
      </w:r>
    </w:p>
  </w:endnote>
  <w:endnote w:type="continuationSeparator" w:id="0">
    <w:p w14:paraId="509FEAC5" w14:textId="77777777" w:rsidR="00112F23" w:rsidRDefault="00112F23" w:rsidP="00433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2032031"/>
      <w:docPartObj>
        <w:docPartGallery w:val="Page Numbers (Bottom of Page)"/>
        <w:docPartUnique/>
      </w:docPartObj>
    </w:sdtPr>
    <w:sdtEndPr>
      <w:rPr>
        <w:noProof/>
      </w:rPr>
    </w:sdtEndPr>
    <w:sdtContent>
      <w:p w14:paraId="376FDE81" w14:textId="77777777" w:rsidR="00433C3C" w:rsidRDefault="00433C3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9B7D680" w14:textId="77777777" w:rsidR="00433C3C" w:rsidRDefault="00433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A65737" w14:textId="77777777" w:rsidR="00112F23" w:rsidRDefault="00112F23" w:rsidP="00433C3C">
      <w:pPr>
        <w:spacing w:after="0" w:line="240" w:lineRule="auto"/>
      </w:pPr>
      <w:r>
        <w:separator/>
      </w:r>
    </w:p>
  </w:footnote>
  <w:footnote w:type="continuationSeparator" w:id="0">
    <w:p w14:paraId="0C850EEC" w14:textId="77777777" w:rsidR="00112F23" w:rsidRDefault="00112F23" w:rsidP="00433C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218"/>
    <w:rsid w:val="00094218"/>
    <w:rsid w:val="00112F23"/>
    <w:rsid w:val="001256DD"/>
    <w:rsid w:val="00433C3C"/>
    <w:rsid w:val="004925D0"/>
    <w:rsid w:val="005F75BE"/>
    <w:rsid w:val="008F5151"/>
    <w:rsid w:val="00C36184"/>
    <w:rsid w:val="00CD3EB8"/>
    <w:rsid w:val="00F34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F4BF4A"/>
  <w15:chartTrackingRefBased/>
  <w15:docId w15:val="{5170DC8A-DDCE-421B-924B-36EECC90E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6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256D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6D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256D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433C3C"/>
    <w:pPr>
      <w:ind w:left="720"/>
      <w:contextualSpacing/>
    </w:pPr>
  </w:style>
  <w:style w:type="paragraph" w:styleId="TOCHeading">
    <w:name w:val="TOC Heading"/>
    <w:basedOn w:val="Heading1"/>
    <w:next w:val="Normal"/>
    <w:uiPriority w:val="39"/>
    <w:unhideWhenUsed/>
    <w:qFormat/>
    <w:rsid w:val="00433C3C"/>
    <w:pPr>
      <w:outlineLvl w:val="9"/>
    </w:pPr>
  </w:style>
  <w:style w:type="paragraph" w:styleId="TOC1">
    <w:name w:val="toc 1"/>
    <w:basedOn w:val="Normal"/>
    <w:next w:val="Normal"/>
    <w:autoRedefine/>
    <w:uiPriority w:val="39"/>
    <w:unhideWhenUsed/>
    <w:rsid w:val="00433C3C"/>
    <w:pPr>
      <w:spacing w:after="100"/>
    </w:pPr>
  </w:style>
  <w:style w:type="paragraph" w:styleId="TOC2">
    <w:name w:val="toc 2"/>
    <w:basedOn w:val="Normal"/>
    <w:next w:val="Normal"/>
    <w:autoRedefine/>
    <w:uiPriority w:val="39"/>
    <w:unhideWhenUsed/>
    <w:rsid w:val="00433C3C"/>
    <w:pPr>
      <w:spacing w:after="100"/>
      <w:ind w:left="220"/>
    </w:pPr>
  </w:style>
  <w:style w:type="character" w:styleId="Hyperlink">
    <w:name w:val="Hyperlink"/>
    <w:basedOn w:val="DefaultParagraphFont"/>
    <w:uiPriority w:val="99"/>
    <w:unhideWhenUsed/>
    <w:rsid w:val="00433C3C"/>
    <w:rPr>
      <w:color w:val="0563C1" w:themeColor="hyperlink"/>
      <w:u w:val="single"/>
    </w:rPr>
  </w:style>
  <w:style w:type="paragraph" w:styleId="Header">
    <w:name w:val="header"/>
    <w:basedOn w:val="Normal"/>
    <w:link w:val="HeaderChar"/>
    <w:uiPriority w:val="99"/>
    <w:unhideWhenUsed/>
    <w:rsid w:val="00433C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C3C"/>
  </w:style>
  <w:style w:type="paragraph" w:styleId="Footer">
    <w:name w:val="footer"/>
    <w:basedOn w:val="Normal"/>
    <w:link w:val="FooterChar"/>
    <w:uiPriority w:val="99"/>
    <w:unhideWhenUsed/>
    <w:rsid w:val="00433C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C3C034-BAE7-4F4C-B446-C1A480756B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2702</Words>
  <Characters>55097</Characters>
  <DocSecurity>0</DocSecurity>
  <Lines>459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2024-11-11T11:01:00Z</dcterms:created>
  <dcterms:modified xsi:type="dcterms:W3CDTF">2024-11-11T11:01:00Z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36a1ef67-5eaa-4a54-92dc-33cdb1859a75</vt:lpwstr>
  </property>
  <property fmtid="{D5CDD505-2E9C-101B-9397-08002B2CF9AE}" pid="3" name="Mendeley Document_1">
    <vt:lpwstr>True</vt:lpwstr>
  </property>
  <property fmtid="{D5CDD505-2E9C-101B-9397-08002B2CF9AE}" pid="4" name="Mendeley Citation Style_1">
    <vt:lpwstr>http://www.zotero.org/styles/harvard-cite-them-right</vt:lpwstr>
  </property>
  <property fmtid="{D5CDD505-2E9C-101B-9397-08002B2CF9AE}" pid="5" name="Mendeley Unique User Id_1">
    <vt:lpwstr>f43d35ea-903b-3568-9f5d-1e4386879957</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 Harvard</vt:lpwstr>
  </property>
  <property fmtid="{D5CDD505-2E9C-101B-9397-08002B2CF9AE}" pid="18" name="Mendeley Recent Style Id 6_1">
    <vt:lpwstr>http://www.zotero.org/styles/harvard1</vt:lpwstr>
  </property>
  <property fmtid="{D5CDD505-2E9C-101B-9397-08002B2CF9AE}" pid="19" name="Mendeley Recent Style Name 6_1">
    <vt:lpwstr>Harvard reference format 1 (deprecated)</vt:lpwstr>
  </property>
  <property fmtid="{D5CDD505-2E9C-101B-9397-08002B2CF9AE}" pid="20" name="Mendeley Recent Style Id 7_1">
    <vt:lpwstr>http://www.zotero.org/styles/ieee</vt:lpwstr>
  </property>
  <property fmtid="{D5CDD505-2E9C-101B-9397-08002B2CF9AE}" pid="21" name="Mendeley Recent Style Name 7_1">
    <vt:lpwstr>IEEE</vt:lpwstr>
  </property>
  <property fmtid="{D5CDD505-2E9C-101B-9397-08002B2CF9AE}" pid="22" name="Mendeley Recent Style Id 8_1">
    <vt:lpwstr>http://www.zotero.org/styles/modern-humanities-research-association</vt:lpwstr>
  </property>
  <property fmtid="{D5CDD505-2E9C-101B-9397-08002B2CF9AE}" pid="23" name="Mendeley Recent Style Name 8_1">
    <vt:lpwstr>Modern Humanities Research Association 3rd edition (note with bibliography)</vt:lpwstr>
  </property>
  <property fmtid="{D5CDD505-2E9C-101B-9397-08002B2CF9AE}" pid="24" name="Mendeley Recent Style Id 9_1">
    <vt:lpwstr>http://www.zotero.org/styles/modern-language-association</vt:lpwstr>
  </property>
  <property fmtid="{D5CDD505-2E9C-101B-9397-08002B2CF9AE}" pid="25" name="Mendeley Recent Style Name 9_1">
    <vt:lpwstr>Modern Language Association 9th edition</vt:lpwstr>
  </property>
</Properties>
</file>