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1895A" w14:textId="77777777" w:rsidR="003D5866" w:rsidRPr="00585829" w:rsidRDefault="003D5866" w:rsidP="003D5866">
      <w:pPr>
        <w:spacing w:line="360" w:lineRule="auto"/>
        <w:jc w:val="center"/>
        <w:rPr>
          <w:rFonts w:ascii="Arial" w:hAnsi="Arial" w:cs="Arial"/>
          <w:lang w:val="en-US"/>
        </w:rPr>
      </w:pPr>
      <w:r w:rsidRPr="00585829">
        <w:rPr>
          <w:rFonts w:ascii="Arial" w:hAnsi="Arial" w:cs="Arial"/>
          <w:noProof/>
        </w:rPr>
        <w:drawing>
          <wp:inline distT="0" distB="0" distL="0" distR="0" wp14:anchorId="0F961472" wp14:editId="0B9B20E6">
            <wp:extent cx="2271932" cy="1516642"/>
            <wp:effectExtent l="0" t="0" r="0" b="762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91054" cy="1529407"/>
                    </a:xfrm>
                    <a:prstGeom prst="rect">
                      <a:avLst/>
                    </a:prstGeom>
                    <a:noFill/>
                    <a:ln>
                      <a:noFill/>
                    </a:ln>
                  </pic:spPr>
                </pic:pic>
              </a:graphicData>
            </a:graphic>
          </wp:inline>
        </w:drawing>
      </w:r>
    </w:p>
    <w:p w14:paraId="7A3F4784" w14:textId="77777777" w:rsidR="003D5866" w:rsidRPr="00585829" w:rsidRDefault="003D5866" w:rsidP="003D5866">
      <w:pPr>
        <w:spacing w:line="360" w:lineRule="auto"/>
        <w:jc w:val="center"/>
        <w:rPr>
          <w:rFonts w:ascii="Arial" w:hAnsi="Arial" w:cs="Arial"/>
          <w:b/>
          <w:bCs/>
          <w:lang w:val="en-US"/>
        </w:rPr>
      </w:pPr>
      <w:r w:rsidRPr="00585829">
        <w:rPr>
          <w:rFonts w:ascii="Arial" w:hAnsi="Arial" w:cs="Arial"/>
          <w:b/>
          <w:bCs/>
          <w:lang w:val="en-US"/>
        </w:rPr>
        <w:t>Riya Vijaybhai Lad</w:t>
      </w:r>
    </w:p>
    <w:p w14:paraId="68A77CAD" w14:textId="0528B3A9" w:rsidR="003D5866" w:rsidRPr="00585829" w:rsidRDefault="00490555" w:rsidP="00490555">
      <w:pPr>
        <w:spacing w:line="360" w:lineRule="auto"/>
        <w:jc w:val="center"/>
        <w:rPr>
          <w:rFonts w:ascii="Arial" w:hAnsi="Arial" w:cs="Arial"/>
          <w:b/>
          <w:bCs/>
          <w:lang w:val="en-US"/>
        </w:rPr>
      </w:pPr>
      <w:r w:rsidRPr="00490555">
        <w:rPr>
          <w:rFonts w:ascii="Arial" w:hAnsi="Arial" w:cs="Arial"/>
          <w:b/>
          <w:bCs/>
          <w:color w:val="2E74B5" w:themeColor="accent5" w:themeShade="BF"/>
          <w:lang w:val="en-US"/>
        </w:rPr>
        <w:t>STUDENT NUMBER</w:t>
      </w:r>
      <w:r>
        <w:rPr>
          <w:rFonts w:ascii="Arial" w:hAnsi="Arial" w:cs="Arial"/>
          <w:b/>
          <w:bCs/>
          <w:lang w:val="en-US"/>
        </w:rPr>
        <w:t xml:space="preserve">: </w:t>
      </w:r>
      <w:r w:rsidR="003D5866" w:rsidRPr="00585829">
        <w:rPr>
          <w:rFonts w:ascii="Arial" w:hAnsi="Arial" w:cs="Arial"/>
          <w:b/>
          <w:bCs/>
          <w:lang w:val="en-US"/>
        </w:rPr>
        <w:t>22422</w:t>
      </w:r>
      <w:r>
        <w:rPr>
          <w:rFonts w:ascii="Arial" w:hAnsi="Arial" w:cs="Arial"/>
          <w:b/>
          <w:bCs/>
          <w:lang w:val="en-US"/>
        </w:rPr>
        <w:t>2</w:t>
      </w:r>
      <w:r w:rsidR="003D5866" w:rsidRPr="00585829">
        <w:rPr>
          <w:rFonts w:ascii="Arial" w:hAnsi="Arial" w:cs="Arial"/>
          <w:b/>
          <w:bCs/>
          <w:lang w:val="en-US"/>
        </w:rPr>
        <w:t>4</w:t>
      </w:r>
    </w:p>
    <w:p w14:paraId="7C66DE13" w14:textId="77777777" w:rsidR="003D5866" w:rsidRPr="00585829" w:rsidRDefault="003D5866" w:rsidP="003D5866">
      <w:pPr>
        <w:spacing w:line="360" w:lineRule="auto"/>
        <w:jc w:val="center"/>
        <w:rPr>
          <w:rFonts w:ascii="Arial" w:hAnsi="Arial" w:cs="Arial"/>
          <w:b/>
          <w:bCs/>
          <w:lang w:val="en-US"/>
        </w:rPr>
      </w:pPr>
      <w:r w:rsidRPr="00585829">
        <w:rPr>
          <w:rFonts w:ascii="Arial" w:hAnsi="Arial" w:cs="Arial"/>
          <w:b/>
          <w:bCs/>
          <w:lang w:val="en-US"/>
        </w:rPr>
        <w:t>May 2023</w:t>
      </w:r>
    </w:p>
    <w:p w14:paraId="116267F4" w14:textId="77777777" w:rsidR="003D5866" w:rsidRPr="00585829" w:rsidRDefault="003D5866" w:rsidP="003D5866">
      <w:pPr>
        <w:spacing w:line="360" w:lineRule="auto"/>
        <w:rPr>
          <w:rFonts w:ascii="Arial" w:hAnsi="Arial" w:cs="Arial"/>
          <w:lang w:val="en-US"/>
        </w:rPr>
      </w:pPr>
    </w:p>
    <w:p w14:paraId="073AC899" w14:textId="77777777" w:rsidR="003D5866" w:rsidRPr="00585829" w:rsidRDefault="003D5866" w:rsidP="003D5866">
      <w:pPr>
        <w:spacing w:line="360" w:lineRule="auto"/>
        <w:jc w:val="center"/>
        <w:rPr>
          <w:rFonts w:ascii="Arial" w:hAnsi="Arial" w:cs="Arial"/>
          <w:lang w:val="en-US"/>
        </w:rPr>
      </w:pPr>
    </w:p>
    <w:p w14:paraId="752E3799" w14:textId="7BBE9188" w:rsidR="003D5866" w:rsidRPr="00490555" w:rsidRDefault="00490555" w:rsidP="003D5866">
      <w:pPr>
        <w:spacing w:line="360" w:lineRule="auto"/>
        <w:jc w:val="center"/>
        <w:rPr>
          <w:rFonts w:ascii="Arial" w:hAnsi="Arial" w:cs="Arial"/>
          <w:b/>
          <w:bCs/>
          <w:color w:val="2E74B5" w:themeColor="accent5" w:themeShade="BF"/>
          <w:lang w:val="en-US"/>
        </w:rPr>
      </w:pPr>
      <w:r w:rsidRPr="00490555">
        <w:rPr>
          <w:rFonts w:ascii="Arial" w:hAnsi="Arial" w:cs="Arial"/>
          <w:b/>
          <w:bCs/>
          <w:color w:val="2E74B5" w:themeColor="accent5" w:themeShade="BF"/>
          <w:lang w:val="en-US"/>
        </w:rPr>
        <w:t xml:space="preserve">MODULE </w:t>
      </w:r>
    </w:p>
    <w:p w14:paraId="46803431" w14:textId="77777777" w:rsidR="007A2BAC" w:rsidRPr="00585829" w:rsidRDefault="007A2BAC" w:rsidP="007A2BAC">
      <w:pPr>
        <w:spacing w:line="360" w:lineRule="auto"/>
        <w:jc w:val="center"/>
        <w:rPr>
          <w:rFonts w:ascii="Arial" w:eastAsia="Arial" w:hAnsi="Arial" w:cs="Arial"/>
          <w:b/>
          <w:bCs/>
        </w:rPr>
      </w:pPr>
      <w:r w:rsidRPr="00585829">
        <w:rPr>
          <w:rFonts w:ascii="Arial" w:eastAsia="Arial" w:hAnsi="Arial" w:cs="Arial"/>
          <w:b/>
          <w:bCs/>
          <w:lang w:val="en-GB"/>
        </w:rPr>
        <w:t>Practice Based Research</w:t>
      </w:r>
    </w:p>
    <w:p w14:paraId="3F5F0CE0" w14:textId="553149A2" w:rsidR="007A2BAC" w:rsidRPr="00490555" w:rsidRDefault="00490555" w:rsidP="00490555">
      <w:pPr>
        <w:tabs>
          <w:tab w:val="center" w:pos="4513"/>
          <w:tab w:val="left" w:pos="6669"/>
        </w:tabs>
        <w:spacing w:line="360" w:lineRule="auto"/>
        <w:rPr>
          <w:rFonts w:ascii="Arial" w:eastAsia="Arial" w:hAnsi="Arial" w:cs="Arial"/>
          <w:b/>
          <w:bCs/>
        </w:rPr>
      </w:pPr>
      <w:r>
        <w:rPr>
          <w:rFonts w:ascii="Arial" w:eastAsia="Arial" w:hAnsi="Arial" w:cs="Arial"/>
          <w:lang w:val="en-US"/>
        </w:rPr>
        <w:tab/>
      </w:r>
      <w:r w:rsidR="007A2BAC" w:rsidRPr="00490555">
        <w:rPr>
          <w:rFonts w:ascii="Arial" w:eastAsia="Arial" w:hAnsi="Arial" w:cs="Arial"/>
          <w:b/>
          <w:bCs/>
          <w:lang w:val="en-US"/>
        </w:rPr>
        <w:t>(</w:t>
      </w:r>
      <w:r w:rsidR="007A2BAC" w:rsidRPr="00490555">
        <w:rPr>
          <w:rFonts w:ascii="Arial" w:eastAsia="Arial" w:hAnsi="Arial" w:cs="Arial"/>
          <w:b/>
          <w:bCs/>
        </w:rPr>
        <w:t>LCHS7001)</w:t>
      </w:r>
      <w:r w:rsidRPr="00490555">
        <w:rPr>
          <w:rFonts w:ascii="Arial" w:eastAsia="Arial" w:hAnsi="Arial" w:cs="Arial"/>
          <w:b/>
          <w:bCs/>
        </w:rPr>
        <w:tab/>
      </w:r>
    </w:p>
    <w:p w14:paraId="3C7DB562" w14:textId="77777777" w:rsidR="007A2BAC" w:rsidRPr="00585829" w:rsidRDefault="007A2BAC" w:rsidP="007A2BAC">
      <w:pPr>
        <w:spacing w:line="360" w:lineRule="auto"/>
        <w:jc w:val="center"/>
        <w:rPr>
          <w:rFonts w:ascii="Arial" w:hAnsi="Arial" w:cs="Arial"/>
          <w:lang w:val="en-US"/>
        </w:rPr>
      </w:pPr>
    </w:p>
    <w:p w14:paraId="34134185" w14:textId="77777777" w:rsidR="003D5866" w:rsidRPr="00585829" w:rsidRDefault="003D5866" w:rsidP="003D5866">
      <w:pPr>
        <w:spacing w:line="360" w:lineRule="auto"/>
        <w:rPr>
          <w:rFonts w:ascii="Arial" w:hAnsi="Arial" w:cs="Arial"/>
        </w:rPr>
      </w:pPr>
    </w:p>
    <w:p w14:paraId="6C4806E4" w14:textId="77777777" w:rsidR="003D5866" w:rsidRPr="00585829" w:rsidRDefault="003D5866" w:rsidP="00F36339">
      <w:pPr>
        <w:spacing w:line="360" w:lineRule="auto"/>
        <w:rPr>
          <w:rFonts w:ascii="Arial" w:hAnsi="Arial" w:cs="Arial"/>
        </w:rPr>
      </w:pPr>
    </w:p>
    <w:p w14:paraId="223D4E18" w14:textId="6F528661" w:rsidR="003D5866" w:rsidRPr="00490555" w:rsidRDefault="00490555" w:rsidP="003D5866">
      <w:pPr>
        <w:spacing w:line="360" w:lineRule="auto"/>
        <w:jc w:val="center"/>
        <w:rPr>
          <w:rFonts w:ascii="Arial" w:hAnsi="Arial" w:cs="Arial"/>
          <w:b/>
          <w:bCs/>
          <w:color w:val="2E74B5" w:themeColor="accent5" w:themeShade="BF"/>
        </w:rPr>
      </w:pPr>
      <w:r w:rsidRPr="00490555">
        <w:rPr>
          <w:rFonts w:ascii="Arial" w:hAnsi="Arial" w:cs="Arial"/>
          <w:b/>
          <w:bCs/>
          <w:color w:val="2E74B5" w:themeColor="accent5" w:themeShade="BF"/>
        </w:rPr>
        <w:t>LECTURER’S NAME</w:t>
      </w:r>
    </w:p>
    <w:p w14:paraId="55A9DBFB" w14:textId="77777777" w:rsidR="00F36339" w:rsidRPr="00585829" w:rsidRDefault="00F36339" w:rsidP="00F36339">
      <w:pPr>
        <w:spacing w:line="360" w:lineRule="auto"/>
        <w:jc w:val="center"/>
        <w:rPr>
          <w:rFonts w:ascii="Arial" w:hAnsi="Arial" w:cs="Arial"/>
        </w:rPr>
      </w:pPr>
      <w:r w:rsidRPr="00585829">
        <w:rPr>
          <w:rFonts w:ascii="Arial" w:hAnsi="Arial" w:cs="Arial"/>
          <w:b/>
          <w:bCs/>
        </w:rPr>
        <w:t>Dr Aishat T. Bakre </w:t>
      </w:r>
    </w:p>
    <w:p w14:paraId="338CD7FD" w14:textId="77777777" w:rsidR="003D5866" w:rsidRPr="00585829" w:rsidRDefault="003D5866" w:rsidP="003D5866">
      <w:pPr>
        <w:spacing w:line="360" w:lineRule="auto"/>
        <w:jc w:val="center"/>
        <w:rPr>
          <w:rFonts w:ascii="Arial" w:hAnsi="Arial" w:cs="Arial"/>
        </w:rPr>
      </w:pPr>
    </w:p>
    <w:p w14:paraId="3D46E50B" w14:textId="77777777" w:rsidR="003D5866" w:rsidRPr="00585829" w:rsidRDefault="003D5866" w:rsidP="003D5866">
      <w:pPr>
        <w:spacing w:line="360" w:lineRule="auto"/>
        <w:jc w:val="center"/>
        <w:rPr>
          <w:rFonts w:ascii="Arial" w:hAnsi="Arial" w:cs="Arial"/>
        </w:rPr>
      </w:pPr>
    </w:p>
    <w:p w14:paraId="63CDB28E" w14:textId="77777777" w:rsidR="003D5866" w:rsidRPr="00585829" w:rsidRDefault="003D5866" w:rsidP="003D5866">
      <w:pPr>
        <w:spacing w:line="360" w:lineRule="auto"/>
        <w:jc w:val="center"/>
        <w:rPr>
          <w:rFonts w:ascii="Arial" w:hAnsi="Arial" w:cs="Arial"/>
        </w:rPr>
      </w:pPr>
    </w:p>
    <w:p w14:paraId="6547F070" w14:textId="4AFF26C8" w:rsidR="003D5866" w:rsidRPr="00490555" w:rsidRDefault="00490555" w:rsidP="003D5866">
      <w:pPr>
        <w:spacing w:line="360" w:lineRule="auto"/>
        <w:jc w:val="center"/>
        <w:rPr>
          <w:rFonts w:ascii="Arial" w:hAnsi="Arial" w:cs="Arial"/>
          <w:b/>
          <w:bCs/>
          <w:u w:val="single"/>
        </w:rPr>
      </w:pPr>
      <w:r w:rsidRPr="00490555">
        <w:rPr>
          <w:rFonts w:ascii="Arial" w:hAnsi="Arial" w:cs="Arial"/>
          <w:b/>
          <w:bCs/>
          <w:color w:val="2E74B5" w:themeColor="accent5" w:themeShade="BF"/>
        </w:rPr>
        <w:t>ASSIGNMENT TITLE</w:t>
      </w:r>
    </w:p>
    <w:p w14:paraId="13DFE663" w14:textId="154B8437" w:rsidR="003D5866" w:rsidRPr="00585829" w:rsidRDefault="00F36339" w:rsidP="003D5866">
      <w:pPr>
        <w:spacing w:line="360" w:lineRule="auto"/>
        <w:jc w:val="center"/>
        <w:rPr>
          <w:rFonts w:ascii="Arial" w:hAnsi="Arial" w:cs="Arial"/>
          <w:b/>
          <w:bCs/>
        </w:rPr>
      </w:pPr>
      <w:r w:rsidRPr="00585829">
        <w:rPr>
          <w:rFonts w:ascii="Arial" w:eastAsia="Arial" w:hAnsi="Arial" w:cs="Arial"/>
          <w:b/>
          <w:bCs/>
        </w:rPr>
        <w:t xml:space="preserve">Written </w:t>
      </w:r>
      <w:r w:rsidR="003D5866" w:rsidRPr="00585829">
        <w:rPr>
          <w:rFonts w:ascii="Arial" w:eastAsia="Arial" w:hAnsi="Arial" w:cs="Arial"/>
          <w:b/>
          <w:bCs/>
        </w:rPr>
        <w:t>Report</w:t>
      </w:r>
      <w:r w:rsidR="003D5866" w:rsidRPr="00585829">
        <w:rPr>
          <w:rFonts w:ascii="Arial" w:hAnsi="Arial" w:cs="Arial"/>
          <w:b/>
          <w:bCs/>
        </w:rPr>
        <w:t xml:space="preserve"> </w:t>
      </w:r>
    </w:p>
    <w:p w14:paraId="097E2B11" w14:textId="77777777" w:rsidR="003D5866" w:rsidRPr="00585829" w:rsidRDefault="003D5866" w:rsidP="002C782A">
      <w:pPr>
        <w:spacing w:line="360" w:lineRule="auto"/>
        <w:rPr>
          <w:rFonts w:ascii="Arial" w:hAnsi="Arial" w:cs="Arial"/>
          <w:b/>
          <w:bCs/>
        </w:rPr>
      </w:pPr>
    </w:p>
    <w:p w14:paraId="5FEA1495" w14:textId="77777777" w:rsidR="003D5866" w:rsidRPr="00585829" w:rsidRDefault="003D5866" w:rsidP="002C782A">
      <w:pPr>
        <w:spacing w:line="360" w:lineRule="auto"/>
        <w:rPr>
          <w:rFonts w:ascii="Arial" w:hAnsi="Arial" w:cs="Arial"/>
          <w:b/>
          <w:bCs/>
        </w:rPr>
      </w:pPr>
    </w:p>
    <w:p w14:paraId="3DE129FD" w14:textId="77777777" w:rsidR="003D5866" w:rsidRPr="00585829" w:rsidRDefault="003D5866" w:rsidP="002C782A">
      <w:pPr>
        <w:spacing w:line="360" w:lineRule="auto"/>
        <w:rPr>
          <w:rFonts w:ascii="Arial" w:hAnsi="Arial" w:cs="Arial"/>
          <w:b/>
          <w:bCs/>
        </w:rPr>
      </w:pPr>
    </w:p>
    <w:sdt>
      <w:sdtPr>
        <w:rPr>
          <w:rFonts w:ascii="Arial" w:eastAsiaTheme="minorHAnsi" w:hAnsi="Arial" w:cs="Arial"/>
          <w:color w:val="auto"/>
          <w:kern w:val="2"/>
          <w:sz w:val="22"/>
          <w:szCs w:val="22"/>
          <w:lang w:val="en-IN"/>
          <w14:ligatures w14:val="standardContextual"/>
        </w:rPr>
        <w:id w:val="1238136016"/>
        <w:docPartObj>
          <w:docPartGallery w:val="Table of Contents"/>
          <w:docPartUnique/>
        </w:docPartObj>
      </w:sdtPr>
      <w:sdtEndPr>
        <w:rPr>
          <w:b/>
          <w:bCs/>
          <w:noProof/>
        </w:rPr>
      </w:sdtEndPr>
      <w:sdtContent>
        <w:p w14:paraId="433B64BF" w14:textId="2EAD52D5" w:rsidR="00E576DD" w:rsidRPr="00B96A8C" w:rsidRDefault="00B96A8C" w:rsidP="00B96A8C">
          <w:pPr>
            <w:pStyle w:val="TOCHeading"/>
            <w:jc w:val="center"/>
            <w:rPr>
              <w:rFonts w:ascii="Arial" w:hAnsi="Arial" w:cs="Arial"/>
              <w:b/>
              <w:bCs/>
              <w:color w:val="2E74B5" w:themeColor="accent5" w:themeShade="BF"/>
              <w:sz w:val="28"/>
              <w:szCs w:val="28"/>
              <w:u w:val="single"/>
            </w:rPr>
          </w:pPr>
          <w:r w:rsidRPr="00B96A8C">
            <w:rPr>
              <w:rFonts w:ascii="Arial" w:hAnsi="Arial" w:cs="Arial"/>
              <w:b/>
              <w:bCs/>
              <w:color w:val="2E74B5" w:themeColor="accent5" w:themeShade="BF"/>
              <w:sz w:val="28"/>
              <w:szCs w:val="28"/>
              <w:u w:val="single"/>
            </w:rPr>
            <w:t>CONTENTS</w:t>
          </w:r>
        </w:p>
        <w:p w14:paraId="145CAA62" w14:textId="05E210FB" w:rsidR="00E576DD" w:rsidRPr="00585829" w:rsidRDefault="00E576DD">
          <w:pPr>
            <w:pStyle w:val="TOC1"/>
            <w:tabs>
              <w:tab w:val="right" w:leader="dot" w:pos="9016"/>
            </w:tabs>
            <w:rPr>
              <w:rFonts w:ascii="Arial" w:hAnsi="Arial" w:cs="Arial"/>
              <w:noProof/>
            </w:rPr>
          </w:pPr>
          <w:r w:rsidRPr="00585829">
            <w:rPr>
              <w:rFonts w:ascii="Arial" w:hAnsi="Arial" w:cs="Arial"/>
            </w:rPr>
            <w:fldChar w:fldCharType="begin"/>
          </w:r>
          <w:r w:rsidRPr="00585829">
            <w:rPr>
              <w:rFonts w:ascii="Arial" w:hAnsi="Arial" w:cs="Arial"/>
            </w:rPr>
            <w:instrText xml:space="preserve"> TOC \o "1-3" \h \z \u </w:instrText>
          </w:r>
          <w:r w:rsidRPr="00585829">
            <w:rPr>
              <w:rFonts w:ascii="Arial" w:hAnsi="Arial" w:cs="Arial"/>
            </w:rPr>
            <w:fldChar w:fldCharType="separate"/>
          </w:r>
          <w:hyperlink w:anchor="_Toc151564667" w:history="1">
            <w:r w:rsidRPr="00585829">
              <w:rPr>
                <w:rStyle w:val="Hyperlink"/>
                <w:rFonts w:ascii="Arial" w:hAnsi="Arial" w:cs="Arial"/>
                <w:noProof/>
                <w:color w:val="auto"/>
              </w:rPr>
              <w:t>Introduction</w:t>
            </w:r>
            <w:r w:rsidRPr="00585829">
              <w:rPr>
                <w:rFonts w:ascii="Arial" w:hAnsi="Arial" w:cs="Arial"/>
                <w:noProof/>
                <w:webHidden/>
              </w:rPr>
              <w:tab/>
            </w:r>
            <w:r w:rsidRPr="00585829">
              <w:rPr>
                <w:rFonts w:ascii="Arial" w:hAnsi="Arial" w:cs="Arial"/>
                <w:noProof/>
                <w:webHidden/>
              </w:rPr>
              <w:fldChar w:fldCharType="begin"/>
            </w:r>
            <w:r w:rsidRPr="00585829">
              <w:rPr>
                <w:rFonts w:ascii="Arial" w:hAnsi="Arial" w:cs="Arial"/>
                <w:noProof/>
                <w:webHidden/>
              </w:rPr>
              <w:instrText xml:space="preserve"> PAGEREF _Toc151564667 \h </w:instrText>
            </w:r>
            <w:r w:rsidRPr="00585829">
              <w:rPr>
                <w:rFonts w:ascii="Arial" w:hAnsi="Arial" w:cs="Arial"/>
                <w:noProof/>
                <w:webHidden/>
              </w:rPr>
            </w:r>
            <w:r w:rsidRPr="00585829">
              <w:rPr>
                <w:rFonts w:ascii="Arial" w:hAnsi="Arial" w:cs="Arial"/>
                <w:noProof/>
                <w:webHidden/>
              </w:rPr>
              <w:fldChar w:fldCharType="separate"/>
            </w:r>
            <w:r w:rsidRPr="00585829">
              <w:rPr>
                <w:rFonts w:ascii="Arial" w:hAnsi="Arial" w:cs="Arial"/>
                <w:noProof/>
                <w:webHidden/>
              </w:rPr>
              <w:t>2</w:t>
            </w:r>
            <w:r w:rsidRPr="00585829">
              <w:rPr>
                <w:rFonts w:ascii="Arial" w:hAnsi="Arial" w:cs="Arial"/>
                <w:noProof/>
                <w:webHidden/>
              </w:rPr>
              <w:fldChar w:fldCharType="end"/>
            </w:r>
          </w:hyperlink>
        </w:p>
        <w:p w14:paraId="42012873" w14:textId="42B4C5E4" w:rsidR="00E576DD" w:rsidRPr="00585829" w:rsidRDefault="00000000">
          <w:pPr>
            <w:pStyle w:val="TOC1"/>
            <w:tabs>
              <w:tab w:val="right" w:leader="dot" w:pos="9016"/>
            </w:tabs>
            <w:rPr>
              <w:rFonts w:ascii="Arial" w:hAnsi="Arial" w:cs="Arial"/>
              <w:noProof/>
            </w:rPr>
          </w:pPr>
          <w:hyperlink w:anchor="_Toc151564668" w:history="1">
            <w:r w:rsidR="00E576DD" w:rsidRPr="00585829">
              <w:rPr>
                <w:rStyle w:val="Hyperlink"/>
                <w:rFonts w:ascii="Arial" w:hAnsi="Arial" w:cs="Arial"/>
                <w:noProof/>
                <w:color w:val="auto"/>
              </w:rPr>
              <w:t>Rational</w:t>
            </w:r>
            <w:r w:rsidR="00545676">
              <w:rPr>
                <w:rStyle w:val="Hyperlink"/>
                <w:rFonts w:ascii="Arial" w:hAnsi="Arial" w:cs="Arial"/>
                <w:noProof/>
                <w:color w:val="auto"/>
              </w:rPr>
              <w:t>e</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_Toc151564668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3</w:t>
            </w:r>
            <w:r w:rsidR="00E576DD" w:rsidRPr="00585829">
              <w:rPr>
                <w:rFonts w:ascii="Arial" w:hAnsi="Arial" w:cs="Arial"/>
                <w:noProof/>
                <w:webHidden/>
              </w:rPr>
              <w:fldChar w:fldCharType="end"/>
            </w:r>
          </w:hyperlink>
        </w:p>
        <w:p w14:paraId="41799C1E" w14:textId="2C896AA5" w:rsidR="00E576DD" w:rsidRPr="00585829" w:rsidRDefault="00000000">
          <w:pPr>
            <w:pStyle w:val="TOC1"/>
            <w:tabs>
              <w:tab w:val="right" w:leader="dot" w:pos="9016"/>
            </w:tabs>
            <w:rPr>
              <w:rFonts w:ascii="Arial" w:hAnsi="Arial" w:cs="Arial"/>
              <w:noProof/>
            </w:rPr>
          </w:pPr>
          <w:hyperlink w:anchor="_Toc151564669" w:history="1">
            <w:r w:rsidR="00E576DD" w:rsidRPr="00585829">
              <w:rPr>
                <w:rStyle w:val="Hyperlink"/>
                <w:rFonts w:ascii="Arial" w:hAnsi="Arial" w:cs="Arial"/>
                <w:noProof/>
                <w:color w:val="auto"/>
              </w:rPr>
              <w:t>Research Question</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_Toc151564669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4</w:t>
            </w:r>
            <w:r w:rsidR="00E576DD" w:rsidRPr="00585829">
              <w:rPr>
                <w:rFonts w:ascii="Arial" w:hAnsi="Arial" w:cs="Arial"/>
                <w:noProof/>
                <w:webHidden/>
              </w:rPr>
              <w:fldChar w:fldCharType="end"/>
            </w:r>
          </w:hyperlink>
        </w:p>
        <w:p w14:paraId="71670AA7" w14:textId="0B0A6196" w:rsidR="00E576DD" w:rsidRPr="00585829" w:rsidRDefault="00000000">
          <w:pPr>
            <w:pStyle w:val="TOC1"/>
            <w:tabs>
              <w:tab w:val="right" w:leader="dot" w:pos="9016"/>
            </w:tabs>
            <w:rPr>
              <w:rFonts w:ascii="Arial" w:hAnsi="Arial" w:cs="Arial"/>
              <w:noProof/>
            </w:rPr>
          </w:pPr>
          <w:hyperlink w:anchor="_Toc151564670" w:history="1">
            <w:r w:rsidR="00E576DD" w:rsidRPr="00585829">
              <w:rPr>
                <w:rStyle w:val="Hyperlink"/>
                <w:rFonts w:ascii="Arial" w:hAnsi="Arial" w:cs="Arial"/>
                <w:noProof/>
                <w:color w:val="auto"/>
              </w:rPr>
              <w:t>Research Aim</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_Toc151564670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4</w:t>
            </w:r>
            <w:r w:rsidR="00E576DD" w:rsidRPr="00585829">
              <w:rPr>
                <w:rFonts w:ascii="Arial" w:hAnsi="Arial" w:cs="Arial"/>
                <w:noProof/>
                <w:webHidden/>
              </w:rPr>
              <w:fldChar w:fldCharType="end"/>
            </w:r>
          </w:hyperlink>
        </w:p>
        <w:p w14:paraId="1910AE1E" w14:textId="61B039FD" w:rsidR="00E576DD" w:rsidRPr="00585829" w:rsidRDefault="00000000">
          <w:pPr>
            <w:pStyle w:val="TOC1"/>
            <w:tabs>
              <w:tab w:val="right" w:leader="dot" w:pos="9016"/>
            </w:tabs>
            <w:rPr>
              <w:rFonts w:ascii="Arial" w:hAnsi="Arial" w:cs="Arial"/>
              <w:noProof/>
            </w:rPr>
          </w:pPr>
          <w:hyperlink w:anchor="_Toc151564671" w:history="1">
            <w:r w:rsidR="00E576DD" w:rsidRPr="00585829">
              <w:rPr>
                <w:rStyle w:val="Hyperlink"/>
                <w:rFonts w:ascii="Arial" w:hAnsi="Arial" w:cs="Arial"/>
                <w:noProof/>
                <w:color w:val="auto"/>
              </w:rPr>
              <w:t>Research Objective</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_Toc151564671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4</w:t>
            </w:r>
            <w:r w:rsidR="00E576DD" w:rsidRPr="00585829">
              <w:rPr>
                <w:rFonts w:ascii="Arial" w:hAnsi="Arial" w:cs="Arial"/>
                <w:noProof/>
                <w:webHidden/>
              </w:rPr>
              <w:fldChar w:fldCharType="end"/>
            </w:r>
          </w:hyperlink>
        </w:p>
        <w:p w14:paraId="2FF47BB5" w14:textId="79633088" w:rsidR="00E576DD" w:rsidRPr="00585829" w:rsidRDefault="00000000">
          <w:pPr>
            <w:pStyle w:val="TOC1"/>
            <w:tabs>
              <w:tab w:val="right" w:leader="dot" w:pos="9016"/>
            </w:tabs>
            <w:rPr>
              <w:rFonts w:ascii="Arial" w:hAnsi="Arial" w:cs="Arial"/>
              <w:noProof/>
            </w:rPr>
          </w:pPr>
          <w:hyperlink w:anchor="_Toc151564672" w:history="1">
            <w:r w:rsidR="00E576DD" w:rsidRPr="00585829">
              <w:rPr>
                <w:rStyle w:val="Hyperlink"/>
                <w:rFonts w:ascii="Arial" w:hAnsi="Arial" w:cs="Arial"/>
                <w:noProof/>
                <w:color w:val="auto"/>
              </w:rPr>
              <w:t>Research Methodology</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_Toc151564672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4</w:t>
            </w:r>
            <w:r w:rsidR="00E576DD" w:rsidRPr="00585829">
              <w:rPr>
                <w:rFonts w:ascii="Arial" w:hAnsi="Arial" w:cs="Arial"/>
                <w:noProof/>
                <w:webHidden/>
              </w:rPr>
              <w:fldChar w:fldCharType="end"/>
            </w:r>
          </w:hyperlink>
        </w:p>
        <w:p w14:paraId="513A9B2E" w14:textId="7C478FA8" w:rsidR="00E576DD" w:rsidRPr="00585829" w:rsidRDefault="00000000">
          <w:pPr>
            <w:pStyle w:val="TOC1"/>
            <w:tabs>
              <w:tab w:val="right" w:leader="dot" w:pos="9016"/>
            </w:tabs>
            <w:rPr>
              <w:rFonts w:ascii="Arial" w:hAnsi="Arial" w:cs="Arial"/>
              <w:noProof/>
            </w:rPr>
          </w:pPr>
          <w:hyperlink w:anchor="_Toc151564673" w:history="1">
            <w:r w:rsidR="00E576DD" w:rsidRPr="00585829">
              <w:rPr>
                <w:rStyle w:val="Hyperlink"/>
                <w:rFonts w:ascii="Arial" w:hAnsi="Arial" w:cs="Arial"/>
                <w:noProof/>
                <w:color w:val="auto"/>
              </w:rPr>
              <w:t>Research Design</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_Toc151564673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4</w:t>
            </w:r>
            <w:r w:rsidR="00E576DD" w:rsidRPr="00585829">
              <w:rPr>
                <w:rFonts w:ascii="Arial" w:hAnsi="Arial" w:cs="Arial"/>
                <w:noProof/>
                <w:webHidden/>
              </w:rPr>
              <w:fldChar w:fldCharType="end"/>
            </w:r>
          </w:hyperlink>
        </w:p>
        <w:p w14:paraId="5060180A" w14:textId="666D53F4" w:rsidR="00E576DD" w:rsidRPr="00585829" w:rsidRDefault="00000000">
          <w:pPr>
            <w:pStyle w:val="TOC1"/>
            <w:tabs>
              <w:tab w:val="right" w:leader="dot" w:pos="9016"/>
            </w:tabs>
            <w:rPr>
              <w:rFonts w:ascii="Arial" w:hAnsi="Arial" w:cs="Arial"/>
              <w:noProof/>
            </w:rPr>
          </w:pPr>
          <w:hyperlink w:anchor="_Toc151564674" w:history="1">
            <w:r w:rsidR="00E576DD" w:rsidRPr="00585829">
              <w:rPr>
                <w:rStyle w:val="Hyperlink"/>
                <w:rFonts w:ascii="Arial" w:hAnsi="Arial" w:cs="Arial"/>
                <w:noProof/>
                <w:color w:val="auto"/>
              </w:rPr>
              <w:t>Recruitment, Sampling &amp; Study Participants</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_Toc151564674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5</w:t>
            </w:r>
            <w:r w:rsidR="00E576DD" w:rsidRPr="00585829">
              <w:rPr>
                <w:rFonts w:ascii="Arial" w:hAnsi="Arial" w:cs="Arial"/>
                <w:noProof/>
                <w:webHidden/>
              </w:rPr>
              <w:fldChar w:fldCharType="end"/>
            </w:r>
          </w:hyperlink>
        </w:p>
        <w:p w14:paraId="118719CB" w14:textId="045DA5A0" w:rsidR="00E576DD" w:rsidRPr="00585829" w:rsidRDefault="00000000">
          <w:pPr>
            <w:pStyle w:val="TOC1"/>
            <w:tabs>
              <w:tab w:val="right" w:leader="dot" w:pos="9016"/>
            </w:tabs>
            <w:rPr>
              <w:rFonts w:ascii="Arial" w:hAnsi="Arial" w:cs="Arial"/>
              <w:noProof/>
            </w:rPr>
          </w:pPr>
          <w:hyperlink w:anchor="_Toc151564675" w:history="1">
            <w:r w:rsidR="00E576DD" w:rsidRPr="00585829">
              <w:rPr>
                <w:rStyle w:val="Hyperlink"/>
                <w:rFonts w:ascii="Arial" w:hAnsi="Arial" w:cs="Arial"/>
                <w:noProof/>
                <w:color w:val="auto"/>
              </w:rPr>
              <w:t>Data Collection Procedure</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_Toc151564675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6</w:t>
            </w:r>
            <w:r w:rsidR="00E576DD" w:rsidRPr="00585829">
              <w:rPr>
                <w:rFonts w:ascii="Arial" w:hAnsi="Arial" w:cs="Arial"/>
                <w:noProof/>
                <w:webHidden/>
              </w:rPr>
              <w:fldChar w:fldCharType="end"/>
            </w:r>
          </w:hyperlink>
        </w:p>
        <w:p w14:paraId="06F53247" w14:textId="6F5CD987" w:rsidR="00E576DD" w:rsidRPr="00585829" w:rsidRDefault="00000000">
          <w:pPr>
            <w:pStyle w:val="TOC1"/>
            <w:tabs>
              <w:tab w:val="right" w:leader="dot" w:pos="9016"/>
            </w:tabs>
            <w:rPr>
              <w:rFonts w:ascii="Arial" w:hAnsi="Arial" w:cs="Arial"/>
              <w:noProof/>
            </w:rPr>
          </w:pPr>
          <w:hyperlink w:anchor="_Toc151564676" w:history="1">
            <w:r w:rsidR="00E576DD" w:rsidRPr="00585829">
              <w:rPr>
                <w:rStyle w:val="Hyperlink"/>
                <w:rFonts w:ascii="Arial" w:hAnsi="Arial" w:cs="Arial"/>
                <w:noProof/>
                <w:color w:val="auto"/>
              </w:rPr>
              <w:t>Data Analysis Technique</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_Toc151564676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7</w:t>
            </w:r>
            <w:r w:rsidR="00E576DD" w:rsidRPr="00585829">
              <w:rPr>
                <w:rFonts w:ascii="Arial" w:hAnsi="Arial" w:cs="Arial"/>
                <w:noProof/>
                <w:webHidden/>
              </w:rPr>
              <w:fldChar w:fldCharType="end"/>
            </w:r>
          </w:hyperlink>
        </w:p>
        <w:p w14:paraId="079683BF" w14:textId="7D6766D1" w:rsidR="00E576DD" w:rsidRPr="00585829" w:rsidRDefault="00000000">
          <w:pPr>
            <w:pStyle w:val="TOC1"/>
            <w:tabs>
              <w:tab w:val="right" w:leader="dot" w:pos="9016"/>
            </w:tabs>
            <w:rPr>
              <w:rFonts w:ascii="Arial" w:hAnsi="Arial" w:cs="Arial"/>
              <w:noProof/>
            </w:rPr>
          </w:pPr>
          <w:hyperlink w:anchor="_Toc151564677" w:history="1">
            <w:r w:rsidR="00E576DD" w:rsidRPr="00585829">
              <w:rPr>
                <w:rStyle w:val="Hyperlink"/>
                <w:rFonts w:ascii="Arial" w:hAnsi="Arial" w:cs="Arial"/>
                <w:noProof/>
                <w:color w:val="auto"/>
              </w:rPr>
              <w:t>Ethical Considerations</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_Toc151564677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7</w:t>
            </w:r>
            <w:r w:rsidR="00E576DD" w:rsidRPr="00585829">
              <w:rPr>
                <w:rFonts w:ascii="Arial" w:hAnsi="Arial" w:cs="Arial"/>
                <w:noProof/>
                <w:webHidden/>
              </w:rPr>
              <w:fldChar w:fldCharType="end"/>
            </w:r>
          </w:hyperlink>
        </w:p>
        <w:p w14:paraId="3448E179" w14:textId="710F12C1" w:rsidR="00E576DD" w:rsidRPr="00585829" w:rsidRDefault="00000000">
          <w:pPr>
            <w:pStyle w:val="TOC1"/>
            <w:tabs>
              <w:tab w:val="right" w:leader="dot" w:pos="9016"/>
            </w:tabs>
            <w:rPr>
              <w:rFonts w:ascii="Arial" w:hAnsi="Arial" w:cs="Arial"/>
              <w:noProof/>
            </w:rPr>
          </w:pPr>
          <w:hyperlink w:anchor="_Toc151564678" w:history="1">
            <w:r w:rsidR="00E576DD" w:rsidRPr="00585829">
              <w:rPr>
                <w:rStyle w:val="Hyperlink"/>
                <w:rFonts w:ascii="Arial" w:hAnsi="Arial" w:cs="Arial"/>
                <w:noProof/>
                <w:color w:val="auto"/>
              </w:rPr>
              <w:t>Result</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_Toc151564678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8</w:t>
            </w:r>
            <w:r w:rsidR="00E576DD" w:rsidRPr="00585829">
              <w:rPr>
                <w:rFonts w:ascii="Arial" w:hAnsi="Arial" w:cs="Arial"/>
                <w:noProof/>
                <w:webHidden/>
              </w:rPr>
              <w:fldChar w:fldCharType="end"/>
            </w:r>
          </w:hyperlink>
        </w:p>
        <w:p w14:paraId="6AFEA370" w14:textId="17992415" w:rsidR="00E576DD" w:rsidRPr="00585829" w:rsidRDefault="00000000">
          <w:pPr>
            <w:pStyle w:val="TOC2"/>
            <w:tabs>
              <w:tab w:val="right" w:leader="dot" w:pos="9016"/>
            </w:tabs>
            <w:rPr>
              <w:rFonts w:ascii="Arial" w:hAnsi="Arial" w:cs="Arial"/>
              <w:noProof/>
            </w:rPr>
          </w:pPr>
          <w:hyperlink w:anchor="_Toc151564679" w:history="1">
            <w:r w:rsidR="00E576DD" w:rsidRPr="00585829">
              <w:rPr>
                <w:rStyle w:val="Hyperlink"/>
                <w:rFonts w:ascii="Arial" w:hAnsi="Arial" w:cs="Arial"/>
                <w:noProof/>
                <w:color w:val="auto"/>
                <w:lang w:val="en-GB"/>
              </w:rPr>
              <w:t xml:space="preserve">Theme 1: Barriers of </w:t>
            </w:r>
            <w:r w:rsidR="00E576DD" w:rsidRPr="00585829">
              <w:rPr>
                <w:rStyle w:val="Hyperlink"/>
                <w:rFonts w:ascii="Arial" w:hAnsi="Arial" w:cs="Arial"/>
                <w:noProof/>
                <w:color w:val="auto"/>
              </w:rPr>
              <w:t>Healthy</w:t>
            </w:r>
            <w:r w:rsidR="00E576DD" w:rsidRPr="00585829">
              <w:rPr>
                <w:rStyle w:val="Hyperlink"/>
                <w:rFonts w:ascii="Arial" w:hAnsi="Arial" w:cs="Arial"/>
                <w:noProof/>
                <w:color w:val="auto"/>
                <w:lang w:val="en-GB"/>
              </w:rPr>
              <w:t xml:space="preserve"> Eating in Postgraduate Students' Eating Behaviour</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_Toc151564679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9</w:t>
            </w:r>
            <w:r w:rsidR="00E576DD" w:rsidRPr="00585829">
              <w:rPr>
                <w:rFonts w:ascii="Arial" w:hAnsi="Arial" w:cs="Arial"/>
                <w:noProof/>
                <w:webHidden/>
              </w:rPr>
              <w:fldChar w:fldCharType="end"/>
            </w:r>
          </w:hyperlink>
        </w:p>
        <w:p w14:paraId="45D100A4" w14:textId="23B97919" w:rsidR="00E576DD" w:rsidRPr="00585829" w:rsidRDefault="00000000">
          <w:pPr>
            <w:pStyle w:val="TOC2"/>
            <w:tabs>
              <w:tab w:val="right" w:leader="dot" w:pos="9016"/>
            </w:tabs>
            <w:rPr>
              <w:rFonts w:ascii="Arial" w:hAnsi="Arial" w:cs="Arial"/>
              <w:noProof/>
            </w:rPr>
          </w:pPr>
          <w:hyperlink w:anchor="_Toc151564680" w:history="1">
            <w:r w:rsidR="00E576DD" w:rsidRPr="00585829">
              <w:rPr>
                <w:rStyle w:val="Hyperlink"/>
                <w:rFonts w:ascii="Arial" w:hAnsi="Arial" w:cs="Arial"/>
                <w:noProof/>
                <w:color w:val="auto"/>
                <w:lang w:val="en-GB"/>
              </w:rPr>
              <w:t>Sub-theme 1-Time</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_Toc151564680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9</w:t>
            </w:r>
            <w:r w:rsidR="00E576DD" w:rsidRPr="00585829">
              <w:rPr>
                <w:rFonts w:ascii="Arial" w:hAnsi="Arial" w:cs="Arial"/>
                <w:noProof/>
                <w:webHidden/>
              </w:rPr>
              <w:fldChar w:fldCharType="end"/>
            </w:r>
          </w:hyperlink>
        </w:p>
        <w:p w14:paraId="7E125E47" w14:textId="0B05DC81" w:rsidR="00E576DD" w:rsidRPr="00585829" w:rsidRDefault="00000000">
          <w:pPr>
            <w:pStyle w:val="TOC2"/>
            <w:tabs>
              <w:tab w:val="right" w:leader="dot" w:pos="9016"/>
            </w:tabs>
            <w:rPr>
              <w:rFonts w:ascii="Arial" w:hAnsi="Arial" w:cs="Arial"/>
              <w:noProof/>
            </w:rPr>
          </w:pPr>
          <w:hyperlink w:anchor="_Toc151564681" w:history="1">
            <w:r w:rsidR="00E576DD" w:rsidRPr="00585829">
              <w:rPr>
                <w:rStyle w:val="Hyperlink"/>
                <w:rFonts w:ascii="Arial" w:hAnsi="Arial" w:cs="Arial"/>
                <w:noProof/>
                <w:color w:val="auto"/>
                <w:lang w:val="en-GB"/>
              </w:rPr>
              <w:t>Sub-theme 2- Cost</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_Toc151564681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9</w:t>
            </w:r>
            <w:r w:rsidR="00E576DD" w:rsidRPr="00585829">
              <w:rPr>
                <w:rFonts w:ascii="Arial" w:hAnsi="Arial" w:cs="Arial"/>
                <w:noProof/>
                <w:webHidden/>
              </w:rPr>
              <w:fldChar w:fldCharType="end"/>
            </w:r>
          </w:hyperlink>
        </w:p>
        <w:p w14:paraId="21B7CDAB" w14:textId="1DDCDDEF" w:rsidR="00E576DD" w:rsidRPr="00585829" w:rsidRDefault="00000000">
          <w:pPr>
            <w:pStyle w:val="TOC2"/>
            <w:tabs>
              <w:tab w:val="right" w:leader="dot" w:pos="9016"/>
            </w:tabs>
            <w:rPr>
              <w:rFonts w:ascii="Arial" w:hAnsi="Arial" w:cs="Arial"/>
              <w:noProof/>
            </w:rPr>
          </w:pPr>
          <w:hyperlink w:anchor="_Toc151564682" w:history="1">
            <w:r w:rsidR="00E576DD" w:rsidRPr="00585829">
              <w:rPr>
                <w:rStyle w:val="Hyperlink"/>
                <w:rFonts w:ascii="Arial" w:hAnsi="Arial" w:cs="Arial"/>
                <w:noProof/>
                <w:color w:val="auto"/>
                <w:lang w:val="en-GB"/>
              </w:rPr>
              <w:t xml:space="preserve">Sub-theme 3- </w:t>
            </w:r>
            <w:r w:rsidR="00E576DD" w:rsidRPr="00585829">
              <w:rPr>
                <w:rStyle w:val="Hyperlink"/>
                <w:rFonts w:ascii="Arial" w:hAnsi="Arial" w:cs="Arial"/>
                <w:noProof/>
                <w:color w:val="auto"/>
              </w:rPr>
              <w:t>Travelling</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_Toc151564682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10</w:t>
            </w:r>
            <w:r w:rsidR="00E576DD" w:rsidRPr="00585829">
              <w:rPr>
                <w:rFonts w:ascii="Arial" w:hAnsi="Arial" w:cs="Arial"/>
                <w:noProof/>
                <w:webHidden/>
              </w:rPr>
              <w:fldChar w:fldCharType="end"/>
            </w:r>
          </w:hyperlink>
        </w:p>
        <w:p w14:paraId="2359E6F9" w14:textId="41172678" w:rsidR="00E576DD" w:rsidRPr="00585829" w:rsidRDefault="00000000">
          <w:pPr>
            <w:pStyle w:val="TOC1"/>
            <w:tabs>
              <w:tab w:val="right" w:leader="dot" w:pos="9016"/>
            </w:tabs>
            <w:rPr>
              <w:rFonts w:ascii="Arial" w:hAnsi="Arial" w:cs="Arial"/>
              <w:noProof/>
            </w:rPr>
          </w:pPr>
          <w:hyperlink w:anchor="_Toc151564683" w:history="1">
            <w:r w:rsidR="00E576DD" w:rsidRPr="00585829">
              <w:rPr>
                <w:rStyle w:val="Hyperlink"/>
                <w:rFonts w:ascii="Arial" w:hAnsi="Arial" w:cs="Arial"/>
                <w:noProof/>
                <w:color w:val="auto"/>
              </w:rPr>
              <w:t>Discussion</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_Toc151564683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10</w:t>
            </w:r>
            <w:r w:rsidR="00E576DD" w:rsidRPr="00585829">
              <w:rPr>
                <w:rFonts w:ascii="Arial" w:hAnsi="Arial" w:cs="Arial"/>
                <w:noProof/>
                <w:webHidden/>
              </w:rPr>
              <w:fldChar w:fldCharType="end"/>
            </w:r>
          </w:hyperlink>
        </w:p>
        <w:p w14:paraId="4AFEADBB" w14:textId="082048B1" w:rsidR="00E576DD" w:rsidRPr="00585829" w:rsidRDefault="00000000">
          <w:pPr>
            <w:pStyle w:val="TOC1"/>
            <w:tabs>
              <w:tab w:val="right" w:leader="dot" w:pos="9016"/>
            </w:tabs>
            <w:rPr>
              <w:rFonts w:ascii="Arial" w:hAnsi="Arial" w:cs="Arial"/>
              <w:noProof/>
            </w:rPr>
          </w:pPr>
          <w:hyperlink w:anchor="_Toc151564684" w:history="1">
            <w:r w:rsidR="00E576DD" w:rsidRPr="00585829">
              <w:rPr>
                <w:rStyle w:val="Hyperlink"/>
                <w:rFonts w:ascii="Arial" w:hAnsi="Arial" w:cs="Arial"/>
                <w:noProof/>
                <w:color w:val="auto"/>
              </w:rPr>
              <w:t>Conclusion</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_Toc151564684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11</w:t>
            </w:r>
            <w:r w:rsidR="00E576DD" w:rsidRPr="00585829">
              <w:rPr>
                <w:rFonts w:ascii="Arial" w:hAnsi="Arial" w:cs="Arial"/>
                <w:noProof/>
                <w:webHidden/>
              </w:rPr>
              <w:fldChar w:fldCharType="end"/>
            </w:r>
          </w:hyperlink>
        </w:p>
        <w:p w14:paraId="275BBF85" w14:textId="46F5A95A" w:rsidR="00E576DD" w:rsidRPr="00585829" w:rsidRDefault="00000000">
          <w:pPr>
            <w:pStyle w:val="TOC1"/>
            <w:tabs>
              <w:tab w:val="right" w:leader="dot" w:pos="9016"/>
            </w:tabs>
            <w:rPr>
              <w:rFonts w:ascii="Arial" w:hAnsi="Arial" w:cs="Arial"/>
              <w:noProof/>
            </w:rPr>
          </w:pPr>
          <w:hyperlink w:anchor="_Toc151564685" w:history="1">
            <w:r w:rsidR="00E576DD" w:rsidRPr="00585829">
              <w:rPr>
                <w:rStyle w:val="Hyperlink"/>
                <w:rFonts w:ascii="Arial" w:hAnsi="Arial" w:cs="Arial"/>
                <w:noProof/>
                <w:color w:val="auto"/>
              </w:rPr>
              <w:t>References</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_Toc151564685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11</w:t>
            </w:r>
            <w:r w:rsidR="00E576DD" w:rsidRPr="00585829">
              <w:rPr>
                <w:rFonts w:ascii="Arial" w:hAnsi="Arial" w:cs="Arial"/>
                <w:noProof/>
                <w:webHidden/>
              </w:rPr>
              <w:fldChar w:fldCharType="end"/>
            </w:r>
          </w:hyperlink>
        </w:p>
        <w:p w14:paraId="05CF09F7" w14:textId="6A3EB891" w:rsidR="00E576DD" w:rsidRPr="00585829" w:rsidRDefault="00000000">
          <w:pPr>
            <w:pStyle w:val="TOC1"/>
            <w:tabs>
              <w:tab w:val="right" w:leader="dot" w:pos="9016"/>
            </w:tabs>
            <w:rPr>
              <w:rFonts w:ascii="Arial" w:hAnsi="Arial" w:cs="Arial"/>
              <w:noProof/>
            </w:rPr>
          </w:pPr>
          <w:hyperlink w:anchor="_Toc151564686" w:history="1">
            <w:r w:rsidR="00E576DD" w:rsidRPr="00585829">
              <w:rPr>
                <w:rStyle w:val="Hyperlink"/>
                <w:rFonts w:ascii="Arial" w:hAnsi="Arial" w:cs="Arial"/>
                <w:noProof/>
                <w:color w:val="auto"/>
              </w:rPr>
              <w:t>Appendix</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_Toc151564686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14</w:t>
            </w:r>
            <w:r w:rsidR="00E576DD" w:rsidRPr="00585829">
              <w:rPr>
                <w:rFonts w:ascii="Arial" w:hAnsi="Arial" w:cs="Arial"/>
                <w:noProof/>
                <w:webHidden/>
              </w:rPr>
              <w:fldChar w:fldCharType="end"/>
            </w:r>
          </w:hyperlink>
        </w:p>
        <w:p w14:paraId="72BE087E" w14:textId="1779001B" w:rsidR="00E576DD" w:rsidRPr="00585829" w:rsidRDefault="00000000">
          <w:pPr>
            <w:pStyle w:val="TOC2"/>
            <w:tabs>
              <w:tab w:val="right" w:leader="dot" w:pos="9016"/>
            </w:tabs>
            <w:rPr>
              <w:rFonts w:ascii="Arial" w:hAnsi="Arial" w:cs="Arial"/>
              <w:noProof/>
            </w:rPr>
          </w:pPr>
          <w:hyperlink w:anchor="_Toc151564687" w:history="1">
            <w:r w:rsidR="00E576DD" w:rsidRPr="00585829">
              <w:rPr>
                <w:rStyle w:val="Hyperlink"/>
                <w:rFonts w:ascii="Arial" w:hAnsi="Arial" w:cs="Arial"/>
                <w:noProof/>
                <w:color w:val="auto"/>
              </w:rPr>
              <w:t>Appendix 1</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_Toc151564687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14</w:t>
            </w:r>
            <w:r w:rsidR="00E576DD" w:rsidRPr="00585829">
              <w:rPr>
                <w:rFonts w:ascii="Arial" w:hAnsi="Arial" w:cs="Arial"/>
                <w:noProof/>
                <w:webHidden/>
              </w:rPr>
              <w:fldChar w:fldCharType="end"/>
            </w:r>
          </w:hyperlink>
        </w:p>
        <w:p w14:paraId="7F58B9B6" w14:textId="7D1CEB75" w:rsidR="00E576DD" w:rsidRPr="00585829" w:rsidRDefault="00000000">
          <w:pPr>
            <w:pStyle w:val="TOC2"/>
            <w:tabs>
              <w:tab w:val="right" w:leader="dot" w:pos="9016"/>
            </w:tabs>
            <w:rPr>
              <w:rFonts w:ascii="Arial" w:hAnsi="Arial" w:cs="Arial"/>
              <w:noProof/>
            </w:rPr>
          </w:pPr>
          <w:hyperlink w:anchor="_Toc151564688" w:history="1">
            <w:r w:rsidR="00E576DD" w:rsidRPr="00585829">
              <w:rPr>
                <w:rStyle w:val="Hyperlink"/>
                <w:rFonts w:ascii="Arial" w:hAnsi="Arial" w:cs="Arial"/>
                <w:noProof/>
                <w:color w:val="auto"/>
              </w:rPr>
              <w:t>Appendix 2</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_Toc151564688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15</w:t>
            </w:r>
            <w:r w:rsidR="00E576DD" w:rsidRPr="00585829">
              <w:rPr>
                <w:rFonts w:ascii="Arial" w:hAnsi="Arial" w:cs="Arial"/>
                <w:noProof/>
                <w:webHidden/>
              </w:rPr>
              <w:fldChar w:fldCharType="end"/>
            </w:r>
          </w:hyperlink>
        </w:p>
        <w:p w14:paraId="5894DB63" w14:textId="5981EF0C" w:rsidR="00E576DD" w:rsidRPr="00585829" w:rsidRDefault="00E576DD">
          <w:pPr>
            <w:rPr>
              <w:rFonts w:ascii="Arial" w:hAnsi="Arial" w:cs="Arial"/>
            </w:rPr>
          </w:pPr>
          <w:r w:rsidRPr="00585829">
            <w:rPr>
              <w:rFonts w:ascii="Arial" w:hAnsi="Arial" w:cs="Arial"/>
              <w:b/>
              <w:bCs/>
              <w:noProof/>
            </w:rPr>
            <w:fldChar w:fldCharType="end"/>
          </w:r>
        </w:p>
      </w:sdtContent>
    </w:sdt>
    <w:p w14:paraId="6A47C5B3" w14:textId="77777777" w:rsidR="003D5866" w:rsidRPr="00585829" w:rsidRDefault="003D5866" w:rsidP="002C782A">
      <w:pPr>
        <w:spacing w:line="360" w:lineRule="auto"/>
        <w:rPr>
          <w:rFonts w:ascii="Arial" w:hAnsi="Arial" w:cs="Arial"/>
          <w:b/>
          <w:bCs/>
        </w:rPr>
      </w:pPr>
    </w:p>
    <w:p w14:paraId="5094D7C5" w14:textId="77777777" w:rsidR="00E576DD" w:rsidRPr="00585829" w:rsidRDefault="00E576DD" w:rsidP="002C782A">
      <w:pPr>
        <w:spacing w:line="360" w:lineRule="auto"/>
        <w:rPr>
          <w:rFonts w:ascii="Arial" w:hAnsi="Arial" w:cs="Arial"/>
          <w:b/>
          <w:bCs/>
        </w:rPr>
      </w:pPr>
    </w:p>
    <w:p w14:paraId="56ADFCDF" w14:textId="77777777" w:rsidR="00E576DD" w:rsidRPr="00585829" w:rsidRDefault="00E576DD" w:rsidP="002C782A">
      <w:pPr>
        <w:spacing w:line="360" w:lineRule="auto"/>
        <w:rPr>
          <w:rFonts w:ascii="Arial" w:hAnsi="Arial" w:cs="Arial"/>
          <w:b/>
          <w:bCs/>
        </w:rPr>
      </w:pPr>
    </w:p>
    <w:p w14:paraId="602909D6" w14:textId="77777777" w:rsidR="00E576DD" w:rsidRPr="00585829" w:rsidRDefault="00E576DD" w:rsidP="002C782A">
      <w:pPr>
        <w:spacing w:line="360" w:lineRule="auto"/>
        <w:rPr>
          <w:rFonts w:ascii="Arial" w:hAnsi="Arial" w:cs="Arial"/>
          <w:b/>
          <w:bCs/>
        </w:rPr>
      </w:pPr>
    </w:p>
    <w:p w14:paraId="77D7DBA1" w14:textId="77777777" w:rsidR="00E576DD" w:rsidRPr="00585829" w:rsidRDefault="00E576DD" w:rsidP="002C782A">
      <w:pPr>
        <w:spacing w:line="360" w:lineRule="auto"/>
        <w:rPr>
          <w:rFonts w:ascii="Arial" w:hAnsi="Arial" w:cs="Arial"/>
          <w:b/>
          <w:bCs/>
        </w:rPr>
      </w:pPr>
    </w:p>
    <w:p w14:paraId="5318DBB7" w14:textId="77777777" w:rsidR="00E576DD" w:rsidRPr="00585829" w:rsidRDefault="00E576DD" w:rsidP="002C782A">
      <w:pPr>
        <w:spacing w:line="360" w:lineRule="auto"/>
        <w:rPr>
          <w:rFonts w:ascii="Arial" w:hAnsi="Arial" w:cs="Arial"/>
          <w:b/>
          <w:bCs/>
        </w:rPr>
      </w:pPr>
    </w:p>
    <w:p w14:paraId="0005818A" w14:textId="77777777" w:rsidR="00E576DD" w:rsidRPr="00585829" w:rsidRDefault="00E576DD" w:rsidP="002C782A">
      <w:pPr>
        <w:spacing w:line="360" w:lineRule="auto"/>
        <w:rPr>
          <w:rFonts w:ascii="Arial" w:hAnsi="Arial" w:cs="Arial"/>
          <w:b/>
          <w:bCs/>
        </w:rPr>
      </w:pPr>
    </w:p>
    <w:p w14:paraId="19AE043B" w14:textId="77777777" w:rsidR="00B1311D" w:rsidRDefault="00B1311D" w:rsidP="00CE64CD">
      <w:pPr>
        <w:pStyle w:val="Heading1"/>
        <w:rPr>
          <w:rFonts w:cs="Arial"/>
          <w:szCs w:val="22"/>
        </w:rPr>
      </w:pPr>
      <w:bookmarkStart w:id="0" w:name="_Toc151564667"/>
    </w:p>
    <w:p w14:paraId="09579F3D" w14:textId="5E38D736" w:rsidR="00FD2A28" w:rsidRPr="00B96A8C" w:rsidRDefault="00B96A8C" w:rsidP="00B96A8C">
      <w:pPr>
        <w:pStyle w:val="Heading1"/>
        <w:jc w:val="center"/>
        <w:rPr>
          <w:rFonts w:cs="Arial"/>
          <w:color w:val="1F4E79" w:themeColor="accent5" w:themeShade="80"/>
          <w:sz w:val="28"/>
          <w:szCs w:val="28"/>
          <w:u w:val="single"/>
        </w:rPr>
      </w:pPr>
      <w:r w:rsidRPr="00B96A8C">
        <w:rPr>
          <w:rFonts w:cs="Arial"/>
          <w:color w:val="2E74B5" w:themeColor="accent5" w:themeShade="BF"/>
          <w:sz w:val="28"/>
          <w:szCs w:val="28"/>
          <w:u w:val="single"/>
        </w:rPr>
        <w:t>INTRODUCTION</w:t>
      </w:r>
      <w:bookmarkEnd w:id="0"/>
    </w:p>
    <w:p w14:paraId="59F05112" w14:textId="687FFF9B" w:rsidR="00FD2A28" w:rsidRPr="00585829" w:rsidRDefault="00474AD6" w:rsidP="002C782A">
      <w:pPr>
        <w:spacing w:line="360" w:lineRule="auto"/>
        <w:rPr>
          <w:rFonts w:ascii="Arial" w:hAnsi="Arial" w:cs="Arial"/>
        </w:rPr>
      </w:pPr>
      <w:r w:rsidRPr="00585829">
        <w:rPr>
          <w:rFonts w:ascii="Arial" w:hAnsi="Arial" w:cs="Arial"/>
        </w:rPr>
        <w:t>Postgraduate student</w:t>
      </w:r>
      <w:r w:rsidR="008C3531" w:rsidRPr="00585829">
        <w:rPr>
          <w:rFonts w:ascii="Arial" w:hAnsi="Arial" w:cs="Arial"/>
        </w:rPr>
        <w:t>’</w:t>
      </w:r>
      <w:r w:rsidRPr="00585829">
        <w:rPr>
          <w:rFonts w:ascii="Arial" w:hAnsi="Arial" w:cs="Arial"/>
        </w:rPr>
        <w:t>s eating habits are a fascinating mystery in the maze of academic interests and scholarly endeavours</w:t>
      </w:r>
      <w:r w:rsidR="00927D25" w:rsidRPr="00585829">
        <w:rPr>
          <w:rFonts w:ascii="Arial" w:hAnsi="Arial" w:cs="Arial"/>
        </w:rPr>
        <w:t xml:space="preserve"> </w:t>
      </w:r>
      <w:r w:rsidR="00C85655" w:rsidRPr="00585829">
        <w:rPr>
          <w:rFonts w:ascii="Arial" w:hAnsi="Arial" w:cs="Arial"/>
        </w:rPr>
        <w:t>(Bentz et al., 1998)</w:t>
      </w:r>
      <w:r w:rsidRPr="00585829">
        <w:rPr>
          <w:rFonts w:ascii="Arial" w:hAnsi="Arial" w:cs="Arial"/>
        </w:rPr>
        <w:t>.</w:t>
      </w:r>
      <w:r w:rsidR="00FD2A28" w:rsidRPr="00585829">
        <w:rPr>
          <w:rFonts w:ascii="Arial" w:hAnsi="Arial" w:cs="Arial"/>
        </w:rPr>
        <w:t xml:space="preserve"> As the academic journey unfolds, these students navigate through a maze of responsibilities, deadlines, and intellectual challenges, all of which may significantly shape their eating </w:t>
      </w:r>
      <w:r w:rsidR="005E3571" w:rsidRPr="00585829">
        <w:rPr>
          <w:rFonts w:ascii="Arial" w:hAnsi="Arial" w:cs="Arial"/>
        </w:rPr>
        <w:t>behaviour</w:t>
      </w:r>
      <w:r w:rsidR="00FD2A28" w:rsidRPr="00585829">
        <w:rPr>
          <w:rFonts w:ascii="Arial" w:hAnsi="Arial" w:cs="Arial"/>
        </w:rPr>
        <w:t>s</w:t>
      </w:r>
      <w:r w:rsidR="0051177F" w:rsidRPr="00585829">
        <w:rPr>
          <w:rFonts w:ascii="Arial" w:hAnsi="Arial" w:cs="Arial"/>
        </w:rPr>
        <w:t xml:space="preserve"> (A</w:t>
      </w:r>
      <w:r w:rsidR="00927D25" w:rsidRPr="00585829">
        <w:rPr>
          <w:rFonts w:ascii="Arial" w:hAnsi="Arial" w:cs="Arial"/>
        </w:rPr>
        <w:t>yers, 2015</w:t>
      </w:r>
      <w:r w:rsidR="0051177F" w:rsidRPr="00585829">
        <w:rPr>
          <w:rFonts w:ascii="Arial" w:hAnsi="Arial" w:cs="Arial"/>
        </w:rPr>
        <w:t>)</w:t>
      </w:r>
      <w:r w:rsidR="00FD2A28" w:rsidRPr="00585829">
        <w:rPr>
          <w:rFonts w:ascii="Arial" w:hAnsi="Arial" w:cs="Arial"/>
        </w:rPr>
        <w:t xml:space="preserve">. This study embarks on a profound exploration into the multifaceted factors influencing the dietary choices of postgraduate students in a public university, employing the insightful lens of focus group discussions. </w:t>
      </w:r>
    </w:p>
    <w:p w14:paraId="6C865C84" w14:textId="229302AF" w:rsidR="00FD2A28" w:rsidRPr="00585829" w:rsidRDefault="00FD2A28" w:rsidP="002C782A">
      <w:pPr>
        <w:spacing w:line="360" w:lineRule="auto"/>
        <w:rPr>
          <w:rFonts w:ascii="Arial" w:hAnsi="Arial" w:cs="Arial"/>
        </w:rPr>
      </w:pPr>
      <w:r w:rsidRPr="00585829">
        <w:rPr>
          <w:rFonts w:ascii="Arial" w:hAnsi="Arial" w:cs="Arial"/>
        </w:rPr>
        <w:t>Beyond the classroom and laboratory settings, the dining habits of postgraduate students have emerged as a subject warranting attention</w:t>
      </w:r>
      <w:r w:rsidR="00D874D5" w:rsidRPr="00585829">
        <w:rPr>
          <w:rFonts w:ascii="Arial" w:hAnsi="Arial" w:cs="Arial"/>
        </w:rPr>
        <w:t xml:space="preserve"> (Hall et al., 1984)</w:t>
      </w:r>
      <w:r w:rsidRPr="00585829">
        <w:rPr>
          <w:rFonts w:ascii="Arial" w:hAnsi="Arial" w:cs="Arial"/>
        </w:rPr>
        <w:t>. Understanding the intricate interplay of factors that steer their eating behaviours is vital, not only for the well-being of the students themselves but also for the broader implications it holds for academic performance, mental health, and overall quality of life</w:t>
      </w:r>
      <w:r w:rsidR="00FD5A98" w:rsidRPr="00585829">
        <w:rPr>
          <w:rFonts w:ascii="Arial" w:hAnsi="Arial" w:cs="Arial"/>
        </w:rPr>
        <w:t xml:space="preserve"> (Sverdlik et al., 2018)</w:t>
      </w:r>
      <w:r w:rsidRPr="00585829">
        <w:rPr>
          <w:rFonts w:ascii="Arial" w:hAnsi="Arial" w:cs="Arial"/>
        </w:rPr>
        <w:t xml:space="preserve">. </w:t>
      </w:r>
    </w:p>
    <w:p w14:paraId="429307B6" w14:textId="2DC0E85B" w:rsidR="00FD2A28" w:rsidRPr="00585829" w:rsidRDefault="00FD2A28" w:rsidP="002C782A">
      <w:pPr>
        <w:spacing w:line="360" w:lineRule="auto"/>
        <w:rPr>
          <w:rFonts w:ascii="Arial" w:hAnsi="Arial" w:cs="Arial"/>
        </w:rPr>
      </w:pPr>
      <w:r w:rsidRPr="00585829">
        <w:rPr>
          <w:rFonts w:ascii="Arial" w:hAnsi="Arial" w:cs="Arial"/>
        </w:rPr>
        <w:t xml:space="preserve">With a keen eye on unravelling this culinary mystery, our research poses the question: What factors significantly influence the eating behaviour of postgraduate students in a public university? This question serves as the compass guiding our exploration, steering us through the diverse landscapes of lifestyle, societal expectations, peer influence, and personal choices. The primary aim of this study is to shed light on the intricate web of influences shaping the eating habits of postgraduate students. By unravelling these factors, this study </w:t>
      </w:r>
      <w:r w:rsidR="00C43F74" w:rsidRPr="00585829">
        <w:rPr>
          <w:rFonts w:ascii="Arial" w:hAnsi="Arial" w:cs="Arial"/>
        </w:rPr>
        <w:t>aspires</w:t>
      </w:r>
      <w:r w:rsidRPr="00585829">
        <w:rPr>
          <w:rFonts w:ascii="Arial" w:hAnsi="Arial" w:cs="Arial"/>
        </w:rPr>
        <w:t xml:space="preserve"> to contribute valuable insights that can inform targeted interventions and support systems to promote healthier dietary choices among this demographic. Recognizing the symbiotic relationship between nutrition and academic success, our research endeavours to bridge the gap between scholarly pursuits and well-rounded well-being. </w:t>
      </w:r>
    </w:p>
    <w:p w14:paraId="75E3A2BA" w14:textId="480146EF" w:rsidR="00FD2A28" w:rsidRPr="00585829" w:rsidRDefault="00FD2A28" w:rsidP="002C782A">
      <w:pPr>
        <w:spacing w:line="360" w:lineRule="auto"/>
        <w:rPr>
          <w:rFonts w:ascii="Arial" w:hAnsi="Arial" w:cs="Arial"/>
        </w:rPr>
      </w:pPr>
      <w:r w:rsidRPr="00585829">
        <w:rPr>
          <w:rFonts w:ascii="Arial" w:hAnsi="Arial" w:cs="Arial"/>
        </w:rPr>
        <w:t xml:space="preserve">This paper unfolds in a structured manner, beginning with an exploration of the existing literature on the subject, providing a foundation for our study. The subsequent sections delve into the methodology employed, emphasizing the utilization of focus group discussions to capture the nuanced perspectives of postgraduate students. Following this, our findings are presented and analysed, painting a vivid picture of the diverse factors influencing eating behaviour. Concluding with implications for both academia and public health, this paper serves as a compass guiding future research endeavours and practical interventions. </w:t>
      </w:r>
    </w:p>
    <w:p w14:paraId="0643B4C0" w14:textId="77777777" w:rsidR="00FD2A28" w:rsidRPr="00585829" w:rsidRDefault="00FD2A28" w:rsidP="002C782A">
      <w:pPr>
        <w:spacing w:line="360" w:lineRule="auto"/>
        <w:rPr>
          <w:rFonts w:ascii="Arial" w:hAnsi="Arial" w:cs="Arial"/>
          <w:b/>
          <w:bCs/>
        </w:rPr>
      </w:pPr>
    </w:p>
    <w:p w14:paraId="432C316E" w14:textId="2147FF68" w:rsidR="004D7952" w:rsidRPr="00B96A8C" w:rsidRDefault="00B96A8C" w:rsidP="00B96A8C">
      <w:pPr>
        <w:pStyle w:val="Heading1"/>
        <w:jc w:val="center"/>
        <w:rPr>
          <w:rFonts w:cs="Arial"/>
          <w:color w:val="2E74B5" w:themeColor="accent5" w:themeShade="BF"/>
          <w:sz w:val="28"/>
          <w:szCs w:val="28"/>
          <w:u w:val="single"/>
        </w:rPr>
      </w:pPr>
      <w:bookmarkStart w:id="1" w:name="_Toc151564668"/>
      <w:r w:rsidRPr="00B96A8C">
        <w:rPr>
          <w:rFonts w:cs="Arial"/>
          <w:color w:val="2E74B5" w:themeColor="accent5" w:themeShade="BF"/>
          <w:sz w:val="28"/>
          <w:szCs w:val="28"/>
          <w:u w:val="single"/>
        </w:rPr>
        <w:lastRenderedPageBreak/>
        <w:t>RATIONAL</w:t>
      </w:r>
      <w:bookmarkEnd w:id="1"/>
      <w:r w:rsidRPr="00B96A8C">
        <w:rPr>
          <w:rFonts w:cs="Arial"/>
          <w:color w:val="2E74B5" w:themeColor="accent5" w:themeShade="BF"/>
          <w:sz w:val="28"/>
          <w:szCs w:val="28"/>
          <w:u w:val="single"/>
        </w:rPr>
        <w:t>E</w:t>
      </w:r>
    </w:p>
    <w:p w14:paraId="4C690C74" w14:textId="13081044" w:rsidR="00492BC3" w:rsidRPr="00585829" w:rsidRDefault="00492BC3" w:rsidP="002C782A">
      <w:pPr>
        <w:spacing w:line="360" w:lineRule="auto"/>
        <w:rPr>
          <w:rFonts w:ascii="Arial" w:hAnsi="Arial" w:cs="Arial"/>
        </w:rPr>
      </w:pPr>
      <w:r w:rsidRPr="00585829">
        <w:rPr>
          <w:rFonts w:ascii="Arial" w:hAnsi="Arial" w:cs="Arial"/>
        </w:rPr>
        <w:t xml:space="preserve">The choice to explore the factors influencing eating </w:t>
      </w:r>
      <w:r w:rsidR="005E3571" w:rsidRPr="00585829">
        <w:rPr>
          <w:rFonts w:ascii="Arial" w:hAnsi="Arial" w:cs="Arial"/>
        </w:rPr>
        <w:t>behaviour</w:t>
      </w:r>
      <w:r w:rsidRPr="00585829">
        <w:rPr>
          <w:rFonts w:ascii="Arial" w:hAnsi="Arial" w:cs="Arial"/>
        </w:rPr>
        <w:t xml:space="preserve"> among postgraduate students in a public university stem from the critical intersection between academic success and overall well-being in higher education</w:t>
      </w:r>
      <w:r w:rsidR="002E0459" w:rsidRPr="00585829">
        <w:rPr>
          <w:rFonts w:ascii="Arial" w:hAnsi="Arial" w:cs="Arial"/>
        </w:rPr>
        <w:t xml:space="preserve"> (Kahu et al., 2018)</w:t>
      </w:r>
      <w:r w:rsidRPr="00585829">
        <w:rPr>
          <w:rFonts w:ascii="Arial" w:hAnsi="Arial" w:cs="Arial"/>
        </w:rPr>
        <w:t>. While numerous studies have investigated dietary habits among diverse student populations, there is a notable gap in the literature concerning the unique challenges faced by postgraduate students within the specific context of a public university</w:t>
      </w:r>
      <w:r w:rsidR="005A3D23" w:rsidRPr="00585829">
        <w:rPr>
          <w:rFonts w:ascii="Arial" w:hAnsi="Arial" w:cs="Arial"/>
        </w:rPr>
        <w:t xml:space="preserve"> (Son et al., 2020)</w:t>
      </w:r>
      <w:r w:rsidRPr="00585829">
        <w:rPr>
          <w:rFonts w:ascii="Arial" w:hAnsi="Arial" w:cs="Arial"/>
        </w:rPr>
        <w:t>.</w:t>
      </w:r>
    </w:p>
    <w:p w14:paraId="4CD74E7C" w14:textId="655B0BC3" w:rsidR="00492BC3" w:rsidRPr="00585829" w:rsidRDefault="00DD6F6A" w:rsidP="002C782A">
      <w:pPr>
        <w:spacing w:line="360" w:lineRule="auto"/>
        <w:rPr>
          <w:rFonts w:ascii="Arial" w:hAnsi="Arial" w:cs="Arial"/>
        </w:rPr>
      </w:pPr>
      <w:r w:rsidRPr="00585829">
        <w:rPr>
          <w:rFonts w:ascii="Arial" w:hAnsi="Arial" w:cs="Arial"/>
        </w:rPr>
        <w:t xml:space="preserve">Moreover, the limited research available often adopts quantitative methodologies, relying on surveys and questionnaires that may oversimplify the intricate interplay of influences on eating </w:t>
      </w:r>
      <w:r w:rsidR="005E3571" w:rsidRPr="00585829">
        <w:rPr>
          <w:rFonts w:ascii="Arial" w:hAnsi="Arial" w:cs="Arial"/>
        </w:rPr>
        <w:t>behaviour</w:t>
      </w:r>
      <w:r w:rsidRPr="00585829">
        <w:rPr>
          <w:rFonts w:ascii="Arial" w:hAnsi="Arial" w:cs="Arial"/>
        </w:rPr>
        <w:t xml:space="preserve">. Our choice of a qualitative approach, through focus group discussions, seeks to fill this methodological gap. By engaging directly with postgraduate students in open-ended conversations, we can capture the depth and richness of their experiences, allowing for a more nuanced analysis of the factors influencing their eating </w:t>
      </w:r>
      <w:r w:rsidR="005E3571" w:rsidRPr="00585829">
        <w:rPr>
          <w:rFonts w:ascii="Arial" w:hAnsi="Arial" w:cs="Arial"/>
        </w:rPr>
        <w:t>behaviour</w:t>
      </w:r>
      <w:r w:rsidRPr="00585829">
        <w:rPr>
          <w:rFonts w:ascii="Arial" w:hAnsi="Arial" w:cs="Arial"/>
        </w:rPr>
        <w:t>.</w:t>
      </w:r>
    </w:p>
    <w:p w14:paraId="434E4461" w14:textId="67AF1463" w:rsidR="00154CCB" w:rsidRPr="00585829" w:rsidRDefault="00C85FF1" w:rsidP="002C782A">
      <w:pPr>
        <w:spacing w:line="360" w:lineRule="auto"/>
        <w:rPr>
          <w:rFonts w:ascii="Arial" w:hAnsi="Arial" w:cs="Arial"/>
        </w:rPr>
      </w:pPr>
      <w:r w:rsidRPr="00585829">
        <w:rPr>
          <w:rFonts w:ascii="Arial" w:hAnsi="Arial" w:cs="Arial"/>
        </w:rPr>
        <w:t xml:space="preserve">Previous studies have primarily focused on undergraduate populations, often overlooking the distinct experiences and pressures that characterize postgraduate education. Additionally, existing research tends to emphasize nutritional aspects without fully considering the psychological, social, and environmental factors that shape eating </w:t>
      </w:r>
      <w:r w:rsidR="005E3571" w:rsidRPr="00585829">
        <w:rPr>
          <w:rFonts w:ascii="Arial" w:hAnsi="Arial" w:cs="Arial"/>
        </w:rPr>
        <w:t>behaviour</w:t>
      </w:r>
      <w:r w:rsidR="005E32EA" w:rsidRPr="00585829">
        <w:rPr>
          <w:rFonts w:ascii="Arial" w:hAnsi="Arial" w:cs="Arial"/>
        </w:rPr>
        <w:t xml:space="preserve"> (Story et al.,</w:t>
      </w:r>
      <w:r w:rsidR="0075555B" w:rsidRPr="00585829">
        <w:rPr>
          <w:rFonts w:ascii="Arial" w:hAnsi="Arial" w:cs="Arial"/>
        </w:rPr>
        <w:t xml:space="preserve"> 2002</w:t>
      </w:r>
      <w:r w:rsidR="005E32EA" w:rsidRPr="00585829">
        <w:rPr>
          <w:rFonts w:ascii="Arial" w:hAnsi="Arial" w:cs="Arial"/>
        </w:rPr>
        <w:t>)</w:t>
      </w:r>
      <w:r w:rsidRPr="00585829">
        <w:rPr>
          <w:rFonts w:ascii="Arial" w:hAnsi="Arial" w:cs="Arial"/>
        </w:rPr>
        <w:t>. This research aims to address these gaps by honing in on the nuanced dynamics influencing postgraduate students, thus contributing to a more holistic understanding of their dietary choices.</w:t>
      </w:r>
    </w:p>
    <w:p w14:paraId="7637B258" w14:textId="77777777" w:rsidR="00C85FF1" w:rsidRPr="00585829" w:rsidRDefault="00C85FF1" w:rsidP="002C782A">
      <w:pPr>
        <w:spacing w:line="360" w:lineRule="auto"/>
        <w:rPr>
          <w:rFonts w:ascii="Arial" w:hAnsi="Arial" w:cs="Arial"/>
        </w:rPr>
      </w:pPr>
    </w:p>
    <w:p w14:paraId="11DEFE23" w14:textId="139B096D" w:rsidR="00C85FF1" w:rsidRPr="00B96A8C" w:rsidRDefault="00B96A8C" w:rsidP="00B96A8C">
      <w:pPr>
        <w:pStyle w:val="Heading1"/>
        <w:jc w:val="center"/>
        <w:rPr>
          <w:rFonts w:cs="Arial"/>
          <w:color w:val="2E74B5" w:themeColor="accent5" w:themeShade="BF"/>
          <w:sz w:val="28"/>
          <w:szCs w:val="28"/>
          <w:u w:val="single"/>
        </w:rPr>
      </w:pPr>
      <w:bookmarkStart w:id="2" w:name="_Toc151564669"/>
      <w:r w:rsidRPr="00B96A8C">
        <w:rPr>
          <w:rFonts w:cs="Arial"/>
          <w:color w:val="2E74B5" w:themeColor="accent5" w:themeShade="BF"/>
          <w:sz w:val="28"/>
          <w:szCs w:val="28"/>
          <w:u w:val="single"/>
        </w:rPr>
        <w:t>RESEARCH QUESTION</w:t>
      </w:r>
      <w:bookmarkEnd w:id="2"/>
    </w:p>
    <w:p w14:paraId="7686F740" w14:textId="32C83A2D" w:rsidR="005276B6" w:rsidRPr="00585829" w:rsidRDefault="005276B6" w:rsidP="002C782A">
      <w:pPr>
        <w:spacing w:line="360" w:lineRule="auto"/>
        <w:rPr>
          <w:rFonts w:ascii="Arial" w:hAnsi="Arial" w:cs="Arial"/>
        </w:rPr>
      </w:pPr>
      <w:r w:rsidRPr="00585829">
        <w:rPr>
          <w:rFonts w:ascii="Arial" w:hAnsi="Arial" w:cs="Arial"/>
        </w:rPr>
        <w:t>What elements contribute to the dietary choices of postgraduate students within a public university context?</w:t>
      </w:r>
    </w:p>
    <w:p w14:paraId="0DAD4B31" w14:textId="466CA7CA" w:rsidR="005276B6" w:rsidRPr="00585829" w:rsidRDefault="005276B6" w:rsidP="002C782A">
      <w:pPr>
        <w:spacing w:line="360" w:lineRule="auto"/>
        <w:rPr>
          <w:rFonts w:ascii="Arial" w:hAnsi="Arial" w:cs="Arial"/>
        </w:rPr>
      </w:pPr>
      <w:r w:rsidRPr="00585829">
        <w:rPr>
          <w:rFonts w:ascii="Arial" w:hAnsi="Arial" w:cs="Arial"/>
        </w:rPr>
        <w:t>To what degree does the presence of healthful food choices on campus impact the eating patterns of postgraduate students?</w:t>
      </w:r>
    </w:p>
    <w:p w14:paraId="7BCE600F" w14:textId="77777777" w:rsidR="005276B6" w:rsidRPr="00585829" w:rsidRDefault="005276B6" w:rsidP="002C782A">
      <w:pPr>
        <w:spacing w:line="360" w:lineRule="auto"/>
        <w:rPr>
          <w:rFonts w:ascii="Arial" w:hAnsi="Arial" w:cs="Arial"/>
        </w:rPr>
      </w:pPr>
    </w:p>
    <w:p w14:paraId="6169A413" w14:textId="1AA0C991" w:rsidR="005276B6" w:rsidRPr="00B96A8C" w:rsidRDefault="00B96A8C" w:rsidP="00B96A8C">
      <w:pPr>
        <w:pStyle w:val="Heading1"/>
        <w:jc w:val="center"/>
        <w:rPr>
          <w:rFonts w:cs="Arial"/>
          <w:color w:val="2E74B5" w:themeColor="accent5" w:themeShade="BF"/>
          <w:sz w:val="28"/>
          <w:szCs w:val="28"/>
          <w:u w:val="single"/>
        </w:rPr>
      </w:pPr>
      <w:bookmarkStart w:id="3" w:name="_Toc151564670"/>
      <w:r w:rsidRPr="00B96A8C">
        <w:rPr>
          <w:rFonts w:cs="Arial"/>
          <w:color w:val="2E74B5" w:themeColor="accent5" w:themeShade="BF"/>
          <w:sz w:val="28"/>
          <w:szCs w:val="28"/>
          <w:u w:val="single"/>
        </w:rPr>
        <w:t>RESEARCH AIM</w:t>
      </w:r>
      <w:bookmarkEnd w:id="3"/>
    </w:p>
    <w:p w14:paraId="504DF123" w14:textId="783371E1" w:rsidR="00CA156E" w:rsidRPr="00585829" w:rsidRDefault="00714656" w:rsidP="002C782A">
      <w:pPr>
        <w:spacing w:line="360" w:lineRule="auto"/>
        <w:rPr>
          <w:rFonts w:ascii="Arial" w:hAnsi="Arial" w:cs="Arial"/>
        </w:rPr>
      </w:pPr>
      <w:r w:rsidRPr="00585829">
        <w:rPr>
          <w:rFonts w:ascii="Arial" w:hAnsi="Arial" w:cs="Arial"/>
        </w:rPr>
        <w:t>To thoroughly investigate and gain insight into the diverse elements that shape the dietary choices of postgraduate students in a public university, aiming to pinpoint crucial influencers and possible intervention opportunities for fostering healthier eating habits within this academic population.</w:t>
      </w:r>
    </w:p>
    <w:p w14:paraId="6CF682AE" w14:textId="77777777" w:rsidR="002F106A" w:rsidRPr="00585829" w:rsidRDefault="002F106A" w:rsidP="002C782A">
      <w:pPr>
        <w:spacing w:line="360" w:lineRule="auto"/>
        <w:rPr>
          <w:rFonts w:ascii="Arial" w:hAnsi="Arial" w:cs="Arial"/>
        </w:rPr>
      </w:pPr>
    </w:p>
    <w:p w14:paraId="480030DE" w14:textId="4370085B" w:rsidR="002F106A" w:rsidRPr="00B96A8C" w:rsidRDefault="00B96A8C" w:rsidP="00B96A8C">
      <w:pPr>
        <w:pStyle w:val="Heading1"/>
        <w:jc w:val="center"/>
        <w:rPr>
          <w:rFonts w:cs="Arial"/>
          <w:color w:val="2E74B5" w:themeColor="accent5" w:themeShade="BF"/>
          <w:sz w:val="28"/>
          <w:szCs w:val="28"/>
          <w:u w:val="single"/>
        </w:rPr>
      </w:pPr>
      <w:bookmarkStart w:id="4" w:name="_Toc151564671"/>
      <w:r w:rsidRPr="00B96A8C">
        <w:rPr>
          <w:rFonts w:cs="Arial"/>
          <w:color w:val="2E74B5" w:themeColor="accent5" w:themeShade="BF"/>
          <w:sz w:val="28"/>
          <w:szCs w:val="28"/>
          <w:u w:val="single"/>
        </w:rPr>
        <w:t>RESEARCH OBJECTIVE</w:t>
      </w:r>
      <w:bookmarkEnd w:id="4"/>
    </w:p>
    <w:p w14:paraId="5B758DB2" w14:textId="683DE08A" w:rsidR="00B61254" w:rsidRPr="00585829" w:rsidRDefault="00D32ECA" w:rsidP="002C782A">
      <w:pPr>
        <w:spacing w:line="360" w:lineRule="auto"/>
        <w:rPr>
          <w:rFonts w:ascii="Arial" w:hAnsi="Arial" w:cs="Arial"/>
        </w:rPr>
      </w:pPr>
      <w:r w:rsidRPr="00585829">
        <w:rPr>
          <w:rFonts w:ascii="Arial" w:hAnsi="Arial" w:cs="Arial"/>
        </w:rPr>
        <w:t xml:space="preserve">To systematically </w:t>
      </w:r>
      <w:r w:rsidR="0066461D" w:rsidRPr="00585829">
        <w:rPr>
          <w:rFonts w:ascii="Arial" w:hAnsi="Arial" w:cs="Arial"/>
        </w:rPr>
        <w:t>analyse</w:t>
      </w:r>
      <w:r w:rsidRPr="00585829">
        <w:rPr>
          <w:rFonts w:ascii="Arial" w:hAnsi="Arial" w:cs="Arial"/>
        </w:rPr>
        <w:t xml:space="preserve"> and identify the diverse elements that play a role in shaping the dietary choices of postgraduate students within the context of a public university.</w:t>
      </w:r>
    </w:p>
    <w:p w14:paraId="706FF881" w14:textId="77777777" w:rsidR="00EF53F7" w:rsidRPr="00585829" w:rsidRDefault="00EF53F7" w:rsidP="002C782A">
      <w:pPr>
        <w:spacing w:line="360" w:lineRule="auto"/>
        <w:rPr>
          <w:rFonts w:ascii="Arial" w:hAnsi="Arial" w:cs="Arial"/>
        </w:rPr>
      </w:pPr>
      <w:r w:rsidRPr="00585829">
        <w:rPr>
          <w:rFonts w:ascii="Arial" w:hAnsi="Arial" w:cs="Arial"/>
        </w:rPr>
        <w:t>To assess the impact of the availability of nutritious food options on campus on the eating patterns of postgraduate students.</w:t>
      </w:r>
    </w:p>
    <w:p w14:paraId="19714531" w14:textId="77777777" w:rsidR="00CE64CD" w:rsidRPr="00585829" w:rsidRDefault="00CE64CD" w:rsidP="002C782A">
      <w:pPr>
        <w:spacing w:line="360" w:lineRule="auto"/>
        <w:rPr>
          <w:rFonts w:ascii="Arial" w:hAnsi="Arial" w:cs="Arial"/>
        </w:rPr>
      </w:pPr>
    </w:p>
    <w:p w14:paraId="4A4E114B" w14:textId="5B03E7BA" w:rsidR="00FD76B6" w:rsidRPr="00B96A8C" w:rsidRDefault="00B96A8C" w:rsidP="00B96A8C">
      <w:pPr>
        <w:pStyle w:val="Heading1"/>
        <w:jc w:val="center"/>
        <w:rPr>
          <w:rFonts w:cs="Arial"/>
          <w:color w:val="2E74B5" w:themeColor="accent5" w:themeShade="BF"/>
          <w:sz w:val="28"/>
          <w:szCs w:val="28"/>
          <w:u w:val="single"/>
        </w:rPr>
      </w:pPr>
      <w:bookmarkStart w:id="5" w:name="_Toc151564672"/>
      <w:r w:rsidRPr="00B96A8C">
        <w:rPr>
          <w:rFonts w:cs="Arial"/>
          <w:color w:val="2E74B5" w:themeColor="accent5" w:themeShade="BF"/>
          <w:sz w:val="28"/>
          <w:szCs w:val="28"/>
          <w:u w:val="single"/>
        </w:rPr>
        <w:t>RESEARCH METHODOLOGY</w:t>
      </w:r>
      <w:bookmarkEnd w:id="5"/>
    </w:p>
    <w:p w14:paraId="08D8638E" w14:textId="74073918" w:rsidR="00EF53F7" w:rsidRPr="00585829" w:rsidRDefault="003152BA" w:rsidP="002C782A">
      <w:pPr>
        <w:spacing w:line="360" w:lineRule="auto"/>
        <w:rPr>
          <w:rFonts w:ascii="Arial" w:hAnsi="Arial" w:cs="Arial"/>
        </w:rPr>
      </w:pPr>
      <w:r w:rsidRPr="00585829">
        <w:rPr>
          <w:rFonts w:ascii="Arial" w:hAnsi="Arial" w:cs="Arial"/>
        </w:rPr>
        <w:t xml:space="preserve">Qualitative research proves invaluable in comprehensively investigating the eating </w:t>
      </w:r>
      <w:r w:rsidR="005E3571" w:rsidRPr="00585829">
        <w:rPr>
          <w:rFonts w:ascii="Arial" w:hAnsi="Arial" w:cs="Arial"/>
        </w:rPr>
        <w:t>behaviour</w:t>
      </w:r>
      <w:r w:rsidRPr="00585829">
        <w:rPr>
          <w:rFonts w:ascii="Arial" w:hAnsi="Arial" w:cs="Arial"/>
        </w:rPr>
        <w:t xml:space="preserve"> of postgraduate students in a public university</w:t>
      </w:r>
      <w:r w:rsidR="00E81DCB" w:rsidRPr="00585829">
        <w:rPr>
          <w:rFonts w:ascii="Arial" w:hAnsi="Arial" w:cs="Arial"/>
        </w:rPr>
        <w:t xml:space="preserve"> (Kheir et al., 2021)</w:t>
      </w:r>
      <w:r w:rsidRPr="00585829">
        <w:rPr>
          <w:rFonts w:ascii="Arial" w:hAnsi="Arial" w:cs="Arial"/>
        </w:rPr>
        <w:t xml:space="preserve">. Its strengths lie in facilitating in-depth exploration of multifaceted phenomena, adapting to dynamic </w:t>
      </w:r>
      <w:r w:rsidR="005E3571" w:rsidRPr="00585829">
        <w:rPr>
          <w:rFonts w:ascii="Arial" w:hAnsi="Arial" w:cs="Arial"/>
        </w:rPr>
        <w:t>behaviour</w:t>
      </w:r>
      <w:r w:rsidRPr="00585829">
        <w:rPr>
          <w:rFonts w:ascii="Arial" w:hAnsi="Arial" w:cs="Arial"/>
        </w:rPr>
        <w:t>s through flexibility, emphasizing contextualization to uncover nuanced connections, and prioritizing participants' perspectives with open-ended inquiries</w:t>
      </w:r>
      <w:r w:rsidR="00CD0229" w:rsidRPr="00585829">
        <w:rPr>
          <w:rFonts w:ascii="Arial" w:hAnsi="Arial" w:cs="Arial"/>
        </w:rPr>
        <w:t xml:space="preserve"> (Carr, 1994)</w:t>
      </w:r>
      <w:r w:rsidRPr="00585829">
        <w:rPr>
          <w:rFonts w:ascii="Arial" w:hAnsi="Arial" w:cs="Arial"/>
        </w:rPr>
        <w:t>. Despite these strengths, qualitative research faces limitations, including challenges in generalizing findings due to small sample sizes and specific contexts, the potential for subjectivity and bias, resource intensiveness, and the risk of social desirability bias in participant responses</w:t>
      </w:r>
      <w:r w:rsidR="00E461CE" w:rsidRPr="00585829">
        <w:rPr>
          <w:rFonts w:ascii="Arial" w:hAnsi="Arial" w:cs="Arial"/>
        </w:rPr>
        <w:t xml:space="preserve"> (Choy, 2014)</w:t>
      </w:r>
      <w:r w:rsidRPr="00585829">
        <w:rPr>
          <w:rFonts w:ascii="Arial" w:hAnsi="Arial" w:cs="Arial"/>
        </w:rPr>
        <w:t xml:space="preserve">. However, in this study, the rationale for choosing qualitative research stems from its ability to offer a nuanced understanding of the dynamic interplay between cultural, social, and environmental factors influencing eating habits among postgraduate students. The exploration of individual experiences contributes to a comprehensive analysis, complementing quantitative findings. Acknowledging its limitations, the study underscores a commitment to capturing the depth and complexity inherent in studying eating </w:t>
      </w:r>
      <w:r w:rsidR="005E3571" w:rsidRPr="00585829">
        <w:rPr>
          <w:rFonts w:ascii="Arial" w:hAnsi="Arial" w:cs="Arial"/>
        </w:rPr>
        <w:t>behaviour</w:t>
      </w:r>
      <w:r w:rsidRPr="00585829">
        <w:rPr>
          <w:rFonts w:ascii="Arial" w:hAnsi="Arial" w:cs="Arial"/>
        </w:rPr>
        <w:t xml:space="preserve"> in a university setting.</w:t>
      </w:r>
    </w:p>
    <w:p w14:paraId="0EBDA956" w14:textId="77777777" w:rsidR="003152BA" w:rsidRPr="00585829" w:rsidRDefault="003152BA" w:rsidP="002C782A">
      <w:pPr>
        <w:spacing w:line="360" w:lineRule="auto"/>
        <w:rPr>
          <w:rFonts w:ascii="Arial" w:hAnsi="Arial" w:cs="Arial"/>
        </w:rPr>
      </w:pPr>
    </w:p>
    <w:p w14:paraId="5D05F1F0" w14:textId="5CC116F5" w:rsidR="00AE7AC8" w:rsidRPr="00F161D3" w:rsidRDefault="00F161D3" w:rsidP="00F161D3">
      <w:pPr>
        <w:pStyle w:val="Heading1"/>
        <w:jc w:val="center"/>
        <w:rPr>
          <w:rFonts w:cs="Arial"/>
          <w:color w:val="2E74B5" w:themeColor="accent5" w:themeShade="BF"/>
          <w:sz w:val="28"/>
          <w:szCs w:val="28"/>
          <w:u w:val="single"/>
        </w:rPr>
      </w:pPr>
      <w:bookmarkStart w:id="6" w:name="_Toc151564673"/>
      <w:r w:rsidRPr="00F161D3">
        <w:rPr>
          <w:rFonts w:cs="Arial"/>
          <w:color w:val="2E74B5" w:themeColor="accent5" w:themeShade="BF"/>
          <w:sz w:val="28"/>
          <w:szCs w:val="28"/>
          <w:u w:val="single"/>
        </w:rPr>
        <w:t>RESEARCH DESIGN</w:t>
      </w:r>
      <w:bookmarkEnd w:id="6"/>
    </w:p>
    <w:p w14:paraId="19E6C8A9" w14:textId="01B7240B" w:rsidR="00947096" w:rsidRPr="00585829" w:rsidRDefault="00947096" w:rsidP="002C782A">
      <w:pPr>
        <w:spacing w:line="360" w:lineRule="auto"/>
        <w:rPr>
          <w:rFonts w:ascii="Arial" w:hAnsi="Arial" w:cs="Arial"/>
        </w:rPr>
      </w:pPr>
      <w:r w:rsidRPr="00585829">
        <w:rPr>
          <w:rFonts w:ascii="Arial" w:hAnsi="Arial" w:cs="Arial"/>
        </w:rPr>
        <w:t xml:space="preserve">Qualitative research is a methodological approach employed to explore and understand complex phenomena by examining subjective experiences, perspectives, and </w:t>
      </w:r>
      <w:r w:rsidR="005E3571" w:rsidRPr="00585829">
        <w:rPr>
          <w:rFonts w:ascii="Arial" w:hAnsi="Arial" w:cs="Arial"/>
        </w:rPr>
        <w:t>behaviour</w:t>
      </w:r>
      <w:r w:rsidRPr="00585829">
        <w:rPr>
          <w:rFonts w:ascii="Arial" w:hAnsi="Arial" w:cs="Arial"/>
        </w:rPr>
        <w:t>s</w:t>
      </w:r>
      <w:r w:rsidR="009B1E44" w:rsidRPr="00585829">
        <w:rPr>
          <w:rFonts w:ascii="Arial" w:hAnsi="Arial" w:cs="Arial"/>
        </w:rPr>
        <w:t xml:space="preserve"> (Mohajan, 2018)</w:t>
      </w:r>
      <w:r w:rsidRPr="00585829">
        <w:rPr>
          <w:rFonts w:ascii="Arial" w:hAnsi="Arial" w:cs="Arial"/>
        </w:rPr>
        <w:t xml:space="preserve">. In the context of investigating the eating </w:t>
      </w:r>
      <w:r w:rsidR="005E3571" w:rsidRPr="00585829">
        <w:rPr>
          <w:rFonts w:ascii="Arial" w:hAnsi="Arial" w:cs="Arial"/>
        </w:rPr>
        <w:t>behaviour</w:t>
      </w:r>
      <w:r w:rsidRPr="00585829">
        <w:rPr>
          <w:rFonts w:ascii="Arial" w:hAnsi="Arial" w:cs="Arial"/>
        </w:rPr>
        <w:t xml:space="preserve"> of postgraduate students, qualitative research allows researchers to delve into the lived experiences of individuals, offering a nuanced understanding of the factors influencing their food choices</w:t>
      </w:r>
      <w:r w:rsidR="00A875CB" w:rsidRPr="00585829">
        <w:rPr>
          <w:rFonts w:ascii="Arial" w:hAnsi="Arial" w:cs="Arial"/>
        </w:rPr>
        <w:t xml:space="preserve"> (O’</w:t>
      </w:r>
      <w:r w:rsidR="0008497F" w:rsidRPr="00585829">
        <w:rPr>
          <w:rFonts w:ascii="Arial" w:hAnsi="Arial" w:cs="Arial"/>
        </w:rPr>
        <w:t>Kane et al., 2016</w:t>
      </w:r>
      <w:r w:rsidR="00A875CB" w:rsidRPr="00585829">
        <w:rPr>
          <w:rFonts w:ascii="Arial" w:hAnsi="Arial" w:cs="Arial"/>
        </w:rPr>
        <w:t>)</w:t>
      </w:r>
      <w:r w:rsidRPr="00585829">
        <w:rPr>
          <w:rFonts w:ascii="Arial" w:hAnsi="Arial" w:cs="Arial"/>
        </w:rPr>
        <w:t>. This method involves open-ended questions and discussions, providing rich, context-specific information beyond numerical data</w:t>
      </w:r>
      <w:r w:rsidR="00654353" w:rsidRPr="00585829">
        <w:rPr>
          <w:rFonts w:ascii="Arial" w:hAnsi="Arial" w:cs="Arial"/>
        </w:rPr>
        <w:t xml:space="preserve"> (Croplay, 2019)</w:t>
      </w:r>
      <w:r w:rsidRPr="00585829">
        <w:rPr>
          <w:rFonts w:ascii="Arial" w:hAnsi="Arial" w:cs="Arial"/>
        </w:rPr>
        <w:t xml:space="preserve">. Given the </w:t>
      </w:r>
      <w:r w:rsidRPr="00585829">
        <w:rPr>
          <w:rFonts w:ascii="Arial" w:hAnsi="Arial" w:cs="Arial"/>
        </w:rPr>
        <w:lastRenderedPageBreak/>
        <w:t xml:space="preserve">intricate and multifaceted nature of studying eating </w:t>
      </w:r>
      <w:r w:rsidR="005E3571" w:rsidRPr="00585829">
        <w:rPr>
          <w:rFonts w:ascii="Arial" w:hAnsi="Arial" w:cs="Arial"/>
        </w:rPr>
        <w:t>behaviour</w:t>
      </w:r>
      <w:r w:rsidRPr="00585829">
        <w:rPr>
          <w:rFonts w:ascii="Arial" w:hAnsi="Arial" w:cs="Arial"/>
        </w:rPr>
        <w:t xml:space="preserve">s, qualitative research is well-suited to unravel the complexities shaping these </w:t>
      </w:r>
      <w:r w:rsidR="005E3571" w:rsidRPr="00585829">
        <w:rPr>
          <w:rFonts w:ascii="Arial" w:hAnsi="Arial" w:cs="Arial"/>
        </w:rPr>
        <w:t>behaviour</w:t>
      </w:r>
      <w:r w:rsidRPr="00585829">
        <w:rPr>
          <w:rFonts w:ascii="Arial" w:hAnsi="Arial" w:cs="Arial"/>
        </w:rPr>
        <w:t xml:space="preserve">s among postgraduate students. </w:t>
      </w:r>
    </w:p>
    <w:p w14:paraId="5697F02A" w14:textId="25D07E2D" w:rsidR="00B83F0F" w:rsidRPr="00585829" w:rsidRDefault="00947096" w:rsidP="002C782A">
      <w:pPr>
        <w:spacing w:line="360" w:lineRule="auto"/>
        <w:rPr>
          <w:rFonts w:ascii="Arial" w:hAnsi="Arial" w:cs="Arial"/>
        </w:rPr>
      </w:pPr>
      <w:r w:rsidRPr="00585829">
        <w:rPr>
          <w:rFonts w:ascii="Arial" w:hAnsi="Arial" w:cs="Arial"/>
        </w:rPr>
        <w:t xml:space="preserve">Focus Group Discussions (FGDs) are a specific qualitative research method chosen for this study. FGDs involve interactive group sessions where participants share their experiences and perspectives on a given topic, in this case, eating </w:t>
      </w:r>
      <w:r w:rsidR="005E3571" w:rsidRPr="00585829">
        <w:rPr>
          <w:rFonts w:ascii="Arial" w:hAnsi="Arial" w:cs="Arial"/>
        </w:rPr>
        <w:t>behaviour</w:t>
      </w:r>
      <w:r w:rsidR="009E57D1" w:rsidRPr="00585829">
        <w:rPr>
          <w:rFonts w:ascii="Arial" w:hAnsi="Arial" w:cs="Arial"/>
        </w:rPr>
        <w:t xml:space="preserve"> </w:t>
      </w:r>
      <w:r w:rsidR="004E0F2E" w:rsidRPr="00585829">
        <w:rPr>
          <w:rFonts w:ascii="Arial" w:hAnsi="Arial" w:cs="Arial"/>
        </w:rPr>
        <w:t>(Van Eeuwijk et al., 2017)</w:t>
      </w:r>
      <w:r w:rsidRPr="00585829">
        <w:rPr>
          <w:rFonts w:ascii="Arial" w:hAnsi="Arial" w:cs="Arial"/>
        </w:rPr>
        <w:t xml:space="preserve">. The strength of FGDs lies in their ability to leverage group dynamics, allowing for the exploration of shared experiences, diverse perspectives, and group norms that influence eating </w:t>
      </w:r>
      <w:r w:rsidR="005E3571" w:rsidRPr="00585829">
        <w:rPr>
          <w:rFonts w:ascii="Arial" w:hAnsi="Arial" w:cs="Arial"/>
        </w:rPr>
        <w:t>behaviour</w:t>
      </w:r>
      <w:r w:rsidRPr="00585829">
        <w:rPr>
          <w:rFonts w:ascii="Arial" w:hAnsi="Arial" w:cs="Arial"/>
        </w:rPr>
        <w:t>s</w:t>
      </w:r>
      <w:r w:rsidR="00F715BE" w:rsidRPr="00585829">
        <w:rPr>
          <w:rFonts w:ascii="Arial" w:hAnsi="Arial" w:cs="Arial"/>
        </w:rPr>
        <w:t xml:space="preserve"> (Kane</w:t>
      </w:r>
      <w:r w:rsidR="00CC71BB" w:rsidRPr="00585829">
        <w:rPr>
          <w:rFonts w:ascii="Arial" w:hAnsi="Arial" w:cs="Arial"/>
        </w:rPr>
        <w:t xml:space="preserve"> et al., 2016</w:t>
      </w:r>
      <w:r w:rsidR="00F715BE" w:rsidRPr="00585829">
        <w:rPr>
          <w:rFonts w:ascii="Arial" w:hAnsi="Arial" w:cs="Arial"/>
        </w:rPr>
        <w:t>)</w:t>
      </w:r>
      <w:r w:rsidRPr="00585829">
        <w:rPr>
          <w:rFonts w:ascii="Arial" w:hAnsi="Arial" w:cs="Arial"/>
        </w:rPr>
        <w:t>. They efficiently capture the depth and complexity of the subject matter within a limited time frame, with an average allocation of 20 minutes per group</w:t>
      </w:r>
      <w:r w:rsidR="0006764C" w:rsidRPr="00585829">
        <w:rPr>
          <w:rFonts w:ascii="Arial" w:hAnsi="Arial" w:cs="Arial"/>
        </w:rPr>
        <w:t xml:space="preserve"> (McGrath, 2014)</w:t>
      </w:r>
      <w:r w:rsidRPr="00585829">
        <w:rPr>
          <w:rFonts w:ascii="Arial" w:hAnsi="Arial" w:cs="Arial"/>
        </w:rPr>
        <w:t xml:space="preserve">. Additionally, FGDs are instrumental in uncovering societal and cultural influences on eating </w:t>
      </w:r>
      <w:r w:rsidR="005E3571" w:rsidRPr="00585829">
        <w:rPr>
          <w:rFonts w:ascii="Arial" w:hAnsi="Arial" w:cs="Arial"/>
        </w:rPr>
        <w:t>behaviour</w:t>
      </w:r>
      <w:r w:rsidRPr="00585829">
        <w:rPr>
          <w:rFonts w:ascii="Arial" w:hAnsi="Arial" w:cs="Arial"/>
        </w:rPr>
        <w:t>s, aligning with the diverse cultural backgrounds represented among postgraduate students</w:t>
      </w:r>
      <w:r w:rsidR="002417FD" w:rsidRPr="00585829">
        <w:rPr>
          <w:rFonts w:ascii="Arial" w:hAnsi="Arial" w:cs="Arial"/>
        </w:rPr>
        <w:t xml:space="preserve"> (Baez et al.,2017)</w:t>
      </w:r>
      <w:r w:rsidRPr="00585829">
        <w:rPr>
          <w:rFonts w:ascii="Arial" w:hAnsi="Arial" w:cs="Arial"/>
        </w:rPr>
        <w:t xml:space="preserve">. </w:t>
      </w:r>
    </w:p>
    <w:p w14:paraId="3D9DAADB" w14:textId="05F97607" w:rsidR="00AE7AC8" w:rsidRPr="00585829" w:rsidRDefault="00947096" w:rsidP="002C782A">
      <w:pPr>
        <w:spacing w:line="360" w:lineRule="auto"/>
        <w:rPr>
          <w:rFonts w:ascii="Arial" w:hAnsi="Arial" w:cs="Arial"/>
        </w:rPr>
      </w:pPr>
      <w:r w:rsidRPr="00585829">
        <w:rPr>
          <w:rFonts w:ascii="Arial" w:hAnsi="Arial" w:cs="Arial"/>
        </w:rPr>
        <w:t>However, FGDs have limitations, including the potential for certain voices to dominate discussions, the risk of social desirability bias, difficulty in generalizing findings, and the possibility of groupthink suppressing dissenting views</w:t>
      </w:r>
      <w:r w:rsidR="00A04622" w:rsidRPr="00585829">
        <w:rPr>
          <w:rFonts w:ascii="Arial" w:hAnsi="Arial" w:cs="Arial"/>
        </w:rPr>
        <w:t xml:space="preserve"> (Negi, 2018)</w:t>
      </w:r>
      <w:r w:rsidRPr="00585829">
        <w:rPr>
          <w:rFonts w:ascii="Arial" w:hAnsi="Arial" w:cs="Arial"/>
        </w:rPr>
        <w:t xml:space="preserve">. Despite these challenges, the efficiency of FGDs in accommodating busy schedules and their effectiveness in revealing diverse influences on eating </w:t>
      </w:r>
      <w:r w:rsidR="005E3571" w:rsidRPr="00585829">
        <w:rPr>
          <w:rFonts w:ascii="Arial" w:hAnsi="Arial" w:cs="Arial"/>
        </w:rPr>
        <w:t>behaviour</w:t>
      </w:r>
      <w:r w:rsidRPr="00585829">
        <w:rPr>
          <w:rFonts w:ascii="Arial" w:hAnsi="Arial" w:cs="Arial"/>
        </w:rPr>
        <w:t xml:space="preserve">s make them a suitable choice for comprehensively exploring the eating </w:t>
      </w:r>
      <w:r w:rsidR="005E3571" w:rsidRPr="00585829">
        <w:rPr>
          <w:rFonts w:ascii="Arial" w:hAnsi="Arial" w:cs="Arial"/>
        </w:rPr>
        <w:t>behaviour</w:t>
      </w:r>
      <w:r w:rsidRPr="00585829">
        <w:rPr>
          <w:rFonts w:ascii="Arial" w:hAnsi="Arial" w:cs="Arial"/>
        </w:rPr>
        <w:t xml:space="preserve"> of postgraduate students in the unique context of a public university.</w:t>
      </w:r>
    </w:p>
    <w:p w14:paraId="418AF437" w14:textId="77777777" w:rsidR="00D32ECA" w:rsidRPr="00585829" w:rsidRDefault="00D32ECA" w:rsidP="002C782A">
      <w:pPr>
        <w:spacing w:line="360" w:lineRule="auto"/>
        <w:rPr>
          <w:rFonts w:ascii="Arial" w:hAnsi="Arial" w:cs="Arial"/>
        </w:rPr>
      </w:pPr>
    </w:p>
    <w:p w14:paraId="64765009" w14:textId="738054D3" w:rsidR="00CB6B10" w:rsidRPr="00F161D3" w:rsidRDefault="00F161D3" w:rsidP="00F161D3">
      <w:pPr>
        <w:pStyle w:val="Heading1"/>
        <w:jc w:val="center"/>
        <w:rPr>
          <w:rFonts w:cs="Arial"/>
          <w:color w:val="2E74B5" w:themeColor="accent5" w:themeShade="BF"/>
          <w:sz w:val="28"/>
          <w:szCs w:val="28"/>
          <w:u w:val="single"/>
        </w:rPr>
      </w:pPr>
      <w:bookmarkStart w:id="7" w:name="_Toc151564674"/>
      <w:r w:rsidRPr="00F161D3">
        <w:rPr>
          <w:rFonts w:cs="Arial"/>
          <w:color w:val="2E74B5" w:themeColor="accent5" w:themeShade="BF"/>
          <w:sz w:val="28"/>
          <w:szCs w:val="28"/>
          <w:u w:val="single"/>
        </w:rPr>
        <w:t>RECRUITMENT, SAMPLING &amp; STUDY PARTICIPANTS</w:t>
      </w:r>
      <w:bookmarkEnd w:id="7"/>
    </w:p>
    <w:p w14:paraId="4FF300C5" w14:textId="1E9DC41C" w:rsidR="00FE4E54" w:rsidRPr="00585829" w:rsidRDefault="00FE4E54" w:rsidP="002C782A">
      <w:pPr>
        <w:spacing w:line="360" w:lineRule="auto"/>
        <w:rPr>
          <w:rFonts w:ascii="Arial" w:hAnsi="Arial" w:cs="Arial"/>
        </w:rPr>
      </w:pPr>
      <w:r w:rsidRPr="00585829">
        <w:rPr>
          <w:rFonts w:ascii="Arial" w:hAnsi="Arial" w:cs="Arial"/>
        </w:rPr>
        <w:t xml:space="preserve">For the exploration of eating </w:t>
      </w:r>
      <w:r w:rsidR="005E3571" w:rsidRPr="00585829">
        <w:rPr>
          <w:rFonts w:ascii="Arial" w:hAnsi="Arial" w:cs="Arial"/>
        </w:rPr>
        <w:t>behaviour</w:t>
      </w:r>
      <w:r w:rsidRPr="00585829">
        <w:rPr>
          <w:rFonts w:ascii="Arial" w:hAnsi="Arial" w:cs="Arial"/>
        </w:rPr>
        <w:t xml:space="preserve"> among postgraduate students at the University of Wales, a meticulous recruitment strategy was employed, incorporating convenience sampling and establishing specific inclusion and exclusion criteria. A total of 13 participants aged 24 and above were initially selected for the study using a convenient sampling method, focusing on accessibility and willingness to participate. This approach aimed to efficiently engage postgraduate students, considering their busy schedules and diverse commitments. </w:t>
      </w:r>
    </w:p>
    <w:p w14:paraId="742918B2" w14:textId="67A56A7C" w:rsidR="00FE4E54" w:rsidRPr="00585829" w:rsidRDefault="00FE4E54" w:rsidP="002C782A">
      <w:pPr>
        <w:spacing w:line="360" w:lineRule="auto"/>
        <w:rPr>
          <w:rFonts w:ascii="Arial" w:hAnsi="Arial" w:cs="Arial"/>
        </w:rPr>
      </w:pPr>
      <w:r w:rsidRPr="00585829">
        <w:rPr>
          <w:rFonts w:ascii="Arial" w:hAnsi="Arial" w:cs="Arial"/>
        </w:rPr>
        <w:t xml:space="preserve">However, during the course of the study, two participants withdrew due to personal reasons, resulting in the second focus group being reduced to 5 participants. Despite this adjustment, the division of participants into two distinct groups remained crucial for a comprehensive exploration of individual perspectives within the dynamic of a group setting. Each focus group discussion (FGD) was allocated an average of 20 minutes, striking a balance between detailed examination of themes and maintaining participant engagement. </w:t>
      </w:r>
    </w:p>
    <w:p w14:paraId="05A93E85" w14:textId="48D02505" w:rsidR="00FE4E54" w:rsidRPr="00585829" w:rsidRDefault="00FE4E54" w:rsidP="002C782A">
      <w:pPr>
        <w:spacing w:line="360" w:lineRule="auto"/>
        <w:rPr>
          <w:rFonts w:ascii="Arial" w:hAnsi="Arial" w:cs="Arial"/>
        </w:rPr>
      </w:pPr>
      <w:r w:rsidRPr="00585829">
        <w:rPr>
          <w:rFonts w:ascii="Arial" w:hAnsi="Arial" w:cs="Arial"/>
        </w:rPr>
        <w:lastRenderedPageBreak/>
        <w:t xml:space="preserve">The recruitment process was multifaceted, leveraging various channels to reach University of Wales postgraduate students effectively. University communication platforms, including official emails, newsletters, and social media, were utilized. Collaborations with academic departments and student organizations were established to enhance visibility and credibility. Personalized invitations were sent through these channels, emphasizing the voluntary nature of participation and the significance of the study. </w:t>
      </w:r>
    </w:p>
    <w:p w14:paraId="73D65B03" w14:textId="36C4CE55" w:rsidR="00FE4E54" w:rsidRPr="00585829" w:rsidRDefault="00FE4E54" w:rsidP="002C782A">
      <w:pPr>
        <w:spacing w:line="360" w:lineRule="auto"/>
        <w:rPr>
          <w:rFonts w:ascii="Arial" w:hAnsi="Arial" w:cs="Arial"/>
        </w:rPr>
      </w:pPr>
      <w:r w:rsidRPr="00585829">
        <w:rPr>
          <w:rFonts w:ascii="Arial" w:hAnsi="Arial" w:cs="Arial"/>
        </w:rPr>
        <w:t xml:space="preserve">In terms of inclusion criteria, the focus was on postgraduate students at the University of Wales, ensuring a shared university experience among participants. The age criterion (24 and above) aimed to create a more homogenous sample in terms of life stage. Simultaneously, exclusion criteria were implemented to maintain the study's focus on everyday eating </w:t>
      </w:r>
      <w:r w:rsidR="005E3571" w:rsidRPr="00585829">
        <w:rPr>
          <w:rFonts w:ascii="Arial" w:hAnsi="Arial" w:cs="Arial"/>
        </w:rPr>
        <w:t>behaviour</w:t>
      </w:r>
      <w:r w:rsidRPr="00585829">
        <w:rPr>
          <w:rFonts w:ascii="Arial" w:hAnsi="Arial" w:cs="Arial"/>
        </w:rPr>
        <w:t xml:space="preserve">s. Individuals with known eating disorders or medical conditions affecting eating habits were excluded to ensure the integrity of the study's objectives and the reliability of the collected data. </w:t>
      </w:r>
    </w:p>
    <w:p w14:paraId="1972DE62" w14:textId="7B414D27" w:rsidR="00714656" w:rsidRPr="00585829" w:rsidRDefault="00FE4E54" w:rsidP="002C782A">
      <w:pPr>
        <w:spacing w:line="360" w:lineRule="auto"/>
        <w:rPr>
          <w:rFonts w:ascii="Arial" w:hAnsi="Arial" w:cs="Arial"/>
        </w:rPr>
      </w:pPr>
      <w:r w:rsidRPr="00585829">
        <w:rPr>
          <w:rFonts w:ascii="Arial" w:hAnsi="Arial" w:cs="Arial"/>
        </w:rPr>
        <w:t xml:space="preserve">Despite the challenges encountered during recruitment and adjustments made to the focus groups, the study prioritized capturing the depth, complexity, and diversity of factors shaping eating </w:t>
      </w:r>
      <w:r w:rsidR="005E3571" w:rsidRPr="00585829">
        <w:rPr>
          <w:rFonts w:ascii="Arial" w:hAnsi="Arial" w:cs="Arial"/>
        </w:rPr>
        <w:t>behaviour</w:t>
      </w:r>
      <w:r w:rsidRPr="00585829">
        <w:rPr>
          <w:rFonts w:ascii="Arial" w:hAnsi="Arial" w:cs="Arial"/>
        </w:rPr>
        <w:t xml:space="preserve"> among University of Wales postgraduate students. The inclusion and exclusion criteria played a crucial role in creating a targeted and representative sample, contributing to the study's ability to provide valuable insights into the multifaceted nature of postgraduate student experiences related to eating </w:t>
      </w:r>
      <w:r w:rsidR="005E3571" w:rsidRPr="00585829">
        <w:rPr>
          <w:rFonts w:ascii="Arial" w:hAnsi="Arial" w:cs="Arial"/>
        </w:rPr>
        <w:t>behaviour</w:t>
      </w:r>
      <w:r w:rsidRPr="00585829">
        <w:rPr>
          <w:rFonts w:ascii="Arial" w:hAnsi="Arial" w:cs="Arial"/>
        </w:rPr>
        <w:t>s.</w:t>
      </w:r>
    </w:p>
    <w:p w14:paraId="7217F6EC" w14:textId="25E18DFA" w:rsidR="00FE4E54" w:rsidRPr="00585829" w:rsidRDefault="004C2B83" w:rsidP="002C782A">
      <w:pPr>
        <w:spacing w:line="360" w:lineRule="auto"/>
        <w:rPr>
          <w:rFonts w:ascii="Arial" w:hAnsi="Arial" w:cs="Arial"/>
        </w:rPr>
      </w:pPr>
      <w:r w:rsidRPr="004C2B83">
        <w:rPr>
          <w:rFonts w:ascii="Arial" w:hAnsi="Arial" w:cs="Arial"/>
          <w:noProof/>
        </w:rPr>
        <w:drawing>
          <wp:anchor distT="0" distB="0" distL="114300" distR="114300" simplePos="0" relativeHeight="251662336" behindDoc="1" locked="0" layoutInCell="1" allowOverlap="1" wp14:anchorId="5910749A" wp14:editId="05DF3890">
            <wp:simplePos x="0" y="0"/>
            <wp:positionH relativeFrom="column">
              <wp:posOffset>271145</wp:posOffset>
            </wp:positionH>
            <wp:positionV relativeFrom="paragraph">
              <wp:posOffset>0</wp:posOffset>
            </wp:positionV>
            <wp:extent cx="5084445" cy="1760220"/>
            <wp:effectExtent l="0" t="0" r="1905" b="0"/>
            <wp:wrapTight wrapText="bothSides">
              <wp:wrapPolygon edited="0">
                <wp:start x="0" y="0"/>
                <wp:lineTo x="0" y="21273"/>
                <wp:lineTo x="21527" y="21273"/>
                <wp:lineTo x="21527" y="0"/>
                <wp:lineTo x="0" y="0"/>
              </wp:wrapPolygon>
            </wp:wrapTight>
            <wp:docPr id="7572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2141" name=""/>
                    <pic:cNvPicPr/>
                  </pic:nvPicPr>
                  <pic:blipFill>
                    <a:blip r:embed="rId9">
                      <a:extLst>
                        <a:ext uri="{28A0092B-C50C-407E-A947-70E740481C1C}">
                          <a14:useLocalDpi xmlns:a14="http://schemas.microsoft.com/office/drawing/2010/main" val="0"/>
                        </a:ext>
                      </a:extLst>
                    </a:blip>
                    <a:stretch>
                      <a:fillRect/>
                    </a:stretch>
                  </pic:blipFill>
                  <pic:spPr>
                    <a:xfrm>
                      <a:off x="0" y="0"/>
                      <a:ext cx="5084445" cy="1760220"/>
                    </a:xfrm>
                    <a:prstGeom prst="rect">
                      <a:avLst/>
                    </a:prstGeom>
                  </pic:spPr>
                </pic:pic>
              </a:graphicData>
            </a:graphic>
            <wp14:sizeRelH relativeFrom="margin">
              <wp14:pctWidth>0</wp14:pctWidth>
            </wp14:sizeRelH>
          </wp:anchor>
        </w:drawing>
      </w:r>
    </w:p>
    <w:p w14:paraId="59DB61FF" w14:textId="747AF873" w:rsidR="006256B4" w:rsidRPr="00F161D3" w:rsidRDefault="00F161D3" w:rsidP="00F161D3">
      <w:pPr>
        <w:pStyle w:val="Heading1"/>
        <w:jc w:val="center"/>
        <w:rPr>
          <w:rFonts w:cs="Arial"/>
          <w:color w:val="2E74B5" w:themeColor="accent5" w:themeShade="BF"/>
          <w:sz w:val="28"/>
          <w:szCs w:val="28"/>
          <w:u w:val="single"/>
        </w:rPr>
      </w:pPr>
      <w:bookmarkStart w:id="8" w:name="_Toc151564675"/>
      <w:r w:rsidRPr="00F161D3">
        <w:rPr>
          <w:rFonts w:cs="Arial"/>
          <w:color w:val="2E74B5" w:themeColor="accent5" w:themeShade="BF"/>
          <w:sz w:val="28"/>
          <w:szCs w:val="28"/>
          <w:u w:val="single"/>
        </w:rPr>
        <w:t>DATA COLLECTION PROCEDURE</w:t>
      </w:r>
      <w:bookmarkEnd w:id="8"/>
    </w:p>
    <w:p w14:paraId="08B9A1A4" w14:textId="77777777" w:rsidR="00F23AFE" w:rsidRPr="00585829" w:rsidRDefault="00F23AFE" w:rsidP="002C782A">
      <w:pPr>
        <w:spacing w:line="360" w:lineRule="auto"/>
        <w:rPr>
          <w:rFonts w:ascii="Arial" w:hAnsi="Arial" w:cs="Arial"/>
        </w:rPr>
      </w:pPr>
      <w:r w:rsidRPr="00585829">
        <w:rPr>
          <w:rFonts w:ascii="Arial" w:hAnsi="Arial" w:cs="Arial"/>
        </w:rPr>
        <w:t xml:space="preserve">The focus group discussions unfolded in a classroom within the Birmingham City campus building at the University of Wales, selected for its capacity to comfortably accommodate 13-15 participants. This venue was strategically chosen, offering convenience and a sense of security for participants, given its proximity to their usual place of worship and easy accessibility via various transportation services, including ample parking spaces. Prior to the discussions, a concise questionnaire in Appendix 1 gathered basic socio-demographic </w:t>
      </w:r>
      <w:r w:rsidRPr="00585829">
        <w:rPr>
          <w:rFonts w:ascii="Arial" w:hAnsi="Arial" w:cs="Arial"/>
        </w:rPr>
        <w:lastRenderedPageBreak/>
        <w:t xml:space="preserve">information, while participants, having previously signed consent forms, were ready to engage in the dialogue. </w:t>
      </w:r>
    </w:p>
    <w:p w14:paraId="03BA8A88" w14:textId="607484D7" w:rsidR="00F23AFE" w:rsidRPr="00585829" w:rsidRDefault="00F23AFE" w:rsidP="002C782A">
      <w:pPr>
        <w:spacing w:line="360" w:lineRule="auto"/>
        <w:rPr>
          <w:rFonts w:ascii="Arial" w:hAnsi="Arial" w:cs="Arial"/>
        </w:rPr>
      </w:pPr>
      <w:r w:rsidRPr="00585829">
        <w:rPr>
          <w:rFonts w:ascii="Arial" w:hAnsi="Arial" w:cs="Arial"/>
        </w:rPr>
        <w:t>Facilitated by the researcher, each of the focus group discussions lasted approximately 20 minutes, providing a balance between detailed exploration and participant engagement. The researcher, leading the discussions independently, utilized a mobile phone (</w:t>
      </w:r>
      <w:r w:rsidR="005E3571" w:rsidRPr="00585829">
        <w:rPr>
          <w:rFonts w:ascii="Arial" w:hAnsi="Arial" w:cs="Arial"/>
        </w:rPr>
        <w:t>Xiaomi</w:t>
      </w:r>
      <w:r w:rsidRPr="00585829">
        <w:rPr>
          <w:rFonts w:ascii="Arial" w:hAnsi="Arial" w:cs="Arial"/>
        </w:rPr>
        <w:t xml:space="preserve">, Redmi Note 7 Pro) to record participants' responses, ensuring a comprehensive record of the depth in their narratives. Simultaneously, moderators took detailed notes, capturing nuances, non-verbal cues, and group dynamics. This dual approach, combining audio recordings and meticulous notes, emerged as invaluable resources in effectively capturing the diverse perspectives on the intricate factors shaping eating </w:t>
      </w:r>
      <w:r w:rsidR="005E3571" w:rsidRPr="00585829">
        <w:rPr>
          <w:rFonts w:ascii="Arial" w:hAnsi="Arial" w:cs="Arial"/>
        </w:rPr>
        <w:t>behaviour</w:t>
      </w:r>
      <w:r w:rsidRPr="00585829">
        <w:rPr>
          <w:rFonts w:ascii="Arial" w:hAnsi="Arial" w:cs="Arial"/>
        </w:rPr>
        <w:t xml:space="preserve"> during postgraduate studies at the University of Wales. </w:t>
      </w:r>
    </w:p>
    <w:p w14:paraId="763DF817" w14:textId="6B15688C" w:rsidR="006256B4" w:rsidRPr="00585829" w:rsidRDefault="00F23AFE" w:rsidP="002C782A">
      <w:pPr>
        <w:spacing w:line="360" w:lineRule="auto"/>
        <w:rPr>
          <w:rFonts w:ascii="Arial" w:hAnsi="Arial" w:cs="Arial"/>
        </w:rPr>
      </w:pPr>
      <w:r w:rsidRPr="00585829">
        <w:rPr>
          <w:rFonts w:ascii="Arial" w:hAnsi="Arial" w:cs="Arial"/>
        </w:rPr>
        <w:t xml:space="preserve">Guided by a discussion manual featuring semi-structured open-ended questions (Appendix 2), participants were prompted to address the research questions. Throughout the discussions, additional questions were posed as needed, either to clarify responses or to steer participants back to the central topic of consideration. This structured yet flexible approach ensured that the exploration of eating </w:t>
      </w:r>
      <w:r w:rsidR="005E3571" w:rsidRPr="00585829">
        <w:rPr>
          <w:rFonts w:ascii="Arial" w:hAnsi="Arial" w:cs="Arial"/>
        </w:rPr>
        <w:t>behaviour</w:t>
      </w:r>
      <w:r w:rsidRPr="00585829">
        <w:rPr>
          <w:rFonts w:ascii="Arial" w:hAnsi="Arial" w:cs="Arial"/>
        </w:rPr>
        <w:t xml:space="preserve"> remained focused and comprehensive, enhancing the richness of the qualitative data collected in this unique context.</w:t>
      </w:r>
    </w:p>
    <w:p w14:paraId="5E6640DF" w14:textId="77777777" w:rsidR="00F244CA" w:rsidRPr="00585829" w:rsidRDefault="00F244CA" w:rsidP="002C782A">
      <w:pPr>
        <w:spacing w:line="360" w:lineRule="auto"/>
        <w:rPr>
          <w:rFonts w:ascii="Arial" w:hAnsi="Arial" w:cs="Arial"/>
        </w:rPr>
      </w:pPr>
    </w:p>
    <w:p w14:paraId="48BD2E95" w14:textId="5077C07A" w:rsidR="00F244CA" w:rsidRPr="00F161D3" w:rsidRDefault="00F161D3" w:rsidP="00F161D3">
      <w:pPr>
        <w:pStyle w:val="Heading1"/>
        <w:jc w:val="center"/>
        <w:rPr>
          <w:rFonts w:cs="Arial"/>
          <w:color w:val="2E74B5" w:themeColor="accent5" w:themeShade="BF"/>
          <w:sz w:val="28"/>
          <w:szCs w:val="28"/>
          <w:u w:val="single"/>
        </w:rPr>
      </w:pPr>
      <w:bookmarkStart w:id="9" w:name="_Toc151564676"/>
      <w:r w:rsidRPr="00F161D3">
        <w:rPr>
          <w:rFonts w:cs="Arial"/>
          <w:color w:val="2E74B5" w:themeColor="accent5" w:themeShade="BF"/>
          <w:sz w:val="28"/>
          <w:szCs w:val="28"/>
          <w:u w:val="single"/>
        </w:rPr>
        <w:t>DATA ANALYSIS TECHNIQUE</w:t>
      </w:r>
      <w:bookmarkEnd w:id="9"/>
    </w:p>
    <w:p w14:paraId="12BBBF80" w14:textId="594022DC" w:rsidR="00AD24A1" w:rsidRPr="00585829" w:rsidRDefault="006B69FC" w:rsidP="002C782A">
      <w:pPr>
        <w:spacing w:line="360" w:lineRule="auto"/>
        <w:rPr>
          <w:rFonts w:ascii="Arial" w:hAnsi="Arial" w:cs="Arial"/>
        </w:rPr>
      </w:pPr>
      <w:r w:rsidRPr="00585829">
        <w:rPr>
          <w:rFonts w:ascii="Arial" w:hAnsi="Arial" w:cs="Arial"/>
        </w:rPr>
        <w:t xml:space="preserve">The questionnaire data was analysed, and descriptive statistics of the focus group sample were computed using SPSS Statistics 20. </w:t>
      </w:r>
      <w:r w:rsidR="00AD24A1" w:rsidRPr="00585829">
        <w:rPr>
          <w:rFonts w:ascii="Arial" w:hAnsi="Arial" w:cs="Arial"/>
        </w:rPr>
        <w:t xml:space="preserve">Employing an inductive research approach, this study allowed themes and patterns to naturally emerge from the data, avoiding the imposition of predefined concepts. This method proved apt for the exploratory nature of the research, cultivating a nuanced understanding of the myriad factors influencing postgraduate students' eating </w:t>
      </w:r>
      <w:r w:rsidR="005E3571" w:rsidRPr="00585829">
        <w:rPr>
          <w:rFonts w:ascii="Arial" w:hAnsi="Arial" w:cs="Arial"/>
        </w:rPr>
        <w:t>behaviour</w:t>
      </w:r>
      <w:r w:rsidR="00AD24A1" w:rsidRPr="00585829">
        <w:rPr>
          <w:rFonts w:ascii="Arial" w:hAnsi="Arial" w:cs="Arial"/>
        </w:rPr>
        <w:t xml:space="preserve">s (Azungah, 2018). The primary data collection method centred on semi-structured focus group discussions, fostering open dialogue to comprehensively explore themes related to eating </w:t>
      </w:r>
      <w:r w:rsidR="005E3571" w:rsidRPr="00585829">
        <w:rPr>
          <w:rFonts w:ascii="Arial" w:hAnsi="Arial" w:cs="Arial"/>
        </w:rPr>
        <w:t>behaviour</w:t>
      </w:r>
      <w:r w:rsidR="00AD24A1" w:rsidRPr="00585829">
        <w:rPr>
          <w:rFonts w:ascii="Arial" w:hAnsi="Arial" w:cs="Arial"/>
        </w:rPr>
        <w:t xml:space="preserve">s, university student challenges, and perceptions (Raymond et al., 2014). Participant responses were meticulously recorded and transcribed, laying the groundwork for a thorough examination. </w:t>
      </w:r>
    </w:p>
    <w:p w14:paraId="79277D6B" w14:textId="7339FD6A" w:rsidR="00F23AFE" w:rsidRPr="00585829" w:rsidRDefault="00AD24A1" w:rsidP="002C782A">
      <w:pPr>
        <w:spacing w:line="360" w:lineRule="auto"/>
        <w:rPr>
          <w:rFonts w:ascii="Arial" w:hAnsi="Arial" w:cs="Arial"/>
        </w:rPr>
      </w:pPr>
      <w:r w:rsidRPr="00585829">
        <w:rPr>
          <w:rFonts w:ascii="Arial" w:hAnsi="Arial" w:cs="Arial"/>
        </w:rPr>
        <w:t xml:space="preserve">Thematic analysis was subsequently applied to unveil patterns and recurring themes within the transcribed data. These emergent themes formed the basis of the analytical framework, providing a structured lens for interpreting the intricacies of postgraduate students' eating habits. This involved a systematic process, including getting acquainted with the data, </w:t>
      </w:r>
      <w:r w:rsidRPr="00585829">
        <w:rPr>
          <w:rFonts w:ascii="Arial" w:hAnsi="Arial" w:cs="Arial"/>
        </w:rPr>
        <w:lastRenderedPageBreak/>
        <w:t>producing initial codes, identifying themes, reviewing them, defining and naming them, ultimately culminating in the generation of a comprehensive analysis report.</w:t>
      </w:r>
    </w:p>
    <w:p w14:paraId="42DADA8F" w14:textId="77777777" w:rsidR="00082601" w:rsidRPr="00585829" w:rsidRDefault="00082601" w:rsidP="002C782A">
      <w:pPr>
        <w:spacing w:line="360" w:lineRule="auto"/>
        <w:rPr>
          <w:rFonts w:ascii="Arial" w:hAnsi="Arial" w:cs="Arial"/>
          <w:b/>
          <w:bCs/>
        </w:rPr>
      </w:pPr>
    </w:p>
    <w:p w14:paraId="5BF06630" w14:textId="69E654B9" w:rsidR="007A5B5F" w:rsidRPr="00F161D3" w:rsidRDefault="00F161D3" w:rsidP="00F161D3">
      <w:pPr>
        <w:pStyle w:val="Heading1"/>
        <w:jc w:val="center"/>
        <w:rPr>
          <w:rFonts w:cs="Arial"/>
          <w:color w:val="2E74B5" w:themeColor="accent5" w:themeShade="BF"/>
          <w:sz w:val="28"/>
          <w:szCs w:val="28"/>
          <w:u w:val="single"/>
        </w:rPr>
      </w:pPr>
      <w:bookmarkStart w:id="10" w:name="_Toc151564677"/>
      <w:r w:rsidRPr="00F161D3">
        <w:rPr>
          <w:rFonts w:cs="Arial"/>
          <w:color w:val="2E74B5" w:themeColor="accent5" w:themeShade="BF"/>
          <w:sz w:val="28"/>
          <w:szCs w:val="28"/>
          <w:u w:val="single"/>
        </w:rPr>
        <w:t>ETHICAL CONSIDERATIONS</w:t>
      </w:r>
      <w:bookmarkEnd w:id="10"/>
    </w:p>
    <w:p w14:paraId="49EB986D" w14:textId="09743731" w:rsidR="00C9675A" w:rsidRPr="00585829" w:rsidRDefault="00075C69" w:rsidP="002C782A">
      <w:pPr>
        <w:spacing w:line="360" w:lineRule="auto"/>
        <w:rPr>
          <w:rFonts w:ascii="Arial" w:hAnsi="Arial" w:cs="Arial"/>
        </w:rPr>
      </w:pPr>
      <w:r w:rsidRPr="00585829">
        <w:rPr>
          <w:rFonts w:ascii="Arial" w:hAnsi="Arial" w:cs="Arial"/>
        </w:rPr>
        <w:t xml:space="preserve">In conducting the qualitative study on the determinants of eating </w:t>
      </w:r>
      <w:r w:rsidR="005E3571" w:rsidRPr="00585829">
        <w:rPr>
          <w:rFonts w:ascii="Arial" w:hAnsi="Arial" w:cs="Arial"/>
        </w:rPr>
        <w:t>behaviour</w:t>
      </w:r>
      <w:r w:rsidRPr="00585829">
        <w:rPr>
          <w:rFonts w:ascii="Arial" w:hAnsi="Arial" w:cs="Arial"/>
        </w:rPr>
        <w:t xml:space="preserve"> among postgraduate students at the University of Wales, ethical considerations were paramount. The study strictly adhered to key ethical principles, beginning with the foundational requirement of obtaining informed consent from all participants. Prioritizing confidentiality and anonymity, participants were assured that their responses would be treated with the utmost privacy. Transparent research practices were maintained, clearly communicating the study's design and objectives to participants, and the research protocol obtained approval from the ethical review board at the University of Wales. </w:t>
      </w:r>
    </w:p>
    <w:p w14:paraId="770348BB" w14:textId="3C9C0EAB" w:rsidR="00075C69" w:rsidRPr="00585829" w:rsidRDefault="00075C69" w:rsidP="002C782A">
      <w:pPr>
        <w:spacing w:line="360" w:lineRule="auto"/>
        <w:rPr>
          <w:rFonts w:ascii="Arial" w:hAnsi="Arial" w:cs="Arial"/>
        </w:rPr>
      </w:pPr>
      <w:r w:rsidRPr="00585829">
        <w:rPr>
          <w:rFonts w:ascii="Arial" w:hAnsi="Arial" w:cs="Arial"/>
        </w:rPr>
        <w:t xml:space="preserve">Respecting the dignity and autonomy of participants was a cornerstone of the ethical framework, emphasizing the voluntary nature of participation and the freedom for participants to withdraw without facing consequences. To safeguard anonymity, all identifying information was kept confidential, and pseudonyms were utilized in any reporting or publication arising from the study. This rigorous approach to ethical considerations underscored a commitment to beneficence and non-maleficence, ensuring the well-being and rights of the postgraduate students throughout the research process. </w:t>
      </w:r>
    </w:p>
    <w:p w14:paraId="0D39F2E0" w14:textId="2F094A60" w:rsidR="00F23168" w:rsidRPr="00585829" w:rsidRDefault="00075C69" w:rsidP="002C782A">
      <w:pPr>
        <w:spacing w:line="360" w:lineRule="auto"/>
        <w:rPr>
          <w:rFonts w:ascii="Arial" w:hAnsi="Arial" w:cs="Arial"/>
        </w:rPr>
      </w:pPr>
      <w:r w:rsidRPr="00585829">
        <w:rPr>
          <w:rFonts w:ascii="Arial" w:hAnsi="Arial" w:cs="Arial"/>
        </w:rPr>
        <w:t xml:space="preserve">In summary, ethical considerations were woven into the fabric of the study, demonstrating a commitment to rigorous and respectful exploration of factors influencing the eating </w:t>
      </w:r>
      <w:r w:rsidR="005E3571" w:rsidRPr="00585829">
        <w:rPr>
          <w:rFonts w:ascii="Arial" w:hAnsi="Arial" w:cs="Arial"/>
        </w:rPr>
        <w:t>behaviour</w:t>
      </w:r>
      <w:r w:rsidRPr="00585829">
        <w:rPr>
          <w:rFonts w:ascii="Arial" w:hAnsi="Arial" w:cs="Arial"/>
        </w:rPr>
        <w:t xml:space="preserve"> of postgraduate students. From informed consent to confidentiality and participant autonomy, these ethical principles were instrumental in upholding the well-being and rights of the participants, contributing to the credibility and integrity of the research.</w:t>
      </w:r>
    </w:p>
    <w:p w14:paraId="17EA54EA" w14:textId="77777777" w:rsidR="00600869" w:rsidRPr="00585829" w:rsidRDefault="00600869" w:rsidP="002C782A">
      <w:pPr>
        <w:spacing w:line="360" w:lineRule="auto"/>
        <w:rPr>
          <w:rFonts w:ascii="Arial" w:hAnsi="Arial" w:cs="Arial"/>
        </w:rPr>
      </w:pPr>
    </w:p>
    <w:p w14:paraId="019DACFA" w14:textId="6649EF27" w:rsidR="00600869" w:rsidRPr="00F161D3" w:rsidRDefault="00F161D3" w:rsidP="00F161D3">
      <w:pPr>
        <w:pStyle w:val="Heading1"/>
        <w:jc w:val="center"/>
        <w:rPr>
          <w:rFonts w:cs="Arial"/>
          <w:color w:val="2E74B5" w:themeColor="accent5" w:themeShade="BF"/>
          <w:sz w:val="28"/>
          <w:szCs w:val="28"/>
          <w:u w:val="single"/>
        </w:rPr>
      </w:pPr>
      <w:bookmarkStart w:id="11" w:name="_Toc151564678"/>
      <w:r w:rsidRPr="00F161D3">
        <w:rPr>
          <w:rFonts w:cs="Arial"/>
          <w:color w:val="2E74B5" w:themeColor="accent5" w:themeShade="BF"/>
          <w:sz w:val="28"/>
          <w:szCs w:val="28"/>
          <w:u w:val="single"/>
        </w:rPr>
        <w:t>RESULT</w:t>
      </w:r>
      <w:bookmarkEnd w:id="11"/>
    </w:p>
    <w:p w14:paraId="6F3304D5" w14:textId="7FBC9A52" w:rsidR="00600869" w:rsidRPr="00585829" w:rsidRDefault="00EA2600" w:rsidP="002C782A">
      <w:pPr>
        <w:spacing w:line="360" w:lineRule="auto"/>
        <w:rPr>
          <w:rFonts w:ascii="Arial" w:hAnsi="Arial" w:cs="Arial"/>
        </w:rPr>
      </w:pPr>
      <w:r w:rsidRPr="00585829">
        <w:rPr>
          <w:rFonts w:ascii="Arial" w:hAnsi="Arial" w:cs="Arial"/>
        </w:rPr>
        <w:t xml:space="preserve">The results of the study on the eating </w:t>
      </w:r>
      <w:r w:rsidR="005E3571" w:rsidRPr="00585829">
        <w:rPr>
          <w:rFonts w:ascii="Arial" w:hAnsi="Arial" w:cs="Arial"/>
        </w:rPr>
        <w:t>behaviour</w:t>
      </w:r>
      <w:r w:rsidRPr="00585829">
        <w:rPr>
          <w:rFonts w:ascii="Arial" w:hAnsi="Arial" w:cs="Arial"/>
        </w:rPr>
        <w:t xml:space="preserve"> of postgraduate students at the University of Wales revealed multifaceted challenges and factors influencing their dietary choices. Balancing university life emerged as a central theme, encompassing challenges in managing time for meals, coping with study pressure and stress, and dealing with assignments. The tension between convenience and health was evident, with access to fast food and vending machines influencing preferences for quick and easy meal options. Affordability of healthier choices emerged as a barrier, particularly for international students facing difficulties </w:t>
      </w:r>
      <w:r w:rsidRPr="00585829">
        <w:rPr>
          <w:rFonts w:ascii="Arial" w:hAnsi="Arial" w:cs="Arial"/>
        </w:rPr>
        <w:lastRenderedPageBreak/>
        <w:t>adapting to new food environments. Social influences played a significant role, with peer influence affecting food choices, and time constraints acting as barriers while hunger and peer influence served as enablers. Participants expressed a need for increased awareness about nutritional content, educational initiatives on healthy eating, and suggestions for improvement, including encouraging healthier food options on campus, subsidizing organic alternatives, and enhancing awareness and education programs.</w:t>
      </w:r>
    </w:p>
    <w:p w14:paraId="76AC33B9" w14:textId="77777777" w:rsidR="00F043A9" w:rsidRPr="00F161D3" w:rsidRDefault="00F043A9" w:rsidP="00CE64CD">
      <w:pPr>
        <w:pStyle w:val="Heading2"/>
        <w:rPr>
          <w:rFonts w:cs="Arial"/>
          <w:b w:val="0"/>
          <w:color w:val="2E74B5" w:themeColor="accent5" w:themeShade="BF"/>
          <w:szCs w:val="22"/>
          <w:lang w:val="en-GB"/>
        </w:rPr>
      </w:pPr>
      <w:bookmarkStart w:id="12" w:name="_Toc151392315"/>
      <w:bookmarkStart w:id="13" w:name="_Toc151564679"/>
      <w:r w:rsidRPr="00F161D3">
        <w:rPr>
          <w:rFonts w:cs="Arial"/>
          <w:color w:val="2E74B5" w:themeColor="accent5" w:themeShade="BF"/>
          <w:szCs w:val="22"/>
          <w:lang w:val="en-GB"/>
        </w:rPr>
        <w:t xml:space="preserve">Theme 1: Barriers of </w:t>
      </w:r>
      <w:r w:rsidRPr="00F161D3">
        <w:rPr>
          <w:rFonts w:cs="Arial"/>
          <w:color w:val="2E74B5" w:themeColor="accent5" w:themeShade="BF"/>
          <w:szCs w:val="22"/>
        </w:rPr>
        <w:t>Healthy</w:t>
      </w:r>
      <w:r w:rsidRPr="00F161D3">
        <w:rPr>
          <w:rFonts w:cs="Arial"/>
          <w:color w:val="2E74B5" w:themeColor="accent5" w:themeShade="BF"/>
          <w:szCs w:val="22"/>
          <w:lang w:val="en-GB"/>
        </w:rPr>
        <w:t xml:space="preserve"> Eating in Postgraduate Students' Eating Behaviour</w:t>
      </w:r>
      <w:bookmarkEnd w:id="12"/>
      <w:bookmarkEnd w:id="13"/>
    </w:p>
    <w:p w14:paraId="47493552" w14:textId="77777777" w:rsidR="00F043A9" w:rsidRPr="00585829" w:rsidRDefault="00F043A9" w:rsidP="00F043A9">
      <w:pPr>
        <w:spacing w:line="360" w:lineRule="auto"/>
        <w:rPr>
          <w:rFonts w:ascii="Arial" w:hAnsi="Arial" w:cs="Arial"/>
        </w:rPr>
      </w:pPr>
      <w:r w:rsidRPr="00585829">
        <w:rPr>
          <w:rFonts w:ascii="Arial" w:hAnsi="Arial" w:cs="Arial"/>
          <w:lang w:val="en-GB"/>
        </w:rPr>
        <w:t>This theme reflects the participants common Barriers in post-graduate student’s eating behaviour. These include two subthemes:</w:t>
      </w:r>
    </w:p>
    <w:p w14:paraId="5E8F6108" w14:textId="77777777" w:rsidR="00F043A9" w:rsidRPr="00585829" w:rsidRDefault="00F043A9" w:rsidP="00F043A9">
      <w:pPr>
        <w:numPr>
          <w:ilvl w:val="0"/>
          <w:numId w:val="1"/>
        </w:numPr>
        <w:spacing w:line="360" w:lineRule="auto"/>
        <w:rPr>
          <w:rFonts w:ascii="Arial" w:hAnsi="Arial" w:cs="Arial"/>
        </w:rPr>
      </w:pPr>
      <w:r w:rsidRPr="00585829">
        <w:rPr>
          <w:rFonts w:ascii="Arial" w:hAnsi="Arial" w:cs="Arial"/>
          <w:lang w:val="en-GB"/>
        </w:rPr>
        <w:t xml:space="preserve">Time </w:t>
      </w:r>
    </w:p>
    <w:p w14:paraId="3D8A4C5E" w14:textId="77777777" w:rsidR="00F043A9" w:rsidRPr="00585829" w:rsidRDefault="00F043A9" w:rsidP="00F043A9">
      <w:pPr>
        <w:numPr>
          <w:ilvl w:val="0"/>
          <w:numId w:val="1"/>
        </w:numPr>
        <w:spacing w:line="360" w:lineRule="auto"/>
        <w:rPr>
          <w:rFonts w:ascii="Arial" w:hAnsi="Arial" w:cs="Arial"/>
        </w:rPr>
      </w:pPr>
      <w:r w:rsidRPr="00585829">
        <w:rPr>
          <w:rFonts w:ascii="Arial" w:hAnsi="Arial" w:cs="Arial"/>
        </w:rPr>
        <w:t>Cost</w:t>
      </w:r>
    </w:p>
    <w:p w14:paraId="7DA09187" w14:textId="77777777" w:rsidR="00F043A9" w:rsidRPr="00585829" w:rsidRDefault="00F043A9" w:rsidP="00F043A9">
      <w:pPr>
        <w:numPr>
          <w:ilvl w:val="0"/>
          <w:numId w:val="1"/>
        </w:numPr>
        <w:spacing w:line="360" w:lineRule="auto"/>
        <w:rPr>
          <w:rFonts w:ascii="Arial" w:hAnsi="Arial" w:cs="Arial"/>
        </w:rPr>
      </w:pPr>
      <w:r w:rsidRPr="00585829">
        <w:rPr>
          <w:rFonts w:ascii="Arial" w:hAnsi="Arial" w:cs="Arial"/>
        </w:rPr>
        <w:t>Travelling</w:t>
      </w:r>
    </w:p>
    <w:p w14:paraId="13FBF104" w14:textId="77777777" w:rsidR="00F043A9" w:rsidRPr="00585829" w:rsidRDefault="00F043A9" w:rsidP="00F043A9">
      <w:pPr>
        <w:spacing w:line="360" w:lineRule="auto"/>
        <w:ind w:left="720"/>
        <w:rPr>
          <w:rFonts w:ascii="Arial" w:hAnsi="Arial" w:cs="Arial"/>
        </w:rPr>
      </w:pPr>
    </w:p>
    <w:p w14:paraId="4359DB6D" w14:textId="77777777" w:rsidR="00F043A9" w:rsidRPr="00545676" w:rsidRDefault="00F043A9" w:rsidP="00CE64CD">
      <w:pPr>
        <w:pStyle w:val="Heading2"/>
        <w:rPr>
          <w:rFonts w:cs="Arial"/>
          <w:color w:val="2E74B5" w:themeColor="accent5" w:themeShade="BF"/>
          <w:szCs w:val="22"/>
        </w:rPr>
      </w:pPr>
      <w:bookmarkStart w:id="14" w:name="_Toc151392316"/>
      <w:bookmarkStart w:id="15" w:name="_Toc151564680"/>
      <w:r w:rsidRPr="00545676">
        <w:rPr>
          <w:rFonts w:cs="Arial"/>
          <w:color w:val="2E74B5" w:themeColor="accent5" w:themeShade="BF"/>
          <w:szCs w:val="22"/>
          <w:lang w:val="en-GB"/>
        </w:rPr>
        <w:t>Sub-theme 1-Time</w:t>
      </w:r>
      <w:bookmarkEnd w:id="14"/>
      <w:bookmarkEnd w:id="15"/>
      <w:r w:rsidRPr="00545676">
        <w:rPr>
          <w:rFonts w:cs="Arial"/>
          <w:color w:val="2E74B5" w:themeColor="accent5" w:themeShade="BF"/>
          <w:szCs w:val="22"/>
          <w:lang w:val="en-GB"/>
        </w:rPr>
        <w:t xml:space="preserve"> </w:t>
      </w:r>
    </w:p>
    <w:p w14:paraId="6943CE8B" w14:textId="77777777" w:rsidR="00F043A9" w:rsidRPr="00585829" w:rsidRDefault="00F043A9" w:rsidP="00F043A9">
      <w:pPr>
        <w:spacing w:line="360" w:lineRule="auto"/>
        <w:rPr>
          <w:rFonts w:ascii="Arial" w:hAnsi="Arial" w:cs="Arial"/>
        </w:rPr>
      </w:pPr>
      <w:r w:rsidRPr="00585829">
        <w:rPr>
          <w:rFonts w:ascii="Arial" w:hAnsi="Arial" w:cs="Arial"/>
          <w:lang w:val="en-GB"/>
        </w:rPr>
        <w:t xml:space="preserve">The participants think lack of time is a barrier. One of them commented: </w:t>
      </w:r>
    </w:p>
    <w:p w14:paraId="6957A48D" w14:textId="77777777" w:rsidR="00F043A9" w:rsidRPr="00585829" w:rsidRDefault="00F043A9" w:rsidP="00F043A9">
      <w:pPr>
        <w:rPr>
          <w:rFonts w:ascii="Arial" w:hAnsi="Arial" w:cs="Arial"/>
        </w:rPr>
      </w:pPr>
      <w:r w:rsidRPr="00585829">
        <w:rPr>
          <w:rFonts w:ascii="Arial" w:hAnsi="Arial" w:cs="Arial"/>
          <w:lang w:val="en-GB"/>
        </w:rPr>
        <w:t>“</w:t>
      </w:r>
      <w:r w:rsidRPr="00585829">
        <w:rPr>
          <w:rFonts w:ascii="Arial" w:hAnsi="Arial" w:cs="Arial"/>
        </w:rPr>
        <w:t>We don’t have time to make lunch.</w:t>
      </w:r>
      <w:r w:rsidRPr="00585829">
        <w:rPr>
          <w:rFonts w:ascii="Arial" w:hAnsi="Arial" w:cs="Arial"/>
          <w:i/>
          <w:iCs/>
          <w:lang w:val="en-GB"/>
        </w:rPr>
        <w:t>” P2 FG2</w:t>
      </w:r>
    </w:p>
    <w:p w14:paraId="6250B14D" w14:textId="77777777" w:rsidR="00F043A9" w:rsidRPr="00585829" w:rsidRDefault="00F043A9" w:rsidP="00F043A9">
      <w:pPr>
        <w:spacing w:line="360" w:lineRule="auto"/>
        <w:rPr>
          <w:rFonts w:ascii="Arial" w:hAnsi="Arial" w:cs="Arial"/>
        </w:rPr>
      </w:pPr>
      <w:r w:rsidRPr="00585829">
        <w:rPr>
          <w:rFonts w:ascii="Arial" w:hAnsi="Arial" w:cs="Arial"/>
          <w:i/>
          <w:iCs/>
          <w:lang w:val="en-GB"/>
        </w:rPr>
        <w:t>Another participant reiterated that:</w:t>
      </w:r>
    </w:p>
    <w:p w14:paraId="4CAECF62" w14:textId="77777777" w:rsidR="00F043A9" w:rsidRPr="00585829" w:rsidRDefault="00F043A9" w:rsidP="00F043A9">
      <w:pPr>
        <w:rPr>
          <w:rFonts w:ascii="Arial" w:hAnsi="Arial" w:cs="Arial"/>
        </w:rPr>
      </w:pPr>
      <w:r w:rsidRPr="00585829">
        <w:rPr>
          <w:rFonts w:ascii="Arial" w:hAnsi="Arial" w:cs="Arial"/>
          <w:i/>
          <w:iCs/>
          <w:lang w:val="en-GB"/>
        </w:rPr>
        <w:t>“</w:t>
      </w:r>
      <w:r w:rsidRPr="00585829">
        <w:rPr>
          <w:rFonts w:ascii="Arial" w:hAnsi="Arial" w:cs="Arial"/>
        </w:rPr>
        <w:t>Sometimes we miss the morning breakfast and sometimes the lunch. We don’t have time to make the breakfast and lunch especially when yeah is difficult</w:t>
      </w:r>
      <w:r w:rsidRPr="00585829">
        <w:rPr>
          <w:rFonts w:ascii="Arial" w:hAnsi="Arial" w:cs="Arial"/>
          <w:lang w:val="en-GB"/>
        </w:rPr>
        <w:t>…” P1 FG1</w:t>
      </w:r>
    </w:p>
    <w:p w14:paraId="6956B878" w14:textId="77777777" w:rsidR="00F043A9" w:rsidRPr="00585829" w:rsidRDefault="00F043A9" w:rsidP="00F043A9">
      <w:pPr>
        <w:spacing w:line="360" w:lineRule="auto"/>
        <w:rPr>
          <w:rFonts w:ascii="Arial" w:hAnsi="Arial" w:cs="Arial"/>
        </w:rPr>
      </w:pPr>
      <w:r w:rsidRPr="00585829">
        <w:rPr>
          <w:rFonts w:ascii="Arial" w:hAnsi="Arial" w:cs="Arial"/>
          <w:noProof/>
        </w:rPr>
        <w:lastRenderedPageBreak/>
        <w:drawing>
          <wp:anchor distT="0" distB="0" distL="114300" distR="114300" simplePos="0" relativeHeight="251659264" behindDoc="1" locked="0" layoutInCell="1" allowOverlap="1" wp14:anchorId="774DBD7B" wp14:editId="7C6B19E8">
            <wp:simplePos x="0" y="0"/>
            <wp:positionH relativeFrom="column">
              <wp:posOffset>228600</wp:posOffset>
            </wp:positionH>
            <wp:positionV relativeFrom="paragraph">
              <wp:posOffset>40640</wp:posOffset>
            </wp:positionV>
            <wp:extent cx="5731510" cy="3097530"/>
            <wp:effectExtent l="0" t="0" r="0" b="0"/>
            <wp:wrapTight wrapText="bothSides">
              <wp:wrapPolygon edited="0">
                <wp:start x="0" y="0"/>
                <wp:lineTo x="0" y="21520"/>
                <wp:lineTo x="21538" y="21520"/>
                <wp:lineTo x="21538" y="0"/>
                <wp:lineTo x="0" y="0"/>
              </wp:wrapPolygon>
            </wp:wrapTight>
            <wp:docPr id="1082765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6508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097530"/>
                    </a:xfrm>
                    <a:prstGeom prst="rect">
                      <a:avLst/>
                    </a:prstGeom>
                  </pic:spPr>
                </pic:pic>
              </a:graphicData>
            </a:graphic>
          </wp:anchor>
        </w:drawing>
      </w:r>
    </w:p>
    <w:p w14:paraId="3EEFB394" w14:textId="77777777" w:rsidR="00F043A9" w:rsidRPr="00545676" w:rsidRDefault="00F043A9" w:rsidP="00CE64CD">
      <w:pPr>
        <w:pStyle w:val="Heading2"/>
        <w:rPr>
          <w:rFonts w:cs="Arial"/>
          <w:color w:val="2E74B5" w:themeColor="accent5" w:themeShade="BF"/>
          <w:szCs w:val="22"/>
        </w:rPr>
      </w:pPr>
      <w:bookmarkStart w:id="16" w:name="_Toc151392317"/>
      <w:bookmarkStart w:id="17" w:name="_Toc151564681"/>
      <w:r w:rsidRPr="00545676">
        <w:rPr>
          <w:rFonts w:cs="Arial"/>
          <w:color w:val="2E74B5" w:themeColor="accent5" w:themeShade="BF"/>
          <w:szCs w:val="22"/>
          <w:lang w:val="en-GB"/>
        </w:rPr>
        <w:t xml:space="preserve">Sub-theme 2- </w:t>
      </w:r>
      <w:bookmarkEnd w:id="16"/>
      <w:r w:rsidRPr="00545676">
        <w:rPr>
          <w:rFonts w:cs="Arial"/>
          <w:color w:val="2E74B5" w:themeColor="accent5" w:themeShade="BF"/>
          <w:szCs w:val="22"/>
          <w:lang w:val="en-GB"/>
        </w:rPr>
        <w:t>Cost</w:t>
      </w:r>
      <w:bookmarkEnd w:id="17"/>
      <w:r w:rsidRPr="00545676">
        <w:rPr>
          <w:rFonts w:cs="Arial"/>
          <w:color w:val="2E74B5" w:themeColor="accent5" w:themeShade="BF"/>
          <w:szCs w:val="22"/>
          <w:lang w:val="en-GB"/>
        </w:rPr>
        <w:t xml:space="preserve">  </w:t>
      </w:r>
    </w:p>
    <w:p w14:paraId="0CC90265" w14:textId="77777777" w:rsidR="00F043A9" w:rsidRPr="00585829" w:rsidRDefault="00F043A9" w:rsidP="00F043A9">
      <w:pPr>
        <w:spacing w:line="360" w:lineRule="auto"/>
        <w:rPr>
          <w:rFonts w:ascii="Arial" w:hAnsi="Arial" w:cs="Arial"/>
          <w:lang w:val="en-GB"/>
        </w:rPr>
      </w:pPr>
      <w:r w:rsidRPr="00585829">
        <w:rPr>
          <w:rFonts w:ascii="Arial" w:hAnsi="Arial" w:cs="Arial"/>
          <w:lang w:val="en-GB"/>
        </w:rPr>
        <w:t xml:space="preserve">The participants perceived Hunger and Peer Influence as Enablers. One of them commented: </w:t>
      </w:r>
    </w:p>
    <w:p w14:paraId="166D9710" w14:textId="77777777" w:rsidR="00F043A9" w:rsidRPr="00585829" w:rsidRDefault="00F043A9" w:rsidP="00F043A9">
      <w:pPr>
        <w:spacing w:line="360" w:lineRule="auto"/>
        <w:rPr>
          <w:rFonts w:ascii="Arial" w:hAnsi="Arial" w:cs="Arial"/>
        </w:rPr>
      </w:pPr>
      <w:r w:rsidRPr="00585829">
        <w:rPr>
          <w:rFonts w:ascii="Arial" w:hAnsi="Arial" w:cs="Arial"/>
        </w:rPr>
        <w:t xml:space="preserve">“In this era, healthy food is costlier than the junk food.” </w:t>
      </w:r>
      <w:r w:rsidRPr="00585829">
        <w:rPr>
          <w:rFonts w:ascii="Arial" w:hAnsi="Arial" w:cs="Arial"/>
          <w:i/>
          <w:iCs/>
          <w:lang w:val="en-GB"/>
        </w:rPr>
        <w:t xml:space="preserve">P2 FG1 </w:t>
      </w:r>
    </w:p>
    <w:p w14:paraId="05490766" w14:textId="77777777" w:rsidR="00F043A9" w:rsidRPr="00585829" w:rsidRDefault="00F043A9" w:rsidP="00F043A9">
      <w:pPr>
        <w:spacing w:line="360" w:lineRule="auto"/>
        <w:rPr>
          <w:rFonts w:ascii="Arial" w:hAnsi="Arial" w:cs="Arial"/>
        </w:rPr>
      </w:pPr>
      <w:r w:rsidRPr="00585829">
        <w:rPr>
          <w:rFonts w:ascii="Arial" w:hAnsi="Arial" w:cs="Arial"/>
          <w:i/>
          <w:iCs/>
          <w:lang w:val="en-GB"/>
        </w:rPr>
        <w:t xml:space="preserve">Another participant reiterated that: </w:t>
      </w:r>
    </w:p>
    <w:p w14:paraId="5DAD8B93" w14:textId="77777777" w:rsidR="00F043A9" w:rsidRPr="00585829" w:rsidRDefault="00F043A9" w:rsidP="00F043A9">
      <w:pPr>
        <w:rPr>
          <w:rFonts w:ascii="Arial" w:hAnsi="Arial" w:cs="Arial"/>
        </w:rPr>
      </w:pPr>
      <w:r w:rsidRPr="00585829">
        <w:rPr>
          <w:rFonts w:ascii="Arial" w:hAnsi="Arial" w:cs="Arial"/>
        </w:rPr>
        <w:t>“Cost is the greatest influence.” P5 FG1</w:t>
      </w:r>
    </w:p>
    <w:p w14:paraId="65D07718" w14:textId="77777777" w:rsidR="00F043A9" w:rsidRPr="00545676" w:rsidRDefault="00F043A9" w:rsidP="00CE64CD">
      <w:pPr>
        <w:pStyle w:val="Heading2"/>
        <w:rPr>
          <w:rFonts w:cs="Arial"/>
          <w:color w:val="2E74B5" w:themeColor="accent5" w:themeShade="BF"/>
          <w:szCs w:val="22"/>
          <w:lang w:val="en-GB"/>
        </w:rPr>
      </w:pPr>
      <w:bookmarkStart w:id="18" w:name="_Toc151564682"/>
      <w:r w:rsidRPr="00545676">
        <w:rPr>
          <w:rFonts w:cs="Arial"/>
          <w:color w:val="2E74B5" w:themeColor="accent5" w:themeShade="BF"/>
          <w:szCs w:val="22"/>
          <w:lang w:val="en-GB"/>
        </w:rPr>
        <w:t xml:space="preserve">Sub-theme 3- </w:t>
      </w:r>
      <w:r w:rsidRPr="00545676">
        <w:rPr>
          <w:rFonts w:cs="Arial"/>
          <w:color w:val="2E74B5" w:themeColor="accent5" w:themeShade="BF"/>
          <w:szCs w:val="22"/>
        </w:rPr>
        <w:t>Travelling</w:t>
      </w:r>
      <w:bookmarkEnd w:id="18"/>
    </w:p>
    <w:p w14:paraId="0975B4C1" w14:textId="77777777" w:rsidR="00F043A9" w:rsidRPr="00585829" w:rsidRDefault="00F043A9" w:rsidP="00F043A9">
      <w:pPr>
        <w:rPr>
          <w:rFonts w:ascii="Arial" w:hAnsi="Arial" w:cs="Arial"/>
          <w:lang w:val="en-GB"/>
        </w:rPr>
      </w:pPr>
      <w:r w:rsidRPr="00585829">
        <w:rPr>
          <w:rFonts w:ascii="Arial" w:hAnsi="Arial" w:cs="Arial"/>
          <w:lang w:val="en-GB"/>
        </w:rPr>
        <w:t xml:space="preserve">The participants feels that travelling is major factors that influence the eating behaviour of the postgraduate student of the university of </w:t>
      </w:r>
      <w:proofErr w:type="spellStart"/>
      <w:r w:rsidRPr="00585829">
        <w:rPr>
          <w:rFonts w:ascii="Arial" w:hAnsi="Arial" w:cs="Arial"/>
          <w:lang w:val="en-GB"/>
        </w:rPr>
        <w:t>wales</w:t>
      </w:r>
      <w:proofErr w:type="spellEnd"/>
      <w:r w:rsidRPr="00585829">
        <w:rPr>
          <w:rFonts w:ascii="Arial" w:hAnsi="Arial" w:cs="Arial"/>
          <w:lang w:val="en-GB"/>
        </w:rPr>
        <w:t>. One of them commented:</w:t>
      </w:r>
    </w:p>
    <w:p w14:paraId="03A40C36" w14:textId="77777777" w:rsidR="00F043A9" w:rsidRPr="00585829" w:rsidRDefault="00F043A9" w:rsidP="00F043A9">
      <w:pPr>
        <w:spacing w:line="360" w:lineRule="auto"/>
        <w:rPr>
          <w:rFonts w:ascii="Arial" w:hAnsi="Arial" w:cs="Arial"/>
        </w:rPr>
      </w:pPr>
      <w:r w:rsidRPr="00585829">
        <w:rPr>
          <w:rFonts w:ascii="Arial" w:hAnsi="Arial" w:cs="Arial"/>
        </w:rPr>
        <w:t xml:space="preserve">“I’m also coming from place from Chester I’m coming so I do miss some morning breakfast.” </w:t>
      </w:r>
      <w:r w:rsidRPr="00585829">
        <w:rPr>
          <w:rFonts w:ascii="Arial" w:hAnsi="Arial" w:cs="Arial"/>
          <w:i/>
          <w:iCs/>
          <w:lang w:val="en-GB"/>
        </w:rPr>
        <w:t xml:space="preserve">P1 FG1 </w:t>
      </w:r>
    </w:p>
    <w:p w14:paraId="47751AA8" w14:textId="77777777" w:rsidR="00F043A9" w:rsidRPr="00585829" w:rsidRDefault="00F043A9" w:rsidP="00F043A9">
      <w:pPr>
        <w:spacing w:line="360" w:lineRule="auto"/>
        <w:rPr>
          <w:rFonts w:ascii="Arial" w:hAnsi="Arial" w:cs="Arial"/>
        </w:rPr>
      </w:pPr>
      <w:r w:rsidRPr="00585829">
        <w:rPr>
          <w:rFonts w:ascii="Arial" w:hAnsi="Arial" w:cs="Arial"/>
          <w:i/>
          <w:iCs/>
          <w:lang w:val="en-GB"/>
        </w:rPr>
        <w:t xml:space="preserve">Another participant reiterated that: </w:t>
      </w:r>
    </w:p>
    <w:p w14:paraId="728C6ADB" w14:textId="77777777" w:rsidR="00F043A9" w:rsidRPr="00585829" w:rsidRDefault="00F043A9" w:rsidP="00F043A9">
      <w:pPr>
        <w:rPr>
          <w:rFonts w:ascii="Arial" w:hAnsi="Arial" w:cs="Arial"/>
        </w:rPr>
      </w:pPr>
      <w:r w:rsidRPr="00585829">
        <w:rPr>
          <w:rFonts w:ascii="Arial" w:hAnsi="Arial" w:cs="Arial"/>
        </w:rPr>
        <w:t>“I come from a far place so I have to do the travelling and stuff and those two days I might miss a part of a meal.” P2 FG1</w:t>
      </w:r>
    </w:p>
    <w:p w14:paraId="0FEC4CDF" w14:textId="77777777" w:rsidR="00F043A9" w:rsidRPr="00585829" w:rsidRDefault="00F043A9" w:rsidP="00F043A9">
      <w:pPr>
        <w:rPr>
          <w:rFonts w:ascii="Arial" w:hAnsi="Arial" w:cs="Arial"/>
          <w:lang w:val="en-GB"/>
        </w:rPr>
      </w:pPr>
    </w:p>
    <w:p w14:paraId="2CF0CE27" w14:textId="77777777" w:rsidR="004142BD" w:rsidRPr="00585829" w:rsidRDefault="004142BD" w:rsidP="002C782A">
      <w:pPr>
        <w:spacing w:line="360" w:lineRule="auto"/>
        <w:rPr>
          <w:rFonts w:ascii="Arial" w:hAnsi="Arial" w:cs="Arial"/>
        </w:rPr>
      </w:pPr>
    </w:p>
    <w:p w14:paraId="7A4BE7D1" w14:textId="013DC6F0" w:rsidR="004142BD" w:rsidRPr="00490555" w:rsidRDefault="00490555" w:rsidP="00490555">
      <w:pPr>
        <w:pStyle w:val="Heading1"/>
        <w:jc w:val="center"/>
        <w:rPr>
          <w:rFonts w:cs="Arial"/>
          <w:color w:val="2E74B5" w:themeColor="accent5" w:themeShade="BF"/>
          <w:sz w:val="28"/>
          <w:szCs w:val="28"/>
          <w:u w:val="single"/>
        </w:rPr>
      </w:pPr>
      <w:bookmarkStart w:id="19" w:name="_Toc151564683"/>
      <w:r w:rsidRPr="00490555">
        <w:rPr>
          <w:rFonts w:cs="Arial"/>
          <w:color w:val="2E74B5" w:themeColor="accent5" w:themeShade="BF"/>
          <w:sz w:val="28"/>
          <w:szCs w:val="28"/>
          <w:u w:val="single"/>
        </w:rPr>
        <w:lastRenderedPageBreak/>
        <w:t>DISCUSSION</w:t>
      </w:r>
      <w:bookmarkEnd w:id="19"/>
    </w:p>
    <w:p w14:paraId="132CA3AB" w14:textId="77777777" w:rsidR="00CB505E" w:rsidRPr="00585829" w:rsidRDefault="00CB505E" w:rsidP="002C782A">
      <w:pPr>
        <w:spacing w:line="360" w:lineRule="auto"/>
        <w:rPr>
          <w:rFonts w:ascii="Arial" w:hAnsi="Arial" w:cs="Arial"/>
        </w:rPr>
      </w:pPr>
      <w:r w:rsidRPr="00585829">
        <w:rPr>
          <w:rFonts w:ascii="Arial" w:hAnsi="Arial" w:cs="Arial"/>
        </w:rPr>
        <w:t xml:space="preserve">In summarizing the key findings, this study sheds light on the intricate challenges faced by postgraduate students at the University of Wales in balancing their dietary choices amidst the demands of university life. The identified themes, including time management for meals, the impact of study pressure on eating habits, and the struggle to cope with stress and assignments, underscore the complex interplay between academic responsibilities and nutritional well-being. </w:t>
      </w:r>
    </w:p>
    <w:p w14:paraId="4F54FAB8" w14:textId="77777777" w:rsidR="00841428" w:rsidRPr="00585829" w:rsidRDefault="00CB505E" w:rsidP="002C782A">
      <w:pPr>
        <w:spacing w:line="360" w:lineRule="auto"/>
        <w:rPr>
          <w:rFonts w:ascii="Arial" w:hAnsi="Arial" w:cs="Arial"/>
        </w:rPr>
      </w:pPr>
      <w:r w:rsidRPr="00585829">
        <w:rPr>
          <w:rFonts w:ascii="Arial" w:hAnsi="Arial" w:cs="Arial"/>
        </w:rPr>
        <w:t xml:space="preserve">The significance of these results lies in recognizing the pervasive influence of convenience over health, particularly with easy access to fast food and vending machines affecting students' meal preferences. The study unveils the cost as a barrier to healthier options, emphasizing the financial aspect of food choices. Additionally, international students encounter distinct challenges, grappling with difficulties in adapting to new food environments and the unavailability of familiar foods. </w:t>
      </w:r>
    </w:p>
    <w:p w14:paraId="1215E8FA" w14:textId="1D52BB4D" w:rsidR="008D3945" w:rsidRPr="00585829" w:rsidRDefault="00EF37FE" w:rsidP="002C782A">
      <w:pPr>
        <w:spacing w:line="360" w:lineRule="auto"/>
        <w:rPr>
          <w:rFonts w:ascii="Arial" w:hAnsi="Arial" w:cs="Arial"/>
        </w:rPr>
      </w:pPr>
      <w:r w:rsidRPr="00585829">
        <w:rPr>
          <w:rFonts w:ascii="Arial" w:hAnsi="Arial" w:cs="Arial"/>
        </w:rPr>
        <w:t xml:space="preserve">The current study set out to investigate the variables impacting college students' eating habits. The current study's findings demonstrated that a variety of factors affect postgraduate students' behaviour. However, the three main factors are travel, expense, and time. These results are in line with </w:t>
      </w:r>
      <w:r w:rsidR="00585829" w:rsidRPr="00585829">
        <w:rPr>
          <w:rFonts w:ascii="Arial" w:hAnsi="Arial" w:cs="Arial"/>
        </w:rPr>
        <w:t>Heaney</w:t>
      </w:r>
      <w:r w:rsidRPr="00585829">
        <w:rPr>
          <w:rFonts w:ascii="Arial" w:hAnsi="Arial" w:cs="Arial"/>
        </w:rPr>
        <w:t xml:space="preserve"> et al. (20</w:t>
      </w:r>
      <w:r w:rsidR="00585829" w:rsidRPr="00585829">
        <w:rPr>
          <w:rFonts w:ascii="Arial" w:hAnsi="Arial" w:cs="Arial"/>
        </w:rPr>
        <w:t>08</w:t>
      </w:r>
      <w:r w:rsidRPr="00585829">
        <w:rPr>
          <w:rFonts w:ascii="Arial" w:hAnsi="Arial" w:cs="Arial"/>
        </w:rPr>
        <w:t>)'s literature.</w:t>
      </w:r>
    </w:p>
    <w:p w14:paraId="4A1DA639" w14:textId="386BF2AD" w:rsidR="00CB505E" w:rsidRPr="00585829" w:rsidRDefault="00CB505E" w:rsidP="002C782A">
      <w:pPr>
        <w:spacing w:line="360" w:lineRule="auto"/>
        <w:rPr>
          <w:rFonts w:ascii="Arial" w:hAnsi="Arial" w:cs="Arial"/>
        </w:rPr>
      </w:pPr>
      <w:r w:rsidRPr="00585829">
        <w:rPr>
          <w:rFonts w:ascii="Arial" w:hAnsi="Arial" w:cs="Arial"/>
        </w:rPr>
        <w:t>Practical implications of these findings underscore the need for targeted interventions such as awareness campaigns and educational initiatives addressing nutritional content. The study's theoretical implications cent</w:t>
      </w:r>
      <w:r w:rsidR="005E3571" w:rsidRPr="00585829">
        <w:rPr>
          <w:rFonts w:ascii="Arial" w:hAnsi="Arial" w:cs="Arial"/>
        </w:rPr>
        <w:t>re</w:t>
      </w:r>
      <w:r w:rsidRPr="00585829">
        <w:rPr>
          <w:rFonts w:ascii="Arial" w:hAnsi="Arial" w:cs="Arial"/>
        </w:rPr>
        <w:t xml:space="preserve"> on understanding the intricate relationship between academic performance, lifestyle changes, and dietary choices among postgraduate students. </w:t>
      </w:r>
    </w:p>
    <w:p w14:paraId="39833DB3" w14:textId="328F9A42" w:rsidR="00CB505E" w:rsidRPr="00585829" w:rsidRDefault="00CB505E" w:rsidP="002C782A">
      <w:pPr>
        <w:spacing w:line="360" w:lineRule="auto"/>
        <w:rPr>
          <w:rFonts w:ascii="Arial" w:hAnsi="Arial" w:cs="Arial"/>
        </w:rPr>
      </w:pPr>
      <w:r w:rsidRPr="00585829">
        <w:rPr>
          <w:rFonts w:ascii="Arial" w:hAnsi="Arial" w:cs="Arial"/>
        </w:rPr>
        <w:t>Acknowledging limitations, it's essential to note the small sample size and the specific university context, limiting generalizability. Recommendations for future research involve exploring the effectiveness of campus-wide interventions to encourage healthier food options and conducting comparative studies across diverse university settings. This study lays the foundation for actionable insights to improve the well-being of postgraduate students, emphasizing the importance of holistic approaches that consider the intersectionality of academic and dietary aspects of university life.</w:t>
      </w:r>
    </w:p>
    <w:p w14:paraId="073C5953" w14:textId="77777777" w:rsidR="00841428" w:rsidRPr="00585829" w:rsidRDefault="00841428" w:rsidP="002C782A">
      <w:pPr>
        <w:spacing w:line="360" w:lineRule="auto"/>
        <w:rPr>
          <w:rFonts w:ascii="Arial" w:hAnsi="Arial" w:cs="Arial"/>
        </w:rPr>
      </w:pPr>
    </w:p>
    <w:p w14:paraId="3A7971FA" w14:textId="098513DF" w:rsidR="0002105B" w:rsidRPr="00F161D3" w:rsidRDefault="00F161D3" w:rsidP="00F161D3">
      <w:pPr>
        <w:pStyle w:val="Heading1"/>
        <w:jc w:val="center"/>
        <w:rPr>
          <w:rFonts w:cs="Arial"/>
          <w:color w:val="2E74B5" w:themeColor="accent5" w:themeShade="BF"/>
          <w:sz w:val="28"/>
          <w:szCs w:val="28"/>
          <w:u w:val="single"/>
        </w:rPr>
      </w:pPr>
      <w:bookmarkStart w:id="20" w:name="_Toc151564684"/>
      <w:r w:rsidRPr="00F161D3">
        <w:rPr>
          <w:rFonts w:cs="Arial"/>
          <w:color w:val="2E74B5" w:themeColor="accent5" w:themeShade="BF"/>
          <w:sz w:val="28"/>
          <w:szCs w:val="28"/>
          <w:u w:val="single"/>
        </w:rPr>
        <w:t>CONCLUSION</w:t>
      </w:r>
      <w:bookmarkEnd w:id="20"/>
    </w:p>
    <w:p w14:paraId="461D5369" w14:textId="7EBC9CCF" w:rsidR="00050980" w:rsidRPr="00585829" w:rsidRDefault="001B4BCA" w:rsidP="002C782A">
      <w:pPr>
        <w:spacing w:line="360" w:lineRule="auto"/>
        <w:rPr>
          <w:rFonts w:ascii="Arial" w:hAnsi="Arial" w:cs="Arial"/>
        </w:rPr>
      </w:pPr>
      <w:r w:rsidRPr="00585829">
        <w:rPr>
          <w:rFonts w:ascii="Arial" w:hAnsi="Arial" w:cs="Arial"/>
        </w:rPr>
        <w:t xml:space="preserve">In conclusion, this research delved into the complex realm of postgraduate students' dietary choices within the unique context of a public university. Through qualitative exploration via </w:t>
      </w:r>
      <w:r w:rsidRPr="00585829">
        <w:rPr>
          <w:rFonts w:ascii="Arial" w:hAnsi="Arial" w:cs="Arial"/>
        </w:rPr>
        <w:lastRenderedPageBreak/>
        <w:t xml:space="preserve">focus group discussions, we </w:t>
      </w:r>
      <w:r w:rsidR="00050980" w:rsidRPr="00585829">
        <w:rPr>
          <w:rFonts w:ascii="Arial" w:hAnsi="Arial" w:cs="Arial"/>
        </w:rPr>
        <w:t>unravelled</w:t>
      </w:r>
      <w:r w:rsidRPr="00585829">
        <w:rPr>
          <w:rFonts w:ascii="Arial" w:hAnsi="Arial" w:cs="Arial"/>
        </w:rPr>
        <w:t xml:space="preserve"> a tapestry of factors influencing their eating </w:t>
      </w:r>
      <w:r w:rsidR="00050980" w:rsidRPr="00585829">
        <w:rPr>
          <w:rFonts w:ascii="Arial" w:hAnsi="Arial" w:cs="Arial"/>
        </w:rPr>
        <w:t>behaviours</w:t>
      </w:r>
      <w:r w:rsidRPr="00585829">
        <w:rPr>
          <w:rFonts w:ascii="Arial" w:hAnsi="Arial" w:cs="Arial"/>
        </w:rPr>
        <w:t xml:space="preserve">. Balancing academic demands emerged as a central theme, highlighting challenges in time management, coping with study pressures, and addressing the tension between convenience and health. The significance of accessibility to fast food, affordability of healthier options, and the distinctive challenges faced by international students illuminated the multifaceted nature of postgraduate students' culinary experiences. </w:t>
      </w:r>
    </w:p>
    <w:p w14:paraId="51B27038" w14:textId="77777777" w:rsidR="00050980" w:rsidRPr="00585829" w:rsidRDefault="001B4BCA" w:rsidP="002C782A">
      <w:pPr>
        <w:spacing w:line="360" w:lineRule="auto"/>
        <w:rPr>
          <w:rFonts w:ascii="Arial" w:hAnsi="Arial" w:cs="Arial"/>
        </w:rPr>
      </w:pPr>
      <w:r w:rsidRPr="00585829">
        <w:rPr>
          <w:rFonts w:ascii="Arial" w:hAnsi="Arial" w:cs="Arial"/>
        </w:rPr>
        <w:t xml:space="preserve">The findings underscore the need for targeted interventions, emphasizing the integration of awareness campaigns and educational initiatives to enhance nutritional literacy. Practical implications extend to advocating for healthier food options on campus, subsidizing organic alternatives, and fostering a supportive environment that acknowledges the delicate balance between academic success and well-rounded well-being. </w:t>
      </w:r>
    </w:p>
    <w:p w14:paraId="52392287" w14:textId="6E15B44A" w:rsidR="00841428" w:rsidRPr="00585829" w:rsidRDefault="001B4BCA" w:rsidP="002C782A">
      <w:pPr>
        <w:spacing w:line="360" w:lineRule="auto"/>
        <w:rPr>
          <w:rFonts w:ascii="Arial" w:hAnsi="Arial" w:cs="Arial"/>
        </w:rPr>
      </w:pPr>
      <w:r w:rsidRPr="00585829">
        <w:rPr>
          <w:rFonts w:ascii="Arial" w:hAnsi="Arial" w:cs="Arial"/>
        </w:rPr>
        <w:t>While acknowledging the study's limitations, such as a small sample size and university-specific context, this research lays a foundation for actionable insights. Future research avenues could explore the effectiveness of campus-wide interventions and conduct comparative studies across diverse university settings. Ultimately, this study contributes valuable knowledge at the intersection of academic pursuits and dietary choices, emphasizing the importance of holistic approaches to promote the overall well-being of postgraduate students in higher education.</w:t>
      </w:r>
    </w:p>
    <w:p w14:paraId="1651F744" w14:textId="77777777" w:rsidR="0066461D" w:rsidRPr="00585829" w:rsidRDefault="0066461D" w:rsidP="002C782A">
      <w:pPr>
        <w:spacing w:line="360" w:lineRule="auto"/>
        <w:rPr>
          <w:rFonts w:ascii="Arial" w:hAnsi="Arial" w:cs="Arial"/>
        </w:rPr>
      </w:pPr>
    </w:p>
    <w:p w14:paraId="29D30651" w14:textId="6D0F778F" w:rsidR="0066461D" w:rsidRPr="00F161D3" w:rsidRDefault="00F161D3" w:rsidP="00F161D3">
      <w:pPr>
        <w:pStyle w:val="Heading1"/>
        <w:jc w:val="center"/>
        <w:rPr>
          <w:rFonts w:cs="Arial"/>
          <w:color w:val="2E74B5" w:themeColor="accent5" w:themeShade="BF"/>
          <w:sz w:val="28"/>
          <w:szCs w:val="28"/>
          <w:u w:val="single"/>
        </w:rPr>
      </w:pPr>
      <w:bookmarkStart w:id="21" w:name="_Toc151564685"/>
      <w:r w:rsidRPr="00F161D3">
        <w:rPr>
          <w:rFonts w:cs="Arial"/>
          <w:color w:val="2E74B5" w:themeColor="accent5" w:themeShade="BF"/>
          <w:sz w:val="28"/>
          <w:szCs w:val="28"/>
          <w:u w:val="single"/>
        </w:rPr>
        <w:t>REFERENCES</w:t>
      </w:r>
      <w:bookmarkEnd w:id="21"/>
    </w:p>
    <w:p w14:paraId="2A3DEC14" w14:textId="77777777" w:rsidR="00DC463E" w:rsidRPr="00585829" w:rsidRDefault="00DC463E" w:rsidP="00DC463E">
      <w:pPr>
        <w:spacing w:line="360" w:lineRule="auto"/>
        <w:rPr>
          <w:rFonts w:ascii="Arial" w:hAnsi="Arial" w:cs="Arial"/>
          <w:shd w:val="clear" w:color="auto" w:fill="FFFFFF"/>
        </w:rPr>
      </w:pPr>
    </w:p>
    <w:p w14:paraId="249679AF" w14:textId="77777777" w:rsidR="00DC463E" w:rsidRPr="00585829" w:rsidRDefault="00DC463E" w:rsidP="00DC463E">
      <w:pPr>
        <w:spacing w:line="360" w:lineRule="auto"/>
        <w:rPr>
          <w:rFonts w:ascii="Arial" w:hAnsi="Arial" w:cs="Arial"/>
          <w:shd w:val="clear" w:color="auto" w:fill="FFFFFF"/>
        </w:rPr>
      </w:pPr>
    </w:p>
    <w:p w14:paraId="3BC6EDD0" w14:textId="77777777" w:rsidR="00DC463E" w:rsidRPr="00585829" w:rsidRDefault="00DC463E" w:rsidP="00DC463E">
      <w:pPr>
        <w:spacing w:line="360" w:lineRule="auto"/>
        <w:rPr>
          <w:rFonts w:ascii="Arial" w:hAnsi="Arial" w:cs="Arial"/>
          <w:shd w:val="clear" w:color="auto" w:fill="FFFFFF"/>
        </w:rPr>
      </w:pPr>
    </w:p>
    <w:p w14:paraId="599E2A17"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Ayers, W., 2015. </w:t>
      </w:r>
      <w:r w:rsidRPr="00585829">
        <w:rPr>
          <w:rFonts w:ascii="Arial" w:hAnsi="Arial" w:cs="Arial"/>
          <w:i/>
          <w:iCs/>
          <w:shd w:val="clear" w:color="auto" w:fill="FFFFFF"/>
        </w:rPr>
        <w:t>To teach: The journey of a teacher</w:t>
      </w:r>
      <w:r w:rsidRPr="00585829">
        <w:rPr>
          <w:rFonts w:ascii="Arial" w:hAnsi="Arial" w:cs="Arial"/>
          <w:shd w:val="clear" w:color="auto" w:fill="FFFFFF"/>
        </w:rPr>
        <w:t>. Teachers College Press.</w:t>
      </w:r>
    </w:p>
    <w:p w14:paraId="23C192EB"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Baez-Camargo, C., Gatwa, T., Dufitumukiza, A., Stahl, C. and Kassa, S., 2017. Behavioural influences on attitudes towards petty corruption. A Study of Social Norms, Automatic Thinking and Mental Models in Rwanda.</w:t>
      </w:r>
    </w:p>
    <w:p w14:paraId="542DFDB0"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Bentz, V.M. and Shapiro, J.J., 1998. </w:t>
      </w:r>
      <w:r w:rsidRPr="00585829">
        <w:rPr>
          <w:rFonts w:ascii="Arial" w:hAnsi="Arial" w:cs="Arial"/>
          <w:i/>
          <w:iCs/>
          <w:shd w:val="clear" w:color="auto" w:fill="FFFFFF"/>
        </w:rPr>
        <w:t>Mindful inquiry in social research</w:t>
      </w:r>
      <w:r w:rsidRPr="00585829">
        <w:rPr>
          <w:rFonts w:ascii="Arial" w:hAnsi="Arial" w:cs="Arial"/>
          <w:shd w:val="clear" w:color="auto" w:fill="FFFFFF"/>
        </w:rPr>
        <w:t>. Sage Publications.</w:t>
      </w:r>
    </w:p>
    <w:p w14:paraId="036A2B3F"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Carr, L.T., 1994. The strengths and weaknesses of quantitative and qualitative research: what method for nursing?. </w:t>
      </w:r>
      <w:r w:rsidRPr="00585829">
        <w:rPr>
          <w:rFonts w:ascii="Arial" w:hAnsi="Arial" w:cs="Arial"/>
          <w:i/>
          <w:iCs/>
          <w:shd w:val="clear" w:color="auto" w:fill="FFFFFF"/>
        </w:rPr>
        <w:t>Journal of advanced nursing</w:t>
      </w:r>
      <w:r w:rsidRPr="00585829">
        <w:rPr>
          <w:rFonts w:ascii="Arial" w:hAnsi="Arial" w:cs="Arial"/>
          <w:shd w:val="clear" w:color="auto" w:fill="FFFFFF"/>
        </w:rPr>
        <w:t>, </w:t>
      </w:r>
      <w:r w:rsidRPr="00585829">
        <w:rPr>
          <w:rFonts w:ascii="Arial" w:hAnsi="Arial" w:cs="Arial"/>
          <w:i/>
          <w:iCs/>
          <w:shd w:val="clear" w:color="auto" w:fill="FFFFFF"/>
        </w:rPr>
        <w:t>20</w:t>
      </w:r>
      <w:r w:rsidRPr="00585829">
        <w:rPr>
          <w:rFonts w:ascii="Arial" w:hAnsi="Arial" w:cs="Arial"/>
          <w:shd w:val="clear" w:color="auto" w:fill="FFFFFF"/>
        </w:rPr>
        <w:t>(4), pp.716-721.</w:t>
      </w:r>
    </w:p>
    <w:p w14:paraId="1B09CF5B"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lastRenderedPageBreak/>
        <w:t>Choy, L.T., 2014. The strengths and weaknesses of research methodology: Comparison and complimentary between qualitative and quantitative approaches. </w:t>
      </w:r>
      <w:r w:rsidRPr="00585829">
        <w:rPr>
          <w:rFonts w:ascii="Arial" w:hAnsi="Arial" w:cs="Arial"/>
          <w:i/>
          <w:iCs/>
          <w:shd w:val="clear" w:color="auto" w:fill="FFFFFF"/>
        </w:rPr>
        <w:t>IOSR journal of humanities and social science</w:t>
      </w:r>
      <w:r w:rsidRPr="00585829">
        <w:rPr>
          <w:rFonts w:ascii="Arial" w:hAnsi="Arial" w:cs="Arial"/>
          <w:shd w:val="clear" w:color="auto" w:fill="FFFFFF"/>
        </w:rPr>
        <w:t>, </w:t>
      </w:r>
      <w:r w:rsidRPr="00585829">
        <w:rPr>
          <w:rFonts w:ascii="Arial" w:hAnsi="Arial" w:cs="Arial"/>
          <w:i/>
          <w:iCs/>
          <w:shd w:val="clear" w:color="auto" w:fill="FFFFFF"/>
        </w:rPr>
        <w:t>19</w:t>
      </w:r>
      <w:r w:rsidRPr="00585829">
        <w:rPr>
          <w:rFonts w:ascii="Arial" w:hAnsi="Arial" w:cs="Arial"/>
          <w:shd w:val="clear" w:color="auto" w:fill="FFFFFF"/>
        </w:rPr>
        <w:t>(4), pp.99-104.</w:t>
      </w:r>
    </w:p>
    <w:p w14:paraId="626483C3"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Cropley, A., 2019. Introduction to qualitative research methods. </w:t>
      </w:r>
      <w:r w:rsidRPr="00585829">
        <w:rPr>
          <w:rFonts w:ascii="Arial" w:hAnsi="Arial" w:cs="Arial"/>
          <w:i/>
          <w:iCs/>
          <w:shd w:val="clear" w:color="auto" w:fill="FFFFFF"/>
        </w:rPr>
        <w:t>A research handbook for patient and public involvement researchers. https://doi. org/10.7765/9781526136527.00012</w:t>
      </w:r>
      <w:r w:rsidRPr="00585829">
        <w:rPr>
          <w:rFonts w:ascii="Arial" w:hAnsi="Arial" w:cs="Arial"/>
          <w:shd w:val="clear" w:color="auto" w:fill="FFFFFF"/>
        </w:rPr>
        <w:t>.</w:t>
      </w:r>
    </w:p>
    <w:p w14:paraId="451FC866"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Hall, R.M. and Sandler, B.R., 1984. Out of the Classroom: A Chilly Campus Climate for Women?.</w:t>
      </w:r>
    </w:p>
    <w:p w14:paraId="61DD0BE9" w14:textId="34DF3BE5" w:rsidR="007744F9" w:rsidRPr="00585829" w:rsidRDefault="007744F9" w:rsidP="00DC463E">
      <w:pPr>
        <w:spacing w:line="360" w:lineRule="auto"/>
        <w:rPr>
          <w:rFonts w:ascii="Arial" w:hAnsi="Arial" w:cs="Arial"/>
          <w:shd w:val="clear" w:color="auto" w:fill="FFFFFF"/>
        </w:rPr>
      </w:pPr>
      <w:r w:rsidRPr="00585829">
        <w:rPr>
          <w:rFonts w:ascii="Arial" w:hAnsi="Arial" w:cs="Arial"/>
          <w:shd w:val="clear" w:color="auto" w:fill="FFFFFF"/>
        </w:rPr>
        <w:t>Heaney, S., O'Connor, H., Naughton, G. and Gifford, J., 2008. Towards an understanding of the barriers to good nutrition for elite athletes. </w:t>
      </w:r>
      <w:r w:rsidRPr="00585829">
        <w:rPr>
          <w:rFonts w:ascii="Arial" w:hAnsi="Arial" w:cs="Arial"/>
          <w:i/>
          <w:iCs/>
          <w:shd w:val="clear" w:color="auto" w:fill="FFFFFF"/>
        </w:rPr>
        <w:t>International Journal of Sports Science &amp; Coaching</w:t>
      </w:r>
      <w:r w:rsidRPr="00585829">
        <w:rPr>
          <w:rFonts w:ascii="Arial" w:hAnsi="Arial" w:cs="Arial"/>
          <w:shd w:val="clear" w:color="auto" w:fill="FFFFFF"/>
        </w:rPr>
        <w:t>, </w:t>
      </w:r>
      <w:r w:rsidRPr="00585829">
        <w:rPr>
          <w:rFonts w:ascii="Arial" w:hAnsi="Arial" w:cs="Arial"/>
          <w:i/>
          <w:iCs/>
          <w:shd w:val="clear" w:color="auto" w:fill="FFFFFF"/>
        </w:rPr>
        <w:t>3</w:t>
      </w:r>
      <w:r w:rsidRPr="00585829">
        <w:rPr>
          <w:rFonts w:ascii="Arial" w:hAnsi="Arial" w:cs="Arial"/>
          <w:shd w:val="clear" w:color="auto" w:fill="FFFFFF"/>
        </w:rPr>
        <w:t>(3), pp.391-401.</w:t>
      </w:r>
    </w:p>
    <w:p w14:paraId="6F57D4DB"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Kahu, E.R. and Nelson, K., 2018. Student engagement in the educational interface: Understanding the mechanisms of student success. </w:t>
      </w:r>
      <w:r w:rsidRPr="00585829">
        <w:rPr>
          <w:rFonts w:ascii="Arial" w:hAnsi="Arial" w:cs="Arial"/>
          <w:i/>
          <w:iCs/>
          <w:shd w:val="clear" w:color="auto" w:fill="FFFFFF"/>
        </w:rPr>
        <w:t>Higher education research &amp; development</w:t>
      </w:r>
      <w:r w:rsidRPr="00585829">
        <w:rPr>
          <w:rFonts w:ascii="Arial" w:hAnsi="Arial" w:cs="Arial"/>
          <w:shd w:val="clear" w:color="auto" w:fill="FFFFFF"/>
        </w:rPr>
        <w:t>, </w:t>
      </w:r>
      <w:r w:rsidRPr="00585829">
        <w:rPr>
          <w:rFonts w:ascii="Arial" w:hAnsi="Arial" w:cs="Arial"/>
          <w:i/>
          <w:iCs/>
          <w:shd w:val="clear" w:color="auto" w:fill="FFFFFF"/>
        </w:rPr>
        <w:t>37</w:t>
      </w:r>
      <w:r w:rsidRPr="00585829">
        <w:rPr>
          <w:rFonts w:ascii="Arial" w:hAnsi="Arial" w:cs="Arial"/>
          <w:shd w:val="clear" w:color="auto" w:fill="FFFFFF"/>
        </w:rPr>
        <w:t>(1), pp.58-71.</w:t>
      </w:r>
    </w:p>
    <w:p w14:paraId="178DD3AA"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Kane, S., Kok, M., Rial, M., Matere, A., Dieleman, M. and Broerse, J.E., 2016. Social norms and family planning decisions in South Sudan. </w:t>
      </w:r>
      <w:r w:rsidRPr="00585829">
        <w:rPr>
          <w:rFonts w:ascii="Arial" w:hAnsi="Arial" w:cs="Arial"/>
          <w:i/>
          <w:iCs/>
          <w:shd w:val="clear" w:color="auto" w:fill="FFFFFF"/>
        </w:rPr>
        <w:t>BMC Public Health</w:t>
      </w:r>
      <w:r w:rsidRPr="00585829">
        <w:rPr>
          <w:rFonts w:ascii="Arial" w:hAnsi="Arial" w:cs="Arial"/>
          <w:shd w:val="clear" w:color="auto" w:fill="FFFFFF"/>
        </w:rPr>
        <w:t>, </w:t>
      </w:r>
      <w:r w:rsidRPr="00585829">
        <w:rPr>
          <w:rFonts w:ascii="Arial" w:hAnsi="Arial" w:cs="Arial"/>
          <w:i/>
          <w:iCs/>
          <w:shd w:val="clear" w:color="auto" w:fill="FFFFFF"/>
        </w:rPr>
        <w:t>16</w:t>
      </w:r>
      <w:r w:rsidRPr="00585829">
        <w:rPr>
          <w:rFonts w:ascii="Arial" w:hAnsi="Arial" w:cs="Arial"/>
          <w:shd w:val="clear" w:color="auto" w:fill="FFFFFF"/>
        </w:rPr>
        <w:t>, pp.1-12.</w:t>
      </w:r>
    </w:p>
    <w:p w14:paraId="36FDEF35"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Kheir, M.B., Fallows, S. and Kennedy, L., 2021. The nutrition transition’s effect in Lebanon: a qualitative study exploring adolescents’ perspectives in both urban and rural areas. </w:t>
      </w:r>
      <w:r w:rsidRPr="00585829">
        <w:rPr>
          <w:rFonts w:ascii="Arial" w:hAnsi="Arial" w:cs="Arial"/>
          <w:i/>
          <w:iCs/>
          <w:shd w:val="clear" w:color="auto" w:fill="FFFFFF"/>
        </w:rPr>
        <w:t>American Journal of Qualitative Research</w:t>
      </w:r>
      <w:r w:rsidRPr="00585829">
        <w:rPr>
          <w:rFonts w:ascii="Arial" w:hAnsi="Arial" w:cs="Arial"/>
          <w:shd w:val="clear" w:color="auto" w:fill="FFFFFF"/>
        </w:rPr>
        <w:t>, </w:t>
      </w:r>
      <w:r w:rsidRPr="00585829">
        <w:rPr>
          <w:rFonts w:ascii="Arial" w:hAnsi="Arial" w:cs="Arial"/>
          <w:i/>
          <w:iCs/>
          <w:shd w:val="clear" w:color="auto" w:fill="FFFFFF"/>
        </w:rPr>
        <w:t>5</w:t>
      </w:r>
      <w:r w:rsidRPr="00585829">
        <w:rPr>
          <w:rFonts w:ascii="Arial" w:hAnsi="Arial" w:cs="Arial"/>
          <w:shd w:val="clear" w:color="auto" w:fill="FFFFFF"/>
        </w:rPr>
        <w:t>(1), pp.243-263.</w:t>
      </w:r>
    </w:p>
    <w:p w14:paraId="46CEA4E9"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McGrath, J.E., 2014. Time matters in groups. In </w:t>
      </w:r>
      <w:r w:rsidRPr="00585829">
        <w:rPr>
          <w:rFonts w:ascii="Arial" w:hAnsi="Arial" w:cs="Arial"/>
          <w:i/>
          <w:iCs/>
          <w:shd w:val="clear" w:color="auto" w:fill="FFFFFF"/>
        </w:rPr>
        <w:t>Intellectual teamwork</w:t>
      </w:r>
      <w:r w:rsidRPr="00585829">
        <w:rPr>
          <w:rFonts w:ascii="Arial" w:hAnsi="Arial" w:cs="Arial"/>
          <w:shd w:val="clear" w:color="auto" w:fill="FFFFFF"/>
        </w:rPr>
        <w:t> (pp. 37-76). Psychology Press.</w:t>
      </w:r>
    </w:p>
    <w:p w14:paraId="009964A0"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Mohajan, H.K., 2018. Qualitative research methodology in social sciences and related subjects. </w:t>
      </w:r>
      <w:r w:rsidRPr="00585829">
        <w:rPr>
          <w:rFonts w:ascii="Arial" w:hAnsi="Arial" w:cs="Arial"/>
          <w:i/>
          <w:iCs/>
          <w:shd w:val="clear" w:color="auto" w:fill="FFFFFF"/>
        </w:rPr>
        <w:t>Journal of economic development, environment and people</w:t>
      </w:r>
      <w:r w:rsidRPr="00585829">
        <w:rPr>
          <w:rFonts w:ascii="Arial" w:hAnsi="Arial" w:cs="Arial"/>
          <w:shd w:val="clear" w:color="auto" w:fill="FFFFFF"/>
        </w:rPr>
        <w:t>, </w:t>
      </w:r>
      <w:r w:rsidRPr="00585829">
        <w:rPr>
          <w:rFonts w:ascii="Arial" w:hAnsi="Arial" w:cs="Arial"/>
          <w:i/>
          <w:iCs/>
          <w:shd w:val="clear" w:color="auto" w:fill="FFFFFF"/>
        </w:rPr>
        <w:t>7</w:t>
      </w:r>
      <w:r w:rsidRPr="00585829">
        <w:rPr>
          <w:rFonts w:ascii="Arial" w:hAnsi="Arial" w:cs="Arial"/>
          <w:shd w:val="clear" w:color="auto" w:fill="FFFFFF"/>
        </w:rPr>
        <w:t>(1), pp.23-48.</w:t>
      </w:r>
    </w:p>
    <w:p w14:paraId="17B609C5"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Negi, S., 2018. </w:t>
      </w:r>
      <w:r w:rsidRPr="00585829">
        <w:rPr>
          <w:rFonts w:ascii="Arial" w:hAnsi="Arial" w:cs="Arial"/>
          <w:i/>
          <w:iCs/>
          <w:shd w:val="clear" w:color="auto" w:fill="FFFFFF"/>
        </w:rPr>
        <w:t>Revisiting Community-Based Forest Governance: Case Study from Nepal on Community Attributes, Social Capital and Consensus Decision-Making</w:t>
      </w:r>
      <w:r w:rsidRPr="00585829">
        <w:rPr>
          <w:rFonts w:ascii="Arial" w:hAnsi="Arial" w:cs="Arial"/>
          <w:shd w:val="clear" w:color="auto" w:fill="FFFFFF"/>
        </w:rPr>
        <w:t> (Doctoral dissertation, ETH Zurich).</w:t>
      </w:r>
    </w:p>
    <w:p w14:paraId="3DA19486"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O’Kane, G. and Pamphilon, B., 2016. The importance of stories in understanding people’s relationship to food: Narrative inquiry methodology has much to offer the public health nutrition researcher and practitioner. </w:t>
      </w:r>
      <w:r w:rsidRPr="00585829">
        <w:rPr>
          <w:rFonts w:ascii="Arial" w:hAnsi="Arial" w:cs="Arial"/>
          <w:i/>
          <w:iCs/>
          <w:shd w:val="clear" w:color="auto" w:fill="FFFFFF"/>
        </w:rPr>
        <w:t>Public Health Nutrition</w:t>
      </w:r>
      <w:r w:rsidRPr="00585829">
        <w:rPr>
          <w:rFonts w:ascii="Arial" w:hAnsi="Arial" w:cs="Arial"/>
          <w:shd w:val="clear" w:color="auto" w:fill="FFFFFF"/>
        </w:rPr>
        <w:t>, </w:t>
      </w:r>
      <w:r w:rsidRPr="00585829">
        <w:rPr>
          <w:rFonts w:ascii="Arial" w:hAnsi="Arial" w:cs="Arial"/>
          <w:i/>
          <w:iCs/>
          <w:shd w:val="clear" w:color="auto" w:fill="FFFFFF"/>
        </w:rPr>
        <w:t>19</w:t>
      </w:r>
      <w:r w:rsidRPr="00585829">
        <w:rPr>
          <w:rFonts w:ascii="Arial" w:hAnsi="Arial" w:cs="Arial"/>
          <w:shd w:val="clear" w:color="auto" w:fill="FFFFFF"/>
        </w:rPr>
        <w:t>(4), pp.585-592.</w:t>
      </w:r>
    </w:p>
    <w:p w14:paraId="7ACBA25E"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Son, C., Hegde, S., Smith, A., Wang, X. and Sasangohar, F., 2020. Effects of COVID-19 on college students’ mental health in the United States: Interview survey study. </w:t>
      </w:r>
      <w:r w:rsidRPr="00585829">
        <w:rPr>
          <w:rFonts w:ascii="Arial" w:hAnsi="Arial" w:cs="Arial"/>
          <w:i/>
          <w:iCs/>
          <w:shd w:val="clear" w:color="auto" w:fill="FFFFFF"/>
        </w:rPr>
        <w:t>Journal of medical internet research</w:t>
      </w:r>
      <w:r w:rsidRPr="00585829">
        <w:rPr>
          <w:rFonts w:ascii="Arial" w:hAnsi="Arial" w:cs="Arial"/>
          <w:shd w:val="clear" w:color="auto" w:fill="FFFFFF"/>
        </w:rPr>
        <w:t>, </w:t>
      </w:r>
      <w:r w:rsidRPr="00585829">
        <w:rPr>
          <w:rFonts w:ascii="Arial" w:hAnsi="Arial" w:cs="Arial"/>
          <w:i/>
          <w:iCs/>
          <w:shd w:val="clear" w:color="auto" w:fill="FFFFFF"/>
        </w:rPr>
        <w:t>22</w:t>
      </w:r>
      <w:r w:rsidRPr="00585829">
        <w:rPr>
          <w:rFonts w:ascii="Arial" w:hAnsi="Arial" w:cs="Arial"/>
          <w:shd w:val="clear" w:color="auto" w:fill="FFFFFF"/>
        </w:rPr>
        <w:t>(9), p.e21279.</w:t>
      </w:r>
    </w:p>
    <w:p w14:paraId="7120F5D1"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lastRenderedPageBreak/>
        <w:t>Story, M., Neumark-Sztainer, D. and French, S., 2002. Individual and environmental influences on adolescent eating behaviors. </w:t>
      </w:r>
      <w:r w:rsidRPr="00585829">
        <w:rPr>
          <w:rFonts w:ascii="Arial" w:hAnsi="Arial" w:cs="Arial"/>
          <w:i/>
          <w:iCs/>
          <w:shd w:val="clear" w:color="auto" w:fill="FFFFFF"/>
        </w:rPr>
        <w:t>Journal of the American Dietetic association</w:t>
      </w:r>
      <w:r w:rsidRPr="00585829">
        <w:rPr>
          <w:rFonts w:ascii="Arial" w:hAnsi="Arial" w:cs="Arial"/>
          <w:shd w:val="clear" w:color="auto" w:fill="FFFFFF"/>
        </w:rPr>
        <w:t>, </w:t>
      </w:r>
      <w:r w:rsidRPr="00585829">
        <w:rPr>
          <w:rFonts w:ascii="Arial" w:hAnsi="Arial" w:cs="Arial"/>
          <w:i/>
          <w:iCs/>
          <w:shd w:val="clear" w:color="auto" w:fill="FFFFFF"/>
        </w:rPr>
        <w:t>102</w:t>
      </w:r>
      <w:r w:rsidRPr="00585829">
        <w:rPr>
          <w:rFonts w:ascii="Arial" w:hAnsi="Arial" w:cs="Arial"/>
          <w:shd w:val="clear" w:color="auto" w:fill="FFFFFF"/>
        </w:rPr>
        <w:t>(3), pp.S40-S51.</w:t>
      </w:r>
    </w:p>
    <w:p w14:paraId="188354EE"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Sverdlik, A., Hall, N.C., McAlpine, L. and Hubbard, K., 2018. The PhD experience: A review of the factors influencing doctoral students’ completion, achievement, and well-being. </w:t>
      </w:r>
      <w:r w:rsidRPr="00585829">
        <w:rPr>
          <w:rFonts w:ascii="Arial" w:hAnsi="Arial" w:cs="Arial"/>
          <w:i/>
          <w:iCs/>
          <w:shd w:val="clear" w:color="auto" w:fill="FFFFFF"/>
        </w:rPr>
        <w:t>International Journal of Doctoral Studies</w:t>
      </w:r>
      <w:r w:rsidRPr="00585829">
        <w:rPr>
          <w:rFonts w:ascii="Arial" w:hAnsi="Arial" w:cs="Arial"/>
          <w:shd w:val="clear" w:color="auto" w:fill="FFFFFF"/>
        </w:rPr>
        <w:t>, </w:t>
      </w:r>
      <w:r w:rsidRPr="00585829">
        <w:rPr>
          <w:rFonts w:ascii="Arial" w:hAnsi="Arial" w:cs="Arial"/>
          <w:i/>
          <w:iCs/>
          <w:shd w:val="clear" w:color="auto" w:fill="FFFFFF"/>
        </w:rPr>
        <w:t>13</w:t>
      </w:r>
      <w:r w:rsidRPr="00585829">
        <w:rPr>
          <w:rFonts w:ascii="Arial" w:hAnsi="Arial" w:cs="Arial"/>
          <w:shd w:val="clear" w:color="auto" w:fill="FFFFFF"/>
        </w:rPr>
        <w:t>, pp.361-388.</w:t>
      </w:r>
    </w:p>
    <w:p w14:paraId="015DE7A3"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Van Eeuwijk, P. and Angehrn, Z., 2017. How to… Conduct a Focus Group Discussion (FGD). Methodological Manual.</w:t>
      </w:r>
    </w:p>
    <w:p w14:paraId="0777621A" w14:textId="77777777" w:rsidR="0066461D" w:rsidRPr="00585829" w:rsidRDefault="0066461D" w:rsidP="002C782A">
      <w:pPr>
        <w:spacing w:line="360" w:lineRule="auto"/>
        <w:rPr>
          <w:rFonts w:ascii="Arial" w:hAnsi="Arial" w:cs="Arial"/>
        </w:rPr>
      </w:pPr>
    </w:p>
    <w:p w14:paraId="364975D4" w14:textId="77777777" w:rsidR="00433C7A" w:rsidRPr="00585829" w:rsidRDefault="00433C7A" w:rsidP="002C782A">
      <w:pPr>
        <w:spacing w:line="360" w:lineRule="auto"/>
        <w:rPr>
          <w:rFonts w:ascii="Arial" w:hAnsi="Arial" w:cs="Arial"/>
        </w:rPr>
      </w:pPr>
    </w:p>
    <w:p w14:paraId="3CABEB59" w14:textId="77777777" w:rsidR="00433C7A" w:rsidRPr="00585829" w:rsidRDefault="00433C7A" w:rsidP="002C782A">
      <w:pPr>
        <w:spacing w:line="360" w:lineRule="auto"/>
        <w:rPr>
          <w:rFonts w:ascii="Arial" w:hAnsi="Arial" w:cs="Arial"/>
        </w:rPr>
      </w:pPr>
    </w:p>
    <w:p w14:paraId="3A2608AF" w14:textId="77777777" w:rsidR="00433C7A" w:rsidRPr="00585829" w:rsidRDefault="00433C7A" w:rsidP="002C782A">
      <w:pPr>
        <w:spacing w:line="360" w:lineRule="auto"/>
        <w:rPr>
          <w:rFonts w:ascii="Arial" w:hAnsi="Arial" w:cs="Arial"/>
        </w:rPr>
      </w:pPr>
    </w:p>
    <w:p w14:paraId="78C54499" w14:textId="77777777" w:rsidR="00433C7A" w:rsidRPr="00585829" w:rsidRDefault="00433C7A" w:rsidP="002C782A">
      <w:pPr>
        <w:spacing w:line="360" w:lineRule="auto"/>
        <w:rPr>
          <w:rFonts w:ascii="Arial" w:hAnsi="Arial" w:cs="Arial"/>
        </w:rPr>
      </w:pPr>
    </w:p>
    <w:p w14:paraId="7F768296" w14:textId="77777777" w:rsidR="00433C7A" w:rsidRPr="00585829" w:rsidRDefault="00433C7A" w:rsidP="002C782A">
      <w:pPr>
        <w:spacing w:line="360" w:lineRule="auto"/>
        <w:rPr>
          <w:rFonts w:ascii="Arial" w:hAnsi="Arial" w:cs="Arial"/>
        </w:rPr>
      </w:pPr>
    </w:p>
    <w:p w14:paraId="4B358219" w14:textId="77777777" w:rsidR="00433C7A" w:rsidRPr="00585829" w:rsidRDefault="00433C7A" w:rsidP="002C782A">
      <w:pPr>
        <w:spacing w:line="360" w:lineRule="auto"/>
        <w:rPr>
          <w:rFonts w:ascii="Arial" w:hAnsi="Arial" w:cs="Arial"/>
        </w:rPr>
      </w:pPr>
    </w:p>
    <w:p w14:paraId="72EFA2ED" w14:textId="77777777" w:rsidR="00433C7A" w:rsidRPr="00585829" w:rsidRDefault="00433C7A" w:rsidP="002C782A">
      <w:pPr>
        <w:spacing w:line="360" w:lineRule="auto"/>
        <w:rPr>
          <w:rFonts w:ascii="Arial" w:hAnsi="Arial" w:cs="Arial"/>
        </w:rPr>
      </w:pPr>
    </w:p>
    <w:p w14:paraId="15DC35CA" w14:textId="77777777" w:rsidR="00F161D3" w:rsidRDefault="00F161D3" w:rsidP="00CE64CD">
      <w:pPr>
        <w:pStyle w:val="Heading1"/>
        <w:rPr>
          <w:rFonts w:cs="Arial"/>
          <w:szCs w:val="22"/>
        </w:rPr>
      </w:pPr>
      <w:bookmarkStart w:id="22" w:name="_Toc151564686"/>
    </w:p>
    <w:p w14:paraId="24E80458" w14:textId="77777777" w:rsidR="00F161D3" w:rsidRDefault="00F161D3" w:rsidP="00CE64CD">
      <w:pPr>
        <w:pStyle w:val="Heading1"/>
        <w:rPr>
          <w:rFonts w:cs="Arial"/>
          <w:szCs w:val="22"/>
        </w:rPr>
      </w:pPr>
    </w:p>
    <w:p w14:paraId="0D61D610" w14:textId="77777777" w:rsidR="00F161D3" w:rsidRDefault="00F161D3" w:rsidP="00CE64CD">
      <w:pPr>
        <w:pStyle w:val="Heading1"/>
        <w:rPr>
          <w:rFonts w:cs="Arial"/>
          <w:szCs w:val="22"/>
        </w:rPr>
      </w:pPr>
    </w:p>
    <w:p w14:paraId="1419038F" w14:textId="77777777" w:rsidR="00F161D3" w:rsidRDefault="00F161D3" w:rsidP="00CE64CD">
      <w:pPr>
        <w:pStyle w:val="Heading1"/>
        <w:rPr>
          <w:rFonts w:cs="Arial"/>
          <w:szCs w:val="22"/>
        </w:rPr>
      </w:pPr>
    </w:p>
    <w:p w14:paraId="0337FFCA" w14:textId="77777777" w:rsidR="00F161D3" w:rsidRDefault="00F161D3" w:rsidP="00CE64CD">
      <w:pPr>
        <w:pStyle w:val="Heading1"/>
        <w:rPr>
          <w:rFonts w:cs="Arial"/>
          <w:szCs w:val="22"/>
        </w:rPr>
      </w:pPr>
    </w:p>
    <w:bookmarkEnd w:id="22"/>
    <w:p w14:paraId="4F6E8AAF" w14:textId="4C07D0AB" w:rsidR="00433C7A" w:rsidRDefault="00433C7A" w:rsidP="00490555">
      <w:pPr>
        <w:pStyle w:val="Heading1"/>
        <w:rPr>
          <w:rFonts w:cs="Arial"/>
          <w:szCs w:val="22"/>
        </w:rPr>
      </w:pPr>
    </w:p>
    <w:p w14:paraId="55133131" w14:textId="77777777" w:rsidR="00490555" w:rsidRDefault="00490555" w:rsidP="00490555"/>
    <w:p w14:paraId="7A9781DD" w14:textId="77777777" w:rsidR="00490555" w:rsidRDefault="00490555" w:rsidP="00490555"/>
    <w:p w14:paraId="2B4C95C4" w14:textId="77777777" w:rsidR="00490555" w:rsidRDefault="00490555" w:rsidP="00490555"/>
    <w:p w14:paraId="6EC42EC8" w14:textId="77777777" w:rsidR="00490555" w:rsidRDefault="00490555" w:rsidP="00490555"/>
    <w:p w14:paraId="798CABC5" w14:textId="77777777" w:rsidR="00490555" w:rsidRPr="00490555" w:rsidRDefault="00490555" w:rsidP="00490555"/>
    <w:p w14:paraId="3510822E" w14:textId="52F5ED72" w:rsidR="00433C7A" w:rsidRPr="00585829" w:rsidRDefault="00433C7A" w:rsidP="002C782A">
      <w:pPr>
        <w:spacing w:line="360" w:lineRule="auto"/>
        <w:rPr>
          <w:rFonts w:ascii="Arial" w:hAnsi="Arial" w:cs="Arial"/>
        </w:rPr>
      </w:pPr>
    </w:p>
    <w:p w14:paraId="7F283083" w14:textId="2D10C32C" w:rsidR="00DC463E" w:rsidRPr="00585829" w:rsidRDefault="00DC463E" w:rsidP="002C782A">
      <w:pPr>
        <w:spacing w:line="360" w:lineRule="auto"/>
        <w:rPr>
          <w:rFonts w:ascii="Arial" w:hAnsi="Arial" w:cs="Arial"/>
        </w:rPr>
      </w:pPr>
    </w:p>
    <w:p w14:paraId="79776915" w14:textId="4353786C" w:rsidR="00433C7A" w:rsidRPr="00490555" w:rsidRDefault="00490555" w:rsidP="00490555">
      <w:pPr>
        <w:spacing w:line="360" w:lineRule="auto"/>
        <w:jc w:val="center"/>
        <w:rPr>
          <w:rFonts w:ascii="Arial" w:hAnsi="Arial" w:cs="Arial"/>
          <w:b/>
          <w:bCs/>
          <w:color w:val="2E74B5" w:themeColor="accent5" w:themeShade="BF"/>
          <w:sz w:val="28"/>
          <w:szCs w:val="28"/>
          <w:u w:val="single"/>
        </w:rPr>
      </w:pPr>
      <w:r w:rsidRPr="00490555">
        <w:rPr>
          <w:rFonts w:ascii="Arial" w:hAnsi="Arial" w:cs="Arial"/>
          <w:b/>
          <w:bCs/>
          <w:color w:val="2E74B5" w:themeColor="accent5" w:themeShade="BF"/>
          <w:sz w:val="28"/>
          <w:szCs w:val="28"/>
          <w:u w:val="single"/>
        </w:rPr>
        <w:t>APPENDIX</w:t>
      </w:r>
    </w:p>
    <w:p w14:paraId="67D207CD" w14:textId="77777777" w:rsidR="00490555" w:rsidRDefault="00490555" w:rsidP="002C782A">
      <w:pPr>
        <w:spacing w:line="360" w:lineRule="auto"/>
        <w:rPr>
          <w:rFonts w:ascii="Arial" w:hAnsi="Arial" w:cs="Arial"/>
        </w:rPr>
      </w:pPr>
    </w:p>
    <w:p w14:paraId="3F6EA36E" w14:textId="79A3E848" w:rsidR="00490555" w:rsidRPr="00490555" w:rsidRDefault="00490555" w:rsidP="002C782A">
      <w:pPr>
        <w:spacing w:line="360" w:lineRule="auto"/>
        <w:rPr>
          <w:rFonts w:ascii="Arial" w:hAnsi="Arial" w:cs="Arial"/>
          <w:b/>
          <w:bCs/>
          <w:color w:val="2E74B5" w:themeColor="accent5" w:themeShade="BF"/>
        </w:rPr>
      </w:pPr>
      <w:r w:rsidRPr="00490555">
        <w:rPr>
          <w:rFonts w:ascii="Arial" w:hAnsi="Arial" w:cs="Arial"/>
          <w:b/>
          <w:bCs/>
          <w:color w:val="2E74B5" w:themeColor="accent5" w:themeShade="BF"/>
        </w:rPr>
        <w:t>Appendix 1</w:t>
      </w:r>
    </w:p>
    <w:p w14:paraId="6D3B92F7" w14:textId="3EF07652" w:rsidR="00433C7A" w:rsidRPr="00585829" w:rsidRDefault="00433C7A" w:rsidP="002C782A">
      <w:pPr>
        <w:spacing w:line="360" w:lineRule="auto"/>
        <w:rPr>
          <w:rFonts w:ascii="Arial" w:hAnsi="Arial" w:cs="Arial"/>
        </w:rPr>
      </w:pPr>
    </w:p>
    <w:p w14:paraId="12387FC9" w14:textId="26D5CC18" w:rsidR="00433C7A" w:rsidRPr="00585829" w:rsidRDefault="00433C7A" w:rsidP="002C782A">
      <w:pPr>
        <w:spacing w:line="360" w:lineRule="auto"/>
        <w:rPr>
          <w:rFonts w:ascii="Arial" w:hAnsi="Arial" w:cs="Arial"/>
        </w:rPr>
      </w:pPr>
    </w:p>
    <w:p w14:paraId="1B65EA63" w14:textId="0538EDCC" w:rsidR="00433C7A" w:rsidRPr="00585829" w:rsidRDefault="00490555" w:rsidP="002C782A">
      <w:pPr>
        <w:spacing w:line="360" w:lineRule="auto"/>
        <w:rPr>
          <w:rFonts w:ascii="Arial" w:hAnsi="Arial" w:cs="Arial"/>
        </w:rPr>
      </w:pPr>
      <w:r w:rsidRPr="00585829">
        <w:rPr>
          <w:rFonts w:ascii="Arial" w:hAnsi="Arial" w:cs="Arial"/>
          <w:noProof/>
        </w:rPr>
        <mc:AlternateContent>
          <mc:Choice Requires="wpg">
            <w:drawing>
              <wp:anchor distT="0" distB="0" distL="114300" distR="114300" simplePos="0" relativeHeight="251661312" behindDoc="1" locked="0" layoutInCell="1" allowOverlap="1" wp14:anchorId="2A36238A" wp14:editId="49900556">
                <wp:simplePos x="0" y="0"/>
                <wp:positionH relativeFrom="margin">
                  <wp:posOffset>274320</wp:posOffset>
                </wp:positionH>
                <wp:positionV relativeFrom="paragraph">
                  <wp:posOffset>208280</wp:posOffset>
                </wp:positionV>
                <wp:extent cx="5179060" cy="5357495"/>
                <wp:effectExtent l="0" t="0" r="2540" b="0"/>
                <wp:wrapTight wrapText="bothSides">
                  <wp:wrapPolygon edited="0">
                    <wp:start x="0" y="0"/>
                    <wp:lineTo x="0" y="21505"/>
                    <wp:lineTo x="11123" y="21505"/>
                    <wp:lineTo x="11123" y="20891"/>
                    <wp:lineTo x="21531" y="20123"/>
                    <wp:lineTo x="21531" y="1536"/>
                    <wp:lineTo x="11123" y="1229"/>
                    <wp:lineTo x="11123" y="0"/>
                    <wp:lineTo x="0" y="0"/>
                  </wp:wrapPolygon>
                </wp:wrapTight>
                <wp:docPr id="6" name="Group 5">
                  <a:extLst xmlns:a="http://schemas.openxmlformats.org/drawingml/2006/main">
                    <a:ext uri="{FF2B5EF4-FFF2-40B4-BE49-F238E27FC236}">
                      <a16:creationId xmlns:a16="http://schemas.microsoft.com/office/drawing/2014/main" id="{7F1AB221-A8F9-01D5-97D7-F77BBD6A86A5}"/>
                    </a:ext>
                  </a:extLst>
                </wp:docPr>
                <wp:cNvGraphicFramePr/>
                <a:graphic xmlns:a="http://schemas.openxmlformats.org/drawingml/2006/main">
                  <a:graphicData uri="http://schemas.microsoft.com/office/word/2010/wordprocessingGroup">
                    <wpg:wgp>
                      <wpg:cNvGrpSpPr/>
                      <wpg:grpSpPr>
                        <a:xfrm>
                          <a:off x="0" y="0"/>
                          <a:ext cx="5179060" cy="5357495"/>
                          <a:chOff x="0" y="-15241"/>
                          <a:chExt cx="5179573" cy="5357813"/>
                        </a:xfrm>
                      </wpg:grpSpPr>
                      <pic:pic xmlns:pic="http://schemas.openxmlformats.org/drawingml/2006/picture">
                        <pic:nvPicPr>
                          <pic:cNvPr id="446223525" name="Picture 446223525">
                            <a:extLst>
                              <a:ext uri="{FF2B5EF4-FFF2-40B4-BE49-F238E27FC236}">
                                <a16:creationId xmlns:a16="http://schemas.microsoft.com/office/drawing/2014/main" id="{D77825F5-4B57-8D57-D7EA-523567F31610}"/>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15241"/>
                            <a:ext cx="2651125" cy="5357813"/>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759839582" name="Picture 1759839582">
                            <a:extLst>
                              <a:ext uri="{FF2B5EF4-FFF2-40B4-BE49-F238E27FC236}">
                                <a16:creationId xmlns:a16="http://schemas.microsoft.com/office/drawing/2014/main" id="{04B3450E-5BD8-7A17-A8A1-7694AC1EF4F3}"/>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2276036" y="388937"/>
                            <a:ext cx="2903537" cy="4579937"/>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anchor>
            </w:drawing>
          </mc:Choice>
          <mc:Fallback>
            <w:pict>
              <v:group w14:anchorId="0712FBC9" id="Group 5" o:spid="_x0000_s1026" style="position:absolute;margin-left:21.6pt;margin-top:16.4pt;width:407.8pt;height:421.85pt;z-index:-251655168;mso-position-horizontal-relative:margin" coordorigin=",-152" coordsize="51795,535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6223525" o:spid="_x0000_s1027" type="#_x0000_t75" style="position:absolute;top:-152;width:26511;height:53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">
                  <v:imagedata r:id="rId13" o:title=""/>
                </v:shape>
                <v:shape id="Picture 1759839582" o:spid="_x0000_s1028" type="#_x0000_t75" style="position:absolute;left:22760;top:3889;width:29035;height:45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">
                  <v:imagedata r:id="rId14" o:title=""/>
                </v:shape>
                <w10:wrap type="tight" anchorx="margin"/>
              </v:group>
            </w:pict>
          </mc:Fallback>
        </mc:AlternateContent>
      </w:r>
    </w:p>
    <w:p w14:paraId="633808D5" w14:textId="277316A8" w:rsidR="00433C7A" w:rsidRPr="00585829" w:rsidRDefault="00433C7A" w:rsidP="002C782A">
      <w:pPr>
        <w:spacing w:line="360" w:lineRule="auto"/>
        <w:rPr>
          <w:rFonts w:ascii="Arial" w:hAnsi="Arial" w:cs="Arial"/>
        </w:rPr>
      </w:pPr>
    </w:p>
    <w:p w14:paraId="5FC75C44" w14:textId="2EFC52C4" w:rsidR="00433C7A" w:rsidRPr="00585829" w:rsidRDefault="00433C7A" w:rsidP="002C782A">
      <w:pPr>
        <w:spacing w:line="360" w:lineRule="auto"/>
        <w:rPr>
          <w:rFonts w:ascii="Arial" w:hAnsi="Arial" w:cs="Arial"/>
        </w:rPr>
      </w:pPr>
    </w:p>
    <w:p w14:paraId="219FAF9D" w14:textId="1C09E21A" w:rsidR="00433C7A" w:rsidRPr="00490555" w:rsidRDefault="00433C7A" w:rsidP="00CE64CD">
      <w:pPr>
        <w:pStyle w:val="Heading2"/>
        <w:rPr>
          <w:rFonts w:cs="Arial"/>
          <w:color w:val="2E74B5" w:themeColor="accent5" w:themeShade="BF"/>
          <w:szCs w:val="22"/>
        </w:rPr>
      </w:pPr>
      <w:bookmarkStart w:id="23" w:name="_Toc151564688"/>
      <w:r w:rsidRPr="00490555">
        <w:rPr>
          <w:rFonts w:cs="Arial"/>
          <w:color w:val="2E74B5" w:themeColor="accent5" w:themeShade="BF"/>
          <w:szCs w:val="22"/>
        </w:rPr>
        <w:lastRenderedPageBreak/>
        <w:t>Appendix 2</w:t>
      </w:r>
      <w:bookmarkEnd w:id="23"/>
    </w:p>
    <w:p w14:paraId="57A573E7" w14:textId="00783B15" w:rsidR="00433C7A" w:rsidRPr="00585829" w:rsidRDefault="003D77AF" w:rsidP="002C782A">
      <w:pPr>
        <w:spacing w:line="360" w:lineRule="auto"/>
        <w:rPr>
          <w:rFonts w:ascii="Arial" w:hAnsi="Arial" w:cs="Arial"/>
        </w:rPr>
      </w:pPr>
      <w:r w:rsidRPr="00585829">
        <w:rPr>
          <w:rFonts w:ascii="Arial" w:hAnsi="Arial" w:cs="Arial"/>
          <w:noProof/>
        </w:rPr>
        <w:drawing>
          <wp:inline distT="0" distB="0" distL="0" distR="0" wp14:anchorId="1F7F3AD8" wp14:editId="6F013C5F">
            <wp:extent cx="4587638" cy="5022015"/>
            <wp:effectExtent l="0" t="0" r="3810" b="7620"/>
            <wp:docPr id="400243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243326" name=""/>
                    <pic:cNvPicPr/>
                  </pic:nvPicPr>
                  <pic:blipFill>
                    <a:blip r:embed="rId15"/>
                    <a:stretch>
                      <a:fillRect/>
                    </a:stretch>
                  </pic:blipFill>
                  <pic:spPr>
                    <a:xfrm>
                      <a:off x="0" y="0"/>
                      <a:ext cx="4587638" cy="5022015"/>
                    </a:xfrm>
                    <a:prstGeom prst="rect">
                      <a:avLst/>
                    </a:prstGeom>
                  </pic:spPr>
                </pic:pic>
              </a:graphicData>
            </a:graphic>
          </wp:inline>
        </w:drawing>
      </w:r>
    </w:p>
    <w:sectPr w:rsidR="00433C7A" w:rsidRPr="00585829" w:rsidSect="00B1311D">
      <w:pgSz w:w="11906" w:h="16838"/>
      <w:pgMar w:top="1440" w:right="1440" w:bottom="1440" w:left="1440" w:header="708" w:footer="708" w:gutter="0"/>
      <w:pgBorders w:offsetFrom="page">
        <w:top w:val="single" w:sz="24" w:space="24" w:color="1F4E79" w:themeColor="accent5" w:themeShade="80"/>
        <w:left w:val="single" w:sz="24" w:space="24" w:color="1F4E79" w:themeColor="accent5" w:themeShade="80"/>
        <w:bottom w:val="single" w:sz="24" w:space="24" w:color="1F4E79" w:themeColor="accent5" w:themeShade="80"/>
        <w:right w:val="single" w:sz="24" w:space="24" w:color="1F4E79" w:themeColor="accent5"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DFD91" w14:textId="77777777" w:rsidR="003D41CE" w:rsidRDefault="003D41CE" w:rsidP="00B1311D">
      <w:pPr>
        <w:spacing w:after="0" w:line="240" w:lineRule="auto"/>
      </w:pPr>
      <w:r>
        <w:separator/>
      </w:r>
    </w:p>
  </w:endnote>
  <w:endnote w:type="continuationSeparator" w:id="0">
    <w:p w14:paraId="58C5B1F4" w14:textId="77777777" w:rsidR="003D41CE" w:rsidRDefault="003D41CE" w:rsidP="00B13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90F30" w14:textId="77777777" w:rsidR="003D41CE" w:rsidRDefault="003D41CE" w:rsidP="00B1311D">
      <w:pPr>
        <w:spacing w:after="0" w:line="240" w:lineRule="auto"/>
      </w:pPr>
      <w:r>
        <w:separator/>
      </w:r>
    </w:p>
  </w:footnote>
  <w:footnote w:type="continuationSeparator" w:id="0">
    <w:p w14:paraId="00AD5870" w14:textId="77777777" w:rsidR="003D41CE" w:rsidRDefault="003D41CE" w:rsidP="00B131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36361"/>
    <w:multiLevelType w:val="hybridMultilevel"/>
    <w:tmpl w:val="79D0C278"/>
    <w:lvl w:ilvl="0" w:tplc="2A0C587E">
      <w:start w:val="1"/>
      <w:numFmt w:val="bullet"/>
      <w:lvlText w:val="•"/>
      <w:lvlJc w:val="left"/>
      <w:pPr>
        <w:tabs>
          <w:tab w:val="num" w:pos="720"/>
        </w:tabs>
        <w:ind w:left="720" w:hanging="360"/>
      </w:pPr>
      <w:rPr>
        <w:rFonts w:ascii="Arial" w:hAnsi="Arial" w:hint="default"/>
      </w:rPr>
    </w:lvl>
    <w:lvl w:ilvl="1" w:tplc="4A8EB35C" w:tentative="1">
      <w:start w:val="1"/>
      <w:numFmt w:val="bullet"/>
      <w:lvlText w:val="•"/>
      <w:lvlJc w:val="left"/>
      <w:pPr>
        <w:tabs>
          <w:tab w:val="num" w:pos="1440"/>
        </w:tabs>
        <w:ind w:left="1440" w:hanging="360"/>
      </w:pPr>
      <w:rPr>
        <w:rFonts w:ascii="Arial" w:hAnsi="Arial" w:hint="default"/>
      </w:rPr>
    </w:lvl>
    <w:lvl w:ilvl="2" w:tplc="85769D56" w:tentative="1">
      <w:start w:val="1"/>
      <w:numFmt w:val="bullet"/>
      <w:lvlText w:val="•"/>
      <w:lvlJc w:val="left"/>
      <w:pPr>
        <w:tabs>
          <w:tab w:val="num" w:pos="2160"/>
        </w:tabs>
        <w:ind w:left="2160" w:hanging="360"/>
      </w:pPr>
      <w:rPr>
        <w:rFonts w:ascii="Arial" w:hAnsi="Arial" w:hint="default"/>
      </w:rPr>
    </w:lvl>
    <w:lvl w:ilvl="3" w:tplc="6A803AA6" w:tentative="1">
      <w:start w:val="1"/>
      <w:numFmt w:val="bullet"/>
      <w:lvlText w:val="•"/>
      <w:lvlJc w:val="left"/>
      <w:pPr>
        <w:tabs>
          <w:tab w:val="num" w:pos="2880"/>
        </w:tabs>
        <w:ind w:left="2880" w:hanging="360"/>
      </w:pPr>
      <w:rPr>
        <w:rFonts w:ascii="Arial" w:hAnsi="Arial" w:hint="default"/>
      </w:rPr>
    </w:lvl>
    <w:lvl w:ilvl="4" w:tplc="661EE6D2" w:tentative="1">
      <w:start w:val="1"/>
      <w:numFmt w:val="bullet"/>
      <w:lvlText w:val="•"/>
      <w:lvlJc w:val="left"/>
      <w:pPr>
        <w:tabs>
          <w:tab w:val="num" w:pos="3600"/>
        </w:tabs>
        <w:ind w:left="3600" w:hanging="360"/>
      </w:pPr>
      <w:rPr>
        <w:rFonts w:ascii="Arial" w:hAnsi="Arial" w:hint="default"/>
      </w:rPr>
    </w:lvl>
    <w:lvl w:ilvl="5" w:tplc="9FBC6D78" w:tentative="1">
      <w:start w:val="1"/>
      <w:numFmt w:val="bullet"/>
      <w:lvlText w:val="•"/>
      <w:lvlJc w:val="left"/>
      <w:pPr>
        <w:tabs>
          <w:tab w:val="num" w:pos="4320"/>
        </w:tabs>
        <w:ind w:left="4320" w:hanging="360"/>
      </w:pPr>
      <w:rPr>
        <w:rFonts w:ascii="Arial" w:hAnsi="Arial" w:hint="default"/>
      </w:rPr>
    </w:lvl>
    <w:lvl w:ilvl="6" w:tplc="1FDC8EF4" w:tentative="1">
      <w:start w:val="1"/>
      <w:numFmt w:val="bullet"/>
      <w:lvlText w:val="•"/>
      <w:lvlJc w:val="left"/>
      <w:pPr>
        <w:tabs>
          <w:tab w:val="num" w:pos="5040"/>
        </w:tabs>
        <w:ind w:left="5040" w:hanging="360"/>
      </w:pPr>
      <w:rPr>
        <w:rFonts w:ascii="Arial" w:hAnsi="Arial" w:hint="default"/>
      </w:rPr>
    </w:lvl>
    <w:lvl w:ilvl="7" w:tplc="CF02293A" w:tentative="1">
      <w:start w:val="1"/>
      <w:numFmt w:val="bullet"/>
      <w:lvlText w:val="•"/>
      <w:lvlJc w:val="left"/>
      <w:pPr>
        <w:tabs>
          <w:tab w:val="num" w:pos="5760"/>
        </w:tabs>
        <w:ind w:left="5760" w:hanging="360"/>
      </w:pPr>
      <w:rPr>
        <w:rFonts w:ascii="Arial" w:hAnsi="Arial" w:hint="default"/>
      </w:rPr>
    </w:lvl>
    <w:lvl w:ilvl="8" w:tplc="17B02998" w:tentative="1">
      <w:start w:val="1"/>
      <w:numFmt w:val="bullet"/>
      <w:lvlText w:val="•"/>
      <w:lvlJc w:val="left"/>
      <w:pPr>
        <w:tabs>
          <w:tab w:val="num" w:pos="6480"/>
        </w:tabs>
        <w:ind w:left="6480" w:hanging="360"/>
      </w:pPr>
      <w:rPr>
        <w:rFonts w:ascii="Arial" w:hAnsi="Arial" w:hint="default"/>
      </w:rPr>
    </w:lvl>
  </w:abstractNum>
  <w:num w:numId="1" w16cid:durableId="391272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A28"/>
    <w:rsid w:val="0002105B"/>
    <w:rsid w:val="00050980"/>
    <w:rsid w:val="0006764C"/>
    <w:rsid w:val="00075C69"/>
    <w:rsid w:val="00082601"/>
    <w:rsid w:val="0008497F"/>
    <w:rsid w:val="000C3ECF"/>
    <w:rsid w:val="00154CCB"/>
    <w:rsid w:val="001B4BCA"/>
    <w:rsid w:val="00205276"/>
    <w:rsid w:val="002417FD"/>
    <w:rsid w:val="002C782A"/>
    <w:rsid w:val="002E0459"/>
    <w:rsid w:val="002F106A"/>
    <w:rsid w:val="003152BA"/>
    <w:rsid w:val="003D41CE"/>
    <w:rsid w:val="003D5866"/>
    <w:rsid w:val="003D77AF"/>
    <w:rsid w:val="004142BD"/>
    <w:rsid w:val="00433C7A"/>
    <w:rsid w:val="00474AD6"/>
    <w:rsid w:val="00490555"/>
    <w:rsid w:val="00492BC3"/>
    <w:rsid w:val="004C2B83"/>
    <w:rsid w:val="004D7952"/>
    <w:rsid w:val="004E0F2E"/>
    <w:rsid w:val="0051177F"/>
    <w:rsid w:val="005276B6"/>
    <w:rsid w:val="00545676"/>
    <w:rsid w:val="00585829"/>
    <w:rsid w:val="005A3D23"/>
    <w:rsid w:val="005E32EA"/>
    <w:rsid w:val="005E3571"/>
    <w:rsid w:val="00600869"/>
    <w:rsid w:val="006256B4"/>
    <w:rsid w:val="00654353"/>
    <w:rsid w:val="0066461D"/>
    <w:rsid w:val="006B27B8"/>
    <w:rsid w:val="006B69FC"/>
    <w:rsid w:val="00714656"/>
    <w:rsid w:val="0072757E"/>
    <w:rsid w:val="0075555B"/>
    <w:rsid w:val="007744F9"/>
    <w:rsid w:val="007A2BAC"/>
    <w:rsid w:val="007A5B5F"/>
    <w:rsid w:val="007C1B52"/>
    <w:rsid w:val="00841428"/>
    <w:rsid w:val="008C3531"/>
    <w:rsid w:val="008D3945"/>
    <w:rsid w:val="00927D25"/>
    <w:rsid w:val="00947096"/>
    <w:rsid w:val="009B1E44"/>
    <w:rsid w:val="009E57D1"/>
    <w:rsid w:val="00A04622"/>
    <w:rsid w:val="00A6407D"/>
    <w:rsid w:val="00A875CB"/>
    <w:rsid w:val="00AD24A1"/>
    <w:rsid w:val="00AE7AC8"/>
    <w:rsid w:val="00B1311D"/>
    <w:rsid w:val="00B530E3"/>
    <w:rsid w:val="00B61254"/>
    <w:rsid w:val="00B83F0F"/>
    <w:rsid w:val="00B96A8C"/>
    <w:rsid w:val="00C43F74"/>
    <w:rsid w:val="00C85655"/>
    <w:rsid w:val="00C85FF1"/>
    <w:rsid w:val="00C9675A"/>
    <w:rsid w:val="00CA156E"/>
    <w:rsid w:val="00CB505E"/>
    <w:rsid w:val="00CB6B10"/>
    <w:rsid w:val="00CC71BB"/>
    <w:rsid w:val="00CD0229"/>
    <w:rsid w:val="00CE64CD"/>
    <w:rsid w:val="00D220A1"/>
    <w:rsid w:val="00D32ECA"/>
    <w:rsid w:val="00D874D5"/>
    <w:rsid w:val="00DC463E"/>
    <w:rsid w:val="00DD6F6A"/>
    <w:rsid w:val="00E30031"/>
    <w:rsid w:val="00E461CE"/>
    <w:rsid w:val="00E576DD"/>
    <w:rsid w:val="00E81DCB"/>
    <w:rsid w:val="00EA2600"/>
    <w:rsid w:val="00EC758C"/>
    <w:rsid w:val="00EF37FE"/>
    <w:rsid w:val="00EF53F7"/>
    <w:rsid w:val="00F043A9"/>
    <w:rsid w:val="00F161D3"/>
    <w:rsid w:val="00F23168"/>
    <w:rsid w:val="00F23AFE"/>
    <w:rsid w:val="00F244CA"/>
    <w:rsid w:val="00F36339"/>
    <w:rsid w:val="00F715BE"/>
    <w:rsid w:val="00FD2A28"/>
    <w:rsid w:val="00FD5A98"/>
    <w:rsid w:val="00FD76B6"/>
    <w:rsid w:val="00FE4E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95D2F"/>
  <w15:chartTrackingRefBased/>
  <w15:docId w15:val="{D8055A02-A33E-4614-85CC-D56A02F60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64CD"/>
    <w:pPr>
      <w:keepNext/>
      <w:keepLines/>
      <w:spacing w:before="360" w:after="120"/>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CE64CD"/>
    <w:pPr>
      <w:keepNext/>
      <w:keepLines/>
      <w:spacing w:before="400" w:after="360"/>
      <w:outlineLvl w:val="1"/>
    </w:pPr>
    <w:rPr>
      <w:rFonts w:ascii="Arial" w:eastAsiaTheme="majorEastAsia" w:hAnsi="Arial"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E64CD"/>
    <w:rPr>
      <w:rFonts w:ascii="Arial" w:eastAsiaTheme="majorEastAsia" w:hAnsi="Arial" w:cstheme="majorBidi"/>
      <w:b/>
      <w:color w:val="000000" w:themeColor="text1"/>
      <w:szCs w:val="26"/>
    </w:rPr>
  </w:style>
  <w:style w:type="character" w:customStyle="1" w:styleId="Heading1Char">
    <w:name w:val="Heading 1 Char"/>
    <w:basedOn w:val="DefaultParagraphFont"/>
    <w:link w:val="Heading1"/>
    <w:uiPriority w:val="9"/>
    <w:rsid w:val="00CE64CD"/>
    <w:rPr>
      <w:rFonts w:ascii="Arial" w:eastAsiaTheme="majorEastAsia" w:hAnsi="Arial" w:cstheme="majorBidi"/>
      <w:b/>
      <w:szCs w:val="32"/>
    </w:rPr>
  </w:style>
  <w:style w:type="paragraph" w:styleId="TOCHeading">
    <w:name w:val="TOC Heading"/>
    <w:basedOn w:val="Heading1"/>
    <w:next w:val="Normal"/>
    <w:uiPriority w:val="39"/>
    <w:unhideWhenUsed/>
    <w:qFormat/>
    <w:rsid w:val="00E576DD"/>
    <w:pPr>
      <w:spacing w:before="240" w:after="0"/>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576DD"/>
    <w:pPr>
      <w:spacing w:after="100"/>
    </w:pPr>
  </w:style>
  <w:style w:type="paragraph" w:styleId="TOC2">
    <w:name w:val="toc 2"/>
    <w:basedOn w:val="Normal"/>
    <w:next w:val="Normal"/>
    <w:autoRedefine/>
    <w:uiPriority w:val="39"/>
    <w:unhideWhenUsed/>
    <w:rsid w:val="00E576DD"/>
    <w:pPr>
      <w:spacing w:after="100"/>
      <w:ind w:left="220"/>
    </w:pPr>
  </w:style>
  <w:style w:type="character" w:styleId="Hyperlink">
    <w:name w:val="Hyperlink"/>
    <w:basedOn w:val="DefaultParagraphFont"/>
    <w:uiPriority w:val="99"/>
    <w:unhideWhenUsed/>
    <w:rsid w:val="00E576DD"/>
    <w:rPr>
      <w:color w:val="0563C1" w:themeColor="hyperlink"/>
      <w:u w:val="single"/>
    </w:rPr>
  </w:style>
  <w:style w:type="paragraph" w:styleId="Header">
    <w:name w:val="header"/>
    <w:basedOn w:val="Normal"/>
    <w:link w:val="HeaderChar"/>
    <w:uiPriority w:val="99"/>
    <w:unhideWhenUsed/>
    <w:rsid w:val="00B131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11D"/>
  </w:style>
  <w:style w:type="paragraph" w:styleId="Footer">
    <w:name w:val="footer"/>
    <w:basedOn w:val="Normal"/>
    <w:link w:val="FooterChar"/>
    <w:uiPriority w:val="99"/>
    <w:unhideWhenUsed/>
    <w:rsid w:val="00B13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1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918463">
      <w:bodyDiv w:val="1"/>
      <w:marLeft w:val="0"/>
      <w:marRight w:val="0"/>
      <w:marTop w:val="0"/>
      <w:marBottom w:val="0"/>
      <w:divBdr>
        <w:top w:val="none" w:sz="0" w:space="0" w:color="auto"/>
        <w:left w:val="none" w:sz="0" w:space="0" w:color="auto"/>
        <w:bottom w:val="none" w:sz="0" w:space="0" w:color="auto"/>
        <w:right w:val="none" w:sz="0" w:space="0" w:color="auto"/>
      </w:divBdr>
    </w:div>
    <w:div w:id="1710109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D70E36-F4E8-49DF-BC43-4D7C463DE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17</Pages>
  <Words>4218</Words>
  <Characters>24049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Malhar Patel</dc:creator>
  <cp:keywords/>
  <dc:description/>
  <cp:lastModifiedBy>Harsh Lad</cp:lastModifiedBy>
  <cp:revision>7</cp:revision>
  <dcterms:created xsi:type="dcterms:W3CDTF">2023-11-23T22:09:00Z</dcterms:created>
  <dcterms:modified xsi:type="dcterms:W3CDTF">2023-11-23T22:40:00Z</dcterms:modified>
</cp:coreProperties>
</file>