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B7488F" wp14:paraId="20B7E46D" wp14:textId="29D41456">
      <w:pPr>
        <w:jc w:val="cente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Module Code: BMIH4003</w:t>
      </w:r>
    </w:p>
    <w:p xmlns:wp14="http://schemas.microsoft.com/office/word/2010/wordml" w:rsidP="0CB7488F" wp14:paraId="1EEEFB93" wp14:textId="59E99D39">
      <w:pPr>
        <w:jc w:val="cente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Module Title: Hospitality and Guest service</w:t>
      </w:r>
    </w:p>
    <w:p xmlns:wp14="http://schemas.microsoft.com/office/word/2010/wordml" w:rsidP="0CB7488F" wp14:paraId="6E130122" wp14:textId="34A9C927">
      <w:pPr>
        <w:jc w:val="cente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Assignment No. And Type: Report: The importance of effectively monitoring guest service approaches</w:t>
      </w:r>
    </w:p>
    <w:p xmlns:wp14="http://schemas.microsoft.com/office/word/2010/wordml" w:rsidP="0CB7488F" wp14:paraId="3DF3A43D" wp14:textId="63FB9A5C">
      <w:pPr>
        <w:pStyle w:val="Normal"/>
        <w:jc w:val="center"/>
        <w:rPr>
          <w:rFonts w:ascii="Helvetica Neue" w:hAnsi="Helvetica Neue" w:eastAsia="Helvetica Neue" w:cs="Helvetica Neue"/>
          <w:b w:val="1"/>
          <w:bCs w:val="1"/>
          <w:noProof w:val="0"/>
          <w:sz w:val="19"/>
          <w:szCs w:val="19"/>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Student ID:</w:t>
      </w:r>
      <w:r w:rsidRPr="0CB7488F" w:rsidR="07E3D76C">
        <w:rPr>
          <w:rFonts w:ascii="Helvetica Neue" w:hAnsi="Helvetica Neue" w:eastAsia="Helvetica Neue" w:cs="Helvetica Neue"/>
          <w:noProof w:val="0"/>
          <w:sz w:val="19"/>
          <w:szCs w:val="19"/>
          <w:lang w:val="en-GB"/>
        </w:rPr>
        <w:t xml:space="preserve"> </w:t>
      </w:r>
      <w:r w:rsidRPr="0CB7488F" w:rsidR="07E3D76C">
        <w:rPr>
          <w:rFonts w:ascii="Helvetica Neue" w:hAnsi="Helvetica Neue" w:eastAsia="Helvetica Neue" w:cs="Helvetica Neue"/>
          <w:b w:val="1"/>
          <w:bCs w:val="1"/>
          <w:noProof w:val="0"/>
          <w:sz w:val="19"/>
          <w:szCs w:val="19"/>
          <w:lang w:val="en-GB"/>
        </w:rPr>
        <w:t>2246572</w:t>
      </w:r>
    </w:p>
    <w:p xmlns:wp14="http://schemas.microsoft.com/office/word/2010/wordml" w:rsidP="0CB7488F" wp14:paraId="7969AA65" wp14:textId="4AFEAB93">
      <w:pPr>
        <w:jc w:val="cente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Student Name: Mircea Nicolae Tilic</w:t>
      </w:r>
      <w:r w:rsidRPr="0CB7488F" w:rsidR="2139436C">
        <w:rPr>
          <w:rFonts w:ascii="Times New Roman" w:hAnsi="Times New Roman" w:eastAsia="Times New Roman" w:cs="Times New Roman"/>
          <w:b w:val="1"/>
          <w:bCs w:val="1"/>
          <w:noProof w:val="0"/>
          <w:color w:val="000000" w:themeColor="text1" w:themeTint="FF" w:themeShade="FF"/>
          <w:sz w:val="22"/>
          <w:szCs w:val="22"/>
          <w:lang w:val="en-GB"/>
        </w:rPr>
        <w:t>a</w:t>
      </w:r>
    </w:p>
    <w:p xmlns:wp14="http://schemas.microsoft.com/office/word/2010/wordml" w:rsidP="0CB7488F" wp14:paraId="4476187C" wp14:textId="1F48C302">
      <w:pPr>
        <w:spacing w:after="120" w:afterAutospacing="off"/>
        <w:jc w:val="cente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[Word Count: 1500]</w:t>
      </w:r>
    </w:p>
    <w:p xmlns:wp14="http://schemas.microsoft.com/office/word/2010/wordml" w:rsidP="0CB7488F" wp14:paraId="247CC12F" wp14:textId="60126A6D">
      <w:pPr>
        <w:spacing w:after="180" w:afterAutospacing="off"/>
        <w:rPr>
          <w:rFonts w:ascii="Times New Roman" w:hAnsi="Times New Roman" w:eastAsia="Times New Roman" w:cs="Times New Roman"/>
          <w:b w:val="1"/>
          <w:bCs w:val="1"/>
          <w:noProof w:val="0"/>
          <w:color w:val="000000" w:themeColor="text1" w:themeTint="FF" w:themeShade="FF"/>
          <w:sz w:val="22"/>
          <w:szCs w:val="22"/>
          <w:lang w:val="en-GB"/>
        </w:rPr>
      </w:pPr>
    </w:p>
    <w:p xmlns:wp14="http://schemas.microsoft.com/office/word/2010/wordml" w:rsidP="0CB7488F" wp14:paraId="49954431" wp14:textId="262430DC">
      <w:pPr>
        <w:spacing w:after="180" w:afterAutospacing="off"/>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Contents</w:t>
      </w:r>
    </w:p>
    <w:p xmlns:wp14="http://schemas.microsoft.com/office/word/2010/wordml" w:rsidP="0CB7488F" wp14:paraId="12D75850" wp14:textId="470BE1BA">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Executive Summary</w:t>
      </w:r>
      <w:r>
        <w:tab/>
      </w:r>
      <w:r w:rsidRPr="0CB7488F" w:rsidR="07E3D76C">
        <w:rPr>
          <w:rFonts w:ascii="Times New Roman" w:hAnsi="Times New Roman" w:eastAsia="Times New Roman" w:cs="Times New Roman"/>
          <w:noProof w:val="0"/>
          <w:color w:val="000000" w:themeColor="text1" w:themeTint="FF" w:themeShade="FF"/>
          <w:sz w:val="22"/>
          <w:szCs w:val="22"/>
          <w:lang w:val="en-GB"/>
        </w:rPr>
        <w:t>3</w:t>
      </w:r>
    </w:p>
    <w:p xmlns:wp14="http://schemas.microsoft.com/office/word/2010/wordml" w:rsidP="0CB7488F" wp14:paraId="2CD98D31" wp14:textId="07A064FF">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Introduction</w:t>
      </w:r>
      <w:r>
        <w:tab/>
      </w:r>
      <w:r w:rsidRPr="0CB7488F" w:rsidR="07E3D76C">
        <w:rPr>
          <w:rFonts w:ascii="Times New Roman" w:hAnsi="Times New Roman" w:eastAsia="Times New Roman" w:cs="Times New Roman"/>
          <w:noProof w:val="0"/>
          <w:color w:val="000000" w:themeColor="text1" w:themeTint="FF" w:themeShade="FF"/>
          <w:sz w:val="22"/>
          <w:szCs w:val="22"/>
          <w:lang w:val="en-GB"/>
        </w:rPr>
        <w:t>4</w:t>
      </w:r>
    </w:p>
    <w:p xmlns:wp14="http://schemas.microsoft.com/office/word/2010/wordml" w:rsidP="0CB7488F" wp14:paraId="293565A3" wp14:textId="4EEC55A2">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Importance</w:t>
      </w:r>
      <w:r>
        <w:tab/>
      </w:r>
      <w:r w:rsidRPr="0CB7488F" w:rsidR="07E3D76C">
        <w:rPr>
          <w:rFonts w:ascii="Times New Roman" w:hAnsi="Times New Roman" w:eastAsia="Times New Roman" w:cs="Times New Roman"/>
          <w:noProof w:val="0"/>
          <w:color w:val="000000" w:themeColor="text1" w:themeTint="FF" w:themeShade="FF"/>
          <w:sz w:val="22"/>
          <w:szCs w:val="22"/>
          <w:lang w:val="en-GB"/>
        </w:rPr>
        <w:t>4</w:t>
      </w:r>
    </w:p>
    <w:p xmlns:wp14="http://schemas.microsoft.com/office/word/2010/wordml" w:rsidP="0CB7488F" wp14:paraId="4A34BC40" wp14:textId="4535534A">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Guest satisfaction</w:t>
      </w:r>
      <w:r>
        <w:tab/>
      </w:r>
      <w:r w:rsidRPr="0CB7488F" w:rsidR="07E3D76C">
        <w:rPr>
          <w:rFonts w:ascii="Times New Roman" w:hAnsi="Times New Roman" w:eastAsia="Times New Roman" w:cs="Times New Roman"/>
          <w:noProof w:val="0"/>
          <w:color w:val="000000" w:themeColor="text1" w:themeTint="FF" w:themeShade="FF"/>
          <w:sz w:val="22"/>
          <w:szCs w:val="22"/>
          <w:lang w:val="en-GB"/>
        </w:rPr>
        <w:t>4</w:t>
      </w:r>
    </w:p>
    <w:p xmlns:wp14="http://schemas.microsoft.com/office/word/2010/wordml" w:rsidP="0CB7488F" wp14:paraId="0C416E22" wp14:textId="3833D2F4">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Revenue growth</w:t>
      </w:r>
      <w:r>
        <w:tab/>
      </w:r>
      <w:r w:rsidRPr="0CB7488F" w:rsidR="07E3D76C">
        <w:rPr>
          <w:rFonts w:ascii="Times New Roman" w:hAnsi="Times New Roman" w:eastAsia="Times New Roman" w:cs="Times New Roman"/>
          <w:noProof w:val="0"/>
          <w:color w:val="000000" w:themeColor="text1" w:themeTint="FF" w:themeShade="FF"/>
          <w:sz w:val="22"/>
          <w:szCs w:val="22"/>
          <w:lang w:val="en-GB"/>
        </w:rPr>
        <w:t>4</w:t>
      </w:r>
    </w:p>
    <w:p xmlns:wp14="http://schemas.microsoft.com/office/word/2010/wordml" w:rsidP="0CB7488F" wp14:paraId="1E410B17" wp14:textId="65DF626D">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Improvement in service quality</w:t>
      </w:r>
      <w:r>
        <w:tab/>
      </w:r>
      <w:r w:rsidRPr="0CB7488F" w:rsidR="07E3D76C">
        <w:rPr>
          <w:rFonts w:ascii="Times New Roman" w:hAnsi="Times New Roman" w:eastAsia="Times New Roman" w:cs="Times New Roman"/>
          <w:noProof w:val="0"/>
          <w:color w:val="000000" w:themeColor="text1" w:themeTint="FF" w:themeShade="FF"/>
          <w:sz w:val="22"/>
          <w:szCs w:val="22"/>
          <w:lang w:val="en-GB"/>
        </w:rPr>
        <w:t>5</w:t>
      </w:r>
    </w:p>
    <w:p xmlns:wp14="http://schemas.microsoft.com/office/word/2010/wordml" w:rsidP="0CB7488F" wp14:paraId="0508132D" wp14:textId="5E009AD8">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Reputation Management</w:t>
      </w:r>
      <w:r>
        <w:tab/>
      </w:r>
      <w:r w:rsidRPr="0CB7488F" w:rsidR="07E3D76C">
        <w:rPr>
          <w:rFonts w:ascii="Times New Roman" w:hAnsi="Times New Roman" w:eastAsia="Times New Roman" w:cs="Times New Roman"/>
          <w:noProof w:val="0"/>
          <w:color w:val="000000" w:themeColor="text1" w:themeTint="FF" w:themeShade="FF"/>
          <w:sz w:val="22"/>
          <w:szCs w:val="22"/>
          <w:lang w:val="en-GB"/>
        </w:rPr>
        <w:t>5</w:t>
      </w:r>
    </w:p>
    <w:p xmlns:wp14="http://schemas.microsoft.com/office/word/2010/wordml" w:rsidP="0CB7488F" wp14:paraId="6EFA9099" wp14:textId="50AB20A8">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Positive online reviews</w:t>
      </w:r>
      <w:r>
        <w:tab/>
      </w:r>
      <w:r w:rsidRPr="0CB7488F" w:rsidR="07E3D76C">
        <w:rPr>
          <w:rFonts w:ascii="Times New Roman" w:hAnsi="Times New Roman" w:eastAsia="Times New Roman" w:cs="Times New Roman"/>
          <w:noProof w:val="0"/>
          <w:color w:val="000000" w:themeColor="text1" w:themeTint="FF" w:themeShade="FF"/>
          <w:sz w:val="22"/>
          <w:szCs w:val="22"/>
          <w:lang w:val="en-GB"/>
        </w:rPr>
        <w:t>6</w:t>
      </w:r>
    </w:p>
    <w:p xmlns:wp14="http://schemas.microsoft.com/office/word/2010/wordml" w:rsidP="0CB7488F" wp14:paraId="12D06448" wp14:textId="2567D16D">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Competitive advantage</w:t>
      </w:r>
      <w:r>
        <w:tab/>
      </w:r>
      <w:r w:rsidRPr="0CB7488F" w:rsidR="07E3D76C">
        <w:rPr>
          <w:rFonts w:ascii="Times New Roman" w:hAnsi="Times New Roman" w:eastAsia="Times New Roman" w:cs="Times New Roman"/>
          <w:noProof w:val="0"/>
          <w:color w:val="000000" w:themeColor="text1" w:themeTint="FF" w:themeShade="FF"/>
          <w:sz w:val="22"/>
          <w:szCs w:val="22"/>
          <w:lang w:val="en-GB"/>
        </w:rPr>
        <w:t>6</w:t>
      </w:r>
    </w:p>
    <w:p xmlns:wp14="http://schemas.microsoft.com/office/word/2010/wordml" w:rsidP="0CB7488F" wp14:paraId="42350535" wp14:textId="693AD18E">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Service culture</w:t>
      </w:r>
      <w:r>
        <w:tab/>
      </w:r>
      <w:r w:rsidRPr="0CB7488F" w:rsidR="07E3D76C">
        <w:rPr>
          <w:rFonts w:ascii="Times New Roman" w:hAnsi="Times New Roman" w:eastAsia="Times New Roman" w:cs="Times New Roman"/>
          <w:noProof w:val="0"/>
          <w:color w:val="000000" w:themeColor="text1" w:themeTint="FF" w:themeShade="FF"/>
          <w:sz w:val="22"/>
          <w:szCs w:val="22"/>
          <w:lang w:val="en-GB"/>
        </w:rPr>
        <w:t>6</w:t>
      </w:r>
    </w:p>
    <w:p xmlns:wp14="http://schemas.microsoft.com/office/word/2010/wordml" w:rsidP="0CB7488F" wp14:paraId="1BF41D4A" wp14:textId="0AAB7975">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Consistency</w:t>
      </w:r>
      <w:r>
        <w:tab/>
      </w:r>
      <w:r w:rsidRPr="0CB7488F" w:rsidR="07E3D76C">
        <w:rPr>
          <w:rFonts w:ascii="Times New Roman" w:hAnsi="Times New Roman" w:eastAsia="Times New Roman" w:cs="Times New Roman"/>
          <w:noProof w:val="0"/>
          <w:color w:val="000000" w:themeColor="text1" w:themeTint="FF" w:themeShade="FF"/>
          <w:sz w:val="22"/>
          <w:szCs w:val="22"/>
          <w:lang w:val="en-GB"/>
        </w:rPr>
        <w:t>6</w:t>
      </w:r>
    </w:p>
    <w:p xmlns:wp14="http://schemas.microsoft.com/office/word/2010/wordml" w:rsidP="0CB7488F" wp14:paraId="6B3ADF5F" wp14:textId="56CE9BD7">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Employee engagement</w:t>
      </w:r>
      <w:r>
        <w:tab/>
      </w:r>
      <w:r w:rsidRPr="0CB7488F" w:rsidR="07E3D76C">
        <w:rPr>
          <w:rFonts w:ascii="Times New Roman" w:hAnsi="Times New Roman" w:eastAsia="Times New Roman" w:cs="Times New Roman"/>
          <w:noProof w:val="0"/>
          <w:color w:val="000000" w:themeColor="text1" w:themeTint="FF" w:themeShade="FF"/>
          <w:sz w:val="22"/>
          <w:szCs w:val="22"/>
          <w:lang w:val="en-GB"/>
        </w:rPr>
        <w:t>6</w:t>
      </w:r>
    </w:p>
    <w:p xmlns:wp14="http://schemas.microsoft.com/office/word/2010/wordml" w:rsidP="0CB7488F" wp14:paraId="6E9F86BE" wp14:textId="725119CF">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Conclusion</w:t>
      </w:r>
      <w:r>
        <w:tab/>
      </w:r>
      <w:r w:rsidRPr="0CB7488F" w:rsidR="07E3D76C">
        <w:rPr>
          <w:rFonts w:ascii="Times New Roman" w:hAnsi="Times New Roman" w:eastAsia="Times New Roman" w:cs="Times New Roman"/>
          <w:noProof w:val="0"/>
          <w:color w:val="000000" w:themeColor="text1" w:themeTint="FF" w:themeShade="FF"/>
          <w:sz w:val="22"/>
          <w:szCs w:val="22"/>
          <w:lang w:val="en-GB"/>
        </w:rPr>
        <w:t>7</w:t>
      </w:r>
    </w:p>
    <w:p xmlns:wp14="http://schemas.microsoft.com/office/word/2010/wordml" w:rsidP="0CB7488F" wp14:paraId="7EBDDE55" wp14:textId="4F70CB19">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Recommendation</w:t>
      </w:r>
      <w:r>
        <w:tab/>
      </w:r>
      <w:r w:rsidRPr="0CB7488F" w:rsidR="07E3D76C">
        <w:rPr>
          <w:rFonts w:ascii="Times New Roman" w:hAnsi="Times New Roman" w:eastAsia="Times New Roman" w:cs="Times New Roman"/>
          <w:noProof w:val="0"/>
          <w:color w:val="000000" w:themeColor="text1" w:themeTint="FF" w:themeShade="FF"/>
          <w:sz w:val="22"/>
          <w:szCs w:val="22"/>
          <w:lang w:val="en-GB"/>
        </w:rPr>
        <w:t>7</w:t>
      </w:r>
    </w:p>
    <w:p xmlns:wp14="http://schemas.microsoft.com/office/word/2010/wordml" w:rsidP="0CB7488F" wp14:paraId="2B03A912" wp14:textId="31BB4663">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r w:rsidRPr="0CB7488F" w:rsidR="07E3D76C">
        <w:rPr>
          <w:rFonts w:ascii="Times New Roman" w:hAnsi="Times New Roman" w:eastAsia="Times New Roman" w:cs="Times New Roman"/>
          <w:noProof w:val="0"/>
          <w:color w:val="000000" w:themeColor="text1" w:themeTint="FF" w:themeShade="FF"/>
          <w:sz w:val="22"/>
          <w:szCs w:val="22"/>
          <w:lang w:val="en-GB"/>
        </w:rPr>
        <w:t>References</w:t>
      </w:r>
      <w:r>
        <w:tab/>
      </w:r>
      <w:r w:rsidRPr="0CB7488F" w:rsidR="07E3D76C">
        <w:rPr>
          <w:rFonts w:ascii="Times New Roman" w:hAnsi="Times New Roman" w:eastAsia="Times New Roman" w:cs="Times New Roman"/>
          <w:noProof w:val="0"/>
          <w:color w:val="000000" w:themeColor="text1" w:themeTint="FF" w:themeShade="FF"/>
          <w:sz w:val="22"/>
          <w:szCs w:val="22"/>
          <w:lang w:val="en-GB"/>
        </w:rPr>
        <w:t>8</w:t>
      </w:r>
    </w:p>
    <w:p xmlns:wp14="http://schemas.microsoft.com/office/word/2010/wordml" w:rsidP="0CB7488F" wp14:paraId="0D2B2685" wp14:textId="7CFAE218">
      <w:pPr>
        <w:pStyle w:val="Normal"/>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5C24F80A" wp14:textId="59E58358">
      <w:pPr>
        <w:pStyle w:val="Normal"/>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7AC59F89" wp14:textId="57F0693B">
      <w:pPr>
        <w:pStyle w:val="Normal"/>
        <w:spacing w:before="0" w:beforeAutospacing="off" w:after="0" w:afterAutospacing="off"/>
        <w:jc w:val="both"/>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39131CA5" wp14:textId="373E1C0A">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26795F99" wp14:textId="51C8A11A">
      <w:pPr>
        <w:spacing w:after="180" w:afterAutospacing="off"/>
        <w:jc w:val="left"/>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1.</w:t>
      </w:r>
      <w:r>
        <w:tab/>
      </w: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Executive Summary </w:t>
      </w:r>
    </w:p>
    <w:p xmlns:wp14="http://schemas.microsoft.com/office/word/2010/wordml" w:rsidP="0CB7488F" wp14:paraId="3F130501" wp14:textId="382FA5DC">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Organisations can enhance customer happiness and loyalty by customizing services to match or beyond guest expectations </w:t>
      </w:r>
      <w:r w:rsidRPr="0CB7488F" w:rsidR="07E3D76C">
        <w:rPr>
          <w:rFonts w:ascii="Times New Roman" w:hAnsi="Times New Roman" w:eastAsia="Times New Roman" w:cs="Times New Roman"/>
          <w:noProof w:val="0"/>
          <w:color w:val="000000" w:themeColor="text1" w:themeTint="FF" w:themeShade="FF"/>
          <w:sz w:val="22"/>
          <w:szCs w:val="22"/>
          <w:lang w:val="en-GB"/>
        </w:rPr>
        <w:t>through the use of</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feedback and data. There are many benefits to improving service quality through monitoring, such as increased revenue growth, competitive advantage, higher visitor happiness, and operational efficiency. </w:t>
      </w:r>
      <w:r w:rsidRPr="0CB7488F" w:rsidR="07E3D76C">
        <w:rPr>
          <w:rFonts w:ascii="Times New Roman" w:hAnsi="Times New Roman" w:eastAsia="Times New Roman" w:cs="Times New Roman"/>
          <w:noProof w:val="0"/>
          <w:color w:val="000000" w:themeColor="text1" w:themeTint="FF" w:themeShade="FF"/>
          <w:sz w:val="22"/>
          <w:szCs w:val="22"/>
          <w:lang w:val="en-GB"/>
        </w:rPr>
        <w:t>Happy customers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are more inclined to spend more on extra services, which boost income. Providing guests with exceptional service cultivates their loyalty, since returning patrons become dependable income streams and brand ambassadors. (Bagdan,2019)</w:t>
      </w:r>
    </w:p>
    <w:p xmlns:wp14="http://schemas.microsoft.com/office/word/2010/wordml" w:rsidP="0CB7488F" wp14:paraId="0A70E4C9" wp14:textId="19C3DCD6">
      <w:pPr>
        <w:spacing w:after="180" w:afterAutospacing="off"/>
        <w:jc w:val="left"/>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2.</w:t>
      </w:r>
      <w:r>
        <w:tab/>
      </w: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Introduction </w:t>
      </w:r>
    </w:p>
    <w:p xmlns:wp14="http://schemas.microsoft.com/office/word/2010/wordml" w:rsidP="0CB7488F" wp14:paraId="4641D766" wp14:textId="7E56FF98">
      <w:pPr>
        <w:spacing w:after="18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The hotel industry is distinguished by its undying commitment to </w:t>
      </w:r>
      <w:r w:rsidRPr="0CB7488F" w:rsidR="07E3D76C">
        <w:rPr>
          <w:rFonts w:ascii="Times New Roman" w:hAnsi="Times New Roman" w:eastAsia="Times New Roman" w:cs="Times New Roman"/>
          <w:noProof w:val="0"/>
          <w:color w:val="000000" w:themeColor="text1" w:themeTint="FF" w:themeShade="FF"/>
          <w:sz w:val="22"/>
          <w:szCs w:val="22"/>
          <w:lang w:val="en-GB"/>
        </w:rPr>
        <w:t>providing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outstanding customer service. In a time of shifting consumer demands, rapid technological advancements, and escalating rivalry, it is critical for hospitality businesses to regularly assess and </w:t>
      </w:r>
      <w:r w:rsidRPr="0CB7488F" w:rsidR="07E3D76C">
        <w:rPr>
          <w:rFonts w:ascii="Times New Roman" w:hAnsi="Times New Roman" w:eastAsia="Times New Roman" w:cs="Times New Roman"/>
          <w:noProof w:val="0"/>
          <w:color w:val="000000" w:themeColor="text1" w:themeTint="FF" w:themeShade="FF"/>
          <w:sz w:val="22"/>
          <w:szCs w:val="22"/>
          <w:lang w:val="en-GB"/>
        </w:rPr>
        <w:t>modify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their guest service strategies. This requirement stems from the need to not only meet but also exceed the expectations of guests </w:t>
      </w:r>
      <w:r w:rsidRPr="0CB7488F" w:rsidR="07E3D76C">
        <w:rPr>
          <w:rFonts w:ascii="Times New Roman" w:hAnsi="Times New Roman" w:eastAsia="Times New Roman" w:cs="Times New Roman"/>
          <w:noProof w:val="0"/>
          <w:color w:val="000000" w:themeColor="text1" w:themeTint="FF" w:themeShade="FF"/>
          <w:sz w:val="22"/>
          <w:szCs w:val="22"/>
          <w:lang w:val="en-GB"/>
        </w:rPr>
        <w:t>in order to</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guarantee their contentment, loyalty, and </w:t>
      </w:r>
      <w:r w:rsidRPr="0CB7488F" w:rsidR="07E3D76C">
        <w:rPr>
          <w:rFonts w:ascii="Times New Roman" w:hAnsi="Times New Roman" w:eastAsia="Times New Roman" w:cs="Times New Roman"/>
          <w:noProof w:val="0"/>
          <w:color w:val="000000" w:themeColor="text1" w:themeTint="FF" w:themeShade="FF"/>
          <w:sz w:val="22"/>
          <w:szCs w:val="22"/>
          <w:lang w:val="en-GB"/>
        </w:rPr>
        <w:t>favorable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feedback. It is impossible to overestimate the significance of efficient monitoring in the hotel industry since it is essential to making well-informed decisions and improving the visitor experience. The performance of hospitality facilities is directly </w:t>
      </w:r>
      <w:r w:rsidRPr="0CB7488F" w:rsidR="07E3D76C">
        <w:rPr>
          <w:rFonts w:ascii="Times New Roman" w:hAnsi="Times New Roman" w:eastAsia="Times New Roman" w:cs="Times New Roman"/>
          <w:noProof w:val="0"/>
          <w:color w:val="000000" w:themeColor="text1" w:themeTint="FF" w:themeShade="FF"/>
          <w:sz w:val="22"/>
          <w:szCs w:val="22"/>
          <w:lang w:val="en-GB"/>
        </w:rPr>
        <w:t>impacted</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by this practice, as shown by recent articles in the industry. These insights are invaluable (Ali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2021).</w:t>
      </w:r>
    </w:p>
    <w:p xmlns:wp14="http://schemas.microsoft.com/office/word/2010/wordml" w:rsidP="0CB7488F" wp14:paraId="0C9DF16C" wp14:textId="2829061C">
      <w:pPr>
        <w:pStyle w:val="Normal"/>
        <w:spacing w:after="18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48A673F8" wp14:textId="0B79F7D0">
      <w:pPr>
        <w:pStyle w:val="ListParagraph"/>
        <w:numPr>
          <w:ilvl w:val="0"/>
          <w:numId w:val="2"/>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Importance </w:t>
      </w:r>
    </w:p>
    <w:p xmlns:wp14="http://schemas.microsoft.com/office/word/2010/wordml" w:rsidP="0CB7488F" wp14:paraId="5BEEF720" wp14:textId="7C5D670E">
      <w:pPr>
        <w:pStyle w:val="ListParagraph"/>
        <w:numPr>
          <w:ilvl w:val="1"/>
          <w:numId w:val="2"/>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Guest satisfaction </w:t>
      </w:r>
    </w:p>
    <w:p xmlns:wp14="http://schemas.microsoft.com/office/word/2010/wordml" w:rsidP="0CB7488F" wp14:paraId="0A8DCCFF" wp14:textId="4814D980">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Proper monitoring makes it possible to quickly </w:t>
      </w:r>
      <w:r w:rsidRPr="0CB7488F" w:rsidR="07E3D76C">
        <w:rPr>
          <w:rFonts w:ascii="Times New Roman" w:hAnsi="Times New Roman" w:eastAsia="Times New Roman" w:cs="Times New Roman"/>
          <w:noProof w:val="0"/>
          <w:color w:val="000000" w:themeColor="text1" w:themeTint="FF" w:themeShade="FF"/>
          <w:sz w:val="22"/>
          <w:szCs w:val="22"/>
          <w:lang w:val="en-GB"/>
        </w:rPr>
        <w:t>identify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and address complaints and issues from visitors, guaranteeing that their needs are met on time. Keeping an eye on customer preferences and </w:t>
      </w:r>
      <w:r w:rsidRPr="0CB7488F" w:rsidR="07E3D76C">
        <w:rPr>
          <w:rFonts w:ascii="Times New Roman" w:hAnsi="Times New Roman" w:eastAsia="Times New Roman" w:cs="Times New Roman"/>
          <w:noProof w:val="0"/>
          <w:color w:val="000000" w:themeColor="text1" w:themeTint="FF" w:themeShade="FF"/>
          <w:sz w:val="22"/>
          <w:szCs w:val="22"/>
          <w:lang w:val="en-GB"/>
        </w:rPr>
        <w:t>behavior</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allows for customized service, which boosts customer loyalty by making them feel valued and appreciated (Car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2019). Over time, improved service quality and improved visitor experiences are the consequence of regular monitoring, which helps discover areas for development</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By </w:t>
      </w:r>
      <w:r w:rsidRPr="0CB7488F" w:rsidR="07E3D76C">
        <w:rPr>
          <w:rFonts w:ascii="Times New Roman" w:hAnsi="Times New Roman" w:eastAsia="Times New Roman" w:cs="Times New Roman"/>
          <w:noProof w:val="0"/>
          <w:color w:val="000000" w:themeColor="text1" w:themeTint="FF" w:themeShade="FF"/>
          <w:sz w:val="22"/>
          <w:szCs w:val="22"/>
          <w:lang w:val="en-GB"/>
        </w:rPr>
        <w:t>eliminating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fluctuations in visitor experiences and fostering trust, monitoring makes ensure that service standards are constantly followed. Monitoring helps them in creating customer loyalty towards them which leads to repeat customers and a satisfied customer not only come back but promotes business through social media and word of mouth which creates strong brand reputation and sustainability over times with frequent revenue streams (Belarmino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2019; Dimanche and Lo, 2022).</w:t>
      </w:r>
    </w:p>
    <w:p xmlns:wp14="http://schemas.microsoft.com/office/word/2010/wordml" w:rsidP="0CB7488F" wp14:paraId="384CDE5A" wp14:textId="74E088B4">
      <w:pPr>
        <w:pStyle w:val="ListParagraph"/>
        <w:numPr>
          <w:ilvl w:val="1"/>
          <w:numId w:val="3"/>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Revenue growth </w:t>
      </w:r>
    </w:p>
    <w:p xmlns:wp14="http://schemas.microsoft.com/office/word/2010/wordml" w:rsidP="0CB7488F" wp14:paraId="08793ACD" wp14:textId="272E058F">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Monitoring the guests helps in personalization and </w:t>
      </w:r>
      <w:r w:rsidRPr="0CB7488F" w:rsidR="07E3D76C">
        <w:rPr>
          <w:rFonts w:ascii="Times New Roman" w:hAnsi="Times New Roman" w:eastAsia="Times New Roman" w:cs="Times New Roman"/>
          <w:noProof w:val="0"/>
          <w:color w:val="000000" w:themeColor="text1" w:themeTint="FF" w:themeShade="FF"/>
          <w:sz w:val="22"/>
          <w:szCs w:val="22"/>
          <w:lang w:val="en-GB"/>
        </w:rPr>
        <w:t>providing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different types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of services for </w:t>
      </w:r>
      <w:r w:rsidRPr="0CB7488F" w:rsidR="07E3D76C">
        <w:rPr>
          <w:rFonts w:ascii="Times New Roman" w:hAnsi="Times New Roman" w:eastAsia="Times New Roman" w:cs="Times New Roman"/>
          <w:noProof w:val="0"/>
          <w:color w:val="000000" w:themeColor="text1" w:themeTint="FF" w:themeShade="FF"/>
          <w:sz w:val="22"/>
          <w:szCs w:val="22"/>
          <w:lang w:val="en-GB"/>
        </w:rPr>
        <w:t>different occasions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leading to customers being satisfied and increasing revenue for the business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Increased revenue is strongly correlated with satisfied clients' use of extra services, which include dining alternatives, spa treatments, and lodging upgrades (Belarmino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2019)</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Staff members might find opportunities to cross- or upsell services by monitoring. For instance, the hotel can </w:t>
      </w:r>
      <w:r w:rsidRPr="0CB7488F" w:rsidR="07E3D76C">
        <w:rPr>
          <w:rFonts w:ascii="Times New Roman" w:hAnsi="Times New Roman" w:eastAsia="Times New Roman" w:cs="Times New Roman"/>
          <w:noProof w:val="0"/>
          <w:color w:val="000000" w:themeColor="text1" w:themeTint="FF" w:themeShade="FF"/>
          <w:sz w:val="22"/>
          <w:szCs w:val="22"/>
          <w:lang w:val="en-GB"/>
        </w:rPr>
        <w:t>provide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 unique package if a guest expresses interest in spa treatments, which could increase spending and income (Car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2019). The growth in revenue helps the hospitality sectors in resource allocation for instance the marketing, staff trainings and proper maintenance of the facilities for the guests. It allows them to have competitive edge over their rivals and to stay in the market leading to financial stability and staff motivation too.</w:t>
      </w:r>
    </w:p>
    <w:p xmlns:wp14="http://schemas.microsoft.com/office/word/2010/wordml" w:rsidP="0CB7488F" wp14:paraId="3C70CF19" wp14:textId="306AF50F">
      <w:pPr>
        <w:pStyle w:val="ListParagraph"/>
        <w:numPr>
          <w:ilvl w:val="0"/>
          <w:numId w:val="4"/>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Improvement in service quality </w:t>
      </w:r>
    </w:p>
    <w:p xmlns:wp14="http://schemas.microsoft.com/office/word/2010/wordml" w:rsidP="0CB7488F" wp14:paraId="3C098B01" wp14:textId="6BF7BB4C">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Monitoring makes it easier to spot instances where services </w:t>
      </w:r>
      <w:r w:rsidRPr="0CB7488F" w:rsidR="07E3D76C">
        <w:rPr>
          <w:rFonts w:ascii="Times New Roman" w:hAnsi="Times New Roman" w:eastAsia="Times New Roman" w:cs="Times New Roman"/>
          <w:noProof w:val="0"/>
          <w:color w:val="000000" w:themeColor="text1" w:themeTint="FF" w:themeShade="FF"/>
          <w:sz w:val="22"/>
          <w:szCs w:val="22"/>
          <w:lang w:val="en-GB"/>
        </w:rPr>
        <w:t>don't</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live up to expectations. This could involve poor service, delayed responses, or complaints from customers. Through observation, problems are found and fixed quickly. This guarantees that complaints from visitors are addressed promptly, preventing their discontent from growing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Information that can be obtained from both monitoring data and guest reviews is useful. They offer </w:t>
      </w:r>
      <w:r w:rsidRPr="0CB7488F" w:rsidR="07E3D76C">
        <w:rPr>
          <w:rFonts w:ascii="Times New Roman" w:hAnsi="Times New Roman" w:eastAsia="Times New Roman" w:cs="Times New Roman"/>
          <w:noProof w:val="0"/>
          <w:color w:val="000000" w:themeColor="text1" w:themeTint="FF" w:themeShade="FF"/>
          <w:sz w:val="22"/>
          <w:szCs w:val="22"/>
          <w:lang w:val="en-GB"/>
        </w:rPr>
        <w:t>perceptions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into the preferences and problems of visitors, which can be </w:t>
      </w:r>
      <w:r w:rsidRPr="0CB7488F" w:rsidR="07E3D76C">
        <w:rPr>
          <w:rFonts w:ascii="Times New Roman" w:hAnsi="Times New Roman" w:eastAsia="Times New Roman" w:cs="Times New Roman"/>
          <w:noProof w:val="0"/>
          <w:color w:val="000000" w:themeColor="text1" w:themeTint="FF" w:themeShade="FF"/>
          <w:sz w:val="22"/>
          <w:szCs w:val="22"/>
          <w:lang w:val="en-GB"/>
        </w:rPr>
        <w:t>utilized</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to customize services to either meet or surpass expectations (Car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2019). </w:t>
      </w:r>
    </w:p>
    <w:p xmlns:wp14="http://schemas.microsoft.com/office/word/2010/wordml" w:rsidP="0CB7488F" wp14:paraId="7E62636B" wp14:textId="08955485">
      <w:pPr>
        <w:spacing w:after="18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 Improved guest satisfaction from improved service quality generates </w:t>
      </w:r>
      <w:r w:rsidRPr="0CB7488F" w:rsidR="07E3D76C">
        <w:rPr>
          <w:rFonts w:ascii="Times New Roman" w:hAnsi="Times New Roman" w:eastAsia="Times New Roman" w:cs="Times New Roman"/>
          <w:noProof w:val="0"/>
          <w:color w:val="000000" w:themeColor="text1" w:themeTint="FF" w:themeShade="FF"/>
          <w:sz w:val="22"/>
          <w:szCs w:val="22"/>
          <w:lang w:val="en-GB"/>
        </w:rPr>
        <w:t>favorable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evaluations, return business, and recommendations from friends and family. A reputation for </w:t>
      </w:r>
      <w:r w:rsidRPr="0CB7488F" w:rsidR="07E3D76C">
        <w:rPr>
          <w:rFonts w:ascii="Times New Roman" w:hAnsi="Times New Roman" w:eastAsia="Times New Roman" w:cs="Times New Roman"/>
          <w:noProof w:val="0"/>
          <w:color w:val="000000" w:themeColor="text1" w:themeTint="FF" w:themeShade="FF"/>
          <w:sz w:val="22"/>
          <w:szCs w:val="22"/>
          <w:lang w:val="en-GB"/>
        </w:rPr>
        <w:t>providing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exceptional service quality offers hotels and other hospitality businesses a competitive advantage and draws in more visitors (Sipe et al, 2018). </w:t>
      </w:r>
      <w:r w:rsidRPr="0CB7488F" w:rsidR="07E3D76C">
        <w:rPr>
          <w:rFonts w:ascii="Times New Roman" w:hAnsi="Times New Roman" w:eastAsia="Times New Roman" w:cs="Times New Roman"/>
          <w:noProof w:val="0"/>
          <w:color w:val="000000" w:themeColor="text1" w:themeTint="FF" w:themeShade="FF"/>
          <w:sz w:val="22"/>
          <w:szCs w:val="22"/>
          <w:lang w:val="en-GB"/>
        </w:rPr>
        <w:t>Happy customers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are more inclined to spend more on extra services, which boost income. Providing guests with exceptional service cultivates their loyalty, since returning patrons become dependable income streams and brand ambassadors. Prioritizing service quality improves brand recognition and draws in more clients. Profitability increases due to cost savings and a decrease in service complaints and inefficient operations. Streamlining processes and </w:t>
      </w:r>
      <w:r w:rsidRPr="0CB7488F" w:rsidR="07E3D76C">
        <w:rPr>
          <w:rFonts w:ascii="Times New Roman" w:hAnsi="Times New Roman" w:eastAsia="Times New Roman" w:cs="Times New Roman"/>
          <w:noProof w:val="0"/>
          <w:color w:val="000000" w:themeColor="text1" w:themeTint="FF" w:themeShade="FF"/>
          <w:sz w:val="22"/>
          <w:szCs w:val="22"/>
          <w:lang w:val="en-GB"/>
        </w:rPr>
        <w:t>allocating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resources effectively are made possible by monitoring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(Belarmino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2019)</w:t>
      </w:r>
    </w:p>
    <w:p xmlns:wp14="http://schemas.microsoft.com/office/word/2010/wordml" w:rsidP="0CB7488F" wp14:paraId="59610A62" wp14:textId="01A24EEA">
      <w:pPr>
        <w:pStyle w:val="ListParagraph"/>
        <w:numPr>
          <w:ilvl w:val="0"/>
          <w:numId w:val="5"/>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Reputation Management</w:t>
      </w:r>
    </w:p>
    <w:p xmlns:wp14="http://schemas.microsoft.com/office/word/2010/wordml" w:rsidP="0CB7488F" wp14:paraId="1579B6A5" wp14:textId="407CF4FB">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It is impossible to overestimate the importance of efficiently </w:t>
      </w:r>
      <w:r w:rsidRPr="0CB7488F" w:rsidR="07E3D76C">
        <w:rPr>
          <w:rFonts w:ascii="Times New Roman" w:hAnsi="Times New Roman" w:eastAsia="Times New Roman" w:cs="Times New Roman"/>
          <w:noProof w:val="0"/>
          <w:color w:val="000000" w:themeColor="text1" w:themeTint="FF" w:themeShade="FF"/>
          <w:sz w:val="22"/>
          <w:szCs w:val="22"/>
          <w:lang w:val="en-GB"/>
        </w:rPr>
        <w:t>monitoring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guest service methods in the fast-paced, fiercely competitive hospitality sector. Making sure that visitors have outstanding experiences is crucial for hotels and other hospitality facilities. Since reputation management is so important in </w:t>
      </w:r>
      <w:r w:rsidRPr="0CB7488F" w:rsidR="07E3D76C">
        <w:rPr>
          <w:rFonts w:ascii="Times New Roman" w:hAnsi="Times New Roman" w:eastAsia="Times New Roman" w:cs="Times New Roman"/>
          <w:noProof w:val="0"/>
          <w:color w:val="000000" w:themeColor="text1" w:themeTint="FF" w:themeShade="FF"/>
          <w:sz w:val="22"/>
          <w:szCs w:val="22"/>
          <w:lang w:val="en-GB"/>
        </w:rPr>
        <w:t>determining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how both present and future customers view a business, it is closely related to the tracking of guest services. In the current digital era, where online reputation and evaluations have the power to make or break a firm, this relationship is essential (Christensen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2018).</w:t>
      </w:r>
    </w:p>
    <w:p xmlns:wp14="http://schemas.microsoft.com/office/word/2010/wordml" w:rsidP="0CB7488F" wp14:paraId="3E859761" wp14:textId="082E3A21">
      <w:pPr>
        <w:pStyle w:val="ListParagraph"/>
        <w:numPr>
          <w:ilvl w:val="0"/>
          <w:numId w:val="6"/>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Positive online reviews</w:t>
      </w:r>
    </w:p>
    <w:p xmlns:wp14="http://schemas.microsoft.com/office/word/2010/wordml" w:rsidP="0CB7488F" wp14:paraId="798BF68F" wp14:textId="31057E14">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Providing personalised services and improved quality is only possible with </w:t>
      </w:r>
      <w:r w:rsidRPr="0CB7488F" w:rsidR="07E3D76C">
        <w:rPr>
          <w:rFonts w:ascii="Times New Roman" w:hAnsi="Times New Roman" w:eastAsia="Times New Roman" w:cs="Times New Roman"/>
          <w:noProof w:val="0"/>
          <w:color w:val="000000" w:themeColor="text1" w:themeTint="FF" w:themeShade="FF"/>
          <w:sz w:val="22"/>
          <w:szCs w:val="22"/>
          <w:lang w:val="en-GB"/>
        </w:rPr>
        <w:t>monitoring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the guest service. This leads to a customer being satisfied and </w:t>
      </w:r>
      <w:r w:rsidRPr="0CB7488F" w:rsidR="07E3D76C">
        <w:rPr>
          <w:rFonts w:ascii="Times New Roman" w:hAnsi="Times New Roman" w:eastAsia="Times New Roman" w:cs="Times New Roman"/>
          <w:noProof w:val="0"/>
          <w:color w:val="000000" w:themeColor="text1" w:themeTint="FF" w:themeShade="FF"/>
          <w:sz w:val="22"/>
          <w:szCs w:val="22"/>
          <w:lang w:val="en-GB"/>
        </w:rPr>
        <w:t>providing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good reviews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for the business online which enhances the reputation of the business and drawing more customers out of it raising the occupancy rates for the business (</w:t>
      </w:r>
      <w:r w:rsidRPr="0CB7488F" w:rsidR="07E3D76C">
        <w:rPr>
          <w:rFonts w:ascii="Times New Roman" w:hAnsi="Times New Roman" w:eastAsia="Times New Roman" w:cs="Times New Roman"/>
          <w:noProof w:val="0"/>
          <w:color w:val="000000" w:themeColor="text1" w:themeTint="FF" w:themeShade="FF"/>
          <w:sz w:val="22"/>
          <w:szCs w:val="22"/>
          <w:lang w:val="en-GB"/>
        </w:rPr>
        <w:t>Proserpio</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2021).</w:t>
      </w:r>
    </w:p>
    <w:p xmlns:wp14="http://schemas.microsoft.com/office/word/2010/wordml" w:rsidP="0CB7488F" wp14:paraId="7D2F78B7" wp14:textId="2599E6A0">
      <w:pPr>
        <w:pStyle w:val="ListParagraph"/>
        <w:numPr>
          <w:ilvl w:val="1"/>
          <w:numId w:val="7"/>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Competitive advantage</w:t>
      </w:r>
    </w:p>
    <w:p xmlns:wp14="http://schemas.microsoft.com/office/word/2010/wordml" w:rsidP="0CB7488F" wp14:paraId="1C934406" wp14:textId="3DE11441">
      <w:pPr>
        <w:spacing w:after="18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An establishment stands out from rivals with </w:t>
      </w:r>
      <w:r w:rsidRPr="0CB7488F" w:rsidR="07E3D76C">
        <w:rPr>
          <w:rFonts w:ascii="Times New Roman" w:hAnsi="Times New Roman" w:eastAsia="Times New Roman" w:cs="Times New Roman"/>
          <w:noProof w:val="0"/>
          <w:color w:val="000000" w:themeColor="text1" w:themeTint="FF" w:themeShade="FF"/>
          <w:sz w:val="22"/>
          <w:szCs w:val="22"/>
          <w:lang w:val="en-GB"/>
        </w:rPr>
        <w:t>a strong reputation</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When making reservations, tourists </w:t>
      </w:r>
      <w:r w:rsidRPr="0CB7488F" w:rsidR="07E3D76C">
        <w:rPr>
          <w:rFonts w:ascii="Times New Roman" w:hAnsi="Times New Roman" w:eastAsia="Times New Roman" w:cs="Times New Roman"/>
          <w:noProof w:val="0"/>
          <w:color w:val="000000" w:themeColor="text1" w:themeTint="FF" w:themeShade="FF"/>
          <w:sz w:val="22"/>
          <w:szCs w:val="22"/>
          <w:lang w:val="en-GB"/>
        </w:rPr>
        <w:t>frequently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consult internet evaluations. A hotel's reputation can influence prospective guests to select it over another</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This draws customer loyalty and repeat business as they have a positive experience (Walker, 2021).</w:t>
      </w:r>
    </w:p>
    <w:p xmlns:wp14="http://schemas.microsoft.com/office/word/2010/wordml" w:rsidP="0CB7488F" wp14:paraId="239E2D4B" wp14:textId="4485C49E">
      <w:pPr>
        <w:pStyle w:val="ListParagraph"/>
        <w:numPr>
          <w:ilvl w:val="0"/>
          <w:numId w:val="8"/>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Service culture </w:t>
      </w:r>
    </w:p>
    <w:p xmlns:wp14="http://schemas.microsoft.com/office/word/2010/wordml" w:rsidP="0CB7488F" wp14:paraId="6BC5DF0D" wp14:textId="00EE07D7">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The core of the hospitality sector is its service culture, a steadfast dedication to giving visitors special experiences. It is impossible to stress how crucial it is to properly </w:t>
      </w:r>
      <w:r w:rsidRPr="0CB7488F" w:rsidR="07E3D76C">
        <w:rPr>
          <w:rFonts w:ascii="Times New Roman" w:hAnsi="Times New Roman" w:eastAsia="Times New Roman" w:cs="Times New Roman"/>
          <w:noProof w:val="0"/>
          <w:color w:val="000000" w:themeColor="text1" w:themeTint="FF" w:themeShade="FF"/>
          <w:sz w:val="22"/>
          <w:szCs w:val="22"/>
          <w:lang w:val="en-GB"/>
        </w:rPr>
        <w:t>monitor</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guest service methods in this situation. Service management and service monitoring are complementary to one another in a symbiotic way. When combined with attentive service monitoring, service culture—which consists of the beliefs, attitudes, and actions that support service delivery—produces a flawless and remarkable visitor experience. (Baek et al, 2020)</w:t>
      </w:r>
    </w:p>
    <w:p xmlns:wp14="http://schemas.microsoft.com/office/word/2010/wordml" w:rsidP="0CB7488F" wp14:paraId="15741985" wp14:textId="44652409">
      <w:pPr>
        <w:pStyle w:val="ListParagraph"/>
        <w:numPr>
          <w:ilvl w:val="0"/>
          <w:numId w:val="9"/>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Consistency </w:t>
      </w:r>
    </w:p>
    <w:p xmlns:wp14="http://schemas.microsoft.com/office/word/2010/wordml" w:rsidP="0CB7488F" wp14:paraId="0F143238" wp14:textId="3DB22163">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Defined service expectations and standards are </w:t>
      </w:r>
      <w:r w:rsidRPr="0CB7488F" w:rsidR="07E3D76C">
        <w:rPr>
          <w:rFonts w:ascii="Times New Roman" w:hAnsi="Times New Roman" w:eastAsia="Times New Roman" w:cs="Times New Roman"/>
          <w:noProof w:val="0"/>
          <w:color w:val="000000" w:themeColor="text1" w:themeTint="FF" w:themeShade="FF"/>
          <w:sz w:val="22"/>
          <w:szCs w:val="22"/>
          <w:lang w:val="en-GB"/>
        </w:rPr>
        <w:t>established</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by a strong service culture. Effective monitoring of guest service practises guarantees that these expectations are continuously satisfied, which in turn builds guests' confidence and dependability. (</w:t>
      </w:r>
      <w:r w:rsidRPr="0CB7488F" w:rsidR="07E3D76C">
        <w:rPr>
          <w:rFonts w:ascii="Times New Roman" w:hAnsi="Times New Roman" w:eastAsia="Times New Roman" w:cs="Times New Roman"/>
          <w:noProof w:val="0"/>
          <w:color w:val="000000" w:themeColor="text1" w:themeTint="FF" w:themeShade="FF"/>
          <w:sz w:val="22"/>
          <w:szCs w:val="22"/>
          <w:lang w:val="en-GB"/>
        </w:rPr>
        <w:t>Mmutle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et al</w:t>
      </w:r>
      <w:r w:rsidRPr="0CB7488F" w:rsidR="07E3D76C">
        <w:rPr>
          <w:rFonts w:ascii="Times New Roman" w:hAnsi="Times New Roman" w:eastAsia="Times New Roman" w:cs="Times New Roman"/>
          <w:noProof w:val="0"/>
          <w:color w:val="000000" w:themeColor="text1" w:themeTint="FF" w:themeShade="FF"/>
          <w:sz w:val="22"/>
          <w:szCs w:val="22"/>
          <w:lang w:val="en-GB"/>
        </w:rPr>
        <w:t>, 2021)</w:t>
      </w:r>
    </w:p>
    <w:p xmlns:wp14="http://schemas.microsoft.com/office/word/2010/wordml" w:rsidP="0CB7488F" wp14:paraId="412AC3D1" wp14:textId="5747BE3C">
      <w:pPr>
        <w:pStyle w:val="ListParagraph"/>
        <w:numPr>
          <w:ilvl w:val="1"/>
          <w:numId w:val="10"/>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Employee engagement</w:t>
      </w:r>
    </w:p>
    <w:p xmlns:wp14="http://schemas.microsoft.com/office/word/2010/wordml" w:rsidP="0CB7488F" wp14:paraId="66BF0BC3" wp14:textId="412EAB55">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Employees with a deep-rooted service culture feel proud of their work and have a purpose. They become more involved and driven to </w:t>
      </w:r>
      <w:r w:rsidRPr="0CB7488F" w:rsidR="07E3D76C">
        <w:rPr>
          <w:rFonts w:ascii="Times New Roman" w:hAnsi="Times New Roman" w:eastAsia="Times New Roman" w:cs="Times New Roman"/>
          <w:noProof w:val="0"/>
          <w:color w:val="000000" w:themeColor="text1" w:themeTint="FF" w:themeShade="FF"/>
          <w:sz w:val="22"/>
          <w:szCs w:val="22"/>
          <w:lang w:val="en-GB"/>
        </w:rPr>
        <w:t>provide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great service when they can </w:t>
      </w:r>
      <w:r w:rsidRPr="0CB7488F" w:rsidR="07E3D76C">
        <w:rPr>
          <w:rFonts w:ascii="Times New Roman" w:hAnsi="Times New Roman" w:eastAsia="Times New Roman" w:cs="Times New Roman"/>
          <w:noProof w:val="0"/>
          <w:color w:val="000000" w:themeColor="text1" w:themeTint="FF" w:themeShade="FF"/>
          <w:sz w:val="22"/>
          <w:szCs w:val="22"/>
          <w:lang w:val="en-GB"/>
        </w:rPr>
        <w:t>observe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how their activities are being </w:t>
      </w:r>
      <w:r w:rsidRPr="0CB7488F" w:rsidR="07E3D76C">
        <w:rPr>
          <w:rFonts w:ascii="Times New Roman" w:hAnsi="Times New Roman" w:eastAsia="Times New Roman" w:cs="Times New Roman"/>
          <w:noProof w:val="0"/>
          <w:color w:val="000000" w:themeColor="text1" w:themeTint="FF" w:themeShade="FF"/>
          <w:sz w:val="22"/>
          <w:szCs w:val="22"/>
          <w:lang w:val="en-GB"/>
        </w:rPr>
        <w:t>monitored</w:t>
      </w:r>
      <w:r w:rsidRPr="0CB7488F" w:rsidR="07E3D76C">
        <w:rPr>
          <w:rFonts w:ascii="Times New Roman" w:hAnsi="Times New Roman" w:eastAsia="Times New Roman" w:cs="Times New Roman"/>
          <w:noProof w:val="0"/>
          <w:color w:val="000000" w:themeColor="text1" w:themeTint="FF" w:themeShade="FF"/>
          <w:sz w:val="22"/>
          <w:szCs w:val="22"/>
          <w:lang w:val="en-GB"/>
        </w:rPr>
        <w:t>. (DIXIT, 2021)</w:t>
      </w:r>
    </w:p>
    <w:p xmlns:wp14="http://schemas.microsoft.com/office/word/2010/wordml" w:rsidP="0CB7488F" wp14:paraId="7129E6AD" wp14:textId="14EFC424">
      <w:pPr>
        <w:spacing w:after="120" w:afterAutospacing="off"/>
        <w:jc w:val="left"/>
      </w:pPr>
      <w:r>
        <w:br/>
      </w:r>
    </w:p>
    <w:p xmlns:wp14="http://schemas.microsoft.com/office/word/2010/wordml" w:rsidP="0CB7488F" wp14:paraId="415132FC" wp14:textId="360EE82A">
      <w:pPr>
        <w:spacing w:after="180" w:afterAutospacing="off"/>
        <w:jc w:val="left"/>
      </w:pPr>
      <w:r>
        <w:br/>
      </w:r>
    </w:p>
    <w:p xmlns:wp14="http://schemas.microsoft.com/office/word/2010/wordml" w:rsidP="0CB7488F" wp14:paraId="31722B20" wp14:textId="3F6004E2">
      <w:pPr>
        <w:pStyle w:val="ListParagraph"/>
        <w:numPr>
          <w:ilvl w:val="0"/>
          <w:numId w:val="11"/>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Conclusion </w:t>
      </w:r>
    </w:p>
    <w:p xmlns:wp14="http://schemas.microsoft.com/office/word/2010/wordml" w:rsidP="0CB7488F" wp14:paraId="6ADE69A2" wp14:textId="6913522E">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It is indisputable that good customer service and approach monitoring is crucial for the hotel industry. This approach is essential to success in a field where client loyalty and happiness are critical factors. In addition to enabling in-the-moment modifications to meet and surpass visitor expectations, efficient monitoring promotes a culture of constant adaptation and progress. The advantages are extensive and include increased revenue, edge over rivals, customer satisfaction, and brand reputation. Success in the always changing hospitality industry depends heavily on an organization's </w:t>
      </w:r>
      <w:r w:rsidRPr="0CB7488F" w:rsidR="07E3D76C">
        <w:rPr>
          <w:rFonts w:ascii="Times New Roman" w:hAnsi="Times New Roman" w:eastAsia="Times New Roman" w:cs="Times New Roman"/>
          <w:noProof w:val="0"/>
          <w:color w:val="000000" w:themeColor="text1" w:themeTint="FF" w:themeShade="FF"/>
          <w:sz w:val="22"/>
          <w:szCs w:val="22"/>
          <w:lang w:val="en-GB"/>
        </w:rPr>
        <w:t>capacity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to track and improve its service delivery methods in an environment where customer preferences are </w:t>
      </w:r>
      <w:r w:rsidRPr="0CB7488F" w:rsidR="07E3D76C">
        <w:rPr>
          <w:rFonts w:ascii="Times New Roman" w:hAnsi="Times New Roman" w:eastAsia="Times New Roman" w:cs="Times New Roman"/>
          <w:noProof w:val="0"/>
          <w:color w:val="000000" w:themeColor="text1" w:themeTint="FF" w:themeShade="FF"/>
          <w:sz w:val="22"/>
          <w:szCs w:val="22"/>
          <w:lang w:val="en-GB"/>
        </w:rPr>
        <w:t>changing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and competition is fierce. </w:t>
      </w:r>
      <w:r w:rsidRPr="0CB7488F" w:rsidR="07E3D76C">
        <w:rPr>
          <w:rFonts w:ascii="Times New Roman" w:hAnsi="Times New Roman" w:eastAsia="Times New Roman" w:cs="Times New Roman"/>
          <w:noProof w:val="0"/>
          <w:color w:val="000000" w:themeColor="text1" w:themeTint="FF" w:themeShade="FF"/>
          <w:sz w:val="22"/>
          <w:szCs w:val="22"/>
          <w:lang w:val="en-GB"/>
        </w:rPr>
        <w:t>It's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not just a practice, </w:t>
      </w:r>
      <w:r w:rsidRPr="0CB7488F" w:rsidR="07E3D76C">
        <w:rPr>
          <w:rFonts w:ascii="Times New Roman" w:hAnsi="Times New Roman" w:eastAsia="Times New Roman" w:cs="Times New Roman"/>
          <w:noProof w:val="0"/>
          <w:color w:val="000000" w:themeColor="text1" w:themeTint="FF" w:themeShade="FF"/>
          <w:sz w:val="22"/>
          <w:szCs w:val="22"/>
          <w:lang w:val="en-GB"/>
        </w:rPr>
        <w:t>it's</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a must</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for every hospitality business that wants to </w:t>
      </w:r>
      <w:r w:rsidRPr="0CB7488F" w:rsidR="07E3D76C">
        <w:rPr>
          <w:rFonts w:ascii="Times New Roman" w:hAnsi="Times New Roman" w:eastAsia="Times New Roman" w:cs="Times New Roman"/>
          <w:noProof w:val="0"/>
          <w:color w:val="000000" w:themeColor="text1" w:themeTint="FF" w:themeShade="FF"/>
          <w:sz w:val="22"/>
          <w:szCs w:val="22"/>
          <w:lang w:val="en-GB"/>
        </w:rPr>
        <w:t>provide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outstanding guest experiences and survive in a cutthroat market. (Koc, 2019)</w:t>
      </w:r>
    </w:p>
    <w:p xmlns:wp14="http://schemas.microsoft.com/office/word/2010/wordml" w:rsidP="0CB7488F" wp14:paraId="5496B6CE" wp14:textId="426FB1C5">
      <w:pPr>
        <w:spacing w:after="180" w:afterAutospacing="off"/>
        <w:jc w:val="left"/>
      </w:pPr>
      <w:r>
        <w:br/>
      </w:r>
    </w:p>
    <w:p xmlns:wp14="http://schemas.microsoft.com/office/word/2010/wordml" w:rsidP="0CB7488F" wp14:paraId="198D8B86" wp14:textId="7F46F0E3">
      <w:pPr>
        <w:pStyle w:val="ListParagraph"/>
        <w:numPr>
          <w:ilvl w:val="0"/>
          <w:numId w:val="12"/>
        </w:numPr>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2"/>
          <w:szCs w:val="22"/>
          <w:lang w:val="en-GB"/>
        </w:rPr>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 xml:space="preserve">Recommendation </w:t>
      </w:r>
    </w:p>
    <w:p xmlns:wp14="http://schemas.microsoft.com/office/word/2010/wordml" w:rsidP="0CB7488F" wp14:paraId="714C6EF5" wp14:textId="1C87561B">
      <w:pPr>
        <w:spacing w:after="120" w:afterAutospacing="off"/>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Staff should receive ongoing training and education on the value of guest service monitoring and the abilities needed to deliver top-notch service. Employees with proper training are better able to meet customer expectations and adjust to changing </w:t>
      </w:r>
      <w:r w:rsidRPr="0CB7488F" w:rsidR="07E3D76C">
        <w:rPr>
          <w:rFonts w:ascii="Times New Roman" w:hAnsi="Times New Roman" w:eastAsia="Times New Roman" w:cs="Times New Roman"/>
          <w:noProof w:val="0"/>
          <w:color w:val="000000" w:themeColor="text1" w:themeTint="FF" w:themeShade="FF"/>
          <w:sz w:val="22"/>
          <w:szCs w:val="22"/>
          <w:lang w:val="en-GB"/>
        </w:rPr>
        <w:t>needs.Establish</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reliable procedures for collecting customer feedback to entice comments from visitors. </w:t>
      </w:r>
      <w:r w:rsidRPr="0CB7488F" w:rsidR="07E3D76C">
        <w:rPr>
          <w:rFonts w:ascii="Times New Roman" w:hAnsi="Times New Roman" w:eastAsia="Times New Roman" w:cs="Times New Roman"/>
          <w:noProof w:val="0"/>
          <w:color w:val="000000" w:themeColor="text1" w:themeTint="FF" w:themeShade="FF"/>
          <w:sz w:val="22"/>
          <w:szCs w:val="22"/>
          <w:lang w:val="en-GB"/>
        </w:rPr>
        <w:t>In order to</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resolve issues and improve the calibre of your services, proactively gather, examine, and react to this </w:t>
      </w:r>
      <w:r w:rsidRPr="0CB7488F" w:rsidR="07E3D76C">
        <w:rPr>
          <w:rFonts w:ascii="Times New Roman" w:hAnsi="Times New Roman" w:eastAsia="Times New Roman" w:cs="Times New Roman"/>
          <w:noProof w:val="0"/>
          <w:color w:val="000000" w:themeColor="text1" w:themeTint="FF" w:themeShade="FF"/>
          <w:sz w:val="22"/>
          <w:szCs w:val="22"/>
          <w:lang w:val="en-GB"/>
        </w:rPr>
        <w:t>input.To</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w:t>
      </w:r>
      <w:r w:rsidRPr="0CB7488F" w:rsidR="07E3D76C">
        <w:rPr>
          <w:rFonts w:ascii="Times New Roman" w:hAnsi="Times New Roman" w:eastAsia="Times New Roman" w:cs="Times New Roman"/>
          <w:noProof w:val="0"/>
          <w:color w:val="000000" w:themeColor="text1" w:themeTint="FF" w:themeShade="FF"/>
          <w:sz w:val="22"/>
          <w:szCs w:val="22"/>
          <w:lang w:val="en-GB"/>
        </w:rPr>
        <w:t>expedite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service monitoring and obtain useful insights, </w:t>
      </w:r>
      <w:r w:rsidRPr="0CB7488F" w:rsidR="07E3D76C">
        <w:rPr>
          <w:rFonts w:ascii="Times New Roman" w:hAnsi="Times New Roman" w:eastAsia="Times New Roman" w:cs="Times New Roman"/>
          <w:noProof w:val="0"/>
          <w:color w:val="000000" w:themeColor="text1" w:themeTint="FF" w:themeShade="FF"/>
          <w:sz w:val="22"/>
          <w:szCs w:val="22"/>
          <w:lang w:val="en-GB"/>
        </w:rPr>
        <w:t>leverage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technological solutions like data analytics and guest management systems. Data-driven choices and real-time tracking are made easier by technology. (DIXIT, 2021)</w:t>
      </w:r>
    </w:p>
    <w:p xmlns:wp14="http://schemas.microsoft.com/office/word/2010/wordml" w:rsidP="0CB7488F" wp14:paraId="6D543ECB" wp14:textId="4D8311DB">
      <w:pPr>
        <w:pStyle w:val="Normal"/>
        <w:spacing w:after="12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5A1C1D75" wp14:textId="0A16EBEA">
      <w:pPr>
        <w:pStyle w:val="Normal"/>
        <w:spacing w:after="12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5F4DC028" wp14:textId="31CC8BB3">
      <w:pPr>
        <w:pStyle w:val="Normal"/>
        <w:spacing w:after="12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3FFC902A" wp14:textId="636F9530">
      <w:pPr>
        <w:pStyle w:val="Normal"/>
        <w:spacing w:after="120" w:afterAutospacing="off"/>
        <w:jc w:val="left"/>
        <w:rPr>
          <w:rFonts w:ascii="Times New Roman" w:hAnsi="Times New Roman" w:eastAsia="Times New Roman" w:cs="Times New Roman"/>
          <w:noProof w:val="0"/>
          <w:color w:val="000000" w:themeColor="text1" w:themeTint="FF" w:themeShade="FF"/>
          <w:sz w:val="22"/>
          <w:szCs w:val="22"/>
          <w:lang w:val="en-GB"/>
        </w:rPr>
      </w:pPr>
    </w:p>
    <w:p xmlns:wp14="http://schemas.microsoft.com/office/word/2010/wordml" w:rsidP="0CB7488F" wp14:paraId="38DA7E8F" wp14:textId="4714F659">
      <w:pPr>
        <w:spacing w:after="180" w:afterAutospacing="off"/>
        <w:jc w:val="left"/>
      </w:pP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8.</w:t>
      </w:r>
      <w:r>
        <w:tab/>
      </w:r>
      <w:r w:rsidRPr="0CB7488F" w:rsidR="07E3D76C">
        <w:rPr>
          <w:rFonts w:ascii="Times New Roman" w:hAnsi="Times New Roman" w:eastAsia="Times New Roman" w:cs="Times New Roman"/>
          <w:b w:val="1"/>
          <w:bCs w:val="1"/>
          <w:noProof w:val="0"/>
          <w:color w:val="000000" w:themeColor="text1" w:themeTint="FF" w:themeShade="FF"/>
          <w:sz w:val="22"/>
          <w:szCs w:val="22"/>
          <w:lang w:val="en-GB"/>
        </w:rPr>
        <w:t>References</w:t>
      </w:r>
    </w:p>
    <w:p xmlns:wp14="http://schemas.microsoft.com/office/word/2010/wordml" w:rsidP="0CB7488F" wp14:paraId="5C6C07E4" wp14:textId="3B263372">
      <w:pPr>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Ali, BJ, Gardi, B., Othman, BJ, Ahmed, SA, Ismael, NB, Hamza, PA, Aziz, HM, Sabir, BY, Anwar, </w:t>
      </w:r>
      <w:r w:rsidRPr="0CB7488F" w:rsidR="07E3D76C">
        <w:rPr>
          <w:rFonts w:ascii="Times New Roman" w:hAnsi="Times New Roman" w:eastAsia="Times New Roman" w:cs="Times New Roman"/>
          <w:noProof w:val="0"/>
          <w:color w:val="000000" w:themeColor="text1" w:themeTint="FF" w:themeShade="FF"/>
          <w:sz w:val="22"/>
          <w:szCs w:val="22"/>
          <w:lang w:val="en-GB"/>
        </w:rPr>
        <w:t>G.(</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2021). Hotel Service Quality: The Impact of Service Quality on Customer Satisfaction in Hospitality.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International Journal of Engineering, Business and Management, 5</w:t>
      </w:r>
      <w:r w:rsidRPr="0CB7488F" w:rsidR="07E3D76C">
        <w:rPr>
          <w:rFonts w:ascii="Times New Roman" w:hAnsi="Times New Roman" w:eastAsia="Times New Roman" w:cs="Times New Roman"/>
          <w:noProof w:val="0"/>
          <w:color w:val="000000" w:themeColor="text1" w:themeTint="FF" w:themeShade="FF"/>
          <w:sz w:val="22"/>
          <w:szCs w:val="22"/>
          <w:lang w:val="en-GB"/>
        </w:rPr>
        <w:t>(3), pp.14-28.</w:t>
      </w:r>
    </w:p>
    <w:p xmlns:wp14="http://schemas.microsoft.com/office/word/2010/wordml" w:rsidP="0CB7488F" wp14:paraId="62DFBD83" wp14:textId="2FD23C71">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Baek, J., Choe, Y. and Ok, C.M., 2020. Determinants of hotel guests’ service experiences: an examination of differences between lifestyle and traditional hotels.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Journal of Hospitality Marketing &amp; Management, 29</w:t>
      </w:r>
      <w:r w:rsidRPr="0CB7488F" w:rsidR="07E3D76C">
        <w:rPr>
          <w:rFonts w:ascii="Times New Roman" w:hAnsi="Times New Roman" w:eastAsia="Times New Roman" w:cs="Times New Roman"/>
          <w:noProof w:val="0"/>
          <w:color w:val="000000" w:themeColor="text1" w:themeTint="FF" w:themeShade="FF"/>
          <w:sz w:val="22"/>
          <w:szCs w:val="22"/>
          <w:lang w:val="en-GB"/>
        </w:rPr>
        <w:t>(1), pp.88-105.</w:t>
      </w:r>
    </w:p>
    <w:p xmlns:wp14="http://schemas.microsoft.com/office/word/2010/wordml" w:rsidP="0CB7488F" wp14:paraId="3D4552F2" wp14:textId="7A5C0C1C">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Bagdan</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P., 2019.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Guest service in the hospitality industry.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Kendall Hunt Publishing Company.</w:t>
      </w:r>
    </w:p>
    <w:p xmlns:wp14="http://schemas.microsoft.com/office/word/2010/wordml" w:rsidP="0CB7488F" wp14:paraId="67F01450" wp14:textId="381C5FB9">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Belarmino, A., Whalen, E., Koh, </w:t>
      </w:r>
      <w:r w:rsidRPr="0CB7488F" w:rsidR="07E3D76C">
        <w:rPr>
          <w:rFonts w:ascii="Times New Roman" w:hAnsi="Times New Roman" w:eastAsia="Times New Roman" w:cs="Times New Roman"/>
          <w:noProof w:val="0"/>
          <w:color w:val="000000" w:themeColor="text1" w:themeTint="FF" w:themeShade="FF"/>
          <w:sz w:val="22"/>
          <w:szCs w:val="22"/>
          <w:lang w:val="en-GB"/>
        </w:rPr>
        <w:t>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and Bowen, J.T., 2019. Comparing guests’ key attributes of peer-to-peer accommodations and hotels: mixed-methods approach.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Current Issues in Tourism, 22</w:t>
      </w:r>
      <w:r w:rsidRPr="0CB7488F" w:rsidR="07E3D76C">
        <w:rPr>
          <w:rFonts w:ascii="Times New Roman" w:hAnsi="Times New Roman" w:eastAsia="Times New Roman" w:cs="Times New Roman"/>
          <w:noProof w:val="0"/>
          <w:color w:val="000000" w:themeColor="text1" w:themeTint="FF" w:themeShade="FF"/>
          <w:sz w:val="22"/>
          <w:szCs w:val="22"/>
          <w:lang w:val="en-GB"/>
        </w:rPr>
        <w:t>(1), pp.1-7.</w:t>
      </w:r>
    </w:p>
    <w:p xmlns:wp14="http://schemas.microsoft.com/office/word/2010/wordml" w:rsidP="0CB7488F" wp14:paraId="58D4CF1C" wp14:textId="6D61C74D">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Car, T., </w:t>
      </w:r>
      <w:r w:rsidRPr="0CB7488F" w:rsidR="07E3D76C">
        <w:rPr>
          <w:rFonts w:ascii="Times New Roman" w:hAnsi="Times New Roman" w:eastAsia="Times New Roman" w:cs="Times New Roman"/>
          <w:noProof w:val="0"/>
          <w:color w:val="000000" w:themeColor="text1" w:themeTint="FF" w:themeShade="FF"/>
          <w:sz w:val="22"/>
          <w:szCs w:val="22"/>
          <w:lang w:val="en-GB"/>
        </w:rPr>
        <w:t>Stifanich</w:t>
      </w:r>
      <w:r w:rsidRPr="0CB7488F" w:rsidR="07E3D76C">
        <w:rPr>
          <w:rFonts w:ascii="Times New Roman" w:hAnsi="Times New Roman" w:eastAsia="Times New Roman" w:cs="Times New Roman"/>
          <w:noProof w:val="0"/>
          <w:color w:val="000000" w:themeColor="text1" w:themeTint="FF" w:themeShade="FF"/>
          <w:sz w:val="22"/>
          <w:szCs w:val="22"/>
          <w:lang w:val="en-GB"/>
        </w:rPr>
        <w:t>, L.P. and Šimunić, M., 2019. Internet of things (</w:t>
      </w:r>
      <w:r w:rsidRPr="0CB7488F" w:rsidR="07E3D76C">
        <w:rPr>
          <w:rFonts w:ascii="Times New Roman" w:hAnsi="Times New Roman" w:eastAsia="Times New Roman" w:cs="Times New Roman"/>
          <w:noProof w:val="0"/>
          <w:color w:val="000000" w:themeColor="text1" w:themeTint="FF" w:themeShade="FF"/>
          <w:sz w:val="22"/>
          <w:szCs w:val="22"/>
          <w:lang w:val="en-GB"/>
        </w:rPr>
        <w:t>iot</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in tourism and hospitality: Opportunities and challenges.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 xml:space="preserve">Tourism in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South East</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 xml:space="preserve"> Europe, 5</w:t>
      </w:r>
      <w:r w:rsidRPr="0CB7488F" w:rsidR="07E3D76C">
        <w:rPr>
          <w:rFonts w:ascii="Times New Roman" w:hAnsi="Times New Roman" w:eastAsia="Times New Roman" w:cs="Times New Roman"/>
          <w:noProof w:val="0"/>
          <w:color w:val="000000" w:themeColor="text1" w:themeTint="FF" w:themeShade="FF"/>
          <w:sz w:val="22"/>
          <w:szCs w:val="22"/>
          <w:lang w:val="en-GB"/>
        </w:rPr>
        <w:t>, pp.163-175.</w:t>
      </w:r>
    </w:p>
    <w:p xmlns:wp14="http://schemas.microsoft.com/office/word/2010/wordml" w:rsidP="0CB7488F" wp14:paraId="534A1710" wp14:textId="4E868251">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Christensen, T. and Lodge, M., 2018. Reputation management in societal security: A comparative study.</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 xml:space="preserve"> The American Review of Public Administration, 48</w:t>
      </w:r>
      <w:r w:rsidRPr="0CB7488F" w:rsidR="07E3D76C">
        <w:rPr>
          <w:rFonts w:ascii="Times New Roman" w:hAnsi="Times New Roman" w:eastAsia="Times New Roman" w:cs="Times New Roman"/>
          <w:noProof w:val="0"/>
          <w:color w:val="000000" w:themeColor="text1" w:themeTint="FF" w:themeShade="FF"/>
          <w:sz w:val="22"/>
          <w:szCs w:val="22"/>
          <w:lang w:val="en-GB"/>
        </w:rPr>
        <w:t>(2), pp.119-132.</w:t>
      </w:r>
    </w:p>
    <w:p xmlns:wp14="http://schemas.microsoft.com/office/word/2010/wordml" w:rsidP="0CB7488F" wp14:paraId="556FFF65" wp14:textId="38A85DE2">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Dimanche, F. and Lo, K., 2022. The Elusive Search for Talent: Skill Gaps in the Canadian Luxury Hotel Sector.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Tourism and Hospitality, 3</w:t>
      </w:r>
      <w:r w:rsidRPr="0CB7488F" w:rsidR="07E3D76C">
        <w:rPr>
          <w:rFonts w:ascii="Times New Roman" w:hAnsi="Times New Roman" w:eastAsia="Times New Roman" w:cs="Times New Roman"/>
          <w:noProof w:val="0"/>
          <w:color w:val="000000" w:themeColor="text1" w:themeTint="FF" w:themeShade="FF"/>
          <w:sz w:val="22"/>
          <w:szCs w:val="22"/>
          <w:lang w:val="en-GB"/>
        </w:rPr>
        <w:t>(1), pp.31-46.</w:t>
      </w:r>
    </w:p>
    <w:p xmlns:wp14="http://schemas.microsoft.com/office/word/2010/wordml" w:rsidP="0CB7488F" wp14:paraId="1CBE8731" wp14:textId="3197EE6A">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DIXIT, P., 2021. A STUDY ON SERVICE QUALITY IN HOSPITALITY SECTOR IN DELHI REGION. CLEAR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International Journal of Research in Commerce &amp; Management, 12(</w:t>
      </w:r>
      <w:r w:rsidRPr="0CB7488F" w:rsidR="07E3D76C">
        <w:rPr>
          <w:rFonts w:ascii="Times New Roman" w:hAnsi="Times New Roman" w:eastAsia="Times New Roman" w:cs="Times New Roman"/>
          <w:noProof w:val="0"/>
          <w:color w:val="000000" w:themeColor="text1" w:themeTint="FF" w:themeShade="FF"/>
          <w:sz w:val="22"/>
          <w:szCs w:val="22"/>
          <w:lang w:val="en-GB"/>
        </w:rPr>
        <w:t>8).</w:t>
      </w:r>
    </w:p>
    <w:p xmlns:wp14="http://schemas.microsoft.com/office/word/2010/wordml" w:rsidP="0CB7488F" wp14:paraId="53B3F3E8" wp14:textId="32A0AB93">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Guan, C., Hung, Y.C. and Liu, W., 2022. Cultural differences in hospitality service evaluations: mining insights of user generated content.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Electronic Markets, 32</w:t>
      </w:r>
      <w:r w:rsidRPr="0CB7488F" w:rsidR="07E3D76C">
        <w:rPr>
          <w:rFonts w:ascii="Times New Roman" w:hAnsi="Times New Roman" w:eastAsia="Times New Roman" w:cs="Times New Roman"/>
          <w:noProof w:val="0"/>
          <w:color w:val="000000" w:themeColor="text1" w:themeTint="FF" w:themeShade="FF"/>
          <w:sz w:val="22"/>
          <w:szCs w:val="22"/>
          <w:lang w:val="en-GB"/>
        </w:rPr>
        <w:t>(3), pp.1061-1081.</w:t>
      </w:r>
    </w:p>
    <w:p xmlns:wp14="http://schemas.microsoft.com/office/word/2010/wordml" w:rsidP="0CB7488F" wp14:paraId="19315D13" wp14:textId="46DDCE3C">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Koc, E., 2019. Service failures and recovery in hospitality and tourism: A review of literature and recommendations for future research.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Journal of Hospitality Marketing &amp; Management, 28(</w:t>
      </w:r>
      <w:r w:rsidRPr="0CB7488F" w:rsidR="07E3D76C">
        <w:rPr>
          <w:rFonts w:ascii="Times New Roman" w:hAnsi="Times New Roman" w:eastAsia="Times New Roman" w:cs="Times New Roman"/>
          <w:noProof w:val="0"/>
          <w:color w:val="000000" w:themeColor="text1" w:themeTint="FF" w:themeShade="FF"/>
          <w:sz w:val="22"/>
          <w:szCs w:val="22"/>
          <w:lang w:val="en-GB"/>
        </w:rPr>
        <w:t>5), pp.513-537.</w:t>
      </w:r>
    </w:p>
    <w:p xmlns:wp14="http://schemas.microsoft.com/office/word/2010/wordml" w:rsidP="0CB7488F" wp14:paraId="0D337BCD" wp14:textId="221D76BD">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Kotler, P., Bowen, J.T., Makens, J.C. and </w:t>
      </w:r>
      <w:r w:rsidRPr="0CB7488F" w:rsidR="07E3D76C">
        <w:rPr>
          <w:rFonts w:ascii="Times New Roman" w:hAnsi="Times New Roman" w:eastAsia="Times New Roman" w:cs="Times New Roman"/>
          <w:noProof w:val="0"/>
          <w:color w:val="000000" w:themeColor="text1" w:themeTint="FF" w:themeShade="FF"/>
          <w:sz w:val="22"/>
          <w:szCs w:val="22"/>
          <w:lang w:val="en-GB"/>
        </w:rPr>
        <w:t>Baloglu</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S., 2017.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 xml:space="preserve">Marketing for hospitality and tourism. </w:t>
      </w:r>
      <w:r w:rsidRPr="0CB7488F" w:rsidR="07E3D76C">
        <w:rPr>
          <w:rFonts w:ascii="Times New Roman" w:hAnsi="Times New Roman" w:eastAsia="Times New Roman" w:cs="Times New Roman"/>
          <w:noProof w:val="0"/>
          <w:color w:val="000000" w:themeColor="text1" w:themeTint="FF" w:themeShade="FF"/>
          <w:sz w:val="22"/>
          <w:szCs w:val="22"/>
          <w:lang w:val="en-GB"/>
        </w:rPr>
        <w:t>Pearson.</w:t>
      </w:r>
    </w:p>
    <w:p xmlns:wp14="http://schemas.microsoft.com/office/word/2010/wordml" w:rsidP="0CB7488F" wp14:paraId="727E1BD5" wp14:textId="55E47180">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Mmutle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T. and </w:t>
      </w:r>
      <w:r w:rsidRPr="0CB7488F" w:rsidR="07E3D76C">
        <w:rPr>
          <w:rFonts w:ascii="Times New Roman" w:hAnsi="Times New Roman" w:eastAsia="Times New Roman" w:cs="Times New Roman"/>
          <w:noProof w:val="0"/>
          <w:color w:val="000000" w:themeColor="text1" w:themeTint="FF" w:themeShade="FF"/>
          <w:sz w:val="22"/>
          <w:szCs w:val="22"/>
          <w:lang w:val="en-GB"/>
        </w:rPr>
        <w:t>Shonhe</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L., 2017. Customers' </w:t>
      </w:r>
      <w:r w:rsidRPr="0CB7488F" w:rsidR="07E3D76C">
        <w:rPr>
          <w:rFonts w:ascii="Times New Roman" w:hAnsi="Times New Roman" w:eastAsia="Times New Roman" w:cs="Times New Roman"/>
          <w:noProof w:val="0"/>
          <w:color w:val="000000" w:themeColor="text1" w:themeTint="FF" w:themeShade="FF"/>
          <w:sz w:val="22"/>
          <w:szCs w:val="22"/>
          <w:lang w:val="en-GB"/>
        </w:rPr>
        <w:t>perception</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of service quality and its impact on reputation in the hospitality industry.</w:t>
      </w:r>
    </w:p>
    <w:p xmlns:wp14="http://schemas.microsoft.com/office/word/2010/wordml" w:rsidP="0CB7488F" wp14:paraId="5A8B68DC" wp14:textId="73D159C8">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Proserpio</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D. and Zervas, G., 2017. Online reputation management: Estimating the impact of management responses on consumer reviews.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Marketing Science, 36</w:t>
      </w:r>
      <w:r w:rsidRPr="0CB7488F" w:rsidR="07E3D76C">
        <w:rPr>
          <w:rFonts w:ascii="Times New Roman" w:hAnsi="Times New Roman" w:eastAsia="Times New Roman" w:cs="Times New Roman"/>
          <w:noProof w:val="0"/>
          <w:color w:val="000000" w:themeColor="text1" w:themeTint="FF" w:themeShade="FF"/>
          <w:sz w:val="22"/>
          <w:szCs w:val="22"/>
          <w:lang w:val="en-GB"/>
        </w:rPr>
        <w:t>(5), pp.645-665.</w:t>
      </w:r>
    </w:p>
    <w:p xmlns:wp14="http://schemas.microsoft.com/office/word/2010/wordml" w:rsidP="0CB7488F" wp14:paraId="0718E6B3" wp14:textId="448AAFB9">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Sipe, L.J. and Testa, M.R., 2018. From satisfied to memorable: An empirical study of service and experience dimensions on guest outcomes in the hospitality industry.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Journal of Hospitality Marketing &amp; Management, 27</w:t>
      </w:r>
      <w:r w:rsidRPr="0CB7488F" w:rsidR="07E3D76C">
        <w:rPr>
          <w:rFonts w:ascii="Times New Roman" w:hAnsi="Times New Roman" w:eastAsia="Times New Roman" w:cs="Times New Roman"/>
          <w:noProof w:val="0"/>
          <w:color w:val="000000" w:themeColor="text1" w:themeTint="FF" w:themeShade="FF"/>
          <w:sz w:val="22"/>
          <w:szCs w:val="22"/>
          <w:lang w:val="en-GB"/>
        </w:rPr>
        <w:t>(2), pp.178-195.</w:t>
      </w:r>
    </w:p>
    <w:p xmlns:wp14="http://schemas.microsoft.com/office/word/2010/wordml" w:rsidP="0CB7488F" wp14:paraId="6326A8B3" wp14:textId="3A7603F3">
      <w:pPr>
        <w:shd w:val="clear" w:color="auto" w:fill="FFFFFF" w:themeFill="background1"/>
        <w:spacing w:after="120" w:afterAutospacing="off"/>
        <w:ind w:left="540" w:hanging="540"/>
        <w:jc w:val="left"/>
      </w:pPr>
      <w:r w:rsidRPr="0CB7488F" w:rsidR="07E3D76C">
        <w:rPr>
          <w:rFonts w:ascii="Times New Roman" w:hAnsi="Times New Roman" w:eastAsia="Times New Roman" w:cs="Times New Roman"/>
          <w:noProof w:val="0"/>
          <w:color w:val="000000" w:themeColor="text1" w:themeTint="FF" w:themeShade="FF"/>
          <w:sz w:val="22"/>
          <w:szCs w:val="22"/>
          <w:lang w:val="en-GB"/>
        </w:rPr>
        <w:t xml:space="preserve">Walker, J.R., 2021. </w:t>
      </w:r>
      <w:r w:rsidRPr="0CB7488F" w:rsidR="07E3D76C">
        <w:rPr>
          <w:rFonts w:ascii="Times New Roman" w:hAnsi="Times New Roman" w:eastAsia="Times New Roman" w:cs="Times New Roman"/>
          <w:i w:val="1"/>
          <w:iCs w:val="1"/>
          <w:noProof w:val="0"/>
          <w:color w:val="000000" w:themeColor="text1" w:themeTint="FF" w:themeShade="FF"/>
          <w:sz w:val="22"/>
          <w:szCs w:val="22"/>
          <w:lang w:val="en-GB"/>
        </w:rPr>
        <w:t>Introduction to hospitality.</w:t>
      </w:r>
      <w:r w:rsidRPr="0CB7488F" w:rsidR="07E3D76C">
        <w:rPr>
          <w:rFonts w:ascii="Times New Roman" w:hAnsi="Times New Roman" w:eastAsia="Times New Roman" w:cs="Times New Roman"/>
          <w:noProof w:val="0"/>
          <w:color w:val="000000" w:themeColor="text1" w:themeTint="FF" w:themeShade="FF"/>
          <w:sz w:val="22"/>
          <w:szCs w:val="22"/>
          <w:lang w:val="en-GB"/>
        </w:rPr>
        <w:t xml:space="preserve"> Pearson.</w:t>
      </w:r>
    </w:p>
    <w:p xmlns:wp14="http://schemas.microsoft.com/office/word/2010/wordml" w:rsidP="0CB7488F" wp14:paraId="5E5787A5" wp14:textId="3DAA9DEE">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2">
    <w:nsid w:val="7b880ca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b162e7c"/>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0942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90f6b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2094a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3efc2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07345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b2fb9c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d182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2bc55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bcd75a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cf569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53BDA"/>
    <w:rsid w:val="07E3D76C"/>
    <w:rsid w:val="0B1B782E"/>
    <w:rsid w:val="0CB7488F"/>
    <w:rsid w:val="2139436C"/>
    <w:rsid w:val="227B7812"/>
    <w:rsid w:val="359DD62D"/>
    <w:rsid w:val="6B153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3BDA"/>
  <w15:chartTrackingRefBased/>
  <w15:docId w15:val="{2EF684D4-C2E6-4C6D-BE97-5A271089A4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42b1690911c4e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2</revision>
  <dcterms:created xsi:type="dcterms:W3CDTF">2023-11-15T20:09:57.9092257Z</dcterms:created>
  <dcterms:modified xsi:type="dcterms:W3CDTF">2023-11-15T20:12:39.5377282Z</dcterms:modified>
</coreProperties>
</file>