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9799E" w:rsidRDefault="00C85A50" w:rsidP="00C85A50">
      <w:pPr>
        <w:spacing w:line="360" w:lineRule="auto"/>
        <w:rPr>
          <w:rFonts w:ascii="Times New Roman" w:eastAsia="Times New Roman" w:hAnsi="Times New Roman" w:cs="Times New Roman"/>
          <w:bCs/>
          <w:sz w:val="32"/>
          <w:szCs w:val="32"/>
          <w:lang w:val="en-GB"/>
        </w:rPr>
      </w:pPr>
      <w:r>
        <w:rPr>
          <w:rFonts w:ascii="Times New Roman" w:eastAsia="Times New Roman" w:hAnsi="Times New Roman" w:cs="Times New Roman"/>
          <w:bCs/>
          <w:sz w:val="32"/>
          <w:szCs w:val="32"/>
          <w:lang w:val="en-GB"/>
        </w:rPr>
        <w:t>Anatoli Tsvetanov</w:t>
      </w:r>
    </w:p>
    <w:p w:rsidR="00C85A50" w:rsidRDefault="00C85A50" w:rsidP="00C85A50">
      <w:pPr>
        <w:spacing w:line="360" w:lineRule="auto"/>
        <w:rPr>
          <w:rFonts w:ascii="Times New Roman" w:eastAsia="Times New Roman" w:hAnsi="Times New Roman" w:cs="Times New Roman"/>
          <w:bCs/>
          <w:sz w:val="32"/>
          <w:szCs w:val="32"/>
          <w:lang w:val="en-GB"/>
        </w:rPr>
      </w:pPr>
      <w:r>
        <w:rPr>
          <w:rFonts w:ascii="Times New Roman" w:eastAsia="Times New Roman" w:hAnsi="Times New Roman" w:cs="Times New Roman"/>
          <w:bCs/>
          <w:sz w:val="32"/>
          <w:szCs w:val="32"/>
          <w:lang w:val="en-GB"/>
        </w:rPr>
        <w:t>Student ID : 1817788</w:t>
      </w:r>
    </w:p>
    <w:p w:rsidR="00C85A50" w:rsidRDefault="00C85A50" w:rsidP="00C85A50">
      <w:pPr>
        <w:spacing w:line="360" w:lineRule="auto"/>
        <w:rPr>
          <w:rFonts w:ascii="Times New Roman" w:hAnsi="Times New Roman" w:cs="Times New Roman"/>
          <w:sz w:val="32"/>
          <w:szCs w:val="32"/>
        </w:rPr>
      </w:pPr>
      <w:r w:rsidRPr="00C85A50">
        <w:rPr>
          <w:rFonts w:ascii="Times New Roman" w:hAnsi="Times New Roman" w:cs="Times New Roman"/>
          <w:sz w:val="32"/>
          <w:szCs w:val="32"/>
        </w:rPr>
        <w:t xml:space="preserve">Organisational </w:t>
      </w:r>
      <w:r>
        <w:rPr>
          <w:rFonts w:ascii="Times New Roman" w:hAnsi="Times New Roman" w:cs="Times New Roman"/>
          <w:sz w:val="32"/>
          <w:szCs w:val="32"/>
        </w:rPr>
        <w:t>A</w:t>
      </w:r>
      <w:r w:rsidRPr="00C85A50">
        <w:rPr>
          <w:rFonts w:ascii="Times New Roman" w:hAnsi="Times New Roman" w:cs="Times New Roman"/>
          <w:sz w:val="32"/>
          <w:szCs w:val="32"/>
        </w:rPr>
        <w:t>nalysis</w:t>
      </w:r>
    </w:p>
    <w:p w:rsidR="00C85A50" w:rsidRPr="00C85A50" w:rsidRDefault="00C85A50" w:rsidP="00C85A50">
      <w:pPr>
        <w:spacing w:line="360" w:lineRule="auto"/>
        <w:rPr>
          <w:rFonts w:ascii="Times New Roman" w:eastAsia="Times New Roman" w:hAnsi="Times New Roman" w:cs="Times New Roman"/>
          <w:sz w:val="32"/>
          <w:szCs w:val="32"/>
          <w:lang w:val="en-GB"/>
        </w:rPr>
      </w:pPr>
      <w:r>
        <w:rPr>
          <w:rFonts w:ascii="Times New Roman" w:hAnsi="Times New Roman" w:cs="Times New Roman"/>
          <w:sz w:val="32"/>
          <w:szCs w:val="32"/>
        </w:rPr>
        <w:t>Dr Gregory Cowan</w:t>
      </w:r>
    </w:p>
    <w:p w:rsidR="00F9799E" w:rsidRPr="00B17584" w:rsidRDefault="00F9799E" w:rsidP="00B17584">
      <w:pPr>
        <w:spacing w:line="360" w:lineRule="auto"/>
        <w:jc w:val="center"/>
        <w:rPr>
          <w:rFonts w:ascii="Times New Roman" w:eastAsia="Times New Roman" w:hAnsi="Times New Roman" w:cs="Times New Roman"/>
          <w:b/>
          <w:sz w:val="32"/>
          <w:szCs w:val="32"/>
          <w:lang w:val="en-GB"/>
        </w:rPr>
      </w:pPr>
    </w:p>
    <w:p w:rsidR="00F9799E" w:rsidRPr="00B17584" w:rsidRDefault="00F9799E" w:rsidP="00B17584">
      <w:pPr>
        <w:spacing w:line="360" w:lineRule="auto"/>
        <w:jc w:val="center"/>
        <w:rPr>
          <w:rFonts w:ascii="Times New Roman" w:eastAsia="Times New Roman" w:hAnsi="Times New Roman" w:cs="Times New Roman"/>
          <w:b/>
          <w:sz w:val="32"/>
          <w:szCs w:val="32"/>
          <w:lang w:val="en-GB"/>
        </w:rPr>
      </w:pPr>
    </w:p>
    <w:p w:rsidR="00F9799E" w:rsidRPr="00B17584" w:rsidRDefault="00F9799E" w:rsidP="00B17584">
      <w:pPr>
        <w:spacing w:line="360" w:lineRule="auto"/>
        <w:jc w:val="center"/>
        <w:rPr>
          <w:rFonts w:ascii="Times New Roman" w:eastAsia="Times New Roman" w:hAnsi="Times New Roman" w:cs="Times New Roman"/>
          <w:b/>
          <w:sz w:val="32"/>
          <w:szCs w:val="32"/>
          <w:lang w:val="en-GB"/>
        </w:rPr>
      </w:pPr>
    </w:p>
    <w:p w:rsidR="00F9799E" w:rsidRPr="00B17584" w:rsidRDefault="00F9799E" w:rsidP="00B17584">
      <w:pPr>
        <w:spacing w:line="360" w:lineRule="auto"/>
        <w:jc w:val="center"/>
        <w:rPr>
          <w:rFonts w:ascii="Times New Roman" w:eastAsia="Times New Roman" w:hAnsi="Times New Roman" w:cs="Times New Roman"/>
          <w:b/>
          <w:sz w:val="32"/>
          <w:szCs w:val="32"/>
          <w:lang w:val="en-GB"/>
        </w:rPr>
      </w:pPr>
    </w:p>
    <w:p w:rsidR="00F9799E" w:rsidRPr="00B17584" w:rsidRDefault="00F9799E" w:rsidP="00B17584">
      <w:pPr>
        <w:spacing w:line="360" w:lineRule="auto"/>
        <w:jc w:val="center"/>
        <w:rPr>
          <w:rFonts w:ascii="Times New Roman" w:eastAsia="Times New Roman" w:hAnsi="Times New Roman" w:cs="Times New Roman"/>
          <w:b/>
          <w:sz w:val="32"/>
          <w:szCs w:val="32"/>
          <w:lang w:val="en-GB"/>
        </w:rPr>
      </w:pPr>
    </w:p>
    <w:p w:rsidR="00F9799E" w:rsidRPr="00B17584" w:rsidRDefault="00F9799E" w:rsidP="00B17584">
      <w:pPr>
        <w:spacing w:line="360" w:lineRule="auto"/>
        <w:jc w:val="center"/>
        <w:rPr>
          <w:rFonts w:ascii="Times New Roman" w:eastAsia="Times New Roman" w:hAnsi="Times New Roman" w:cs="Times New Roman"/>
          <w:b/>
          <w:sz w:val="32"/>
          <w:szCs w:val="32"/>
          <w:lang w:val="en-GB"/>
        </w:rPr>
      </w:pPr>
    </w:p>
    <w:p w:rsidR="00A621BD" w:rsidRPr="00B17584" w:rsidRDefault="00A621BD" w:rsidP="00B17584">
      <w:pPr>
        <w:spacing w:line="360" w:lineRule="auto"/>
        <w:jc w:val="center"/>
        <w:rPr>
          <w:rFonts w:ascii="Times New Roman" w:eastAsia="Times New Roman" w:hAnsi="Times New Roman" w:cs="Times New Roman"/>
          <w:b/>
          <w:sz w:val="32"/>
          <w:szCs w:val="32"/>
          <w:lang w:val="en-GB"/>
        </w:rPr>
      </w:pPr>
    </w:p>
    <w:p w:rsidR="00786FA6" w:rsidRPr="00B17584" w:rsidRDefault="00786FA6" w:rsidP="00B17584">
      <w:pPr>
        <w:spacing w:line="360" w:lineRule="auto"/>
        <w:jc w:val="center"/>
        <w:rPr>
          <w:rFonts w:ascii="Times New Roman" w:eastAsia="Times New Roman" w:hAnsi="Times New Roman" w:cs="Times New Roman"/>
          <w:b/>
          <w:sz w:val="32"/>
          <w:szCs w:val="32"/>
          <w:lang w:val="en-GB"/>
        </w:rPr>
      </w:pPr>
    </w:p>
    <w:p w:rsidR="00EE5492" w:rsidRDefault="00EE5492" w:rsidP="00B17584">
      <w:pPr>
        <w:spacing w:line="360" w:lineRule="auto"/>
        <w:jc w:val="center"/>
        <w:rPr>
          <w:rFonts w:ascii="Times New Roman" w:eastAsia="Times New Roman" w:hAnsi="Times New Roman" w:cs="Times New Roman"/>
          <w:b/>
          <w:sz w:val="32"/>
          <w:szCs w:val="32"/>
          <w:lang w:val="en-GB"/>
        </w:rPr>
      </w:pPr>
      <w:bookmarkStart w:id="0" w:name="_GoBack"/>
      <w:bookmarkEnd w:id="0"/>
    </w:p>
    <w:p w:rsidR="00F9799E" w:rsidRPr="003A0074" w:rsidRDefault="00641F23" w:rsidP="00B17584">
      <w:pPr>
        <w:spacing w:line="360" w:lineRule="auto"/>
        <w:jc w:val="center"/>
        <w:rPr>
          <w:rFonts w:ascii="Times New Roman" w:eastAsia="Times New Roman" w:hAnsi="Times New Roman" w:cs="Times New Roman"/>
          <w:b/>
          <w:sz w:val="48"/>
          <w:szCs w:val="48"/>
          <w:lang w:val="en-GB"/>
        </w:rPr>
      </w:pPr>
      <w:r w:rsidRPr="003A0074">
        <w:rPr>
          <w:rFonts w:ascii="Times New Roman" w:eastAsia="Times New Roman" w:hAnsi="Times New Roman" w:cs="Times New Roman"/>
          <w:b/>
          <w:sz w:val="48"/>
          <w:szCs w:val="48"/>
          <w:lang w:val="en-GB"/>
        </w:rPr>
        <w:t>COMMUNITY ENGAGEMENT</w:t>
      </w:r>
    </w:p>
    <w:p w:rsidR="00F9799E" w:rsidRPr="00B17584" w:rsidRDefault="00641F23" w:rsidP="00B17584">
      <w:pPr>
        <w:spacing w:line="360" w:lineRule="auto"/>
        <w:jc w:val="both"/>
        <w:rPr>
          <w:rFonts w:ascii="Times New Roman" w:eastAsia="Times New Roman" w:hAnsi="Times New Roman" w:cs="Times New Roman"/>
          <w:b/>
          <w:sz w:val="24"/>
          <w:szCs w:val="24"/>
          <w:lang w:val="en-GB"/>
        </w:rPr>
      </w:pPr>
      <w:r w:rsidRPr="00B17584">
        <w:rPr>
          <w:rFonts w:ascii="Times New Roman" w:hAnsi="Times New Roman" w:cs="Times New Roman"/>
          <w:lang w:val="en-GB"/>
        </w:rPr>
        <w:br w:type="page"/>
      </w:r>
    </w:p>
    <w:sdt>
      <w:sdtPr>
        <w:rPr>
          <w:rFonts w:ascii="Times New Roman" w:eastAsia="Arial" w:hAnsi="Times New Roman" w:cs="Times New Roman"/>
          <w:color w:val="auto"/>
          <w:sz w:val="22"/>
          <w:szCs w:val="22"/>
          <w:lang w:val="en-GB"/>
        </w:rPr>
        <w:id w:val="-412472906"/>
        <w:docPartObj>
          <w:docPartGallery w:val="Table of Contents"/>
          <w:docPartUnique/>
        </w:docPartObj>
      </w:sdtPr>
      <w:sdtEndPr>
        <w:rPr>
          <w:b/>
          <w:bCs/>
          <w:noProof/>
        </w:rPr>
      </w:sdtEndPr>
      <w:sdtContent>
        <w:p w:rsidR="00846334" w:rsidRPr="00B17584" w:rsidRDefault="00846334" w:rsidP="00B17584">
          <w:pPr>
            <w:pStyle w:val="af0"/>
            <w:spacing w:line="360" w:lineRule="auto"/>
            <w:jc w:val="center"/>
            <w:rPr>
              <w:rFonts w:ascii="Times New Roman" w:hAnsi="Times New Roman" w:cs="Times New Roman"/>
              <w:b/>
              <w:color w:val="auto"/>
              <w:sz w:val="24"/>
              <w:szCs w:val="24"/>
              <w:lang w:val="en-GB"/>
            </w:rPr>
          </w:pPr>
          <w:r w:rsidRPr="00B17584">
            <w:rPr>
              <w:rFonts w:ascii="Times New Roman" w:hAnsi="Times New Roman" w:cs="Times New Roman"/>
              <w:b/>
              <w:color w:val="auto"/>
              <w:sz w:val="24"/>
              <w:szCs w:val="24"/>
              <w:lang w:val="en-GB"/>
            </w:rPr>
            <w:t>Table of Contents</w:t>
          </w:r>
        </w:p>
        <w:p w:rsidR="00846334" w:rsidRPr="00B17584" w:rsidRDefault="00530141" w:rsidP="00B17584">
          <w:pPr>
            <w:pStyle w:val="10"/>
            <w:tabs>
              <w:tab w:val="right" w:leader="dot" w:pos="9019"/>
            </w:tabs>
            <w:spacing w:line="360" w:lineRule="auto"/>
            <w:jc w:val="both"/>
            <w:rPr>
              <w:rFonts w:ascii="Times New Roman" w:hAnsi="Times New Roman" w:cs="Times New Roman"/>
              <w:noProof/>
              <w:sz w:val="24"/>
              <w:szCs w:val="24"/>
              <w:lang w:val="en-GB"/>
            </w:rPr>
          </w:pPr>
          <w:r w:rsidRPr="00B17584">
            <w:rPr>
              <w:rFonts w:ascii="Times New Roman" w:hAnsi="Times New Roman" w:cs="Times New Roman"/>
              <w:sz w:val="24"/>
              <w:szCs w:val="24"/>
              <w:lang w:val="en-GB"/>
            </w:rPr>
            <w:fldChar w:fldCharType="begin"/>
          </w:r>
          <w:r w:rsidR="00846334" w:rsidRPr="00B17584">
            <w:rPr>
              <w:rFonts w:ascii="Times New Roman" w:hAnsi="Times New Roman" w:cs="Times New Roman"/>
              <w:sz w:val="24"/>
              <w:szCs w:val="24"/>
              <w:lang w:val="en-GB"/>
            </w:rPr>
            <w:instrText xml:space="preserve"> TOC \o "1-3" \h \z \u </w:instrText>
          </w:r>
          <w:r w:rsidRPr="00B17584">
            <w:rPr>
              <w:rFonts w:ascii="Times New Roman" w:hAnsi="Times New Roman" w:cs="Times New Roman"/>
              <w:sz w:val="24"/>
              <w:szCs w:val="24"/>
              <w:lang w:val="en-GB"/>
            </w:rPr>
            <w:fldChar w:fldCharType="separate"/>
          </w:r>
          <w:hyperlink w:anchor="_Toc36474923" w:history="1">
            <w:r w:rsidR="00846334" w:rsidRPr="00B17584">
              <w:rPr>
                <w:rStyle w:val="af1"/>
                <w:rFonts w:ascii="Times New Roman" w:hAnsi="Times New Roman" w:cs="Times New Roman"/>
                <w:noProof/>
                <w:color w:val="auto"/>
                <w:sz w:val="24"/>
                <w:szCs w:val="24"/>
                <w:lang w:val="en-GB"/>
              </w:rPr>
              <w:t>Introduction</w:t>
            </w:r>
            <w:r w:rsidR="00846334" w:rsidRPr="00B17584">
              <w:rPr>
                <w:rFonts w:ascii="Times New Roman" w:hAnsi="Times New Roman" w:cs="Times New Roman"/>
                <w:noProof/>
                <w:webHidden/>
                <w:sz w:val="24"/>
                <w:szCs w:val="24"/>
                <w:lang w:val="en-GB"/>
              </w:rPr>
              <w:tab/>
            </w:r>
            <w:r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_Toc36474923 \h </w:instrText>
            </w:r>
            <w:r w:rsidRPr="00B17584">
              <w:rPr>
                <w:rFonts w:ascii="Times New Roman" w:hAnsi="Times New Roman" w:cs="Times New Roman"/>
                <w:noProof/>
                <w:webHidden/>
                <w:sz w:val="24"/>
                <w:szCs w:val="24"/>
                <w:lang w:val="en-GB"/>
              </w:rPr>
            </w:r>
            <w:r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3</w:t>
            </w:r>
            <w:r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10"/>
            <w:tabs>
              <w:tab w:val="right" w:leader="dot" w:pos="9019"/>
            </w:tabs>
            <w:spacing w:line="360" w:lineRule="auto"/>
            <w:jc w:val="both"/>
            <w:rPr>
              <w:rFonts w:ascii="Times New Roman" w:hAnsi="Times New Roman" w:cs="Times New Roman"/>
              <w:noProof/>
              <w:sz w:val="24"/>
              <w:szCs w:val="24"/>
              <w:lang w:val="en-GB"/>
            </w:rPr>
          </w:pPr>
          <w:hyperlink w:anchor="_Toc36474924" w:history="1">
            <w:r w:rsidR="00846334" w:rsidRPr="00B17584">
              <w:rPr>
                <w:rStyle w:val="af1"/>
                <w:rFonts w:ascii="Times New Roman" w:hAnsi="Times New Roman" w:cs="Times New Roman"/>
                <w:noProof/>
                <w:color w:val="auto"/>
                <w:sz w:val="24"/>
                <w:szCs w:val="24"/>
                <w:lang w:val="en-GB"/>
              </w:rPr>
              <w:t>Discussion and analysis of the organization</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_Toc36474924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3</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20"/>
            <w:tabs>
              <w:tab w:val="right" w:leader="dot" w:pos="9019"/>
            </w:tabs>
            <w:spacing w:line="360" w:lineRule="auto"/>
            <w:jc w:val="both"/>
            <w:rPr>
              <w:rFonts w:ascii="Times New Roman" w:hAnsi="Times New Roman" w:cs="Times New Roman"/>
              <w:noProof/>
              <w:sz w:val="24"/>
              <w:szCs w:val="24"/>
              <w:lang w:val="en-GB"/>
            </w:rPr>
          </w:pPr>
          <w:hyperlink w:anchor="_Toc36474925" w:history="1">
            <w:r w:rsidR="00846334" w:rsidRPr="00B17584">
              <w:rPr>
                <w:rStyle w:val="af1"/>
                <w:rFonts w:ascii="Times New Roman" w:hAnsi="Times New Roman" w:cs="Times New Roman"/>
                <w:noProof/>
                <w:color w:val="auto"/>
                <w:sz w:val="24"/>
                <w:szCs w:val="24"/>
                <w:lang w:val="en-GB"/>
              </w:rPr>
              <w:t>Background of company</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_Toc36474925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3</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20"/>
            <w:tabs>
              <w:tab w:val="right" w:leader="dot" w:pos="9019"/>
            </w:tabs>
            <w:spacing w:line="360" w:lineRule="auto"/>
            <w:jc w:val="both"/>
            <w:rPr>
              <w:rFonts w:ascii="Times New Roman" w:hAnsi="Times New Roman" w:cs="Times New Roman"/>
              <w:noProof/>
              <w:sz w:val="24"/>
              <w:szCs w:val="24"/>
              <w:lang w:val="en-GB"/>
            </w:rPr>
          </w:pPr>
          <w:hyperlink w:anchor="_Toc36474926" w:history="1">
            <w:r w:rsidR="00846334" w:rsidRPr="00B17584">
              <w:rPr>
                <w:rStyle w:val="af1"/>
                <w:rFonts w:ascii="Times New Roman" w:hAnsi="Times New Roman" w:cs="Times New Roman"/>
                <w:noProof/>
                <w:color w:val="auto"/>
                <w:sz w:val="24"/>
                <w:szCs w:val="24"/>
                <w:lang w:val="en-GB"/>
              </w:rPr>
              <w:t>Identification of customers</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_Toc36474926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4</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20"/>
            <w:tabs>
              <w:tab w:val="right" w:leader="dot" w:pos="9019"/>
            </w:tabs>
            <w:spacing w:line="360" w:lineRule="auto"/>
            <w:jc w:val="both"/>
            <w:rPr>
              <w:rFonts w:ascii="Times New Roman" w:hAnsi="Times New Roman" w:cs="Times New Roman"/>
              <w:noProof/>
              <w:sz w:val="24"/>
              <w:szCs w:val="24"/>
              <w:lang w:val="en-GB"/>
            </w:rPr>
          </w:pPr>
          <w:hyperlink w:anchor="_Toc36474927" w:history="1">
            <w:r w:rsidR="00846334" w:rsidRPr="00B17584">
              <w:rPr>
                <w:rStyle w:val="af1"/>
                <w:rFonts w:ascii="Times New Roman" w:hAnsi="Times New Roman" w:cs="Times New Roman"/>
                <w:noProof/>
                <w:color w:val="auto"/>
                <w:sz w:val="24"/>
                <w:szCs w:val="24"/>
                <w:lang w:val="en-GB"/>
              </w:rPr>
              <w:t>PESTLE analysis</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_Toc36474927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5</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20"/>
            <w:tabs>
              <w:tab w:val="right" w:leader="dot" w:pos="9019"/>
            </w:tabs>
            <w:spacing w:line="360" w:lineRule="auto"/>
            <w:jc w:val="both"/>
            <w:rPr>
              <w:rFonts w:ascii="Times New Roman" w:hAnsi="Times New Roman" w:cs="Times New Roman"/>
              <w:noProof/>
              <w:sz w:val="24"/>
              <w:szCs w:val="24"/>
              <w:lang w:val="en-GB"/>
            </w:rPr>
          </w:pPr>
          <w:hyperlink w:anchor="_Toc36474928" w:history="1">
            <w:r w:rsidR="00846334" w:rsidRPr="00B17584">
              <w:rPr>
                <w:rStyle w:val="af1"/>
                <w:rFonts w:ascii="Times New Roman" w:hAnsi="Times New Roman" w:cs="Times New Roman"/>
                <w:noProof/>
                <w:color w:val="auto"/>
                <w:sz w:val="24"/>
                <w:szCs w:val="24"/>
                <w:lang w:val="en-GB"/>
              </w:rPr>
              <w:t>Role of employees within the organization and their support</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_Toc36474928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6</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20"/>
            <w:tabs>
              <w:tab w:val="right" w:leader="dot" w:pos="9019"/>
            </w:tabs>
            <w:spacing w:line="360" w:lineRule="auto"/>
            <w:jc w:val="both"/>
            <w:rPr>
              <w:rFonts w:ascii="Times New Roman" w:hAnsi="Times New Roman" w:cs="Times New Roman"/>
              <w:noProof/>
              <w:sz w:val="24"/>
              <w:szCs w:val="24"/>
              <w:lang w:val="en-GB"/>
            </w:rPr>
          </w:pPr>
          <w:hyperlink w:anchor="_Toc36474929" w:history="1">
            <w:r w:rsidR="00846334" w:rsidRPr="00B17584">
              <w:rPr>
                <w:rStyle w:val="af1"/>
                <w:rFonts w:ascii="Times New Roman" w:hAnsi="Times New Roman" w:cs="Times New Roman"/>
                <w:noProof/>
                <w:color w:val="auto"/>
                <w:sz w:val="24"/>
                <w:szCs w:val="24"/>
                <w:lang w:val="en-GB"/>
              </w:rPr>
              <w:t>Importance of training and development</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_Toc36474929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7</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20"/>
            <w:tabs>
              <w:tab w:val="right" w:leader="dot" w:pos="9019"/>
            </w:tabs>
            <w:spacing w:line="360" w:lineRule="auto"/>
            <w:jc w:val="both"/>
            <w:rPr>
              <w:rFonts w:ascii="Times New Roman" w:hAnsi="Times New Roman" w:cs="Times New Roman"/>
              <w:noProof/>
              <w:sz w:val="24"/>
              <w:szCs w:val="24"/>
              <w:lang w:val="en-GB"/>
            </w:rPr>
          </w:pPr>
          <w:hyperlink w:anchor="_Toc36474930" w:history="1">
            <w:r w:rsidR="00846334" w:rsidRPr="00B17584">
              <w:rPr>
                <w:rStyle w:val="af1"/>
                <w:rFonts w:ascii="Times New Roman" w:hAnsi="Times New Roman" w:cs="Times New Roman"/>
                <w:noProof/>
                <w:color w:val="auto"/>
                <w:sz w:val="24"/>
                <w:szCs w:val="24"/>
                <w:lang w:val="en-GB"/>
              </w:rPr>
              <w:t>Selection of Role in the chosen organization</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_Toc36474930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7</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20"/>
            <w:tabs>
              <w:tab w:val="right" w:leader="dot" w:pos="9019"/>
            </w:tabs>
            <w:spacing w:line="360" w:lineRule="auto"/>
            <w:jc w:val="both"/>
            <w:rPr>
              <w:rFonts w:ascii="Times New Roman" w:hAnsi="Times New Roman" w:cs="Times New Roman"/>
              <w:noProof/>
              <w:sz w:val="24"/>
              <w:szCs w:val="24"/>
              <w:lang w:val="en-GB"/>
            </w:rPr>
          </w:pPr>
          <w:hyperlink w:anchor="_Toc36474931" w:history="1">
            <w:r w:rsidR="00846334" w:rsidRPr="00B17584">
              <w:rPr>
                <w:rStyle w:val="af1"/>
                <w:rFonts w:ascii="Times New Roman" w:hAnsi="Times New Roman" w:cs="Times New Roman"/>
                <w:noProof/>
                <w:color w:val="auto"/>
                <w:sz w:val="24"/>
                <w:szCs w:val="24"/>
                <w:lang w:val="en-GB"/>
              </w:rPr>
              <w:t>Skills and knowledge required for this role</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_Toc36474931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8</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20"/>
            <w:tabs>
              <w:tab w:val="right" w:leader="dot" w:pos="9019"/>
            </w:tabs>
            <w:spacing w:line="360" w:lineRule="auto"/>
            <w:jc w:val="both"/>
            <w:rPr>
              <w:rFonts w:ascii="Times New Roman" w:hAnsi="Times New Roman" w:cs="Times New Roman"/>
              <w:noProof/>
              <w:sz w:val="24"/>
              <w:szCs w:val="24"/>
              <w:lang w:val="en-GB"/>
            </w:rPr>
          </w:pPr>
          <w:hyperlink w:anchor="_Toc36474932" w:history="1">
            <w:r w:rsidR="00846334" w:rsidRPr="00B17584">
              <w:rPr>
                <w:rStyle w:val="af1"/>
                <w:rFonts w:ascii="Times New Roman" w:hAnsi="Times New Roman" w:cs="Times New Roman"/>
                <w:noProof/>
                <w:color w:val="auto"/>
                <w:sz w:val="24"/>
                <w:szCs w:val="24"/>
                <w:lang w:val="en-GB"/>
              </w:rPr>
              <w:t>Needs and requirements of training and development</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_Toc36474932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9</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10"/>
            <w:tabs>
              <w:tab w:val="right" w:leader="dot" w:pos="9019"/>
            </w:tabs>
            <w:spacing w:line="360" w:lineRule="auto"/>
            <w:jc w:val="both"/>
            <w:rPr>
              <w:rFonts w:ascii="Times New Roman" w:hAnsi="Times New Roman" w:cs="Times New Roman"/>
              <w:noProof/>
              <w:sz w:val="24"/>
              <w:szCs w:val="24"/>
              <w:lang w:val="en-GB"/>
            </w:rPr>
          </w:pPr>
          <w:hyperlink w:anchor="_Toc36474933" w:history="1">
            <w:r w:rsidR="00846334" w:rsidRPr="00B17584">
              <w:rPr>
                <w:rStyle w:val="af1"/>
                <w:rFonts w:ascii="Times New Roman" w:hAnsi="Times New Roman" w:cs="Times New Roman"/>
                <w:noProof/>
                <w:color w:val="auto"/>
                <w:sz w:val="24"/>
                <w:szCs w:val="24"/>
                <w:lang w:val="en-GB"/>
              </w:rPr>
              <w:t>Conclusion</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_Toc36474933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10</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10"/>
            <w:tabs>
              <w:tab w:val="right" w:leader="dot" w:pos="9019"/>
            </w:tabs>
            <w:spacing w:line="360" w:lineRule="auto"/>
            <w:jc w:val="both"/>
            <w:rPr>
              <w:rFonts w:ascii="Times New Roman" w:hAnsi="Times New Roman" w:cs="Times New Roman"/>
              <w:noProof/>
              <w:sz w:val="24"/>
              <w:szCs w:val="24"/>
              <w:lang w:val="en-GB"/>
            </w:rPr>
          </w:pPr>
          <w:hyperlink w:anchor="_Toc36474934" w:history="1">
            <w:r w:rsidR="00846334" w:rsidRPr="00B17584">
              <w:rPr>
                <w:rStyle w:val="af1"/>
                <w:rFonts w:ascii="Times New Roman" w:hAnsi="Times New Roman" w:cs="Times New Roman"/>
                <w:noProof/>
                <w:color w:val="auto"/>
                <w:sz w:val="24"/>
                <w:szCs w:val="24"/>
                <w:lang w:val="en-GB"/>
              </w:rPr>
              <w:t>References</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_Toc36474934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11</w:t>
            </w:r>
            <w:r w:rsidR="00530141" w:rsidRPr="00B17584">
              <w:rPr>
                <w:rFonts w:ascii="Times New Roman" w:hAnsi="Times New Roman" w:cs="Times New Roman"/>
                <w:noProof/>
                <w:webHidden/>
                <w:sz w:val="24"/>
                <w:szCs w:val="24"/>
                <w:lang w:val="en-GB"/>
              </w:rPr>
              <w:fldChar w:fldCharType="end"/>
            </w:r>
          </w:hyperlink>
        </w:p>
        <w:p w:rsidR="00846334" w:rsidRPr="00B17584" w:rsidRDefault="006910F5" w:rsidP="00B17584">
          <w:pPr>
            <w:pStyle w:val="10"/>
            <w:tabs>
              <w:tab w:val="right" w:leader="dot" w:pos="9019"/>
            </w:tabs>
            <w:spacing w:line="360" w:lineRule="auto"/>
            <w:jc w:val="both"/>
            <w:rPr>
              <w:rFonts w:ascii="Times New Roman" w:hAnsi="Times New Roman" w:cs="Times New Roman"/>
              <w:noProof/>
              <w:sz w:val="24"/>
              <w:szCs w:val="24"/>
              <w:lang w:val="en-GB"/>
            </w:rPr>
          </w:pPr>
          <w:hyperlink w:anchor="_Toc36474935" w:history="1">
            <w:r w:rsidR="00846334" w:rsidRPr="00B17584">
              <w:rPr>
                <w:rStyle w:val="af1"/>
                <w:rFonts w:ascii="Times New Roman" w:hAnsi="Times New Roman" w:cs="Times New Roman"/>
                <w:noProof/>
                <w:color w:val="auto"/>
                <w:sz w:val="24"/>
                <w:szCs w:val="24"/>
                <w:lang w:val="en-GB" w:eastAsia="en-IN"/>
              </w:rPr>
              <w:t>Appendices</w:t>
            </w:r>
            <w:r w:rsidR="00846334" w:rsidRPr="00B17584">
              <w:rPr>
                <w:rFonts w:ascii="Times New Roman" w:hAnsi="Times New Roman" w:cs="Times New Roman"/>
                <w:noProof/>
                <w:webHidden/>
                <w:sz w:val="24"/>
                <w:szCs w:val="24"/>
                <w:lang w:val="en-GB"/>
              </w:rPr>
              <w:tab/>
            </w:r>
            <w:r w:rsidR="00530141" w:rsidRPr="00B17584">
              <w:rPr>
                <w:rFonts w:ascii="Times New Roman" w:hAnsi="Times New Roman" w:cs="Times New Roman"/>
                <w:noProof/>
                <w:webHidden/>
                <w:sz w:val="24"/>
                <w:szCs w:val="24"/>
                <w:lang w:val="en-GB"/>
              </w:rPr>
              <w:fldChar w:fldCharType="begin"/>
            </w:r>
            <w:r w:rsidR="00846334" w:rsidRPr="00B17584">
              <w:rPr>
                <w:rFonts w:ascii="Times New Roman" w:hAnsi="Times New Roman" w:cs="Times New Roman"/>
                <w:noProof/>
                <w:webHidden/>
                <w:sz w:val="24"/>
                <w:szCs w:val="24"/>
                <w:lang w:val="en-GB"/>
              </w:rPr>
              <w:instrText xml:space="preserve"> PAGEREF _Toc36474935 \h </w:instrText>
            </w:r>
            <w:r w:rsidR="00530141" w:rsidRPr="00B17584">
              <w:rPr>
                <w:rFonts w:ascii="Times New Roman" w:hAnsi="Times New Roman" w:cs="Times New Roman"/>
                <w:noProof/>
                <w:webHidden/>
                <w:sz w:val="24"/>
                <w:szCs w:val="24"/>
                <w:lang w:val="en-GB"/>
              </w:rPr>
            </w:r>
            <w:r w:rsidR="00530141" w:rsidRPr="00B17584">
              <w:rPr>
                <w:rFonts w:ascii="Times New Roman" w:hAnsi="Times New Roman" w:cs="Times New Roman"/>
                <w:noProof/>
                <w:webHidden/>
                <w:sz w:val="24"/>
                <w:szCs w:val="24"/>
                <w:lang w:val="en-GB"/>
              </w:rPr>
              <w:fldChar w:fldCharType="separate"/>
            </w:r>
            <w:r w:rsidR="00BB5FE9" w:rsidRPr="00B17584">
              <w:rPr>
                <w:rFonts w:ascii="Times New Roman" w:hAnsi="Times New Roman" w:cs="Times New Roman"/>
                <w:noProof/>
                <w:webHidden/>
                <w:sz w:val="24"/>
                <w:szCs w:val="24"/>
                <w:lang w:val="en-GB"/>
              </w:rPr>
              <w:t>13</w:t>
            </w:r>
            <w:r w:rsidR="00530141" w:rsidRPr="00B17584">
              <w:rPr>
                <w:rFonts w:ascii="Times New Roman" w:hAnsi="Times New Roman" w:cs="Times New Roman"/>
                <w:noProof/>
                <w:webHidden/>
                <w:sz w:val="24"/>
                <w:szCs w:val="24"/>
                <w:lang w:val="en-GB"/>
              </w:rPr>
              <w:fldChar w:fldCharType="end"/>
            </w:r>
          </w:hyperlink>
        </w:p>
        <w:p w:rsidR="00846334" w:rsidRPr="00B17584" w:rsidRDefault="00530141" w:rsidP="00B17584">
          <w:pPr>
            <w:spacing w:line="360" w:lineRule="auto"/>
            <w:jc w:val="both"/>
            <w:rPr>
              <w:rFonts w:ascii="Times New Roman" w:hAnsi="Times New Roman" w:cs="Times New Roman"/>
              <w:lang w:val="en-GB"/>
            </w:rPr>
          </w:pPr>
          <w:r w:rsidRPr="00B17584">
            <w:rPr>
              <w:rFonts w:ascii="Times New Roman" w:hAnsi="Times New Roman" w:cs="Times New Roman"/>
              <w:b/>
              <w:bCs/>
              <w:noProof/>
              <w:sz w:val="24"/>
              <w:szCs w:val="24"/>
              <w:lang w:val="en-GB"/>
            </w:rPr>
            <w:fldChar w:fldCharType="end"/>
          </w:r>
        </w:p>
      </w:sdtContent>
    </w:sdt>
    <w:p w:rsidR="00846334" w:rsidRPr="00B17584" w:rsidRDefault="00846334" w:rsidP="00B17584">
      <w:pPr>
        <w:spacing w:line="360" w:lineRule="auto"/>
        <w:rPr>
          <w:rFonts w:ascii="Times New Roman" w:hAnsi="Times New Roman" w:cs="Times New Roman"/>
          <w:b/>
          <w:sz w:val="24"/>
          <w:szCs w:val="40"/>
          <w:lang w:val="en-GB"/>
        </w:rPr>
      </w:pPr>
      <w:bookmarkStart w:id="1" w:name="_Toc36474923"/>
      <w:r w:rsidRPr="00B17584">
        <w:rPr>
          <w:rFonts w:ascii="Times New Roman" w:hAnsi="Times New Roman" w:cs="Times New Roman"/>
          <w:lang w:val="en-GB"/>
        </w:rPr>
        <w:br w:type="page"/>
      </w:r>
    </w:p>
    <w:p w:rsidR="00F9799E" w:rsidRPr="00B17584" w:rsidRDefault="00641F23" w:rsidP="00B17584">
      <w:pPr>
        <w:pStyle w:val="1"/>
        <w:rPr>
          <w:rFonts w:cs="Times New Roman"/>
          <w:lang w:val="en-GB"/>
        </w:rPr>
      </w:pPr>
      <w:r w:rsidRPr="00B17584">
        <w:rPr>
          <w:rFonts w:cs="Times New Roman"/>
          <w:lang w:val="en-GB"/>
        </w:rPr>
        <w:lastRenderedPageBreak/>
        <w:t>Introduction</w:t>
      </w:r>
      <w:bookmarkEnd w:id="1"/>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Community engagement is considered as the interaction, communication and involvement of people working in an organization. In other words, community engagement is determined as organizational and social outcomes that are obtained with respect to interactions among people (Ribeiro </w:t>
      </w:r>
      <w:r w:rsidRPr="00B17584">
        <w:rPr>
          <w:rFonts w:ascii="Times New Roman" w:eastAsia="Times New Roman" w:hAnsi="Times New Roman" w:cs="Times New Roman"/>
          <w:i/>
          <w:sz w:val="24"/>
          <w:szCs w:val="24"/>
          <w:lang w:val="en-GB"/>
        </w:rPr>
        <w:t>et al.</w:t>
      </w:r>
      <w:r w:rsidRPr="00B17584">
        <w:rPr>
          <w:rFonts w:ascii="Times New Roman" w:eastAsia="Times New Roman" w:hAnsi="Times New Roman" w:cs="Times New Roman"/>
          <w:sz w:val="24"/>
          <w:szCs w:val="24"/>
          <w:lang w:val="en-GB"/>
        </w:rPr>
        <w:t xml:space="preserve"> 2018). Present study deals with investigation on voluntary activities within </w:t>
      </w:r>
      <w:r w:rsidRPr="00B17584">
        <w:rPr>
          <w:rFonts w:ascii="Times New Roman" w:eastAsia="Times New Roman" w:hAnsi="Times New Roman" w:cs="Times New Roman"/>
          <w:b/>
          <w:i/>
          <w:sz w:val="24"/>
          <w:szCs w:val="24"/>
          <w:lang w:val="en-GB"/>
        </w:rPr>
        <w:t>Kier</w:t>
      </w:r>
      <w:r w:rsidRPr="00B17584">
        <w:rPr>
          <w:rFonts w:ascii="Times New Roman" w:eastAsia="Times New Roman" w:hAnsi="Times New Roman" w:cs="Times New Roman"/>
          <w:sz w:val="24"/>
          <w:szCs w:val="24"/>
          <w:lang w:val="en-GB"/>
        </w:rPr>
        <w:t>, a construction organization in the UK. In addition to that, PESTLE analysis has been discussed with respect to the organization. Importance of training and development among their employees and its benefits towards the organization have also been analysed. The requirement of skills and knowledge for a specific role within the organization is also discussed.</w:t>
      </w:r>
    </w:p>
    <w:p w:rsidR="00F9799E" w:rsidRPr="00B17584" w:rsidRDefault="00641F23" w:rsidP="00B17584">
      <w:pPr>
        <w:pStyle w:val="1"/>
        <w:rPr>
          <w:rFonts w:cs="Times New Roman"/>
          <w:lang w:val="en-GB"/>
        </w:rPr>
      </w:pPr>
      <w:bookmarkStart w:id="2" w:name="_Toc36474924"/>
      <w:r w:rsidRPr="00B17584">
        <w:rPr>
          <w:rFonts w:cs="Times New Roman"/>
          <w:lang w:val="en-GB"/>
        </w:rPr>
        <w:t>Discussion and analysis of the organization</w:t>
      </w:r>
      <w:bookmarkEnd w:id="2"/>
    </w:p>
    <w:p w:rsidR="00F9799E" w:rsidRPr="00B17584" w:rsidRDefault="00641F23" w:rsidP="00B17584">
      <w:pPr>
        <w:pStyle w:val="2"/>
        <w:rPr>
          <w:rFonts w:cs="Times New Roman"/>
          <w:lang w:val="en-GB"/>
        </w:rPr>
      </w:pPr>
      <w:bookmarkStart w:id="3" w:name="_Toc36474925"/>
      <w:r w:rsidRPr="00B17584">
        <w:rPr>
          <w:rFonts w:cs="Times New Roman"/>
          <w:lang w:val="en-GB"/>
        </w:rPr>
        <w:t>Background of company</w:t>
      </w:r>
      <w:bookmarkEnd w:id="3"/>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Kier is a leading infrastructure and construction organization that is </w:t>
      </w:r>
      <w:r w:rsidRPr="00B17584">
        <w:rPr>
          <w:rFonts w:ascii="Times New Roman" w:eastAsia="Times New Roman" w:hAnsi="Times New Roman" w:cs="Times New Roman"/>
          <w:b/>
          <w:sz w:val="24"/>
          <w:szCs w:val="24"/>
          <w:lang w:val="en-GB"/>
        </w:rPr>
        <w:t>operating</w:t>
      </w:r>
      <w:r w:rsidRPr="00B17584">
        <w:rPr>
          <w:rFonts w:ascii="Times New Roman" w:eastAsia="Times New Roman" w:hAnsi="Times New Roman" w:cs="Times New Roman"/>
          <w:sz w:val="24"/>
          <w:szCs w:val="24"/>
          <w:lang w:val="en-GB"/>
        </w:rPr>
        <w:t xml:space="preserve"> its business in the UK. In addition to that, the organization provides experience, fresh thinking and specialist expertise among all its sectors. The organization </w:t>
      </w:r>
      <w:r w:rsidR="00FC1BD7" w:rsidRPr="00B17584">
        <w:rPr>
          <w:rFonts w:ascii="Times New Roman" w:eastAsia="Times New Roman" w:hAnsi="Times New Roman" w:cs="Times New Roman"/>
          <w:sz w:val="24"/>
          <w:szCs w:val="24"/>
          <w:lang w:val="en-GB"/>
        </w:rPr>
        <w:t xml:space="preserve">has a </w:t>
      </w:r>
      <w:r w:rsidR="00FC1BD7" w:rsidRPr="00B17584">
        <w:rPr>
          <w:rFonts w:ascii="Times New Roman" w:eastAsia="Times New Roman" w:hAnsi="Times New Roman" w:cs="Times New Roman"/>
          <w:b/>
          <w:sz w:val="24"/>
          <w:szCs w:val="24"/>
          <w:lang w:val="en-GB"/>
        </w:rPr>
        <w:t>structure</w:t>
      </w:r>
      <w:r w:rsidR="00FC1BD7" w:rsidRPr="00B17584">
        <w:rPr>
          <w:rFonts w:ascii="Times New Roman" w:eastAsia="Times New Roman" w:hAnsi="Times New Roman" w:cs="Times New Roman"/>
          <w:sz w:val="24"/>
          <w:szCs w:val="24"/>
          <w:lang w:val="en-GB"/>
        </w:rPr>
        <w:t xml:space="preserve"> of providing</w:t>
      </w:r>
      <w:r w:rsidRPr="00B17584">
        <w:rPr>
          <w:rFonts w:ascii="Times New Roman" w:eastAsia="Times New Roman" w:hAnsi="Times New Roman" w:cs="Times New Roman"/>
          <w:sz w:val="24"/>
          <w:szCs w:val="24"/>
          <w:lang w:val="en-GB"/>
        </w:rPr>
        <w:t xml:space="preserve"> infrastructure services to its clients. In addition to that, it has 20,064 employees that help in determining the </w:t>
      </w:r>
      <w:r w:rsidRPr="00B17584">
        <w:rPr>
          <w:rFonts w:ascii="Times New Roman" w:eastAsia="Times New Roman" w:hAnsi="Times New Roman" w:cs="Times New Roman"/>
          <w:b/>
          <w:sz w:val="24"/>
          <w:szCs w:val="24"/>
          <w:lang w:val="en-GB"/>
        </w:rPr>
        <w:t>size</w:t>
      </w:r>
      <w:r w:rsidRPr="00B17584">
        <w:rPr>
          <w:rFonts w:ascii="Times New Roman" w:eastAsia="Times New Roman" w:hAnsi="Times New Roman" w:cs="Times New Roman"/>
          <w:sz w:val="24"/>
          <w:szCs w:val="24"/>
          <w:lang w:val="en-GB"/>
        </w:rPr>
        <w:t xml:space="preserve"> of their organization (Kier.co.uk, 2020). These employees are responsible for carrying out projects all over UK. The </w:t>
      </w:r>
      <w:r w:rsidRPr="00B17584">
        <w:rPr>
          <w:rFonts w:ascii="Times New Roman" w:eastAsia="Times New Roman" w:hAnsi="Times New Roman" w:cs="Times New Roman"/>
          <w:b/>
          <w:sz w:val="24"/>
          <w:szCs w:val="24"/>
          <w:lang w:val="en-GB"/>
        </w:rPr>
        <w:t>mission</w:t>
      </w:r>
      <w:r w:rsidRPr="00B17584">
        <w:rPr>
          <w:rFonts w:ascii="Times New Roman" w:eastAsia="Times New Roman" w:hAnsi="Times New Roman" w:cs="Times New Roman"/>
          <w:sz w:val="24"/>
          <w:szCs w:val="24"/>
          <w:lang w:val="en-GB"/>
        </w:rPr>
        <w:t xml:space="preserve"> of the company is </w:t>
      </w:r>
      <w:r w:rsidRPr="00B17584">
        <w:rPr>
          <w:rFonts w:ascii="Times New Roman" w:eastAsia="Times New Roman" w:hAnsi="Times New Roman" w:cs="Times New Roman"/>
          <w:b/>
          <w:i/>
          <w:sz w:val="24"/>
          <w:szCs w:val="24"/>
          <w:lang w:val="en-GB"/>
        </w:rPr>
        <w:t>to deliver social and economic infrastructure which is considered to be vital for business growth</w:t>
      </w:r>
      <w:r w:rsidRPr="00B17584">
        <w:rPr>
          <w:rFonts w:ascii="Times New Roman" w:eastAsia="Times New Roman" w:hAnsi="Times New Roman" w:cs="Times New Roman"/>
          <w:b/>
          <w:sz w:val="24"/>
          <w:szCs w:val="24"/>
          <w:lang w:val="en-GB"/>
        </w:rPr>
        <w:t>.</w:t>
      </w:r>
      <w:r w:rsidRPr="00B17584">
        <w:rPr>
          <w:rFonts w:ascii="Times New Roman" w:eastAsia="Times New Roman" w:hAnsi="Times New Roman" w:cs="Times New Roman"/>
          <w:sz w:val="24"/>
          <w:szCs w:val="24"/>
          <w:lang w:val="en-GB"/>
        </w:rPr>
        <w:t xml:space="preserve"> The </w:t>
      </w:r>
      <w:r w:rsidRPr="00B17584">
        <w:rPr>
          <w:rFonts w:ascii="Times New Roman" w:eastAsia="Times New Roman" w:hAnsi="Times New Roman" w:cs="Times New Roman"/>
          <w:b/>
          <w:sz w:val="24"/>
          <w:szCs w:val="24"/>
          <w:lang w:val="en-GB"/>
        </w:rPr>
        <w:t xml:space="preserve">goal </w:t>
      </w:r>
      <w:r w:rsidRPr="00B17584">
        <w:rPr>
          <w:rFonts w:ascii="Times New Roman" w:eastAsia="Times New Roman" w:hAnsi="Times New Roman" w:cs="Times New Roman"/>
          <w:sz w:val="24"/>
          <w:szCs w:val="24"/>
          <w:lang w:val="en-GB"/>
        </w:rPr>
        <w:t xml:space="preserve">of the company is </w:t>
      </w:r>
      <w:r w:rsidRPr="00B17584">
        <w:rPr>
          <w:rFonts w:ascii="Times New Roman" w:eastAsia="Times New Roman" w:hAnsi="Times New Roman" w:cs="Times New Roman"/>
          <w:b/>
          <w:i/>
          <w:sz w:val="24"/>
          <w:szCs w:val="24"/>
          <w:lang w:val="en-GB"/>
        </w:rPr>
        <w:t xml:space="preserve">to build capabilities and provide specialist design among its clients </w:t>
      </w:r>
      <w:r w:rsidRPr="00B17584">
        <w:rPr>
          <w:rFonts w:ascii="Times New Roman" w:eastAsia="Times New Roman" w:hAnsi="Times New Roman" w:cs="Times New Roman"/>
          <w:sz w:val="24"/>
          <w:szCs w:val="24"/>
          <w:lang w:val="en-GB"/>
        </w:rPr>
        <w:t>(Kier.co.uk, 2020)</w:t>
      </w:r>
      <w:r w:rsidRPr="00B17584">
        <w:rPr>
          <w:rFonts w:ascii="Times New Roman" w:eastAsia="Times New Roman" w:hAnsi="Times New Roman" w:cs="Times New Roman"/>
          <w:b/>
          <w:sz w:val="24"/>
          <w:szCs w:val="24"/>
          <w:lang w:val="en-GB"/>
        </w:rPr>
        <w:t>. Value</w:t>
      </w:r>
      <w:r w:rsidRPr="00B17584">
        <w:rPr>
          <w:rFonts w:ascii="Times New Roman" w:eastAsia="Times New Roman" w:hAnsi="Times New Roman" w:cs="Times New Roman"/>
          <w:sz w:val="24"/>
          <w:szCs w:val="24"/>
          <w:lang w:val="en-GB"/>
        </w:rPr>
        <w:t xml:space="preserve"> of the company is to integrate and manage every aspect of their projects.</w:t>
      </w:r>
    </w:p>
    <w:p w:rsidR="00F9799E" w:rsidRPr="00B17584" w:rsidRDefault="00641F23" w:rsidP="00B17584">
      <w:pPr>
        <w:spacing w:line="360" w:lineRule="auto"/>
        <w:jc w:val="center"/>
        <w:rPr>
          <w:rFonts w:ascii="Times New Roman" w:eastAsia="Times New Roman" w:hAnsi="Times New Roman" w:cs="Times New Roman"/>
          <w:sz w:val="24"/>
          <w:szCs w:val="24"/>
          <w:lang w:val="en-GB"/>
        </w:rPr>
      </w:pPr>
      <w:r w:rsidRPr="00B17584">
        <w:rPr>
          <w:rFonts w:ascii="Times New Roman" w:eastAsia="Times New Roman" w:hAnsi="Times New Roman" w:cs="Times New Roman"/>
          <w:noProof/>
          <w:sz w:val="24"/>
          <w:szCs w:val="24"/>
          <w:lang w:val="en-US"/>
        </w:rPr>
        <w:lastRenderedPageBreak/>
        <w:drawing>
          <wp:inline distT="114300" distB="114300" distL="114300" distR="114300">
            <wp:extent cx="5734050" cy="2933700"/>
            <wp:effectExtent l="57150" t="19050" r="114300" b="76200"/>
            <wp:docPr id="1" name="image1.png"/>
            <wp:cNvGraphicFramePr/>
            <a:graphic xmlns:a="http://schemas.openxmlformats.org/drawingml/2006/main">
              <a:graphicData uri="http://schemas.openxmlformats.org/drawingml/2006/picture">
                <pic:pic xmlns:pic="http://schemas.openxmlformats.org/drawingml/2006/picture">
                  <pic:nvPicPr>
                    <pic:cNvPr id="897293440" name="image1.png"/>
                    <pic:cNvPicPr/>
                  </pic:nvPicPr>
                  <pic:blipFill>
                    <a:blip r:embed="rId8"/>
                    <a:stretch>
                      <a:fillRect/>
                    </a:stretch>
                  </pic:blipFill>
                  <pic:spPr>
                    <a:xfrm>
                      <a:off x="0" y="0"/>
                      <a:ext cx="5734050" cy="2933700"/>
                    </a:xfrm>
                    <a:prstGeom prst="rect">
                      <a:avLst/>
                    </a:prstGeom>
                    <a:ln w="3175"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F9799E" w:rsidRPr="00B17584" w:rsidRDefault="00641F23" w:rsidP="00B17584">
      <w:pPr>
        <w:spacing w:line="360" w:lineRule="auto"/>
        <w:jc w:val="center"/>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Figure 1: Revenue of Kier in 2019</w:t>
      </w:r>
    </w:p>
    <w:p w:rsidR="00F9799E" w:rsidRPr="00B17584" w:rsidRDefault="00641F23" w:rsidP="00B17584">
      <w:pPr>
        <w:spacing w:line="360" w:lineRule="auto"/>
        <w:jc w:val="center"/>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(Source: Statista.com, 2020)</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The values that are incorporated within the organization helps them in protecting business and keep focus on becoming a world-class company. Apart from that, it also values in providing their clients with sustainable business and in return get profitable growth. The total group revenue of the organization was £4.5bn in 2019 (Kier.co.uk, 2019). Revenue by sector was obtained as £56.4m. Their potential areas of work </w:t>
      </w:r>
      <w:r w:rsidR="00843E0F" w:rsidRPr="00B17584">
        <w:rPr>
          <w:rFonts w:ascii="Times New Roman" w:eastAsia="Times New Roman" w:hAnsi="Times New Roman" w:cs="Times New Roman"/>
          <w:sz w:val="24"/>
          <w:szCs w:val="24"/>
          <w:lang w:val="en-GB"/>
        </w:rPr>
        <w:t>are</w:t>
      </w:r>
      <w:r w:rsidRPr="00B17584">
        <w:rPr>
          <w:rFonts w:ascii="Times New Roman" w:eastAsia="Times New Roman" w:hAnsi="Times New Roman" w:cs="Times New Roman"/>
          <w:sz w:val="24"/>
          <w:szCs w:val="24"/>
          <w:lang w:val="en-GB"/>
        </w:rPr>
        <w:t xml:space="preserve"> to construct homes and offices for their clients.</w:t>
      </w:r>
    </w:p>
    <w:p w:rsidR="00F9799E" w:rsidRPr="00B17584" w:rsidRDefault="00641F23" w:rsidP="00B17584">
      <w:pPr>
        <w:pStyle w:val="2"/>
        <w:rPr>
          <w:rFonts w:cs="Times New Roman"/>
          <w:lang w:val="en-GB"/>
        </w:rPr>
      </w:pPr>
      <w:bookmarkStart w:id="4" w:name="_Toc36474926"/>
      <w:r w:rsidRPr="00B17584">
        <w:rPr>
          <w:rFonts w:cs="Times New Roman"/>
          <w:lang w:val="en-GB"/>
        </w:rPr>
        <w:t>Identification of customers</w:t>
      </w:r>
      <w:bookmarkEnd w:id="4"/>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Customers who are in need of building houses to stay or offices to work contacts Kier for their excellent services. In addition to that, their expectation in terms of goods and services is to obtain sustainable raw materials and experienced workers who are able to complete their projects within less time. The organization is responsible for serving 70% of their work towards long-term spending frameworks and complex procurement processes. In that respect, Government, blue-chip private sectors and regulated industries are their essential customers in business (Kier.co.uk, 2019). Apart from that, 92% of customers are satisfied with the work that is provided by Kier. Customers of Kier expect work which implies innovation and conducted with expertise.</w:t>
      </w:r>
    </w:p>
    <w:p w:rsidR="00F9799E" w:rsidRPr="00B17584" w:rsidRDefault="00641F23" w:rsidP="00B17584">
      <w:pPr>
        <w:pStyle w:val="2"/>
        <w:rPr>
          <w:rFonts w:cs="Times New Roman"/>
          <w:lang w:val="en-GB"/>
        </w:rPr>
      </w:pPr>
      <w:bookmarkStart w:id="5" w:name="_Toc36474927"/>
      <w:r w:rsidRPr="00B17584">
        <w:rPr>
          <w:rFonts w:cs="Times New Roman"/>
          <w:lang w:val="en-GB"/>
        </w:rPr>
        <w:lastRenderedPageBreak/>
        <w:t>PESTLE analysis</w:t>
      </w:r>
      <w:bookmarkEnd w:id="5"/>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422E82" w:rsidRPr="00B17584">
        <w:trPr>
          <w:trHeight w:val="495"/>
        </w:trPr>
        <w:tc>
          <w:tcPr>
            <w:tcW w:w="4514" w:type="dxa"/>
            <w:shd w:val="clear" w:color="auto" w:fill="auto"/>
            <w:tcMar>
              <w:top w:w="100" w:type="dxa"/>
              <w:left w:w="100" w:type="dxa"/>
              <w:bottom w:w="100" w:type="dxa"/>
              <w:right w:w="100" w:type="dxa"/>
            </w:tcMar>
          </w:tcPr>
          <w:p w:rsidR="00F9799E" w:rsidRPr="00B17584" w:rsidRDefault="00641F23" w:rsidP="00B1758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 xml:space="preserve">Factors </w:t>
            </w:r>
          </w:p>
        </w:tc>
        <w:tc>
          <w:tcPr>
            <w:tcW w:w="4514" w:type="dxa"/>
            <w:shd w:val="clear" w:color="auto" w:fill="auto"/>
            <w:tcMar>
              <w:top w:w="100" w:type="dxa"/>
              <w:left w:w="100" w:type="dxa"/>
              <w:bottom w:w="100" w:type="dxa"/>
              <w:right w:w="100" w:type="dxa"/>
            </w:tcMar>
          </w:tcPr>
          <w:p w:rsidR="00F9799E" w:rsidRPr="00B17584" w:rsidRDefault="00641F23" w:rsidP="00B17584">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UK market</w:t>
            </w:r>
          </w:p>
        </w:tc>
      </w:tr>
      <w:tr w:rsidR="00422E82" w:rsidRPr="00B17584">
        <w:tc>
          <w:tcPr>
            <w:tcW w:w="4514" w:type="dxa"/>
            <w:shd w:val="clear" w:color="auto" w:fill="auto"/>
            <w:tcMar>
              <w:top w:w="100" w:type="dxa"/>
              <w:left w:w="100" w:type="dxa"/>
              <w:bottom w:w="100" w:type="dxa"/>
              <w:right w:w="100" w:type="dxa"/>
            </w:tcMar>
          </w:tcPr>
          <w:p w:rsidR="00F9799E" w:rsidRPr="00B17584" w:rsidRDefault="00641F23" w:rsidP="00B1758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 xml:space="preserve">Political </w:t>
            </w:r>
          </w:p>
        </w:tc>
        <w:tc>
          <w:tcPr>
            <w:tcW w:w="4514" w:type="dxa"/>
            <w:shd w:val="clear" w:color="auto" w:fill="auto"/>
            <w:tcMar>
              <w:top w:w="100" w:type="dxa"/>
              <w:left w:w="100" w:type="dxa"/>
              <w:bottom w:w="100" w:type="dxa"/>
              <w:right w:w="100" w:type="dxa"/>
            </w:tcMar>
          </w:tcPr>
          <w:p w:rsidR="00F9799E" w:rsidRPr="00B17584" w:rsidRDefault="00641F23" w:rsidP="00B1758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Politically stable</w:t>
            </w:r>
          </w:p>
          <w:p w:rsidR="00F9799E" w:rsidRPr="00B17584" w:rsidRDefault="00641F23" w:rsidP="00B17584">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Excellent relation with US</w:t>
            </w:r>
          </w:p>
        </w:tc>
      </w:tr>
      <w:tr w:rsidR="00422E82" w:rsidRPr="00B17584">
        <w:tc>
          <w:tcPr>
            <w:tcW w:w="4514" w:type="dxa"/>
            <w:shd w:val="clear" w:color="auto" w:fill="auto"/>
            <w:tcMar>
              <w:top w:w="100" w:type="dxa"/>
              <w:left w:w="100" w:type="dxa"/>
              <w:bottom w:w="100" w:type="dxa"/>
              <w:right w:w="100" w:type="dxa"/>
            </w:tcMar>
          </w:tcPr>
          <w:p w:rsidR="00F9799E" w:rsidRPr="00B17584" w:rsidRDefault="00641F23" w:rsidP="00B1758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Economical</w:t>
            </w:r>
          </w:p>
        </w:tc>
        <w:tc>
          <w:tcPr>
            <w:tcW w:w="4514" w:type="dxa"/>
            <w:shd w:val="clear" w:color="auto" w:fill="auto"/>
            <w:tcMar>
              <w:top w:w="100" w:type="dxa"/>
              <w:left w:w="100" w:type="dxa"/>
              <w:bottom w:w="100" w:type="dxa"/>
              <w:right w:w="100" w:type="dxa"/>
            </w:tcMar>
          </w:tcPr>
          <w:p w:rsidR="00F9799E" w:rsidRPr="00B17584" w:rsidRDefault="00641F23" w:rsidP="00B1758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Fifth largest economy</w:t>
            </w:r>
          </w:p>
          <w:p w:rsidR="00F9799E" w:rsidRPr="00B17584" w:rsidRDefault="00641F23" w:rsidP="00B1758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Inflation rate increased by 2%</w:t>
            </w:r>
          </w:p>
          <w:p w:rsidR="00F9799E" w:rsidRPr="00B17584" w:rsidRDefault="00641F23" w:rsidP="00B1758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18% tax rate (Kier.co.uk, 2019)</w:t>
            </w:r>
          </w:p>
        </w:tc>
      </w:tr>
      <w:tr w:rsidR="00422E82" w:rsidRPr="00B17584">
        <w:tc>
          <w:tcPr>
            <w:tcW w:w="4514" w:type="dxa"/>
            <w:shd w:val="clear" w:color="auto" w:fill="auto"/>
            <w:tcMar>
              <w:top w:w="100" w:type="dxa"/>
              <w:left w:w="100" w:type="dxa"/>
              <w:bottom w:w="100" w:type="dxa"/>
              <w:right w:w="100" w:type="dxa"/>
            </w:tcMar>
          </w:tcPr>
          <w:p w:rsidR="00F9799E" w:rsidRPr="00B17584" w:rsidRDefault="00641F23" w:rsidP="00B1758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Social</w:t>
            </w:r>
          </w:p>
        </w:tc>
        <w:tc>
          <w:tcPr>
            <w:tcW w:w="4514" w:type="dxa"/>
            <w:shd w:val="clear" w:color="auto" w:fill="auto"/>
            <w:tcMar>
              <w:top w:w="100" w:type="dxa"/>
              <w:left w:w="100" w:type="dxa"/>
              <w:bottom w:w="100" w:type="dxa"/>
              <w:right w:w="100" w:type="dxa"/>
            </w:tcMar>
          </w:tcPr>
          <w:p w:rsidR="00F9799E" w:rsidRPr="00B17584" w:rsidRDefault="00641F23" w:rsidP="00B1758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Multicultural population</w:t>
            </w:r>
          </w:p>
          <w:p w:rsidR="00F9799E" w:rsidRPr="00B17584" w:rsidRDefault="00641F23" w:rsidP="00B1758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Population is 4 million</w:t>
            </w:r>
          </w:p>
        </w:tc>
      </w:tr>
      <w:tr w:rsidR="00422E82" w:rsidRPr="00B17584">
        <w:tc>
          <w:tcPr>
            <w:tcW w:w="4514" w:type="dxa"/>
            <w:shd w:val="clear" w:color="auto" w:fill="auto"/>
            <w:tcMar>
              <w:top w:w="100" w:type="dxa"/>
              <w:left w:w="100" w:type="dxa"/>
              <w:bottom w:w="100" w:type="dxa"/>
              <w:right w:w="100" w:type="dxa"/>
            </w:tcMar>
          </w:tcPr>
          <w:p w:rsidR="00F9799E" w:rsidRPr="00B17584" w:rsidRDefault="00641F23" w:rsidP="00B1758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Technological</w:t>
            </w:r>
          </w:p>
        </w:tc>
        <w:tc>
          <w:tcPr>
            <w:tcW w:w="4514" w:type="dxa"/>
            <w:shd w:val="clear" w:color="auto" w:fill="auto"/>
            <w:tcMar>
              <w:top w:w="100" w:type="dxa"/>
              <w:left w:w="100" w:type="dxa"/>
              <w:bottom w:w="100" w:type="dxa"/>
              <w:right w:w="100" w:type="dxa"/>
            </w:tcMar>
          </w:tcPr>
          <w:p w:rsidR="00F9799E" w:rsidRPr="00B17584" w:rsidRDefault="00641F23" w:rsidP="00B17584">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Technologically advanced market</w:t>
            </w:r>
          </w:p>
          <w:p w:rsidR="00F9799E" w:rsidRPr="00B17584" w:rsidRDefault="00641F23" w:rsidP="00B17584">
            <w:pPr>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Technological investment is  £28bn</w:t>
            </w:r>
          </w:p>
        </w:tc>
      </w:tr>
      <w:tr w:rsidR="00422E82" w:rsidRPr="00B17584">
        <w:tc>
          <w:tcPr>
            <w:tcW w:w="4514" w:type="dxa"/>
            <w:shd w:val="clear" w:color="auto" w:fill="auto"/>
            <w:tcMar>
              <w:top w:w="100" w:type="dxa"/>
              <w:left w:w="100" w:type="dxa"/>
              <w:bottom w:w="100" w:type="dxa"/>
              <w:right w:w="100" w:type="dxa"/>
            </w:tcMar>
          </w:tcPr>
          <w:p w:rsidR="00F9799E" w:rsidRPr="00B17584" w:rsidRDefault="00641F23" w:rsidP="00B1758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Legal</w:t>
            </w:r>
          </w:p>
        </w:tc>
        <w:tc>
          <w:tcPr>
            <w:tcW w:w="4514" w:type="dxa"/>
            <w:shd w:val="clear" w:color="auto" w:fill="auto"/>
            <w:tcMar>
              <w:top w:w="100" w:type="dxa"/>
              <w:left w:w="100" w:type="dxa"/>
              <w:bottom w:w="100" w:type="dxa"/>
              <w:right w:w="100" w:type="dxa"/>
            </w:tcMar>
          </w:tcPr>
          <w:p w:rsidR="00F9799E" w:rsidRPr="00B17584" w:rsidRDefault="00641F23" w:rsidP="00B1758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i/>
                <w:sz w:val="24"/>
                <w:szCs w:val="24"/>
                <w:lang w:val="en-GB"/>
              </w:rPr>
              <w:t>Equality Act 2010</w:t>
            </w:r>
            <w:r w:rsidRPr="00B17584">
              <w:rPr>
                <w:rFonts w:ascii="Times New Roman" w:eastAsia="Times New Roman" w:hAnsi="Times New Roman" w:cs="Times New Roman"/>
                <w:sz w:val="24"/>
                <w:szCs w:val="24"/>
                <w:lang w:val="en-GB"/>
              </w:rPr>
              <w:t xml:space="preserve"> is amended for removing discrimination within organizations (Kier.co.uk, 2019)</w:t>
            </w:r>
          </w:p>
          <w:p w:rsidR="00F9799E" w:rsidRPr="00B17584" w:rsidRDefault="00641F23" w:rsidP="00B1758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i/>
                <w:sz w:val="24"/>
                <w:szCs w:val="24"/>
                <w:lang w:val="en-GB"/>
              </w:rPr>
              <w:t>Employment Act 1996</w:t>
            </w:r>
            <w:r w:rsidRPr="00B17584">
              <w:rPr>
                <w:rFonts w:ascii="Times New Roman" w:eastAsia="Times New Roman" w:hAnsi="Times New Roman" w:cs="Times New Roman"/>
                <w:sz w:val="24"/>
                <w:szCs w:val="24"/>
                <w:lang w:val="en-GB"/>
              </w:rPr>
              <w:t xml:space="preserve"> is amended for protecting employees’ rights</w:t>
            </w:r>
          </w:p>
        </w:tc>
      </w:tr>
      <w:tr w:rsidR="00422E82" w:rsidRPr="00B17584">
        <w:tc>
          <w:tcPr>
            <w:tcW w:w="4514" w:type="dxa"/>
            <w:shd w:val="clear" w:color="auto" w:fill="auto"/>
            <w:tcMar>
              <w:top w:w="100" w:type="dxa"/>
              <w:left w:w="100" w:type="dxa"/>
              <w:bottom w:w="100" w:type="dxa"/>
              <w:right w:w="100" w:type="dxa"/>
            </w:tcMar>
          </w:tcPr>
          <w:p w:rsidR="00F9799E" w:rsidRPr="00B17584" w:rsidRDefault="00641F23" w:rsidP="00B17584">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Environmental</w:t>
            </w:r>
          </w:p>
        </w:tc>
        <w:tc>
          <w:tcPr>
            <w:tcW w:w="4514" w:type="dxa"/>
            <w:shd w:val="clear" w:color="auto" w:fill="auto"/>
            <w:tcMar>
              <w:top w:w="100" w:type="dxa"/>
              <w:left w:w="100" w:type="dxa"/>
              <w:bottom w:w="100" w:type="dxa"/>
              <w:right w:w="100" w:type="dxa"/>
            </w:tcMar>
          </w:tcPr>
          <w:p w:rsidR="00F9799E" w:rsidRPr="00B17584" w:rsidRDefault="00641F23" w:rsidP="00B17584">
            <w:pPr>
              <w:widowControl w:val="0"/>
              <w:numPr>
                <w:ilvl w:val="0"/>
                <w:numId w:val="2"/>
              </w:num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Challenging weather conditions</w:t>
            </w:r>
          </w:p>
          <w:p w:rsidR="00F9799E" w:rsidRPr="00B17584" w:rsidRDefault="00641F23" w:rsidP="00B17584">
            <w:pPr>
              <w:widowControl w:val="0"/>
              <w:numPr>
                <w:ilvl w:val="0"/>
                <w:numId w:val="2"/>
              </w:num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Initiatives by government and other local councils reduce negative impact from business</w:t>
            </w:r>
          </w:p>
        </w:tc>
      </w:tr>
    </w:tbl>
    <w:p w:rsidR="00F9799E" w:rsidRPr="00B17584" w:rsidRDefault="00641F23" w:rsidP="00B17584">
      <w:pPr>
        <w:spacing w:line="360" w:lineRule="auto"/>
        <w:jc w:val="center"/>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Table 1: PESTLE analysis</w:t>
      </w:r>
    </w:p>
    <w:p w:rsidR="00F9799E" w:rsidRPr="00B17584" w:rsidRDefault="00641F23" w:rsidP="00B17584">
      <w:pPr>
        <w:spacing w:line="360" w:lineRule="auto"/>
        <w:jc w:val="center"/>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(Source: Created by author)</w:t>
      </w:r>
    </w:p>
    <w:p w:rsidR="00F9799E" w:rsidRPr="00B17584" w:rsidRDefault="00641F23" w:rsidP="00B17584">
      <w:pPr>
        <w:spacing w:line="360" w:lineRule="auto"/>
        <w:jc w:val="both"/>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Analysis</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In Kier, employers are able to manage their business due to a stable economy of UK. In addition to that, worldwide business is possible because of excellent relations with US. As opined by Rastogi and Trivedi (2016), internal and external risks are identified with the help of PESTLE analysis. Therefore, identification of economic factors is easier for Kier as UK has the fifth-largest economy. Along with that, tax rate for their organization is considered to be stable due to its extensive business growth. However, they had to face a disappointing </w:t>
      </w:r>
      <w:r w:rsidRPr="00B17584">
        <w:rPr>
          <w:rFonts w:ascii="Times New Roman" w:eastAsia="Times New Roman" w:hAnsi="Times New Roman" w:cs="Times New Roman"/>
          <w:sz w:val="24"/>
          <w:szCs w:val="24"/>
          <w:lang w:val="en-GB"/>
        </w:rPr>
        <w:lastRenderedPageBreak/>
        <w:t>financial performance and required fundraising of £250m from their investors. This led them in report loss in the financial year of 2018-2019 respectively. On other hand, UK population is diversified and multicultural due to which Kier was able to retain its employees and hire new employees in business. Almost 37% of UK population was kept under lights for providing their work to power distributors (Kier.co.uk, 2019). This further encouraged them in dealing with their old and new clients.</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Technological aspects are highly preferred by this organization as they follow emerging technologies in their business. The Internet of Things (IoT) played a fundamental role in their utilities. Apart from that, 90% of their work was considered to be completed with the application of technology. Kier is found to hire external legal advisors for their business to proceed legally. In addition to that, </w:t>
      </w:r>
      <w:r w:rsidRPr="00B17584">
        <w:rPr>
          <w:rFonts w:ascii="Times New Roman" w:eastAsia="Times New Roman" w:hAnsi="Times New Roman" w:cs="Times New Roman"/>
          <w:b/>
          <w:i/>
          <w:sz w:val="24"/>
          <w:szCs w:val="24"/>
          <w:lang w:val="en-GB"/>
        </w:rPr>
        <w:t xml:space="preserve">UK Corporate Governance Code </w:t>
      </w:r>
      <w:r w:rsidRPr="00B17584">
        <w:rPr>
          <w:rFonts w:ascii="Times New Roman" w:eastAsia="Times New Roman" w:hAnsi="Times New Roman" w:cs="Times New Roman"/>
          <w:sz w:val="24"/>
          <w:szCs w:val="24"/>
          <w:lang w:val="en-GB"/>
        </w:rPr>
        <w:t>is amended in their business and considered for better understanding of legal statements (Kier.co.uk, 2019). Environmental services and facilities management are found to be limited within the organization. Apart from that, the core business of Kier is to improve strength of their working capital. It has an impact on local governments and therefore, they improved their fuel efficiency and reduction of energy consumption. In addition to that, improvement in carbon footprint and environmental performance was also possible within Kier.</w:t>
      </w:r>
    </w:p>
    <w:p w:rsidR="00F9799E" w:rsidRPr="00B17584" w:rsidRDefault="00641F23" w:rsidP="00B17584">
      <w:pPr>
        <w:pStyle w:val="2"/>
        <w:rPr>
          <w:rFonts w:cs="Times New Roman"/>
          <w:lang w:val="en-GB"/>
        </w:rPr>
      </w:pPr>
      <w:bookmarkStart w:id="6" w:name="_Toc36474928"/>
      <w:r w:rsidRPr="00B17584">
        <w:rPr>
          <w:rFonts w:cs="Times New Roman"/>
          <w:lang w:val="en-GB"/>
        </w:rPr>
        <w:t>Role of employees within the organization and their support</w:t>
      </w:r>
      <w:bookmarkEnd w:id="6"/>
    </w:p>
    <w:p w:rsidR="00F9799E" w:rsidRPr="00B17584" w:rsidRDefault="00641F23" w:rsidP="00B17584">
      <w:pPr>
        <w:spacing w:line="360" w:lineRule="auto"/>
        <w:jc w:val="both"/>
        <w:rPr>
          <w:rFonts w:ascii="Times New Roman" w:eastAsia="Times New Roman" w:hAnsi="Times New Roman" w:cs="Times New Roman"/>
          <w:b/>
          <w:sz w:val="24"/>
          <w:szCs w:val="24"/>
          <w:lang w:val="en-GB"/>
        </w:rPr>
      </w:pPr>
      <w:r w:rsidRPr="00B17584">
        <w:rPr>
          <w:rFonts w:ascii="Times New Roman" w:eastAsia="Times New Roman" w:hAnsi="Times New Roman" w:cs="Times New Roman"/>
          <w:sz w:val="24"/>
          <w:szCs w:val="24"/>
          <w:lang w:val="en-GB"/>
        </w:rPr>
        <w:t xml:space="preserve">The major role that is provided by employees of Kier is to enhance corporate responsibility for obtaining positive business outcomes. As opined by Xi </w:t>
      </w:r>
      <w:r w:rsidRPr="00B17584">
        <w:rPr>
          <w:rFonts w:ascii="Times New Roman" w:eastAsia="Times New Roman" w:hAnsi="Times New Roman" w:cs="Times New Roman"/>
          <w:i/>
          <w:sz w:val="24"/>
          <w:szCs w:val="24"/>
          <w:lang w:val="en-GB"/>
        </w:rPr>
        <w:t xml:space="preserve">et al. </w:t>
      </w:r>
      <w:r w:rsidRPr="00B17584">
        <w:rPr>
          <w:rFonts w:ascii="Times New Roman" w:eastAsia="Times New Roman" w:hAnsi="Times New Roman" w:cs="Times New Roman"/>
          <w:sz w:val="24"/>
          <w:szCs w:val="24"/>
          <w:lang w:val="en-GB"/>
        </w:rPr>
        <w:t xml:space="preserve">(2016), role of employees' perceptions helps in determining performance relationship within an organization. In that context, the vision of employees is to implement a sustainable business strategy within their organization. The social impact of £157m is obtained by protecting environments and community initiatives (Kier.co.uk, 2020). Stakeholders and employees of Kier create value for their society and delivers enhanced sustainable business through Groups. </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The employees of Kier are considered to be the major source of their success. Kier has an employee strength of 19, 000 and a community of 25,000 suppliers. Stakeholders and employees both are considered for delivering new agenda in their business. As stated by Segarra-</w:t>
      </w:r>
      <w:proofErr w:type="spellStart"/>
      <w:r w:rsidRPr="00B17584">
        <w:rPr>
          <w:rFonts w:ascii="Times New Roman" w:eastAsia="Times New Roman" w:hAnsi="Times New Roman" w:cs="Times New Roman"/>
          <w:sz w:val="24"/>
          <w:szCs w:val="24"/>
          <w:lang w:val="en-GB"/>
        </w:rPr>
        <w:t>Ciprés</w:t>
      </w:r>
      <w:proofErr w:type="spellEnd"/>
      <w:r w:rsidRPr="00B17584">
        <w:rPr>
          <w:rFonts w:ascii="Times New Roman" w:eastAsia="Times New Roman" w:hAnsi="Times New Roman" w:cs="Times New Roman"/>
          <w:sz w:val="24"/>
          <w:szCs w:val="24"/>
          <w:lang w:val="en-GB"/>
        </w:rPr>
        <w:t xml:space="preserve"> </w:t>
      </w:r>
      <w:r w:rsidRPr="00B17584">
        <w:rPr>
          <w:rFonts w:ascii="Times New Roman" w:eastAsia="Times New Roman" w:hAnsi="Times New Roman" w:cs="Times New Roman"/>
          <w:i/>
          <w:sz w:val="24"/>
          <w:szCs w:val="24"/>
          <w:lang w:val="en-GB"/>
        </w:rPr>
        <w:t xml:space="preserve">et al. </w:t>
      </w:r>
      <w:r w:rsidRPr="00B17584">
        <w:rPr>
          <w:rFonts w:ascii="Times New Roman" w:eastAsia="Times New Roman" w:hAnsi="Times New Roman" w:cs="Times New Roman"/>
          <w:sz w:val="24"/>
          <w:szCs w:val="24"/>
          <w:lang w:val="en-GB"/>
        </w:rPr>
        <w:t xml:space="preserve">(2019), employees and their proactive behaviour influence innovation in business. In that context, retaining best talent within Kier is the major motive of employers. Along with that, employee engagement rate was 55% in 2019 and their training opportunities were improved. 7% of their employees are working as sponsored students, graduates and </w:t>
      </w:r>
      <w:r w:rsidRPr="00B17584">
        <w:rPr>
          <w:rFonts w:ascii="Times New Roman" w:eastAsia="Times New Roman" w:hAnsi="Times New Roman" w:cs="Times New Roman"/>
          <w:sz w:val="24"/>
          <w:szCs w:val="24"/>
          <w:lang w:val="en-GB"/>
        </w:rPr>
        <w:lastRenderedPageBreak/>
        <w:t xml:space="preserve">apprentices (Kier.co.uk, 2019). These employees provide supply chain and commitment to hard work and dedication. </w:t>
      </w:r>
    </w:p>
    <w:p w:rsidR="00F9799E" w:rsidRPr="00B17584" w:rsidRDefault="00641F23" w:rsidP="00B17584">
      <w:pPr>
        <w:pStyle w:val="2"/>
        <w:rPr>
          <w:rFonts w:cs="Times New Roman"/>
          <w:lang w:val="en-GB"/>
        </w:rPr>
      </w:pPr>
      <w:bookmarkStart w:id="7" w:name="_Toc36474929"/>
      <w:r w:rsidRPr="00B17584">
        <w:rPr>
          <w:rFonts w:cs="Times New Roman"/>
          <w:lang w:val="en-GB"/>
        </w:rPr>
        <w:t>Importance of training and development</w:t>
      </w:r>
      <w:bookmarkEnd w:id="7"/>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Training and development is considered within an organization as it helps in emphasizing improvement of groups and individuals. As advocated by Rodriguez and Walters (2017), training and development is considered to be important for employees as it helps in improving working structure and procedure within an organization. Therefore, it helps in strengthening skills of employees for better improvement in business. In that context, Kier implements a training and development process to attract, retain and develop a diverse workforce within their organization. Women and men both are considered for equal business execution at Kier. </w:t>
      </w:r>
      <w:r w:rsidR="004A1E9E" w:rsidRPr="00B17584">
        <w:rPr>
          <w:rFonts w:ascii="Times New Roman" w:eastAsia="Times New Roman" w:hAnsi="Times New Roman" w:cs="Times New Roman"/>
          <w:sz w:val="24"/>
          <w:szCs w:val="24"/>
          <w:lang w:val="en-GB"/>
        </w:rPr>
        <w:t>Safety</w:t>
      </w:r>
      <w:r w:rsidRPr="00B17584">
        <w:rPr>
          <w:rFonts w:ascii="Times New Roman" w:eastAsia="Times New Roman" w:hAnsi="Times New Roman" w:cs="Times New Roman"/>
          <w:sz w:val="24"/>
          <w:szCs w:val="24"/>
          <w:lang w:val="en-GB"/>
        </w:rPr>
        <w:t xml:space="preserve"> training and interventions are considered for migrant construction workers at an organization. In that context, Kier believes in providing an inclusive environment for their training processes.</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In Kier, development and training is considered to be important for identifying hidden values of the organizations. 65,500 training days are provided to employees from Kier and 26,000 employees are selected as subcontractors for working with Kier (Kier.co.uk, 2019). In addition to that, five training days per employee is provided at Kier for better understanding of work application and delivering excellent services to their clients. Code of Conduct training is mandatory for every employee working for Kier. Apart from that, their joint venture training opportunities are provided on the basis of NEET recruitment. Their training packages for nuclear projects are considered to be high due to which environment remains protected during their day-to-day projects.</w:t>
      </w:r>
    </w:p>
    <w:p w:rsidR="00F9799E" w:rsidRPr="00B17584" w:rsidRDefault="00641F23" w:rsidP="00B17584">
      <w:pPr>
        <w:pStyle w:val="2"/>
        <w:rPr>
          <w:rFonts w:cs="Times New Roman"/>
          <w:lang w:val="en-GB"/>
        </w:rPr>
      </w:pPr>
      <w:bookmarkStart w:id="8" w:name="_Toc36474930"/>
      <w:r w:rsidRPr="00B17584">
        <w:rPr>
          <w:rFonts w:cs="Times New Roman"/>
          <w:lang w:val="en-GB"/>
        </w:rPr>
        <w:t>Selection of Role in the chosen organization</w:t>
      </w:r>
      <w:bookmarkEnd w:id="8"/>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As a construction project manager at Kier, the responsibilities are to look after building processes and develop plans. UK construction projects are considered to be challenging due to its conceptual design phase. </w:t>
      </w:r>
      <w:r w:rsidR="004654E9" w:rsidRPr="00B17584">
        <w:rPr>
          <w:rFonts w:ascii="Times New Roman" w:eastAsia="Times New Roman" w:hAnsi="Times New Roman" w:cs="Times New Roman"/>
          <w:sz w:val="24"/>
          <w:szCs w:val="24"/>
          <w:lang w:val="en-GB"/>
        </w:rPr>
        <w:t>As opined by Eisenberg (2018), The Kier Group Plc engages in construction work, ranging from residential buildings over commercial and public sector constructing to infrastructural projects, and provides related services</w:t>
      </w:r>
      <w:r w:rsidR="00E923FA" w:rsidRPr="00B17584">
        <w:rPr>
          <w:rFonts w:ascii="Times New Roman" w:eastAsia="Times New Roman" w:hAnsi="Times New Roman" w:cs="Times New Roman"/>
          <w:sz w:val="24"/>
          <w:szCs w:val="24"/>
          <w:lang w:val="en-GB"/>
        </w:rPr>
        <w:t xml:space="preserve">. </w:t>
      </w:r>
      <w:r w:rsidRPr="00B17584">
        <w:rPr>
          <w:rFonts w:ascii="Times New Roman" w:eastAsia="Times New Roman" w:hAnsi="Times New Roman" w:cs="Times New Roman"/>
          <w:sz w:val="24"/>
          <w:szCs w:val="24"/>
          <w:lang w:val="en-GB"/>
        </w:rPr>
        <w:t xml:space="preserve">In that respect, being a construction project manager I need to establish timetables and determine </w:t>
      </w:r>
      <w:r w:rsidR="0052686B" w:rsidRPr="00B17584">
        <w:rPr>
          <w:rFonts w:ascii="Times New Roman" w:eastAsia="Times New Roman" w:hAnsi="Times New Roman" w:cs="Times New Roman"/>
          <w:sz w:val="24"/>
          <w:szCs w:val="24"/>
          <w:lang w:val="en-GB"/>
        </w:rPr>
        <w:t>labour</w:t>
      </w:r>
      <w:r w:rsidRPr="00B17584">
        <w:rPr>
          <w:rFonts w:ascii="Times New Roman" w:eastAsia="Times New Roman" w:hAnsi="Times New Roman" w:cs="Times New Roman"/>
          <w:sz w:val="24"/>
          <w:szCs w:val="24"/>
          <w:lang w:val="en-GB"/>
        </w:rPr>
        <w:t xml:space="preserve"> and materials costs. In addition to that, hiring and managing employees and subcontractors and gathering of permission for executing business. The role of the manager is to bring in success </w:t>
      </w:r>
      <w:r w:rsidRPr="00B17584">
        <w:rPr>
          <w:rFonts w:ascii="Times New Roman" w:eastAsia="Times New Roman" w:hAnsi="Times New Roman" w:cs="Times New Roman"/>
          <w:sz w:val="24"/>
          <w:szCs w:val="24"/>
          <w:lang w:val="en-GB"/>
        </w:rPr>
        <w:lastRenderedPageBreak/>
        <w:t xml:space="preserve">of a construction project. Along with that, arranging plans and dealing with clients regarding projects is the duty of a project manager. </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Time and financial management is looked after by the project manager and therefore, I need to focus on enabling financial management skills in project execution. </w:t>
      </w:r>
      <w:r w:rsidR="00551635" w:rsidRPr="00B17584">
        <w:rPr>
          <w:rFonts w:ascii="Times New Roman" w:eastAsia="Times New Roman" w:hAnsi="Times New Roman" w:cs="Times New Roman"/>
          <w:sz w:val="24"/>
          <w:szCs w:val="24"/>
          <w:lang w:val="en-GB"/>
        </w:rPr>
        <w:t>S</w:t>
      </w:r>
      <w:r w:rsidRPr="00B17584">
        <w:rPr>
          <w:rFonts w:ascii="Times New Roman" w:eastAsia="Times New Roman" w:hAnsi="Times New Roman" w:cs="Times New Roman"/>
          <w:sz w:val="24"/>
          <w:szCs w:val="24"/>
          <w:lang w:val="en-GB"/>
        </w:rPr>
        <w:t xml:space="preserve">ustainability factors and information </w:t>
      </w:r>
      <w:r w:rsidR="0052686B" w:rsidRPr="00B17584">
        <w:rPr>
          <w:rFonts w:ascii="Times New Roman" w:eastAsia="Times New Roman" w:hAnsi="Times New Roman" w:cs="Times New Roman"/>
          <w:sz w:val="24"/>
          <w:szCs w:val="24"/>
          <w:lang w:val="en-GB"/>
        </w:rPr>
        <w:t>modelling</w:t>
      </w:r>
      <w:r w:rsidRPr="00B17584">
        <w:rPr>
          <w:rFonts w:ascii="Times New Roman" w:eastAsia="Times New Roman" w:hAnsi="Times New Roman" w:cs="Times New Roman"/>
          <w:sz w:val="24"/>
          <w:szCs w:val="24"/>
          <w:lang w:val="en-GB"/>
        </w:rPr>
        <w:t xml:space="preserve"> is considered by project managers in business. In that respect, I need to ensure that every work is done on time and projected budget is met. Apart from that, creating benchmarks for checkpoints is another duty that is followed by project manager of Kier. Nevertheless, distribution of resources and budget management is done by project managers due to which construction work is considered under progress.</w:t>
      </w:r>
    </w:p>
    <w:p w:rsidR="00F9799E" w:rsidRPr="00B17584" w:rsidRDefault="00641F23" w:rsidP="00B17584">
      <w:pPr>
        <w:pStyle w:val="2"/>
        <w:rPr>
          <w:rFonts w:cs="Times New Roman"/>
          <w:lang w:val="en-GB"/>
        </w:rPr>
      </w:pPr>
      <w:bookmarkStart w:id="9" w:name="_Toc36474931"/>
      <w:r w:rsidRPr="00B17584">
        <w:rPr>
          <w:rFonts w:cs="Times New Roman"/>
          <w:lang w:val="en-GB"/>
        </w:rPr>
        <w:t>Skills and knowledge required for this role</w:t>
      </w:r>
      <w:bookmarkEnd w:id="9"/>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The necessity of skills and knowledge help in carrying out specific projects within a given deadline. As advocated by Thurairajah </w:t>
      </w:r>
      <w:r w:rsidRPr="00B17584">
        <w:rPr>
          <w:rFonts w:ascii="Times New Roman" w:eastAsia="Times New Roman" w:hAnsi="Times New Roman" w:cs="Times New Roman"/>
          <w:i/>
          <w:sz w:val="24"/>
          <w:szCs w:val="24"/>
          <w:lang w:val="en-GB"/>
        </w:rPr>
        <w:t xml:space="preserve">et al. </w:t>
      </w:r>
      <w:r w:rsidRPr="00B17584">
        <w:rPr>
          <w:rFonts w:ascii="Times New Roman" w:eastAsia="Times New Roman" w:hAnsi="Times New Roman" w:cs="Times New Roman"/>
          <w:sz w:val="24"/>
          <w:szCs w:val="24"/>
          <w:lang w:val="en-GB"/>
        </w:rPr>
        <w:t>(2016), knowledge acquisition helps in addressing skills and reducing challenges within construction industries in UK. In that context, as a project manager of Kier, I need to develop communication and leadership skills. Apart from that, risk management approaches and application of technology in business is another skill that is needed for the role of project manager. Therefore, the five major skills that are identified in me are as follows:</w:t>
      </w:r>
    </w:p>
    <w:p w:rsidR="00F9799E" w:rsidRPr="00B17584" w:rsidRDefault="00641F23" w:rsidP="00B17584">
      <w:pPr>
        <w:spacing w:line="360" w:lineRule="auto"/>
        <w:jc w:val="both"/>
        <w:rPr>
          <w:rFonts w:ascii="Times New Roman" w:eastAsia="Times New Roman" w:hAnsi="Times New Roman" w:cs="Times New Roman"/>
          <w:b/>
          <w:i/>
          <w:sz w:val="24"/>
          <w:szCs w:val="24"/>
          <w:lang w:val="en-GB"/>
        </w:rPr>
      </w:pPr>
      <w:r w:rsidRPr="00B17584">
        <w:rPr>
          <w:rFonts w:ascii="Times New Roman" w:eastAsia="Times New Roman" w:hAnsi="Times New Roman" w:cs="Times New Roman"/>
          <w:b/>
          <w:i/>
          <w:sz w:val="24"/>
          <w:szCs w:val="24"/>
          <w:lang w:val="en-GB"/>
        </w:rPr>
        <w:t>Technology</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It helps in increasing a broader understanding of technical grip that is implemented throughout Kier. </w:t>
      </w:r>
      <w:r w:rsidR="00250485" w:rsidRPr="00B17584">
        <w:rPr>
          <w:rFonts w:ascii="Times New Roman" w:eastAsia="Times New Roman" w:hAnsi="Times New Roman" w:cs="Times New Roman"/>
          <w:sz w:val="24"/>
          <w:szCs w:val="24"/>
          <w:lang w:val="en-GB"/>
        </w:rPr>
        <w:t>C</w:t>
      </w:r>
      <w:r w:rsidRPr="00B17584">
        <w:rPr>
          <w:rFonts w:ascii="Times New Roman" w:eastAsia="Times New Roman" w:hAnsi="Times New Roman" w:cs="Times New Roman"/>
          <w:sz w:val="24"/>
          <w:szCs w:val="24"/>
          <w:lang w:val="en-GB"/>
        </w:rPr>
        <w:t>onstruction workers who are working in a team need to be provided with adequate training opportunities for handling technological equipment. Therefore, it is my duty to utilize construction management software in Kier leads to success of team collaboration.</w:t>
      </w:r>
    </w:p>
    <w:p w:rsidR="00F9799E" w:rsidRPr="00B17584" w:rsidRDefault="00641F23" w:rsidP="00B17584">
      <w:pPr>
        <w:spacing w:line="360" w:lineRule="auto"/>
        <w:jc w:val="both"/>
        <w:rPr>
          <w:rFonts w:ascii="Times New Roman" w:eastAsia="Times New Roman" w:hAnsi="Times New Roman" w:cs="Times New Roman"/>
          <w:b/>
          <w:i/>
          <w:sz w:val="24"/>
          <w:szCs w:val="24"/>
          <w:lang w:val="en-GB"/>
        </w:rPr>
      </w:pPr>
      <w:r w:rsidRPr="00B17584">
        <w:rPr>
          <w:rFonts w:ascii="Times New Roman" w:eastAsia="Times New Roman" w:hAnsi="Times New Roman" w:cs="Times New Roman"/>
          <w:b/>
          <w:i/>
          <w:sz w:val="24"/>
          <w:szCs w:val="24"/>
          <w:lang w:val="en-GB"/>
        </w:rPr>
        <w:t>Communication</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As a project manager of Kier, an important skill that needs to be present is to communicate with people. These people are the clients, stakeholders, employees and other managers in business. It is important for communicating factors regarding quality and success level of projects.</w:t>
      </w:r>
    </w:p>
    <w:p w:rsidR="00F9799E" w:rsidRPr="00B17584" w:rsidRDefault="00641F23" w:rsidP="00B17584">
      <w:pPr>
        <w:spacing w:line="360" w:lineRule="auto"/>
        <w:jc w:val="both"/>
        <w:rPr>
          <w:rFonts w:ascii="Times New Roman" w:eastAsia="Times New Roman" w:hAnsi="Times New Roman" w:cs="Times New Roman"/>
          <w:b/>
          <w:i/>
          <w:sz w:val="24"/>
          <w:szCs w:val="24"/>
          <w:lang w:val="en-GB"/>
        </w:rPr>
      </w:pPr>
      <w:r w:rsidRPr="00B17584">
        <w:rPr>
          <w:rFonts w:ascii="Times New Roman" w:eastAsia="Times New Roman" w:hAnsi="Times New Roman" w:cs="Times New Roman"/>
          <w:b/>
          <w:i/>
          <w:sz w:val="24"/>
          <w:szCs w:val="24"/>
          <w:lang w:val="en-GB"/>
        </w:rPr>
        <w:t>Team management</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Understanding strengths and weaknesses of the team is another skill that needs to be present in me as a project manager. As stated by </w:t>
      </w:r>
      <w:proofErr w:type="spellStart"/>
      <w:r w:rsidRPr="00B17584">
        <w:rPr>
          <w:rFonts w:ascii="Times New Roman" w:eastAsia="Times New Roman" w:hAnsi="Times New Roman" w:cs="Times New Roman"/>
          <w:sz w:val="24"/>
          <w:szCs w:val="24"/>
          <w:lang w:val="en-GB"/>
        </w:rPr>
        <w:t>Alreshidi</w:t>
      </w:r>
      <w:proofErr w:type="spellEnd"/>
      <w:r w:rsidRPr="00B17584">
        <w:rPr>
          <w:rFonts w:ascii="Times New Roman" w:eastAsia="Times New Roman" w:hAnsi="Times New Roman" w:cs="Times New Roman"/>
          <w:sz w:val="24"/>
          <w:szCs w:val="24"/>
          <w:lang w:val="en-GB"/>
        </w:rPr>
        <w:t xml:space="preserve"> </w:t>
      </w:r>
      <w:r w:rsidRPr="00B17584">
        <w:rPr>
          <w:rFonts w:ascii="Times New Roman" w:eastAsia="Times New Roman" w:hAnsi="Times New Roman" w:cs="Times New Roman"/>
          <w:i/>
          <w:sz w:val="24"/>
          <w:szCs w:val="24"/>
          <w:lang w:val="en-GB"/>
        </w:rPr>
        <w:t xml:space="preserve">et al. </w:t>
      </w:r>
      <w:r w:rsidRPr="00B17584">
        <w:rPr>
          <w:rFonts w:ascii="Times New Roman" w:eastAsia="Times New Roman" w:hAnsi="Times New Roman" w:cs="Times New Roman"/>
          <w:sz w:val="24"/>
          <w:szCs w:val="24"/>
          <w:lang w:val="en-GB"/>
        </w:rPr>
        <w:t xml:space="preserve">(2018), team collaboration in </w:t>
      </w:r>
      <w:r w:rsidRPr="00B17584">
        <w:rPr>
          <w:rFonts w:ascii="Times New Roman" w:eastAsia="Times New Roman" w:hAnsi="Times New Roman" w:cs="Times New Roman"/>
          <w:sz w:val="24"/>
          <w:szCs w:val="24"/>
          <w:lang w:val="en-GB"/>
        </w:rPr>
        <w:lastRenderedPageBreak/>
        <w:t>construction projects requires governance solutions. Therefore, I need to make sure that every employee of Kier is carrying out their work effectively.</w:t>
      </w:r>
    </w:p>
    <w:p w:rsidR="00052716" w:rsidRPr="00B17584" w:rsidRDefault="00052716" w:rsidP="00B17584">
      <w:pPr>
        <w:spacing w:line="360" w:lineRule="auto"/>
        <w:jc w:val="both"/>
        <w:rPr>
          <w:rFonts w:ascii="Times New Roman" w:eastAsia="Times New Roman" w:hAnsi="Times New Roman" w:cs="Times New Roman"/>
          <w:b/>
          <w:i/>
          <w:sz w:val="24"/>
          <w:szCs w:val="24"/>
          <w:lang w:val="en-GB"/>
        </w:rPr>
      </w:pPr>
      <w:r w:rsidRPr="00B17584">
        <w:rPr>
          <w:rFonts w:ascii="Times New Roman" w:eastAsia="Times New Roman" w:hAnsi="Times New Roman" w:cs="Times New Roman"/>
          <w:b/>
          <w:i/>
          <w:noProof/>
          <w:sz w:val="24"/>
          <w:szCs w:val="24"/>
          <w:lang w:val="en-US"/>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052716" w:rsidRPr="00B17584" w:rsidRDefault="00052716" w:rsidP="00B17584">
      <w:pPr>
        <w:spacing w:line="360" w:lineRule="auto"/>
        <w:jc w:val="center"/>
        <w:rPr>
          <w:rFonts w:ascii="Times New Roman" w:eastAsia="Times New Roman" w:hAnsi="Times New Roman" w:cs="Times New Roman"/>
          <w:b/>
          <w:sz w:val="24"/>
          <w:szCs w:val="24"/>
          <w:lang w:val="en-GB"/>
        </w:rPr>
      </w:pPr>
      <w:r w:rsidRPr="00B17584">
        <w:rPr>
          <w:rFonts w:ascii="Times New Roman" w:eastAsia="Times New Roman" w:hAnsi="Times New Roman" w:cs="Times New Roman"/>
          <w:b/>
          <w:sz w:val="24"/>
          <w:szCs w:val="24"/>
          <w:lang w:val="en-GB"/>
        </w:rPr>
        <w:t>Figure 2: Skills and knowledge required</w:t>
      </w:r>
      <w:r w:rsidR="00720B70" w:rsidRPr="00B17584">
        <w:rPr>
          <w:rFonts w:ascii="Times New Roman" w:eastAsia="Times New Roman" w:hAnsi="Times New Roman" w:cs="Times New Roman"/>
          <w:b/>
          <w:sz w:val="24"/>
          <w:szCs w:val="24"/>
          <w:lang w:val="en-GB"/>
        </w:rPr>
        <w:t xml:space="preserve"> for the role</w:t>
      </w:r>
    </w:p>
    <w:p w:rsidR="00052716" w:rsidRPr="00B17584" w:rsidRDefault="00052716" w:rsidP="00B17584">
      <w:pPr>
        <w:spacing w:line="360" w:lineRule="auto"/>
        <w:jc w:val="center"/>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(Source: Created by author)</w:t>
      </w:r>
    </w:p>
    <w:p w:rsidR="00F9799E" w:rsidRPr="00B17584" w:rsidRDefault="00641F23" w:rsidP="00B17584">
      <w:pPr>
        <w:spacing w:line="360" w:lineRule="auto"/>
        <w:jc w:val="both"/>
        <w:rPr>
          <w:rFonts w:ascii="Times New Roman" w:eastAsia="Times New Roman" w:hAnsi="Times New Roman" w:cs="Times New Roman"/>
          <w:b/>
          <w:i/>
          <w:sz w:val="24"/>
          <w:szCs w:val="24"/>
          <w:lang w:val="en-GB"/>
        </w:rPr>
      </w:pPr>
      <w:r w:rsidRPr="00B17584">
        <w:rPr>
          <w:rFonts w:ascii="Times New Roman" w:eastAsia="Times New Roman" w:hAnsi="Times New Roman" w:cs="Times New Roman"/>
          <w:b/>
          <w:i/>
          <w:sz w:val="24"/>
          <w:szCs w:val="24"/>
          <w:lang w:val="en-GB"/>
        </w:rPr>
        <w:t xml:space="preserve">Negotiation </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Client negotiation is another skill that is required within a project manager for attracting efficient clients in business. In addition to that, I need to use knack negotiation tactics to manage resources and budgets better. Apart from that, clients of Kier are found to be influenced by strong negotiation skills as a project manager.</w:t>
      </w:r>
    </w:p>
    <w:p w:rsidR="00F9799E" w:rsidRPr="00B17584" w:rsidRDefault="00641F23" w:rsidP="00B17584">
      <w:pPr>
        <w:spacing w:line="360" w:lineRule="auto"/>
        <w:jc w:val="both"/>
        <w:rPr>
          <w:rFonts w:ascii="Times New Roman" w:eastAsia="Times New Roman" w:hAnsi="Times New Roman" w:cs="Times New Roman"/>
          <w:b/>
          <w:i/>
          <w:sz w:val="24"/>
          <w:szCs w:val="24"/>
          <w:lang w:val="en-GB"/>
        </w:rPr>
      </w:pPr>
      <w:r w:rsidRPr="00B17584">
        <w:rPr>
          <w:rFonts w:ascii="Times New Roman" w:eastAsia="Times New Roman" w:hAnsi="Times New Roman" w:cs="Times New Roman"/>
          <w:b/>
          <w:i/>
          <w:sz w:val="24"/>
          <w:szCs w:val="24"/>
          <w:lang w:val="en-GB"/>
        </w:rPr>
        <w:t>Risk management</w:t>
      </w:r>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The last skill requirement is to identify and manage risk in construction business of Kier. Along with that, duty to manage risks at poor points and identify potential risk within the organization is considered under risk management (Thurairajah </w:t>
      </w:r>
      <w:r w:rsidRPr="00B17584">
        <w:rPr>
          <w:rFonts w:ascii="Times New Roman" w:eastAsia="Times New Roman" w:hAnsi="Times New Roman" w:cs="Times New Roman"/>
          <w:i/>
          <w:sz w:val="24"/>
          <w:szCs w:val="24"/>
          <w:lang w:val="en-GB"/>
        </w:rPr>
        <w:t xml:space="preserve">et al. </w:t>
      </w:r>
      <w:r w:rsidRPr="00B17584">
        <w:rPr>
          <w:rFonts w:ascii="Times New Roman" w:eastAsia="Times New Roman" w:hAnsi="Times New Roman" w:cs="Times New Roman"/>
          <w:sz w:val="24"/>
          <w:szCs w:val="24"/>
          <w:lang w:val="en-GB"/>
        </w:rPr>
        <w:t xml:space="preserve">2016). In addition to that, I need to be capable enough of accessing situations and provide risk control measures in business. </w:t>
      </w:r>
    </w:p>
    <w:p w:rsidR="00F9799E" w:rsidRPr="00B17584" w:rsidRDefault="00641F23" w:rsidP="00B17584">
      <w:pPr>
        <w:pStyle w:val="2"/>
        <w:rPr>
          <w:rFonts w:cs="Times New Roman"/>
          <w:lang w:val="en-GB"/>
        </w:rPr>
      </w:pPr>
      <w:bookmarkStart w:id="10" w:name="_Toc36474932"/>
      <w:r w:rsidRPr="00B17584">
        <w:rPr>
          <w:rFonts w:cs="Times New Roman"/>
          <w:lang w:val="en-GB"/>
        </w:rPr>
        <w:t>Needs and requirements of training and development</w:t>
      </w:r>
      <w:bookmarkEnd w:id="10"/>
    </w:p>
    <w:p w:rsidR="00F9799E"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The major requirements for training and development for a project construction manager is to carry out several steps in managing a construction project of Kier. </w:t>
      </w:r>
      <w:r w:rsidR="002F7B4A" w:rsidRPr="00B17584">
        <w:rPr>
          <w:rFonts w:ascii="Times New Roman" w:eastAsia="Times New Roman" w:hAnsi="Times New Roman" w:cs="Times New Roman"/>
          <w:sz w:val="24"/>
          <w:szCs w:val="24"/>
          <w:lang w:val="en-GB"/>
        </w:rPr>
        <w:t>S</w:t>
      </w:r>
      <w:r w:rsidRPr="00B17584">
        <w:rPr>
          <w:rFonts w:ascii="Times New Roman" w:eastAsia="Times New Roman" w:hAnsi="Times New Roman" w:cs="Times New Roman"/>
          <w:sz w:val="24"/>
          <w:szCs w:val="24"/>
          <w:lang w:val="en-GB"/>
        </w:rPr>
        <w:t xml:space="preserve">ocial procurement in UK construction projects is followed by a project manager. This enables in developing project road maps and defining roles and responsibilities of every employee. Apart from that, </w:t>
      </w:r>
      <w:r w:rsidRPr="00B17584">
        <w:rPr>
          <w:rFonts w:ascii="Times New Roman" w:eastAsia="Times New Roman" w:hAnsi="Times New Roman" w:cs="Times New Roman"/>
          <w:sz w:val="24"/>
          <w:szCs w:val="24"/>
          <w:lang w:val="en-GB"/>
        </w:rPr>
        <w:lastRenderedPageBreak/>
        <w:t xml:space="preserve">training for organizing stakeholders' meetings and setting </w:t>
      </w:r>
      <w:proofErr w:type="spellStart"/>
      <w:r w:rsidRPr="00B17584">
        <w:rPr>
          <w:rFonts w:ascii="Times New Roman" w:eastAsia="Times New Roman" w:hAnsi="Times New Roman" w:cs="Times New Roman"/>
          <w:sz w:val="24"/>
          <w:szCs w:val="24"/>
          <w:lang w:val="en-GB"/>
        </w:rPr>
        <w:t>Kier's</w:t>
      </w:r>
      <w:proofErr w:type="spellEnd"/>
      <w:r w:rsidRPr="00B17584">
        <w:rPr>
          <w:rFonts w:ascii="Times New Roman" w:eastAsia="Times New Roman" w:hAnsi="Times New Roman" w:cs="Times New Roman"/>
          <w:sz w:val="24"/>
          <w:szCs w:val="24"/>
          <w:lang w:val="en-GB"/>
        </w:rPr>
        <w:t xml:space="preserve"> business guidelines and scope for Kier is another requirement for training and development needs. On other hand, </w:t>
      </w:r>
      <w:proofErr w:type="spellStart"/>
      <w:r w:rsidRPr="00B17584">
        <w:rPr>
          <w:rFonts w:ascii="Times New Roman" w:eastAsia="Times New Roman" w:hAnsi="Times New Roman" w:cs="Times New Roman"/>
          <w:sz w:val="24"/>
          <w:szCs w:val="24"/>
          <w:lang w:val="en-GB"/>
        </w:rPr>
        <w:t>Alwan</w:t>
      </w:r>
      <w:proofErr w:type="spellEnd"/>
      <w:r w:rsidRPr="00B17584">
        <w:rPr>
          <w:rFonts w:ascii="Times New Roman" w:eastAsia="Times New Roman" w:hAnsi="Times New Roman" w:cs="Times New Roman"/>
          <w:sz w:val="24"/>
          <w:szCs w:val="24"/>
          <w:lang w:val="en-GB"/>
        </w:rPr>
        <w:t xml:space="preserve"> (2017) stated that sustainable development in the UK construction industry is necessary as it helps in implementing sustainable development. In that respect, as a project construction manager, I need to get training on developing modification processes and have an ability to implement communication plans among employees of Kier. In addition to that, I need to have training on basic construction skills and strong reading and maths skills. Nevertheless, a willingness to learn is a must within a project construction manager of Kier</w:t>
      </w:r>
      <w:r w:rsidR="00043C76" w:rsidRPr="00B17584">
        <w:rPr>
          <w:rFonts w:ascii="Times New Roman" w:eastAsia="Times New Roman" w:hAnsi="Times New Roman" w:cs="Times New Roman"/>
          <w:b/>
          <w:i/>
          <w:sz w:val="24"/>
          <w:szCs w:val="24"/>
          <w:lang w:val="en-GB"/>
        </w:rPr>
        <w:t>[Refer to Appendix 1]</w:t>
      </w:r>
      <w:r w:rsidR="00181499" w:rsidRPr="00B17584">
        <w:rPr>
          <w:rFonts w:ascii="Times New Roman" w:eastAsia="Times New Roman" w:hAnsi="Times New Roman" w:cs="Times New Roman"/>
          <w:sz w:val="24"/>
          <w:szCs w:val="24"/>
          <w:lang w:val="en-GB"/>
        </w:rPr>
        <w:t>.</w:t>
      </w:r>
    </w:p>
    <w:p w:rsidR="00F9799E" w:rsidRPr="00B17584" w:rsidRDefault="00641F23" w:rsidP="00B17584">
      <w:pPr>
        <w:pStyle w:val="1"/>
        <w:rPr>
          <w:rFonts w:cs="Times New Roman"/>
          <w:lang w:val="en-GB"/>
        </w:rPr>
      </w:pPr>
      <w:bookmarkStart w:id="11" w:name="_Toc36474933"/>
      <w:r w:rsidRPr="00B17584">
        <w:rPr>
          <w:rFonts w:cs="Times New Roman"/>
          <w:lang w:val="en-GB"/>
        </w:rPr>
        <w:t>Conclusion</w:t>
      </w:r>
      <w:bookmarkEnd w:id="11"/>
    </w:p>
    <w:p w:rsidR="00CF4A2F" w:rsidRPr="00B17584" w:rsidRDefault="00641F23" w:rsidP="00B17584">
      <w:pPr>
        <w:spacing w:line="360" w:lineRule="auto"/>
        <w:jc w:val="both"/>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t xml:space="preserve">From the above discussion, it can be concluded that Kier is a well-known and well-developed construction organization in the UK. In addition to that, the project managers of the organizations are capable enough in delivering excellent services to its customers and clients. In addition to that, Kier provides apprenticeship training for its employees which are related to regular construction projects and implementation of technological equipment. </w:t>
      </w:r>
      <w:proofErr w:type="spellStart"/>
      <w:r w:rsidR="00E923FA" w:rsidRPr="00B17584">
        <w:rPr>
          <w:rFonts w:ascii="Times New Roman" w:eastAsia="Times New Roman" w:hAnsi="Times New Roman" w:cs="Times New Roman"/>
          <w:sz w:val="24"/>
          <w:szCs w:val="24"/>
          <w:lang w:val="en-GB"/>
        </w:rPr>
        <w:t>Kier’s</w:t>
      </w:r>
      <w:proofErr w:type="spellEnd"/>
      <w:r w:rsidR="00E923FA" w:rsidRPr="00B17584">
        <w:rPr>
          <w:rFonts w:ascii="Times New Roman" w:eastAsia="Times New Roman" w:hAnsi="Times New Roman" w:cs="Times New Roman"/>
          <w:sz w:val="24"/>
          <w:szCs w:val="24"/>
          <w:lang w:val="en-GB"/>
        </w:rPr>
        <w:t xml:space="preserve"> total assets also grow up as inventories (+£75,70m) and trade receivables (+£78,20m) increase. Despite of this increase, ITP and ARCP shorten by 19,83% and 12,09%, respectively. </w:t>
      </w:r>
      <w:r w:rsidRPr="00B17584">
        <w:rPr>
          <w:rFonts w:ascii="Times New Roman" w:eastAsia="Times New Roman" w:hAnsi="Times New Roman" w:cs="Times New Roman"/>
          <w:sz w:val="24"/>
          <w:szCs w:val="24"/>
          <w:lang w:val="en-GB"/>
        </w:rPr>
        <w:t>Apart from that, opportunities are provided to every employee of Kier regarding enhancing their knowledge and skills. PESTLE analysis for Kier has been developed to identify working and company policies. In addition to that, development and improving role of project manager of Kier helps in delivering timely services to its clients due to effective communication and time management skills.</w:t>
      </w:r>
    </w:p>
    <w:p w:rsidR="00CF4A2F" w:rsidRPr="00B17584" w:rsidRDefault="00CF4A2F" w:rsidP="00B17584">
      <w:pPr>
        <w:spacing w:line="360" w:lineRule="auto"/>
        <w:rPr>
          <w:rFonts w:ascii="Times New Roman" w:eastAsia="Times New Roman" w:hAnsi="Times New Roman" w:cs="Times New Roman"/>
          <w:sz w:val="24"/>
          <w:szCs w:val="24"/>
          <w:lang w:val="en-GB"/>
        </w:rPr>
      </w:pPr>
      <w:r w:rsidRPr="00B17584">
        <w:rPr>
          <w:rFonts w:ascii="Times New Roman" w:eastAsia="Times New Roman" w:hAnsi="Times New Roman" w:cs="Times New Roman"/>
          <w:sz w:val="24"/>
          <w:szCs w:val="24"/>
          <w:lang w:val="en-GB"/>
        </w:rPr>
        <w:br w:type="page"/>
      </w:r>
    </w:p>
    <w:p w:rsidR="00CF4A2F" w:rsidRPr="00B17584" w:rsidRDefault="00CF4A2F" w:rsidP="00B17584">
      <w:pPr>
        <w:pStyle w:val="1"/>
        <w:rPr>
          <w:rFonts w:cs="Times New Roman"/>
          <w:lang w:val="en-GB"/>
        </w:rPr>
      </w:pPr>
      <w:bookmarkStart w:id="12" w:name="_Toc36474934"/>
      <w:r w:rsidRPr="00B17584">
        <w:rPr>
          <w:rFonts w:cs="Times New Roman"/>
          <w:lang w:val="en-GB"/>
        </w:rPr>
        <w:lastRenderedPageBreak/>
        <w:t>References</w:t>
      </w:r>
      <w:bookmarkEnd w:id="12"/>
    </w:p>
    <w:p w:rsidR="00C537C6" w:rsidRPr="00B17584" w:rsidRDefault="00C537C6" w:rsidP="00B17584">
      <w:pPr>
        <w:spacing w:line="360" w:lineRule="auto"/>
        <w:jc w:val="both"/>
        <w:rPr>
          <w:rFonts w:ascii="Times New Roman" w:hAnsi="Times New Roman" w:cs="Times New Roman"/>
          <w:sz w:val="24"/>
          <w:szCs w:val="24"/>
          <w:shd w:val="clear" w:color="auto" w:fill="FFFFFF"/>
          <w:lang w:val="en-GB"/>
        </w:rPr>
      </w:pPr>
      <w:proofErr w:type="spellStart"/>
      <w:r w:rsidRPr="00B17584">
        <w:rPr>
          <w:rFonts w:ascii="Times New Roman" w:hAnsi="Times New Roman" w:cs="Times New Roman"/>
          <w:sz w:val="24"/>
          <w:szCs w:val="24"/>
          <w:shd w:val="clear" w:color="auto" w:fill="FFFFFF"/>
          <w:lang w:val="en-GB"/>
        </w:rPr>
        <w:t>Alreshidi</w:t>
      </w:r>
      <w:proofErr w:type="spellEnd"/>
      <w:r w:rsidRPr="00B17584">
        <w:rPr>
          <w:rFonts w:ascii="Times New Roman" w:hAnsi="Times New Roman" w:cs="Times New Roman"/>
          <w:sz w:val="24"/>
          <w:szCs w:val="24"/>
          <w:shd w:val="clear" w:color="auto" w:fill="FFFFFF"/>
          <w:lang w:val="en-GB"/>
        </w:rPr>
        <w:t xml:space="preserve">, E., </w:t>
      </w:r>
      <w:proofErr w:type="spellStart"/>
      <w:r w:rsidRPr="00B17584">
        <w:rPr>
          <w:rFonts w:ascii="Times New Roman" w:hAnsi="Times New Roman" w:cs="Times New Roman"/>
          <w:sz w:val="24"/>
          <w:szCs w:val="24"/>
          <w:shd w:val="clear" w:color="auto" w:fill="FFFFFF"/>
          <w:lang w:val="en-GB"/>
        </w:rPr>
        <w:t>Mourshed</w:t>
      </w:r>
      <w:proofErr w:type="spellEnd"/>
      <w:r w:rsidRPr="00B17584">
        <w:rPr>
          <w:rFonts w:ascii="Times New Roman" w:hAnsi="Times New Roman" w:cs="Times New Roman"/>
          <w:sz w:val="24"/>
          <w:szCs w:val="24"/>
          <w:shd w:val="clear" w:color="auto" w:fill="FFFFFF"/>
          <w:lang w:val="en-GB"/>
        </w:rPr>
        <w:t xml:space="preserve">, M. and </w:t>
      </w:r>
      <w:proofErr w:type="spellStart"/>
      <w:r w:rsidRPr="00B17584">
        <w:rPr>
          <w:rFonts w:ascii="Times New Roman" w:hAnsi="Times New Roman" w:cs="Times New Roman"/>
          <w:sz w:val="24"/>
          <w:szCs w:val="24"/>
          <w:shd w:val="clear" w:color="auto" w:fill="FFFFFF"/>
          <w:lang w:val="en-GB"/>
        </w:rPr>
        <w:t>Rezgui</w:t>
      </w:r>
      <w:proofErr w:type="spellEnd"/>
      <w:r w:rsidRPr="00B17584">
        <w:rPr>
          <w:rFonts w:ascii="Times New Roman" w:hAnsi="Times New Roman" w:cs="Times New Roman"/>
          <w:sz w:val="24"/>
          <w:szCs w:val="24"/>
          <w:shd w:val="clear" w:color="auto" w:fill="FFFFFF"/>
          <w:lang w:val="en-GB"/>
        </w:rPr>
        <w:t>, Y., 2018. Requirements for cloud-based BIM governance solutions to facilitate team collaboration in construction projects. </w:t>
      </w:r>
      <w:r w:rsidRPr="00B17584">
        <w:rPr>
          <w:rFonts w:ascii="Times New Roman" w:hAnsi="Times New Roman" w:cs="Times New Roman"/>
          <w:i/>
          <w:iCs/>
          <w:sz w:val="24"/>
          <w:szCs w:val="24"/>
          <w:shd w:val="clear" w:color="auto" w:fill="FFFFFF"/>
          <w:lang w:val="en-GB"/>
        </w:rPr>
        <w:t>Requirements engineering</w:t>
      </w:r>
      <w:r w:rsidRPr="00B17584">
        <w:rPr>
          <w:rFonts w:ascii="Times New Roman" w:hAnsi="Times New Roman" w:cs="Times New Roman"/>
          <w:sz w:val="24"/>
          <w:szCs w:val="24"/>
          <w:shd w:val="clear" w:color="auto" w:fill="FFFFFF"/>
          <w:lang w:val="en-GB"/>
        </w:rPr>
        <w:t>, </w:t>
      </w:r>
      <w:r w:rsidRPr="00B17584">
        <w:rPr>
          <w:rFonts w:ascii="Times New Roman" w:hAnsi="Times New Roman" w:cs="Times New Roman"/>
          <w:i/>
          <w:iCs/>
          <w:sz w:val="24"/>
          <w:szCs w:val="24"/>
          <w:shd w:val="clear" w:color="auto" w:fill="FFFFFF"/>
          <w:lang w:val="en-GB"/>
        </w:rPr>
        <w:t>23</w:t>
      </w:r>
      <w:r w:rsidRPr="00B17584">
        <w:rPr>
          <w:rFonts w:ascii="Times New Roman" w:hAnsi="Times New Roman" w:cs="Times New Roman"/>
          <w:sz w:val="24"/>
          <w:szCs w:val="24"/>
          <w:shd w:val="clear" w:color="auto" w:fill="FFFFFF"/>
          <w:lang w:val="en-GB"/>
        </w:rPr>
        <w:t>(1), pp.1-31.</w:t>
      </w:r>
    </w:p>
    <w:p w:rsidR="00C537C6" w:rsidRPr="00B17584" w:rsidRDefault="00C537C6" w:rsidP="00B17584">
      <w:pPr>
        <w:spacing w:line="360" w:lineRule="auto"/>
        <w:jc w:val="both"/>
        <w:rPr>
          <w:rFonts w:ascii="Times New Roman" w:hAnsi="Times New Roman" w:cs="Times New Roman"/>
          <w:sz w:val="24"/>
          <w:szCs w:val="24"/>
          <w:lang w:val="en-GB"/>
        </w:rPr>
      </w:pPr>
      <w:proofErr w:type="spellStart"/>
      <w:r w:rsidRPr="00B17584">
        <w:rPr>
          <w:rFonts w:ascii="Times New Roman" w:hAnsi="Times New Roman" w:cs="Times New Roman"/>
          <w:sz w:val="24"/>
          <w:szCs w:val="24"/>
          <w:shd w:val="clear" w:color="auto" w:fill="FFFFFF"/>
          <w:lang w:val="en-GB"/>
        </w:rPr>
        <w:t>Alwan</w:t>
      </w:r>
      <w:proofErr w:type="spellEnd"/>
      <w:r w:rsidRPr="00B17584">
        <w:rPr>
          <w:rFonts w:ascii="Times New Roman" w:hAnsi="Times New Roman" w:cs="Times New Roman"/>
          <w:sz w:val="24"/>
          <w:szCs w:val="24"/>
          <w:shd w:val="clear" w:color="auto" w:fill="FFFFFF"/>
          <w:lang w:val="en-GB"/>
        </w:rPr>
        <w:t>, Z., Jones, P. and Holgate, P., 2017. Strategic sustainable development in the UK construction industry, through the framework for strategic sustainable development, using Building Information Modelling. </w:t>
      </w:r>
      <w:r w:rsidRPr="00B17584">
        <w:rPr>
          <w:rFonts w:ascii="Times New Roman" w:hAnsi="Times New Roman" w:cs="Times New Roman"/>
          <w:i/>
          <w:iCs/>
          <w:sz w:val="24"/>
          <w:szCs w:val="24"/>
          <w:shd w:val="clear" w:color="auto" w:fill="FFFFFF"/>
          <w:lang w:val="en-GB"/>
        </w:rPr>
        <w:t>Journal of Cleaner Production</w:t>
      </w:r>
      <w:r w:rsidRPr="00B17584">
        <w:rPr>
          <w:rFonts w:ascii="Times New Roman" w:hAnsi="Times New Roman" w:cs="Times New Roman"/>
          <w:sz w:val="24"/>
          <w:szCs w:val="24"/>
          <w:shd w:val="clear" w:color="auto" w:fill="FFFFFF"/>
          <w:lang w:val="en-GB"/>
        </w:rPr>
        <w:t>, </w:t>
      </w:r>
      <w:r w:rsidRPr="00B17584">
        <w:rPr>
          <w:rFonts w:ascii="Times New Roman" w:hAnsi="Times New Roman" w:cs="Times New Roman"/>
          <w:i/>
          <w:iCs/>
          <w:sz w:val="24"/>
          <w:szCs w:val="24"/>
          <w:shd w:val="clear" w:color="auto" w:fill="FFFFFF"/>
          <w:lang w:val="en-GB"/>
        </w:rPr>
        <w:t>140</w:t>
      </w:r>
      <w:r w:rsidRPr="00B17584">
        <w:rPr>
          <w:rFonts w:ascii="Times New Roman" w:hAnsi="Times New Roman" w:cs="Times New Roman"/>
          <w:sz w:val="24"/>
          <w:szCs w:val="24"/>
          <w:shd w:val="clear" w:color="auto" w:fill="FFFFFF"/>
          <w:lang w:val="en-GB"/>
        </w:rPr>
        <w:t>, pp.349-358.</w:t>
      </w:r>
    </w:p>
    <w:p w:rsidR="00C537C6" w:rsidRPr="00B17584" w:rsidRDefault="00C537C6" w:rsidP="00B17584">
      <w:pPr>
        <w:spacing w:line="360" w:lineRule="auto"/>
        <w:jc w:val="both"/>
        <w:rPr>
          <w:rFonts w:ascii="Times New Roman" w:hAnsi="Times New Roman" w:cs="Times New Roman"/>
          <w:sz w:val="24"/>
          <w:szCs w:val="24"/>
          <w:shd w:val="clear" w:color="auto" w:fill="FFFFFF"/>
          <w:lang w:val="en-GB"/>
        </w:rPr>
      </w:pPr>
      <w:r w:rsidRPr="00B17584">
        <w:rPr>
          <w:rFonts w:ascii="Times New Roman" w:hAnsi="Times New Roman" w:cs="Times New Roman"/>
          <w:sz w:val="24"/>
          <w:szCs w:val="24"/>
          <w:shd w:val="clear" w:color="auto" w:fill="FFFFFF"/>
        </w:rPr>
        <w:t>Eisenberg, P., 2018. Kier Group Plc: business and financial performance analysis and evaluation. </w:t>
      </w:r>
      <w:r w:rsidRPr="00B17584">
        <w:rPr>
          <w:rFonts w:ascii="Times New Roman" w:hAnsi="Times New Roman" w:cs="Times New Roman"/>
          <w:i/>
          <w:iCs/>
          <w:sz w:val="24"/>
          <w:szCs w:val="24"/>
          <w:shd w:val="clear" w:color="auto" w:fill="FFFFFF"/>
        </w:rPr>
        <w:t>The International Journal of Business Management and Technology</w:t>
      </w:r>
      <w:r w:rsidRPr="00B17584">
        <w:rPr>
          <w:rFonts w:ascii="Times New Roman" w:hAnsi="Times New Roman" w:cs="Times New Roman"/>
          <w:sz w:val="24"/>
          <w:szCs w:val="24"/>
          <w:shd w:val="clear" w:color="auto" w:fill="FFFFFF"/>
        </w:rPr>
        <w:t>, </w:t>
      </w:r>
      <w:r w:rsidRPr="00B17584">
        <w:rPr>
          <w:rFonts w:ascii="Times New Roman" w:hAnsi="Times New Roman" w:cs="Times New Roman"/>
          <w:i/>
          <w:iCs/>
          <w:sz w:val="24"/>
          <w:szCs w:val="24"/>
          <w:shd w:val="clear" w:color="auto" w:fill="FFFFFF"/>
        </w:rPr>
        <w:t>2</w:t>
      </w:r>
      <w:r w:rsidRPr="00B17584">
        <w:rPr>
          <w:rFonts w:ascii="Times New Roman" w:hAnsi="Times New Roman" w:cs="Times New Roman"/>
          <w:sz w:val="24"/>
          <w:szCs w:val="24"/>
          <w:shd w:val="clear" w:color="auto" w:fill="FFFFFF"/>
        </w:rPr>
        <w:t>(6), pp.20-42.</w:t>
      </w:r>
    </w:p>
    <w:p w:rsidR="00C537C6" w:rsidRPr="00B17584" w:rsidRDefault="00C537C6" w:rsidP="00B17584">
      <w:pPr>
        <w:spacing w:line="360" w:lineRule="auto"/>
        <w:jc w:val="both"/>
        <w:rPr>
          <w:rFonts w:ascii="Times New Roman" w:hAnsi="Times New Roman" w:cs="Times New Roman"/>
          <w:sz w:val="24"/>
          <w:szCs w:val="24"/>
          <w:lang w:val="en-GB"/>
        </w:rPr>
      </w:pPr>
      <w:r w:rsidRPr="00B17584">
        <w:rPr>
          <w:rFonts w:ascii="Times New Roman" w:hAnsi="Times New Roman" w:cs="Times New Roman"/>
          <w:sz w:val="24"/>
          <w:szCs w:val="24"/>
          <w:lang w:val="en-GB"/>
        </w:rPr>
        <w:t xml:space="preserve">Kier.co.uk, 2019. </w:t>
      </w:r>
      <w:r w:rsidRPr="00B17584">
        <w:rPr>
          <w:rFonts w:ascii="Times New Roman" w:hAnsi="Times New Roman" w:cs="Times New Roman"/>
          <w:i/>
          <w:sz w:val="24"/>
          <w:szCs w:val="24"/>
          <w:lang w:val="en-GB"/>
        </w:rPr>
        <w:t>A strategy for future.</w:t>
      </w:r>
      <w:r w:rsidRPr="00B17584">
        <w:rPr>
          <w:rFonts w:ascii="Times New Roman" w:hAnsi="Times New Roman" w:cs="Times New Roman"/>
          <w:sz w:val="24"/>
          <w:szCs w:val="24"/>
          <w:lang w:val="en-GB"/>
        </w:rPr>
        <w:t xml:space="preserve"> Available at: https://www.kier.co.uk/media/4885/kier-group-annual-report-2019.pdf [Accessed on 30 March, 2020]</w:t>
      </w:r>
    </w:p>
    <w:p w:rsidR="00C537C6" w:rsidRPr="00B17584" w:rsidRDefault="00C537C6" w:rsidP="00B17584">
      <w:pPr>
        <w:spacing w:line="360" w:lineRule="auto"/>
        <w:jc w:val="both"/>
        <w:rPr>
          <w:rFonts w:ascii="Times New Roman" w:hAnsi="Times New Roman" w:cs="Times New Roman"/>
          <w:sz w:val="24"/>
          <w:szCs w:val="24"/>
          <w:lang w:val="en-GB"/>
        </w:rPr>
      </w:pPr>
      <w:r w:rsidRPr="00B17584">
        <w:rPr>
          <w:rFonts w:ascii="Times New Roman" w:hAnsi="Times New Roman" w:cs="Times New Roman"/>
          <w:sz w:val="24"/>
          <w:szCs w:val="24"/>
          <w:lang w:val="en-GB"/>
        </w:rPr>
        <w:t xml:space="preserve">Kier.co.uk, 2020. </w:t>
      </w:r>
      <w:r w:rsidRPr="00B17584">
        <w:rPr>
          <w:rFonts w:ascii="Times New Roman" w:hAnsi="Times New Roman" w:cs="Times New Roman"/>
          <w:i/>
          <w:sz w:val="24"/>
          <w:szCs w:val="24"/>
          <w:lang w:val="en-GB"/>
        </w:rPr>
        <w:t>ABOUT US.</w:t>
      </w:r>
      <w:r w:rsidRPr="00B17584">
        <w:rPr>
          <w:rFonts w:ascii="Times New Roman" w:hAnsi="Times New Roman" w:cs="Times New Roman"/>
          <w:sz w:val="24"/>
          <w:szCs w:val="24"/>
          <w:lang w:val="en-GB"/>
        </w:rPr>
        <w:t xml:space="preserve"> Available at: https://www.kier.co.uk/who/our-story/ [Accessed on 30 March, 2020]</w:t>
      </w:r>
    </w:p>
    <w:p w:rsidR="00C537C6" w:rsidRPr="00B17584" w:rsidRDefault="00C537C6" w:rsidP="00B17584">
      <w:pPr>
        <w:spacing w:line="360" w:lineRule="auto"/>
        <w:jc w:val="both"/>
        <w:rPr>
          <w:rFonts w:ascii="Times New Roman" w:hAnsi="Times New Roman" w:cs="Times New Roman"/>
          <w:sz w:val="24"/>
          <w:szCs w:val="24"/>
          <w:shd w:val="clear" w:color="auto" w:fill="FFFFFF"/>
        </w:rPr>
      </w:pPr>
      <w:r w:rsidRPr="00B17584">
        <w:rPr>
          <w:rFonts w:ascii="Times New Roman" w:hAnsi="Times New Roman" w:cs="Times New Roman"/>
          <w:sz w:val="24"/>
          <w:szCs w:val="24"/>
          <w:shd w:val="clear" w:color="auto" w:fill="FFFFFF"/>
        </w:rPr>
        <w:t>Rastogi, N.I.T.A.N.K. and Trivedi, M.K., 2016. PESTLE technique–a tool to identify external risks in construction projects. </w:t>
      </w:r>
      <w:r w:rsidRPr="00B17584">
        <w:rPr>
          <w:rFonts w:ascii="Times New Roman" w:hAnsi="Times New Roman" w:cs="Times New Roman"/>
          <w:i/>
          <w:iCs/>
          <w:sz w:val="24"/>
          <w:szCs w:val="24"/>
          <w:shd w:val="clear" w:color="auto" w:fill="FFFFFF"/>
        </w:rPr>
        <w:t>International Research Journal of Engineering and Technology (IRJET)</w:t>
      </w:r>
      <w:r w:rsidRPr="00B17584">
        <w:rPr>
          <w:rFonts w:ascii="Times New Roman" w:hAnsi="Times New Roman" w:cs="Times New Roman"/>
          <w:sz w:val="24"/>
          <w:szCs w:val="24"/>
          <w:shd w:val="clear" w:color="auto" w:fill="FFFFFF"/>
        </w:rPr>
        <w:t>, </w:t>
      </w:r>
      <w:r w:rsidRPr="00B17584">
        <w:rPr>
          <w:rFonts w:ascii="Times New Roman" w:hAnsi="Times New Roman" w:cs="Times New Roman"/>
          <w:i/>
          <w:iCs/>
          <w:sz w:val="24"/>
          <w:szCs w:val="24"/>
          <w:shd w:val="clear" w:color="auto" w:fill="FFFFFF"/>
        </w:rPr>
        <w:t>3</w:t>
      </w:r>
      <w:r w:rsidRPr="00B17584">
        <w:rPr>
          <w:rFonts w:ascii="Times New Roman" w:hAnsi="Times New Roman" w:cs="Times New Roman"/>
          <w:sz w:val="24"/>
          <w:szCs w:val="24"/>
          <w:shd w:val="clear" w:color="auto" w:fill="FFFFFF"/>
        </w:rPr>
        <w:t>(1), pp.384-388.</w:t>
      </w:r>
    </w:p>
    <w:p w:rsidR="00C537C6" w:rsidRPr="00B17584" w:rsidRDefault="00C537C6" w:rsidP="00B17584">
      <w:pPr>
        <w:spacing w:line="360" w:lineRule="auto"/>
        <w:jc w:val="both"/>
        <w:rPr>
          <w:rFonts w:ascii="Times New Roman" w:hAnsi="Times New Roman" w:cs="Times New Roman"/>
          <w:sz w:val="24"/>
          <w:szCs w:val="24"/>
          <w:shd w:val="clear" w:color="auto" w:fill="FFFFFF"/>
          <w:lang w:val="en-GB"/>
        </w:rPr>
      </w:pPr>
      <w:r w:rsidRPr="00B17584">
        <w:rPr>
          <w:rFonts w:ascii="Times New Roman" w:hAnsi="Times New Roman" w:cs="Times New Roman"/>
          <w:sz w:val="24"/>
          <w:szCs w:val="24"/>
          <w:shd w:val="clear" w:color="auto" w:fill="FFFFFF"/>
          <w:lang w:val="en-GB"/>
        </w:rPr>
        <w:t>Ribeiro, N., Gomes, D. and Kurian, S., 2018. Authentic leadership and performance: the mediating role of employees’ affective commitment. </w:t>
      </w:r>
      <w:r w:rsidRPr="00B17584">
        <w:rPr>
          <w:rFonts w:ascii="Times New Roman" w:hAnsi="Times New Roman" w:cs="Times New Roman"/>
          <w:i/>
          <w:iCs/>
          <w:sz w:val="24"/>
          <w:szCs w:val="24"/>
          <w:shd w:val="clear" w:color="auto" w:fill="FFFFFF"/>
          <w:lang w:val="en-GB"/>
        </w:rPr>
        <w:t>Social Responsibility Journal</w:t>
      </w:r>
      <w:r w:rsidRPr="00B17584">
        <w:rPr>
          <w:rFonts w:ascii="Times New Roman" w:hAnsi="Times New Roman" w:cs="Times New Roman"/>
          <w:sz w:val="24"/>
          <w:szCs w:val="24"/>
          <w:shd w:val="clear" w:color="auto" w:fill="FFFFFF"/>
          <w:lang w:val="en-GB"/>
        </w:rPr>
        <w:t xml:space="preserve">, </w:t>
      </w:r>
      <w:r w:rsidRPr="00B17584">
        <w:rPr>
          <w:rFonts w:ascii="Times New Roman" w:hAnsi="Times New Roman" w:cs="Times New Roman"/>
          <w:i/>
          <w:sz w:val="24"/>
          <w:szCs w:val="24"/>
          <w:shd w:val="clear" w:color="auto" w:fill="FFFFFF"/>
          <w:lang w:val="en-GB"/>
        </w:rPr>
        <w:t>14</w:t>
      </w:r>
      <w:r w:rsidRPr="00B17584">
        <w:rPr>
          <w:rFonts w:ascii="Times New Roman" w:hAnsi="Times New Roman" w:cs="Times New Roman"/>
          <w:sz w:val="24"/>
          <w:szCs w:val="24"/>
          <w:shd w:val="clear" w:color="auto" w:fill="FFFFFF"/>
          <w:lang w:val="en-GB"/>
        </w:rPr>
        <w:t>(1), pp. 213-225.</w:t>
      </w:r>
    </w:p>
    <w:p w:rsidR="00C537C6" w:rsidRPr="00B17584" w:rsidRDefault="00C537C6" w:rsidP="00B17584">
      <w:pPr>
        <w:spacing w:line="360" w:lineRule="auto"/>
        <w:jc w:val="both"/>
        <w:rPr>
          <w:rFonts w:ascii="Times New Roman" w:hAnsi="Times New Roman" w:cs="Times New Roman"/>
          <w:sz w:val="24"/>
          <w:szCs w:val="24"/>
          <w:shd w:val="clear" w:color="auto" w:fill="FFFFFF"/>
          <w:lang w:val="en-GB"/>
        </w:rPr>
      </w:pPr>
      <w:r w:rsidRPr="00B17584">
        <w:rPr>
          <w:rFonts w:ascii="Times New Roman" w:hAnsi="Times New Roman" w:cs="Times New Roman"/>
          <w:sz w:val="24"/>
          <w:szCs w:val="24"/>
          <w:shd w:val="clear" w:color="auto" w:fill="FFFFFF"/>
          <w:lang w:val="en-GB"/>
        </w:rPr>
        <w:t>Rodriguez, J. and Walters, K., 2017. The importance of training and development in employee performance and evaluation. </w:t>
      </w:r>
      <w:r w:rsidRPr="00B17584">
        <w:rPr>
          <w:rFonts w:ascii="Times New Roman" w:hAnsi="Times New Roman" w:cs="Times New Roman"/>
          <w:i/>
          <w:iCs/>
          <w:sz w:val="24"/>
          <w:szCs w:val="24"/>
          <w:shd w:val="clear" w:color="auto" w:fill="FFFFFF"/>
          <w:lang w:val="en-GB"/>
        </w:rPr>
        <w:t>World Wide Journal of Multidisciplinary Research and Development</w:t>
      </w:r>
      <w:r w:rsidRPr="00B17584">
        <w:rPr>
          <w:rFonts w:ascii="Times New Roman" w:hAnsi="Times New Roman" w:cs="Times New Roman"/>
          <w:sz w:val="24"/>
          <w:szCs w:val="24"/>
          <w:shd w:val="clear" w:color="auto" w:fill="FFFFFF"/>
          <w:lang w:val="en-GB"/>
        </w:rPr>
        <w:t>, </w:t>
      </w:r>
      <w:r w:rsidRPr="00B17584">
        <w:rPr>
          <w:rFonts w:ascii="Times New Roman" w:hAnsi="Times New Roman" w:cs="Times New Roman"/>
          <w:i/>
          <w:iCs/>
          <w:sz w:val="24"/>
          <w:szCs w:val="24"/>
          <w:shd w:val="clear" w:color="auto" w:fill="FFFFFF"/>
          <w:lang w:val="en-GB"/>
        </w:rPr>
        <w:t>3</w:t>
      </w:r>
      <w:r w:rsidRPr="00B17584">
        <w:rPr>
          <w:rFonts w:ascii="Times New Roman" w:hAnsi="Times New Roman" w:cs="Times New Roman"/>
          <w:sz w:val="24"/>
          <w:szCs w:val="24"/>
          <w:shd w:val="clear" w:color="auto" w:fill="FFFFFF"/>
          <w:lang w:val="en-GB"/>
        </w:rPr>
        <w:t>(10), pp.206-212.</w:t>
      </w:r>
    </w:p>
    <w:p w:rsidR="00C537C6" w:rsidRPr="00B17584" w:rsidRDefault="00C537C6" w:rsidP="00B17584">
      <w:pPr>
        <w:spacing w:line="360" w:lineRule="auto"/>
        <w:jc w:val="both"/>
        <w:rPr>
          <w:rFonts w:ascii="Times New Roman" w:hAnsi="Times New Roman" w:cs="Times New Roman"/>
          <w:sz w:val="24"/>
          <w:szCs w:val="24"/>
          <w:shd w:val="clear" w:color="auto" w:fill="FFFFFF"/>
          <w:lang w:val="en-GB"/>
        </w:rPr>
      </w:pPr>
      <w:r w:rsidRPr="00B17584">
        <w:rPr>
          <w:rFonts w:ascii="Times New Roman" w:hAnsi="Times New Roman" w:cs="Times New Roman"/>
          <w:sz w:val="24"/>
          <w:szCs w:val="24"/>
          <w:shd w:val="clear" w:color="auto" w:fill="FFFFFF"/>
          <w:lang w:val="en-GB"/>
        </w:rPr>
        <w:t>Segarra-</w:t>
      </w:r>
      <w:proofErr w:type="spellStart"/>
      <w:r w:rsidRPr="00B17584">
        <w:rPr>
          <w:rFonts w:ascii="Times New Roman" w:hAnsi="Times New Roman" w:cs="Times New Roman"/>
          <w:sz w:val="24"/>
          <w:szCs w:val="24"/>
          <w:shd w:val="clear" w:color="auto" w:fill="FFFFFF"/>
          <w:lang w:val="en-GB"/>
        </w:rPr>
        <w:t>Ciprés</w:t>
      </w:r>
      <w:proofErr w:type="spellEnd"/>
      <w:r w:rsidRPr="00B17584">
        <w:rPr>
          <w:rFonts w:ascii="Times New Roman" w:hAnsi="Times New Roman" w:cs="Times New Roman"/>
          <w:sz w:val="24"/>
          <w:szCs w:val="24"/>
          <w:shd w:val="clear" w:color="auto" w:fill="FFFFFF"/>
          <w:lang w:val="en-GB"/>
        </w:rPr>
        <w:t xml:space="preserve">, M., </w:t>
      </w:r>
      <w:proofErr w:type="spellStart"/>
      <w:r w:rsidRPr="00B17584">
        <w:rPr>
          <w:rFonts w:ascii="Times New Roman" w:hAnsi="Times New Roman" w:cs="Times New Roman"/>
          <w:sz w:val="24"/>
          <w:szCs w:val="24"/>
          <w:shd w:val="clear" w:color="auto" w:fill="FFFFFF"/>
          <w:lang w:val="en-GB"/>
        </w:rPr>
        <w:t>Escrig</w:t>
      </w:r>
      <w:proofErr w:type="spellEnd"/>
      <w:r w:rsidRPr="00B17584">
        <w:rPr>
          <w:rFonts w:ascii="Times New Roman" w:hAnsi="Times New Roman" w:cs="Times New Roman"/>
          <w:sz w:val="24"/>
          <w:szCs w:val="24"/>
          <w:shd w:val="clear" w:color="auto" w:fill="FFFFFF"/>
          <w:lang w:val="en-GB"/>
        </w:rPr>
        <w:t xml:space="preserve">-Tena, A. and García-Juan, B., 2019. Employees’ proactive </w:t>
      </w:r>
      <w:proofErr w:type="spellStart"/>
      <w:r w:rsidRPr="00B17584">
        <w:rPr>
          <w:rFonts w:ascii="Times New Roman" w:hAnsi="Times New Roman" w:cs="Times New Roman"/>
          <w:sz w:val="24"/>
          <w:szCs w:val="24"/>
          <w:shd w:val="clear" w:color="auto" w:fill="FFFFFF"/>
          <w:lang w:val="en-GB"/>
        </w:rPr>
        <w:t>behavior</w:t>
      </w:r>
      <w:proofErr w:type="spellEnd"/>
      <w:r w:rsidRPr="00B17584">
        <w:rPr>
          <w:rFonts w:ascii="Times New Roman" w:hAnsi="Times New Roman" w:cs="Times New Roman"/>
          <w:sz w:val="24"/>
          <w:szCs w:val="24"/>
          <w:shd w:val="clear" w:color="auto" w:fill="FFFFFF"/>
          <w:lang w:val="en-GB"/>
        </w:rPr>
        <w:t xml:space="preserve"> and innovation performance. </w:t>
      </w:r>
      <w:r w:rsidRPr="00B17584">
        <w:rPr>
          <w:rFonts w:ascii="Times New Roman" w:hAnsi="Times New Roman" w:cs="Times New Roman"/>
          <w:i/>
          <w:iCs/>
          <w:sz w:val="24"/>
          <w:szCs w:val="24"/>
          <w:shd w:val="clear" w:color="auto" w:fill="FFFFFF"/>
          <w:lang w:val="en-GB"/>
        </w:rPr>
        <w:t>European Journal of Innovation Management</w:t>
      </w:r>
      <w:r w:rsidRPr="00B17584">
        <w:rPr>
          <w:rFonts w:ascii="Times New Roman" w:hAnsi="Times New Roman" w:cs="Times New Roman"/>
          <w:sz w:val="24"/>
          <w:szCs w:val="24"/>
          <w:shd w:val="clear" w:color="auto" w:fill="FFFFFF"/>
          <w:lang w:val="en-GB"/>
        </w:rPr>
        <w:t>, pp.1-34.</w:t>
      </w:r>
    </w:p>
    <w:p w:rsidR="00C537C6" w:rsidRPr="00B17584" w:rsidRDefault="00C537C6" w:rsidP="00B17584">
      <w:pPr>
        <w:spacing w:line="360" w:lineRule="auto"/>
        <w:jc w:val="both"/>
        <w:rPr>
          <w:rFonts w:ascii="Times New Roman" w:hAnsi="Times New Roman" w:cs="Times New Roman"/>
          <w:sz w:val="24"/>
          <w:szCs w:val="24"/>
          <w:lang w:val="en-GB"/>
        </w:rPr>
      </w:pPr>
      <w:r w:rsidRPr="00B17584">
        <w:rPr>
          <w:rFonts w:ascii="Times New Roman" w:hAnsi="Times New Roman" w:cs="Times New Roman"/>
          <w:sz w:val="24"/>
          <w:szCs w:val="24"/>
          <w:lang w:val="en-GB"/>
        </w:rPr>
        <w:t xml:space="preserve">Statista.com, 2020. </w:t>
      </w:r>
      <w:r w:rsidRPr="00B17584">
        <w:rPr>
          <w:rFonts w:ascii="Times New Roman" w:hAnsi="Times New Roman" w:cs="Times New Roman"/>
          <w:i/>
          <w:sz w:val="24"/>
          <w:szCs w:val="24"/>
          <w:lang w:val="en-GB"/>
        </w:rPr>
        <w:t>Annual revenue of Kier Group plc from 2010/11 to 2018/19.</w:t>
      </w:r>
      <w:r w:rsidRPr="00B17584">
        <w:rPr>
          <w:rFonts w:ascii="Times New Roman" w:hAnsi="Times New Roman" w:cs="Times New Roman"/>
          <w:sz w:val="24"/>
          <w:szCs w:val="24"/>
          <w:lang w:val="en-GB"/>
        </w:rPr>
        <w:t xml:space="preserve"> Available at: https://www.statista.com/statistics/544253/kier-group-construction-revenue/ [Accessed on 30 March, 2020]</w:t>
      </w:r>
    </w:p>
    <w:p w:rsidR="00C537C6" w:rsidRPr="00B17584" w:rsidRDefault="00C537C6" w:rsidP="00B17584">
      <w:pPr>
        <w:spacing w:line="360" w:lineRule="auto"/>
        <w:jc w:val="both"/>
        <w:rPr>
          <w:rFonts w:ascii="Times New Roman" w:hAnsi="Times New Roman" w:cs="Times New Roman"/>
          <w:sz w:val="24"/>
          <w:szCs w:val="24"/>
          <w:shd w:val="clear" w:color="auto" w:fill="FFFFFF"/>
          <w:lang w:val="en-GB"/>
        </w:rPr>
      </w:pPr>
      <w:r w:rsidRPr="00B17584">
        <w:rPr>
          <w:rFonts w:ascii="Times New Roman" w:hAnsi="Times New Roman" w:cs="Times New Roman"/>
          <w:sz w:val="24"/>
          <w:szCs w:val="24"/>
          <w:shd w:val="clear" w:color="auto" w:fill="FFFFFF"/>
          <w:lang w:val="en-GB"/>
        </w:rPr>
        <w:t xml:space="preserve">Thurairajah, N., Lees, M. and </w:t>
      </w:r>
      <w:proofErr w:type="spellStart"/>
      <w:r w:rsidRPr="00B17584">
        <w:rPr>
          <w:rFonts w:ascii="Times New Roman" w:hAnsi="Times New Roman" w:cs="Times New Roman"/>
          <w:sz w:val="24"/>
          <w:szCs w:val="24"/>
          <w:shd w:val="clear" w:color="auto" w:fill="FFFFFF"/>
          <w:lang w:val="en-GB"/>
        </w:rPr>
        <w:t>Ganeshamoorthy</w:t>
      </w:r>
      <w:proofErr w:type="spellEnd"/>
      <w:r w:rsidRPr="00B17584">
        <w:rPr>
          <w:rFonts w:ascii="Times New Roman" w:hAnsi="Times New Roman" w:cs="Times New Roman"/>
          <w:sz w:val="24"/>
          <w:szCs w:val="24"/>
          <w:shd w:val="clear" w:color="auto" w:fill="FFFFFF"/>
          <w:lang w:val="en-GB"/>
        </w:rPr>
        <w:t xml:space="preserve">, S., 2016, May. Knowledge acquisition to address the skills challenges in the UK </w:t>
      </w:r>
      <w:proofErr w:type="spellStart"/>
      <w:r w:rsidRPr="00B17584">
        <w:rPr>
          <w:rFonts w:ascii="Times New Roman" w:hAnsi="Times New Roman" w:cs="Times New Roman"/>
          <w:sz w:val="24"/>
          <w:szCs w:val="24"/>
          <w:shd w:val="clear" w:color="auto" w:fill="FFFFFF"/>
          <w:lang w:val="en-GB"/>
        </w:rPr>
        <w:t>Constuction</w:t>
      </w:r>
      <w:proofErr w:type="spellEnd"/>
      <w:r w:rsidRPr="00B17584">
        <w:rPr>
          <w:rFonts w:ascii="Times New Roman" w:hAnsi="Times New Roman" w:cs="Times New Roman"/>
          <w:sz w:val="24"/>
          <w:szCs w:val="24"/>
          <w:shd w:val="clear" w:color="auto" w:fill="FFFFFF"/>
          <w:lang w:val="en-GB"/>
        </w:rPr>
        <w:t xml:space="preserve"> Industry. In </w:t>
      </w:r>
      <w:r w:rsidRPr="00B17584">
        <w:rPr>
          <w:rFonts w:ascii="Times New Roman" w:hAnsi="Times New Roman" w:cs="Times New Roman"/>
          <w:i/>
          <w:iCs/>
          <w:sz w:val="24"/>
          <w:szCs w:val="24"/>
          <w:shd w:val="clear" w:color="auto" w:fill="FFFFFF"/>
          <w:lang w:val="en-GB"/>
        </w:rPr>
        <w:t>Proceedings of CIB World Congress</w:t>
      </w:r>
      <w:r w:rsidRPr="00B17584">
        <w:rPr>
          <w:rFonts w:ascii="Times New Roman" w:hAnsi="Times New Roman" w:cs="Times New Roman"/>
          <w:sz w:val="24"/>
          <w:szCs w:val="24"/>
          <w:shd w:val="clear" w:color="auto" w:fill="FFFFFF"/>
          <w:lang w:val="en-GB"/>
        </w:rPr>
        <w:t>, pp. 393-404.</w:t>
      </w:r>
    </w:p>
    <w:p w:rsidR="00C537C6" w:rsidRPr="00B17584" w:rsidRDefault="00C537C6" w:rsidP="00B17584">
      <w:pPr>
        <w:spacing w:line="360" w:lineRule="auto"/>
        <w:jc w:val="both"/>
        <w:rPr>
          <w:rFonts w:ascii="Times New Roman" w:hAnsi="Times New Roman" w:cs="Times New Roman"/>
          <w:sz w:val="24"/>
          <w:szCs w:val="24"/>
          <w:shd w:val="clear" w:color="auto" w:fill="FFFFFF"/>
          <w:lang w:val="en-GB"/>
        </w:rPr>
      </w:pPr>
      <w:r w:rsidRPr="00B17584">
        <w:rPr>
          <w:rFonts w:ascii="Times New Roman" w:hAnsi="Times New Roman" w:cs="Times New Roman"/>
          <w:sz w:val="24"/>
          <w:szCs w:val="24"/>
          <w:shd w:val="clear" w:color="auto" w:fill="FFFFFF"/>
          <w:lang w:val="en-GB"/>
        </w:rPr>
        <w:lastRenderedPageBreak/>
        <w:t>Xi, M., Chen, Y. and Zhao, S., 2016. The Role of Employees’ Perceptions in the HPWS-Performance Relationship: A Multilevel Perspective. In </w:t>
      </w:r>
      <w:r w:rsidRPr="00B17584">
        <w:rPr>
          <w:rFonts w:ascii="Times New Roman" w:hAnsi="Times New Roman" w:cs="Times New Roman"/>
          <w:i/>
          <w:iCs/>
          <w:sz w:val="24"/>
          <w:szCs w:val="24"/>
          <w:shd w:val="clear" w:color="auto" w:fill="FFFFFF"/>
          <w:lang w:val="en-GB"/>
        </w:rPr>
        <w:t>Academy of Management Proceedings</w:t>
      </w:r>
      <w:r w:rsidRPr="00B17584">
        <w:rPr>
          <w:rFonts w:ascii="Times New Roman" w:hAnsi="Times New Roman" w:cs="Times New Roman"/>
          <w:sz w:val="24"/>
          <w:szCs w:val="24"/>
          <w:shd w:val="clear" w:color="auto" w:fill="FFFFFF"/>
          <w:lang w:val="en-GB"/>
        </w:rPr>
        <w:t xml:space="preserve">, </w:t>
      </w:r>
      <w:r w:rsidRPr="00B17584">
        <w:rPr>
          <w:rFonts w:ascii="Times New Roman" w:hAnsi="Times New Roman" w:cs="Times New Roman"/>
          <w:i/>
          <w:sz w:val="24"/>
          <w:szCs w:val="24"/>
          <w:shd w:val="clear" w:color="auto" w:fill="FFFFFF"/>
          <w:lang w:val="en-GB"/>
        </w:rPr>
        <w:t>2016</w:t>
      </w:r>
      <w:r w:rsidRPr="00B17584">
        <w:rPr>
          <w:rFonts w:ascii="Times New Roman" w:hAnsi="Times New Roman" w:cs="Times New Roman"/>
          <w:sz w:val="24"/>
          <w:szCs w:val="24"/>
          <w:shd w:val="clear" w:color="auto" w:fill="FFFFFF"/>
          <w:lang w:val="en-GB"/>
        </w:rPr>
        <w:t>(1), p. 15245.</w:t>
      </w:r>
    </w:p>
    <w:p w:rsidR="003E2FE6" w:rsidRPr="00B17584" w:rsidRDefault="003E2FE6" w:rsidP="00B17584">
      <w:pPr>
        <w:spacing w:line="360" w:lineRule="auto"/>
        <w:rPr>
          <w:rFonts w:ascii="Times New Roman" w:hAnsi="Times New Roman" w:cs="Times New Roman"/>
          <w:sz w:val="24"/>
          <w:szCs w:val="24"/>
          <w:shd w:val="clear" w:color="auto" w:fill="FFFFFF"/>
          <w:lang w:val="en-GB"/>
        </w:rPr>
      </w:pPr>
      <w:r w:rsidRPr="00B17584">
        <w:rPr>
          <w:rFonts w:ascii="Times New Roman" w:hAnsi="Times New Roman" w:cs="Times New Roman"/>
          <w:sz w:val="24"/>
          <w:szCs w:val="24"/>
          <w:shd w:val="clear" w:color="auto" w:fill="FFFFFF"/>
          <w:lang w:val="en-GB"/>
        </w:rPr>
        <w:br w:type="page"/>
      </w:r>
    </w:p>
    <w:p w:rsidR="003E2FE6" w:rsidRPr="00B17584" w:rsidRDefault="00846334" w:rsidP="00B17584">
      <w:pPr>
        <w:pStyle w:val="1"/>
        <w:rPr>
          <w:rFonts w:cs="Times New Roman"/>
          <w:lang w:val="en-GB" w:eastAsia="en-IN"/>
        </w:rPr>
      </w:pPr>
      <w:bookmarkStart w:id="13" w:name="_Toc36474935"/>
      <w:r w:rsidRPr="00B17584">
        <w:rPr>
          <w:rFonts w:cs="Times New Roman"/>
          <w:lang w:val="en-GB" w:eastAsia="en-IN"/>
        </w:rPr>
        <w:lastRenderedPageBreak/>
        <w:t>Appendices</w:t>
      </w:r>
      <w:bookmarkEnd w:id="13"/>
    </w:p>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b/>
          <w:bCs/>
          <w:sz w:val="24"/>
          <w:szCs w:val="24"/>
          <w:lang w:val="en-GB" w:eastAsia="en-IN"/>
        </w:rPr>
        <w:t>Appendix 1: Training and development plan with timescale</w:t>
      </w:r>
    </w:p>
    <w:tbl>
      <w:tblPr>
        <w:tblW w:w="9026" w:type="dxa"/>
        <w:tblCellMar>
          <w:top w:w="15" w:type="dxa"/>
          <w:left w:w="15" w:type="dxa"/>
          <w:bottom w:w="15" w:type="dxa"/>
          <w:right w:w="15" w:type="dxa"/>
        </w:tblCellMar>
        <w:tblLook w:val="04A0" w:firstRow="1" w:lastRow="0" w:firstColumn="1" w:lastColumn="0" w:noHBand="0" w:noVBand="1"/>
      </w:tblPr>
      <w:tblGrid>
        <w:gridCol w:w="2364"/>
        <w:gridCol w:w="5239"/>
        <w:gridCol w:w="1423"/>
      </w:tblGrid>
      <w:tr w:rsidR="00422E82" w:rsidRPr="00B17584" w:rsidTr="003E2FE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b/>
                <w:bCs/>
                <w:sz w:val="24"/>
                <w:szCs w:val="24"/>
                <w:lang w:val="en-GB" w:eastAsia="en-IN"/>
              </w:rPr>
              <w:t>Development area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b/>
                <w:bCs/>
                <w:sz w:val="24"/>
                <w:szCs w:val="24"/>
                <w:lang w:val="en-GB" w:eastAsia="en-IN"/>
              </w:rPr>
              <w:t>Activities required to develop skill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b/>
                <w:bCs/>
                <w:sz w:val="24"/>
                <w:szCs w:val="24"/>
                <w:lang w:val="en-GB" w:eastAsia="en-IN"/>
              </w:rPr>
              <w:t>Time frame</w:t>
            </w:r>
          </w:p>
        </w:tc>
      </w:tr>
      <w:tr w:rsidR="00422E82" w:rsidRPr="00B17584" w:rsidTr="003E2FE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Communication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Over Communication with others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1 to 3 months </w:t>
            </w:r>
          </w:p>
        </w:tc>
      </w:tr>
      <w:tr w:rsidR="00422E82" w:rsidRPr="00B17584" w:rsidTr="003E2FE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Time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Organizing tasks as per deadlines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3 to 6 months</w:t>
            </w:r>
          </w:p>
        </w:tc>
      </w:tr>
      <w:tr w:rsidR="00422E82" w:rsidRPr="00B17584" w:rsidTr="003E2FE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Financial factors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Discussion with HR department of the organization for better financial support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6 to 9 months</w:t>
            </w:r>
          </w:p>
        </w:tc>
      </w:tr>
      <w:tr w:rsidR="00422E82" w:rsidRPr="00B17584" w:rsidTr="003E2FE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Leadership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Motivating leaders through seminars and webinars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9 to 12 months</w:t>
            </w:r>
          </w:p>
        </w:tc>
      </w:tr>
      <w:tr w:rsidR="00422E82" w:rsidRPr="00B17584" w:rsidTr="003E2FE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Productivity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Maintaining of margins in business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12 to 14 months</w:t>
            </w:r>
          </w:p>
        </w:tc>
      </w:tr>
      <w:tr w:rsidR="00422E82" w:rsidRPr="00B17584" w:rsidTr="003E2FE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Risk identification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Analysis of risk and implementing ideas for removal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14 to 16 months</w:t>
            </w:r>
          </w:p>
        </w:tc>
      </w:tr>
      <w:tr w:rsidR="00422E82" w:rsidRPr="00B17584" w:rsidTr="003E2FE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Dealing with stakeholders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Organizing meetings and understanding needs of stakeholders’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16 to 18 months</w:t>
            </w:r>
          </w:p>
        </w:tc>
      </w:tr>
      <w:tr w:rsidR="00422E82" w:rsidRPr="00B17584" w:rsidTr="003E2FE6">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Modifying work process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Developing a team for accurate work operations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3E2FE6" w:rsidRPr="00B17584" w:rsidRDefault="003E2FE6" w:rsidP="00B17584">
            <w:pPr>
              <w:spacing w:line="360" w:lineRule="auto"/>
              <w:jc w:val="both"/>
              <w:rPr>
                <w:rFonts w:ascii="Times New Roman" w:eastAsia="Times New Roman" w:hAnsi="Times New Roman" w:cs="Times New Roman"/>
                <w:sz w:val="24"/>
                <w:szCs w:val="24"/>
                <w:lang w:val="en-GB" w:eastAsia="en-IN"/>
              </w:rPr>
            </w:pPr>
            <w:r w:rsidRPr="00B17584">
              <w:rPr>
                <w:rFonts w:ascii="Times New Roman" w:eastAsia="Times New Roman" w:hAnsi="Times New Roman" w:cs="Times New Roman"/>
                <w:sz w:val="24"/>
                <w:szCs w:val="24"/>
                <w:lang w:val="en-GB" w:eastAsia="en-IN"/>
              </w:rPr>
              <w:t>18 to 20 months</w:t>
            </w:r>
          </w:p>
        </w:tc>
      </w:tr>
    </w:tbl>
    <w:p w:rsidR="00A621BD" w:rsidRPr="00B17584" w:rsidRDefault="00A621BD" w:rsidP="00B17584">
      <w:pPr>
        <w:spacing w:line="360" w:lineRule="auto"/>
        <w:jc w:val="both"/>
        <w:rPr>
          <w:rFonts w:ascii="Times New Roman" w:hAnsi="Times New Roman" w:cs="Times New Roman"/>
          <w:sz w:val="24"/>
          <w:szCs w:val="24"/>
          <w:shd w:val="clear" w:color="auto" w:fill="FFFFFF"/>
          <w:lang w:val="en-GB"/>
        </w:rPr>
      </w:pPr>
    </w:p>
    <w:p w:rsidR="00F9799E" w:rsidRPr="00B17584" w:rsidRDefault="00F9799E" w:rsidP="00B17584">
      <w:pPr>
        <w:spacing w:line="360" w:lineRule="auto"/>
        <w:jc w:val="both"/>
        <w:rPr>
          <w:rFonts w:ascii="Times New Roman" w:eastAsia="Times New Roman" w:hAnsi="Times New Roman" w:cs="Times New Roman"/>
          <w:sz w:val="24"/>
          <w:szCs w:val="24"/>
          <w:lang w:val="en-GB"/>
        </w:rPr>
      </w:pPr>
    </w:p>
    <w:sectPr w:rsidR="00F9799E" w:rsidRPr="00B17584" w:rsidSect="00035A5D">
      <w:footerReference w:type="default" r:id="rId1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10F5" w:rsidRDefault="006910F5" w:rsidP="00A621BD">
      <w:pPr>
        <w:spacing w:line="240" w:lineRule="auto"/>
      </w:pPr>
      <w:r>
        <w:separator/>
      </w:r>
    </w:p>
  </w:endnote>
  <w:endnote w:type="continuationSeparator" w:id="0">
    <w:p w:rsidR="006910F5" w:rsidRDefault="006910F5" w:rsidP="00A621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rPr>
      <w:id w:val="1420986559"/>
      <w:docPartObj>
        <w:docPartGallery w:val="Page Numbers (Bottom of Page)"/>
        <w:docPartUnique/>
      </w:docPartObj>
    </w:sdtPr>
    <w:sdtEndPr>
      <w:rPr>
        <w:noProof/>
      </w:rPr>
    </w:sdtEndPr>
    <w:sdtContent>
      <w:p w:rsidR="00A621BD" w:rsidRPr="00A621BD" w:rsidRDefault="00530141">
        <w:pPr>
          <w:pStyle w:val="ad"/>
          <w:jc w:val="right"/>
          <w:rPr>
            <w:rFonts w:ascii="Times New Roman" w:hAnsi="Times New Roman" w:cs="Times New Roman"/>
            <w:sz w:val="20"/>
          </w:rPr>
        </w:pPr>
        <w:r w:rsidRPr="00A621BD">
          <w:rPr>
            <w:rFonts w:ascii="Times New Roman" w:hAnsi="Times New Roman" w:cs="Times New Roman"/>
            <w:sz w:val="20"/>
          </w:rPr>
          <w:fldChar w:fldCharType="begin"/>
        </w:r>
        <w:r w:rsidR="00A621BD" w:rsidRPr="00A621BD">
          <w:rPr>
            <w:rFonts w:ascii="Times New Roman" w:hAnsi="Times New Roman" w:cs="Times New Roman"/>
            <w:sz w:val="20"/>
          </w:rPr>
          <w:instrText xml:space="preserve"> PAGE   \* MERGEFORMAT </w:instrText>
        </w:r>
        <w:r w:rsidRPr="00A621BD">
          <w:rPr>
            <w:rFonts w:ascii="Times New Roman" w:hAnsi="Times New Roman" w:cs="Times New Roman"/>
            <w:sz w:val="20"/>
          </w:rPr>
          <w:fldChar w:fldCharType="separate"/>
        </w:r>
        <w:r w:rsidR="00EE5492">
          <w:rPr>
            <w:rFonts w:ascii="Times New Roman" w:hAnsi="Times New Roman" w:cs="Times New Roman"/>
            <w:noProof/>
            <w:sz w:val="20"/>
          </w:rPr>
          <w:t>1</w:t>
        </w:r>
        <w:r w:rsidRPr="00A621BD">
          <w:rPr>
            <w:rFonts w:ascii="Times New Roman" w:hAnsi="Times New Roman" w:cs="Times New Roman"/>
            <w:noProof/>
            <w:sz w:val="20"/>
          </w:rPr>
          <w:fldChar w:fldCharType="end"/>
        </w:r>
      </w:p>
    </w:sdtContent>
  </w:sdt>
  <w:p w:rsidR="00A621BD" w:rsidRDefault="00A621BD">
    <w:pPr>
      <w:pStyle w:val="ad"/>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10F5" w:rsidRDefault="006910F5" w:rsidP="00A621BD">
      <w:pPr>
        <w:spacing w:line="240" w:lineRule="auto"/>
      </w:pPr>
      <w:r>
        <w:separator/>
      </w:r>
    </w:p>
  </w:footnote>
  <w:footnote w:type="continuationSeparator" w:id="0">
    <w:p w:rsidR="006910F5" w:rsidRDefault="006910F5" w:rsidP="00A621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FF68B5"/>
    <w:multiLevelType w:val="hybridMultilevel"/>
    <w:tmpl w:val="6C4AE3E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F98D496"/>
    <w:multiLevelType w:val="hybridMultilevel"/>
    <w:tmpl w:val="00000000"/>
    <w:lvl w:ilvl="0" w:tplc="4E42AFB4">
      <w:start w:val="1"/>
      <w:numFmt w:val="bullet"/>
      <w:lvlText w:val="●"/>
      <w:lvlJc w:val="left"/>
      <w:pPr>
        <w:ind w:left="720" w:hanging="360"/>
      </w:pPr>
      <w:rPr>
        <w:u w:val="none"/>
      </w:rPr>
    </w:lvl>
    <w:lvl w:ilvl="1" w:tplc="1AD24FF4">
      <w:start w:val="1"/>
      <w:numFmt w:val="bullet"/>
      <w:lvlText w:val="○"/>
      <w:lvlJc w:val="left"/>
      <w:pPr>
        <w:ind w:left="1440" w:hanging="360"/>
      </w:pPr>
      <w:rPr>
        <w:u w:val="none"/>
      </w:rPr>
    </w:lvl>
    <w:lvl w:ilvl="2" w:tplc="A512288E">
      <w:start w:val="1"/>
      <w:numFmt w:val="bullet"/>
      <w:lvlText w:val="■"/>
      <w:lvlJc w:val="left"/>
      <w:pPr>
        <w:ind w:left="2160" w:hanging="360"/>
      </w:pPr>
      <w:rPr>
        <w:u w:val="none"/>
      </w:rPr>
    </w:lvl>
    <w:lvl w:ilvl="3" w:tplc="1FF8DC2E">
      <w:start w:val="1"/>
      <w:numFmt w:val="bullet"/>
      <w:lvlText w:val="●"/>
      <w:lvlJc w:val="left"/>
      <w:pPr>
        <w:ind w:left="2880" w:hanging="360"/>
      </w:pPr>
      <w:rPr>
        <w:u w:val="none"/>
      </w:rPr>
    </w:lvl>
    <w:lvl w:ilvl="4" w:tplc="89D073D8">
      <w:start w:val="1"/>
      <w:numFmt w:val="bullet"/>
      <w:lvlText w:val="○"/>
      <w:lvlJc w:val="left"/>
      <w:pPr>
        <w:ind w:left="3600" w:hanging="360"/>
      </w:pPr>
      <w:rPr>
        <w:u w:val="none"/>
      </w:rPr>
    </w:lvl>
    <w:lvl w:ilvl="5" w:tplc="960A68A6">
      <w:start w:val="1"/>
      <w:numFmt w:val="bullet"/>
      <w:lvlText w:val="■"/>
      <w:lvlJc w:val="left"/>
      <w:pPr>
        <w:ind w:left="4320" w:hanging="360"/>
      </w:pPr>
      <w:rPr>
        <w:u w:val="none"/>
      </w:rPr>
    </w:lvl>
    <w:lvl w:ilvl="6" w:tplc="3A5AF4FC">
      <w:start w:val="1"/>
      <w:numFmt w:val="bullet"/>
      <w:lvlText w:val="●"/>
      <w:lvlJc w:val="left"/>
      <w:pPr>
        <w:ind w:left="5040" w:hanging="360"/>
      </w:pPr>
      <w:rPr>
        <w:u w:val="none"/>
      </w:rPr>
    </w:lvl>
    <w:lvl w:ilvl="7" w:tplc="F702BD70">
      <w:start w:val="1"/>
      <w:numFmt w:val="bullet"/>
      <w:lvlText w:val="○"/>
      <w:lvlJc w:val="left"/>
      <w:pPr>
        <w:ind w:left="5760" w:hanging="360"/>
      </w:pPr>
      <w:rPr>
        <w:u w:val="none"/>
      </w:rPr>
    </w:lvl>
    <w:lvl w:ilvl="8" w:tplc="15C0AEA6">
      <w:start w:val="1"/>
      <w:numFmt w:val="bullet"/>
      <w:lvlText w:val="■"/>
      <w:lvlJc w:val="left"/>
      <w:pPr>
        <w:ind w:left="6480" w:hanging="360"/>
      </w:pPr>
      <w:rPr>
        <w:u w:val="none"/>
      </w:rPr>
    </w:lvl>
  </w:abstractNum>
  <w:abstractNum w:abstractNumId="2" w15:restartNumberingAfterBreak="0">
    <w:nsid w:val="2BCB4A15"/>
    <w:multiLevelType w:val="hybridMultilevel"/>
    <w:tmpl w:val="00000000"/>
    <w:lvl w:ilvl="0" w:tplc="61821E50">
      <w:start w:val="1"/>
      <w:numFmt w:val="bullet"/>
      <w:lvlText w:val="●"/>
      <w:lvlJc w:val="left"/>
      <w:pPr>
        <w:ind w:left="720" w:hanging="360"/>
      </w:pPr>
      <w:rPr>
        <w:u w:val="none"/>
      </w:rPr>
    </w:lvl>
    <w:lvl w:ilvl="1" w:tplc="3878D422">
      <w:start w:val="1"/>
      <w:numFmt w:val="bullet"/>
      <w:lvlText w:val="○"/>
      <w:lvlJc w:val="left"/>
      <w:pPr>
        <w:ind w:left="1440" w:hanging="360"/>
      </w:pPr>
      <w:rPr>
        <w:u w:val="none"/>
      </w:rPr>
    </w:lvl>
    <w:lvl w:ilvl="2" w:tplc="A8C2B176">
      <w:start w:val="1"/>
      <w:numFmt w:val="bullet"/>
      <w:lvlText w:val="■"/>
      <w:lvlJc w:val="left"/>
      <w:pPr>
        <w:ind w:left="2160" w:hanging="360"/>
      </w:pPr>
      <w:rPr>
        <w:u w:val="none"/>
      </w:rPr>
    </w:lvl>
    <w:lvl w:ilvl="3" w:tplc="9A8A14F4">
      <w:start w:val="1"/>
      <w:numFmt w:val="bullet"/>
      <w:lvlText w:val="●"/>
      <w:lvlJc w:val="left"/>
      <w:pPr>
        <w:ind w:left="2880" w:hanging="360"/>
      </w:pPr>
      <w:rPr>
        <w:u w:val="none"/>
      </w:rPr>
    </w:lvl>
    <w:lvl w:ilvl="4" w:tplc="3174A4A6">
      <w:start w:val="1"/>
      <w:numFmt w:val="bullet"/>
      <w:lvlText w:val="○"/>
      <w:lvlJc w:val="left"/>
      <w:pPr>
        <w:ind w:left="3600" w:hanging="360"/>
      </w:pPr>
      <w:rPr>
        <w:u w:val="none"/>
      </w:rPr>
    </w:lvl>
    <w:lvl w:ilvl="5" w:tplc="14401F12">
      <w:start w:val="1"/>
      <w:numFmt w:val="bullet"/>
      <w:lvlText w:val="■"/>
      <w:lvlJc w:val="left"/>
      <w:pPr>
        <w:ind w:left="4320" w:hanging="360"/>
      </w:pPr>
      <w:rPr>
        <w:u w:val="none"/>
      </w:rPr>
    </w:lvl>
    <w:lvl w:ilvl="6" w:tplc="66AEBBF4">
      <w:start w:val="1"/>
      <w:numFmt w:val="bullet"/>
      <w:lvlText w:val="●"/>
      <w:lvlJc w:val="left"/>
      <w:pPr>
        <w:ind w:left="5040" w:hanging="360"/>
      </w:pPr>
      <w:rPr>
        <w:u w:val="none"/>
      </w:rPr>
    </w:lvl>
    <w:lvl w:ilvl="7" w:tplc="02A24918">
      <w:start w:val="1"/>
      <w:numFmt w:val="bullet"/>
      <w:lvlText w:val="○"/>
      <w:lvlJc w:val="left"/>
      <w:pPr>
        <w:ind w:left="5760" w:hanging="360"/>
      </w:pPr>
      <w:rPr>
        <w:u w:val="none"/>
      </w:rPr>
    </w:lvl>
    <w:lvl w:ilvl="8" w:tplc="8A322340">
      <w:start w:val="1"/>
      <w:numFmt w:val="bullet"/>
      <w:lvlText w:val="■"/>
      <w:lvlJc w:val="left"/>
      <w:pPr>
        <w:ind w:left="6480" w:hanging="360"/>
      </w:pPr>
      <w:rPr>
        <w:u w:val="none"/>
      </w:rPr>
    </w:lvl>
  </w:abstractNum>
  <w:abstractNum w:abstractNumId="3" w15:restartNumberingAfterBreak="0">
    <w:nsid w:val="49C3018E"/>
    <w:multiLevelType w:val="hybridMultilevel"/>
    <w:tmpl w:val="8D264C3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E23DE9B"/>
    <w:multiLevelType w:val="hybridMultilevel"/>
    <w:tmpl w:val="00000000"/>
    <w:lvl w:ilvl="0" w:tplc="FFFC0CBC">
      <w:start w:val="1"/>
      <w:numFmt w:val="bullet"/>
      <w:lvlText w:val="●"/>
      <w:lvlJc w:val="left"/>
      <w:pPr>
        <w:ind w:left="720" w:hanging="360"/>
      </w:pPr>
      <w:rPr>
        <w:u w:val="none"/>
      </w:rPr>
    </w:lvl>
    <w:lvl w:ilvl="1" w:tplc="C30C4526">
      <w:start w:val="1"/>
      <w:numFmt w:val="bullet"/>
      <w:lvlText w:val="○"/>
      <w:lvlJc w:val="left"/>
      <w:pPr>
        <w:ind w:left="1440" w:hanging="360"/>
      </w:pPr>
      <w:rPr>
        <w:u w:val="none"/>
      </w:rPr>
    </w:lvl>
    <w:lvl w:ilvl="2" w:tplc="1D34B452">
      <w:start w:val="1"/>
      <w:numFmt w:val="bullet"/>
      <w:lvlText w:val="■"/>
      <w:lvlJc w:val="left"/>
      <w:pPr>
        <w:ind w:left="2160" w:hanging="360"/>
      </w:pPr>
      <w:rPr>
        <w:u w:val="none"/>
      </w:rPr>
    </w:lvl>
    <w:lvl w:ilvl="3" w:tplc="65420EFA">
      <w:start w:val="1"/>
      <w:numFmt w:val="bullet"/>
      <w:lvlText w:val="●"/>
      <w:lvlJc w:val="left"/>
      <w:pPr>
        <w:ind w:left="2880" w:hanging="360"/>
      </w:pPr>
      <w:rPr>
        <w:u w:val="none"/>
      </w:rPr>
    </w:lvl>
    <w:lvl w:ilvl="4" w:tplc="C8FAB2FE">
      <w:start w:val="1"/>
      <w:numFmt w:val="bullet"/>
      <w:lvlText w:val="○"/>
      <w:lvlJc w:val="left"/>
      <w:pPr>
        <w:ind w:left="3600" w:hanging="360"/>
      </w:pPr>
      <w:rPr>
        <w:u w:val="none"/>
      </w:rPr>
    </w:lvl>
    <w:lvl w:ilvl="5" w:tplc="57F6E402">
      <w:start w:val="1"/>
      <w:numFmt w:val="bullet"/>
      <w:lvlText w:val="■"/>
      <w:lvlJc w:val="left"/>
      <w:pPr>
        <w:ind w:left="4320" w:hanging="360"/>
      </w:pPr>
      <w:rPr>
        <w:u w:val="none"/>
      </w:rPr>
    </w:lvl>
    <w:lvl w:ilvl="6" w:tplc="D834DF22">
      <w:start w:val="1"/>
      <w:numFmt w:val="bullet"/>
      <w:lvlText w:val="●"/>
      <w:lvlJc w:val="left"/>
      <w:pPr>
        <w:ind w:left="5040" w:hanging="360"/>
      </w:pPr>
      <w:rPr>
        <w:u w:val="none"/>
      </w:rPr>
    </w:lvl>
    <w:lvl w:ilvl="7" w:tplc="DE10A4AA">
      <w:start w:val="1"/>
      <w:numFmt w:val="bullet"/>
      <w:lvlText w:val="○"/>
      <w:lvlJc w:val="left"/>
      <w:pPr>
        <w:ind w:left="5760" w:hanging="360"/>
      </w:pPr>
      <w:rPr>
        <w:u w:val="none"/>
      </w:rPr>
    </w:lvl>
    <w:lvl w:ilvl="8" w:tplc="8B0CC8DE">
      <w:start w:val="1"/>
      <w:numFmt w:val="bullet"/>
      <w:lvlText w:val="■"/>
      <w:lvlJc w:val="left"/>
      <w:pPr>
        <w:ind w:left="6480" w:hanging="360"/>
      </w:pPr>
      <w:rPr>
        <w:u w:val="none"/>
      </w:rPr>
    </w:lvl>
  </w:abstractNum>
  <w:abstractNum w:abstractNumId="5" w15:restartNumberingAfterBreak="0">
    <w:nsid w:val="5943181B"/>
    <w:multiLevelType w:val="hybridMultilevel"/>
    <w:tmpl w:val="00000000"/>
    <w:lvl w:ilvl="0" w:tplc="740A2F62">
      <w:start w:val="1"/>
      <w:numFmt w:val="bullet"/>
      <w:lvlText w:val="●"/>
      <w:lvlJc w:val="left"/>
      <w:pPr>
        <w:ind w:left="720" w:hanging="360"/>
      </w:pPr>
      <w:rPr>
        <w:u w:val="none"/>
      </w:rPr>
    </w:lvl>
    <w:lvl w:ilvl="1" w:tplc="238C1CB2">
      <w:start w:val="1"/>
      <w:numFmt w:val="bullet"/>
      <w:lvlText w:val="○"/>
      <w:lvlJc w:val="left"/>
      <w:pPr>
        <w:ind w:left="1440" w:hanging="360"/>
      </w:pPr>
      <w:rPr>
        <w:u w:val="none"/>
      </w:rPr>
    </w:lvl>
    <w:lvl w:ilvl="2" w:tplc="272E69E2">
      <w:start w:val="1"/>
      <w:numFmt w:val="bullet"/>
      <w:lvlText w:val="■"/>
      <w:lvlJc w:val="left"/>
      <w:pPr>
        <w:ind w:left="2160" w:hanging="360"/>
      </w:pPr>
      <w:rPr>
        <w:u w:val="none"/>
      </w:rPr>
    </w:lvl>
    <w:lvl w:ilvl="3" w:tplc="8AFA404C">
      <w:start w:val="1"/>
      <w:numFmt w:val="bullet"/>
      <w:lvlText w:val="●"/>
      <w:lvlJc w:val="left"/>
      <w:pPr>
        <w:ind w:left="2880" w:hanging="360"/>
      </w:pPr>
      <w:rPr>
        <w:u w:val="none"/>
      </w:rPr>
    </w:lvl>
    <w:lvl w:ilvl="4" w:tplc="18921678">
      <w:start w:val="1"/>
      <w:numFmt w:val="bullet"/>
      <w:lvlText w:val="○"/>
      <w:lvlJc w:val="left"/>
      <w:pPr>
        <w:ind w:left="3600" w:hanging="360"/>
      </w:pPr>
      <w:rPr>
        <w:u w:val="none"/>
      </w:rPr>
    </w:lvl>
    <w:lvl w:ilvl="5" w:tplc="3B327ADC">
      <w:start w:val="1"/>
      <w:numFmt w:val="bullet"/>
      <w:lvlText w:val="■"/>
      <w:lvlJc w:val="left"/>
      <w:pPr>
        <w:ind w:left="4320" w:hanging="360"/>
      </w:pPr>
      <w:rPr>
        <w:u w:val="none"/>
      </w:rPr>
    </w:lvl>
    <w:lvl w:ilvl="6" w:tplc="DE2A9B3E">
      <w:start w:val="1"/>
      <w:numFmt w:val="bullet"/>
      <w:lvlText w:val="●"/>
      <w:lvlJc w:val="left"/>
      <w:pPr>
        <w:ind w:left="5040" w:hanging="360"/>
      </w:pPr>
      <w:rPr>
        <w:u w:val="none"/>
      </w:rPr>
    </w:lvl>
    <w:lvl w:ilvl="7" w:tplc="0A1E68F4">
      <w:start w:val="1"/>
      <w:numFmt w:val="bullet"/>
      <w:lvlText w:val="○"/>
      <w:lvlJc w:val="left"/>
      <w:pPr>
        <w:ind w:left="5760" w:hanging="360"/>
      </w:pPr>
      <w:rPr>
        <w:u w:val="none"/>
      </w:rPr>
    </w:lvl>
    <w:lvl w:ilvl="8" w:tplc="E96A2602">
      <w:start w:val="1"/>
      <w:numFmt w:val="bullet"/>
      <w:lvlText w:val="■"/>
      <w:lvlJc w:val="left"/>
      <w:pPr>
        <w:ind w:left="6480" w:hanging="360"/>
      </w:pPr>
      <w:rPr>
        <w:u w:val="none"/>
      </w:rPr>
    </w:lvl>
  </w:abstractNum>
  <w:abstractNum w:abstractNumId="6" w15:restartNumberingAfterBreak="0">
    <w:nsid w:val="633DB1EB"/>
    <w:multiLevelType w:val="hybridMultilevel"/>
    <w:tmpl w:val="00000000"/>
    <w:lvl w:ilvl="0" w:tplc="BA528342">
      <w:start w:val="1"/>
      <w:numFmt w:val="bullet"/>
      <w:lvlText w:val="●"/>
      <w:lvlJc w:val="left"/>
      <w:pPr>
        <w:ind w:left="720" w:hanging="360"/>
      </w:pPr>
      <w:rPr>
        <w:u w:val="none"/>
      </w:rPr>
    </w:lvl>
    <w:lvl w:ilvl="1" w:tplc="0414B8EA">
      <w:start w:val="1"/>
      <w:numFmt w:val="bullet"/>
      <w:lvlText w:val="○"/>
      <w:lvlJc w:val="left"/>
      <w:pPr>
        <w:ind w:left="1440" w:hanging="360"/>
      </w:pPr>
      <w:rPr>
        <w:u w:val="none"/>
      </w:rPr>
    </w:lvl>
    <w:lvl w:ilvl="2" w:tplc="5BA070C4">
      <w:start w:val="1"/>
      <w:numFmt w:val="bullet"/>
      <w:lvlText w:val="■"/>
      <w:lvlJc w:val="left"/>
      <w:pPr>
        <w:ind w:left="2160" w:hanging="360"/>
      </w:pPr>
      <w:rPr>
        <w:u w:val="none"/>
      </w:rPr>
    </w:lvl>
    <w:lvl w:ilvl="3" w:tplc="A762F9D0">
      <w:start w:val="1"/>
      <w:numFmt w:val="bullet"/>
      <w:lvlText w:val="●"/>
      <w:lvlJc w:val="left"/>
      <w:pPr>
        <w:ind w:left="2880" w:hanging="360"/>
      </w:pPr>
      <w:rPr>
        <w:u w:val="none"/>
      </w:rPr>
    </w:lvl>
    <w:lvl w:ilvl="4" w:tplc="34E007BA">
      <w:start w:val="1"/>
      <w:numFmt w:val="bullet"/>
      <w:lvlText w:val="○"/>
      <w:lvlJc w:val="left"/>
      <w:pPr>
        <w:ind w:left="3600" w:hanging="360"/>
      </w:pPr>
      <w:rPr>
        <w:u w:val="none"/>
      </w:rPr>
    </w:lvl>
    <w:lvl w:ilvl="5" w:tplc="D1646964">
      <w:start w:val="1"/>
      <w:numFmt w:val="bullet"/>
      <w:lvlText w:val="■"/>
      <w:lvlJc w:val="left"/>
      <w:pPr>
        <w:ind w:left="4320" w:hanging="360"/>
      </w:pPr>
      <w:rPr>
        <w:u w:val="none"/>
      </w:rPr>
    </w:lvl>
    <w:lvl w:ilvl="6" w:tplc="B8A4FC12">
      <w:start w:val="1"/>
      <w:numFmt w:val="bullet"/>
      <w:lvlText w:val="●"/>
      <w:lvlJc w:val="left"/>
      <w:pPr>
        <w:ind w:left="5040" w:hanging="360"/>
      </w:pPr>
      <w:rPr>
        <w:u w:val="none"/>
      </w:rPr>
    </w:lvl>
    <w:lvl w:ilvl="7" w:tplc="DFA2C812">
      <w:start w:val="1"/>
      <w:numFmt w:val="bullet"/>
      <w:lvlText w:val="○"/>
      <w:lvlJc w:val="left"/>
      <w:pPr>
        <w:ind w:left="5760" w:hanging="360"/>
      </w:pPr>
      <w:rPr>
        <w:u w:val="none"/>
      </w:rPr>
    </w:lvl>
    <w:lvl w:ilvl="8" w:tplc="0C2C373E">
      <w:start w:val="1"/>
      <w:numFmt w:val="bullet"/>
      <w:lvlText w:val="■"/>
      <w:lvlJc w:val="left"/>
      <w:pPr>
        <w:ind w:left="6480" w:hanging="360"/>
      </w:pPr>
      <w:rPr>
        <w:u w:val="none"/>
      </w:rPr>
    </w:lvl>
  </w:abstractNum>
  <w:abstractNum w:abstractNumId="7" w15:restartNumberingAfterBreak="0">
    <w:nsid w:val="6BB135E8"/>
    <w:multiLevelType w:val="hybridMultilevel"/>
    <w:tmpl w:val="67CC7D0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048596A"/>
    <w:multiLevelType w:val="hybridMultilevel"/>
    <w:tmpl w:val="1E3EB5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3DD76F"/>
    <w:multiLevelType w:val="hybridMultilevel"/>
    <w:tmpl w:val="00000000"/>
    <w:lvl w:ilvl="0" w:tplc="90C0827E">
      <w:start w:val="1"/>
      <w:numFmt w:val="bullet"/>
      <w:lvlText w:val="●"/>
      <w:lvlJc w:val="left"/>
      <w:pPr>
        <w:ind w:left="720" w:hanging="360"/>
      </w:pPr>
      <w:rPr>
        <w:u w:val="none"/>
      </w:rPr>
    </w:lvl>
    <w:lvl w:ilvl="1" w:tplc="842401EE">
      <w:start w:val="1"/>
      <w:numFmt w:val="bullet"/>
      <w:lvlText w:val="○"/>
      <w:lvlJc w:val="left"/>
      <w:pPr>
        <w:ind w:left="1440" w:hanging="360"/>
      </w:pPr>
      <w:rPr>
        <w:u w:val="none"/>
      </w:rPr>
    </w:lvl>
    <w:lvl w:ilvl="2" w:tplc="75607EB4">
      <w:start w:val="1"/>
      <w:numFmt w:val="bullet"/>
      <w:lvlText w:val="■"/>
      <w:lvlJc w:val="left"/>
      <w:pPr>
        <w:ind w:left="2160" w:hanging="360"/>
      </w:pPr>
      <w:rPr>
        <w:u w:val="none"/>
      </w:rPr>
    </w:lvl>
    <w:lvl w:ilvl="3" w:tplc="5C024C54">
      <w:start w:val="1"/>
      <w:numFmt w:val="bullet"/>
      <w:lvlText w:val="●"/>
      <w:lvlJc w:val="left"/>
      <w:pPr>
        <w:ind w:left="2880" w:hanging="360"/>
      </w:pPr>
      <w:rPr>
        <w:u w:val="none"/>
      </w:rPr>
    </w:lvl>
    <w:lvl w:ilvl="4" w:tplc="BED6AAC4">
      <w:start w:val="1"/>
      <w:numFmt w:val="bullet"/>
      <w:lvlText w:val="○"/>
      <w:lvlJc w:val="left"/>
      <w:pPr>
        <w:ind w:left="3600" w:hanging="360"/>
      </w:pPr>
      <w:rPr>
        <w:u w:val="none"/>
      </w:rPr>
    </w:lvl>
    <w:lvl w:ilvl="5" w:tplc="BC0A69F2">
      <w:start w:val="1"/>
      <w:numFmt w:val="bullet"/>
      <w:lvlText w:val="■"/>
      <w:lvlJc w:val="left"/>
      <w:pPr>
        <w:ind w:left="4320" w:hanging="360"/>
      </w:pPr>
      <w:rPr>
        <w:u w:val="none"/>
      </w:rPr>
    </w:lvl>
    <w:lvl w:ilvl="6" w:tplc="E4D0BB3C">
      <w:start w:val="1"/>
      <w:numFmt w:val="bullet"/>
      <w:lvlText w:val="●"/>
      <w:lvlJc w:val="left"/>
      <w:pPr>
        <w:ind w:left="5040" w:hanging="360"/>
      </w:pPr>
      <w:rPr>
        <w:u w:val="none"/>
      </w:rPr>
    </w:lvl>
    <w:lvl w:ilvl="7" w:tplc="6B146C64">
      <w:start w:val="1"/>
      <w:numFmt w:val="bullet"/>
      <w:lvlText w:val="○"/>
      <w:lvlJc w:val="left"/>
      <w:pPr>
        <w:ind w:left="5760" w:hanging="360"/>
      </w:pPr>
      <w:rPr>
        <w:u w:val="none"/>
      </w:rPr>
    </w:lvl>
    <w:lvl w:ilvl="8" w:tplc="C7908426">
      <w:start w:val="1"/>
      <w:numFmt w:val="bullet"/>
      <w:lvlText w:val="■"/>
      <w:lvlJc w:val="left"/>
      <w:pPr>
        <w:ind w:left="6480" w:hanging="360"/>
      </w:pPr>
      <w:rPr>
        <w:u w:val="none"/>
      </w:rPr>
    </w:lvl>
  </w:abstractNum>
  <w:abstractNum w:abstractNumId="10" w15:restartNumberingAfterBreak="0">
    <w:nsid w:val="7BF6521C"/>
    <w:multiLevelType w:val="hybridMultilevel"/>
    <w:tmpl w:val="78DE7E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5"/>
  </w:num>
  <w:num w:numId="2">
    <w:abstractNumId w:val="1"/>
  </w:num>
  <w:num w:numId="3">
    <w:abstractNumId w:val="4"/>
  </w:num>
  <w:num w:numId="4">
    <w:abstractNumId w:val="6"/>
  </w:num>
  <w:num w:numId="5">
    <w:abstractNumId w:val="2"/>
  </w:num>
  <w:num w:numId="6">
    <w:abstractNumId w:val="9"/>
  </w:num>
  <w:num w:numId="7">
    <w:abstractNumId w:val="3"/>
  </w:num>
  <w:num w:numId="8">
    <w:abstractNumId w:val="0"/>
  </w:num>
  <w:num w:numId="9">
    <w:abstractNumId w:val="8"/>
  </w:num>
  <w:num w:numId="10">
    <w:abstractNumId w:val="7"/>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9799E"/>
    <w:rsid w:val="0002178C"/>
    <w:rsid w:val="00035A5D"/>
    <w:rsid w:val="00043C76"/>
    <w:rsid w:val="00052716"/>
    <w:rsid w:val="00064EB2"/>
    <w:rsid w:val="00065DE4"/>
    <w:rsid w:val="000C17E1"/>
    <w:rsid w:val="000C2BE6"/>
    <w:rsid w:val="000C33D0"/>
    <w:rsid w:val="000F3EF6"/>
    <w:rsid w:val="000F63DF"/>
    <w:rsid w:val="00181499"/>
    <w:rsid w:val="001A62A6"/>
    <w:rsid w:val="001B713C"/>
    <w:rsid w:val="001C4EC1"/>
    <w:rsid w:val="002329F9"/>
    <w:rsid w:val="00250485"/>
    <w:rsid w:val="00293550"/>
    <w:rsid w:val="002F7B4A"/>
    <w:rsid w:val="003321B5"/>
    <w:rsid w:val="0035329D"/>
    <w:rsid w:val="00395D71"/>
    <w:rsid w:val="003A0074"/>
    <w:rsid w:val="003E2FE6"/>
    <w:rsid w:val="00422E82"/>
    <w:rsid w:val="004534BB"/>
    <w:rsid w:val="004654E9"/>
    <w:rsid w:val="00494C80"/>
    <w:rsid w:val="004A1E9E"/>
    <w:rsid w:val="0052686B"/>
    <w:rsid w:val="00530141"/>
    <w:rsid w:val="005504F9"/>
    <w:rsid w:val="00551635"/>
    <w:rsid w:val="005F3C5A"/>
    <w:rsid w:val="00641F23"/>
    <w:rsid w:val="006910F5"/>
    <w:rsid w:val="006F7E4A"/>
    <w:rsid w:val="00702372"/>
    <w:rsid w:val="00720B70"/>
    <w:rsid w:val="007478CA"/>
    <w:rsid w:val="00786FA6"/>
    <w:rsid w:val="0080534C"/>
    <w:rsid w:val="008273F2"/>
    <w:rsid w:val="00843E0F"/>
    <w:rsid w:val="00846334"/>
    <w:rsid w:val="00873FCB"/>
    <w:rsid w:val="008A4672"/>
    <w:rsid w:val="0092757F"/>
    <w:rsid w:val="009B2CE7"/>
    <w:rsid w:val="009B62DA"/>
    <w:rsid w:val="009D0DC4"/>
    <w:rsid w:val="009E02E3"/>
    <w:rsid w:val="00A60243"/>
    <w:rsid w:val="00A621BD"/>
    <w:rsid w:val="00A87F20"/>
    <w:rsid w:val="00B17584"/>
    <w:rsid w:val="00BB5FE9"/>
    <w:rsid w:val="00BE29C1"/>
    <w:rsid w:val="00C531DF"/>
    <w:rsid w:val="00C537C6"/>
    <w:rsid w:val="00C7109C"/>
    <w:rsid w:val="00C85A50"/>
    <w:rsid w:val="00C93A7A"/>
    <w:rsid w:val="00CD47DD"/>
    <w:rsid w:val="00CF4A2F"/>
    <w:rsid w:val="00D12645"/>
    <w:rsid w:val="00D220CA"/>
    <w:rsid w:val="00DD04EF"/>
    <w:rsid w:val="00DD6BE0"/>
    <w:rsid w:val="00E05DF8"/>
    <w:rsid w:val="00E923FA"/>
    <w:rsid w:val="00EE5492"/>
    <w:rsid w:val="00F02A90"/>
    <w:rsid w:val="00F11A4C"/>
    <w:rsid w:val="00F17BAF"/>
    <w:rsid w:val="00F55081"/>
    <w:rsid w:val="00F9799E"/>
    <w:rsid w:val="00FC1B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0758859-0F0D-4615-B5DB-C7E6A1C3A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I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E05DF8"/>
  </w:style>
  <w:style w:type="paragraph" w:styleId="1">
    <w:name w:val="heading 1"/>
    <w:basedOn w:val="a"/>
    <w:next w:val="a"/>
    <w:rsid w:val="003E2FE6"/>
    <w:pPr>
      <w:keepNext/>
      <w:keepLines/>
      <w:spacing w:before="400" w:after="120" w:line="360" w:lineRule="auto"/>
      <w:jc w:val="both"/>
      <w:outlineLvl w:val="0"/>
    </w:pPr>
    <w:rPr>
      <w:rFonts w:ascii="Times New Roman" w:hAnsi="Times New Roman"/>
      <w:b/>
      <w:sz w:val="24"/>
      <w:szCs w:val="40"/>
    </w:rPr>
  </w:style>
  <w:style w:type="paragraph" w:styleId="2">
    <w:name w:val="heading 2"/>
    <w:basedOn w:val="a"/>
    <w:next w:val="a"/>
    <w:rsid w:val="00846334"/>
    <w:pPr>
      <w:keepNext/>
      <w:keepLines/>
      <w:spacing w:before="360" w:after="120" w:line="360" w:lineRule="auto"/>
      <w:jc w:val="both"/>
      <w:outlineLvl w:val="1"/>
    </w:pPr>
    <w:rPr>
      <w:rFonts w:ascii="Times New Roman" w:hAnsi="Times New Roman"/>
      <w:b/>
      <w:sz w:val="24"/>
      <w:szCs w:val="32"/>
    </w:rPr>
  </w:style>
  <w:style w:type="paragraph" w:styleId="3">
    <w:name w:val="heading 3"/>
    <w:basedOn w:val="a"/>
    <w:next w:val="a"/>
    <w:rsid w:val="00E05DF8"/>
    <w:pPr>
      <w:keepNext/>
      <w:keepLines/>
      <w:spacing w:before="320" w:after="80"/>
      <w:outlineLvl w:val="2"/>
    </w:pPr>
    <w:rPr>
      <w:color w:val="434343"/>
      <w:sz w:val="28"/>
      <w:szCs w:val="28"/>
    </w:rPr>
  </w:style>
  <w:style w:type="paragraph" w:styleId="4">
    <w:name w:val="heading 4"/>
    <w:basedOn w:val="a"/>
    <w:next w:val="a"/>
    <w:rsid w:val="00E05DF8"/>
    <w:pPr>
      <w:keepNext/>
      <w:keepLines/>
      <w:spacing w:before="280" w:after="80"/>
      <w:outlineLvl w:val="3"/>
    </w:pPr>
    <w:rPr>
      <w:color w:val="666666"/>
      <w:sz w:val="24"/>
      <w:szCs w:val="24"/>
    </w:rPr>
  </w:style>
  <w:style w:type="paragraph" w:styleId="5">
    <w:name w:val="heading 5"/>
    <w:basedOn w:val="a"/>
    <w:next w:val="a"/>
    <w:rsid w:val="00E05DF8"/>
    <w:pPr>
      <w:keepNext/>
      <w:keepLines/>
      <w:spacing w:before="240" w:after="80"/>
      <w:outlineLvl w:val="4"/>
    </w:pPr>
    <w:rPr>
      <w:color w:val="666666"/>
    </w:rPr>
  </w:style>
  <w:style w:type="paragraph" w:styleId="6">
    <w:name w:val="heading 6"/>
    <w:basedOn w:val="a"/>
    <w:next w:val="a"/>
    <w:rsid w:val="00E05DF8"/>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rsid w:val="00E05DF8"/>
    <w:pPr>
      <w:keepNext/>
      <w:keepLines/>
      <w:spacing w:after="60"/>
    </w:pPr>
    <w:rPr>
      <w:sz w:val="52"/>
      <w:szCs w:val="52"/>
    </w:rPr>
  </w:style>
  <w:style w:type="paragraph" w:styleId="a4">
    <w:name w:val="Subtitle"/>
    <w:basedOn w:val="a"/>
    <w:next w:val="a"/>
    <w:rsid w:val="00E05DF8"/>
    <w:pPr>
      <w:keepNext/>
      <w:keepLines/>
      <w:spacing w:after="320"/>
    </w:pPr>
    <w:rPr>
      <w:color w:val="666666"/>
      <w:sz w:val="30"/>
      <w:szCs w:val="30"/>
    </w:rPr>
  </w:style>
  <w:style w:type="table" w:customStyle="1" w:styleId="Table1">
    <w:name w:val="Table1"/>
    <w:basedOn w:val="a1"/>
    <w:rsid w:val="00E05DF8"/>
    <w:tblPr>
      <w:tblStyleRowBandSize w:val="1"/>
      <w:tblStyleColBandSize w:val="1"/>
      <w:tblCellMar>
        <w:top w:w="100" w:type="dxa"/>
        <w:left w:w="100" w:type="dxa"/>
        <w:bottom w:w="100" w:type="dxa"/>
        <w:right w:w="100" w:type="dxa"/>
      </w:tblCellMar>
    </w:tblPr>
  </w:style>
  <w:style w:type="paragraph" w:styleId="a5">
    <w:name w:val="annotation text"/>
    <w:basedOn w:val="a"/>
    <w:link w:val="a6"/>
    <w:uiPriority w:val="99"/>
    <w:semiHidden/>
    <w:unhideWhenUsed/>
    <w:rsid w:val="00E05DF8"/>
    <w:pPr>
      <w:spacing w:line="240" w:lineRule="auto"/>
    </w:pPr>
    <w:rPr>
      <w:sz w:val="20"/>
      <w:szCs w:val="20"/>
    </w:rPr>
  </w:style>
  <w:style w:type="character" w:customStyle="1" w:styleId="a6">
    <w:name w:val="Текст на коментар Знак"/>
    <w:basedOn w:val="a0"/>
    <w:link w:val="a5"/>
    <w:uiPriority w:val="99"/>
    <w:semiHidden/>
    <w:rsid w:val="00E05DF8"/>
    <w:rPr>
      <w:sz w:val="20"/>
      <w:szCs w:val="20"/>
    </w:rPr>
  </w:style>
  <w:style w:type="character" w:styleId="a7">
    <w:name w:val="annotation reference"/>
    <w:basedOn w:val="a0"/>
    <w:uiPriority w:val="99"/>
    <w:semiHidden/>
    <w:unhideWhenUsed/>
    <w:rsid w:val="00E05DF8"/>
    <w:rPr>
      <w:sz w:val="16"/>
      <w:szCs w:val="16"/>
    </w:rPr>
  </w:style>
  <w:style w:type="paragraph" w:styleId="a8">
    <w:name w:val="Balloon Text"/>
    <w:basedOn w:val="a"/>
    <w:link w:val="a9"/>
    <w:uiPriority w:val="99"/>
    <w:semiHidden/>
    <w:unhideWhenUsed/>
    <w:rsid w:val="00CF4A2F"/>
    <w:pPr>
      <w:spacing w:line="240" w:lineRule="auto"/>
    </w:pPr>
    <w:rPr>
      <w:rFonts w:ascii="Segoe UI" w:hAnsi="Segoe UI" w:cs="Segoe UI"/>
      <w:sz w:val="18"/>
      <w:szCs w:val="18"/>
    </w:rPr>
  </w:style>
  <w:style w:type="character" w:customStyle="1" w:styleId="a9">
    <w:name w:val="Изнесен текст Знак"/>
    <w:basedOn w:val="a0"/>
    <w:link w:val="a8"/>
    <w:uiPriority w:val="99"/>
    <w:semiHidden/>
    <w:rsid w:val="00CF4A2F"/>
    <w:rPr>
      <w:rFonts w:ascii="Segoe UI" w:hAnsi="Segoe UI" w:cs="Segoe UI"/>
      <w:sz w:val="18"/>
      <w:szCs w:val="18"/>
    </w:rPr>
  </w:style>
  <w:style w:type="paragraph" w:styleId="aa">
    <w:name w:val="List Paragraph"/>
    <w:basedOn w:val="a"/>
    <w:uiPriority w:val="34"/>
    <w:qFormat/>
    <w:rsid w:val="000C17E1"/>
    <w:pPr>
      <w:ind w:left="720"/>
      <w:contextualSpacing/>
    </w:pPr>
  </w:style>
  <w:style w:type="paragraph" w:styleId="ab">
    <w:name w:val="header"/>
    <w:basedOn w:val="a"/>
    <w:link w:val="ac"/>
    <w:uiPriority w:val="99"/>
    <w:unhideWhenUsed/>
    <w:rsid w:val="00A621BD"/>
    <w:pPr>
      <w:tabs>
        <w:tab w:val="center" w:pos="4513"/>
        <w:tab w:val="right" w:pos="9026"/>
      </w:tabs>
      <w:spacing w:line="240" w:lineRule="auto"/>
    </w:pPr>
  </w:style>
  <w:style w:type="character" w:customStyle="1" w:styleId="ac">
    <w:name w:val="Горен колонтитул Знак"/>
    <w:basedOn w:val="a0"/>
    <w:link w:val="ab"/>
    <w:uiPriority w:val="99"/>
    <w:rsid w:val="00A621BD"/>
  </w:style>
  <w:style w:type="paragraph" w:styleId="ad">
    <w:name w:val="footer"/>
    <w:basedOn w:val="a"/>
    <w:link w:val="ae"/>
    <w:uiPriority w:val="99"/>
    <w:unhideWhenUsed/>
    <w:rsid w:val="00A621BD"/>
    <w:pPr>
      <w:tabs>
        <w:tab w:val="center" w:pos="4513"/>
        <w:tab w:val="right" w:pos="9026"/>
      </w:tabs>
      <w:spacing w:line="240" w:lineRule="auto"/>
    </w:pPr>
  </w:style>
  <w:style w:type="character" w:customStyle="1" w:styleId="ae">
    <w:name w:val="Долен колонтитул Знак"/>
    <w:basedOn w:val="a0"/>
    <w:link w:val="ad"/>
    <w:uiPriority w:val="99"/>
    <w:rsid w:val="00A621BD"/>
  </w:style>
  <w:style w:type="paragraph" w:styleId="af">
    <w:name w:val="Normal (Web)"/>
    <w:basedOn w:val="a"/>
    <w:uiPriority w:val="99"/>
    <w:semiHidden/>
    <w:unhideWhenUsed/>
    <w:rsid w:val="003E2FE6"/>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af0">
    <w:name w:val="TOC Heading"/>
    <w:basedOn w:val="1"/>
    <w:next w:val="a"/>
    <w:uiPriority w:val="39"/>
    <w:unhideWhenUsed/>
    <w:qFormat/>
    <w:rsid w:val="0084633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846334"/>
    <w:pPr>
      <w:spacing w:after="100"/>
    </w:pPr>
  </w:style>
  <w:style w:type="paragraph" w:styleId="20">
    <w:name w:val="toc 2"/>
    <w:basedOn w:val="a"/>
    <w:next w:val="a"/>
    <w:autoRedefine/>
    <w:uiPriority w:val="39"/>
    <w:unhideWhenUsed/>
    <w:rsid w:val="00846334"/>
    <w:pPr>
      <w:spacing w:after="100"/>
      <w:ind w:left="220"/>
    </w:pPr>
  </w:style>
  <w:style w:type="character" w:styleId="af1">
    <w:name w:val="Hyperlink"/>
    <w:basedOn w:val="a0"/>
    <w:uiPriority w:val="99"/>
    <w:unhideWhenUsed/>
    <w:rsid w:val="0084633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581488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E004971-12CE-456C-82C4-1137E9CFA24E}" type="doc">
      <dgm:prSet loTypeId="urn:microsoft.com/office/officeart/2005/8/layout/list1" loCatId="list" qsTypeId="urn:microsoft.com/office/officeart/2005/8/quickstyle/simple1" qsCatId="simple" csTypeId="urn:microsoft.com/office/officeart/2005/8/colors/colorful2" csCatId="colorful" phldr="1"/>
      <dgm:spPr/>
      <dgm:t>
        <a:bodyPr/>
        <a:lstStyle/>
        <a:p>
          <a:endParaRPr lang="en-US"/>
        </a:p>
      </dgm:t>
    </dgm:pt>
    <dgm:pt modelId="{49E4499A-7F40-404A-8335-87028AC897FC}">
      <dgm:prSet phldrT="[Text]" custT="1"/>
      <dgm:spPr/>
      <dgm:t>
        <a:bodyPr/>
        <a:lstStyle/>
        <a:p>
          <a:pPr algn="just"/>
          <a:r>
            <a:rPr lang="en-GB" sz="1200" b="1" i="1">
              <a:solidFill>
                <a:sysClr val="windowText" lastClr="000000"/>
              </a:solidFill>
              <a:latin typeface="Times New Roman" panose="02020603050405020304" pitchFamily="18" charset="0"/>
              <a:cs typeface="Times New Roman" panose="02020603050405020304" pitchFamily="18" charset="0"/>
            </a:rPr>
            <a:t>Technology</a:t>
          </a:r>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7F370855-6FDF-4E12-BE7C-07FC533D3E34}" type="parTrans" cxnId="{DD4F1895-8B7C-4CF8-8648-2A61E862C8FC}">
      <dgm:prSet/>
      <dgm:spPr/>
      <dgm:t>
        <a:bodyPr/>
        <a:lstStyle/>
        <a:p>
          <a:endParaRPr lang="en-US"/>
        </a:p>
      </dgm:t>
    </dgm:pt>
    <dgm:pt modelId="{0A4DD60F-0081-4653-8455-14AF18CC5384}" type="sibTrans" cxnId="{DD4F1895-8B7C-4CF8-8648-2A61E862C8FC}">
      <dgm:prSet/>
      <dgm:spPr/>
      <dgm:t>
        <a:bodyPr/>
        <a:lstStyle/>
        <a:p>
          <a:endParaRPr lang="en-US"/>
        </a:p>
      </dgm:t>
    </dgm:pt>
    <dgm:pt modelId="{EF23E739-9BE3-44A6-B8F9-9837C15B4EEF}">
      <dgm:prSet custT="1"/>
      <dgm:spPr/>
      <dgm:t>
        <a:bodyPr/>
        <a:lstStyle/>
        <a:p>
          <a:pPr algn="just"/>
          <a:r>
            <a:rPr lang="en-GB" sz="1200" b="1" i="1">
              <a:solidFill>
                <a:sysClr val="windowText" lastClr="000000"/>
              </a:solidFill>
              <a:latin typeface="Times New Roman" panose="02020603050405020304" pitchFamily="18" charset="0"/>
              <a:cs typeface="Times New Roman" panose="02020603050405020304" pitchFamily="18" charset="0"/>
            </a:rPr>
            <a:t>Communication</a:t>
          </a:r>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328CFA08-E21A-4CA9-8CB8-628B80EBF41B}" type="parTrans" cxnId="{BD6685EE-A0CD-41B6-B5B1-AD40B9D075F5}">
      <dgm:prSet/>
      <dgm:spPr/>
      <dgm:t>
        <a:bodyPr/>
        <a:lstStyle/>
        <a:p>
          <a:endParaRPr lang="en-US"/>
        </a:p>
      </dgm:t>
    </dgm:pt>
    <dgm:pt modelId="{33F5AC34-481F-4ECA-8C88-588BD93EFAE7}" type="sibTrans" cxnId="{BD6685EE-A0CD-41B6-B5B1-AD40B9D075F5}">
      <dgm:prSet/>
      <dgm:spPr/>
      <dgm:t>
        <a:bodyPr/>
        <a:lstStyle/>
        <a:p>
          <a:endParaRPr lang="en-US"/>
        </a:p>
      </dgm:t>
    </dgm:pt>
    <dgm:pt modelId="{6EA441E1-13F1-4B98-B16F-7AA5C4C65723}">
      <dgm:prSet custT="1"/>
      <dgm:spPr/>
      <dgm:t>
        <a:bodyPr/>
        <a:lstStyle/>
        <a:p>
          <a:pPr algn="just"/>
          <a:r>
            <a:rPr lang="en-GB" sz="1200" b="1" i="1">
              <a:solidFill>
                <a:sysClr val="windowText" lastClr="000000"/>
              </a:solidFill>
              <a:latin typeface="Times New Roman" panose="02020603050405020304" pitchFamily="18" charset="0"/>
              <a:cs typeface="Times New Roman" panose="02020603050405020304" pitchFamily="18" charset="0"/>
            </a:rPr>
            <a:t>Team management</a:t>
          </a:r>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D6AC3361-0DBF-4BAE-8E3E-729E09CC5EDD}" type="parTrans" cxnId="{37ADF89A-D966-44B1-9890-7863D5E441E4}">
      <dgm:prSet/>
      <dgm:spPr/>
      <dgm:t>
        <a:bodyPr/>
        <a:lstStyle/>
        <a:p>
          <a:endParaRPr lang="en-US"/>
        </a:p>
      </dgm:t>
    </dgm:pt>
    <dgm:pt modelId="{0CECE67F-6AB0-487C-A3F4-EDB226C9FC33}" type="sibTrans" cxnId="{37ADF89A-D966-44B1-9890-7863D5E441E4}">
      <dgm:prSet/>
      <dgm:spPr/>
      <dgm:t>
        <a:bodyPr/>
        <a:lstStyle/>
        <a:p>
          <a:endParaRPr lang="en-US"/>
        </a:p>
      </dgm:t>
    </dgm:pt>
    <dgm:pt modelId="{666AB675-83BC-4C09-BB19-D250DC372E4F}">
      <dgm:prSet custT="1"/>
      <dgm:spPr/>
      <dgm:t>
        <a:bodyPr/>
        <a:lstStyle/>
        <a:p>
          <a:pPr algn="just"/>
          <a:r>
            <a:rPr lang="en-GB" sz="1200" b="1" i="1">
              <a:solidFill>
                <a:sysClr val="windowText" lastClr="000000"/>
              </a:solidFill>
              <a:latin typeface="Times New Roman" panose="02020603050405020304" pitchFamily="18" charset="0"/>
              <a:cs typeface="Times New Roman" panose="02020603050405020304" pitchFamily="18" charset="0"/>
            </a:rPr>
            <a:t>Negotiation</a:t>
          </a:r>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DCDAF5E3-DA7C-4503-87F8-38764A65545B}" type="parTrans" cxnId="{D1F31FE7-F720-49A8-8957-2C00169FA270}">
      <dgm:prSet/>
      <dgm:spPr/>
      <dgm:t>
        <a:bodyPr/>
        <a:lstStyle/>
        <a:p>
          <a:endParaRPr lang="en-US"/>
        </a:p>
      </dgm:t>
    </dgm:pt>
    <dgm:pt modelId="{DB02BCFB-3A2E-44E4-B8B2-D6D3212BE0B7}" type="sibTrans" cxnId="{D1F31FE7-F720-49A8-8957-2C00169FA270}">
      <dgm:prSet/>
      <dgm:spPr/>
      <dgm:t>
        <a:bodyPr/>
        <a:lstStyle/>
        <a:p>
          <a:endParaRPr lang="en-US"/>
        </a:p>
      </dgm:t>
    </dgm:pt>
    <dgm:pt modelId="{2E966B0E-8CB5-40BF-907B-37C0F48735B1}">
      <dgm:prSet custT="1"/>
      <dgm:spPr/>
      <dgm:t>
        <a:bodyPr/>
        <a:lstStyle/>
        <a:p>
          <a:pPr algn="just"/>
          <a:r>
            <a:rPr lang="en-GB" sz="1200" b="1" i="1">
              <a:solidFill>
                <a:sysClr val="windowText" lastClr="000000"/>
              </a:solidFill>
              <a:latin typeface="Times New Roman" panose="02020603050405020304" pitchFamily="18" charset="0"/>
              <a:cs typeface="Times New Roman" panose="02020603050405020304" pitchFamily="18" charset="0"/>
            </a:rPr>
            <a:t>Risk management</a:t>
          </a:r>
          <a:endParaRPr lang="en-IN" sz="1200">
            <a:solidFill>
              <a:sysClr val="windowText" lastClr="000000"/>
            </a:solidFill>
            <a:latin typeface="Times New Roman" panose="02020603050405020304" pitchFamily="18" charset="0"/>
            <a:cs typeface="Times New Roman" panose="02020603050405020304" pitchFamily="18" charset="0"/>
          </a:endParaRPr>
        </a:p>
      </dgm:t>
    </dgm:pt>
    <dgm:pt modelId="{0E439674-6E24-4EC3-9264-0099C6FD14EF}" type="parTrans" cxnId="{F0684258-486A-4F1B-86C2-AF40B9DEEA35}">
      <dgm:prSet/>
      <dgm:spPr/>
      <dgm:t>
        <a:bodyPr/>
        <a:lstStyle/>
        <a:p>
          <a:endParaRPr lang="en-US"/>
        </a:p>
      </dgm:t>
    </dgm:pt>
    <dgm:pt modelId="{B637BB4C-7520-4B55-A4DA-68BE8AE19505}" type="sibTrans" cxnId="{F0684258-486A-4F1B-86C2-AF40B9DEEA35}">
      <dgm:prSet/>
      <dgm:spPr/>
      <dgm:t>
        <a:bodyPr/>
        <a:lstStyle/>
        <a:p>
          <a:endParaRPr lang="en-US"/>
        </a:p>
      </dgm:t>
    </dgm:pt>
    <dgm:pt modelId="{799F80C3-B9C3-4538-B95B-3D9C2D66285D}" type="pres">
      <dgm:prSet presAssocID="{6E004971-12CE-456C-82C4-1137E9CFA24E}" presName="linear" presStyleCnt="0">
        <dgm:presLayoutVars>
          <dgm:dir/>
          <dgm:animLvl val="lvl"/>
          <dgm:resizeHandles val="exact"/>
        </dgm:presLayoutVars>
      </dgm:prSet>
      <dgm:spPr/>
    </dgm:pt>
    <dgm:pt modelId="{ED2DBEA8-D290-4E15-904D-83D54EAFE352}" type="pres">
      <dgm:prSet presAssocID="{49E4499A-7F40-404A-8335-87028AC897FC}" presName="parentLin" presStyleCnt="0"/>
      <dgm:spPr/>
    </dgm:pt>
    <dgm:pt modelId="{08703A85-526F-4E90-835B-9B2DD7915C95}" type="pres">
      <dgm:prSet presAssocID="{49E4499A-7F40-404A-8335-87028AC897FC}" presName="parentLeftMargin" presStyleLbl="node1" presStyleIdx="0" presStyleCnt="5"/>
      <dgm:spPr/>
    </dgm:pt>
    <dgm:pt modelId="{DC9C74BF-0372-4882-8998-EA2F1FFE19FF}" type="pres">
      <dgm:prSet presAssocID="{49E4499A-7F40-404A-8335-87028AC897FC}" presName="parentText" presStyleLbl="node1" presStyleIdx="0" presStyleCnt="5">
        <dgm:presLayoutVars>
          <dgm:chMax val="0"/>
          <dgm:bulletEnabled val="1"/>
        </dgm:presLayoutVars>
      </dgm:prSet>
      <dgm:spPr/>
    </dgm:pt>
    <dgm:pt modelId="{5FB1537B-58A8-47C5-998F-62A91B952AD4}" type="pres">
      <dgm:prSet presAssocID="{49E4499A-7F40-404A-8335-87028AC897FC}" presName="negativeSpace" presStyleCnt="0"/>
      <dgm:spPr/>
    </dgm:pt>
    <dgm:pt modelId="{C899F969-CB37-4194-8C8C-12FBB16AE63B}" type="pres">
      <dgm:prSet presAssocID="{49E4499A-7F40-404A-8335-87028AC897FC}" presName="childText" presStyleLbl="conFgAcc1" presStyleIdx="0" presStyleCnt="5">
        <dgm:presLayoutVars>
          <dgm:bulletEnabled val="1"/>
        </dgm:presLayoutVars>
      </dgm:prSet>
      <dgm:spPr/>
    </dgm:pt>
    <dgm:pt modelId="{DE524CC6-BB62-4236-819D-9848E8E3D050}" type="pres">
      <dgm:prSet presAssocID="{0A4DD60F-0081-4653-8455-14AF18CC5384}" presName="spaceBetweenRectangles" presStyleCnt="0"/>
      <dgm:spPr/>
    </dgm:pt>
    <dgm:pt modelId="{8C9F8B06-C7DA-442A-B859-F21AD5533411}" type="pres">
      <dgm:prSet presAssocID="{EF23E739-9BE3-44A6-B8F9-9837C15B4EEF}" presName="parentLin" presStyleCnt="0"/>
      <dgm:spPr/>
    </dgm:pt>
    <dgm:pt modelId="{13938D77-1765-4B92-850A-23292DB2E148}" type="pres">
      <dgm:prSet presAssocID="{EF23E739-9BE3-44A6-B8F9-9837C15B4EEF}" presName="parentLeftMargin" presStyleLbl="node1" presStyleIdx="0" presStyleCnt="5"/>
      <dgm:spPr/>
    </dgm:pt>
    <dgm:pt modelId="{E56B9B46-8111-481F-894A-453EA326FF80}" type="pres">
      <dgm:prSet presAssocID="{EF23E739-9BE3-44A6-B8F9-9837C15B4EEF}" presName="parentText" presStyleLbl="node1" presStyleIdx="1" presStyleCnt="5">
        <dgm:presLayoutVars>
          <dgm:chMax val="0"/>
          <dgm:bulletEnabled val="1"/>
        </dgm:presLayoutVars>
      </dgm:prSet>
      <dgm:spPr/>
    </dgm:pt>
    <dgm:pt modelId="{A9DEA3E3-8165-411A-A6CA-D79CD3B607BB}" type="pres">
      <dgm:prSet presAssocID="{EF23E739-9BE3-44A6-B8F9-9837C15B4EEF}" presName="negativeSpace" presStyleCnt="0"/>
      <dgm:spPr/>
    </dgm:pt>
    <dgm:pt modelId="{D53B775F-1757-4B26-9F85-0D4860AE9DDD}" type="pres">
      <dgm:prSet presAssocID="{EF23E739-9BE3-44A6-B8F9-9837C15B4EEF}" presName="childText" presStyleLbl="conFgAcc1" presStyleIdx="1" presStyleCnt="5">
        <dgm:presLayoutVars>
          <dgm:bulletEnabled val="1"/>
        </dgm:presLayoutVars>
      </dgm:prSet>
      <dgm:spPr/>
    </dgm:pt>
    <dgm:pt modelId="{822101DE-97BF-4F6C-84F2-6B419892BE39}" type="pres">
      <dgm:prSet presAssocID="{33F5AC34-481F-4ECA-8C88-588BD93EFAE7}" presName="spaceBetweenRectangles" presStyleCnt="0"/>
      <dgm:spPr/>
    </dgm:pt>
    <dgm:pt modelId="{586824D9-B88C-4C62-A2BE-36EE653B2165}" type="pres">
      <dgm:prSet presAssocID="{6EA441E1-13F1-4B98-B16F-7AA5C4C65723}" presName="parentLin" presStyleCnt="0"/>
      <dgm:spPr/>
    </dgm:pt>
    <dgm:pt modelId="{0E01438F-358A-41EE-92B9-918990793C48}" type="pres">
      <dgm:prSet presAssocID="{6EA441E1-13F1-4B98-B16F-7AA5C4C65723}" presName="parentLeftMargin" presStyleLbl="node1" presStyleIdx="1" presStyleCnt="5"/>
      <dgm:spPr/>
    </dgm:pt>
    <dgm:pt modelId="{0E45B206-069F-451E-8833-7773717A342B}" type="pres">
      <dgm:prSet presAssocID="{6EA441E1-13F1-4B98-B16F-7AA5C4C65723}" presName="parentText" presStyleLbl="node1" presStyleIdx="2" presStyleCnt="5">
        <dgm:presLayoutVars>
          <dgm:chMax val="0"/>
          <dgm:bulletEnabled val="1"/>
        </dgm:presLayoutVars>
      </dgm:prSet>
      <dgm:spPr/>
    </dgm:pt>
    <dgm:pt modelId="{D1CC8726-DBCD-4CC1-8603-23320BCA66D5}" type="pres">
      <dgm:prSet presAssocID="{6EA441E1-13F1-4B98-B16F-7AA5C4C65723}" presName="negativeSpace" presStyleCnt="0"/>
      <dgm:spPr/>
    </dgm:pt>
    <dgm:pt modelId="{E2373CC2-F158-46BE-9D8C-68C0D82CEDAD}" type="pres">
      <dgm:prSet presAssocID="{6EA441E1-13F1-4B98-B16F-7AA5C4C65723}" presName="childText" presStyleLbl="conFgAcc1" presStyleIdx="2" presStyleCnt="5">
        <dgm:presLayoutVars>
          <dgm:bulletEnabled val="1"/>
        </dgm:presLayoutVars>
      </dgm:prSet>
      <dgm:spPr/>
    </dgm:pt>
    <dgm:pt modelId="{A5A045A6-43E1-4106-B9BE-227C8D8A40F4}" type="pres">
      <dgm:prSet presAssocID="{0CECE67F-6AB0-487C-A3F4-EDB226C9FC33}" presName="spaceBetweenRectangles" presStyleCnt="0"/>
      <dgm:spPr/>
    </dgm:pt>
    <dgm:pt modelId="{4FB53BD3-0D94-4F69-BF72-993D04402FB4}" type="pres">
      <dgm:prSet presAssocID="{666AB675-83BC-4C09-BB19-D250DC372E4F}" presName="parentLin" presStyleCnt="0"/>
      <dgm:spPr/>
    </dgm:pt>
    <dgm:pt modelId="{A410E289-AA1C-4C4C-8683-22F05C729C09}" type="pres">
      <dgm:prSet presAssocID="{666AB675-83BC-4C09-BB19-D250DC372E4F}" presName="parentLeftMargin" presStyleLbl="node1" presStyleIdx="2" presStyleCnt="5"/>
      <dgm:spPr/>
    </dgm:pt>
    <dgm:pt modelId="{19478D2E-A461-41E5-B666-DA3B080C10CC}" type="pres">
      <dgm:prSet presAssocID="{666AB675-83BC-4C09-BB19-D250DC372E4F}" presName="parentText" presStyleLbl="node1" presStyleIdx="3" presStyleCnt="5">
        <dgm:presLayoutVars>
          <dgm:chMax val="0"/>
          <dgm:bulletEnabled val="1"/>
        </dgm:presLayoutVars>
      </dgm:prSet>
      <dgm:spPr/>
    </dgm:pt>
    <dgm:pt modelId="{B1006666-A20B-4306-B7B6-BDC9B19841DE}" type="pres">
      <dgm:prSet presAssocID="{666AB675-83BC-4C09-BB19-D250DC372E4F}" presName="negativeSpace" presStyleCnt="0"/>
      <dgm:spPr/>
    </dgm:pt>
    <dgm:pt modelId="{1B22E221-F375-4B6D-B889-3C26AA23BBA0}" type="pres">
      <dgm:prSet presAssocID="{666AB675-83BC-4C09-BB19-D250DC372E4F}" presName="childText" presStyleLbl="conFgAcc1" presStyleIdx="3" presStyleCnt="5">
        <dgm:presLayoutVars>
          <dgm:bulletEnabled val="1"/>
        </dgm:presLayoutVars>
      </dgm:prSet>
      <dgm:spPr/>
    </dgm:pt>
    <dgm:pt modelId="{E4A2AF71-4ADF-4698-A03E-016A11F02486}" type="pres">
      <dgm:prSet presAssocID="{DB02BCFB-3A2E-44E4-B8B2-D6D3212BE0B7}" presName="spaceBetweenRectangles" presStyleCnt="0"/>
      <dgm:spPr/>
    </dgm:pt>
    <dgm:pt modelId="{757550A1-DD97-4316-9705-DC6689C01DD8}" type="pres">
      <dgm:prSet presAssocID="{2E966B0E-8CB5-40BF-907B-37C0F48735B1}" presName="parentLin" presStyleCnt="0"/>
      <dgm:spPr/>
    </dgm:pt>
    <dgm:pt modelId="{57F7198C-D2C2-412F-9384-6156C370D41D}" type="pres">
      <dgm:prSet presAssocID="{2E966B0E-8CB5-40BF-907B-37C0F48735B1}" presName="parentLeftMargin" presStyleLbl="node1" presStyleIdx="3" presStyleCnt="5"/>
      <dgm:spPr/>
    </dgm:pt>
    <dgm:pt modelId="{F380B8BB-C49D-45BA-8361-D61A75960101}" type="pres">
      <dgm:prSet presAssocID="{2E966B0E-8CB5-40BF-907B-37C0F48735B1}" presName="parentText" presStyleLbl="node1" presStyleIdx="4" presStyleCnt="5">
        <dgm:presLayoutVars>
          <dgm:chMax val="0"/>
          <dgm:bulletEnabled val="1"/>
        </dgm:presLayoutVars>
      </dgm:prSet>
      <dgm:spPr/>
    </dgm:pt>
    <dgm:pt modelId="{D8E68A53-AC94-46E1-B7F5-B41FEF79ED2B}" type="pres">
      <dgm:prSet presAssocID="{2E966B0E-8CB5-40BF-907B-37C0F48735B1}" presName="negativeSpace" presStyleCnt="0"/>
      <dgm:spPr/>
    </dgm:pt>
    <dgm:pt modelId="{3451AD2B-317B-4A58-8EAA-01537A33B529}" type="pres">
      <dgm:prSet presAssocID="{2E966B0E-8CB5-40BF-907B-37C0F48735B1}" presName="childText" presStyleLbl="conFgAcc1" presStyleIdx="4" presStyleCnt="5">
        <dgm:presLayoutVars>
          <dgm:bulletEnabled val="1"/>
        </dgm:presLayoutVars>
      </dgm:prSet>
      <dgm:spPr/>
    </dgm:pt>
  </dgm:ptLst>
  <dgm:cxnLst>
    <dgm:cxn modelId="{96448001-97D6-4E0C-B82F-F55749777675}" type="presOf" srcId="{EF23E739-9BE3-44A6-B8F9-9837C15B4EEF}" destId="{E56B9B46-8111-481F-894A-453EA326FF80}" srcOrd="1" destOrd="0" presId="urn:microsoft.com/office/officeart/2005/8/layout/list1"/>
    <dgm:cxn modelId="{E42E111A-DCD3-4300-86A9-26CEB6039F50}" type="presOf" srcId="{49E4499A-7F40-404A-8335-87028AC897FC}" destId="{08703A85-526F-4E90-835B-9B2DD7915C95}" srcOrd="0" destOrd="0" presId="urn:microsoft.com/office/officeart/2005/8/layout/list1"/>
    <dgm:cxn modelId="{36F78F3B-3BFA-432D-A8EC-AE9583EFEC31}" type="presOf" srcId="{EF23E739-9BE3-44A6-B8F9-9837C15B4EEF}" destId="{13938D77-1765-4B92-850A-23292DB2E148}" srcOrd="0" destOrd="0" presId="urn:microsoft.com/office/officeart/2005/8/layout/list1"/>
    <dgm:cxn modelId="{F73A563D-72AA-4706-822C-47F6CA62C5A5}" type="presOf" srcId="{666AB675-83BC-4C09-BB19-D250DC372E4F}" destId="{19478D2E-A461-41E5-B666-DA3B080C10CC}" srcOrd="1" destOrd="0" presId="urn:microsoft.com/office/officeart/2005/8/layout/list1"/>
    <dgm:cxn modelId="{76263A40-072C-4EF1-A7DB-322D955F76C4}" type="presOf" srcId="{2E966B0E-8CB5-40BF-907B-37C0F48735B1}" destId="{57F7198C-D2C2-412F-9384-6156C370D41D}" srcOrd="0" destOrd="0" presId="urn:microsoft.com/office/officeart/2005/8/layout/list1"/>
    <dgm:cxn modelId="{8C346E74-1CFF-4977-A8E8-8E305DC009BE}" type="presOf" srcId="{6EA441E1-13F1-4B98-B16F-7AA5C4C65723}" destId="{0E01438F-358A-41EE-92B9-918990793C48}" srcOrd="0" destOrd="0" presId="urn:microsoft.com/office/officeart/2005/8/layout/list1"/>
    <dgm:cxn modelId="{F0684258-486A-4F1B-86C2-AF40B9DEEA35}" srcId="{6E004971-12CE-456C-82C4-1137E9CFA24E}" destId="{2E966B0E-8CB5-40BF-907B-37C0F48735B1}" srcOrd="4" destOrd="0" parTransId="{0E439674-6E24-4EC3-9264-0099C6FD14EF}" sibTransId="{B637BB4C-7520-4B55-A4DA-68BE8AE19505}"/>
    <dgm:cxn modelId="{BCF8E083-B8D0-4214-ACB1-5697EAC1D5A8}" type="presOf" srcId="{6E004971-12CE-456C-82C4-1137E9CFA24E}" destId="{799F80C3-B9C3-4538-B95B-3D9C2D66285D}" srcOrd="0" destOrd="0" presId="urn:microsoft.com/office/officeart/2005/8/layout/list1"/>
    <dgm:cxn modelId="{CA358188-2D54-44A8-A5FB-C08A104B6793}" type="presOf" srcId="{49E4499A-7F40-404A-8335-87028AC897FC}" destId="{DC9C74BF-0372-4882-8998-EA2F1FFE19FF}" srcOrd="1" destOrd="0" presId="urn:microsoft.com/office/officeart/2005/8/layout/list1"/>
    <dgm:cxn modelId="{DD4F1895-8B7C-4CF8-8648-2A61E862C8FC}" srcId="{6E004971-12CE-456C-82C4-1137E9CFA24E}" destId="{49E4499A-7F40-404A-8335-87028AC897FC}" srcOrd="0" destOrd="0" parTransId="{7F370855-6FDF-4E12-BE7C-07FC533D3E34}" sibTransId="{0A4DD60F-0081-4653-8455-14AF18CC5384}"/>
    <dgm:cxn modelId="{81685C99-4FAF-4230-912E-90AD6A82F0BC}" type="presOf" srcId="{666AB675-83BC-4C09-BB19-D250DC372E4F}" destId="{A410E289-AA1C-4C4C-8683-22F05C729C09}" srcOrd="0" destOrd="0" presId="urn:microsoft.com/office/officeart/2005/8/layout/list1"/>
    <dgm:cxn modelId="{37ADF89A-D966-44B1-9890-7863D5E441E4}" srcId="{6E004971-12CE-456C-82C4-1137E9CFA24E}" destId="{6EA441E1-13F1-4B98-B16F-7AA5C4C65723}" srcOrd="2" destOrd="0" parTransId="{D6AC3361-0DBF-4BAE-8E3E-729E09CC5EDD}" sibTransId="{0CECE67F-6AB0-487C-A3F4-EDB226C9FC33}"/>
    <dgm:cxn modelId="{D3DA47AC-D3D2-4C19-8613-4F35289A252E}" type="presOf" srcId="{2E966B0E-8CB5-40BF-907B-37C0F48735B1}" destId="{F380B8BB-C49D-45BA-8361-D61A75960101}" srcOrd="1" destOrd="0" presId="urn:microsoft.com/office/officeart/2005/8/layout/list1"/>
    <dgm:cxn modelId="{DA7D0ED1-001E-4387-9C69-DE6B5D130F9E}" type="presOf" srcId="{6EA441E1-13F1-4B98-B16F-7AA5C4C65723}" destId="{0E45B206-069F-451E-8833-7773717A342B}" srcOrd="1" destOrd="0" presId="urn:microsoft.com/office/officeart/2005/8/layout/list1"/>
    <dgm:cxn modelId="{D1F31FE7-F720-49A8-8957-2C00169FA270}" srcId="{6E004971-12CE-456C-82C4-1137E9CFA24E}" destId="{666AB675-83BC-4C09-BB19-D250DC372E4F}" srcOrd="3" destOrd="0" parTransId="{DCDAF5E3-DA7C-4503-87F8-38764A65545B}" sibTransId="{DB02BCFB-3A2E-44E4-B8B2-D6D3212BE0B7}"/>
    <dgm:cxn modelId="{BD6685EE-A0CD-41B6-B5B1-AD40B9D075F5}" srcId="{6E004971-12CE-456C-82C4-1137E9CFA24E}" destId="{EF23E739-9BE3-44A6-B8F9-9837C15B4EEF}" srcOrd="1" destOrd="0" parTransId="{328CFA08-E21A-4CA9-8CB8-628B80EBF41B}" sibTransId="{33F5AC34-481F-4ECA-8C88-588BD93EFAE7}"/>
    <dgm:cxn modelId="{1999D9F3-CF63-474B-BB8C-2EC4BEDE179F}" type="presParOf" srcId="{799F80C3-B9C3-4538-B95B-3D9C2D66285D}" destId="{ED2DBEA8-D290-4E15-904D-83D54EAFE352}" srcOrd="0" destOrd="0" presId="urn:microsoft.com/office/officeart/2005/8/layout/list1"/>
    <dgm:cxn modelId="{530280AA-E945-49A4-BA03-36CB601AE421}" type="presParOf" srcId="{ED2DBEA8-D290-4E15-904D-83D54EAFE352}" destId="{08703A85-526F-4E90-835B-9B2DD7915C95}" srcOrd="0" destOrd="0" presId="urn:microsoft.com/office/officeart/2005/8/layout/list1"/>
    <dgm:cxn modelId="{9F952549-30B5-4243-BDA1-3C382CBCAB81}" type="presParOf" srcId="{ED2DBEA8-D290-4E15-904D-83D54EAFE352}" destId="{DC9C74BF-0372-4882-8998-EA2F1FFE19FF}" srcOrd="1" destOrd="0" presId="urn:microsoft.com/office/officeart/2005/8/layout/list1"/>
    <dgm:cxn modelId="{9B305A6D-4DEC-40AE-9A4B-68EAB9694F65}" type="presParOf" srcId="{799F80C3-B9C3-4538-B95B-3D9C2D66285D}" destId="{5FB1537B-58A8-47C5-998F-62A91B952AD4}" srcOrd="1" destOrd="0" presId="urn:microsoft.com/office/officeart/2005/8/layout/list1"/>
    <dgm:cxn modelId="{B0DE7D87-8537-421B-9C5B-31825B30353E}" type="presParOf" srcId="{799F80C3-B9C3-4538-B95B-3D9C2D66285D}" destId="{C899F969-CB37-4194-8C8C-12FBB16AE63B}" srcOrd="2" destOrd="0" presId="urn:microsoft.com/office/officeart/2005/8/layout/list1"/>
    <dgm:cxn modelId="{954FEE75-F084-4E8A-AEDD-49C36E9E84A2}" type="presParOf" srcId="{799F80C3-B9C3-4538-B95B-3D9C2D66285D}" destId="{DE524CC6-BB62-4236-819D-9848E8E3D050}" srcOrd="3" destOrd="0" presId="urn:microsoft.com/office/officeart/2005/8/layout/list1"/>
    <dgm:cxn modelId="{602AA685-5AAC-412D-B10F-19CD9BB8BF57}" type="presParOf" srcId="{799F80C3-B9C3-4538-B95B-3D9C2D66285D}" destId="{8C9F8B06-C7DA-442A-B859-F21AD5533411}" srcOrd="4" destOrd="0" presId="urn:microsoft.com/office/officeart/2005/8/layout/list1"/>
    <dgm:cxn modelId="{A95AC352-AE9D-41C7-999D-F313D53479D6}" type="presParOf" srcId="{8C9F8B06-C7DA-442A-B859-F21AD5533411}" destId="{13938D77-1765-4B92-850A-23292DB2E148}" srcOrd="0" destOrd="0" presId="urn:microsoft.com/office/officeart/2005/8/layout/list1"/>
    <dgm:cxn modelId="{22F1EC6D-C7D4-42DA-9034-948C0795814C}" type="presParOf" srcId="{8C9F8B06-C7DA-442A-B859-F21AD5533411}" destId="{E56B9B46-8111-481F-894A-453EA326FF80}" srcOrd="1" destOrd="0" presId="urn:microsoft.com/office/officeart/2005/8/layout/list1"/>
    <dgm:cxn modelId="{6F29092C-F35E-4BCA-9950-E55A661703E4}" type="presParOf" srcId="{799F80C3-B9C3-4538-B95B-3D9C2D66285D}" destId="{A9DEA3E3-8165-411A-A6CA-D79CD3B607BB}" srcOrd="5" destOrd="0" presId="urn:microsoft.com/office/officeart/2005/8/layout/list1"/>
    <dgm:cxn modelId="{8FFBAF1E-FB40-49A5-BBC9-3F4EF09ABA3B}" type="presParOf" srcId="{799F80C3-B9C3-4538-B95B-3D9C2D66285D}" destId="{D53B775F-1757-4B26-9F85-0D4860AE9DDD}" srcOrd="6" destOrd="0" presId="urn:microsoft.com/office/officeart/2005/8/layout/list1"/>
    <dgm:cxn modelId="{A016D403-7B0D-4D88-AED0-67E73E82FFE1}" type="presParOf" srcId="{799F80C3-B9C3-4538-B95B-3D9C2D66285D}" destId="{822101DE-97BF-4F6C-84F2-6B419892BE39}" srcOrd="7" destOrd="0" presId="urn:microsoft.com/office/officeart/2005/8/layout/list1"/>
    <dgm:cxn modelId="{E90BAF60-70C4-4BE4-B995-B11027900D7D}" type="presParOf" srcId="{799F80C3-B9C3-4538-B95B-3D9C2D66285D}" destId="{586824D9-B88C-4C62-A2BE-36EE653B2165}" srcOrd="8" destOrd="0" presId="urn:microsoft.com/office/officeart/2005/8/layout/list1"/>
    <dgm:cxn modelId="{34904B84-48F5-4452-9EBF-F0ACFA128295}" type="presParOf" srcId="{586824D9-B88C-4C62-A2BE-36EE653B2165}" destId="{0E01438F-358A-41EE-92B9-918990793C48}" srcOrd="0" destOrd="0" presId="urn:microsoft.com/office/officeart/2005/8/layout/list1"/>
    <dgm:cxn modelId="{70556736-CA71-4638-8B64-1C04446C4894}" type="presParOf" srcId="{586824D9-B88C-4C62-A2BE-36EE653B2165}" destId="{0E45B206-069F-451E-8833-7773717A342B}" srcOrd="1" destOrd="0" presId="urn:microsoft.com/office/officeart/2005/8/layout/list1"/>
    <dgm:cxn modelId="{90A6030E-37D6-4868-BA92-0DAEDAEDAF9A}" type="presParOf" srcId="{799F80C3-B9C3-4538-B95B-3D9C2D66285D}" destId="{D1CC8726-DBCD-4CC1-8603-23320BCA66D5}" srcOrd="9" destOrd="0" presId="urn:microsoft.com/office/officeart/2005/8/layout/list1"/>
    <dgm:cxn modelId="{B4C10EFF-04D6-411C-955A-91BC4D1C39B6}" type="presParOf" srcId="{799F80C3-B9C3-4538-B95B-3D9C2D66285D}" destId="{E2373CC2-F158-46BE-9D8C-68C0D82CEDAD}" srcOrd="10" destOrd="0" presId="urn:microsoft.com/office/officeart/2005/8/layout/list1"/>
    <dgm:cxn modelId="{2F0D2883-9567-466D-B5E4-11F236F0C524}" type="presParOf" srcId="{799F80C3-B9C3-4538-B95B-3D9C2D66285D}" destId="{A5A045A6-43E1-4106-B9BE-227C8D8A40F4}" srcOrd="11" destOrd="0" presId="urn:microsoft.com/office/officeart/2005/8/layout/list1"/>
    <dgm:cxn modelId="{4C83739C-FE2D-4296-97E6-D33E46CE7E51}" type="presParOf" srcId="{799F80C3-B9C3-4538-B95B-3D9C2D66285D}" destId="{4FB53BD3-0D94-4F69-BF72-993D04402FB4}" srcOrd="12" destOrd="0" presId="urn:microsoft.com/office/officeart/2005/8/layout/list1"/>
    <dgm:cxn modelId="{5A9C4414-301C-49D1-988B-75231E58C674}" type="presParOf" srcId="{4FB53BD3-0D94-4F69-BF72-993D04402FB4}" destId="{A410E289-AA1C-4C4C-8683-22F05C729C09}" srcOrd="0" destOrd="0" presId="urn:microsoft.com/office/officeart/2005/8/layout/list1"/>
    <dgm:cxn modelId="{1345F56C-C66B-4144-B675-6309C0CE0840}" type="presParOf" srcId="{4FB53BD3-0D94-4F69-BF72-993D04402FB4}" destId="{19478D2E-A461-41E5-B666-DA3B080C10CC}" srcOrd="1" destOrd="0" presId="urn:microsoft.com/office/officeart/2005/8/layout/list1"/>
    <dgm:cxn modelId="{363E23AE-9927-4990-9A00-4FCB54F12DF8}" type="presParOf" srcId="{799F80C3-B9C3-4538-B95B-3D9C2D66285D}" destId="{B1006666-A20B-4306-B7B6-BDC9B19841DE}" srcOrd="13" destOrd="0" presId="urn:microsoft.com/office/officeart/2005/8/layout/list1"/>
    <dgm:cxn modelId="{F4FC1441-7956-4C1E-AA59-FFD41417B90F}" type="presParOf" srcId="{799F80C3-B9C3-4538-B95B-3D9C2D66285D}" destId="{1B22E221-F375-4B6D-B889-3C26AA23BBA0}" srcOrd="14" destOrd="0" presId="urn:microsoft.com/office/officeart/2005/8/layout/list1"/>
    <dgm:cxn modelId="{B0BDAA13-543B-49AE-BF79-80564D07F3FA}" type="presParOf" srcId="{799F80C3-B9C3-4538-B95B-3D9C2D66285D}" destId="{E4A2AF71-4ADF-4698-A03E-016A11F02486}" srcOrd="15" destOrd="0" presId="urn:microsoft.com/office/officeart/2005/8/layout/list1"/>
    <dgm:cxn modelId="{32B61A84-2D2A-4CB7-84C3-C928229835F7}" type="presParOf" srcId="{799F80C3-B9C3-4538-B95B-3D9C2D66285D}" destId="{757550A1-DD97-4316-9705-DC6689C01DD8}" srcOrd="16" destOrd="0" presId="urn:microsoft.com/office/officeart/2005/8/layout/list1"/>
    <dgm:cxn modelId="{1299D232-DCF2-4AC8-BE94-3CFCA53FF5CF}" type="presParOf" srcId="{757550A1-DD97-4316-9705-DC6689C01DD8}" destId="{57F7198C-D2C2-412F-9384-6156C370D41D}" srcOrd="0" destOrd="0" presId="urn:microsoft.com/office/officeart/2005/8/layout/list1"/>
    <dgm:cxn modelId="{DB16141A-7E58-4033-8298-237AE83BF284}" type="presParOf" srcId="{757550A1-DD97-4316-9705-DC6689C01DD8}" destId="{F380B8BB-C49D-45BA-8361-D61A75960101}" srcOrd="1" destOrd="0" presId="urn:microsoft.com/office/officeart/2005/8/layout/list1"/>
    <dgm:cxn modelId="{A045060C-D214-4CDA-A255-1F5F56D34150}" type="presParOf" srcId="{799F80C3-B9C3-4538-B95B-3D9C2D66285D}" destId="{D8E68A53-AC94-46E1-B7F5-B41FEF79ED2B}" srcOrd="17" destOrd="0" presId="urn:microsoft.com/office/officeart/2005/8/layout/list1"/>
    <dgm:cxn modelId="{6E34B6EC-1C58-469F-A6EA-63BA891464EC}" type="presParOf" srcId="{799F80C3-B9C3-4538-B95B-3D9C2D66285D}" destId="{3451AD2B-317B-4A58-8EAA-01537A33B529}" srcOrd="18"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99F969-CB37-4194-8C8C-12FBB16AE63B}">
      <dsp:nvSpPr>
        <dsp:cNvPr id="0" name=""/>
        <dsp:cNvSpPr/>
      </dsp:nvSpPr>
      <dsp:spPr>
        <a:xfrm>
          <a:off x="0" y="257039"/>
          <a:ext cx="5486400" cy="3528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DC9C74BF-0372-4882-8998-EA2F1FFE19FF}">
      <dsp:nvSpPr>
        <dsp:cNvPr id="0" name=""/>
        <dsp:cNvSpPr/>
      </dsp:nvSpPr>
      <dsp:spPr>
        <a:xfrm>
          <a:off x="274320" y="50399"/>
          <a:ext cx="3840480" cy="4132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GB" sz="1200" b="1" i="1" kern="1200">
              <a:solidFill>
                <a:sysClr val="windowText" lastClr="000000"/>
              </a:solidFill>
              <a:latin typeface="Times New Roman" panose="02020603050405020304" pitchFamily="18" charset="0"/>
              <a:cs typeface="Times New Roman" panose="02020603050405020304" pitchFamily="18" charset="0"/>
            </a:rPr>
            <a:t>Technology</a:t>
          </a:r>
          <a:endParaRPr lang="en-US" sz="1200" kern="1200">
            <a:solidFill>
              <a:sysClr val="windowText" lastClr="000000"/>
            </a:solidFill>
            <a:latin typeface="Times New Roman" panose="02020603050405020304" pitchFamily="18" charset="0"/>
            <a:cs typeface="Times New Roman" panose="02020603050405020304" pitchFamily="18" charset="0"/>
          </a:endParaRPr>
        </a:p>
      </dsp:txBody>
      <dsp:txXfrm>
        <a:off x="294495" y="70574"/>
        <a:ext cx="3800130" cy="372930"/>
      </dsp:txXfrm>
    </dsp:sp>
    <dsp:sp modelId="{D53B775F-1757-4B26-9F85-0D4860AE9DDD}">
      <dsp:nvSpPr>
        <dsp:cNvPr id="0" name=""/>
        <dsp:cNvSpPr/>
      </dsp:nvSpPr>
      <dsp:spPr>
        <a:xfrm>
          <a:off x="0" y="892080"/>
          <a:ext cx="5486400" cy="352800"/>
        </a:xfrm>
        <a:prstGeom prst="rect">
          <a:avLst/>
        </a:prstGeom>
        <a:solidFill>
          <a:schemeClr val="lt1">
            <a:alpha val="90000"/>
            <a:hueOff val="0"/>
            <a:satOff val="0"/>
            <a:lumOff val="0"/>
            <a:alphaOff val="0"/>
          </a:schemeClr>
        </a:solidFill>
        <a:ln w="25400" cap="flat" cmpd="sng" algn="ctr">
          <a:solidFill>
            <a:schemeClr val="accent2">
              <a:hueOff val="1170380"/>
              <a:satOff val="-1460"/>
              <a:lumOff val="343"/>
              <a:alphaOff val="0"/>
            </a:schemeClr>
          </a:solidFill>
          <a:prstDash val="solid"/>
        </a:ln>
        <a:effectLst/>
      </dsp:spPr>
      <dsp:style>
        <a:lnRef idx="2">
          <a:scrgbClr r="0" g="0" b="0"/>
        </a:lnRef>
        <a:fillRef idx="1">
          <a:scrgbClr r="0" g="0" b="0"/>
        </a:fillRef>
        <a:effectRef idx="0">
          <a:scrgbClr r="0" g="0" b="0"/>
        </a:effectRef>
        <a:fontRef idx="minor"/>
      </dsp:style>
    </dsp:sp>
    <dsp:sp modelId="{E56B9B46-8111-481F-894A-453EA326FF80}">
      <dsp:nvSpPr>
        <dsp:cNvPr id="0" name=""/>
        <dsp:cNvSpPr/>
      </dsp:nvSpPr>
      <dsp:spPr>
        <a:xfrm>
          <a:off x="274320" y="685440"/>
          <a:ext cx="3840480" cy="413280"/>
        </a:xfrm>
        <a:prstGeom prst="roundRect">
          <a:avLst/>
        </a:prstGeom>
        <a:solidFill>
          <a:schemeClr val="accent2">
            <a:hueOff val="1170380"/>
            <a:satOff val="-1460"/>
            <a:lumOff val="34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GB" sz="1200" b="1" i="1" kern="1200">
              <a:solidFill>
                <a:sysClr val="windowText" lastClr="000000"/>
              </a:solidFill>
              <a:latin typeface="Times New Roman" panose="02020603050405020304" pitchFamily="18" charset="0"/>
              <a:cs typeface="Times New Roman" panose="02020603050405020304" pitchFamily="18" charset="0"/>
            </a:rPr>
            <a:t>Communication</a:t>
          </a: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294495" y="705615"/>
        <a:ext cx="3800130" cy="372930"/>
      </dsp:txXfrm>
    </dsp:sp>
    <dsp:sp modelId="{E2373CC2-F158-46BE-9D8C-68C0D82CEDAD}">
      <dsp:nvSpPr>
        <dsp:cNvPr id="0" name=""/>
        <dsp:cNvSpPr/>
      </dsp:nvSpPr>
      <dsp:spPr>
        <a:xfrm>
          <a:off x="0" y="1527120"/>
          <a:ext cx="5486400" cy="352800"/>
        </a:xfrm>
        <a:prstGeom prst="rect">
          <a:avLst/>
        </a:prstGeom>
        <a:solidFill>
          <a:schemeClr val="lt1">
            <a:alpha val="90000"/>
            <a:hueOff val="0"/>
            <a:satOff val="0"/>
            <a:lumOff val="0"/>
            <a:alphaOff val="0"/>
          </a:schemeClr>
        </a:solidFill>
        <a:ln w="25400" cap="flat" cmpd="sng" algn="ctr">
          <a:solidFill>
            <a:schemeClr val="accent2">
              <a:hueOff val="2340759"/>
              <a:satOff val="-2919"/>
              <a:lumOff val="686"/>
              <a:alphaOff val="0"/>
            </a:schemeClr>
          </a:solidFill>
          <a:prstDash val="solid"/>
        </a:ln>
        <a:effectLst/>
      </dsp:spPr>
      <dsp:style>
        <a:lnRef idx="2">
          <a:scrgbClr r="0" g="0" b="0"/>
        </a:lnRef>
        <a:fillRef idx="1">
          <a:scrgbClr r="0" g="0" b="0"/>
        </a:fillRef>
        <a:effectRef idx="0">
          <a:scrgbClr r="0" g="0" b="0"/>
        </a:effectRef>
        <a:fontRef idx="minor"/>
      </dsp:style>
    </dsp:sp>
    <dsp:sp modelId="{0E45B206-069F-451E-8833-7773717A342B}">
      <dsp:nvSpPr>
        <dsp:cNvPr id="0" name=""/>
        <dsp:cNvSpPr/>
      </dsp:nvSpPr>
      <dsp:spPr>
        <a:xfrm>
          <a:off x="274320" y="1320480"/>
          <a:ext cx="3840480" cy="413280"/>
        </a:xfrm>
        <a:prstGeom prst="roundRect">
          <a:avLst/>
        </a:prstGeom>
        <a:solidFill>
          <a:schemeClr val="accent2">
            <a:hueOff val="2340759"/>
            <a:satOff val="-2919"/>
            <a:lumOff val="68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GB" sz="1200" b="1" i="1" kern="1200">
              <a:solidFill>
                <a:sysClr val="windowText" lastClr="000000"/>
              </a:solidFill>
              <a:latin typeface="Times New Roman" panose="02020603050405020304" pitchFamily="18" charset="0"/>
              <a:cs typeface="Times New Roman" panose="02020603050405020304" pitchFamily="18" charset="0"/>
            </a:rPr>
            <a:t>Team management</a:t>
          </a: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294495" y="1340655"/>
        <a:ext cx="3800130" cy="372930"/>
      </dsp:txXfrm>
    </dsp:sp>
    <dsp:sp modelId="{1B22E221-F375-4B6D-B889-3C26AA23BBA0}">
      <dsp:nvSpPr>
        <dsp:cNvPr id="0" name=""/>
        <dsp:cNvSpPr/>
      </dsp:nvSpPr>
      <dsp:spPr>
        <a:xfrm>
          <a:off x="0" y="2162160"/>
          <a:ext cx="5486400" cy="352800"/>
        </a:xfrm>
        <a:prstGeom prst="rect">
          <a:avLst/>
        </a:prstGeom>
        <a:solidFill>
          <a:schemeClr val="lt1">
            <a:alpha val="90000"/>
            <a:hueOff val="0"/>
            <a:satOff val="0"/>
            <a:lumOff val="0"/>
            <a:alphaOff val="0"/>
          </a:schemeClr>
        </a:solidFill>
        <a:ln w="25400" cap="flat" cmpd="sng" algn="ctr">
          <a:solidFill>
            <a:schemeClr val="accent2">
              <a:hueOff val="3511139"/>
              <a:satOff val="-4379"/>
              <a:lumOff val="1030"/>
              <a:alphaOff val="0"/>
            </a:schemeClr>
          </a:solidFill>
          <a:prstDash val="solid"/>
        </a:ln>
        <a:effectLst/>
      </dsp:spPr>
      <dsp:style>
        <a:lnRef idx="2">
          <a:scrgbClr r="0" g="0" b="0"/>
        </a:lnRef>
        <a:fillRef idx="1">
          <a:scrgbClr r="0" g="0" b="0"/>
        </a:fillRef>
        <a:effectRef idx="0">
          <a:scrgbClr r="0" g="0" b="0"/>
        </a:effectRef>
        <a:fontRef idx="minor"/>
      </dsp:style>
    </dsp:sp>
    <dsp:sp modelId="{19478D2E-A461-41E5-B666-DA3B080C10CC}">
      <dsp:nvSpPr>
        <dsp:cNvPr id="0" name=""/>
        <dsp:cNvSpPr/>
      </dsp:nvSpPr>
      <dsp:spPr>
        <a:xfrm>
          <a:off x="274320" y="1955520"/>
          <a:ext cx="3840480" cy="413280"/>
        </a:xfrm>
        <a:prstGeom prst="roundRect">
          <a:avLst/>
        </a:prstGeom>
        <a:solidFill>
          <a:schemeClr val="accent2">
            <a:hueOff val="3511139"/>
            <a:satOff val="-4379"/>
            <a:lumOff val="103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GB" sz="1200" b="1" i="1" kern="1200">
              <a:solidFill>
                <a:sysClr val="windowText" lastClr="000000"/>
              </a:solidFill>
              <a:latin typeface="Times New Roman" panose="02020603050405020304" pitchFamily="18" charset="0"/>
              <a:cs typeface="Times New Roman" panose="02020603050405020304" pitchFamily="18" charset="0"/>
            </a:rPr>
            <a:t>Negotiation</a:t>
          </a: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294495" y="1975695"/>
        <a:ext cx="3800130" cy="372930"/>
      </dsp:txXfrm>
    </dsp:sp>
    <dsp:sp modelId="{3451AD2B-317B-4A58-8EAA-01537A33B529}">
      <dsp:nvSpPr>
        <dsp:cNvPr id="0" name=""/>
        <dsp:cNvSpPr/>
      </dsp:nvSpPr>
      <dsp:spPr>
        <a:xfrm>
          <a:off x="0" y="2797200"/>
          <a:ext cx="5486400" cy="352800"/>
        </a:xfrm>
        <a:prstGeom prst="rect">
          <a:avLst/>
        </a:prstGeom>
        <a:solidFill>
          <a:schemeClr val="lt1">
            <a:alpha val="90000"/>
            <a:hueOff val="0"/>
            <a:satOff val="0"/>
            <a:lumOff val="0"/>
            <a:alphaOff val="0"/>
          </a:schemeClr>
        </a:solidFill>
        <a:ln w="25400" cap="flat" cmpd="sng" algn="ctr">
          <a:solidFill>
            <a:schemeClr val="accent2">
              <a:hueOff val="4681519"/>
              <a:satOff val="-5839"/>
              <a:lumOff val="1373"/>
              <a:alphaOff val="0"/>
            </a:schemeClr>
          </a:solidFill>
          <a:prstDash val="solid"/>
        </a:ln>
        <a:effectLst/>
      </dsp:spPr>
      <dsp:style>
        <a:lnRef idx="2">
          <a:scrgbClr r="0" g="0" b="0"/>
        </a:lnRef>
        <a:fillRef idx="1">
          <a:scrgbClr r="0" g="0" b="0"/>
        </a:fillRef>
        <a:effectRef idx="0">
          <a:scrgbClr r="0" g="0" b="0"/>
        </a:effectRef>
        <a:fontRef idx="minor"/>
      </dsp:style>
    </dsp:sp>
    <dsp:sp modelId="{F380B8BB-C49D-45BA-8361-D61A75960101}">
      <dsp:nvSpPr>
        <dsp:cNvPr id="0" name=""/>
        <dsp:cNvSpPr/>
      </dsp:nvSpPr>
      <dsp:spPr>
        <a:xfrm>
          <a:off x="274320" y="2590560"/>
          <a:ext cx="3840480" cy="413280"/>
        </a:xfrm>
        <a:prstGeom prst="roundRect">
          <a:avLst/>
        </a:prstGeom>
        <a:solidFill>
          <a:schemeClr val="accent2">
            <a:hueOff val="4681519"/>
            <a:satOff val="-5839"/>
            <a:lumOff val="1373"/>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just" defTabSz="533400">
            <a:lnSpc>
              <a:spcPct val="90000"/>
            </a:lnSpc>
            <a:spcBef>
              <a:spcPct val="0"/>
            </a:spcBef>
            <a:spcAft>
              <a:spcPct val="35000"/>
            </a:spcAft>
            <a:buNone/>
          </a:pPr>
          <a:r>
            <a:rPr lang="en-GB" sz="1200" b="1" i="1" kern="1200">
              <a:solidFill>
                <a:sysClr val="windowText" lastClr="000000"/>
              </a:solidFill>
              <a:latin typeface="Times New Roman" panose="02020603050405020304" pitchFamily="18" charset="0"/>
              <a:cs typeface="Times New Roman" panose="02020603050405020304" pitchFamily="18" charset="0"/>
            </a:rPr>
            <a:t>Risk management</a:t>
          </a:r>
          <a:endParaRPr lang="en-IN" sz="1200" kern="1200">
            <a:solidFill>
              <a:sysClr val="windowText" lastClr="000000"/>
            </a:solidFill>
            <a:latin typeface="Times New Roman" panose="02020603050405020304" pitchFamily="18" charset="0"/>
            <a:cs typeface="Times New Roman" panose="02020603050405020304" pitchFamily="18" charset="0"/>
          </a:endParaRPr>
        </a:p>
      </dsp:txBody>
      <dsp:txXfrm>
        <a:off x="29449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EB5FCE-3171-4C42-8231-E2394BF236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13</Pages>
  <Words>2896</Words>
  <Characters>16510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Anatoli</cp:lastModifiedBy>
  <cp:revision>237</cp:revision>
  <dcterms:created xsi:type="dcterms:W3CDTF">2020-03-30T09:46:00Z</dcterms:created>
  <dcterms:modified xsi:type="dcterms:W3CDTF">2020-05-16T09:59:00Z</dcterms:modified>
</cp:coreProperties>
</file>