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786" w:rsidRPr="009B4786" w:rsidRDefault="009B4786" w:rsidP="009B4786">
      <w:pPr>
        <w:spacing w:line="480" w:lineRule="auto"/>
      </w:pPr>
      <w:r w:rsidRPr="009B4786">
        <w:t>Kirsty Phillips 1704246</w:t>
      </w:r>
      <w:bookmarkStart w:id="0" w:name="_GoBack"/>
      <w:bookmarkEnd w:id="0"/>
    </w:p>
    <w:p w:rsidR="005E0FD5" w:rsidRPr="00E439B8" w:rsidRDefault="00E439B8" w:rsidP="009B4786">
      <w:pPr>
        <w:spacing w:line="480" w:lineRule="auto"/>
        <w:rPr>
          <w:u w:val="single"/>
        </w:rPr>
      </w:pPr>
      <w:r w:rsidRPr="00E439B8">
        <w:rPr>
          <w:u w:val="single"/>
        </w:rPr>
        <w:t>Annotated Bibliography</w:t>
      </w:r>
    </w:p>
    <w:p w:rsidR="00E439B8" w:rsidRDefault="00E439B8" w:rsidP="009B4786">
      <w:pPr>
        <w:spacing w:line="480" w:lineRule="auto"/>
      </w:pPr>
    </w:p>
    <w:p w:rsidR="00B418EE" w:rsidRDefault="00E439B8" w:rsidP="009B4786">
      <w:pPr>
        <w:pStyle w:val="ListParagraph"/>
        <w:numPr>
          <w:ilvl w:val="0"/>
          <w:numId w:val="2"/>
        </w:numPr>
        <w:spacing w:line="480" w:lineRule="auto"/>
      </w:pPr>
      <w:r>
        <w:t xml:space="preserve">Aaron, J. (2013) </w:t>
      </w:r>
      <w:r w:rsidRPr="00676BFC">
        <w:rPr>
          <w:i/>
        </w:rPr>
        <w:t xml:space="preserve">Welsh Gothic. </w:t>
      </w:r>
      <w:r>
        <w:t>Cardi</w:t>
      </w:r>
      <w:r w:rsidR="00B418EE">
        <w:t>ff: University of Wales Press.</w:t>
      </w:r>
    </w:p>
    <w:p w:rsidR="00B418EE" w:rsidRDefault="00B418EE" w:rsidP="009B4786">
      <w:pPr>
        <w:pStyle w:val="ListParagraph"/>
        <w:spacing w:line="480" w:lineRule="auto"/>
      </w:pPr>
    </w:p>
    <w:p w:rsidR="00E439B8" w:rsidRDefault="00B53470" w:rsidP="009B4786">
      <w:pPr>
        <w:spacing w:line="480" w:lineRule="auto"/>
      </w:pPr>
      <w:r>
        <w:t xml:space="preserve">I found this source very useful when discussing gothic literature. Jane Aaron explains how Welsh literature often uses very gothic techniques and themes to ensure that the writing has more texture. I found this </w:t>
      </w:r>
      <w:r w:rsidR="00D33CA1">
        <w:t xml:space="preserve">book </w:t>
      </w:r>
      <w:r>
        <w:t xml:space="preserve">very useful in relation to the novellas included in </w:t>
      </w:r>
      <w:r w:rsidRPr="00B418EE">
        <w:rPr>
          <w:i/>
        </w:rPr>
        <w:t xml:space="preserve">The Dark Philosophers </w:t>
      </w:r>
      <w:r>
        <w:t>as it is dark from be</w:t>
      </w:r>
      <w:r w:rsidR="00D33CA1">
        <w:t xml:space="preserve">ginning to end. It also allowed me to understand that the Welsh are using Gothic literature to protest against the norm and the more light-hearted things that are apparent in lots of different types of literature. ‘Oscar’ and ‘Simeon’ as well as lots of other texts that we have studied in the course have gothic aspects, unlike the film </w:t>
      </w:r>
      <w:r w:rsidR="00D33CA1">
        <w:rPr>
          <w:i/>
        </w:rPr>
        <w:t xml:space="preserve">How Green Was My Valley </w:t>
      </w:r>
      <w:r w:rsidR="00D33CA1">
        <w:t>which romanticised a lot of Welsh culture.</w:t>
      </w:r>
      <w:r w:rsidR="00B418EE">
        <w:t xml:space="preserve"> It also has lots of ideas on Marxism and capitalism within </w:t>
      </w:r>
      <w:r w:rsidR="00B418EE">
        <w:rPr>
          <w:i/>
        </w:rPr>
        <w:t>The Dark Philosophers</w:t>
      </w:r>
      <w:r w:rsidR="00B418EE">
        <w:t xml:space="preserve"> and especially within ‘Oscar’.</w:t>
      </w:r>
    </w:p>
    <w:p w:rsidR="00F72F81" w:rsidRDefault="00F72F81" w:rsidP="009B4786">
      <w:pPr>
        <w:spacing w:line="480" w:lineRule="auto"/>
      </w:pPr>
    </w:p>
    <w:p w:rsidR="00F72F81" w:rsidRDefault="00AD1006" w:rsidP="009B4786">
      <w:pPr>
        <w:pStyle w:val="ListParagraph"/>
        <w:numPr>
          <w:ilvl w:val="0"/>
          <w:numId w:val="2"/>
        </w:numPr>
        <w:spacing w:line="480" w:lineRule="auto"/>
      </w:pPr>
      <w:r>
        <w:t xml:space="preserve">J. Williams, ‘Fantastic Fictions: Wales and Welsh Men in the Plays of Ed Thomas’, in Lewis Davies ed., </w:t>
      </w:r>
      <w:r>
        <w:rPr>
          <w:i/>
        </w:rPr>
        <w:t xml:space="preserve">Ed Thomas: Selected Works, </w:t>
      </w:r>
      <w:r w:rsidR="00DE20BE">
        <w:t>’</w:t>
      </w:r>
      <w:r>
        <w:t>95</w:t>
      </w:r>
      <w:r w:rsidR="00DE20BE">
        <w:t>-’98, Cardigan: Parthian, 199 pp.409-454</w:t>
      </w:r>
    </w:p>
    <w:p w:rsidR="00DE20BE" w:rsidRDefault="00DE20BE" w:rsidP="009B4786">
      <w:pPr>
        <w:spacing w:line="480" w:lineRule="auto"/>
        <w:ind w:left="360"/>
      </w:pPr>
      <w:r>
        <w:t xml:space="preserve">This was useful as it suggests that ‘Land of… Fathers’ is a normal statement. It is the start of the Welsh national anthem and suggests that we are used to the male characters being the central point of conversation even in our own national anthem. Males tend to dominate the short stories that I plan on discussing in my presentation. This also does </w:t>
      </w:r>
      <w:r>
        <w:lastRenderedPageBreak/>
        <w:t>not include the idea of poverty and looks at the country as though it is perfect and does not have any exclusion although it is not the case.</w:t>
      </w:r>
    </w:p>
    <w:p w:rsidR="00DE20BE" w:rsidRDefault="00DE20BE" w:rsidP="009B4786">
      <w:pPr>
        <w:spacing w:line="480" w:lineRule="auto"/>
      </w:pPr>
    </w:p>
    <w:p w:rsidR="00DE20BE" w:rsidRDefault="00DE20BE" w:rsidP="009B4786">
      <w:pPr>
        <w:pStyle w:val="ListParagraph"/>
        <w:numPr>
          <w:ilvl w:val="0"/>
          <w:numId w:val="2"/>
        </w:numPr>
        <w:spacing w:line="480" w:lineRule="auto"/>
      </w:pPr>
      <w:r>
        <w:t xml:space="preserve">Hooker, J. (2001) </w:t>
      </w:r>
      <w:r>
        <w:rPr>
          <w:i/>
        </w:rPr>
        <w:t xml:space="preserve">Imagining Wales: A view of modern Welsh writing in English. </w:t>
      </w:r>
      <w:r>
        <w:t>Cardiff: University of Wales Press.</w:t>
      </w:r>
    </w:p>
    <w:p w:rsidR="00130C84" w:rsidRDefault="00DE20BE" w:rsidP="009B4786">
      <w:pPr>
        <w:spacing w:line="480" w:lineRule="auto"/>
      </w:pPr>
      <w:r>
        <w:t>This book was really useful when referring to Gwyn Thomas and the way he writes his fiction. It suggests that Thomas’ work is accessible for all readers regardless of their background and discusses t</w:t>
      </w:r>
      <w:r w:rsidR="00130C84">
        <w:t>he idea that Thomas is familiar with what he is writing about which adds more depth to his writing. Pages 21 &amp; 22 also discuss Caradoc Jones’ work and Raymond Williams’ ‘Border Country’. I would recommend this book for anyone comparing these Welsh texts as it focusses on the texture of writing as well as the contents of the texts.</w:t>
      </w:r>
    </w:p>
    <w:p w:rsidR="00130C84" w:rsidRDefault="00130C84" w:rsidP="009B4786">
      <w:pPr>
        <w:spacing w:line="480" w:lineRule="auto"/>
      </w:pPr>
    </w:p>
    <w:p w:rsidR="00A1320A" w:rsidRDefault="00A1320A" w:rsidP="009B4786">
      <w:pPr>
        <w:pStyle w:val="ListParagraph"/>
        <w:numPr>
          <w:ilvl w:val="0"/>
          <w:numId w:val="2"/>
        </w:numPr>
        <w:spacing w:line="480" w:lineRule="auto"/>
      </w:pPr>
      <w:r>
        <w:t xml:space="preserve">Thomas, M. W. (1992) </w:t>
      </w:r>
      <w:r>
        <w:rPr>
          <w:i/>
        </w:rPr>
        <w:t>Internal Difference: Literature in 20</w:t>
      </w:r>
      <w:r w:rsidRPr="00A1320A">
        <w:rPr>
          <w:i/>
          <w:vertAlign w:val="superscript"/>
        </w:rPr>
        <w:t>th</w:t>
      </w:r>
      <w:r>
        <w:rPr>
          <w:i/>
        </w:rPr>
        <w:t xml:space="preserve">-century Wales. </w:t>
      </w:r>
      <w:r>
        <w:t>Cardiff: University of Wales Press.</w:t>
      </w:r>
    </w:p>
    <w:p w:rsidR="00DE20BE" w:rsidRDefault="00A1320A" w:rsidP="009B4786">
      <w:pPr>
        <w:spacing w:line="480" w:lineRule="auto"/>
        <w:ind w:left="360"/>
      </w:pPr>
      <w:r>
        <w:t>I found chapter 2 of this book particularly useful (especially pages 31-2) as they discussed the writing of Gwyn Thomas directly. It suggests that Gwyn Thomas did not only write about peasant culture but did it in such a way that was interesting, entertaining and humorous for his</w:t>
      </w:r>
      <w:r w:rsidR="00130C84">
        <w:t xml:space="preserve"> </w:t>
      </w:r>
      <w:r>
        <w:t xml:space="preserve">readership. Pages 42-3 are specifically about </w:t>
      </w:r>
      <w:r>
        <w:rPr>
          <w:i/>
        </w:rPr>
        <w:t>The Dark Philosophers</w:t>
      </w:r>
      <w:r w:rsidR="009C343F">
        <w:t xml:space="preserve"> and the way that it did South Wales justice by writing so clearly about the people at the way that everything is set out. The writing is also transferrable. It also suggests background about Gwyn Thomas and the way that his writing developed through the years as well as the way that literature in Wales developed.</w:t>
      </w:r>
    </w:p>
    <w:p w:rsidR="00317CF2" w:rsidRDefault="00317CF2" w:rsidP="009B4786">
      <w:pPr>
        <w:spacing w:line="480" w:lineRule="auto"/>
        <w:ind w:left="360"/>
      </w:pPr>
    </w:p>
    <w:p w:rsidR="00317CF2" w:rsidRDefault="00317CF2" w:rsidP="009B4786">
      <w:pPr>
        <w:pStyle w:val="ListParagraph"/>
        <w:numPr>
          <w:ilvl w:val="0"/>
          <w:numId w:val="2"/>
        </w:numPr>
        <w:spacing w:line="480" w:lineRule="auto"/>
      </w:pPr>
      <w:r>
        <w:lastRenderedPageBreak/>
        <w:t xml:space="preserve">Gilles Deleuze, Felix </w:t>
      </w:r>
      <w:proofErr w:type="spellStart"/>
      <w:r>
        <w:t>Guattari</w:t>
      </w:r>
      <w:proofErr w:type="spellEnd"/>
      <w:r>
        <w:t xml:space="preserve">, Robert Brinkley, ‘What Is a Minor Literature?’ </w:t>
      </w:r>
      <w:r>
        <w:rPr>
          <w:i/>
        </w:rPr>
        <w:t xml:space="preserve">Mississippi Review, </w:t>
      </w:r>
      <w:r>
        <w:t>Vol. 11, No. 3, (Winter/Spring, 1983), pp. 13-33.</w:t>
      </w:r>
    </w:p>
    <w:p w:rsidR="00B87AFB" w:rsidRDefault="00317CF2" w:rsidP="009B4786">
      <w:pPr>
        <w:spacing w:line="480" w:lineRule="auto"/>
        <w:ind w:left="360"/>
      </w:pPr>
      <w:r>
        <w:t xml:space="preserve">This piece of writing is interesting when looking at the way that a minor literature is the type of literature that a minority makes in a major language. </w:t>
      </w:r>
      <w:r w:rsidR="00591661">
        <w:t>A minor literature is in the dominant language (English) but expressed a different perspective that is not common in mainstream literature. It tends to challenge the values of a dominant culture. It is very much impossible for individuals to write in other languages if their audiences can only understand English.</w:t>
      </w:r>
    </w:p>
    <w:p w:rsidR="00B87AFB" w:rsidRDefault="00B87AFB" w:rsidP="009B4786">
      <w:pPr>
        <w:spacing w:line="480" w:lineRule="auto"/>
        <w:ind w:left="360"/>
      </w:pPr>
    </w:p>
    <w:p w:rsidR="00317CF2" w:rsidRDefault="00B87AFB" w:rsidP="009B4786">
      <w:pPr>
        <w:pStyle w:val="ListParagraph"/>
        <w:numPr>
          <w:ilvl w:val="0"/>
          <w:numId w:val="2"/>
        </w:numPr>
        <w:spacing w:line="480" w:lineRule="auto"/>
      </w:pPr>
      <w:r>
        <w:t xml:space="preserve">David Lloyd, ‘Welsh Writing in English’, </w:t>
      </w:r>
      <w:r>
        <w:rPr>
          <w:i/>
        </w:rPr>
        <w:t xml:space="preserve">World Literature Today, </w:t>
      </w:r>
      <w:r>
        <w:t>Vol. 66, No. 3, (Summer, 1992) p. 435.</w:t>
      </w:r>
    </w:p>
    <w:p w:rsidR="00800A1E" w:rsidRPr="004F2D2E" w:rsidRDefault="00B87AFB" w:rsidP="009B4786">
      <w:pPr>
        <w:spacing w:line="480" w:lineRule="auto"/>
        <w:ind w:left="360"/>
      </w:pPr>
      <w:r>
        <w:t xml:space="preserve">This is an interesting little snippet about the conflict about Welsh and English literature in Wales. </w:t>
      </w:r>
      <w:r w:rsidR="004F2D2E">
        <w:t>It discusses the idea of Welsh language literature being popular in the 19</w:t>
      </w:r>
      <w:r w:rsidR="004F2D2E" w:rsidRPr="004F2D2E">
        <w:rPr>
          <w:vertAlign w:val="superscript"/>
        </w:rPr>
        <w:t>th</w:t>
      </w:r>
      <w:r w:rsidR="004F2D2E">
        <w:t xml:space="preserve"> century and how it changed during the 20</w:t>
      </w:r>
      <w:r w:rsidR="004F2D2E" w:rsidRPr="004F2D2E">
        <w:rPr>
          <w:vertAlign w:val="superscript"/>
        </w:rPr>
        <w:t>th</w:t>
      </w:r>
      <w:r w:rsidR="004F2D2E">
        <w:t xml:space="preserve"> century as more individuals were writing in English. This text also discusses the idea of Welsh literature in English being transferrable and not only applicable to the people of Wales. I thought that this was interesting as the stories in </w:t>
      </w:r>
      <w:r w:rsidR="004F2D2E">
        <w:rPr>
          <w:i/>
        </w:rPr>
        <w:t>The Dark Philosophers</w:t>
      </w:r>
      <w:r w:rsidR="004F2D2E">
        <w:t xml:space="preserve"> are available for anyone to read and understand as long as they are able to read English.</w:t>
      </w:r>
    </w:p>
    <w:sectPr w:rsidR="00800A1E" w:rsidRPr="004F2D2E" w:rsidSect="00F37FD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1F4413"/>
    <w:multiLevelType w:val="hybridMultilevel"/>
    <w:tmpl w:val="7F1E207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337012"/>
    <w:multiLevelType w:val="hybridMultilevel"/>
    <w:tmpl w:val="A51E1A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9B8"/>
    <w:rsid w:val="00130C84"/>
    <w:rsid w:val="00317CF2"/>
    <w:rsid w:val="004F2D2E"/>
    <w:rsid w:val="00591661"/>
    <w:rsid w:val="005E0FD5"/>
    <w:rsid w:val="00676BFC"/>
    <w:rsid w:val="006E5D22"/>
    <w:rsid w:val="00800A1E"/>
    <w:rsid w:val="009A6F8D"/>
    <w:rsid w:val="009B4786"/>
    <w:rsid w:val="009C343F"/>
    <w:rsid w:val="00A1320A"/>
    <w:rsid w:val="00AD1006"/>
    <w:rsid w:val="00B418EE"/>
    <w:rsid w:val="00B53470"/>
    <w:rsid w:val="00B87AFB"/>
    <w:rsid w:val="00C95F67"/>
    <w:rsid w:val="00D0100E"/>
    <w:rsid w:val="00D33CA1"/>
    <w:rsid w:val="00DE20BE"/>
    <w:rsid w:val="00E439B8"/>
    <w:rsid w:val="00F37FDE"/>
    <w:rsid w:val="00F45A68"/>
    <w:rsid w:val="00F72F81"/>
    <w:rsid w:val="00FA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FF5B"/>
  <w15:chartTrackingRefBased/>
  <w15:docId w15:val="{F75E12F5-B625-CA48-80B3-378335BB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646</Words>
  <Characters>3688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15</cp:revision>
  <dcterms:created xsi:type="dcterms:W3CDTF">2020-01-14T15:06:00Z</dcterms:created>
  <dcterms:modified xsi:type="dcterms:W3CDTF">2020-01-21T14:53:00Z</dcterms:modified>
</cp:coreProperties>
</file>