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2788EA" w14:textId="77777777" w:rsidR="001731DB" w:rsidRDefault="006C6BDF" w:rsidP="006C6BDF">
      <w:pPr>
        <w:spacing w:after="0" w:line="240" w:lineRule="auto"/>
        <w:textAlignment w:val="baseline"/>
        <w:rPr>
          <w:rFonts w:ascii="Calibri" w:eastAsia="Times New Roman" w:hAnsi="Calibri" w:cs="Calibri"/>
          <w:kern w:val="0"/>
          <w:sz w:val="32"/>
          <w:szCs w:val="32"/>
          <w:lang w:eastAsia="en-GB"/>
        </w:rPr>
      </w:pPr>
      <w:r>
        <w:rPr>
          <w:rFonts w:ascii="Calibri" w:eastAsia="Times New Roman" w:hAnsi="Calibri" w:cs="Calibri"/>
          <w:kern w:val="0"/>
          <w:sz w:val="32"/>
          <w:szCs w:val="32"/>
          <w:lang w:eastAsia="en-GB"/>
        </w:rPr>
        <w:t xml:space="preserve"> </w:t>
      </w:r>
      <w:r w:rsidR="001731DB">
        <w:rPr>
          <w:rFonts w:ascii="Calibri" w:eastAsia="Times New Roman" w:hAnsi="Calibri" w:cs="Calibri"/>
          <w:kern w:val="0"/>
          <w:sz w:val="32"/>
          <w:szCs w:val="32"/>
          <w:lang w:eastAsia="en-GB"/>
        </w:rPr>
        <w:t xml:space="preserve">               </w:t>
      </w:r>
    </w:p>
    <w:p w14:paraId="1075CA40" w14:textId="3EB7783D" w:rsidR="001731DB" w:rsidRDefault="001731DB" w:rsidP="006C6BDF">
      <w:pPr>
        <w:spacing w:after="0" w:line="240" w:lineRule="auto"/>
        <w:textAlignment w:val="baseline"/>
        <w:rPr>
          <w:rFonts w:ascii="Calibri" w:eastAsia="Times New Roman" w:hAnsi="Calibri" w:cs="Calibri"/>
          <w:kern w:val="0"/>
          <w:sz w:val="32"/>
          <w:szCs w:val="32"/>
          <w:lang w:eastAsia="en-GB"/>
        </w:rPr>
      </w:pPr>
      <w:r>
        <w:rPr>
          <w:rFonts w:ascii="Calibri" w:eastAsia="Times New Roman" w:hAnsi="Calibri" w:cs="Calibri"/>
          <w:kern w:val="0"/>
          <w:sz w:val="32"/>
          <w:szCs w:val="32"/>
          <w:lang w:eastAsia="en-GB"/>
        </w:rPr>
        <w:t xml:space="preserve">               </w:t>
      </w:r>
      <w:r w:rsidR="006C6BDF">
        <w:rPr>
          <w:rFonts w:ascii="Calibri" w:eastAsia="Times New Roman" w:hAnsi="Calibri" w:cs="Calibri"/>
          <w:kern w:val="0"/>
          <w:sz w:val="32"/>
          <w:szCs w:val="32"/>
          <w:lang w:eastAsia="en-GB"/>
        </w:rPr>
        <w:t xml:space="preserve">      </w:t>
      </w:r>
      <w:r>
        <w:rPr>
          <w:rFonts w:ascii="Calibri" w:eastAsia="Times New Roman" w:hAnsi="Calibri" w:cs="Calibri"/>
          <w:noProof/>
          <w:kern w:val="0"/>
          <w:sz w:val="32"/>
          <w:szCs w:val="32"/>
          <w:lang w:eastAsia="en-GB"/>
        </w:rPr>
        <w:drawing>
          <wp:inline distT="0" distB="0" distL="0" distR="0" wp14:anchorId="40DBFC96" wp14:editId="12ACEE62">
            <wp:extent cx="3892550" cy="1260475"/>
            <wp:effectExtent l="0" t="0" r="0" b="0"/>
            <wp:docPr id="756661872" name="Picture 15"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661872" name="Picture 15" descr="A close up of black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892550" cy="1260475"/>
                    </a:xfrm>
                    <a:prstGeom prst="rect">
                      <a:avLst/>
                    </a:prstGeom>
                  </pic:spPr>
                </pic:pic>
              </a:graphicData>
            </a:graphic>
          </wp:inline>
        </w:drawing>
      </w:r>
      <w:r w:rsidR="006C6BDF">
        <w:rPr>
          <w:rFonts w:ascii="Calibri" w:eastAsia="Times New Roman" w:hAnsi="Calibri" w:cs="Calibri"/>
          <w:kern w:val="0"/>
          <w:sz w:val="32"/>
          <w:szCs w:val="32"/>
          <w:lang w:eastAsia="en-GB"/>
        </w:rPr>
        <w:t xml:space="preserve">   </w:t>
      </w:r>
    </w:p>
    <w:p w14:paraId="59CFADC2" w14:textId="77777777" w:rsidR="001731DB" w:rsidRDefault="001731DB" w:rsidP="006C6BDF">
      <w:pPr>
        <w:spacing w:after="0" w:line="240" w:lineRule="auto"/>
        <w:textAlignment w:val="baseline"/>
        <w:rPr>
          <w:rFonts w:ascii="Calibri" w:eastAsia="Times New Roman" w:hAnsi="Calibri" w:cs="Calibri"/>
          <w:kern w:val="0"/>
          <w:sz w:val="32"/>
          <w:szCs w:val="32"/>
          <w:lang w:eastAsia="en-GB"/>
        </w:rPr>
      </w:pPr>
    </w:p>
    <w:p w14:paraId="1E8AAA6D" w14:textId="77777777" w:rsidR="001731DB" w:rsidRDefault="001731DB" w:rsidP="006C6BDF">
      <w:pPr>
        <w:spacing w:after="0" w:line="240" w:lineRule="auto"/>
        <w:textAlignment w:val="baseline"/>
        <w:rPr>
          <w:rFonts w:ascii="Calibri" w:eastAsia="Times New Roman" w:hAnsi="Calibri" w:cs="Calibri"/>
          <w:kern w:val="0"/>
          <w:sz w:val="32"/>
          <w:szCs w:val="32"/>
          <w:lang w:eastAsia="en-GB"/>
        </w:rPr>
      </w:pPr>
    </w:p>
    <w:p w14:paraId="360D01D4" w14:textId="65190B0B" w:rsidR="006C6BDF" w:rsidRPr="001731DB" w:rsidRDefault="001731DB" w:rsidP="006C6BDF">
      <w:pPr>
        <w:spacing w:after="0" w:line="240" w:lineRule="auto"/>
        <w:textAlignment w:val="baseline"/>
        <w:rPr>
          <w:rFonts w:ascii="Calibri" w:eastAsia="Times New Roman" w:hAnsi="Calibri" w:cs="Calibri"/>
          <w:b/>
          <w:bCs/>
          <w:kern w:val="0"/>
          <w:sz w:val="48"/>
          <w:szCs w:val="48"/>
          <w:lang w:eastAsia="en-GB"/>
        </w:rPr>
      </w:pPr>
      <w:r>
        <w:rPr>
          <w:rFonts w:ascii="Calibri" w:eastAsia="Times New Roman" w:hAnsi="Calibri" w:cs="Calibri"/>
          <w:kern w:val="0"/>
          <w:sz w:val="32"/>
          <w:szCs w:val="32"/>
          <w:lang w:eastAsia="en-GB"/>
        </w:rPr>
        <w:t xml:space="preserve">    </w:t>
      </w:r>
      <w:r w:rsidR="006C6BDF">
        <w:rPr>
          <w:rFonts w:ascii="Calibri" w:eastAsia="Times New Roman" w:hAnsi="Calibri" w:cs="Calibri"/>
          <w:kern w:val="0"/>
          <w:sz w:val="32"/>
          <w:szCs w:val="32"/>
          <w:lang w:eastAsia="en-GB"/>
        </w:rPr>
        <w:t xml:space="preserve">  </w:t>
      </w:r>
      <w:r w:rsidR="00D56010" w:rsidRPr="00D56010">
        <w:rPr>
          <w:rFonts w:ascii="Calibri" w:eastAsia="Times New Roman" w:hAnsi="Calibri" w:cs="Calibri"/>
          <w:kern w:val="0"/>
          <w:sz w:val="32"/>
          <w:szCs w:val="32"/>
          <w:lang w:eastAsia="en-GB"/>
        </w:rPr>
        <w:t> </w:t>
      </w:r>
      <w:r w:rsidR="006C6BDF" w:rsidRPr="001731DB">
        <w:rPr>
          <w:rFonts w:ascii="Calibri" w:eastAsia="Times New Roman" w:hAnsi="Calibri" w:cs="Calibri"/>
          <w:b/>
          <w:bCs/>
          <w:kern w:val="0"/>
          <w:sz w:val="48"/>
          <w:szCs w:val="48"/>
          <w:lang w:eastAsia="en-GB"/>
        </w:rPr>
        <w:t xml:space="preserve">Data Handling &amp; Business Intelligence </w:t>
      </w:r>
    </w:p>
    <w:p w14:paraId="474AF013" w14:textId="77777777" w:rsidR="001731DB" w:rsidRPr="006C6BDF" w:rsidRDefault="001731DB" w:rsidP="006C6BDF">
      <w:pPr>
        <w:spacing w:after="0" w:line="240" w:lineRule="auto"/>
        <w:textAlignment w:val="baseline"/>
        <w:rPr>
          <w:rFonts w:ascii="Calibri" w:eastAsia="Times New Roman" w:hAnsi="Calibri" w:cs="Calibri"/>
          <w:b/>
          <w:bCs/>
          <w:kern w:val="0"/>
          <w:sz w:val="32"/>
          <w:szCs w:val="32"/>
          <w:lang w:eastAsia="en-GB"/>
        </w:rPr>
      </w:pPr>
    </w:p>
    <w:p w14:paraId="659E3E08" w14:textId="2C0BF3EA" w:rsidR="00D56010" w:rsidRPr="00D56010" w:rsidRDefault="00D56010" w:rsidP="00D56010">
      <w:pPr>
        <w:spacing w:after="0" w:line="240" w:lineRule="auto"/>
        <w:textAlignment w:val="baseline"/>
        <w:rPr>
          <w:rFonts w:ascii="Segoe UI" w:eastAsia="Times New Roman" w:hAnsi="Segoe UI" w:cs="Segoe UI"/>
          <w:kern w:val="0"/>
          <w:sz w:val="18"/>
          <w:szCs w:val="18"/>
          <w:lang w:eastAsia="en-GB"/>
        </w:rPr>
      </w:pPr>
    </w:p>
    <w:p w14:paraId="1B97777C" w14:textId="77777777" w:rsidR="001731DB" w:rsidRDefault="001731DB" w:rsidP="00D56010">
      <w:pPr>
        <w:spacing w:after="0" w:line="240" w:lineRule="auto"/>
        <w:textAlignment w:val="baseline"/>
        <w:rPr>
          <w:rFonts w:ascii="Calibri" w:eastAsia="Times New Roman" w:hAnsi="Calibri" w:cs="Calibri"/>
          <w:kern w:val="0"/>
          <w:sz w:val="32"/>
          <w:szCs w:val="32"/>
          <w:lang w:eastAsia="en-GB"/>
        </w:rPr>
      </w:pPr>
    </w:p>
    <w:p w14:paraId="64ACC708" w14:textId="77777777" w:rsidR="001731DB" w:rsidRDefault="001731DB" w:rsidP="00D56010">
      <w:pPr>
        <w:spacing w:after="0" w:line="240" w:lineRule="auto"/>
        <w:textAlignment w:val="baseline"/>
        <w:rPr>
          <w:rFonts w:ascii="Calibri" w:eastAsia="Times New Roman" w:hAnsi="Calibri" w:cs="Calibri"/>
          <w:kern w:val="0"/>
          <w:sz w:val="32"/>
          <w:szCs w:val="32"/>
          <w:lang w:eastAsia="en-GB"/>
        </w:rPr>
      </w:pPr>
    </w:p>
    <w:p w14:paraId="02BEA22F" w14:textId="1CCFA2FF" w:rsidR="00D56010" w:rsidRPr="001731DB" w:rsidRDefault="00D56010" w:rsidP="00D56010">
      <w:pPr>
        <w:spacing w:after="0" w:line="240" w:lineRule="auto"/>
        <w:textAlignment w:val="baseline"/>
        <w:rPr>
          <w:rFonts w:ascii="Segoe UI" w:eastAsia="Times New Roman" w:hAnsi="Segoe UI" w:cs="Segoe UI"/>
          <w:kern w:val="0"/>
          <w:sz w:val="18"/>
          <w:szCs w:val="18"/>
          <w:lang w:eastAsia="en-GB"/>
        </w:rPr>
      </w:pPr>
      <w:r w:rsidRPr="00D56010">
        <w:rPr>
          <w:rFonts w:ascii="Calibri" w:eastAsia="Times New Roman" w:hAnsi="Calibri" w:cs="Calibri"/>
          <w:kern w:val="0"/>
          <w:sz w:val="32"/>
          <w:szCs w:val="32"/>
          <w:lang w:eastAsia="en-GB"/>
        </w:rPr>
        <w:t> </w:t>
      </w:r>
      <w:r w:rsidRPr="00D56010">
        <w:rPr>
          <w:rFonts w:ascii="Calibri" w:eastAsia="Times New Roman" w:hAnsi="Calibri" w:cs="Calibri"/>
          <w:kern w:val="0"/>
          <w:sz w:val="32"/>
          <w:szCs w:val="32"/>
          <w:lang w:val="x-none" w:eastAsia="en-GB"/>
        </w:rPr>
        <w:t xml:space="preserve">Module code: </w:t>
      </w:r>
      <w:r w:rsidR="001731DB" w:rsidRPr="001731DB">
        <w:rPr>
          <w:rFonts w:ascii="Calibri" w:eastAsia="Times New Roman" w:hAnsi="Calibri" w:cs="Calibri"/>
          <w:kern w:val="0"/>
          <w:sz w:val="32"/>
          <w:szCs w:val="32"/>
          <w:lang w:eastAsia="en-GB"/>
        </w:rPr>
        <w:t>LCBB5000</w:t>
      </w:r>
    </w:p>
    <w:p w14:paraId="48CF5583" w14:textId="0A0DD9F0" w:rsidR="00D56010" w:rsidRPr="00D56010" w:rsidRDefault="00D56010" w:rsidP="00D56010">
      <w:pPr>
        <w:spacing w:after="0" w:line="240" w:lineRule="auto"/>
        <w:textAlignment w:val="baseline"/>
        <w:rPr>
          <w:rFonts w:ascii="Segoe UI" w:eastAsia="Times New Roman" w:hAnsi="Segoe UI" w:cs="Segoe UI"/>
          <w:kern w:val="0"/>
          <w:sz w:val="18"/>
          <w:szCs w:val="18"/>
          <w:lang w:eastAsia="en-GB"/>
        </w:rPr>
      </w:pPr>
      <w:r>
        <w:rPr>
          <w:rFonts w:ascii="Calibri" w:eastAsia="Times New Roman" w:hAnsi="Calibri" w:cs="Calibri"/>
          <w:kern w:val="0"/>
          <w:sz w:val="32"/>
          <w:szCs w:val="32"/>
          <w:lang w:val="x-none" w:eastAsia="en-GB"/>
        </w:rPr>
        <w:t xml:space="preserve"> Lecturer: </w:t>
      </w:r>
      <w:r w:rsidR="00576F24" w:rsidRPr="00576F24">
        <w:rPr>
          <w:rFonts w:ascii="Calibri" w:eastAsia="Times New Roman" w:hAnsi="Calibri" w:cs="Calibri"/>
          <w:kern w:val="0"/>
          <w:sz w:val="32"/>
          <w:szCs w:val="32"/>
          <w:lang w:eastAsia="en-GB"/>
        </w:rPr>
        <w:t>Dr Molly Jack</w:t>
      </w:r>
    </w:p>
    <w:p w14:paraId="7B25B039" w14:textId="09BC38FA" w:rsidR="00D56010" w:rsidRDefault="001731DB" w:rsidP="00D56010">
      <w:pPr>
        <w:spacing w:after="0" w:line="240" w:lineRule="auto"/>
        <w:textAlignment w:val="baseline"/>
        <w:rPr>
          <w:rFonts w:ascii="Calibri" w:eastAsia="Times New Roman" w:hAnsi="Calibri" w:cs="Calibri"/>
          <w:kern w:val="0"/>
          <w:sz w:val="32"/>
          <w:szCs w:val="32"/>
          <w:lang w:val="x-none" w:eastAsia="en-GB"/>
        </w:rPr>
      </w:pPr>
      <w:r>
        <w:rPr>
          <w:rFonts w:ascii="Calibri" w:eastAsia="Times New Roman" w:hAnsi="Calibri" w:cs="Calibri"/>
          <w:kern w:val="0"/>
          <w:sz w:val="32"/>
          <w:szCs w:val="32"/>
          <w:lang w:val="x-none" w:eastAsia="en-GB"/>
        </w:rPr>
        <w:t xml:space="preserve"> Student:</w:t>
      </w:r>
      <w:r w:rsidR="00D56010" w:rsidRPr="00D56010">
        <w:rPr>
          <w:rFonts w:ascii="Calibri" w:eastAsia="Times New Roman" w:hAnsi="Calibri" w:cs="Calibri"/>
          <w:kern w:val="0"/>
          <w:sz w:val="32"/>
          <w:szCs w:val="32"/>
          <w:lang w:val="x-none" w:eastAsia="en-GB"/>
        </w:rPr>
        <w:t xml:space="preserve"> Stefania-Diana Stanciu</w:t>
      </w:r>
    </w:p>
    <w:p w14:paraId="43F459B9" w14:textId="1A7F0DDC" w:rsidR="00D56010" w:rsidRPr="00D56010" w:rsidRDefault="00D56010" w:rsidP="00D56010">
      <w:pPr>
        <w:spacing w:after="0" w:line="240" w:lineRule="auto"/>
        <w:textAlignment w:val="baseline"/>
        <w:rPr>
          <w:rFonts w:ascii="Segoe UI" w:eastAsia="Times New Roman" w:hAnsi="Segoe UI" w:cs="Segoe UI"/>
          <w:kern w:val="0"/>
          <w:sz w:val="18"/>
          <w:szCs w:val="18"/>
          <w:lang w:eastAsia="en-GB"/>
        </w:rPr>
      </w:pPr>
      <w:r>
        <w:rPr>
          <w:rFonts w:ascii="Calibri" w:eastAsia="Times New Roman" w:hAnsi="Calibri" w:cs="Calibri"/>
          <w:kern w:val="0"/>
          <w:sz w:val="32"/>
          <w:szCs w:val="32"/>
          <w:lang w:val="x-none" w:eastAsia="en-GB"/>
        </w:rPr>
        <w:t xml:space="preserve"> </w:t>
      </w:r>
      <w:r w:rsidR="001731DB">
        <w:rPr>
          <w:rFonts w:ascii="Calibri" w:eastAsia="Times New Roman" w:hAnsi="Calibri" w:cs="Calibri"/>
          <w:kern w:val="0"/>
          <w:sz w:val="32"/>
          <w:szCs w:val="32"/>
          <w:lang w:val="x-none" w:eastAsia="en-GB"/>
        </w:rPr>
        <w:t xml:space="preserve">                </w:t>
      </w:r>
      <w:r w:rsidRPr="00D56010">
        <w:rPr>
          <w:rFonts w:ascii="Calibri" w:eastAsia="Times New Roman" w:hAnsi="Calibri" w:cs="Calibri"/>
          <w:kern w:val="0"/>
          <w:sz w:val="32"/>
          <w:szCs w:val="32"/>
          <w:lang w:val="x-none" w:eastAsia="en-GB"/>
        </w:rPr>
        <w:t>2234963</w:t>
      </w:r>
      <w:r w:rsidRPr="00D56010">
        <w:rPr>
          <w:rFonts w:ascii="Calibri" w:eastAsia="Times New Roman" w:hAnsi="Calibri" w:cs="Calibri"/>
          <w:kern w:val="0"/>
          <w:sz w:val="32"/>
          <w:szCs w:val="32"/>
          <w:lang w:eastAsia="en-GB"/>
        </w:rPr>
        <w:t> </w:t>
      </w:r>
    </w:p>
    <w:p w14:paraId="1022F516" w14:textId="77777777" w:rsidR="00D56010" w:rsidRPr="00D56010" w:rsidRDefault="00D56010" w:rsidP="00D56010">
      <w:pPr>
        <w:spacing w:after="0" w:line="240" w:lineRule="auto"/>
        <w:textAlignment w:val="baseline"/>
        <w:rPr>
          <w:rFonts w:ascii="Segoe UI" w:eastAsia="Times New Roman" w:hAnsi="Segoe UI" w:cs="Segoe UI"/>
          <w:kern w:val="0"/>
          <w:sz w:val="18"/>
          <w:szCs w:val="18"/>
          <w:lang w:eastAsia="en-GB"/>
        </w:rPr>
      </w:pPr>
      <w:r w:rsidRPr="00D56010">
        <w:rPr>
          <w:rFonts w:ascii="Calibri" w:eastAsia="Times New Roman" w:hAnsi="Calibri" w:cs="Calibri"/>
          <w:kern w:val="0"/>
          <w:sz w:val="32"/>
          <w:szCs w:val="32"/>
          <w:lang w:eastAsia="en-GB"/>
        </w:rPr>
        <w:t> </w:t>
      </w:r>
    </w:p>
    <w:p w14:paraId="28210F88" w14:textId="77777777" w:rsidR="00D56010" w:rsidRPr="00D56010" w:rsidRDefault="00D56010" w:rsidP="00D56010">
      <w:pPr>
        <w:spacing w:after="0" w:line="240" w:lineRule="auto"/>
        <w:textAlignment w:val="baseline"/>
        <w:rPr>
          <w:rFonts w:ascii="Segoe UI" w:eastAsia="Times New Roman" w:hAnsi="Segoe UI" w:cs="Segoe UI"/>
          <w:kern w:val="0"/>
          <w:sz w:val="18"/>
          <w:szCs w:val="18"/>
          <w:lang w:eastAsia="en-GB"/>
        </w:rPr>
      </w:pPr>
      <w:r w:rsidRPr="00D56010">
        <w:rPr>
          <w:rFonts w:ascii="Calibri" w:eastAsia="Times New Roman" w:hAnsi="Calibri" w:cs="Calibri"/>
          <w:kern w:val="0"/>
          <w:sz w:val="32"/>
          <w:szCs w:val="32"/>
          <w:lang w:val="x-none" w:eastAsia="en-GB"/>
        </w:rPr>
        <w:t>               </w:t>
      </w:r>
      <w:r w:rsidRPr="00D56010">
        <w:rPr>
          <w:rFonts w:ascii="Calibri" w:eastAsia="Times New Roman" w:hAnsi="Calibri" w:cs="Calibri"/>
          <w:kern w:val="0"/>
          <w:sz w:val="32"/>
          <w:szCs w:val="32"/>
          <w:lang w:eastAsia="en-GB"/>
        </w:rPr>
        <w:t> </w:t>
      </w:r>
    </w:p>
    <w:p w14:paraId="69BF11E8" w14:textId="77777777" w:rsidR="00D56010" w:rsidRPr="00D56010" w:rsidRDefault="00D56010" w:rsidP="00D56010">
      <w:pPr>
        <w:spacing w:after="0" w:line="240" w:lineRule="auto"/>
        <w:textAlignment w:val="baseline"/>
        <w:rPr>
          <w:rFonts w:ascii="Segoe UI" w:eastAsia="Times New Roman" w:hAnsi="Segoe UI" w:cs="Segoe UI"/>
          <w:kern w:val="0"/>
          <w:sz w:val="18"/>
          <w:szCs w:val="18"/>
          <w:lang w:eastAsia="en-GB"/>
        </w:rPr>
      </w:pPr>
      <w:r w:rsidRPr="00D56010">
        <w:rPr>
          <w:rFonts w:ascii="Calibri" w:eastAsia="Times New Roman" w:hAnsi="Calibri" w:cs="Calibri"/>
          <w:kern w:val="0"/>
          <w:sz w:val="32"/>
          <w:szCs w:val="32"/>
          <w:lang w:eastAsia="en-GB"/>
        </w:rPr>
        <w:t> </w:t>
      </w:r>
    </w:p>
    <w:p w14:paraId="76F4A3F3" w14:textId="5756E85D" w:rsidR="00D56010" w:rsidRDefault="001E4EF7">
      <w:r>
        <w:br w:type="page"/>
      </w:r>
    </w:p>
    <w:sdt>
      <w:sdtPr>
        <w:rPr>
          <w:rFonts w:asciiTheme="minorHAnsi" w:eastAsiaTheme="minorHAnsi" w:hAnsiTheme="minorHAnsi" w:cstheme="minorBidi"/>
          <w:color w:val="auto"/>
          <w:kern w:val="2"/>
          <w:sz w:val="24"/>
          <w:szCs w:val="24"/>
          <w:lang w:val="en-GB"/>
          <w14:ligatures w14:val="standardContextual"/>
        </w:rPr>
        <w:id w:val="-905452823"/>
        <w:docPartObj>
          <w:docPartGallery w:val="Table of Contents"/>
          <w:docPartUnique/>
        </w:docPartObj>
      </w:sdtPr>
      <w:sdtEndPr>
        <w:rPr>
          <w:b/>
          <w:bCs/>
          <w:noProof/>
        </w:rPr>
      </w:sdtEndPr>
      <w:sdtContent>
        <w:p w14:paraId="79C64362" w14:textId="10C808BF" w:rsidR="006C6971" w:rsidRDefault="006C6971">
          <w:pPr>
            <w:pStyle w:val="TOCHeading"/>
          </w:pPr>
          <w:r>
            <w:t>Contents</w:t>
          </w:r>
        </w:p>
        <w:p w14:paraId="069F75EB" w14:textId="4CA60048" w:rsidR="000B1776" w:rsidRDefault="006C697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74528384" w:history="1">
            <w:r w:rsidR="000B1776" w:rsidRPr="009D23DD">
              <w:rPr>
                <w:rStyle w:val="Hyperlink"/>
                <w:noProof/>
              </w:rPr>
              <w:t>Part 1</w:t>
            </w:r>
            <w:r w:rsidR="000B1776">
              <w:rPr>
                <w:noProof/>
                <w:webHidden/>
              </w:rPr>
              <w:tab/>
            </w:r>
            <w:r w:rsidR="000B1776">
              <w:rPr>
                <w:noProof/>
                <w:webHidden/>
              </w:rPr>
              <w:fldChar w:fldCharType="begin"/>
            </w:r>
            <w:r w:rsidR="000B1776">
              <w:rPr>
                <w:noProof/>
                <w:webHidden/>
              </w:rPr>
              <w:instrText xml:space="preserve"> PAGEREF _Toc174528384 \h </w:instrText>
            </w:r>
            <w:r w:rsidR="000B1776">
              <w:rPr>
                <w:noProof/>
                <w:webHidden/>
              </w:rPr>
            </w:r>
            <w:r w:rsidR="000B1776">
              <w:rPr>
                <w:noProof/>
                <w:webHidden/>
              </w:rPr>
              <w:fldChar w:fldCharType="separate"/>
            </w:r>
            <w:r w:rsidR="000B1776">
              <w:rPr>
                <w:noProof/>
                <w:webHidden/>
              </w:rPr>
              <w:t>3</w:t>
            </w:r>
            <w:r w:rsidR="000B1776">
              <w:rPr>
                <w:noProof/>
                <w:webHidden/>
              </w:rPr>
              <w:fldChar w:fldCharType="end"/>
            </w:r>
          </w:hyperlink>
        </w:p>
        <w:p w14:paraId="2E7B6B53" w14:textId="71260F8C" w:rsidR="000B1776" w:rsidRDefault="00000000">
          <w:pPr>
            <w:pStyle w:val="TOC1"/>
            <w:tabs>
              <w:tab w:val="right" w:leader="dot" w:pos="9016"/>
            </w:tabs>
            <w:rPr>
              <w:rFonts w:eastAsiaTheme="minorEastAsia"/>
              <w:noProof/>
              <w:lang w:eastAsia="en-GB"/>
            </w:rPr>
          </w:pPr>
          <w:hyperlink w:anchor="_Toc174528385" w:history="1">
            <w:r w:rsidR="000B1776" w:rsidRPr="009D23DD">
              <w:rPr>
                <w:rStyle w:val="Hyperlink"/>
                <w:noProof/>
              </w:rPr>
              <w:t>Introduction</w:t>
            </w:r>
            <w:r w:rsidR="000B1776">
              <w:rPr>
                <w:noProof/>
                <w:webHidden/>
              </w:rPr>
              <w:tab/>
            </w:r>
            <w:r w:rsidR="000B1776">
              <w:rPr>
                <w:noProof/>
                <w:webHidden/>
              </w:rPr>
              <w:fldChar w:fldCharType="begin"/>
            </w:r>
            <w:r w:rsidR="000B1776">
              <w:rPr>
                <w:noProof/>
                <w:webHidden/>
              </w:rPr>
              <w:instrText xml:space="preserve"> PAGEREF _Toc174528385 \h </w:instrText>
            </w:r>
            <w:r w:rsidR="000B1776">
              <w:rPr>
                <w:noProof/>
                <w:webHidden/>
              </w:rPr>
            </w:r>
            <w:r w:rsidR="000B1776">
              <w:rPr>
                <w:noProof/>
                <w:webHidden/>
              </w:rPr>
              <w:fldChar w:fldCharType="separate"/>
            </w:r>
            <w:r w:rsidR="000B1776">
              <w:rPr>
                <w:noProof/>
                <w:webHidden/>
              </w:rPr>
              <w:t>3</w:t>
            </w:r>
            <w:r w:rsidR="000B1776">
              <w:rPr>
                <w:noProof/>
                <w:webHidden/>
              </w:rPr>
              <w:fldChar w:fldCharType="end"/>
            </w:r>
          </w:hyperlink>
        </w:p>
        <w:p w14:paraId="4FD11669" w14:textId="17EA6885" w:rsidR="000B1776" w:rsidRDefault="00000000">
          <w:pPr>
            <w:pStyle w:val="TOC1"/>
            <w:tabs>
              <w:tab w:val="right" w:leader="dot" w:pos="9016"/>
            </w:tabs>
            <w:rPr>
              <w:rFonts w:eastAsiaTheme="minorEastAsia"/>
              <w:noProof/>
              <w:lang w:eastAsia="en-GB"/>
            </w:rPr>
          </w:pPr>
          <w:hyperlink w:anchor="_Toc174528386" w:history="1">
            <w:r w:rsidR="000B1776" w:rsidRPr="009D23DD">
              <w:rPr>
                <w:rStyle w:val="Hyperlink"/>
                <w:noProof/>
              </w:rPr>
              <w:t>Data pre-processing</w:t>
            </w:r>
            <w:r w:rsidR="000B1776">
              <w:rPr>
                <w:noProof/>
                <w:webHidden/>
              </w:rPr>
              <w:tab/>
            </w:r>
            <w:r w:rsidR="000B1776">
              <w:rPr>
                <w:noProof/>
                <w:webHidden/>
              </w:rPr>
              <w:fldChar w:fldCharType="begin"/>
            </w:r>
            <w:r w:rsidR="000B1776">
              <w:rPr>
                <w:noProof/>
                <w:webHidden/>
              </w:rPr>
              <w:instrText xml:space="preserve"> PAGEREF _Toc174528386 \h </w:instrText>
            </w:r>
            <w:r w:rsidR="000B1776">
              <w:rPr>
                <w:noProof/>
                <w:webHidden/>
              </w:rPr>
            </w:r>
            <w:r w:rsidR="000B1776">
              <w:rPr>
                <w:noProof/>
                <w:webHidden/>
              </w:rPr>
              <w:fldChar w:fldCharType="separate"/>
            </w:r>
            <w:r w:rsidR="000B1776">
              <w:rPr>
                <w:noProof/>
                <w:webHidden/>
              </w:rPr>
              <w:t>3</w:t>
            </w:r>
            <w:r w:rsidR="000B1776">
              <w:rPr>
                <w:noProof/>
                <w:webHidden/>
              </w:rPr>
              <w:fldChar w:fldCharType="end"/>
            </w:r>
          </w:hyperlink>
        </w:p>
        <w:p w14:paraId="23558A05" w14:textId="121ABD57" w:rsidR="000B1776" w:rsidRDefault="00000000">
          <w:pPr>
            <w:pStyle w:val="TOC1"/>
            <w:tabs>
              <w:tab w:val="right" w:leader="dot" w:pos="9016"/>
            </w:tabs>
            <w:rPr>
              <w:rFonts w:eastAsiaTheme="minorEastAsia"/>
              <w:noProof/>
              <w:lang w:eastAsia="en-GB"/>
            </w:rPr>
          </w:pPr>
          <w:hyperlink w:anchor="_Toc174528387" w:history="1">
            <w:r w:rsidR="000B1776" w:rsidRPr="009D23DD">
              <w:rPr>
                <w:rStyle w:val="Hyperlink"/>
                <w:noProof/>
              </w:rPr>
              <w:t>Data Analysis</w:t>
            </w:r>
            <w:r w:rsidR="000B1776">
              <w:rPr>
                <w:noProof/>
                <w:webHidden/>
              </w:rPr>
              <w:tab/>
            </w:r>
            <w:r w:rsidR="000B1776">
              <w:rPr>
                <w:noProof/>
                <w:webHidden/>
              </w:rPr>
              <w:fldChar w:fldCharType="begin"/>
            </w:r>
            <w:r w:rsidR="000B1776">
              <w:rPr>
                <w:noProof/>
                <w:webHidden/>
              </w:rPr>
              <w:instrText xml:space="preserve"> PAGEREF _Toc174528387 \h </w:instrText>
            </w:r>
            <w:r w:rsidR="000B1776">
              <w:rPr>
                <w:noProof/>
                <w:webHidden/>
              </w:rPr>
            </w:r>
            <w:r w:rsidR="000B1776">
              <w:rPr>
                <w:noProof/>
                <w:webHidden/>
              </w:rPr>
              <w:fldChar w:fldCharType="separate"/>
            </w:r>
            <w:r w:rsidR="000B1776">
              <w:rPr>
                <w:noProof/>
                <w:webHidden/>
              </w:rPr>
              <w:t>4</w:t>
            </w:r>
            <w:r w:rsidR="000B1776">
              <w:rPr>
                <w:noProof/>
                <w:webHidden/>
              </w:rPr>
              <w:fldChar w:fldCharType="end"/>
            </w:r>
          </w:hyperlink>
        </w:p>
        <w:p w14:paraId="239CAD6C" w14:textId="74F604A1" w:rsidR="000B1776" w:rsidRDefault="00000000">
          <w:pPr>
            <w:pStyle w:val="TOC2"/>
            <w:tabs>
              <w:tab w:val="right" w:leader="dot" w:pos="9016"/>
            </w:tabs>
            <w:rPr>
              <w:rFonts w:eastAsiaTheme="minorEastAsia"/>
              <w:noProof/>
              <w:lang w:eastAsia="en-GB"/>
            </w:rPr>
          </w:pPr>
          <w:hyperlink w:anchor="_Toc174528388" w:history="1">
            <w:r w:rsidR="000B1776" w:rsidRPr="009D23DD">
              <w:rPr>
                <w:rStyle w:val="Hyperlink"/>
                <w:noProof/>
              </w:rPr>
              <w:t>Sales trends over the months</w:t>
            </w:r>
            <w:r w:rsidR="000B1776">
              <w:rPr>
                <w:noProof/>
                <w:webHidden/>
              </w:rPr>
              <w:tab/>
            </w:r>
            <w:r w:rsidR="000B1776">
              <w:rPr>
                <w:noProof/>
                <w:webHidden/>
              </w:rPr>
              <w:fldChar w:fldCharType="begin"/>
            </w:r>
            <w:r w:rsidR="000B1776">
              <w:rPr>
                <w:noProof/>
                <w:webHidden/>
              </w:rPr>
              <w:instrText xml:space="preserve"> PAGEREF _Toc174528388 \h </w:instrText>
            </w:r>
            <w:r w:rsidR="000B1776">
              <w:rPr>
                <w:noProof/>
                <w:webHidden/>
              </w:rPr>
            </w:r>
            <w:r w:rsidR="000B1776">
              <w:rPr>
                <w:noProof/>
                <w:webHidden/>
              </w:rPr>
              <w:fldChar w:fldCharType="separate"/>
            </w:r>
            <w:r w:rsidR="000B1776">
              <w:rPr>
                <w:noProof/>
                <w:webHidden/>
              </w:rPr>
              <w:t>4</w:t>
            </w:r>
            <w:r w:rsidR="000B1776">
              <w:rPr>
                <w:noProof/>
                <w:webHidden/>
              </w:rPr>
              <w:fldChar w:fldCharType="end"/>
            </w:r>
          </w:hyperlink>
        </w:p>
        <w:p w14:paraId="4CB5C646" w14:textId="0F0E04FE" w:rsidR="000B1776" w:rsidRDefault="00000000">
          <w:pPr>
            <w:pStyle w:val="TOC2"/>
            <w:tabs>
              <w:tab w:val="right" w:leader="dot" w:pos="9016"/>
            </w:tabs>
            <w:rPr>
              <w:rFonts w:eastAsiaTheme="minorEastAsia"/>
              <w:noProof/>
              <w:lang w:eastAsia="en-GB"/>
            </w:rPr>
          </w:pPr>
          <w:hyperlink w:anchor="_Toc174528389" w:history="1">
            <w:r w:rsidR="000B1776" w:rsidRPr="009D23DD">
              <w:rPr>
                <w:rStyle w:val="Hyperlink"/>
                <w:noProof/>
              </w:rPr>
              <w:t>Most frequently purchased products</w:t>
            </w:r>
            <w:r w:rsidR="000B1776">
              <w:rPr>
                <w:noProof/>
                <w:webHidden/>
              </w:rPr>
              <w:tab/>
            </w:r>
            <w:r w:rsidR="000B1776">
              <w:rPr>
                <w:noProof/>
                <w:webHidden/>
              </w:rPr>
              <w:fldChar w:fldCharType="begin"/>
            </w:r>
            <w:r w:rsidR="000B1776">
              <w:rPr>
                <w:noProof/>
                <w:webHidden/>
              </w:rPr>
              <w:instrText xml:space="preserve"> PAGEREF _Toc174528389 \h </w:instrText>
            </w:r>
            <w:r w:rsidR="000B1776">
              <w:rPr>
                <w:noProof/>
                <w:webHidden/>
              </w:rPr>
            </w:r>
            <w:r w:rsidR="000B1776">
              <w:rPr>
                <w:noProof/>
                <w:webHidden/>
              </w:rPr>
              <w:fldChar w:fldCharType="separate"/>
            </w:r>
            <w:r w:rsidR="000B1776">
              <w:rPr>
                <w:noProof/>
                <w:webHidden/>
              </w:rPr>
              <w:t>5</w:t>
            </w:r>
            <w:r w:rsidR="000B1776">
              <w:rPr>
                <w:noProof/>
                <w:webHidden/>
              </w:rPr>
              <w:fldChar w:fldCharType="end"/>
            </w:r>
          </w:hyperlink>
        </w:p>
        <w:p w14:paraId="7484548D" w14:textId="0D446B03" w:rsidR="000B1776" w:rsidRDefault="00000000">
          <w:pPr>
            <w:pStyle w:val="TOC2"/>
            <w:tabs>
              <w:tab w:val="right" w:leader="dot" w:pos="9016"/>
            </w:tabs>
            <w:rPr>
              <w:rFonts w:eastAsiaTheme="minorEastAsia"/>
              <w:noProof/>
              <w:lang w:eastAsia="en-GB"/>
            </w:rPr>
          </w:pPr>
          <w:hyperlink w:anchor="_Toc174528390" w:history="1">
            <w:r w:rsidR="000B1776" w:rsidRPr="009D23DD">
              <w:rPr>
                <w:rStyle w:val="Hyperlink"/>
                <w:noProof/>
              </w:rPr>
              <w:t>Average Number of Products per Transaction</w:t>
            </w:r>
            <w:r w:rsidR="000B1776">
              <w:rPr>
                <w:noProof/>
                <w:webHidden/>
              </w:rPr>
              <w:tab/>
            </w:r>
            <w:r w:rsidR="000B1776">
              <w:rPr>
                <w:noProof/>
                <w:webHidden/>
              </w:rPr>
              <w:fldChar w:fldCharType="begin"/>
            </w:r>
            <w:r w:rsidR="000B1776">
              <w:rPr>
                <w:noProof/>
                <w:webHidden/>
              </w:rPr>
              <w:instrText xml:space="preserve"> PAGEREF _Toc174528390 \h </w:instrText>
            </w:r>
            <w:r w:rsidR="000B1776">
              <w:rPr>
                <w:noProof/>
                <w:webHidden/>
              </w:rPr>
            </w:r>
            <w:r w:rsidR="000B1776">
              <w:rPr>
                <w:noProof/>
                <w:webHidden/>
              </w:rPr>
              <w:fldChar w:fldCharType="separate"/>
            </w:r>
            <w:r w:rsidR="000B1776">
              <w:rPr>
                <w:noProof/>
                <w:webHidden/>
              </w:rPr>
              <w:t>8</w:t>
            </w:r>
            <w:r w:rsidR="000B1776">
              <w:rPr>
                <w:noProof/>
                <w:webHidden/>
              </w:rPr>
              <w:fldChar w:fldCharType="end"/>
            </w:r>
          </w:hyperlink>
        </w:p>
        <w:p w14:paraId="13AC9F5C" w14:textId="2583058C" w:rsidR="000B1776" w:rsidRDefault="00000000">
          <w:pPr>
            <w:pStyle w:val="TOC2"/>
            <w:tabs>
              <w:tab w:val="right" w:leader="dot" w:pos="9016"/>
            </w:tabs>
            <w:rPr>
              <w:rFonts w:eastAsiaTheme="minorEastAsia"/>
              <w:noProof/>
              <w:lang w:eastAsia="en-GB"/>
            </w:rPr>
          </w:pPr>
          <w:hyperlink w:anchor="_Toc174528391" w:history="1">
            <w:r w:rsidR="000B1776" w:rsidRPr="009D23DD">
              <w:rPr>
                <w:rStyle w:val="Hyperlink"/>
                <w:noProof/>
              </w:rPr>
              <w:t>Profitability Analysis by Country</w:t>
            </w:r>
            <w:r w:rsidR="000B1776">
              <w:rPr>
                <w:noProof/>
                <w:webHidden/>
              </w:rPr>
              <w:tab/>
            </w:r>
            <w:r w:rsidR="000B1776">
              <w:rPr>
                <w:noProof/>
                <w:webHidden/>
              </w:rPr>
              <w:fldChar w:fldCharType="begin"/>
            </w:r>
            <w:r w:rsidR="000B1776">
              <w:rPr>
                <w:noProof/>
                <w:webHidden/>
              </w:rPr>
              <w:instrText xml:space="preserve"> PAGEREF _Toc174528391 \h </w:instrText>
            </w:r>
            <w:r w:rsidR="000B1776">
              <w:rPr>
                <w:noProof/>
                <w:webHidden/>
              </w:rPr>
            </w:r>
            <w:r w:rsidR="000B1776">
              <w:rPr>
                <w:noProof/>
                <w:webHidden/>
              </w:rPr>
              <w:fldChar w:fldCharType="separate"/>
            </w:r>
            <w:r w:rsidR="000B1776">
              <w:rPr>
                <w:noProof/>
                <w:webHidden/>
              </w:rPr>
              <w:t>9</w:t>
            </w:r>
            <w:r w:rsidR="000B1776">
              <w:rPr>
                <w:noProof/>
                <w:webHidden/>
              </w:rPr>
              <w:fldChar w:fldCharType="end"/>
            </w:r>
          </w:hyperlink>
        </w:p>
        <w:p w14:paraId="606A42E5" w14:textId="127BB882" w:rsidR="000B1776" w:rsidRDefault="00000000">
          <w:pPr>
            <w:pStyle w:val="TOC1"/>
            <w:tabs>
              <w:tab w:val="right" w:leader="dot" w:pos="9016"/>
            </w:tabs>
            <w:rPr>
              <w:rFonts w:eastAsiaTheme="minorEastAsia"/>
              <w:noProof/>
              <w:lang w:eastAsia="en-GB"/>
            </w:rPr>
          </w:pPr>
          <w:hyperlink w:anchor="_Toc174528392" w:history="1">
            <w:r w:rsidR="000B1776" w:rsidRPr="009D23DD">
              <w:rPr>
                <w:rStyle w:val="Hyperlink"/>
                <w:noProof/>
              </w:rPr>
              <w:t>Recommendations</w:t>
            </w:r>
            <w:r w:rsidR="000B1776">
              <w:rPr>
                <w:noProof/>
                <w:webHidden/>
              </w:rPr>
              <w:tab/>
            </w:r>
            <w:r w:rsidR="000B1776">
              <w:rPr>
                <w:noProof/>
                <w:webHidden/>
              </w:rPr>
              <w:fldChar w:fldCharType="begin"/>
            </w:r>
            <w:r w:rsidR="000B1776">
              <w:rPr>
                <w:noProof/>
                <w:webHidden/>
              </w:rPr>
              <w:instrText xml:space="preserve"> PAGEREF _Toc174528392 \h </w:instrText>
            </w:r>
            <w:r w:rsidR="000B1776">
              <w:rPr>
                <w:noProof/>
                <w:webHidden/>
              </w:rPr>
            </w:r>
            <w:r w:rsidR="000B1776">
              <w:rPr>
                <w:noProof/>
                <w:webHidden/>
              </w:rPr>
              <w:fldChar w:fldCharType="separate"/>
            </w:r>
            <w:r w:rsidR="000B1776">
              <w:rPr>
                <w:noProof/>
                <w:webHidden/>
              </w:rPr>
              <w:t>11</w:t>
            </w:r>
            <w:r w:rsidR="000B1776">
              <w:rPr>
                <w:noProof/>
                <w:webHidden/>
              </w:rPr>
              <w:fldChar w:fldCharType="end"/>
            </w:r>
          </w:hyperlink>
        </w:p>
        <w:p w14:paraId="6795270D" w14:textId="0846BEA2" w:rsidR="000B1776" w:rsidRDefault="00000000">
          <w:pPr>
            <w:pStyle w:val="TOC1"/>
            <w:tabs>
              <w:tab w:val="right" w:leader="dot" w:pos="9016"/>
            </w:tabs>
            <w:rPr>
              <w:rFonts w:eastAsiaTheme="minorEastAsia"/>
              <w:noProof/>
              <w:lang w:eastAsia="en-GB"/>
            </w:rPr>
          </w:pPr>
          <w:hyperlink w:anchor="_Toc174528393" w:history="1">
            <w:r w:rsidR="000B1776" w:rsidRPr="009D23DD">
              <w:rPr>
                <w:rStyle w:val="Hyperlink"/>
                <w:noProof/>
              </w:rPr>
              <w:t>Part 2</w:t>
            </w:r>
            <w:r w:rsidR="000B1776">
              <w:rPr>
                <w:noProof/>
                <w:webHidden/>
              </w:rPr>
              <w:tab/>
            </w:r>
            <w:r w:rsidR="000B1776">
              <w:rPr>
                <w:noProof/>
                <w:webHidden/>
              </w:rPr>
              <w:fldChar w:fldCharType="begin"/>
            </w:r>
            <w:r w:rsidR="000B1776">
              <w:rPr>
                <w:noProof/>
                <w:webHidden/>
              </w:rPr>
              <w:instrText xml:space="preserve"> PAGEREF _Toc174528393 \h </w:instrText>
            </w:r>
            <w:r w:rsidR="000B1776">
              <w:rPr>
                <w:noProof/>
                <w:webHidden/>
              </w:rPr>
            </w:r>
            <w:r w:rsidR="000B1776">
              <w:rPr>
                <w:noProof/>
                <w:webHidden/>
              </w:rPr>
              <w:fldChar w:fldCharType="separate"/>
            </w:r>
            <w:r w:rsidR="000B1776">
              <w:rPr>
                <w:noProof/>
                <w:webHidden/>
              </w:rPr>
              <w:t>13</w:t>
            </w:r>
            <w:r w:rsidR="000B1776">
              <w:rPr>
                <w:noProof/>
                <w:webHidden/>
              </w:rPr>
              <w:fldChar w:fldCharType="end"/>
            </w:r>
          </w:hyperlink>
        </w:p>
        <w:p w14:paraId="60081216" w14:textId="19E121E7" w:rsidR="000B1776" w:rsidRDefault="00000000">
          <w:pPr>
            <w:pStyle w:val="TOC1"/>
            <w:tabs>
              <w:tab w:val="right" w:leader="dot" w:pos="9016"/>
            </w:tabs>
            <w:rPr>
              <w:rFonts w:eastAsiaTheme="minorEastAsia"/>
              <w:noProof/>
              <w:lang w:eastAsia="en-GB"/>
            </w:rPr>
          </w:pPr>
          <w:hyperlink w:anchor="_Toc174528394" w:history="1">
            <w:r w:rsidR="000B1776" w:rsidRPr="009D23DD">
              <w:rPr>
                <w:rStyle w:val="Hyperlink"/>
                <w:noProof/>
              </w:rPr>
              <w:t>Introduction</w:t>
            </w:r>
            <w:r w:rsidR="000B1776">
              <w:rPr>
                <w:noProof/>
                <w:webHidden/>
              </w:rPr>
              <w:tab/>
            </w:r>
            <w:r w:rsidR="000B1776">
              <w:rPr>
                <w:noProof/>
                <w:webHidden/>
              </w:rPr>
              <w:fldChar w:fldCharType="begin"/>
            </w:r>
            <w:r w:rsidR="000B1776">
              <w:rPr>
                <w:noProof/>
                <w:webHidden/>
              </w:rPr>
              <w:instrText xml:space="preserve"> PAGEREF _Toc174528394 \h </w:instrText>
            </w:r>
            <w:r w:rsidR="000B1776">
              <w:rPr>
                <w:noProof/>
                <w:webHidden/>
              </w:rPr>
            </w:r>
            <w:r w:rsidR="000B1776">
              <w:rPr>
                <w:noProof/>
                <w:webHidden/>
              </w:rPr>
              <w:fldChar w:fldCharType="separate"/>
            </w:r>
            <w:r w:rsidR="000B1776">
              <w:rPr>
                <w:noProof/>
                <w:webHidden/>
              </w:rPr>
              <w:t>13</w:t>
            </w:r>
            <w:r w:rsidR="000B1776">
              <w:rPr>
                <w:noProof/>
                <w:webHidden/>
              </w:rPr>
              <w:fldChar w:fldCharType="end"/>
            </w:r>
          </w:hyperlink>
        </w:p>
        <w:p w14:paraId="30AAB334" w14:textId="0827F355" w:rsidR="000B1776" w:rsidRDefault="00000000">
          <w:pPr>
            <w:pStyle w:val="TOC1"/>
            <w:tabs>
              <w:tab w:val="right" w:leader="dot" w:pos="9016"/>
            </w:tabs>
            <w:rPr>
              <w:rFonts w:eastAsiaTheme="minorEastAsia"/>
              <w:noProof/>
              <w:lang w:eastAsia="en-GB"/>
            </w:rPr>
          </w:pPr>
          <w:hyperlink w:anchor="_Toc174528395" w:history="1">
            <w:r w:rsidR="000B1776" w:rsidRPr="009D23DD">
              <w:rPr>
                <w:rStyle w:val="Hyperlink"/>
                <w:noProof/>
              </w:rPr>
              <w:t>Gender Distribution Analysis</w:t>
            </w:r>
            <w:r w:rsidR="000B1776">
              <w:rPr>
                <w:noProof/>
                <w:webHidden/>
              </w:rPr>
              <w:tab/>
            </w:r>
            <w:r w:rsidR="000B1776">
              <w:rPr>
                <w:noProof/>
                <w:webHidden/>
              </w:rPr>
              <w:fldChar w:fldCharType="begin"/>
            </w:r>
            <w:r w:rsidR="000B1776">
              <w:rPr>
                <w:noProof/>
                <w:webHidden/>
              </w:rPr>
              <w:instrText xml:space="preserve"> PAGEREF _Toc174528395 \h </w:instrText>
            </w:r>
            <w:r w:rsidR="000B1776">
              <w:rPr>
                <w:noProof/>
                <w:webHidden/>
              </w:rPr>
            </w:r>
            <w:r w:rsidR="000B1776">
              <w:rPr>
                <w:noProof/>
                <w:webHidden/>
              </w:rPr>
              <w:fldChar w:fldCharType="separate"/>
            </w:r>
            <w:r w:rsidR="000B1776">
              <w:rPr>
                <w:noProof/>
                <w:webHidden/>
              </w:rPr>
              <w:t>13</w:t>
            </w:r>
            <w:r w:rsidR="000B1776">
              <w:rPr>
                <w:noProof/>
                <w:webHidden/>
              </w:rPr>
              <w:fldChar w:fldCharType="end"/>
            </w:r>
          </w:hyperlink>
        </w:p>
        <w:p w14:paraId="1FA9AA3C" w14:textId="1734C624" w:rsidR="000B1776" w:rsidRDefault="00000000">
          <w:pPr>
            <w:pStyle w:val="TOC1"/>
            <w:tabs>
              <w:tab w:val="right" w:leader="dot" w:pos="9016"/>
            </w:tabs>
            <w:rPr>
              <w:rFonts w:eastAsiaTheme="minorEastAsia"/>
              <w:noProof/>
              <w:lang w:eastAsia="en-GB"/>
            </w:rPr>
          </w:pPr>
          <w:hyperlink w:anchor="_Toc174528396" w:history="1">
            <w:r w:rsidR="000B1776" w:rsidRPr="009D23DD">
              <w:rPr>
                <w:rStyle w:val="Hyperlink"/>
                <w:noProof/>
              </w:rPr>
              <w:t>Analysis of Lunch Qualification Distribution:</w:t>
            </w:r>
            <w:r w:rsidR="000B1776">
              <w:rPr>
                <w:noProof/>
                <w:webHidden/>
              </w:rPr>
              <w:tab/>
            </w:r>
            <w:r w:rsidR="000B1776">
              <w:rPr>
                <w:noProof/>
                <w:webHidden/>
              </w:rPr>
              <w:fldChar w:fldCharType="begin"/>
            </w:r>
            <w:r w:rsidR="000B1776">
              <w:rPr>
                <w:noProof/>
                <w:webHidden/>
              </w:rPr>
              <w:instrText xml:space="preserve"> PAGEREF _Toc174528396 \h </w:instrText>
            </w:r>
            <w:r w:rsidR="000B1776">
              <w:rPr>
                <w:noProof/>
                <w:webHidden/>
              </w:rPr>
            </w:r>
            <w:r w:rsidR="000B1776">
              <w:rPr>
                <w:noProof/>
                <w:webHidden/>
              </w:rPr>
              <w:fldChar w:fldCharType="separate"/>
            </w:r>
            <w:r w:rsidR="000B1776">
              <w:rPr>
                <w:noProof/>
                <w:webHidden/>
              </w:rPr>
              <w:t>14</w:t>
            </w:r>
            <w:r w:rsidR="000B1776">
              <w:rPr>
                <w:noProof/>
                <w:webHidden/>
              </w:rPr>
              <w:fldChar w:fldCharType="end"/>
            </w:r>
          </w:hyperlink>
        </w:p>
        <w:p w14:paraId="4AF47931" w14:textId="47E4E7B8" w:rsidR="000B1776" w:rsidRDefault="00000000">
          <w:pPr>
            <w:pStyle w:val="TOC1"/>
            <w:tabs>
              <w:tab w:val="right" w:leader="dot" w:pos="9016"/>
            </w:tabs>
            <w:rPr>
              <w:rFonts w:eastAsiaTheme="minorEastAsia"/>
              <w:noProof/>
              <w:lang w:eastAsia="en-GB"/>
            </w:rPr>
          </w:pPr>
          <w:hyperlink w:anchor="_Toc174528397" w:history="1">
            <w:r w:rsidR="000B1776" w:rsidRPr="009D23DD">
              <w:rPr>
                <w:rStyle w:val="Hyperlink"/>
                <w:noProof/>
              </w:rPr>
              <w:t>Mean and median scores</w:t>
            </w:r>
            <w:r w:rsidR="000B1776">
              <w:rPr>
                <w:noProof/>
                <w:webHidden/>
              </w:rPr>
              <w:tab/>
            </w:r>
            <w:r w:rsidR="000B1776">
              <w:rPr>
                <w:noProof/>
                <w:webHidden/>
              </w:rPr>
              <w:fldChar w:fldCharType="begin"/>
            </w:r>
            <w:r w:rsidR="000B1776">
              <w:rPr>
                <w:noProof/>
                <w:webHidden/>
              </w:rPr>
              <w:instrText xml:space="preserve"> PAGEREF _Toc174528397 \h </w:instrText>
            </w:r>
            <w:r w:rsidR="000B1776">
              <w:rPr>
                <w:noProof/>
                <w:webHidden/>
              </w:rPr>
            </w:r>
            <w:r w:rsidR="000B1776">
              <w:rPr>
                <w:noProof/>
                <w:webHidden/>
              </w:rPr>
              <w:fldChar w:fldCharType="separate"/>
            </w:r>
            <w:r w:rsidR="000B1776">
              <w:rPr>
                <w:noProof/>
                <w:webHidden/>
              </w:rPr>
              <w:t>15</w:t>
            </w:r>
            <w:r w:rsidR="000B1776">
              <w:rPr>
                <w:noProof/>
                <w:webHidden/>
              </w:rPr>
              <w:fldChar w:fldCharType="end"/>
            </w:r>
          </w:hyperlink>
        </w:p>
        <w:p w14:paraId="1FDA2BE3" w14:textId="1158C7F5" w:rsidR="000B1776" w:rsidRDefault="00000000">
          <w:pPr>
            <w:pStyle w:val="TOC1"/>
            <w:tabs>
              <w:tab w:val="right" w:leader="dot" w:pos="9016"/>
            </w:tabs>
            <w:rPr>
              <w:rFonts w:eastAsiaTheme="minorEastAsia"/>
              <w:noProof/>
              <w:lang w:eastAsia="en-GB"/>
            </w:rPr>
          </w:pPr>
          <w:hyperlink w:anchor="_Toc174528398" w:history="1">
            <w:r w:rsidR="000B1776" w:rsidRPr="009D23DD">
              <w:rPr>
                <w:rStyle w:val="Hyperlink"/>
                <w:noProof/>
              </w:rPr>
              <w:t>Statistics, K-Means Clustering and Analysis</w:t>
            </w:r>
            <w:r w:rsidR="000B1776">
              <w:rPr>
                <w:noProof/>
                <w:webHidden/>
              </w:rPr>
              <w:tab/>
            </w:r>
            <w:r w:rsidR="000B1776">
              <w:rPr>
                <w:noProof/>
                <w:webHidden/>
              </w:rPr>
              <w:fldChar w:fldCharType="begin"/>
            </w:r>
            <w:r w:rsidR="000B1776">
              <w:rPr>
                <w:noProof/>
                <w:webHidden/>
              </w:rPr>
              <w:instrText xml:space="preserve"> PAGEREF _Toc174528398 \h </w:instrText>
            </w:r>
            <w:r w:rsidR="000B1776">
              <w:rPr>
                <w:noProof/>
                <w:webHidden/>
              </w:rPr>
            </w:r>
            <w:r w:rsidR="000B1776">
              <w:rPr>
                <w:noProof/>
                <w:webHidden/>
              </w:rPr>
              <w:fldChar w:fldCharType="separate"/>
            </w:r>
            <w:r w:rsidR="000B1776">
              <w:rPr>
                <w:noProof/>
                <w:webHidden/>
              </w:rPr>
              <w:t>19</w:t>
            </w:r>
            <w:r w:rsidR="000B1776">
              <w:rPr>
                <w:noProof/>
                <w:webHidden/>
              </w:rPr>
              <w:fldChar w:fldCharType="end"/>
            </w:r>
          </w:hyperlink>
        </w:p>
        <w:p w14:paraId="0FD26A33" w14:textId="0FE9E2C3" w:rsidR="000B1776" w:rsidRDefault="00000000">
          <w:pPr>
            <w:pStyle w:val="TOC2"/>
            <w:tabs>
              <w:tab w:val="right" w:leader="dot" w:pos="9016"/>
            </w:tabs>
            <w:rPr>
              <w:rFonts w:eastAsiaTheme="minorEastAsia"/>
              <w:noProof/>
              <w:lang w:eastAsia="en-GB"/>
            </w:rPr>
          </w:pPr>
          <w:hyperlink w:anchor="_Toc174528399" w:history="1">
            <w:r w:rsidR="000B1776" w:rsidRPr="009D23DD">
              <w:rPr>
                <w:rStyle w:val="Hyperlink"/>
                <w:noProof/>
              </w:rPr>
              <w:t>Pre-test and Post-test Statistics</w:t>
            </w:r>
            <w:r w:rsidR="000B1776">
              <w:rPr>
                <w:noProof/>
                <w:webHidden/>
              </w:rPr>
              <w:tab/>
            </w:r>
            <w:r w:rsidR="000B1776">
              <w:rPr>
                <w:noProof/>
                <w:webHidden/>
              </w:rPr>
              <w:fldChar w:fldCharType="begin"/>
            </w:r>
            <w:r w:rsidR="000B1776">
              <w:rPr>
                <w:noProof/>
                <w:webHidden/>
              </w:rPr>
              <w:instrText xml:space="preserve"> PAGEREF _Toc174528399 \h </w:instrText>
            </w:r>
            <w:r w:rsidR="000B1776">
              <w:rPr>
                <w:noProof/>
                <w:webHidden/>
              </w:rPr>
            </w:r>
            <w:r w:rsidR="000B1776">
              <w:rPr>
                <w:noProof/>
                <w:webHidden/>
              </w:rPr>
              <w:fldChar w:fldCharType="separate"/>
            </w:r>
            <w:r w:rsidR="000B1776">
              <w:rPr>
                <w:noProof/>
                <w:webHidden/>
              </w:rPr>
              <w:t>19</w:t>
            </w:r>
            <w:r w:rsidR="000B1776">
              <w:rPr>
                <w:noProof/>
                <w:webHidden/>
              </w:rPr>
              <w:fldChar w:fldCharType="end"/>
            </w:r>
          </w:hyperlink>
        </w:p>
        <w:p w14:paraId="1640EBFD" w14:textId="2EBE92E4" w:rsidR="000B1776" w:rsidRDefault="00000000">
          <w:pPr>
            <w:pStyle w:val="TOC2"/>
            <w:tabs>
              <w:tab w:val="right" w:leader="dot" w:pos="9016"/>
            </w:tabs>
            <w:rPr>
              <w:rFonts w:eastAsiaTheme="minorEastAsia"/>
              <w:noProof/>
              <w:lang w:eastAsia="en-GB"/>
            </w:rPr>
          </w:pPr>
          <w:hyperlink w:anchor="_Toc174528400" w:history="1">
            <w:r w:rsidR="000B1776" w:rsidRPr="009D23DD">
              <w:rPr>
                <w:rStyle w:val="Hyperlink"/>
                <w:noProof/>
              </w:rPr>
              <w:t>K-Means Clustering</w:t>
            </w:r>
            <w:r w:rsidR="000B1776">
              <w:rPr>
                <w:noProof/>
                <w:webHidden/>
              </w:rPr>
              <w:tab/>
            </w:r>
            <w:r w:rsidR="000B1776">
              <w:rPr>
                <w:noProof/>
                <w:webHidden/>
              </w:rPr>
              <w:fldChar w:fldCharType="begin"/>
            </w:r>
            <w:r w:rsidR="000B1776">
              <w:rPr>
                <w:noProof/>
                <w:webHidden/>
              </w:rPr>
              <w:instrText xml:space="preserve"> PAGEREF _Toc174528400 \h </w:instrText>
            </w:r>
            <w:r w:rsidR="000B1776">
              <w:rPr>
                <w:noProof/>
                <w:webHidden/>
              </w:rPr>
            </w:r>
            <w:r w:rsidR="000B1776">
              <w:rPr>
                <w:noProof/>
                <w:webHidden/>
              </w:rPr>
              <w:fldChar w:fldCharType="separate"/>
            </w:r>
            <w:r w:rsidR="000B1776">
              <w:rPr>
                <w:noProof/>
                <w:webHidden/>
              </w:rPr>
              <w:t>20</w:t>
            </w:r>
            <w:r w:rsidR="000B1776">
              <w:rPr>
                <w:noProof/>
                <w:webHidden/>
              </w:rPr>
              <w:fldChar w:fldCharType="end"/>
            </w:r>
          </w:hyperlink>
        </w:p>
        <w:p w14:paraId="53AA0AFF" w14:textId="318C9601" w:rsidR="000B1776" w:rsidRDefault="00000000">
          <w:pPr>
            <w:pStyle w:val="TOC1"/>
            <w:tabs>
              <w:tab w:val="right" w:leader="dot" w:pos="9016"/>
            </w:tabs>
            <w:rPr>
              <w:rFonts w:eastAsiaTheme="minorEastAsia"/>
              <w:noProof/>
              <w:lang w:eastAsia="en-GB"/>
            </w:rPr>
          </w:pPr>
          <w:hyperlink w:anchor="_Toc174528401" w:history="1">
            <w:r w:rsidR="000B1776" w:rsidRPr="009D23DD">
              <w:rPr>
                <w:rStyle w:val="Hyperlink"/>
                <w:noProof/>
              </w:rPr>
              <w:t>SPSS and Excel</w:t>
            </w:r>
            <w:r w:rsidR="000B1776">
              <w:rPr>
                <w:noProof/>
                <w:webHidden/>
              </w:rPr>
              <w:tab/>
            </w:r>
            <w:r w:rsidR="000B1776">
              <w:rPr>
                <w:noProof/>
                <w:webHidden/>
              </w:rPr>
              <w:fldChar w:fldCharType="begin"/>
            </w:r>
            <w:r w:rsidR="000B1776">
              <w:rPr>
                <w:noProof/>
                <w:webHidden/>
              </w:rPr>
              <w:instrText xml:space="preserve"> PAGEREF _Toc174528401 \h </w:instrText>
            </w:r>
            <w:r w:rsidR="000B1776">
              <w:rPr>
                <w:noProof/>
                <w:webHidden/>
              </w:rPr>
            </w:r>
            <w:r w:rsidR="000B1776">
              <w:rPr>
                <w:noProof/>
                <w:webHidden/>
              </w:rPr>
              <w:fldChar w:fldCharType="separate"/>
            </w:r>
            <w:r w:rsidR="000B1776">
              <w:rPr>
                <w:noProof/>
                <w:webHidden/>
              </w:rPr>
              <w:t>22</w:t>
            </w:r>
            <w:r w:rsidR="000B1776">
              <w:rPr>
                <w:noProof/>
                <w:webHidden/>
              </w:rPr>
              <w:fldChar w:fldCharType="end"/>
            </w:r>
          </w:hyperlink>
        </w:p>
        <w:p w14:paraId="3D74BA6B" w14:textId="57E2D819" w:rsidR="000B1776" w:rsidRDefault="00000000">
          <w:pPr>
            <w:pStyle w:val="TOC1"/>
            <w:tabs>
              <w:tab w:val="right" w:leader="dot" w:pos="9016"/>
            </w:tabs>
            <w:rPr>
              <w:rFonts w:eastAsiaTheme="minorEastAsia"/>
              <w:noProof/>
              <w:lang w:eastAsia="en-GB"/>
            </w:rPr>
          </w:pPr>
          <w:hyperlink w:anchor="_Toc174528402" w:history="1">
            <w:r w:rsidR="000B1776" w:rsidRPr="009D23DD">
              <w:rPr>
                <w:rStyle w:val="Hyperlink"/>
                <w:noProof/>
              </w:rPr>
              <w:t>References</w:t>
            </w:r>
            <w:r w:rsidR="000B1776">
              <w:rPr>
                <w:noProof/>
                <w:webHidden/>
              </w:rPr>
              <w:tab/>
            </w:r>
            <w:r w:rsidR="000B1776">
              <w:rPr>
                <w:noProof/>
                <w:webHidden/>
              </w:rPr>
              <w:fldChar w:fldCharType="begin"/>
            </w:r>
            <w:r w:rsidR="000B1776">
              <w:rPr>
                <w:noProof/>
                <w:webHidden/>
              </w:rPr>
              <w:instrText xml:space="preserve"> PAGEREF _Toc174528402 \h </w:instrText>
            </w:r>
            <w:r w:rsidR="000B1776">
              <w:rPr>
                <w:noProof/>
                <w:webHidden/>
              </w:rPr>
            </w:r>
            <w:r w:rsidR="000B1776">
              <w:rPr>
                <w:noProof/>
                <w:webHidden/>
              </w:rPr>
              <w:fldChar w:fldCharType="separate"/>
            </w:r>
            <w:r w:rsidR="000B1776">
              <w:rPr>
                <w:noProof/>
                <w:webHidden/>
              </w:rPr>
              <w:t>24</w:t>
            </w:r>
            <w:r w:rsidR="000B1776">
              <w:rPr>
                <w:noProof/>
                <w:webHidden/>
              </w:rPr>
              <w:fldChar w:fldCharType="end"/>
            </w:r>
          </w:hyperlink>
        </w:p>
        <w:p w14:paraId="46140FE8" w14:textId="42207649" w:rsidR="006C6971" w:rsidRDefault="006C6971">
          <w:r>
            <w:rPr>
              <w:b/>
              <w:bCs/>
              <w:noProof/>
            </w:rPr>
            <w:fldChar w:fldCharType="end"/>
          </w:r>
        </w:p>
      </w:sdtContent>
    </w:sdt>
    <w:p w14:paraId="59C3B9DE" w14:textId="08938499" w:rsidR="00010C34" w:rsidRDefault="00010C34">
      <w:r>
        <w:br w:type="page"/>
      </w:r>
    </w:p>
    <w:p w14:paraId="655EC64C" w14:textId="5F1410B3" w:rsidR="009260C8" w:rsidRPr="009260C8" w:rsidRDefault="009260C8" w:rsidP="00E14AC1">
      <w:pPr>
        <w:pStyle w:val="Heading1"/>
        <w:rPr>
          <w:sz w:val="56"/>
          <w:szCs w:val="56"/>
        </w:rPr>
      </w:pPr>
      <w:bookmarkStart w:id="0" w:name="_Toc174528384"/>
      <w:r w:rsidRPr="009260C8">
        <w:rPr>
          <w:sz w:val="56"/>
          <w:szCs w:val="56"/>
        </w:rPr>
        <w:lastRenderedPageBreak/>
        <w:t>Part 1</w:t>
      </w:r>
      <w:bookmarkEnd w:id="0"/>
    </w:p>
    <w:p w14:paraId="5B384B95" w14:textId="344F683D" w:rsidR="00010C34" w:rsidRDefault="00E14AC1" w:rsidP="00E14AC1">
      <w:pPr>
        <w:pStyle w:val="Heading1"/>
      </w:pPr>
      <w:bookmarkStart w:id="1" w:name="_Toc174528385"/>
      <w:r>
        <w:t>I</w:t>
      </w:r>
      <w:r w:rsidR="00010C34">
        <w:t>ntr</w:t>
      </w:r>
      <w:r>
        <w:t>oduction</w:t>
      </w:r>
      <w:bookmarkEnd w:id="1"/>
    </w:p>
    <w:p w14:paraId="748515E7" w14:textId="36A7D6D0" w:rsidR="009E1A10" w:rsidRPr="000449C7" w:rsidRDefault="009E1A10" w:rsidP="000449C7">
      <w:pPr>
        <w:spacing w:line="360" w:lineRule="auto"/>
        <w:jc w:val="both"/>
        <w:rPr>
          <w:rFonts w:ascii="Arial" w:hAnsi="Arial" w:cs="Arial"/>
        </w:rPr>
      </w:pPr>
      <w:r w:rsidRPr="000449C7">
        <w:rPr>
          <w:rFonts w:ascii="Arial" w:hAnsi="Arial" w:cs="Arial"/>
        </w:rPr>
        <w:t xml:space="preserve">E-commerce has revolutionized the way businesses operate, providing a new channel for growth and market expansion. Through e-commerce, businesses can access a wider audience and establish a global market presence by leveraging cheaper and more efficient distribution channels for their products and </w:t>
      </w:r>
      <w:r w:rsidR="00746298" w:rsidRPr="000449C7">
        <w:rPr>
          <w:rFonts w:ascii="Arial" w:hAnsi="Arial" w:cs="Arial"/>
        </w:rPr>
        <w:t>services</w:t>
      </w:r>
      <w:r w:rsidR="00746298">
        <w:rPr>
          <w:rFonts w:ascii="Arial" w:hAnsi="Arial" w:cs="Arial"/>
        </w:rPr>
        <w:t>.</w:t>
      </w:r>
      <w:r w:rsidR="00746298" w:rsidRPr="000449C7">
        <w:rPr>
          <w:rFonts w:ascii="Arial" w:hAnsi="Arial" w:cs="Arial"/>
        </w:rPr>
        <w:t xml:space="preserve"> This</w:t>
      </w:r>
      <w:r w:rsidRPr="000449C7">
        <w:rPr>
          <w:rFonts w:ascii="Arial" w:hAnsi="Arial" w:cs="Arial"/>
        </w:rPr>
        <w:t xml:space="preserve"> shift has significantly changed consumer </w:t>
      </w:r>
      <w:r w:rsidR="00746298" w:rsidRPr="000449C7">
        <w:rPr>
          <w:rFonts w:ascii="Arial" w:hAnsi="Arial" w:cs="Arial"/>
        </w:rPr>
        <w:t>behaviours</w:t>
      </w:r>
      <w:r w:rsidRPr="000449C7">
        <w:rPr>
          <w:rFonts w:ascii="Arial" w:hAnsi="Arial" w:cs="Arial"/>
        </w:rPr>
        <w:t xml:space="preserve">, with many people now preferring to shop online using their computers or smart devices for the convenience of home </w:t>
      </w:r>
      <w:r w:rsidR="007839AD" w:rsidRPr="000449C7">
        <w:rPr>
          <w:rFonts w:ascii="Arial" w:hAnsi="Arial" w:cs="Arial"/>
        </w:rPr>
        <w:t>delivery</w:t>
      </w:r>
      <w:r w:rsidR="00851264">
        <w:rPr>
          <w:rFonts w:ascii="Arial" w:hAnsi="Arial" w:cs="Arial"/>
        </w:rPr>
        <w:t xml:space="preserve"> </w:t>
      </w:r>
      <w:r w:rsidR="00851264" w:rsidRPr="000449C7">
        <w:rPr>
          <w:rFonts w:ascii="Arial" w:hAnsi="Arial" w:cs="Arial"/>
        </w:rPr>
        <w:t>(Chaffey, 2015).</w:t>
      </w:r>
    </w:p>
    <w:p w14:paraId="30A6436D" w14:textId="77777777" w:rsidR="009E1A10" w:rsidRPr="000449C7" w:rsidRDefault="009E1A10" w:rsidP="000449C7">
      <w:pPr>
        <w:spacing w:line="360" w:lineRule="auto"/>
        <w:jc w:val="both"/>
        <w:rPr>
          <w:rFonts w:ascii="Arial" w:hAnsi="Arial" w:cs="Arial"/>
        </w:rPr>
      </w:pPr>
      <w:r w:rsidRPr="000449C7">
        <w:rPr>
          <w:rFonts w:ascii="Arial" w:hAnsi="Arial" w:cs="Arial"/>
        </w:rPr>
        <w:t>The dataset provided for this analysis comprises sales transactions from a UK-based online retail shop that has been selling gifts and homewares since 2007. This London-based shop caters to customers worldwide, including individual consumers and small businesses purchasing in bulk for resale through retail outlets. The dataset spans one year of transactions, offering a comprehensive view of the shop's sales dynamics.</w:t>
      </w:r>
    </w:p>
    <w:p w14:paraId="75758B87" w14:textId="0AC86E65" w:rsidR="009E1A10" w:rsidRPr="000449C7" w:rsidRDefault="009E1A10" w:rsidP="000449C7">
      <w:pPr>
        <w:spacing w:line="360" w:lineRule="auto"/>
        <w:jc w:val="both"/>
        <w:rPr>
          <w:rFonts w:ascii="Arial" w:hAnsi="Arial" w:cs="Arial"/>
        </w:rPr>
      </w:pPr>
      <w:r w:rsidRPr="000449C7">
        <w:rPr>
          <w:rFonts w:ascii="Arial" w:hAnsi="Arial" w:cs="Arial"/>
        </w:rPr>
        <w:t xml:space="preserve">Understanding the sales data is crucial for identifying trends, popular products, and customer </w:t>
      </w:r>
      <w:r w:rsidR="004D0031" w:rsidRPr="000449C7">
        <w:rPr>
          <w:rFonts w:ascii="Arial" w:hAnsi="Arial" w:cs="Arial"/>
        </w:rPr>
        <w:t>behaviours</w:t>
      </w:r>
      <w:r w:rsidRPr="000449C7">
        <w:rPr>
          <w:rFonts w:ascii="Arial" w:hAnsi="Arial" w:cs="Arial"/>
        </w:rPr>
        <w:t>, which are essential for making informed business decisions</w:t>
      </w:r>
      <w:r w:rsidR="004D0031">
        <w:rPr>
          <w:rFonts w:ascii="Arial" w:hAnsi="Arial" w:cs="Arial"/>
        </w:rPr>
        <w:t xml:space="preserve"> </w:t>
      </w:r>
      <w:r w:rsidR="004D0031" w:rsidRPr="000449C7">
        <w:rPr>
          <w:rFonts w:ascii="Arial" w:hAnsi="Arial" w:cs="Arial"/>
        </w:rPr>
        <w:t>(Turban et al., 201</w:t>
      </w:r>
      <w:r w:rsidR="00923384">
        <w:rPr>
          <w:rFonts w:ascii="Arial" w:hAnsi="Arial" w:cs="Arial"/>
        </w:rPr>
        <w:t>5</w:t>
      </w:r>
      <w:r w:rsidR="004D0031" w:rsidRPr="000449C7">
        <w:rPr>
          <w:rFonts w:ascii="Arial" w:hAnsi="Arial" w:cs="Arial"/>
        </w:rPr>
        <w:t>)</w:t>
      </w:r>
      <w:r w:rsidRPr="000449C7">
        <w:rPr>
          <w:rFonts w:ascii="Arial" w:hAnsi="Arial" w:cs="Arial"/>
        </w:rPr>
        <w:t xml:space="preserve">. By </w:t>
      </w:r>
      <w:r w:rsidR="004D0031" w:rsidRPr="000449C7">
        <w:rPr>
          <w:rFonts w:ascii="Arial" w:hAnsi="Arial" w:cs="Arial"/>
        </w:rPr>
        <w:t>analysing</w:t>
      </w:r>
      <w:r w:rsidRPr="000449C7">
        <w:rPr>
          <w:rFonts w:ascii="Arial" w:hAnsi="Arial" w:cs="Arial"/>
        </w:rPr>
        <w:t xml:space="preserve"> this dataset, we can uncover valuable insights into sales trends, product popularity, and profitability, ultimately aiding in the optimization of business strategies and enhancing overall profitability</w:t>
      </w:r>
      <w:r w:rsidR="004D0031">
        <w:rPr>
          <w:rFonts w:ascii="Arial" w:hAnsi="Arial" w:cs="Arial"/>
        </w:rPr>
        <w:t>.</w:t>
      </w:r>
    </w:p>
    <w:p w14:paraId="3F5896CF" w14:textId="0AE2949E" w:rsidR="00E040D5" w:rsidRDefault="00E040D5" w:rsidP="00E040D5">
      <w:pPr>
        <w:pStyle w:val="Heading1"/>
      </w:pPr>
      <w:bookmarkStart w:id="2" w:name="_Toc174528386"/>
      <w:r w:rsidRPr="007E640B">
        <w:t>Data pre-processing</w:t>
      </w:r>
      <w:bookmarkEnd w:id="2"/>
    </w:p>
    <w:p w14:paraId="4B404955" w14:textId="23F7B6B5" w:rsidR="007E640B" w:rsidRPr="000449C7" w:rsidRDefault="00BE5B67" w:rsidP="000449C7">
      <w:pPr>
        <w:spacing w:line="360" w:lineRule="auto"/>
        <w:jc w:val="both"/>
        <w:rPr>
          <w:rFonts w:ascii="Arial" w:hAnsi="Arial" w:cs="Arial"/>
        </w:rPr>
      </w:pPr>
      <w:r w:rsidRPr="00BE5B67">
        <w:rPr>
          <w:rFonts w:ascii="Arial" w:hAnsi="Arial" w:cs="Arial"/>
        </w:rPr>
        <w:t>Data pre-processing is an essential phase in data analysis, which entails the cleaning and transformation of raw data to make it suitable for use.</w:t>
      </w:r>
      <w:r>
        <w:rPr>
          <w:rFonts w:ascii="Arial" w:hAnsi="Arial" w:cs="Arial"/>
        </w:rPr>
        <w:t xml:space="preserve"> </w:t>
      </w:r>
      <w:r w:rsidR="007E640B" w:rsidRPr="000449C7">
        <w:rPr>
          <w:rFonts w:ascii="Arial" w:hAnsi="Arial" w:cs="Arial"/>
        </w:rPr>
        <w:t>This process is essential to ensure the accuracy and reliability of subsequent analysis (</w:t>
      </w:r>
      <w:r w:rsidR="003818FC" w:rsidRPr="000449C7">
        <w:rPr>
          <w:rFonts w:ascii="Arial" w:hAnsi="Arial" w:cs="Arial"/>
        </w:rPr>
        <w:t xml:space="preserve">Witten, Frank, and Hall, </w:t>
      </w:r>
      <w:r w:rsidR="007E640B" w:rsidRPr="000449C7">
        <w:rPr>
          <w:rFonts w:ascii="Arial" w:hAnsi="Arial" w:cs="Arial"/>
        </w:rPr>
        <w:t>201</w:t>
      </w:r>
      <w:r w:rsidR="0055418A">
        <w:rPr>
          <w:rFonts w:ascii="Arial" w:hAnsi="Arial" w:cs="Arial"/>
        </w:rPr>
        <w:t>6</w:t>
      </w:r>
      <w:r w:rsidR="007E640B" w:rsidRPr="000449C7">
        <w:rPr>
          <w:rFonts w:ascii="Arial" w:hAnsi="Arial" w:cs="Arial"/>
        </w:rPr>
        <w:t>). Common tasks in data pre-processing include removing irrelevant or redundant data, correcting data types, and handling missing values and inconsistencies within the dataset (</w:t>
      </w:r>
      <w:r w:rsidR="00547294" w:rsidRPr="000449C7">
        <w:rPr>
          <w:rFonts w:ascii="Arial" w:hAnsi="Arial" w:cs="Arial"/>
        </w:rPr>
        <w:t>Zhang, Zhang, and Yang, 2003)</w:t>
      </w:r>
    </w:p>
    <w:p w14:paraId="18DA65A4" w14:textId="5B1AF661" w:rsidR="00290EF2" w:rsidRPr="000449C7" w:rsidRDefault="00290EF2" w:rsidP="000449C7">
      <w:pPr>
        <w:spacing w:line="360" w:lineRule="auto"/>
        <w:jc w:val="both"/>
        <w:rPr>
          <w:rFonts w:ascii="Arial" w:hAnsi="Arial" w:cs="Arial"/>
        </w:rPr>
      </w:pPr>
      <w:r w:rsidRPr="000449C7">
        <w:rPr>
          <w:rFonts w:ascii="Arial" w:hAnsi="Arial" w:cs="Arial"/>
        </w:rPr>
        <w:t xml:space="preserve">In this report, thorough data pre-processing has been conducted on the provided e-commerce sales dataset. This essential step facilitates accurate and meaningful </w:t>
      </w:r>
      <w:r w:rsidRPr="000449C7">
        <w:rPr>
          <w:rFonts w:ascii="Arial" w:hAnsi="Arial" w:cs="Arial"/>
        </w:rPr>
        <w:lastRenderedPageBreak/>
        <w:t>analysis, supporting strategic decision-making and enhancing overall business performance.</w:t>
      </w:r>
    </w:p>
    <w:p w14:paraId="1312D532" w14:textId="77777777" w:rsidR="006468D6" w:rsidRPr="006468D6" w:rsidRDefault="006468D6" w:rsidP="006468D6">
      <w:pPr>
        <w:pStyle w:val="Heading1"/>
      </w:pPr>
      <w:bookmarkStart w:id="3" w:name="_Toc174528387"/>
      <w:r w:rsidRPr="006468D6">
        <w:t>Data Analysis</w:t>
      </w:r>
      <w:bookmarkEnd w:id="3"/>
    </w:p>
    <w:p w14:paraId="54899F74" w14:textId="58C1D226" w:rsidR="006468D6" w:rsidRPr="000449C7" w:rsidRDefault="006468D6" w:rsidP="000449C7">
      <w:pPr>
        <w:spacing w:line="360" w:lineRule="auto"/>
        <w:jc w:val="both"/>
        <w:rPr>
          <w:rFonts w:ascii="Arial" w:hAnsi="Arial" w:cs="Arial"/>
        </w:rPr>
      </w:pPr>
      <w:r w:rsidRPr="000449C7">
        <w:rPr>
          <w:rFonts w:ascii="Arial" w:hAnsi="Arial" w:cs="Arial"/>
        </w:rPr>
        <w:t xml:space="preserve">With the data pre-processing completed, we can now proceed to the data analysis phase. This section will focus on four key aspects of the sales data: sales trend analysis, frequently purchased products, customer purchase </w:t>
      </w:r>
      <w:r w:rsidR="00BE5B67" w:rsidRPr="000449C7">
        <w:rPr>
          <w:rFonts w:ascii="Arial" w:hAnsi="Arial" w:cs="Arial"/>
        </w:rPr>
        <w:t>behaviour</w:t>
      </w:r>
      <w:r w:rsidRPr="000449C7">
        <w:rPr>
          <w:rFonts w:ascii="Arial" w:hAnsi="Arial" w:cs="Arial"/>
        </w:rPr>
        <w:t>, and profitability analysis. Each analysis provides critical insights that can inform strategic decisions and enhance business performance.</w:t>
      </w:r>
    </w:p>
    <w:p w14:paraId="1E50A5B8" w14:textId="123D6F7A" w:rsidR="00E040D5" w:rsidRPr="007E640B" w:rsidRDefault="00024E19" w:rsidP="00024E19">
      <w:pPr>
        <w:pStyle w:val="Heading2"/>
      </w:pPr>
      <w:bookmarkStart w:id="4" w:name="_Toc174528388"/>
      <w:r>
        <w:t>Sales trends over the months</w:t>
      </w:r>
      <w:bookmarkEnd w:id="4"/>
      <w:r>
        <w:t xml:space="preserve"> </w:t>
      </w:r>
    </w:p>
    <w:p w14:paraId="55781DE6" w14:textId="1A18A971" w:rsidR="00010C34" w:rsidRPr="000449C7" w:rsidRDefault="00D57634" w:rsidP="000449C7">
      <w:pPr>
        <w:spacing w:line="360" w:lineRule="auto"/>
        <w:jc w:val="both"/>
        <w:rPr>
          <w:rFonts w:ascii="Arial" w:hAnsi="Arial" w:cs="Arial"/>
        </w:rPr>
      </w:pPr>
      <w:r w:rsidRPr="000449C7">
        <w:rPr>
          <w:rFonts w:ascii="Arial" w:hAnsi="Arial" w:cs="Arial"/>
        </w:rPr>
        <w:t>The chart provided illustrates the daily sales trends over a specified period, represented by the sum of prices and quantities sold each day.</w:t>
      </w:r>
    </w:p>
    <w:p w14:paraId="04799EEB" w14:textId="47D0625E" w:rsidR="004114D4" w:rsidRDefault="004114D4">
      <w:r>
        <w:rPr>
          <w:noProof/>
        </w:rPr>
        <w:drawing>
          <wp:inline distT="0" distB="0" distL="0" distR="0" wp14:anchorId="205A78C2" wp14:editId="6441DEF1">
            <wp:extent cx="6203950" cy="2751455"/>
            <wp:effectExtent l="0" t="0" r="6350" b="0"/>
            <wp:docPr id="266514682" name="Picture 1" descr="A graph of numbers and a number of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514682" name="Picture 1" descr="A graph of numbers and a number of numbers&#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6204142" cy="2751540"/>
                    </a:xfrm>
                    <a:prstGeom prst="rect">
                      <a:avLst/>
                    </a:prstGeom>
                  </pic:spPr>
                </pic:pic>
              </a:graphicData>
            </a:graphic>
          </wp:inline>
        </w:drawing>
      </w:r>
    </w:p>
    <w:p w14:paraId="24631418" w14:textId="77777777" w:rsidR="004114D4" w:rsidRDefault="004114D4"/>
    <w:tbl>
      <w:tblPr>
        <w:tblW w:w="9716" w:type="dxa"/>
        <w:tblLook w:val="04A0" w:firstRow="1" w:lastRow="0" w:firstColumn="1" w:lastColumn="0" w:noHBand="0" w:noVBand="1"/>
      </w:tblPr>
      <w:tblGrid>
        <w:gridCol w:w="1937"/>
        <w:gridCol w:w="3586"/>
        <w:gridCol w:w="4193"/>
      </w:tblGrid>
      <w:tr w:rsidR="00284103" w:rsidRPr="00284103" w14:paraId="6131874B" w14:textId="77777777" w:rsidTr="000C31E1">
        <w:trPr>
          <w:trHeight w:val="289"/>
        </w:trPr>
        <w:tc>
          <w:tcPr>
            <w:tcW w:w="1937" w:type="dxa"/>
            <w:tcBorders>
              <w:top w:val="single" w:sz="4" w:space="0" w:color="ABABAB"/>
              <w:left w:val="single" w:sz="4" w:space="0" w:color="ABABAB"/>
              <w:bottom w:val="nil"/>
              <w:right w:val="nil"/>
            </w:tcBorders>
            <w:shd w:val="clear" w:color="auto" w:fill="auto"/>
            <w:noWrap/>
            <w:vAlign w:val="bottom"/>
            <w:hideMark/>
          </w:tcPr>
          <w:p w14:paraId="4A30FD41" w14:textId="5130D762" w:rsidR="00284103" w:rsidRPr="00F060B8" w:rsidRDefault="00284103" w:rsidP="00284103">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 </w:t>
            </w:r>
          </w:p>
        </w:tc>
        <w:tc>
          <w:tcPr>
            <w:tcW w:w="3586" w:type="dxa"/>
            <w:tcBorders>
              <w:top w:val="single" w:sz="4" w:space="0" w:color="ABABAB"/>
              <w:left w:val="single" w:sz="4" w:space="0" w:color="ABABAB"/>
              <w:bottom w:val="nil"/>
              <w:right w:val="nil"/>
            </w:tcBorders>
            <w:shd w:val="clear" w:color="auto" w:fill="auto"/>
            <w:noWrap/>
            <w:vAlign w:val="bottom"/>
            <w:hideMark/>
          </w:tcPr>
          <w:p w14:paraId="547080E7" w14:textId="77777777" w:rsidR="00284103" w:rsidRPr="00F060B8" w:rsidRDefault="00284103" w:rsidP="00284103">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Data</w:t>
            </w:r>
          </w:p>
        </w:tc>
        <w:tc>
          <w:tcPr>
            <w:tcW w:w="4193" w:type="dxa"/>
            <w:tcBorders>
              <w:top w:val="single" w:sz="4" w:space="0" w:color="ABABAB"/>
              <w:left w:val="nil"/>
              <w:bottom w:val="nil"/>
              <w:right w:val="single" w:sz="4" w:space="0" w:color="ABABAB"/>
            </w:tcBorders>
            <w:shd w:val="clear" w:color="auto" w:fill="auto"/>
            <w:noWrap/>
            <w:vAlign w:val="bottom"/>
            <w:hideMark/>
          </w:tcPr>
          <w:p w14:paraId="7B0DF309" w14:textId="77777777" w:rsidR="00284103" w:rsidRPr="00F060B8" w:rsidRDefault="00284103" w:rsidP="00284103">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 </w:t>
            </w:r>
          </w:p>
        </w:tc>
      </w:tr>
      <w:tr w:rsidR="00284103" w:rsidRPr="00284103" w14:paraId="653AA4B4" w14:textId="77777777" w:rsidTr="000C31E1">
        <w:trPr>
          <w:trHeight w:val="289"/>
        </w:trPr>
        <w:tc>
          <w:tcPr>
            <w:tcW w:w="1937" w:type="dxa"/>
            <w:tcBorders>
              <w:top w:val="single" w:sz="4" w:space="0" w:color="ABABAB"/>
              <w:left w:val="single" w:sz="4" w:space="0" w:color="ABABAB"/>
              <w:bottom w:val="nil"/>
              <w:right w:val="nil"/>
            </w:tcBorders>
            <w:shd w:val="clear" w:color="auto" w:fill="auto"/>
            <w:noWrap/>
            <w:vAlign w:val="bottom"/>
            <w:hideMark/>
          </w:tcPr>
          <w:p w14:paraId="44203F28" w14:textId="77777777" w:rsidR="00284103" w:rsidRPr="00F060B8" w:rsidRDefault="00284103" w:rsidP="00284103">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Date</w:t>
            </w:r>
          </w:p>
        </w:tc>
        <w:tc>
          <w:tcPr>
            <w:tcW w:w="3586" w:type="dxa"/>
            <w:tcBorders>
              <w:top w:val="single" w:sz="4" w:space="0" w:color="ABABAB"/>
              <w:left w:val="single" w:sz="4" w:space="0" w:color="ABABAB"/>
              <w:bottom w:val="nil"/>
              <w:right w:val="nil"/>
            </w:tcBorders>
            <w:shd w:val="clear" w:color="auto" w:fill="auto"/>
            <w:noWrap/>
            <w:vAlign w:val="bottom"/>
            <w:hideMark/>
          </w:tcPr>
          <w:p w14:paraId="2423C57D" w14:textId="658E3FF8" w:rsidR="00284103" w:rsidRPr="00F060B8" w:rsidRDefault="004408D4" w:rsidP="004408D4">
            <w:pPr>
              <w:spacing w:after="0" w:line="240" w:lineRule="auto"/>
              <w:jc w:val="center"/>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284103" w:rsidRPr="00F060B8">
              <w:rPr>
                <w:rFonts w:ascii="Arial" w:eastAsia="Times New Roman" w:hAnsi="Arial" w:cs="Arial"/>
                <w:color w:val="000000"/>
                <w:kern w:val="0"/>
                <w:lang w:eastAsia="en-GB"/>
                <w14:ligatures w14:val="none"/>
              </w:rPr>
              <w:t>Sum</w:t>
            </w:r>
            <w:r>
              <w:rPr>
                <w:rFonts w:ascii="Arial" w:eastAsia="Times New Roman" w:hAnsi="Arial" w:cs="Arial"/>
                <w:color w:val="000000"/>
                <w:kern w:val="0"/>
                <w:lang w:eastAsia="en-GB"/>
                <w14:ligatures w14:val="none"/>
              </w:rPr>
              <w:t xml:space="preserve"> of </w:t>
            </w:r>
            <w:r w:rsidR="00284103" w:rsidRPr="00F060B8">
              <w:rPr>
                <w:rFonts w:ascii="Arial" w:eastAsia="Times New Roman" w:hAnsi="Arial" w:cs="Arial"/>
                <w:color w:val="000000"/>
                <w:kern w:val="0"/>
                <w:lang w:eastAsia="en-GB"/>
                <w14:ligatures w14:val="none"/>
              </w:rPr>
              <w:t>Price</w:t>
            </w:r>
          </w:p>
        </w:tc>
        <w:tc>
          <w:tcPr>
            <w:tcW w:w="4193" w:type="dxa"/>
            <w:tcBorders>
              <w:top w:val="single" w:sz="4" w:space="0" w:color="ABABAB"/>
              <w:left w:val="nil"/>
              <w:bottom w:val="nil"/>
              <w:right w:val="single" w:sz="4" w:space="0" w:color="ABABAB"/>
            </w:tcBorders>
            <w:shd w:val="clear" w:color="auto" w:fill="auto"/>
            <w:noWrap/>
            <w:vAlign w:val="bottom"/>
            <w:hideMark/>
          </w:tcPr>
          <w:p w14:paraId="0B5C0BBA" w14:textId="47BEC169" w:rsidR="00284103" w:rsidRPr="00F060B8" w:rsidRDefault="004408D4" w:rsidP="004408D4">
            <w:pPr>
              <w:spacing w:after="0" w:line="240" w:lineRule="auto"/>
              <w:jc w:val="center"/>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284103" w:rsidRPr="00F060B8">
              <w:rPr>
                <w:rFonts w:ascii="Arial" w:eastAsia="Times New Roman" w:hAnsi="Arial" w:cs="Arial"/>
                <w:color w:val="000000"/>
                <w:kern w:val="0"/>
                <w:lang w:eastAsia="en-GB"/>
                <w14:ligatures w14:val="none"/>
              </w:rPr>
              <w:t>Sum of Quantity</w:t>
            </w:r>
          </w:p>
        </w:tc>
      </w:tr>
      <w:tr w:rsidR="00284103" w:rsidRPr="00284103" w14:paraId="2FD9D960" w14:textId="77777777" w:rsidTr="000C31E1">
        <w:trPr>
          <w:trHeight w:val="289"/>
        </w:trPr>
        <w:tc>
          <w:tcPr>
            <w:tcW w:w="1937" w:type="dxa"/>
            <w:tcBorders>
              <w:top w:val="single" w:sz="4" w:space="0" w:color="ABABAB"/>
              <w:left w:val="single" w:sz="4" w:space="0" w:color="ABABAB"/>
              <w:bottom w:val="nil"/>
              <w:right w:val="nil"/>
            </w:tcBorders>
            <w:shd w:val="clear" w:color="auto" w:fill="auto"/>
            <w:noWrap/>
            <w:vAlign w:val="bottom"/>
            <w:hideMark/>
          </w:tcPr>
          <w:p w14:paraId="15CD67D5" w14:textId="77777777" w:rsidR="00284103" w:rsidRPr="00F060B8" w:rsidRDefault="00284103" w:rsidP="00284103">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11/17/2019</w:t>
            </w:r>
          </w:p>
        </w:tc>
        <w:tc>
          <w:tcPr>
            <w:tcW w:w="3586" w:type="dxa"/>
            <w:tcBorders>
              <w:top w:val="single" w:sz="4" w:space="0" w:color="ABABAB"/>
              <w:left w:val="single" w:sz="4" w:space="0" w:color="ABABAB"/>
              <w:bottom w:val="nil"/>
              <w:right w:val="nil"/>
            </w:tcBorders>
            <w:shd w:val="clear" w:color="auto" w:fill="auto"/>
            <w:noWrap/>
            <w:vAlign w:val="bottom"/>
            <w:hideMark/>
          </w:tcPr>
          <w:p w14:paraId="04151313"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40763.99</w:t>
            </w:r>
          </w:p>
        </w:tc>
        <w:tc>
          <w:tcPr>
            <w:tcW w:w="4193" w:type="dxa"/>
            <w:tcBorders>
              <w:top w:val="single" w:sz="4" w:space="0" w:color="ABABAB"/>
              <w:left w:val="nil"/>
              <w:bottom w:val="nil"/>
              <w:right w:val="single" w:sz="4" w:space="0" w:color="ABABAB"/>
            </w:tcBorders>
            <w:shd w:val="clear" w:color="auto" w:fill="auto"/>
            <w:noWrap/>
            <w:vAlign w:val="bottom"/>
            <w:hideMark/>
          </w:tcPr>
          <w:p w14:paraId="37897853"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28341</w:t>
            </w:r>
          </w:p>
        </w:tc>
      </w:tr>
      <w:tr w:rsidR="00284103" w:rsidRPr="00284103" w14:paraId="6FA241A1" w14:textId="77777777" w:rsidTr="000C31E1">
        <w:trPr>
          <w:trHeight w:val="289"/>
        </w:trPr>
        <w:tc>
          <w:tcPr>
            <w:tcW w:w="1937" w:type="dxa"/>
            <w:tcBorders>
              <w:top w:val="nil"/>
              <w:left w:val="single" w:sz="4" w:space="0" w:color="ABABAB"/>
              <w:bottom w:val="nil"/>
              <w:right w:val="nil"/>
            </w:tcBorders>
            <w:shd w:val="clear" w:color="auto" w:fill="auto"/>
            <w:noWrap/>
            <w:vAlign w:val="bottom"/>
            <w:hideMark/>
          </w:tcPr>
          <w:p w14:paraId="53750DD1" w14:textId="77777777" w:rsidR="00284103" w:rsidRPr="00F060B8" w:rsidRDefault="00284103" w:rsidP="00284103">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11/18/2019</w:t>
            </w:r>
          </w:p>
        </w:tc>
        <w:tc>
          <w:tcPr>
            <w:tcW w:w="3586" w:type="dxa"/>
            <w:tcBorders>
              <w:top w:val="nil"/>
              <w:left w:val="single" w:sz="4" w:space="0" w:color="ABABAB"/>
              <w:bottom w:val="nil"/>
              <w:right w:val="nil"/>
            </w:tcBorders>
            <w:shd w:val="clear" w:color="auto" w:fill="auto"/>
            <w:noWrap/>
            <w:vAlign w:val="bottom"/>
            <w:hideMark/>
          </w:tcPr>
          <w:p w14:paraId="4C9FF1E0"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37356.94</w:t>
            </w:r>
          </w:p>
        </w:tc>
        <w:tc>
          <w:tcPr>
            <w:tcW w:w="4193" w:type="dxa"/>
            <w:tcBorders>
              <w:top w:val="nil"/>
              <w:left w:val="nil"/>
              <w:bottom w:val="nil"/>
              <w:right w:val="single" w:sz="4" w:space="0" w:color="ABABAB"/>
            </w:tcBorders>
            <w:shd w:val="clear" w:color="auto" w:fill="auto"/>
            <w:noWrap/>
            <w:vAlign w:val="bottom"/>
            <w:hideMark/>
          </w:tcPr>
          <w:p w14:paraId="2F0F0E3F"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23646</w:t>
            </w:r>
          </w:p>
        </w:tc>
      </w:tr>
      <w:tr w:rsidR="00284103" w:rsidRPr="00284103" w14:paraId="2C99644F" w14:textId="77777777" w:rsidTr="000C31E1">
        <w:trPr>
          <w:trHeight w:val="289"/>
        </w:trPr>
        <w:tc>
          <w:tcPr>
            <w:tcW w:w="1937" w:type="dxa"/>
            <w:tcBorders>
              <w:top w:val="nil"/>
              <w:left w:val="single" w:sz="4" w:space="0" w:color="ABABAB"/>
              <w:bottom w:val="nil"/>
              <w:right w:val="nil"/>
            </w:tcBorders>
            <w:shd w:val="clear" w:color="auto" w:fill="auto"/>
            <w:noWrap/>
            <w:vAlign w:val="bottom"/>
            <w:hideMark/>
          </w:tcPr>
          <w:p w14:paraId="3EBCA6EA" w14:textId="77777777" w:rsidR="00284103" w:rsidRPr="00F060B8" w:rsidRDefault="00284103" w:rsidP="00284103">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11/20/2019</w:t>
            </w:r>
          </w:p>
        </w:tc>
        <w:tc>
          <w:tcPr>
            <w:tcW w:w="3586" w:type="dxa"/>
            <w:tcBorders>
              <w:top w:val="nil"/>
              <w:left w:val="single" w:sz="4" w:space="0" w:color="ABABAB"/>
              <w:bottom w:val="nil"/>
              <w:right w:val="nil"/>
            </w:tcBorders>
            <w:shd w:val="clear" w:color="auto" w:fill="auto"/>
            <w:noWrap/>
            <w:vAlign w:val="bottom"/>
            <w:hideMark/>
          </w:tcPr>
          <w:p w14:paraId="665C285C"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42211.52</w:t>
            </w:r>
          </w:p>
        </w:tc>
        <w:tc>
          <w:tcPr>
            <w:tcW w:w="4193" w:type="dxa"/>
            <w:tcBorders>
              <w:top w:val="nil"/>
              <w:left w:val="nil"/>
              <w:bottom w:val="nil"/>
              <w:right w:val="single" w:sz="4" w:space="0" w:color="ABABAB"/>
            </w:tcBorders>
            <w:shd w:val="clear" w:color="auto" w:fill="auto"/>
            <w:noWrap/>
            <w:vAlign w:val="bottom"/>
            <w:hideMark/>
          </w:tcPr>
          <w:p w14:paraId="78854AF4"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19359</w:t>
            </w:r>
          </w:p>
        </w:tc>
      </w:tr>
      <w:tr w:rsidR="00284103" w:rsidRPr="00284103" w14:paraId="4B3913BC" w14:textId="77777777" w:rsidTr="000C31E1">
        <w:trPr>
          <w:trHeight w:val="289"/>
        </w:trPr>
        <w:tc>
          <w:tcPr>
            <w:tcW w:w="1937" w:type="dxa"/>
            <w:tcBorders>
              <w:top w:val="nil"/>
              <w:left w:val="single" w:sz="4" w:space="0" w:color="ABABAB"/>
              <w:bottom w:val="nil"/>
              <w:right w:val="nil"/>
            </w:tcBorders>
            <w:shd w:val="clear" w:color="auto" w:fill="auto"/>
            <w:noWrap/>
            <w:vAlign w:val="bottom"/>
            <w:hideMark/>
          </w:tcPr>
          <w:p w14:paraId="13A9F34F" w14:textId="77777777" w:rsidR="00284103" w:rsidRPr="00F060B8" w:rsidRDefault="00284103" w:rsidP="00284103">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11/21/2019</w:t>
            </w:r>
          </w:p>
        </w:tc>
        <w:tc>
          <w:tcPr>
            <w:tcW w:w="3586" w:type="dxa"/>
            <w:tcBorders>
              <w:top w:val="nil"/>
              <w:left w:val="single" w:sz="4" w:space="0" w:color="ABABAB"/>
              <w:bottom w:val="nil"/>
              <w:right w:val="nil"/>
            </w:tcBorders>
            <w:shd w:val="clear" w:color="auto" w:fill="auto"/>
            <w:noWrap/>
            <w:vAlign w:val="bottom"/>
            <w:hideMark/>
          </w:tcPr>
          <w:p w14:paraId="79E7D18C"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37753.09</w:t>
            </w:r>
          </w:p>
        </w:tc>
        <w:tc>
          <w:tcPr>
            <w:tcW w:w="4193" w:type="dxa"/>
            <w:tcBorders>
              <w:top w:val="nil"/>
              <w:left w:val="nil"/>
              <w:bottom w:val="nil"/>
              <w:right w:val="single" w:sz="4" w:space="0" w:color="ABABAB"/>
            </w:tcBorders>
            <w:shd w:val="clear" w:color="auto" w:fill="auto"/>
            <w:noWrap/>
            <w:vAlign w:val="bottom"/>
            <w:hideMark/>
          </w:tcPr>
          <w:p w14:paraId="4D5EDC5F"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25403</w:t>
            </w:r>
          </w:p>
        </w:tc>
      </w:tr>
      <w:tr w:rsidR="00284103" w:rsidRPr="00284103" w14:paraId="63D49DC8" w14:textId="77777777" w:rsidTr="000C31E1">
        <w:trPr>
          <w:trHeight w:val="289"/>
        </w:trPr>
        <w:tc>
          <w:tcPr>
            <w:tcW w:w="1937" w:type="dxa"/>
            <w:tcBorders>
              <w:top w:val="nil"/>
              <w:left w:val="single" w:sz="4" w:space="0" w:color="ABABAB"/>
              <w:bottom w:val="nil"/>
              <w:right w:val="nil"/>
            </w:tcBorders>
            <w:shd w:val="clear" w:color="auto" w:fill="auto"/>
            <w:noWrap/>
            <w:vAlign w:val="bottom"/>
            <w:hideMark/>
          </w:tcPr>
          <w:p w14:paraId="67B6EA5D" w14:textId="77777777" w:rsidR="00284103" w:rsidRPr="00F060B8" w:rsidRDefault="00284103" w:rsidP="00284103">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11/22/2019</w:t>
            </w:r>
          </w:p>
        </w:tc>
        <w:tc>
          <w:tcPr>
            <w:tcW w:w="3586" w:type="dxa"/>
            <w:tcBorders>
              <w:top w:val="nil"/>
              <w:left w:val="single" w:sz="4" w:space="0" w:color="ABABAB"/>
              <w:bottom w:val="nil"/>
              <w:right w:val="nil"/>
            </w:tcBorders>
            <w:shd w:val="clear" w:color="auto" w:fill="auto"/>
            <w:noWrap/>
            <w:vAlign w:val="bottom"/>
            <w:hideMark/>
          </w:tcPr>
          <w:p w14:paraId="6F49CE2B"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47319.31</w:t>
            </w:r>
          </w:p>
        </w:tc>
        <w:tc>
          <w:tcPr>
            <w:tcW w:w="4193" w:type="dxa"/>
            <w:tcBorders>
              <w:top w:val="nil"/>
              <w:left w:val="nil"/>
              <w:bottom w:val="nil"/>
              <w:right w:val="single" w:sz="4" w:space="0" w:color="ABABAB"/>
            </w:tcBorders>
            <w:shd w:val="clear" w:color="auto" w:fill="auto"/>
            <w:noWrap/>
            <w:vAlign w:val="bottom"/>
            <w:hideMark/>
          </w:tcPr>
          <w:p w14:paraId="7D774665"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33905</w:t>
            </w:r>
          </w:p>
        </w:tc>
      </w:tr>
      <w:tr w:rsidR="00284103" w:rsidRPr="00284103" w14:paraId="25AD8011" w14:textId="77777777" w:rsidTr="000C31E1">
        <w:trPr>
          <w:trHeight w:val="289"/>
        </w:trPr>
        <w:tc>
          <w:tcPr>
            <w:tcW w:w="1937" w:type="dxa"/>
            <w:tcBorders>
              <w:top w:val="nil"/>
              <w:left w:val="single" w:sz="4" w:space="0" w:color="ABABAB"/>
              <w:bottom w:val="nil"/>
              <w:right w:val="nil"/>
            </w:tcBorders>
            <w:shd w:val="clear" w:color="auto" w:fill="auto"/>
            <w:noWrap/>
            <w:vAlign w:val="bottom"/>
            <w:hideMark/>
          </w:tcPr>
          <w:p w14:paraId="6EB5DCB1" w14:textId="77777777" w:rsidR="00284103" w:rsidRPr="00F060B8" w:rsidRDefault="00284103" w:rsidP="00284103">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11/23/2019</w:t>
            </w:r>
          </w:p>
        </w:tc>
        <w:tc>
          <w:tcPr>
            <w:tcW w:w="3586" w:type="dxa"/>
            <w:tcBorders>
              <w:top w:val="nil"/>
              <w:left w:val="single" w:sz="4" w:space="0" w:color="ABABAB"/>
              <w:bottom w:val="nil"/>
              <w:right w:val="nil"/>
            </w:tcBorders>
            <w:shd w:val="clear" w:color="auto" w:fill="auto"/>
            <w:noWrap/>
            <w:vAlign w:val="bottom"/>
            <w:hideMark/>
          </w:tcPr>
          <w:p w14:paraId="51E066BD"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23431.52</w:t>
            </w:r>
          </w:p>
        </w:tc>
        <w:tc>
          <w:tcPr>
            <w:tcW w:w="4193" w:type="dxa"/>
            <w:tcBorders>
              <w:top w:val="nil"/>
              <w:left w:val="nil"/>
              <w:bottom w:val="nil"/>
              <w:right w:val="single" w:sz="4" w:space="0" w:color="ABABAB"/>
            </w:tcBorders>
            <w:shd w:val="clear" w:color="auto" w:fill="auto"/>
            <w:noWrap/>
            <w:vAlign w:val="bottom"/>
            <w:hideMark/>
          </w:tcPr>
          <w:p w14:paraId="28D244FE"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39148</w:t>
            </w:r>
          </w:p>
        </w:tc>
      </w:tr>
      <w:tr w:rsidR="00284103" w:rsidRPr="00284103" w14:paraId="65DEB468" w14:textId="77777777" w:rsidTr="000C31E1">
        <w:trPr>
          <w:trHeight w:val="289"/>
        </w:trPr>
        <w:tc>
          <w:tcPr>
            <w:tcW w:w="1937" w:type="dxa"/>
            <w:tcBorders>
              <w:top w:val="nil"/>
              <w:left w:val="single" w:sz="4" w:space="0" w:color="ABABAB"/>
              <w:bottom w:val="nil"/>
              <w:right w:val="nil"/>
            </w:tcBorders>
            <w:shd w:val="clear" w:color="auto" w:fill="auto"/>
            <w:noWrap/>
            <w:vAlign w:val="bottom"/>
            <w:hideMark/>
          </w:tcPr>
          <w:p w14:paraId="0C16E412" w14:textId="77777777" w:rsidR="00284103" w:rsidRPr="00F060B8" w:rsidRDefault="00284103" w:rsidP="00284103">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11/24/2019</w:t>
            </w:r>
          </w:p>
        </w:tc>
        <w:tc>
          <w:tcPr>
            <w:tcW w:w="3586" w:type="dxa"/>
            <w:tcBorders>
              <w:top w:val="nil"/>
              <w:left w:val="single" w:sz="4" w:space="0" w:color="ABABAB"/>
              <w:bottom w:val="nil"/>
              <w:right w:val="nil"/>
            </w:tcBorders>
            <w:shd w:val="clear" w:color="auto" w:fill="auto"/>
            <w:noWrap/>
            <w:vAlign w:val="bottom"/>
            <w:hideMark/>
          </w:tcPr>
          <w:p w14:paraId="65383C7C" w14:textId="28BD28F2"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24078.1</w:t>
            </w:r>
            <w:r w:rsidR="00A74181" w:rsidRPr="00F060B8">
              <w:rPr>
                <w:rFonts w:ascii="Arial" w:eastAsia="Times New Roman" w:hAnsi="Arial" w:cs="Arial"/>
                <w:color w:val="000000"/>
                <w:kern w:val="0"/>
                <w:lang w:eastAsia="en-GB"/>
                <w14:ligatures w14:val="none"/>
              </w:rPr>
              <w:t>0</w:t>
            </w:r>
          </w:p>
        </w:tc>
        <w:tc>
          <w:tcPr>
            <w:tcW w:w="4193" w:type="dxa"/>
            <w:tcBorders>
              <w:top w:val="nil"/>
              <w:left w:val="nil"/>
              <w:bottom w:val="nil"/>
              <w:right w:val="single" w:sz="4" w:space="0" w:color="ABABAB"/>
            </w:tcBorders>
            <w:shd w:val="clear" w:color="auto" w:fill="auto"/>
            <w:noWrap/>
            <w:vAlign w:val="bottom"/>
            <w:hideMark/>
          </w:tcPr>
          <w:p w14:paraId="397558DC"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24962</w:t>
            </w:r>
          </w:p>
        </w:tc>
      </w:tr>
      <w:tr w:rsidR="00284103" w:rsidRPr="00284103" w14:paraId="6F34B7BB" w14:textId="77777777" w:rsidTr="000C31E1">
        <w:trPr>
          <w:trHeight w:val="289"/>
        </w:trPr>
        <w:tc>
          <w:tcPr>
            <w:tcW w:w="1937" w:type="dxa"/>
            <w:tcBorders>
              <w:top w:val="nil"/>
              <w:left w:val="single" w:sz="4" w:space="0" w:color="ABABAB"/>
              <w:bottom w:val="nil"/>
              <w:right w:val="nil"/>
            </w:tcBorders>
            <w:shd w:val="clear" w:color="auto" w:fill="auto"/>
            <w:noWrap/>
            <w:vAlign w:val="bottom"/>
            <w:hideMark/>
          </w:tcPr>
          <w:p w14:paraId="2BBBD45F" w14:textId="77777777" w:rsidR="00284103" w:rsidRPr="00F060B8" w:rsidRDefault="00284103" w:rsidP="00284103">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11/25/2019</w:t>
            </w:r>
          </w:p>
        </w:tc>
        <w:tc>
          <w:tcPr>
            <w:tcW w:w="3586" w:type="dxa"/>
            <w:tcBorders>
              <w:top w:val="nil"/>
              <w:left w:val="single" w:sz="4" w:space="0" w:color="ABABAB"/>
              <w:bottom w:val="nil"/>
              <w:right w:val="nil"/>
            </w:tcBorders>
            <w:shd w:val="clear" w:color="auto" w:fill="auto"/>
            <w:noWrap/>
            <w:vAlign w:val="bottom"/>
            <w:hideMark/>
          </w:tcPr>
          <w:p w14:paraId="5FCF0B24"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19706.01</w:t>
            </w:r>
          </w:p>
        </w:tc>
        <w:tc>
          <w:tcPr>
            <w:tcW w:w="4193" w:type="dxa"/>
            <w:tcBorders>
              <w:top w:val="nil"/>
              <w:left w:val="nil"/>
              <w:bottom w:val="nil"/>
              <w:right w:val="single" w:sz="4" w:space="0" w:color="ABABAB"/>
            </w:tcBorders>
            <w:shd w:val="clear" w:color="auto" w:fill="auto"/>
            <w:noWrap/>
            <w:vAlign w:val="bottom"/>
            <w:hideMark/>
          </w:tcPr>
          <w:p w14:paraId="24EB3A9F"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31337</w:t>
            </w:r>
          </w:p>
        </w:tc>
      </w:tr>
      <w:tr w:rsidR="00284103" w:rsidRPr="00284103" w14:paraId="0A09C593" w14:textId="77777777" w:rsidTr="000C31E1">
        <w:trPr>
          <w:trHeight w:val="289"/>
        </w:trPr>
        <w:tc>
          <w:tcPr>
            <w:tcW w:w="1937" w:type="dxa"/>
            <w:tcBorders>
              <w:top w:val="nil"/>
              <w:left w:val="single" w:sz="4" w:space="0" w:color="ABABAB"/>
              <w:bottom w:val="nil"/>
              <w:right w:val="nil"/>
            </w:tcBorders>
            <w:shd w:val="clear" w:color="auto" w:fill="auto"/>
            <w:noWrap/>
            <w:vAlign w:val="bottom"/>
            <w:hideMark/>
          </w:tcPr>
          <w:p w14:paraId="54797632" w14:textId="77777777" w:rsidR="00284103" w:rsidRPr="00F060B8" w:rsidRDefault="00284103" w:rsidP="00284103">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11/27/2019</w:t>
            </w:r>
          </w:p>
        </w:tc>
        <w:tc>
          <w:tcPr>
            <w:tcW w:w="3586" w:type="dxa"/>
            <w:tcBorders>
              <w:top w:val="nil"/>
              <w:left w:val="single" w:sz="4" w:space="0" w:color="ABABAB"/>
              <w:bottom w:val="nil"/>
              <w:right w:val="nil"/>
            </w:tcBorders>
            <w:shd w:val="clear" w:color="auto" w:fill="auto"/>
            <w:noWrap/>
            <w:vAlign w:val="bottom"/>
            <w:hideMark/>
          </w:tcPr>
          <w:p w14:paraId="52B84058" w14:textId="7BD8927E"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16183.8</w:t>
            </w:r>
            <w:r w:rsidR="00A74181" w:rsidRPr="00F060B8">
              <w:rPr>
                <w:rFonts w:ascii="Arial" w:eastAsia="Times New Roman" w:hAnsi="Arial" w:cs="Arial"/>
                <w:color w:val="000000"/>
                <w:kern w:val="0"/>
                <w:lang w:eastAsia="en-GB"/>
                <w14:ligatures w14:val="none"/>
              </w:rPr>
              <w:t>0</w:t>
            </w:r>
          </w:p>
        </w:tc>
        <w:tc>
          <w:tcPr>
            <w:tcW w:w="4193" w:type="dxa"/>
            <w:tcBorders>
              <w:top w:val="nil"/>
              <w:left w:val="nil"/>
              <w:bottom w:val="nil"/>
              <w:right w:val="single" w:sz="4" w:space="0" w:color="ABABAB"/>
            </w:tcBorders>
            <w:shd w:val="clear" w:color="auto" w:fill="auto"/>
            <w:noWrap/>
            <w:vAlign w:val="bottom"/>
            <w:hideMark/>
          </w:tcPr>
          <w:p w14:paraId="01894431"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11139</w:t>
            </w:r>
          </w:p>
        </w:tc>
      </w:tr>
      <w:tr w:rsidR="00284103" w:rsidRPr="00284103" w14:paraId="3E9E31E0" w14:textId="77777777" w:rsidTr="000C31E1">
        <w:trPr>
          <w:trHeight w:val="289"/>
        </w:trPr>
        <w:tc>
          <w:tcPr>
            <w:tcW w:w="1937" w:type="dxa"/>
            <w:tcBorders>
              <w:top w:val="nil"/>
              <w:left w:val="single" w:sz="4" w:space="0" w:color="ABABAB"/>
              <w:bottom w:val="nil"/>
              <w:right w:val="nil"/>
            </w:tcBorders>
            <w:shd w:val="clear" w:color="auto" w:fill="auto"/>
            <w:noWrap/>
            <w:vAlign w:val="bottom"/>
            <w:hideMark/>
          </w:tcPr>
          <w:p w14:paraId="33ED4D9B" w14:textId="77777777" w:rsidR="00284103" w:rsidRPr="00F060B8" w:rsidRDefault="00284103" w:rsidP="00284103">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lastRenderedPageBreak/>
              <w:t>11/28/2019</w:t>
            </w:r>
          </w:p>
        </w:tc>
        <w:tc>
          <w:tcPr>
            <w:tcW w:w="3586" w:type="dxa"/>
            <w:tcBorders>
              <w:top w:val="nil"/>
              <w:left w:val="single" w:sz="4" w:space="0" w:color="ABABAB"/>
              <w:bottom w:val="nil"/>
              <w:right w:val="nil"/>
            </w:tcBorders>
            <w:shd w:val="clear" w:color="auto" w:fill="auto"/>
            <w:noWrap/>
            <w:vAlign w:val="bottom"/>
            <w:hideMark/>
          </w:tcPr>
          <w:p w14:paraId="31C6F0F0"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21358.46</w:t>
            </w:r>
          </w:p>
        </w:tc>
        <w:tc>
          <w:tcPr>
            <w:tcW w:w="4193" w:type="dxa"/>
            <w:tcBorders>
              <w:top w:val="nil"/>
              <w:left w:val="nil"/>
              <w:bottom w:val="nil"/>
              <w:right w:val="single" w:sz="4" w:space="0" w:color="ABABAB"/>
            </w:tcBorders>
            <w:shd w:val="clear" w:color="auto" w:fill="auto"/>
            <w:noWrap/>
            <w:vAlign w:val="bottom"/>
            <w:hideMark/>
          </w:tcPr>
          <w:p w14:paraId="3815FD2B"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28628</w:t>
            </w:r>
          </w:p>
        </w:tc>
      </w:tr>
      <w:tr w:rsidR="00284103" w:rsidRPr="00284103" w14:paraId="1D51BEE8" w14:textId="77777777" w:rsidTr="000C31E1">
        <w:trPr>
          <w:trHeight w:val="289"/>
        </w:trPr>
        <w:tc>
          <w:tcPr>
            <w:tcW w:w="1937" w:type="dxa"/>
            <w:tcBorders>
              <w:top w:val="nil"/>
              <w:left w:val="single" w:sz="4" w:space="0" w:color="ABABAB"/>
              <w:bottom w:val="nil"/>
              <w:right w:val="nil"/>
            </w:tcBorders>
            <w:shd w:val="clear" w:color="auto" w:fill="auto"/>
            <w:noWrap/>
            <w:vAlign w:val="bottom"/>
            <w:hideMark/>
          </w:tcPr>
          <w:p w14:paraId="55EC390A" w14:textId="77777777" w:rsidR="00284103" w:rsidRPr="00F060B8" w:rsidRDefault="00284103" w:rsidP="00284103">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11/29/2019</w:t>
            </w:r>
          </w:p>
        </w:tc>
        <w:tc>
          <w:tcPr>
            <w:tcW w:w="3586" w:type="dxa"/>
            <w:tcBorders>
              <w:top w:val="nil"/>
              <w:left w:val="single" w:sz="4" w:space="0" w:color="ABABAB"/>
              <w:bottom w:val="nil"/>
              <w:right w:val="nil"/>
            </w:tcBorders>
            <w:shd w:val="clear" w:color="auto" w:fill="auto"/>
            <w:noWrap/>
            <w:vAlign w:val="bottom"/>
            <w:hideMark/>
          </w:tcPr>
          <w:p w14:paraId="6255063A"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27840.78</w:t>
            </w:r>
          </w:p>
        </w:tc>
        <w:tc>
          <w:tcPr>
            <w:tcW w:w="4193" w:type="dxa"/>
            <w:tcBorders>
              <w:top w:val="nil"/>
              <w:left w:val="nil"/>
              <w:bottom w:val="nil"/>
              <w:right w:val="single" w:sz="4" w:space="0" w:color="ABABAB"/>
            </w:tcBorders>
            <w:shd w:val="clear" w:color="auto" w:fill="auto"/>
            <w:noWrap/>
            <w:vAlign w:val="bottom"/>
            <w:hideMark/>
          </w:tcPr>
          <w:p w14:paraId="72DCD7DA"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30693</w:t>
            </w:r>
          </w:p>
        </w:tc>
      </w:tr>
      <w:tr w:rsidR="00284103" w:rsidRPr="00284103" w14:paraId="73228146" w14:textId="77777777" w:rsidTr="000C31E1">
        <w:trPr>
          <w:trHeight w:val="289"/>
        </w:trPr>
        <w:tc>
          <w:tcPr>
            <w:tcW w:w="1937" w:type="dxa"/>
            <w:tcBorders>
              <w:top w:val="nil"/>
              <w:left w:val="single" w:sz="4" w:space="0" w:color="ABABAB"/>
              <w:bottom w:val="nil"/>
              <w:right w:val="nil"/>
            </w:tcBorders>
            <w:shd w:val="clear" w:color="auto" w:fill="auto"/>
            <w:noWrap/>
            <w:vAlign w:val="bottom"/>
            <w:hideMark/>
          </w:tcPr>
          <w:p w14:paraId="641595BB" w14:textId="77777777" w:rsidR="00284103" w:rsidRPr="00F060B8" w:rsidRDefault="00284103" w:rsidP="00284103">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11/30/2019</w:t>
            </w:r>
          </w:p>
        </w:tc>
        <w:tc>
          <w:tcPr>
            <w:tcW w:w="3586" w:type="dxa"/>
            <w:tcBorders>
              <w:top w:val="nil"/>
              <w:left w:val="single" w:sz="4" w:space="0" w:color="ABABAB"/>
              <w:bottom w:val="nil"/>
              <w:right w:val="nil"/>
            </w:tcBorders>
            <w:shd w:val="clear" w:color="auto" w:fill="auto"/>
            <w:noWrap/>
            <w:vAlign w:val="bottom"/>
            <w:hideMark/>
          </w:tcPr>
          <w:p w14:paraId="2B1E23C4"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22014.46</w:t>
            </w:r>
          </w:p>
        </w:tc>
        <w:tc>
          <w:tcPr>
            <w:tcW w:w="4193" w:type="dxa"/>
            <w:tcBorders>
              <w:top w:val="nil"/>
              <w:left w:val="nil"/>
              <w:bottom w:val="nil"/>
              <w:right w:val="single" w:sz="4" w:space="0" w:color="ABABAB"/>
            </w:tcBorders>
            <w:shd w:val="clear" w:color="auto" w:fill="auto"/>
            <w:noWrap/>
            <w:vAlign w:val="bottom"/>
            <w:hideMark/>
          </w:tcPr>
          <w:p w14:paraId="3E4EE135"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28192</w:t>
            </w:r>
          </w:p>
        </w:tc>
      </w:tr>
      <w:tr w:rsidR="00284103" w:rsidRPr="00284103" w14:paraId="6660ED9A" w14:textId="77777777" w:rsidTr="000C31E1">
        <w:trPr>
          <w:trHeight w:val="289"/>
        </w:trPr>
        <w:tc>
          <w:tcPr>
            <w:tcW w:w="1937" w:type="dxa"/>
            <w:tcBorders>
              <w:top w:val="nil"/>
              <w:left w:val="single" w:sz="4" w:space="0" w:color="ABABAB"/>
              <w:bottom w:val="nil"/>
              <w:right w:val="nil"/>
            </w:tcBorders>
            <w:shd w:val="clear" w:color="auto" w:fill="auto"/>
            <w:noWrap/>
            <w:vAlign w:val="bottom"/>
            <w:hideMark/>
          </w:tcPr>
          <w:p w14:paraId="0DC63E2A" w14:textId="77777777" w:rsidR="00284103" w:rsidRPr="00F060B8" w:rsidRDefault="00284103" w:rsidP="006623D6">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12/01/2019</w:t>
            </w:r>
          </w:p>
        </w:tc>
        <w:tc>
          <w:tcPr>
            <w:tcW w:w="3586" w:type="dxa"/>
            <w:tcBorders>
              <w:top w:val="nil"/>
              <w:left w:val="single" w:sz="4" w:space="0" w:color="ABABAB"/>
              <w:bottom w:val="nil"/>
              <w:right w:val="nil"/>
            </w:tcBorders>
            <w:shd w:val="clear" w:color="auto" w:fill="auto"/>
            <w:noWrap/>
            <w:vAlign w:val="bottom"/>
            <w:hideMark/>
          </w:tcPr>
          <w:p w14:paraId="094B7BBF"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18363.87</w:t>
            </w:r>
          </w:p>
        </w:tc>
        <w:tc>
          <w:tcPr>
            <w:tcW w:w="4193" w:type="dxa"/>
            <w:tcBorders>
              <w:top w:val="nil"/>
              <w:left w:val="nil"/>
              <w:bottom w:val="nil"/>
              <w:right w:val="single" w:sz="4" w:space="0" w:color="ABABAB"/>
            </w:tcBorders>
            <w:shd w:val="clear" w:color="auto" w:fill="auto"/>
            <w:noWrap/>
            <w:vAlign w:val="bottom"/>
            <w:hideMark/>
          </w:tcPr>
          <w:p w14:paraId="2FD7017D"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26798</w:t>
            </w:r>
          </w:p>
        </w:tc>
      </w:tr>
      <w:tr w:rsidR="00284103" w:rsidRPr="00284103" w14:paraId="03FDAC13" w14:textId="77777777" w:rsidTr="000C31E1">
        <w:trPr>
          <w:trHeight w:val="289"/>
        </w:trPr>
        <w:tc>
          <w:tcPr>
            <w:tcW w:w="1937" w:type="dxa"/>
            <w:tcBorders>
              <w:top w:val="nil"/>
              <w:left w:val="single" w:sz="4" w:space="0" w:color="ABABAB"/>
              <w:bottom w:val="nil"/>
              <w:right w:val="nil"/>
            </w:tcBorders>
            <w:shd w:val="clear" w:color="auto" w:fill="auto"/>
            <w:noWrap/>
            <w:vAlign w:val="bottom"/>
            <w:hideMark/>
          </w:tcPr>
          <w:p w14:paraId="2F881AF1" w14:textId="77777777" w:rsidR="00284103" w:rsidRPr="00F060B8" w:rsidRDefault="00284103" w:rsidP="006623D6">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12/02/2019</w:t>
            </w:r>
          </w:p>
        </w:tc>
        <w:tc>
          <w:tcPr>
            <w:tcW w:w="3586" w:type="dxa"/>
            <w:tcBorders>
              <w:top w:val="nil"/>
              <w:left w:val="single" w:sz="4" w:space="0" w:color="ABABAB"/>
              <w:bottom w:val="nil"/>
              <w:right w:val="nil"/>
            </w:tcBorders>
            <w:shd w:val="clear" w:color="auto" w:fill="auto"/>
            <w:noWrap/>
            <w:vAlign w:val="bottom"/>
            <w:hideMark/>
          </w:tcPr>
          <w:p w14:paraId="137E5BE8"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18153.38</w:t>
            </w:r>
          </w:p>
        </w:tc>
        <w:tc>
          <w:tcPr>
            <w:tcW w:w="4193" w:type="dxa"/>
            <w:tcBorders>
              <w:top w:val="nil"/>
              <w:left w:val="nil"/>
              <w:bottom w:val="nil"/>
              <w:right w:val="single" w:sz="4" w:space="0" w:color="ABABAB"/>
            </w:tcBorders>
            <w:shd w:val="clear" w:color="auto" w:fill="auto"/>
            <w:noWrap/>
            <w:vAlign w:val="bottom"/>
            <w:hideMark/>
          </w:tcPr>
          <w:p w14:paraId="71988A47"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28483</w:t>
            </w:r>
          </w:p>
        </w:tc>
      </w:tr>
      <w:tr w:rsidR="00284103" w:rsidRPr="00284103" w14:paraId="3275C77D" w14:textId="77777777" w:rsidTr="000C31E1">
        <w:trPr>
          <w:trHeight w:val="289"/>
        </w:trPr>
        <w:tc>
          <w:tcPr>
            <w:tcW w:w="1937" w:type="dxa"/>
            <w:tcBorders>
              <w:top w:val="nil"/>
              <w:left w:val="single" w:sz="4" w:space="0" w:color="ABABAB"/>
              <w:bottom w:val="nil"/>
              <w:right w:val="nil"/>
            </w:tcBorders>
            <w:shd w:val="clear" w:color="auto" w:fill="auto"/>
            <w:noWrap/>
            <w:vAlign w:val="bottom"/>
            <w:hideMark/>
          </w:tcPr>
          <w:p w14:paraId="35BF0622" w14:textId="77777777" w:rsidR="00284103" w:rsidRPr="00F060B8" w:rsidRDefault="00284103" w:rsidP="006623D6">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12/04/2019</w:t>
            </w:r>
          </w:p>
        </w:tc>
        <w:tc>
          <w:tcPr>
            <w:tcW w:w="3586" w:type="dxa"/>
            <w:tcBorders>
              <w:top w:val="nil"/>
              <w:left w:val="single" w:sz="4" w:space="0" w:color="ABABAB"/>
              <w:bottom w:val="nil"/>
              <w:right w:val="nil"/>
            </w:tcBorders>
            <w:shd w:val="clear" w:color="auto" w:fill="auto"/>
            <w:noWrap/>
            <w:vAlign w:val="bottom"/>
            <w:hideMark/>
          </w:tcPr>
          <w:p w14:paraId="7C5B06C9"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12943.44</w:t>
            </w:r>
          </w:p>
        </w:tc>
        <w:tc>
          <w:tcPr>
            <w:tcW w:w="4193" w:type="dxa"/>
            <w:tcBorders>
              <w:top w:val="nil"/>
              <w:left w:val="nil"/>
              <w:bottom w:val="nil"/>
              <w:right w:val="single" w:sz="4" w:space="0" w:color="ABABAB"/>
            </w:tcBorders>
            <w:shd w:val="clear" w:color="auto" w:fill="auto"/>
            <w:noWrap/>
            <w:vAlign w:val="bottom"/>
            <w:hideMark/>
          </w:tcPr>
          <w:p w14:paraId="4B205550"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12381</w:t>
            </w:r>
          </w:p>
        </w:tc>
      </w:tr>
      <w:tr w:rsidR="00284103" w:rsidRPr="00284103" w14:paraId="2A7F3FE9" w14:textId="77777777" w:rsidTr="000C31E1">
        <w:trPr>
          <w:trHeight w:val="289"/>
        </w:trPr>
        <w:tc>
          <w:tcPr>
            <w:tcW w:w="1937" w:type="dxa"/>
            <w:tcBorders>
              <w:top w:val="nil"/>
              <w:left w:val="single" w:sz="4" w:space="0" w:color="ABABAB"/>
              <w:bottom w:val="nil"/>
              <w:right w:val="nil"/>
            </w:tcBorders>
            <w:shd w:val="clear" w:color="auto" w:fill="auto"/>
            <w:noWrap/>
            <w:vAlign w:val="bottom"/>
            <w:hideMark/>
          </w:tcPr>
          <w:p w14:paraId="6B72CFB0" w14:textId="77777777" w:rsidR="00284103" w:rsidRPr="00F060B8" w:rsidRDefault="00284103" w:rsidP="006623D6">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12/05/2019</w:t>
            </w:r>
          </w:p>
        </w:tc>
        <w:tc>
          <w:tcPr>
            <w:tcW w:w="3586" w:type="dxa"/>
            <w:tcBorders>
              <w:top w:val="nil"/>
              <w:left w:val="single" w:sz="4" w:space="0" w:color="ABABAB"/>
              <w:bottom w:val="nil"/>
              <w:right w:val="nil"/>
            </w:tcBorders>
            <w:shd w:val="clear" w:color="auto" w:fill="auto"/>
            <w:noWrap/>
            <w:vAlign w:val="bottom"/>
            <w:hideMark/>
          </w:tcPr>
          <w:p w14:paraId="2E968581"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35775.42</w:t>
            </w:r>
          </w:p>
        </w:tc>
        <w:tc>
          <w:tcPr>
            <w:tcW w:w="4193" w:type="dxa"/>
            <w:tcBorders>
              <w:top w:val="nil"/>
              <w:left w:val="nil"/>
              <w:bottom w:val="nil"/>
              <w:right w:val="single" w:sz="4" w:space="0" w:color="ABABAB"/>
            </w:tcBorders>
            <w:shd w:val="clear" w:color="auto" w:fill="auto"/>
            <w:noWrap/>
            <w:vAlign w:val="bottom"/>
            <w:hideMark/>
          </w:tcPr>
          <w:p w14:paraId="5F8C755C"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43626</w:t>
            </w:r>
          </w:p>
        </w:tc>
      </w:tr>
      <w:tr w:rsidR="00284103" w:rsidRPr="00284103" w14:paraId="79740D4B" w14:textId="77777777" w:rsidTr="000C31E1">
        <w:trPr>
          <w:trHeight w:val="289"/>
        </w:trPr>
        <w:tc>
          <w:tcPr>
            <w:tcW w:w="1937" w:type="dxa"/>
            <w:tcBorders>
              <w:top w:val="nil"/>
              <w:left w:val="single" w:sz="4" w:space="0" w:color="ABABAB"/>
              <w:bottom w:val="nil"/>
              <w:right w:val="nil"/>
            </w:tcBorders>
            <w:shd w:val="clear" w:color="auto" w:fill="auto"/>
            <w:noWrap/>
            <w:vAlign w:val="bottom"/>
            <w:hideMark/>
          </w:tcPr>
          <w:p w14:paraId="6EC3A04A" w14:textId="77777777" w:rsidR="00284103" w:rsidRPr="00F060B8" w:rsidRDefault="00284103" w:rsidP="006623D6">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12/06/2019</w:t>
            </w:r>
          </w:p>
        </w:tc>
        <w:tc>
          <w:tcPr>
            <w:tcW w:w="3586" w:type="dxa"/>
            <w:tcBorders>
              <w:top w:val="nil"/>
              <w:left w:val="single" w:sz="4" w:space="0" w:color="ABABAB"/>
              <w:bottom w:val="nil"/>
              <w:right w:val="nil"/>
            </w:tcBorders>
            <w:shd w:val="clear" w:color="auto" w:fill="auto"/>
            <w:noWrap/>
            <w:vAlign w:val="bottom"/>
            <w:hideMark/>
          </w:tcPr>
          <w:p w14:paraId="61E91E22"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21639.04</w:t>
            </w:r>
          </w:p>
        </w:tc>
        <w:tc>
          <w:tcPr>
            <w:tcW w:w="4193" w:type="dxa"/>
            <w:tcBorders>
              <w:top w:val="nil"/>
              <w:left w:val="nil"/>
              <w:bottom w:val="nil"/>
              <w:right w:val="single" w:sz="4" w:space="0" w:color="ABABAB"/>
            </w:tcBorders>
            <w:shd w:val="clear" w:color="auto" w:fill="auto"/>
            <w:noWrap/>
            <w:vAlign w:val="bottom"/>
            <w:hideMark/>
          </w:tcPr>
          <w:p w14:paraId="4735E3E1"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29329</w:t>
            </w:r>
          </w:p>
        </w:tc>
      </w:tr>
      <w:tr w:rsidR="00284103" w:rsidRPr="00284103" w14:paraId="43E12589" w14:textId="77777777" w:rsidTr="000C31E1">
        <w:trPr>
          <w:trHeight w:val="289"/>
        </w:trPr>
        <w:tc>
          <w:tcPr>
            <w:tcW w:w="1937" w:type="dxa"/>
            <w:tcBorders>
              <w:top w:val="nil"/>
              <w:left w:val="single" w:sz="4" w:space="0" w:color="ABABAB"/>
              <w:bottom w:val="nil"/>
              <w:right w:val="nil"/>
            </w:tcBorders>
            <w:shd w:val="clear" w:color="auto" w:fill="auto"/>
            <w:noWrap/>
            <w:vAlign w:val="bottom"/>
            <w:hideMark/>
          </w:tcPr>
          <w:p w14:paraId="742EFF49" w14:textId="77777777" w:rsidR="00284103" w:rsidRPr="00F060B8" w:rsidRDefault="00284103" w:rsidP="006623D6">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12/07/2019</w:t>
            </w:r>
          </w:p>
        </w:tc>
        <w:tc>
          <w:tcPr>
            <w:tcW w:w="3586" w:type="dxa"/>
            <w:tcBorders>
              <w:top w:val="nil"/>
              <w:left w:val="single" w:sz="4" w:space="0" w:color="ABABAB"/>
              <w:bottom w:val="nil"/>
              <w:right w:val="nil"/>
            </w:tcBorders>
            <w:shd w:val="clear" w:color="auto" w:fill="auto"/>
            <w:noWrap/>
            <w:vAlign w:val="bottom"/>
            <w:hideMark/>
          </w:tcPr>
          <w:p w14:paraId="4A049C43"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15275.59</w:t>
            </w:r>
          </w:p>
        </w:tc>
        <w:tc>
          <w:tcPr>
            <w:tcW w:w="4193" w:type="dxa"/>
            <w:tcBorders>
              <w:top w:val="nil"/>
              <w:left w:val="nil"/>
              <w:bottom w:val="nil"/>
              <w:right w:val="single" w:sz="4" w:space="0" w:color="ABABAB"/>
            </w:tcBorders>
            <w:shd w:val="clear" w:color="auto" w:fill="auto"/>
            <w:noWrap/>
            <w:vAlign w:val="bottom"/>
            <w:hideMark/>
          </w:tcPr>
          <w:p w14:paraId="2DEBA336"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41743</w:t>
            </w:r>
          </w:p>
        </w:tc>
      </w:tr>
      <w:tr w:rsidR="00284103" w:rsidRPr="00284103" w14:paraId="610C99D3" w14:textId="77777777" w:rsidTr="000C31E1">
        <w:trPr>
          <w:trHeight w:val="289"/>
        </w:trPr>
        <w:tc>
          <w:tcPr>
            <w:tcW w:w="1937" w:type="dxa"/>
            <w:tcBorders>
              <w:top w:val="nil"/>
              <w:left w:val="single" w:sz="4" w:space="0" w:color="ABABAB"/>
              <w:bottom w:val="nil"/>
              <w:right w:val="nil"/>
            </w:tcBorders>
            <w:shd w:val="clear" w:color="auto" w:fill="auto"/>
            <w:noWrap/>
            <w:vAlign w:val="bottom"/>
            <w:hideMark/>
          </w:tcPr>
          <w:p w14:paraId="2F69C739" w14:textId="77777777" w:rsidR="00284103" w:rsidRPr="00F060B8" w:rsidRDefault="00284103" w:rsidP="006623D6">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12/08/2019</w:t>
            </w:r>
          </w:p>
        </w:tc>
        <w:tc>
          <w:tcPr>
            <w:tcW w:w="3586" w:type="dxa"/>
            <w:tcBorders>
              <w:top w:val="nil"/>
              <w:left w:val="single" w:sz="4" w:space="0" w:color="ABABAB"/>
              <w:bottom w:val="nil"/>
              <w:right w:val="nil"/>
            </w:tcBorders>
            <w:shd w:val="clear" w:color="auto" w:fill="auto"/>
            <w:noWrap/>
            <w:vAlign w:val="bottom"/>
            <w:hideMark/>
          </w:tcPr>
          <w:p w14:paraId="080C9001"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31341.59</w:t>
            </w:r>
          </w:p>
        </w:tc>
        <w:tc>
          <w:tcPr>
            <w:tcW w:w="4193" w:type="dxa"/>
            <w:tcBorders>
              <w:top w:val="nil"/>
              <w:left w:val="nil"/>
              <w:bottom w:val="nil"/>
              <w:right w:val="single" w:sz="4" w:space="0" w:color="ABABAB"/>
            </w:tcBorders>
            <w:shd w:val="clear" w:color="auto" w:fill="auto"/>
            <w:noWrap/>
            <w:vAlign w:val="bottom"/>
            <w:hideMark/>
          </w:tcPr>
          <w:p w14:paraId="64FD35FA"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33859</w:t>
            </w:r>
          </w:p>
        </w:tc>
      </w:tr>
      <w:tr w:rsidR="00284103" w:rsidRPr="00284103" w14:paraId="1E4DEBE5" w14:textId="77777777" w:rsidTr="000C31E1">
        <w:trPr>
          <w:trHeight w:val="289"/>
        </w:trPr>
        <w:tc>
          <w:tcPr>
            <w:tcW w:w="1937" w:type="dxa"/>
            <w:tcBorders>
              <w:top w:val="nil"/>
              <w:left w:val="single" w:sz="4" w:space="0" w:color="ABABAB"/>
              <w:bottom w:val="nil"/>
              <w:right w:val="nil"/>
            </w:tcBorders>
            <w:shd w:val="clear" w:color="auto" w:fill="auto"/>
            <w:noWrap/>
            <w:vAlign w:val="bottom"/>
            <w:hideMark/>
          </w:tcPr>
          <w:p w14:paraId="3B7623F8" w14:textId="77777777" w:rsidR="00284103" w:rsidRPr="00F060B8" w:rsidRDefault="00284103" w:rsidP="006623D6">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12/09/2019</w:t>
            </w:r>
          </w:p>
        </w:tc>
        <w:tc>
          <w:tcPr>
            <w:tcW w:w="3586" w:type="dxa"/>
            <w:tcBorders>
              <w:top w:val="nil"/>
              <w:left w:val="single" w:sz="4" w:space="0" w:color="ABABAB"/>
              <w:bottom w:val="nil"/>
              <w:right w:val="nil"/>
            </w:tcBorders>
            <w:shd w:val="clear" w:color="auto" w:fill="auto"/>
            <w:noWrap/>
            <w:vAlign w:val="bottom"/>
            <w:hideMark/>
          </w:tcPr>
          <w:p w14:paraId="3E4EC5A6"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11369.58</w:t>
            </w:r>
          </w:p>
        </w:tc>
        <w:tc>
          <w:tcPr>
            <w:tcW w:w="4193" w:type="dxa"/>
            <w:tcBorders>
              <w:top w:val="nil"/>
              <w:left w:val="nil"/>
              <w:bottom w:val="nil"/>
              <w:right w:val="single" w:sz="4" w:space="0" w:color="ABABAB"/>
            </w:tcBorders>
            <w:shd w:val="clear" w:color="auto" w:fill="auto"/>
            <w:noWrap/>
            <w:vAlign w:val="bottom"/>
            <w:hideMark/>
          </w:tcPr>
          <w:p w14:paraId="6F014200"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12901</w:t>
            </w:r>
          </w:p>
        </w:tc>
      </w:tr>
      <w:tr w:rsidR="00284103" w:rsidRPr="00284103" w14:paraId="0C27CFAD" w14:textId="77777777" w:rsidTr="000C31E1">
        <w:trPr>
          <w:trHeight w:val="289"/>
        </w:trPr>
        <w:tc>
          <w:tcPr>
            <w:tcW w:w="1937" w:type="dxa"/>
            <w:tcBorders>
              <w:top w:val="single" w:sz="4" w:space="0" w:color="ABABAB"/>
              <w:left w:val="single" w:sz="4" w:space="0" w:color="ABABAB"/>
              <w:bottom w:val="single" w:sz="4" w:space="0" w:color="ABABAB"/>
              <w:right w:val="nil"/>
            </w:tcBorders>
            <w:shd w:val="clear" w:color="auto" w:fill="auto"/>
            <w:noWrap/>
            <w:vAlign w:val="bottom"/>
            <w:hideMark/>
          </w:tcPr>
          <w:p w14:paraId="2E5F6744" w14:textId="77777777" w:rsidR="00284103" w:rsidRPr="00F060B8" w:rsidRDefault="00284103" w:rsidP="00284103">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Grand Total</w:t>
            </w:r>
          </w:p>
        </w:tc>
        <w:tc>
          <w:tcPr>
            <w:tcW w:w="3586" w:type="dxa"/>
            <w:tcBorders>
              <w:top w:val="single" w:sz="4" w:space="0" w:color="ABABAB"/>
              <w:left w:val="single" w:sz="4" w:space="0" w:color="ABABAB"/>
              <w:bottom w:val="single" w:sz="4" w:space="0" w:color="ABABAB"/>
              <w:right w:val="nil"/>
            </w:tcBorders>
            <w:shd w:val="clear" w:color="auto" w:fill="auto"/>
            <w:noWrap/>
            <w:vAlign w:val="bottom"/>
            <w:hideMark/>
          </w:tcPr>
          <w:p w14:paraId="1D096296"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524879.89</w:t>
            </w:r>
          </w:p>
        </w:tc>
        <w:tc>
          <w:tcPr>
            <w:tcW w:w="4193" w:type="dxa"/>
            <w:tcBorders>
              <w:top w:val="single" w:sz="4" w:space="0" w:color="ABABAB"/>
              <w:left w:val="nil"/>
              <w:bottom w:val="single" w:sz="4" w:space="0" w:color="ABABAB"/>
              <w:right w:val="single" w:sz="4" w:space="0" w:color="ABABAB"/>
            </w:tcBorders>
            <w:shd w:val="clear" w:color="auto" w:fill="auto"/>
            <w:noWrap/>
            <w:vAlign w:val="bottom"/>
            <w:hideMark/>
          </w:tcPr>
          <w:p w14:paraId="0C17E7E4" w14:textId="77777777" w:rsidR="00284103" w:rsidRPr="00F060B8" w:rsidRDefault="00284103" w:rsidP="00284103">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553873</w:t>
            </w:r>
          </w:p>
        </w:tc>
      </w:tr>
    </w:tbl>
    <w:p w14:paraId="620498F3" w14:textId="77777777" w:rsidR="00EB70D2" w:rsidRDefault="00EB70D2"/>
    <w:p w14:paraId="2698C1DB" w14:textId="5FC3FA55" w:rsidR="002E76BB" w:rsidRPr="000449C7" w:rsidRDefault="002E76BB" w:rsidP="000449C7">
      <w:pPr>
        <w:spacing w:line="360" w:lineRule="auto"/>
        <w:jc w:val="both"/>
        <w:rPr>
          <w:rFonts w:ascii="Arial" w:hAnsi="Arial" w:cs="Arial"/>
        </w:rPr>
      </w:pPr>
      <w:r w:rsidRPr="000449C7">
        <w:rPr>
          <w:rFonts w:ascii="Arial" w:hAnsi="Arial" w:cs="Arial"/>
        </w:rPr>
        <w:t>The sales data shows significant daily fluctuations in both total sales revenue and the number of products sold.</w:t>
      </w:r>
    </w:p>
    <w:p w14:paraId="52DB613F" w14:textId="77777777" w:rsidR="002E76BB" w:rsidRPr="000449C7" w:rsidRDefault="002E76BB" w:rsidP="000449C7">
      <w:pPr>
        <w:spacing w:line="360" w:lineRule="auto"/>
        <w:jc w:val="both"/>
        <w:rPr>
          <w:rFonts w:ascii="Arial" w:hAnsi="Arial" w:cs="Arial"/>
        </w:rPr>
      </w:pPr>
      <w:r w:rsidRPr="000449C7">
        <w:rPr>
          <w:rFonts w:ascii="Arial" w:hAnsi="Arial" w:cs="Arial"/>
          <w:i/>
          <w:iCs/>
        </w:rPr>
        <w:t>Revenue Peaks</w:t>
      </w:r>
      <w:r w:rsidRPr="000449C7">
        <w:rPr>
          <w:rFonts w:ascii="Arial" w:hAnsi="Arial" w:cs="Arial"/>
        </w:rPr>
        <w:t>: Notable peaks in revenue are observed on 11/20/2019 and 12/05/2019. These peaks indicate days with high sales revenue, possibly due to special promotions, marketing campaigns, or seasonal demand.</w:t>
      </w:r>
    </w:p>
    <w:p w14:paraId="452E94C3" w14:textId="77777777" w:rsidR="002E76BB" w:rsidRPr="000449C7" w:rsidRDefault="002E76BB" w:rsidP="000449C7">
      <w:pPr>
        <w:spacing w:line="360" w:lineRule="auto"/>
        <w:jc w:val="both"/>
        <w:rPr>
          <w:rFonts w:ascii="Arial" w:hAnsi="Arial" w:cs="Arial"/>
        </w:rPr>
      </w:pPr>
      <w:r w:rsidRPr="000449C7">
        <w:rPr>
          <w:rFonts w:ascii="Arial" w:hAnsi="Arial" w:cs="Arial"/>
          <w:i/>
          <w:iCs/>
        </w:rPr>
        <w:t>Quantity Peaks</w:t>
      </w:r>
      <w:r w:rsidRPr="000449C7">
        <w:rPr>
          <w:rFonts w:ascii="Arial" w:hAnsi="Arial" w:cs="Arial"/>
        </w:rPr>
        <w:t>: High quantities of products sold are evident on 11/23/2019 and 12/07/2019. These peaks suggest days with large volumes of sales, which could be due to bulk purchases or discounts on specific products.</w:t>
      </w:r>
    </w:p>
    <w:p w14:paraId="5B3368E3" w14:textId="77777777" w:rsidR="002E76BB" w:rsidRPr="000449C7" w:rsidRDefault="002E76BB" w:rsidP="000449C7">
      <w:pPr>
        <w:spacing w:line="360" w:lineRule="auto"/>
        <w:jc w:val="both"/>
        <w:rPr>
          <w:rFonts w:ascii="Arial" w:hAnsi="Arial" w:cs="Arial"/>
        </w:rPr>
      </w:pPr>
      <w:r w:rsidRPr="000449C7">
        <w:rPr>
          <w:rFonts w:ascii="Arial" w:hAnsi="Arial" w:cs="Arial"/>
        </w:rPr>
        <w:t>There are periods where the quantity of products sold is high, but the total revenue is relatively low. For instance, on 11/23/2019, a high quantity was sold, but the revenue does not peak as significantly. This could indicate sales of lower-priced items or discounts.</w:t>
      </w:r>
    </w:p>
    <w:p w14:paraId="5E4BB583" w14:textId="77777777" w:rsidR="002E76BB" w:rsidRPr="000449C7" w:rsidRDefault="002E76BB" w:rsidP="000449C7">
      <w:pPr>
        <w:spacing w:line="360" w:lineRule="auto"/>
        <w:jc w:val="both"/>
        <w:rPr>
          <w:rFonts w:ascii="Arial" w:hAnsi="Arial" w:cs="Arial"/>
        </w:rPr>
      </w:pPr>
      <w:r w:rsidRPr="000449C7">
        <w:rPr>
          <w:rFonts w:ascii="Arial" w:hAnsi="Arial" w:cs="Arial"/>
        </w:rPr>
        <w:t>Conversely, on 11/20/2019 and 12/05/2019, the revenue is high while the quantity sold is not as high, suggesting the sale of higher-priced items or less frequent but high-value purchases.</w:t>
      </w:r>
    </w:p>
    <w:p w14:paraId="4509ADEC" w14:textId="77777777" w:rsidR="002E76BB" w:rsidRPr="000449C7" w:rsidRDefault="002E76BB" w:rsidP="000449C7">
      <w:pPr>
        <w:spacing w:line="360" w:lineRule="auto"/>
        <w:jc w:val="both"/>
        <w:rPr>
          <w:rFonts w:ascii="Arial" w:hAnsi="Arial" w:cs="Arial"/>
        </w:rPr>
      </w:pPr>
      <w:r w:rsidRPr="000449C7">
        <w:rPr>
          <w:rFonts w:ascii="Arial" w:hAnsi="Arial" w:cs="Arial"/>
        </w:rPr>
        <w:t>Between 11/17/2019 and 11/22/2019, sales are relatively consistent in both revenue and quantity. This period reflects stable customer purchasing patterns and can be leveraged for regular promotional activities.</w:t>
      </w:r>
    </w:p>
    <w:p w14:paraId="5927F9A3" w14:textId="5ACD0107" w:rsidR="00A350EA" w:rsidRDefault="004156D1" w:rsidP="004156D1">
      <w:pPr>
        <w:pStyle w:val="Heading2"/>
      </w:pPr>
      <w:bookmarkStart w:id="5" w:name="_Toc174528389"/>
      <w:r>
        <w:t xml:space="preserve">Most </w:t>
      </w:r>
      <w:r w:rsidR="004408D4">
        <w:t>frequently</w:t>
      </w:r>
      <w:r>
        <w:t xml:space="preserve"> purchased products</w:t>
      </w:r>
      <w:bookmarkEnd w:id="5"/>
    </w:p>
    <w:p w14:paraId="0C1576C1" w14:textId="2E7990C6" w:rsidR="00B65329" w:rsidRPr="00F060B8" w:rsidRDefault="00B65329" w:rsidP="00B65329">
      <w:pPr>
        <w:rPr>
          <w:rFonts w:ascii="Arial" w:hAnsi="Arial" w:cs="Arial"/>
        </w:rPr>
      </w:pPr>
      <w:r w:rsidRPr="00F060B8">
        <w:rPr>
          <w:rFonts w:ascii="Arial" w:hAnsi="Arial" w:cs="Arial"/>
        </w:rPr>
        <w:t>Based on the analysis of the sales transaction dataset, the top 10 most frequently purchased products have been identified.</w:t>
      </w:r>
    </w:p>
    <w:tbl>
      <w:tblPr>
        <w:tblW w:w="10257" w:type="dxa"/>
        <w:tblLook w:val="04A0" w:firstRow="1" w:lastRow="0" w:firstColumn="1" w:lastColumn="0" w:noHBand="0" w:noVBand="1"/>
      </w:tblPr>
      <w:tblGrid>
        <w:gridCol w:w="8491"/>
        <w:gridCol w:w="1766"/>
      </w:tblGrid>
      <w:tr w:rsidR="0056671D" w:rsidRPr="00F060B8" w14:paraId="723F4CAD" w14:textId="77777777" w:rsidTr="0056671D">
        <w:trPr>
          <w:trHeight w:val="401"/>
        </w:trPr>
        <w:tc>
          <w:tcPr>
            <w:tcW w:w="8491" w:type="dxa"/>
            <w:tcBorders>
              <w:top w:val="single" w:sz="4" w:space="0" w:color="ABABAB"/>
              <w:left w:val="single" w:sz="4" w:space="0" w:color="ABABAB"/>
              <w:bottom w:val="nil"/>
              <w:right w:val="nil"/>
            </w:tcBorders>
            <w:shd w:val="clear" w:color="auto" w:fill="auto"/>
            <w:noWrap/>
            <w:vAlign w:val="bottom"/>
            <w:hideMark/>
          </w:tcPr>
          <w:p w14:paraId="55EB60E9" w14:textId="77777777" w:rsidR="0056671D" w:rsidRPr="00F060B8" w:rsidRDefault="0056671D" w:rsidP="0056671D">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lastRenderedPageBreak/>
              <w:t>Sum of Quantity</w:t>
            </w:r>
          </w:p>
        </w:tc>
        <w:tc>
          <w:tcPr>
            <w:tcW w:w="1766" w:type="dxa"/>
            <w:tcBorders>
              <w:top w:val="single" w:sz="4" w:space="0" w:color="ABABAB"/>
              <w:left w:val="single" w:sz="4" w:space="0" w:color="ABABAB"/>
              <w:bottom w:val="nil"/>
              <w:right w:val="single" w:sz="4" w:space="0" w:color="ABABAB"/>
            </w:tcBorders>
            <w:shd w:val="clear" w:color="auto" w:fill="auto"/>
            <w:noWrap/>
            <w:vAlign w:val="bottom"/>
            <w:hideMark/>
          </w:tcPr>
          <w:p w14:paraId="41F1BF29" w14:textId="77777777" w:rsidR="0056671D" w:rsidRPr="00F060B8" w:rsidRDefault="0056671D" w:rsidP="0056671D">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 </w:t>
            </w:r>
          </w:p>
        </w:tc>
      </w:tr>
      <w:tr w:rsidR="0056671D" w:rsidRPr="00F060B8" w14:paraId="54F7DB2A" w14:textId="77777777" w:rsidTr="0056671D">
        <w:trPr>
          <w:trHeight w:val="401"/>
        </w:trPr>
        <w:tc>
          <w:tcPr>
            <w:tcW w:w="8491" w:type="dxa"/>
            <w:tcBorders>
              <w:top w:val="single" w:sz="4" w:space="0" w:color="ABABAB"/>
              <w:left w:val="single" w:sz="4" w:space="0" w:color="ABABAB"/>
              <w:bottom w:val="nil"/>
              <w:right w:val="nil"/>
            </w:tcBorders>
            <w:shd w:val="clear" w:color="auto" w:fill="auto"/>
            <w:noWrap/>
            <w:vAlign w:val="bottom"/>
            <w:hideMark/>
          </w:tcPr>
          <w:p w14:paraId="016D7F50" w14:textId="77777777" w:rsidR="0056671D" w:rsidRPr="00F060B8" w:rsidRDefault="0056671D" w:rsidP="0056671D">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ProductName</w:t>
            </w:r>
          </w:p>
        </w:tc>
        <w:tc>
          <w:tcPr>
            <w:tcW w:w="1766" w:type="dxa"/>
            <w:tcBorders>
              <w:top w:val="single" w:sz="4" w:space="0" w:color="ABABAB"/>
              <w:left w:val="single" w:sz="4" w:space="0" w:color="ABABAB"/>
              <w:bottom w:val="nil"/>
              <w:right w:val="single" w:sz="4" w:space="0" w:color="ABABAB"/>
            </w:tcBorders>
            <w:shd w:val="clear" w:color="auto" w:fill="auto"/>
            <w:noWrap/>
            <w:vAlign w:val="bottom"/>
            <w:hideMark/>
          </w:tcPr>
          <w:p w14:paraId="60B9DA48" w14:textId="77777777" w:rsidR="0056671D" w:rsidRPr="00F060B8" w:rsidRDefault="0056671D" w:rsidP="0056671D">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Total</w:t>
            </w:r>
          </w:p>
        </w:tc>
      </w:tr>
      <w:tr w:rsidR="0056671D" w:rsidRPr="00F060B8" w14:paraId="3F0788D8" w14:textId="77777777" w:rsidTr="0056671D">
        <w:trPr>
          <w:trHeight w:val="401"/>
        </w:trPr>
        <w:tc>
          <w:tcPr>
            <w:tcW w:w="8491" w:type="dxa"/>
            <w:tcBorders>
              <w:top w:val="single" w:sz="4" w:space="0" w:color="ABABAB"/>
              <w:left w:val="single" w:sz="4" w:space="0" w:color="ABABAB"/>
              <w:bottom w:val="nil"/>
              <w:right w:val="nil"/>
            </w:tcBorders>
            <w:shd w:val="clear" w:color="auto" w:fill="auto"/>
            <w:noWrap/>
            <w:vAlign w:val="bottom"/>
            <w:hideMark/>
          </w:tcPr>
          <w:p w14:paraId="439FCBD9" w14:textId="77777777" w:rsidR="0056671D" w:rsidRPr="00F060B8" w:rsidRDefault="0056671D" w:rsidP="0056671D">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Asstd Design 3d Paper Stickers</w:t>
            </w:r>
          </w:p>
        </w:tc>
        <w:tc>
          <w:tcPr>
            <w:tcW w:w="1766" w:type="dxa"/>
            <w:tcBorders>
              <w:top w:val="single" w:sz="4" w:space="0" w:color="ABABAB"/>
              <w:left w:val="single" w:sz="4" w:space="0" w:color="ABABAB"/>
              <w:bottom w:val="nil"/>
              <w:right w:val="single" w:sz="4" w:space="0" w:color="ABABAB"/>
            </w:tcBorders>
            <w:shd w:val="clear" w:color="auto" w:fill="auto"/>
            <w:noWrap/>
            <w:vAlign w:val="bottom"/>
            <w:hideMark/>
          </w:tcPr>
          <w:p w14:paraId="645C2BC1" w14:textId="77777777" w:rsidR="0056671D" w:rsidRPr="00F060B8" w:rsidRDefault="0056671D" w:rsidP="0056671D">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12632</w:t>
            </w:r>
          </w:p>
        </w:tc>
      </w:tr>
      <w:tr w:rsidR="0056671D" w:rsidRPr="00F060B8" w14:paraId="2916E57E" w14:textId="77777777" w:rsidTr="0056671D">
        <w:trPr>
          <w:trHeight w:val="401"/>
        </w:trPr>
        <w:tc>
          <w:tcPr>
            <w:tcW w:w="8491" w:type="dxa"/>
            <w:tcBorders>
              <w:top w:val="nil"/>
              <w:left w:val="single" w:sz="4" w:space="0" w:color="ABABAB"/>
              <w:bottom w:val="nil"/>
              <w:right w:val="nil"/>
            </w:tcBorders>
            <w:shd w:val="clear" w:color="auto" w:fill="auto"/>
            <w:noWrap/>
            <w:vAlign w:val="bottom"/>
            <w:hideMark/>
          </w:tcPr>
          <w:p w14:paraId="1F19985E" w14:textId="77777777" w:rsidR="0056671D" w:rsidRPr="00F060B8" w:rsidRDefault="0056671D" w:rsidP="0056671D">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Rabbit Night Light</w:t>
            </w:r>
          </w:p>
        </w:tc>
        <w:tc>
          <w:tcPr>
            <w:tcW w:w="1766" w:type="dxa"/>
            <w:tcBorders>
              <w:top w:val="nil"/>
              <w:left w:val="single" w:sz="4" w:space="0" w:color="ABABAB"/>
              <w:bottom w:val="nil"/>
              <w:right w:val="single" w:sz="4" w:space="0" w:color="ABABAB"/>
            </w:tcBorders>
            <w:shd w:val="clear" w:color="auto" w:fill="auto"/>
            <w:noWrap/>
            <w:vAlign w:val="bottom"/>
            <w:hideMark/>
          </w:tcPr>
          <w:p w14:paraId="33F71615" w14:textId="77777777" w:rsidR="0056671D" w:rsidRPr="00F060B8" w:rsidRDefault="0056671D" w:rsidP="0056671D">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11251</w:t>
            </w:r>
          </w:p>
        </w:tc>
      </w:tr>
      <w:tr w:rsidR="0056671D" w:rsidRPr="00F060B8" w14:paraId="0429AE23" w14:textId="77777777" w:rsidTr="0056671D">
        <w:trPr>
          <w:trHeight w:val="401"/>
        </w:trPr>
        <w:tc>
          <w:tcPr>
            <w:tcW w:w="8491" w:type="dxa"/>
            <w:tcBorders>
              <w:top w:val="nil"/>
              <w:left w:val="single" w:sz="4" w:space="0" w:color="ABABAB"/>
              <w:bottom w:val="nil"/>
              <w:right w:val="nil"/>
            </w:tcBorders>
            <w:shd w:val="clear" w:color="auto" w:fill="auto"/>
            <w:noWrap/>
            <w:vAlign w:val="bottom"/>
            <w:hideMark/>
          </w:tcPr>
          <w:p w14:paraId="6E6EDFA6" w14:textId="77777777" w:rsidR="0056671D" w:rsidRPr="00F060B8" w:rsidRDefault="0056671D" w:rsidP="0056671D">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Popcorn Holder</w:t>
            </w:r>
          </w:p>
        </w:tc>
        <w:tc>
          <w:tcPr>
            <w:tcW w:w="1766" w:type="dxa"/>
            <w:tcBorders>
              <w:top w:val="nil"/>
              <w:left w:val="single" w:sz="4" w:space="0" w:color="ABABAB"/>
              <w:bottom w:val="nil"/>
              <w:right w:val="single" w:sz="4" w:space="0" w:color="ABABAB"/>
            </w:tcBorders>
            <w:shd w:val="clear" w:color="auto" w:fill="auto"/>
            <w:noWrap/>
            <w:vAlign w:val="bottom"/>
            <w:hideMark/>
          </w:tcPr>
          <w:p w14:paraId="2E86CB15" w14:textId="77777777" w:rsidR="0056671D" w:rsidRPr="00F060B8" w:rsidRDefault="0056671D" w:rsidP="0056671D">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11238</w:t>
            </w:r>
          </w:p>
        </w:tc>
      </w:tr>
      <w:tr w:rsidR="0056671D" w:rsidRPr="00F060B8" w14:paraId="55B767BD" w14:textId="77777777" w:rsidTr="0056671D">
        <w:trPr>
          <w:trHeight w:val="401"/>
        </w:trPr>
        <w:tc>
          <w:tcPr>
            <w:tcW w:w="8491" w:type="dxa"/>
            <w:tcBorders>
              <w:top w:val="nil"/>
              <w:left w:val="single" w:sz="4" w:space="0" w:color="ABABAB"/>
              <w:bottom w:val="nil"/>
              <w:right w:val="nil"/>
            </w:tcBorders>
            <w:shd w:val="clear" w:color="auto" w:fill="auto"/>
            <w:noWrap/>
            <w:vAlign w:val="bottom"/>
            <w:hideMark/>
          </w:tcPr>
          <w:p w14:paraId="4E0A2F75" w14:textId="77777777" w:rsidR="0056671D" w:rsidRPr="00F060B8" w:rsidRDefault="0056671D" w:rsidP="0056671D">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Paper Chain Kit 50'S Christmas</w:t>
            </w:r>
          </w:p>
        </w:tc>
        <w:tc>
          <w:tcPr>
            <w:tcW w:w="1766" w:type="dxa"/>
            <w:tcBorders>
              <w:top w:val="nil"/>
              <w:left w:val="single" w:sz="4" w:space="0" w:color="ABABAB"/>
              <w:bottom w:val="nil"/>
              <w:right w:val="single" w:sz="4" w:space="0" w:color="ABABAB"/>
            </w:tcBorders>
            <w:shd w:val="clear" w:color="auto" w:fill="auto"/>
            <w:noWrap/>
            <w:vAlign w:val="bottom"/>
            <w:hideMark/>
          </w:tcPr>
          <w:p w14:paraId="77CB84ED" w14:textId="77777777" w:rsidR="0056671D" w:rsidRPr="00F060B8" w:rsidRDefault="0056671D" w:rsidP="0056671D">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5496</w:t>
            </w:r>
          </w:p>
        </w:tc>
      </w:tr>
      <w:tr w:rsidR="0056671D" w:rsidRPr="00F060B8" w14:paraId="1FE1543A" w14:textId="77777777" w:rsidTr="0056671D">
        <w:trPr>
          <w:trHeight w:val="401"/>
        </w:trPr>
        <w:tc>
          <w:tcPr>
            <w:tcW w:w="8491" w:type="dxa"/>
            <w:tcBorders>
              <w:top w:val="nil"/>
              <w:left w:val="single" w:sz="4" w:space="0" w:color="ABABAB"/>
              <w:bottom w:val="nil"/>
              <w:right w:val="nil"/>
            </w:tcBorders>
            <w:shd w:val="clear" w:color="auto" w:fill="auto"/>
            <w:noWrap/>
            <w:vAlign w:val="bottom"/>
            <w:hideMark/>
          </w:tcPr>
          <w:p w14:paraId="7813B05F" w14:textId="77777777" w:rsidR="0056671D" w:rsidRPr="00F060B8" w:rsidRDefault="0056671D" w:rsidP="0056671D">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Disco Ball Christmas Decoration</w:t>
            </w:r>
          </w:p>
        </w:tc>
        <w:tc>
          <w:tcPr>
            <w:tcW w:w="1766" w:type="dxa"/>
            <w:tcBorders>
              <w:top w:val="nil"/>
              <w:left w:val="single" w:sz="4" w:space="0" w:color="ABABAB"/>
              <w:bottom w:val="nil"/>
              <w:right w:val="single" w:sz="4" w:space="0" w:color="ABABAB"/>
            </w:tcBorders>
            <w:shd w:val="clear" w:color="auto" w:fill="auto"/>
            <w:noWrap/>
            <w:vAlign w:val="bottom"/>
            <w:hideMark/>
          </w:tcPr>
          <w:p w14:paraId="2662303D" w14:textId="77777777" w:rsidR="0056671D" w:rsidRPr="00F060B8" w:rsidRDefault="0056671D" w:rsidP="0056671D">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3916</w:t>
            </w:r>
          </w:p>
        </w:tc>
      </w:tr>
      <w:tr w:rsidR="0056671D" w:rsidRPr="00F060B8" w14:paraId="4EF89BD9" w14:textId="77777777" w:rsidTr="0056671D">
        <w:trPr>
          <w:trHeight w:val="401"/>
        </w:trPr>
        <w:tc>
          <w:tcPr>
            <w:tcW w:w="8491" w:type="dxa"/>
            <w:tcBorders>
              <w:top w:val="nil"/>
              <w:left w:val="single" w:sz="4" w:space="0" w:color="ABABAB"/>
              <w:bottom w:val="nil"/>
              <w:right w:val="nil"/>
            </w:tcBorders>
            <w:shd w:val="clear" w:color="auto" w:fill="auto"/>
            <w:noWrap/>
            <w:vAlign w:val="bottom"/>
            <w:hideMark/>
          </w:tcPr>
          <w:p w14:paraId="2268F429" w14:textId="77777777" w:rsidR="0056671D" w:rsidRPr="00F060B8" w:rsidRDefault="0056671D" w:rsidP="0056671D">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Wooden Star Christmas Scandinavian</w:t>
            </w:r>
          </w:p>
        </w:tc>
        <w:tc>
          <w:tcPr>
            <w:tcW w:w="1766" w:type="dxa"/>
            <w:tcBorders>
              <w:top w:val="nil"/>
              <w:left w:val="single" w:sz="4" w:space="0" w:color="ABABAB"/>
              <w:bottom w:val="nil"/>
              <w:right w:val="single" w:sz="4" w:space="0" w:color="ABABAB"/>
            </w:tcBorders>
            <w:shd w:val="clear" w:color="auto" w:fill="auto"/>
            <w:noWrap/>
            <w:vAlign w:val="bottom"/>
            <w:hideMark/>
          </w:tcPr>
          <w:p w14:paraId="2F6BA07D" w14:textId="77777777" w:rsidR="0056671D" w:rsidRPr="00F060B8" w:rsidRDefault="0056671D" w:rsidP="0056671D">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3676</w:t>
            </w:r>
          </w:p>
        </w:tc>
      </w:tr>
      <w:tr w:rsidR="0056671D" w:rsidRPr="00F060B8" w14:paraId="3454911D" w14:textId="77777777" w:rsidTr="0056671D">
        <w:trPr>
          <w:trHeight w:val="401"/>
        </w:trPr>
        <w:tc>
          <w:tcPr>
            <w:tcW w:w="8491" w:type="dxa"/>
            <w:tcBorders>
              <w:top w:val="nil"/>
              <w:left w:val="single" w:sz="4" w:space="0" w:color="ABABAB"/>
              <w:bottom w:val="nil"/>
              <w:right w:val="nil"/>
            </w:tcBorders>
            <w:shd w:val="clear" w:color="auto" w:fill="auto"/>
            <w:noWrap/>
            <w:vAlign w:val="bottom"/>
            <w:hideMark/>
          </w:tcPr>
          <w:p w14:paraId="327FB5C4" w14:textId="77777777" w:rsidR="0056671D" w:rsidRPr="00F060B8" w:rsidRDefault="0056671D" w:rsidP="0056671D">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Assorted Colour Bird Ornament</w:t>
            </w:r>
          </w:p>
        </w:tc>
        <w:tc>
          <w:tcPr>
            <w:tcW w:w="1766" w:type="dxa"/>
            <w:tcBorders>
              <w:top w:val="nil"/>
              <w:left w:val="single" w:sz="4" w:space="0" w:color="ABABAB"/>
              <w:bottom w:val="nil"/>
              <w:right w:val="single" w:sz="4" w:space="0" w:color="ABABAB"/>
            </w:tcBorders>
            <w:shd w:val="clear" w:color="auto" w:fill="auto"/>
            <w:noWrap/>
            <w:vAlign w:val="bottom"/>
            <w:hideMark/>
          </w:tcPr>
          <w:p w14:paraId="686CE330" w14:textId="77777777" w:rsidR="0056671D" w:rsidRPr="00F060B8" w:rsidRDefault="0056671D" w:rsidP="0056671D">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3273</w:t>
            </w:r>
          </w:p>
        </w:tc>
      </w:tr>
      <w:tr w:rsidR="0056671D" w:rsidRPr="00F060B8" w14:paraId="23264723" w14:textId="77777777" w:rsidTr="0056671D">
        <w:trPr>
          <w:trHeight w:val="401"/>
        </w:trPr>
        <w:tc>
          <w:tcPr>
            <w:tcW w:w="8491" w:type="dxa"/>
            <w:tcBorders>
              <w:top w:val="nil"/>
              <w:left w:val="single" w:sz="4" w:space="0" w:color="ABABAB"/>
              <w:bottom w:val="nil"/>
              <w:right w:val="nil"/>
            </w:tcBorders>
            <w:shd w:val="clear" w:color="auto" w:fill="auto"/>
            <w:noWrap/>
            <w:vAlign w:val="bottom"/>
            <w:hideMark/>
          </w:tcPr>
          <w:p w14:paraId="2B4FD5DC" w14:textId="77777777" w:rsidR="0056671D" w:rsidRPr="00F060B8" w:rsidRDefault="0056671D" w:rsidP="0056671D">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World War 2 Gliders Asstd Designs</w:t>
            </w:r>
          </w:p>
        </w:tc>
        <w:tc>
          <w:tcPr>
            <w:tcW w:w="1766" w:type="dxa"/>
            <w:tcBorders>
              <w:top w:val="nil"/>
              <w:left w:val="single" w:sz="4" w:space="0" w:color="ABABAB"/>
              <w:bottom w:val="nil"/>
              <w:right w:val="single" w:sz="4" w:space="0" w:color="ABABAB"/>
            </w:tcBorders>
            <w:shd w:val="clear" w:color="auto" w:fill="auto"/>
            <w:noWrap/>
            <w:vAlign w:val="bottom"/>
            <w:hideMark/>
          </w:tcPr>
          <w:p w14:paraId="30CC27F9" w14:textId="77777777" w:rsidR="0056671D" w:rsidRPr="00F060B8" w:rsidRDefault="0056671D" w:rsidP="0056671D">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3113</w:t>
            </w:r>
          </w:p>
        </w:tc>
      </w:tr>
      <w:tr w:rsidR="0056671D" w:rsidRPr="00F060B8" w14:paraId="66DD0FC2" w14:textId="77777777" w:rsidTr="0056671D">
        <w:trPr>
          <w:trHeight w:val="401"/>
        </w:trPr>
        <w:tc>
          <w:tcPr>
            <w:tcW w:w="8491" w:type="dxa"/>
            <w:tcBorders>
              <w:top w:val="nil"/>
              <w:left w:val="single" w:sz="4" w:space="0" w:color="ABABAB"/>
              <w:bottom w:val="nil"/>
              <w:right w:val="nil"/>
            </w:tcBorders>
            <w:shd w:val="clear" w:color="auto" w:fill="auto"/>
            <w:noWrap/>
            <w:vAlign w:val="bottom"/>
            <w:hideMark/>
          </w:tcPr>
          <w:p w14:paraId="0E83CEBA" w14:textId="77777777" w:rsidR="0056671D" w:rsidRPr="00F060B8" w:rsidRDefault="0056671D" w:rsidP="0056671D">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Wooden Heart Christmas Scandinavian</w:t>
            </w:r>
          </w:p>
        </w:tc>
        <w:tc>
          <w:tcPr>
            <w:tcW w:w="1766" w:type="dxa"/>
            <w:tcBorders>
              <w:top w:val="nil"/>
              <w:left w:val="single" w:sz="4" w:space="0" w:color="ABABAB"/>
              <w:bottom w:val="nil"/>
              <w:right w:val="single" w:sz="4" w:space="0" w:color="ABABAB"/>
            </w:tcBorders>
            <w:shd w:val="clear" w:color="auto" w:fill="auto"/>
            <w:noWrap/>
            <w:vAlign w:val="bottom"/>
            <w:hideMark/>
          </w:tcPr>
          <w:p w14:paraId="719E7435" w14:textId="77777777" w:rsidR="0056671D" w:rsidRPr="00F060B8" w:rsidRDefault="0056671D" w:rsidP="0056671D">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3112</w:t>
            </w:r>
          </w:p>
        </w:tc>
      </w:tr>
      <w:tr w:rsidR="0056671D" w:rsidRPr="00F060B8" w14:paraId="304FA95E" w14:textId="77777777" w:rsidTr="0056671D">
        <w:trPr>
          <w:trHeight w:val="401"/>
        </w:trPr>
        <w:tc>
          <w:tcPr>
            <w:tcW w:w="8491" w:type="dxa"/>
            <w:tcBorders>
              <w:top w:val="nil"/>
              <w:left w:val="single" w:sz="4" w:space="0" w:color="ABABAB"/>
              <w:bottom w:val="nil"/>
              <w:right w:val="nil"/>
            </w:tcBorders>
            <w:shd w:val="clear" w:color="auto" w:fill="auto"/>
            <w:noWrap/>
            <w:vAlign w:val="bottom"/>
            <w:hideMark/>
          </w:tcPr>
          <w:p w14:paraId="49B28514" w14:textId="77777777" w:rsidR="0056671D" w:rsidRPr="00F060B8" w:rsidRDefault="0056671D" w:rsidP="0056671D">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Vintage Doily Jumbo Bag Red</w:t>
            </w:r>
          </w:p>
        </w:tc>
        <w:tc>
          <w:tcPr>
            <w:tcW w:w="1766" w:type="dxa"/>
            <w:tcBorders>
              <w:top w:val="nil"/>
              <w:left w:val="single" w:sz="4" w:space="0" w:color="ABABAB"/>
              <w:bottom w:val="nil"/>
              <w:right w:val="single" w:sz="4" w:space="0" w:color="ABABAB"/>
            </w:tcBorders>
            <w:shd w:val="clear" w:color="auto" w:fill="auto"/>
            <w:noWrap/>
            <w:vAlign w:val="bottom"/>
            <w:hideMark/>
          </w:tcPr>
          <w:p w14:paraId="60A836EA" w14:textId="77777777" w:rsidR="0056671D" w:rsidRPr="00F060B8" w:rsidRDefault="0056671D" w:rsidP="0056671D">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2730</w:t>
            </w:r>
          </w:p>
        </w:tc>
      </w:tr>
      <w:tr w:rsidR="0056671D" w:rsidRPr="00F060B8" w14:paraId="78DF67E9" w14:textId="77777777" w:rsidTr="0056671D">
        <w:trPr>
          <w:trHeight w:val="401"/>
        </w:trPr>
        <w:tc>
          <w:tcPr>
            <w:tcW w:w="8491" w:type="dxa"/>
            <w:tcBorders>
              <w:top w:val="single" w:sz="4" w:space="0" w:color="ABABAB"/>
              <w:left w:val="single" w:sz="4" w:space="0" w:color="ABABAB"/>
              <w:bottom w:val="single" w:sz="4" w:space="0" w:color="ABABAB"/>
              <w:right w:val="nil"/>
            </w:tcBorders>
            <w:shd w:val="clear" w:color="auto" w:fill="auto"/>
            <w:noWrap/>
            <w:vAlign w:val="bottom"/>
            <w:hideMark/>
          </w:tcPr>
          <w:p w14:paraId="7B214660" w14:textId="77777777" w:rsidR="0056671D" w:rsidRPr="00F060B8" w:rsidRDefault="0056671D" w:rsidP="0056671D">
            <w:pPr>
              <w:spacing w:after="0" w:line="240" w:lineRule="auto"/>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Grand Total</w:t>
            </w:r>
          </w:p>
        </w:tc>
        <w:tc>
          <w:tcPr>
            <w:tcW w:w="1766" w:type="dxa"/>
            <w:tcBorders>
              <w:top w:val="single" w:sz="4" w:space="0" w:color="ABABAB"/>
              <w:left w:val="single" w:sz="4" w:space="0" w:color="ABABAB"/>
              <w:bottom w:val="single" w:sz="4" w:space="0" w:color="ABABAB"/>
              <w:right w:val="single" w:sz="4" w:space="0" w:color="ABABAB"/>
            </w:tcBorders>
            <w:shd w:val="clear" w:color="auto" w:fill="auto"/>
            <w:noWrap/>
            <w:vAlign w:val="bottom"/>
            <w:hideMark/>
          </w:tcPr>
          <w:p w14:paraId="4695B8CD" w14:textId="77777777" w:rsidR="0056671D" w:rsidRPr="00F060B8" w:rsidRDefault="0056671D" w:rsidP="0056671D">
            <w:pPr>
              <w:spacing w:after="0" w:line="240" w:lineRule="auto"/>
              <w:jc w:val="right"/>
              <w:rPr>
                <w:rFonts w:ascii="Arial" w:eastAsia="Times New Roman" w:hAnsi="Arial" w:cs="Arial"/>
                <w:color w:val="000000"/>
                <w:kern w:val="0"/>
                <w:lang w:eastAsia="en-GB"/>
                <w14:ligatures w14:val="none"/>
              </w:rPr>
            </w:pPr>
            <w:r w:rsidRPr="00F060B8">
              <w:rPr>
                <w:rFonts w:ascii="Arial" w:eastAsia="Times New Roman" w:hAnsi="Arial" w:cs="Arial"/>
                <w:color w:val="000000"/>
                <w:kern w:val="0"/>
                <w:lang w:eastAsia="en-GB"/>
                <w14:ligatures w14:val="none"/>
              </w:rPr>
              <w:t>60437</w:t>
            </w:r>
          </w:p>
        </w:tc>
      </w:tr>
    </w:tbl>
    <w:p w14:paraId="693D18FD" w14:textId="77777777" w:rsidR="004156D1" w:rsidRPr="004156D1" w:rsidRDefault="004156D1" w:rsidP="004156D1"/>
    <w:p w14:paraId="2CE022C6" w14:textId="07AA307D" w:rsidR="009C1294" w:rsidRDefault="000861D0">
      <w:r>
        <w:rPr>
          <w:noProof/>
        </w:rPr>
        <w:drawing>
          <wp:inline distT="0" distB="0" distL="0" distR="0" wp14:anchorId="2712F1B2" wp14:editId="59424851">
            <wp:extent cx="6502400" cy="3257550"/>
            <wp:effectExtent l="0" t="0" r="0" b="0"/>
            <wp:docPr id="2012841651" name="Picture 1" descr="A graph with blue and white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841651" name="Picture 1" descr="A graph with blue and white tex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502606" cy="3257653"/>
                    </a:xfrm>
                    <a:prstGeom prst="rect">
                      <a:avLst/>
                    </a:prstGeom>
                  </pic:spPr>
                </pic:pic>
              </a:graphicData>
            </a:graphic>
          </wp:inline>
        </w:drawing>
      </w:r>
    </w:p>
    <w:p w14:paraId="71545A4F" w14:textId="18804017" w:rsidR="00910E6A" w:rsidRPr="000449C7" w:rsidRDefault="00910E6A" w:rsidP="000449C7">
      <w:pPr>
        <w:spacing w:line="360" w:lineRule="auto"/>
        <w:jc w:val="both"/>
        <w:rPr>
          <w:rFonts w:ascii="Arial" w:hAnsi="Arial" w:cs="Arial"/>
        </w:rPr>
      </w:pPr>
      <w:r w:rsidRPr="000449C7">
        <w:rPr>
          <w:rFonts w:ascii="Arial" w:hAnsi="Arial" w:cs="Arial"/>
        </w:rPr>
        <w:t xml:space="preserve">The most frequently purchased product is the "Asstd Design 3d Paper Stickers," with a total of 12,632 units sold. These stickers come in assorted designs and are popular for craft and decoration purposes, often bought in bulk for schools, craft shops, or events. Following closely is the "Rabbit Night Light," which sold 11,251 units. This whimsical night light, designed as a rabbit, is popular among parents for children's bedrooms and is a </w:t>
      </w:r>
      <w:r w:rsidR="0042067E" w:rsidRPr="000449C7">
        <w:rPr>
          <w:rFonts w:ascii="Arial" w:hAnsi="Arial" w:cs="Arial"/>
        </w:rPr>
        <w:t>favoured</w:t>
      </w:r>
      <w:r w:rsidRPr="000449C7">
        <w:rPr>
          <w:rFonts w:ascii="Arial" w:hAnsi="Arial" w:cs="Arial"/>
        </w:rPr>
        <w:t xml:space="preserve"> gift item.</w:t>
      </w:r>
    </w:p>
    <w:p w14:paraId="4C19824F" w14:textId="77777777" w:rsidR="00910E6A" w:rsidRPr="000449C7" w:rsidRDefault="00910E6A" w:rsidP="000449C7">
      <w:pPr>
        <w:spacing w:line="360" w:lineRule="auto"/>
        <w:jc w:val="both"/>
        <w:rPr>
          <w:rFonts w:ascii="Arial" w:hAnsi="Arial" w:cs="Arial"/>
        </w:rPr>
      </w:pPr>
      <w:r w:rsidRPr="000449C7">
        <w:rPr>
          <w:rFonts w:ascii="Arial" w:hAnsi="Arial" w:cs="Arial"/>
        </w:rPr>
        <w:lastRenderedPageBreak/>
        <w:t>The third most purchased product is the "Popcorn Holder," with 11,238 units sold. These decorative holders are likely popular for parties, movie nights, and events. The "Paper Chain Kit 50'S Christmas" comes next, with 5,496 units sold. This kit is used for making paper chains with a 1950s Christmas theme, popular for holiday decorations and crafting activities. The "Disco Ball Christmas Decoration," with 3,916 units sold, is a reflective decoration used for festive purposes.</w:t>
      </w:r>
    </w:p>
    <w:p w14:paraId="09A8E30D" w14:textId="77777777" w:rsidR="00910E6A" w:rsidRPr="000449C7" w:rsidRDefault="00910E6A" w:rsidP="000449C7">
      <w:pPr>
        <w:spacing w:line="360" w:lineRule="auto"/>
        <w:jc w:val="both"/>
        <w:rPr>
          <w:rFonts w:ascii="Arial" w:hAnsi="Arial" w:cs="Arial"/>
        </w:rPr>
      </w:pPr>
      <w:r w:rsidRPr="000449C7">
        <w:rPr>
          <w:rFonts w:ascii="Arial" w:hAnsi="Arial" w:cs="Arial"/>
        </w:rPr>
        <w:t>Other notable products include the "Wooden Star Christmas Scandinavian," which sold 3,676 units and is used as a Christmas tree decoration. The "Assorted Colour Bird Ornament," with 3,273 units sold, is popular for home decoration, particularly in spring and summer. The "World War 2 Gliders Asstd Designs" sold 3,113 units and are popular among hobbyists. The "Wooden Heart Christmas Scandinavian," with 3,112 units sold, is used as a Christmas ornament. Lastly, the "Vintage Doily Jumbo Bag Red" sold 2,730 units and is used for packaging gifts and crafts. These top 10 products reflect a strong demand for decorative and craft items, particularly those with a seasonal or festive theme.</w:t>
      </w:r>
    </w:p>
    <w:p w14:paraId="27B7A1C9" w14:textId="07597530" w:rsidR="00ED0C62" w:rsidRDefault="00ED0C62" w:rsidP="00ED0C62">
      <w:pPr>
        <w:pStyle w:val="Heading2"/>
      </w:pPr>
      <w:bookmarkStart w:id="6" w:name="_Toc174528390"/>
      <w:r w:rsidRPr="00ED0C62">
        <w:lastRenderedPageBreak/>
        <w:t>Average Number of Products per Transaction</w:t>
      </w:r>
      <w:bookmarkEnd w:id="6"/>
    </w:p>
    <w:p w14:paraId="49FC9053" w14:textId="18A5F214" w:rsidR="000F4D7B" w:rsidRPr="000F4D7B" w:rsidRDefault="000F4D7B" w:rsidP="000F4D7B">
      <w:r>
        <w:rPr>
          <w:noProof/>
        </w:rPr>
        <w:drawing>
          <wp:inline distT="0" distB="0" distL="0" distR="0" wp14:anchorId="51BF0A3C" wp14:editId="6CA1DCF1">
            <wp:extent cx="5730875" cy="7114540"/>
            <wp:effectExtent l="0" t="0" r="3175" b="0"/>
            <wp:docPr id="735463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875" cy="7114540"/>
                    </a:xfrm>
                    <a:prstGeom prst="rect">
                      <a:avLst/>
                    </a:prstGeom>
                    <a:noFill/>
                  </pic:spPr>
                </pic:pic>
              </a:graphicData>
            </a:graphic>
          </wp:inline>
        </w:drawing>
      </w:r>
    </w:p>
    <w:p w14:paraId="1E277E08" w14:textId="77777777" w:rsidR="000F4D7B" w:rsidRPr="000449C7" w:rsidRDefault="000F4D7B" w:rsidP="000449C7">
      <w:pPr>
        <w:spacing w:line="360" w:lineRule="auto"/>
        <w:jc w:val="both"/>
        <w:rPr>
          <w:rFonts w:ascii="Arial" w:hAnsi="Arial" w:cs="Arial"/>
        </w:rPr>
      </w:pPr>
      <w:r w:rsidRPr="000449C7">
        <w:rPr>
          <w:rFonts w:ascii="Arial" w:hAnsi="Arial" w:cs="Arial"/>
        </w:rPr>
        <w:t>The average number of products per transaction seems to vary based on the transaction. In the case of the customer with customer number 12358:</w:t>
      </w:r>
    </w:p>
    <w:p w14:paraId="6C1AA9E8" w14:textId="77777777" w:rsidR="000F4D7B" w:rsidRPr="000449C7" w:rsidRDefault="000F4D7B" w:rsidP="000449C7">
      <w:pPr>
        <w:spacing w:line="360" w:lineRule="auto"/>
        <w:jc w:val="both"/>
        <w:rPr>
          <w:rFonts w:ascii="Arial" w:hAnsi="Arial" w:cs="Arial"/>
        </w:rPr>
      </w:pPr>
      <w:r w:rsidRPr="000449C7">
        <w:rPr>
          <w:rFonts w:ascii="Arial" w:hAnsi="Arial" w:cs="Arial"/>
        </w:rPr>
        <w:lastRenderedPageBreak/>
        <w:t>In the first example, despite a high total quantity (1,620 items), the average is relatively low (2.89). This might suggest many individual line items within a single transaction, each contributing a small number of products.</w:t>
      </w:r>
    </w:p>
    <w:p w14:paraId="55F5218A" w14:textId="77777777" w:rsidR="000F4D7B" w:rsidRPr="000449C7" w:rsidRDefault="000F4D7B" w:rsidP="000449C7">
      <w:pPr>
        <w:spacing w:line="360" w:lineRule="auto"/>
        <w:jc w:val="both"/>
        <w:rPr>
          <w:rFonts w:ascii="Arial" w:hAnsi="Arial" w:cs="Arial"/>
        </w:rPr>
      </w:pPr>
      <w:r w:rsidRPr="000449C7">
        <w:rPr>
          <w:rFonts w:ascii="Arial" w:hAnsi="Arial" w:cs="Arial"/>
        </w:rPr>
        <w:t>Conversely, the average of 24 in another transaction suggests that fewer items were purchased but in larger quantities per line item.</w:t>
      </w:r>
    </w:p>
    <w:p w14:paraId="38149981" w14:textId="77777777" w:rsidR="000F4D7B" w:rsidRPr="000449C7" w:rsidRDefault="000F4D7B" w:rsidP="000449C7">
      <w:pPr>
        <w:spacing w:line="360" w:lineRule="auto"/>
        <w:jc w:val="both"/>
        <w:rPr>
          <w:rFonts w:ascii="Arial" w:hAnsi="Arial" w:cs="Arial"/>
        </w:rPr>
      </w:pPr>
      <w:r w:rsidRPr="000449C7">
        <w:rPr>
          <w:rFonts w:ascii="Arial" w:hAnsi="Arial" w:cs="Arial"/>
        </w:rPr>
        <w:t>This variability could be due to differences in how products are grouped or categorized within the transaction. Large transactions with many different items often show a lower average per item, while fewer, bulk purchases result in a higher average.</w:t>
      </w:r>
    </w:p>
    <w:p w14:paraId="2EB0EDBE" w14:textId="332EF694" w:rsidR="000F4D7B" w:rsidRPr="000449C7" w:rsidRDefault="000F4D7B" w:rsidP="000449C7">
      <w:pPr>
        <w:spacing w:line="360" w:lineRule="auto"/>
        <w:jc w:val="both"/>
        <w:rPr>
          <w:rFonts w:ascii="Arial" w:hAnsi="Arial" w:cs="Arial"/>
        </w:rPr>
      </w:pPr>
      <w:r w:rsidRPr="000449C7">
        <w:rPr>
          <w:rFonts w:ascii="Arial" w:hAnsi="Arial" w:cs="Arial"/>
        </w:rPr>
        <w:t xml:space="preserve">When </w:t>
      </w:r>
      <w:r w:rsidR="00B959C9" w:rsidRPr="000449C7">
        <w:rPr>
          <w:rFonts w:ascii="Arial" w:hAnsi="Arial" w:cs="Arial"/>
        </w:rPr>
        <w:t>analysing</w:t>
      </w:r>
      <w:r w:rsidRPr="000449C7">
        <w:rPr>
          <w:rFonts w:ascii="Arial" w:hAnsi="Arial" w:cs="Arial"/>
        </w:rPr>
        <w:t xml:space="preserve"> the number of products purchased in each transaction, returns play a significant role. If a customer returns items from a previous purchase, the quantity for that transaction decreases. This directly lowers the average number of products per transaction (Petersen and Kumar, 2009).</w:t>
      </w:r>
    </w:p>
    <w:p w14:paraId="17DFE0A8" w14:textId="01399530" w:rsidR="000F4D7B" w:rsidRPr="00B959C9" w:rsidRDefault="000F4D7B" w:rsidP="00B959C9">
      <w:pPr>
        <w:spacing w:line="360" w:lineRule="auto"/>
        <w:jc w:val="both"/>
        <w:rPr>
          <w:rFonts w:ascii="Arial" w:hAnsi="Arial" w:cs="Arial"/>
        </w:rPr>
      </w:pPr>
      <w:r w:rsidRPr="000449C7">
        <w:rPr>
          <w:rFonts w:ascii="Arial" w:hAnsi="Arial" w:cs="Arial"/>
        </w:rPr>
        <w:t>In datasets, returns are often indicated by negative quantities. These negative values reduce the total number of items purchased in a transaction, contributing to a lower average.</w:t>
      </w:r>
    </w:p>
    <w:p w14:paraId="45B1CD0B" w14:textId="0DF17521" w:rsidR="00E343B4" w:rsidRPr="00910E6A" w:rsidRDefault="006E37B6" w:rsidP="00ED0C62">
      <w:pPr>
        <w:pStyle w:val="Heading2"/>
      </w:pPr>
      <w:bookmarkStart w:id="7" w:name="_Toc174528391"/>
      <w:r w:rsidRPr="006E37B6">
        <w:t>Profitability Analysis by Country</w:t>
      </w:r>
      <w:bookmarkEnd w:id="7"/>
    </w:p>
    <w:p w14:paraId="51009760" w14:textId="516C9A6E" w:rsidR="003E2061" w:rsidRPr="000449C7" w:rsidRDefault="005978F7" w:rsidP="000449C7">
      <w:pPr>
        <w:spacing w:line="360" w:lineRule="auto"/>
        <w:jc w:val="both"/>
        <w:rPr>
          <w:rFonts w:ascii="Arial" w:hAnsi="Arial" w:cs="Arial"/>
        </w:rPr>
      </w:pPr>
      <w:r w:rsidRPr="000449C7">
        <w:rPr>
          <w:rFonts w:ascii="Arial" w:hAnsi="Arial" w:cs="Arial"/>
        </w:rPr>
        <w:t xml:space="preserve">The dataset presented </w:t>
      </w:r>
      <w:r w:rsidR="006E37B6" w:rsidRPr="000449C7">
        <w:rPr>
          <w:rFonts w:ascii="Arial" w:hAnsi="Arial" w:cs="Arial"/>
        </w:rPr>
        <w:t>below</w:t>
      </w:r>
      <w:r w:rsidRPr="000449C7">
        <w:rPr>
          <w:rFonts w:ascii="Arial" w:hAnsi="Arial" w:cs="Arial"/>
        </w:rPr>
        <w:t>, which includes detailed sales revenue information by country, has been meticulously processed using Excel to uncover insights into market profitability. PivotTables were utilized to aggregate and summarize revenue data, enabling a clear view of revenue contributions from each country. Pivot Charts were then created to visually represent these findings, making it easier to identify significant trends and anomalies.</w:t>
      </w:r>
      <w:r w:rsidR="006E37B6" w:rsidRPr="000449C7">
        <w:rPr>
          <w:rFonts w:ascii="Arial" w:hAnsi="Arial" w:cs="Arial"/>
          <w:noProof/>
        </w:rPr>
        <w:t xml:space="preserve"> </w:t>
      </w:r>
    </w:p>
    <w:tbl>
      <w:tblPr>
        <w:tblW w:w="9721" w:type="dxa"/>
        <w:tblLook w:val="04A0" w:firstRow="1" w:lastRow="0" w:firstColumn="1" w:lastColumn="0" w:noHBand="0" w:noVBand="1"/>
      </w:tblPr>
      <w:tblGrid>
        <w:gridCol w:w="6874"/>
        <w:gridCol w:w="2847"/>
      </w:tblGrid>
      <w:tr w:rsidR="004D3D69" w:rsidRPr="00CE2216" w14:paraId="703CEF12" w14:textId="77777777" w:rsidTr="004D3D69">
        <w:trPr>
          <w:trHeight w:val="288"/>
        </w:trPr>
        <w:tc>
          <w:tcPr>
            <w:tcW w:w="6874" w:type="dxa"/>
            <w:tcBorders>
              <w:top w:val="single" w:sz="4" w:space="0" w:color="ABABAB"/>
              <w:left w:val="single" w:sz="4" w:space="0" w:color="ABABAB"/>
              <w:bottom w:val="nil"/>
              <w:right w:val="nil"/>
            </w:tcBorders>
            <w:shd w:val="clear" w:color="auto" w:fill="auto"/>
            <w:noWrap/>
            <w:vAlign w:val="bottom"/>
            <w:hideMark/>
          </w:tcPr>
          <w:p w14:paraId="22EF1DC9"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Sum of revenue (quantity*price)</w:t>
            </w:r>
          </w:p>
        </w:tc>
        <w:tc>
          <w:tcPr>
            <w:tcW w:w="2847" w:type="dxa"/>
            <w:tcBorders>
              <w:top w:val="single" w:sz="4" w:space="0" w:color="ABABAB"/>
              <w:left w:val="single" w:sz="4" w:space="0" w:color="ABABAB"/>
              <w:bottom w:val="nil"/>
              <w:right w:val="single" w:sz="4" w:space="0" w:color="ABABAB"/>
            </w:tcBorders>
            <w:shd w:val="clear" w:color="auto" w:fill="auto"/>
            <w:noWrap/>
            <w:vAlign w:val="bottom"/>
            <w:hideMark/>
          </w:tcPr>
          <w:p w14:paraId="4A566A68"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 </w:t>
            </w:r>
          </w:p>
        </w:tc>
      </w:tr>
      <w:tr w:rsidR="004D3D69" w:rsidRPr="00CE2216" w14:paraId="4E0C84E3" w14:textId="77777777" w:rsidTr="004D3D69">
        <w:trPr>
          <w:trHeight w:val="288"/>
        </w:trPr>
        <w:tc>
          <w:tcPr>
            <w:tcW w:w="6874" w:type="dxa"/>
            <w:tcBorders>
              <w:top w:val="single" w:sz="4" w:space="0" w:color="ABABAB"/>
              <w:left w:val="single" w:sz="4" w:space="0" w:color="ABABAB"/>
              <w:bottom w:val="nil"/>
              <w:right w:val="nil"/>
            </w:tcBorders>
            <w:shd w:val="clear" w:color="auto" w:fill="auto"/>
            <w:noWrap/>
            <w:vAlign w:val="bottom"/>
            <w:hideMark/>
          </w:tcPr>
          <w:p w14:paraId="6CAC76D4"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Country</w:t>
            </w:r>
          </w:p>
        </w:tc>
        <w:tc>
          <w:tcPr>
            <w:tcW w:w="2847" w:type="dxa"/>
            <w:tcBorders>
              <w:top w:val="single" w:sz="4" w:space="0" w:color="ABABAB"/>
              <w:left w:val="single" w:sz="4" w:space="0" w:color="ABABAB"/>
              <w:bottom w:val="nil"/>
              <w:right w:val="single" w:sz="4" w:space="0" w:color="ABABAB"/>
            </w:tcBorders>
            <w:shd w:val="clear" w:color="auto" w:fill="auto"/>
            <w:noWrap/>
            <w:vAlign w:val="bottom"/>
            <w:hideMark/>
          </w:tcPr>
          <w:p w14:paraId="2F57956F"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Total</w:t>
            </w:r>
          </w:p>
        </w:tc>
      </w:tr>
      <w:tr w:rsidR="004D3D69" w:rsidRPr="00CE2216" w14:paraId="0C3D9BBA" w14:textId="77777777" w:rsidTr="004D3D69">
        <w:trPr>
          <w:trHeight w:val="288"/>
        </w:trPr>
        <w:tc>
          <w:tcPr>
            <w:tcW w:w="6874" w:type="dxa"/>
            <w:tcBorders>
              <w:top w:val="single" w:sz="4" w:space="0" w:color="ABABAB"/>
              <w:left w:val="single" w:sz="4" w:space="0" w:color="ABABAB"/>
              <w:bottom w:val="nil"/>
              <w:right w:val="nil"/>
            </w:tcBorders>
            <w:shd w:val="clear" w:color="auto" w:fill="auto"/>
            <w:noWrap/>
            <w:vAlign w:val="bottom"/>
            <w:hideMark/>
          </w:tcPr>
          <w:p w14:paraId="5152CFD5"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Australia</w:t>
            </w:r>
          </w:p>
        </w:tc>
        <w:tc>
          <w:tcPr>
            <w:tcW w:w="2847" w:type="dxa"/>
            <w:tcBorders>
              <w:top w:val="single" w:sz="4" w:space="0" w:color="ABABAB"/>
              <w:left w:val="single" w:sz="4" w:space="0" w:color="ABABAB"/>
              <w:bottom w:val="nil"/>
              <w:right w:val="single" w:sz="4" w:space="0" w:color="ABABAB"/>
            </w:tcBorders>
            <w:shd w:val="clear" w:color="auto" w:fill="auto"/>
            <w:noWrap/>
            <w:vAlign w:val="bottom"/>
            <w:hideMark/>
          </w:tcPr>
          <w:p w14:paraId="70FBF046" w14:textId="77777777" w:rsidR="004D3D69" w:rsidRPr="00CE2216" w:rsidRDefault="004D3D69" w:rsidP="008A152F">
            <w:pPr>
              <w:spacing w:after="0" w:line="240" w:lineRule="auto"/>
              <w:jc w:val="right"/>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1386.56</w:t>
            </w:r>
          </w:p>
        </w:tc>
      </w:tr>
      <w:tr w:rsidR="004D3D69" w:rsidRPr="00CE2216" w14:paraId="634F4F4D" w14:textId="77777777" w:rsidTr="004D3D69">
        <w:trPr>
          <w:trHeight w:val="288"/>
        </w:trPr>
        <w:tc>
          <w:tcPr>
            <w:tcW w:w="6874" w:type="dxa"/>
            <w:tcBorders>
              <w:top w:val="nil"/>
              <w:left w:val="single" w:sz="4" w:space="0" w:color="ABABAB"/>
              <w:bottom w:val="nil"/>
              <w:right w:val="nil"/>
            </w:tcBorders>
            <w:shd w:val="clear" w:color="auto" w:fill="auto"/>
            <w:noWrap/>
            <w:vAlign w:val="bottom"/>
            <w:hideMark/>
          </w:tcPr>
          <w:p w14:paraId="328BF06F"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Austria</w:t>
            </w:r>
          </w:p>
        </w:tc>
        <w:tc>
          <w:tcPr>
            <w:tcW w:w="2847" w:type="dxa"/>
            <w:tcBorders>
              <w:top w:val="nil"/>
              <w:left w:val="single" w:sz="4" w:space="0" w:color="ABABAB"/>
              <w:bottom w:val="nil"/>
              <w:right w:val="single" w:sz="4" w:space="0" w:color="ABABAB"/>
            </w:tcBorders>
            <w:shd w:val="clear" w:color="auto" w:fill="auto"/>
            <w:noWrap/>
            <w:vAlign w:val="bottom"/>
            <w:hideMark/>
          </w:tcPr>
          <w:p w14:paraId="3D939F33" w14:textId="77777777" w:rsidR="004D3D69" w:rsidRPr="00CE2216" w:rsidRDefault="004D3D69" w:rsidP="008A152F">
            <w:pPr>
              <w:spacing w:after="0" w:line="240" w:lineRule="auto"/>
              <w:jc w:val="right"/>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22549.46</w:t>
            </w:r>
          </w:p>
        </w:tc>
      </w:tr>
      <w:tr w:rsidR="004D3D69" w:rsidRPr="00CE2216" w14:paraId="5FB73839" w14:textId="77777777" w:rsidTr="004D3D69">
        <w:trPr>
          <w:trHeight w:val="288"/>
        </w:trPr>
        <w:tc>
          <w:tcPr>
            <w:tcW w:w="6874" w:type="dxa"/>
            <w:tcBorders>
              <w:top w:val="nil"/>
              <w:left w:val="single" w:sz="4" w:space="0" w:color="ABABAB"/>
              <w:bottom w:val="nil"/>
              <w:right w:val="nil"/>
            </w:tcBorders>
            <w:shd w:val="clear" w:color="auto" w:fill="auto"/>
            <w:noWrap/>
            <w:vAlign w:val="bottom"/>
            <w:hideMark/>
          </w:tcPr>
          <w:p w14:paraId="74A22CC3"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Belgium</w:t>
            </w:r>
          </w:p>
        </w:tc>
        <w:tc>
          <w:tcPr>
            <w:tcW w:w="2847" w:type="dxa"/>
            <w:tcBorders>
              <w:top w:val="nil"/>
              <w:left w:val="single" w:sz="4" w:space="0" w:color="ABABAB"/>
              <w:bottom w:val="nil"/>
              <w:right w:val="single" w:sz="4" w:space="0" w:color="ABABAB"/>
            </w:tcBorders>
            <w:shd w:val="clear" w:color="auto" w:fill="auto"/>
            <w:noWrap/>
            <w:vAlign w:val="bottom"/>
            <w:hideMark/>
          </w:tcPr>
          <w:p w14:paraId="0C9C3558" w14:textId="77777777" w:rsidR="004D3D69" w:rsidRPr="00CE2216" w:rsidRDefault="004D3D69" w:rsidP="008A152F">
            <w:pPr>
              <w:spacing w:after="0" w:line="240" w:lineRule="auto"/>
              <w:jc w:val="right"/>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21272.21</w:t>
            </w:r>
          </w:p>
        </w:tc>
      </w:tr>
      <w:tr w:rsidR="004D3D69" w:rsidRPr="00CE2216" w14:paraId="11E2B75C" w14:textId="77777777" w:rsidTr="004D3D69">
        <w:trPr>
          <w:trHeight w:val="288"/>
        </w:trPr>
        <w:tc>
          <w:tcPr>
            <w:tcW w:w="6874" w:type="dxa"/>
            <w:tcBorders>
              <w:top w:val="nil"/>
              <w:left w:val="single" w:sz="4" w:space="0" w:color="ABABAB"/>
              <w:bottom w:val="nil"/>
              <w:right w:val="nil"/>
            </w:tcBorders>
            <w:shd w:val="clear" w:color="auto" w:fill="auto"/>
            <w:noWrap/>
            <w:vAlign w:val="bottom"/>
            <w:hideMark/>
          </w:tcPr>
          <w:p w14:paraId="12F4D8F2"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Channel Islands</w:t>
            </w:r>
          </w:p>
        </w:tc>
        <w:tc>
          <w:tcPr>
            <w:tcW w:w="2847" w:type="dxa"/>
            <w:tcBorders>
              <w:top w:val="nil"/>
              <w:left w:val="single" w:sz="4" w:space="0" w:color="ABABAB"/>
              <w:bottom w:val="nil"/>
              <w:right w:val="single" w:sz="4" w:space="0" w:color="ABABAB"/>
            </w:tcBorders>
            <w:shd w:val="clear" w:color="auto" w:fill="auto"/>
            <w:noWrap/>
            <w:vAlign w:val="bottom"/>
            <w:hideMark/>
          </w:tcPr>
          <w:p w14:paraId="56338784" w14:textId="77777777" w:rsidR="004D3D69" w:rsidRPr="00CE2216" w:rsidRDefault="004D3D69" w:rsidP="008A152F">
            <w:pPr>
              <w:spacing w:after="0" w:line="240" w:lineRule="auto"/>
              <w:jc w:val="right"/>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1370.63</w:t>
            </w:r>
          </w:p>
        </w:tc>
      </w:tr>
      <w:tr w:rsidR="004D3D69" w:rsidRPr="00CE2216" w14:paraId="06F26029" w14:textId="77777777" w:rsidTr="004D3D69">
        <w:trPr>
          <w:trHeight w:val="288"/>
        </w:trPr>
        <w:tc>
          <w:tcPr>
            <w:tcW w:w="6874" w:type="dxa"/>
            <w:tcBorders>
              <w:top w:val="nil"/>
              <w:left w:val="single" w:sz="4" w:space="0" w:color="ABABAB"/>
              <w:bottom w:val="nil"/>
              <w:right w:val="nil"/>
            </w:tcBorders>
            <w:shd w:val="clear" w:color="auto" w:fill="auto"/>
            <w:noWrap/>
            <w:vAlign w:val="bottom"/>
            <w:hideMark/>
          </w:tcPr>
          <w:p w14:paraId="41A1072F"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Cyprus</w:t>
            </w:r>
          </w:p>
        </w:tc>
        <w:tc>
          <w:tcPr>
            <w:tcW w:w="2847" w:type="dxa"/>
            <w:tcBorders>
              <w:top w:val="nil"/>
              <w:left w:val="single" w:sz="4" w:space="0" w:color="ABABAB"/>
              <w:bottom w:val="nil"/>
              <w:right w:val="single" w:sz="4" w:space="0" w:color="ABABAB"/>
            </w:tcBorders>
            <w:shd w:val="clear" w:color="auto" w:fill="auto"/>
            <w:noWrap/>
            <w:vAlign w:val="bottom"/>
            <w:hideMark/>
          </w:tcPr>
          <w:p w14:paraId="599D69D8" w14:textId="77777777" w:rsidR="004D3D69" w:rsidRPr="00CE2216" w:rsidRDefault="004D3D69" w:rsidP="008A152F">
            <w:pPr>
              <w:spacing w:after="0" w:line="240" w:lineRule="auto"/>
              <w:jc w:val="right"/>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3498.13</w:t>
            </w:r>
          </w:p>
        </w:tc>
      </w:tr>
      <w:tr w:rsidR="004D3D69" w:rsidRPr="00CE2216" w14:paraId="6B3FADD9" w14:textId="77777777" w:rsidTr="004D3D69">
        <w:trPr>
          <w:trHeight w:val="288"/>
        </w:trPr>
        <w:tc>
          <w:tcPr>
            <w:tcW w:w="6874" w:type="dxa"/>
            <w:tcBorders>
              <w:top w:val="nil"/>
              <w:left w:val="single" w:sz="4" w:space="0" w:color="ABABAB"/>
              <w:bottom w:val="nil"/>
              <w:right w:val="nil"/>
            </w:tcBorders>
            <w:shd w:val="clear" w:color="auto" w:fill="auto"/>
            <w:noWrap/>
            <w:vAlign w:val="bottom"/>
            <w:hideMark/>
          </w:tcPr>
          <w:p w14:paraId="1B5FAC76"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Czech Republic</w:t>
            </w:r>
          </w:p>
        </w:tc>
        <w:tc>
          <w:tcPr>
            <w:tcW w:w="2847" w:type="dxa"/>
            <w:tcBorders>
              <w:top w:val="nil"/>
              <w:left w:val="single" w:sz="4" w:space="0" w:color="ABABAB"/>
              <w:bottom w:val="nil"/>
              <w:right w:val="single" w:sz="4" w:space="0" w:color="ABABAB"/>
            </w:tcBorders>
            <w:shd w:val="clear" w:color="auto" w:fill="auto"/>
            <w:noWrap/>
            <w:vAlign w:val="bottom"/>
            <w:hideMark/>
          </w:tcPr>
          <w:p w14:paraId="4067DABF" w14:textId="77777777" w:rsidR="004D3D69" w:rsidRPr="00CE2216" w:rsidRDefault="004D3D69" w:rsidP="008A152F">
            <w:pPr>
              <w:spacing w:after="0" w:line="240" w:lineRule="auto"/>
              <w:jc w:val="right"/>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-458.82</w:t>
            </w:r>
          </w:p>
        </w:tc>
      </w:tr>
      <w:tr w:rsidR="004D3D69" w:rsidRPr="00CE2216" w14:paraId="7870BAB3" w14:textId="77777777" w:rsidTr="004D3D69">
        <w:trPr>
          <w:trHeight w:val="288"/>
        </w:trPr>
        <w:tc>
          <w:tcPr>
            <w:tcW w:w="6874" w:type="dxa"/>
            <w:tcBorders>
              <w:top w:val="nil"/>
              <w:left w:val="single" w:sz="4" w:space="0" w:color="ABABAB"/>
              <w:bottom w:val="nil"/>
              <w:right w:val="nil"/>
            </w:tcBorders>
            <w:shd w:val="clear" w:color="auto" w:fill="auto"/>
            <w:noWrap/>
            <w:vAlign w:val="bottom"/>
            <w:hideMark/>
          </w:tcPr>
          <w:p w14:paraId="04FD3D38"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Denmark</w:t>
            </w:r>
          </w:p>
        </w:tc>
        <w:tc>
          <w:tcPr>
            <w:tcW w:w="2847" w:type="dxa"/>
            <w:tcBorders>
              <w:top w:val="nil"/>
              <w:left w:val="single" w:sz="4" w:space="0" w:color="ABABAB"/>
              <w:bottom w:val="nil"/>
              <w:right w:val="single" w:sz="4" w:space="0" w:color="ABABAB"/>
            </w:tcBorders>
            <w:shd w:val="clear" w:color="auto" w:fill="auto"/>
            <w:noWrap/>
            <w:vAlign w:val="bottom"/>
            <w:hideMark/>
          </w:tcPr>
          <w:p w14:paraId="022249AA" w14:textId="77777777" w:rsidR="004D3D69" w:rsidRPr="00CE2216" w:rsidRDefault="004D3D69" w:rsidP="008A152F">
            <w:pPr>
              <w:spacing w:after="0" w:line="240" w:lineRule="auto"/>
              <w:jc w:val="right"/>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4411.08</w:t>
            </w:r>
          </w:p>
        </w:tc>
      </w:tr>
      <w:tr w:rsidR="004D3D69" w:rsidRPr="00CE2216" w14:paraId="6B3575FB" w14:textId="77777777" w:rsidTr="004D3D69">
        <w:trPr>
          <w:trHeight w:val="288"/>
        </w:trPr>
        <w:tc>
          <w:tcPr>
            <w:tcW w:w="6874" w:type="dxa"/>
            <w:tcBorders>
              <w:top w:val="nil"/>
              <w:left w:val="single" w:sz="4" w:space="0" w:color="ABABAB"/>
              <w:bottom w:val="nil"/>
              <w:right w:val="nil"/>
            </w:tcBorders>
            <w:shd w:val="clear" w:color="auto" w:fill="auto"/>
            <w:noWrap/>
            <w:vAlign w:val="bottom"/>
            <w:hideMark/>
          </w:tcPr>
          <w:p w14:paraId="17B74ADC"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EIRE</w:t>
            </w:r>
          </w:p>
        </w:tc>
        <w:tc>
          <w:tcPr>
            <w:tcW w:w="2847" w:type="dxa"/>
            <w:tcBorders>
              <w:top w:val="nil"/>
              <w:left w:val="single" w:sz="4" w:space="0" w:color="ABABAB"/>
              <w:bottom w:val="nil"/>
              <w:right w:val="single" w:sz="4" w:space="0" w:color="ABABAB"/>
            </w:tcBorders>
            <w:shd w:val="clear" w:color="auto" w:fill="auto"/>
            <w:noWrap/>
            <w:vAlign w:val="bottom"/>
            <w:hideMark/>
          </w:tcPr>
          <w:p w14:paraId="6DBF9EA1" w14:textId="77777777" w:rsidR="004D3D69" w:rsidRPr="00CE2216" w:rsidRDefault="004D3D69" w:rsidP="008A152F">
            <w:pPr>
              <w:spacing w:after="0" w:line="240" w:lineRule="auto"/>
              <w:jc w:val="right"/>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75983.59</w:t>
            </w:r>
          </w:p>
        </w:tc>
      </w:tr>
      <w:tr w:rsidR="004D3D69" w:rsidRPr="00CE2216" w14:paraId="2FDF27CA" w14:textId="77777777" w:rsidTr="004D3D69">
        <w:trPr>
          <w:trHeight w:val="288"/>
        </w:trPr>
        <w:tc>
          <w:tcPr>
            <w:tcW w:w="6874" w:type="dxa"/>
            <w:tcBorders>
              <w:top w:val="nil"/>
              <w:left w:val="single" w:sz="4" w:space="0" w:color="ABABAB"/>
              <w:bottom w:val="nil"/>
              <w:right w:val="nil"/>
            </w:tcBorders>
            <w:shd w:val="clear" w:color="auto" w:fill="auto"/>
            <w:noWrap/>
            <w:vAlign w:val="bottom"/>
            <w:hideMark/>
          </w:tcPr>
          <w:p w14:paraId="7CFC02CF"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Finland</w:t>
            </w:r>
          </w:p>
        </w:tc>
        <w:tc>
          <w:tcPr>
            <w:tcW w:w="2847" w:type="dxa"/>
            <w:tcBorders>
              <w:top w:val="nil"/>
              <w:left w:val="single" w:sz="4" w:space="0" w:color="ABABAB"/>
              <w:bottom w:val="nil"/>
              <w:right w:val="single" w:sz="4" w:space="0" w:color="ABABAB"/>
            </w:tcBorders>
            <w:shd w:val="clear" w:color="auto" w:fill="auto"/>
            <w:noWrap/>
            <w:vAlign w:val="bottom"/>
            <w:hideMark/>
          </w:tcPr>
          <w:p w14:paraId="6B04BD4D" w14:textId="77777777" w:rsidR="004D3D69" w:rsidRPr="00CE2216" w:rsidRDefault="004D3D69" w:rsidP="008A152F">
            <w:pPr>
              <w:spacing w:after="0" w:line="240" w:lineRule="auto"/>
              <w:jc w:val="right"/>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6754.28</w:t>
            </w:r>
          </w:p>
        </w:tc>
      </w:tr>
      <w:tr w:rsidR="004D3D69" w:rsidRPr="00CE2216" w14:paraId="68922E8C" w14:textId="77777777" w:rsidTr="004D3D69">
        <w:trPr>
          <w:trHeight w:val="288"/>
        </w:trPr>
        <w:tc>
          <w:tcPr>
            <w:tcW w:w="6874" w:type="dxa"/>
            <w:tcBorders>
              <w:top w:val="nil"/>
              <w:left w:val="single" w:sz="4" w:space="0" w:color="ABABAB"/>
              <w:bottom w:val="nil"/>
              <w:right w:val="nil"/>
            </w:tcBorders>
            <w:shd w:val="clear" w:color="auto" w:fill="auto"/>
            <w:noWrap/>
            <w:vAlign w:val="bottom"/>
            <w:hideMark/>
          </w:tcPr>
          <w:p w14:paraId="1F062AC1"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France</w:t>
            </w:r>
          </w:p>
        </w:tc>
        <w:tc>
          <w:tcPr>
            <w:tcW w:w="2847" w:type="dxa"/>
            <w:tcBorders>
              <w:top w:val="nil"/>
              <w:left w:val="single" w:sz="4" w:space="0" w:color="ABABAB"/>
              <w:bottom w:val="nil"/>
              <w:right w:val="single" w:sz="4" w:space="0" w:color="ABABAB"/>
            </w:tcBorders>
            <w:shd w:val="clear" w:color="auto" w:fill="auto"/>
            <w:noWrap/>
            <w:vAlign w:val="bottom"/>
            <w:hideMark/>
          </w:tcPr>
          <w:p w14:paraId="4AA2F4B2" w14:textId="77777777" w:rsidR="004D3D69" w:rsidRPr="00CE2216" w:rsidRDefault="004D3D69" w:rsidP="008A152F">
            <w:pPr>
              <w:spacing w:after="0" w:line="240" w:lineRule="auto"/>
              <w:jc w:val="right"/>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79464.4</w:t>
            </w:r>
          </w:p>
        </w:tc>
      </w:tr>
      <w:tr w:rsidR="004D3D69" w:rsidRPr="00CE2216" w14:paraId="58A8C311" w14:textId="77777777" w:rsidTr="004D3D69">
        <w:trPr>
          <w:trHeight w:val="288"/>
        </w:trPr>
        <w:tc>
          <w:tcPr>
            <w:tcW w:w="6874" w:type="dxa"/>
            <w:tcBorders>
              <w:top w:val="nil"/>
              <w:left w:val="single" w:sz="4" w:space="0" w:color="ABABAB"/>
              <w:bottom w:val="nil"/>
              <w:right w:val="nil"/>
            </w:tcBorders>
            <w:shd w:val="clear" w:color="auto" w:fill="auto"/>
            <w:noWrap/>
            <w:vAlign w:val="bottom"/>
            <w:hideMark/>
          </w:tcPr>
          <w:p w14:paraId="4B10A18D"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lastRenderedPageBreak/>
              <w:t>Germany</w:t>
            </w:r>
          </w:p>
        </w:tc>
        <w:tc>
          <w:tcPr>
            <w:tcW w:w="2847" w:type="dxa"/>
            <w:tcBorders>
              <w:top w:val="nil"/>
              <w:left w:val="single" w:sz="4" w:space="0" w:color="ABABAB"/>
              <w:bottom w:val="nil"/>
              <w:right w:val="single" w:sz="4" w:space="0" w:color="ABABAB"/>
            </w:tcBorders>
            <w:shd w:val="clear" w:color="auto" w:fill="auto"/>
            <w:noWrap/>
            <w:vAlign w:val="bottom"/>
            <w:hideMark/>
          </w:tcPr>
          <w:p w14:paraId="58127F41" w14:textId="77777777" w:rsidR="004D3D69" w:rsidRPr="00CE2216" w:rsidRDefault="004D3D69" w:rsidP="008A152F">
            <w:pPr>
              <w:spacing w:after="0" w:line="240" w:lineRule="auto"/>
              <w:jc w:val="right"/>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82842.93</w:t>
            </w:r>
          </w:p>
        </w:tc>
      </w:tr>
      <w:tr w:rsidR="004D3D69" w:rsidRPr="00CE2216" w14:paraId="7C07872E" w14:textId="77777777" w:rsidTr="004D3D69">
        <w:trPr>
          <w:trHeight w:val="288"/>
        </w:trPr>
        <w:tc>
          <w:tcPr>
            <w:tcW w:w="6874" w:type="dxa"/>
            <w:tcBorders>
              <w:top w:val="nil"/>
              <w:left w:val="single" w:sz="4" w:space="0" w:color="ABABAB"/>
              <w:bottom w:val="nil"/>
              <w:right w:val="nil"/>
            </w:tcBorders>
            <w:shd w:val="clear" w:color="auto" w:fill="auto"/>
            <w:noWrap/>
            <w:vAlign w:val="bottom"/>
            <w:hideMark/>
          </w:tcPr>
          <w:p w14:paraId="5D5056F0"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Greece</w:t>
            </w:r>
          </w:p>
        </w:tc>
        <w:tc>
          <w:tcPr>
            <w:tcW w:w="2847" w:type="dxa"/>
            <w:tcBorders>
              <w:top w:val="nil"/>
              <w:left w:val="single" w:sz="4" w:space="0" w:color="ABABAB"/>
              <w:bottom w:val="nil"/>
              <w:right w:val="single" w:sz="4" w:space="0" w:color="ABABAB"/>
            </w:tcBorders>
            <w:shd w:val="clear" w:color="auto" w:fill="auto"/>
            <w:noWrap/>
            <w:vAlign w:val="bottom"/>
            <w:hideMark/>
          </w:tcPr>
          <w:p w14:paraId="6E242760" w14:textId="77777777" w:rsidR="004D3D69" w:rsidRPr="00CE2216" w:rsidRDefault="004D3D69" w:rsidP="008A152F">
            <w:pPr>
              <w:spacing w:after="0" w:line="240" w:lineRule="auto"/>
              <w:jc w:val="right"/>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1547.87</w:t>
            </w:r>
          </w:p>
        </w:tc>
      </w:tr>
      <w:tr w:rsidR="004D3D69" w:rsidRPr="00CE2216" w14:paraId="72AB1918" w14:textId="77777777" w:rsidTr="004D3D69">
        <w:trPr>
          <w:trHeight w:val="288"/>
        </w:trPr>
        <w:tc>
          <w:tcPr>
            <w:tcW w:w="6874" w:type="dxa"/>
            <w:tcBorders>
              <w:top w:val="nil"/>
              <w:left w:val="single" w:sz="4" w:space="0" w:color="ABABAB"/>
              <w:bottom w:val="nil"/>
              <w:right w:val="nil"/>
            </w:tcBorders>
            <w:shd w:val="clear" w:color="auto" w:fill="auto"/>
            <w:noWrap/>
            <w:vAlign w:val="bottom"/>
            <w:hideMark/>
          </w:tcPr>
          <w:p w14:paraId="47D9F2E9"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Iceland</w:t>
            </w:r>
          </w:p>
        </w:tc>
        <w:tc>
          <w:tcPr>
            <w:tcW w:w="2847" w:type="dxa"/>
            <w:tcBorders>
              <w:top w:val="nil"/>
              <w:left w:val="single" w:sz="4" w:space="0" w:color="ABABAB"/>
              <w:bottom w:val="nil"/>
              <w:right w:val="single" w:sz="4" w:space="0" w:color="ABABAB"/>
            </w:tcBorders>
            <w:shd w:val="clear" w:color="auto" w:fill="auto"/>
            <w:noWrap/>
            <w:vAlign w:val="bottom"/>
            <w:hideMark/>
          </w:tcPr>
          <w:p w14:paraId="0F48B096" w14:textId="77777777" w:rsidR="004D3D69" w:rsidRPr="00CE2216" w:rsidRDefault="004D3D69" w:rsidP="008A152F">
            <w:pPr>
              <w:spacing w:after="0" w:line="240" w:lineRule="auto"/>
              <w:jc w:val="right"/>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10975.14</w:t>
            </w:r>
          </w:p>
        </w:tc>
      </w:tr>
      <w:tr w:rsidR="004D3D69" w:rsidRPr="00CE2216" w14:paraId="3FF91423" w14:textId="77777777" w:rsidTr="004D3D69">
        <w:trPr>
          <w:trHeight w:val="288"/>
        </w:trPr>
        <w:tc>
          <w:tcPr>
            <w:tcW w:w="6874" w:type="dxa"/>
            <w:tcBorders>
              <w:top w:val="nil"/>
              <w:left w:val="single" w:sz="4" w:space="0" w:color="ABABAB"/>
              <w:bottom w:val="nil"/>
              <w:right w:val="nil"/>
            </w:tcBorders>
            <w:shd w:val="clear" w:color="auto" w:fill="auto"/>
            <w:noWrap/>
            <w:vAlign w:val="bottom"/>
            <w:hideMark/>
          </w:tcPr>
          <w:p w14:paraId="28EEAD2C"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Italy</w:t>
            </w:r>
          </w:p>
        </w:tc>
        <w:tc>
          <w:tcPr>
            <w:tcW w:w="2847" w:type="dxa"/>
            <w:tcBorders>
              <w:top w:val="nil"/>
              <w:left w:val="single" w:sz="4" w:space="0" w:color="ABABAB"/>
              <w:bottom w:val="nil"/>
              <w:right w:val="single" w:sz="4" w:space="0" w:color="ABABAB"/>
            </w:tcBorders>
            <w:shd w:val="clear" w:color="auto" w:fill="auto"/>
            <w:noWrap/>
            <w:vAlign w:val="bottom"/>
            <w:hideMark/>
          </w:tcPr>
          <w:p w14:paraId="677649C6" w14:textId="77777777" w:rsidR="004D3D69" w:rsidRPr="00CE2216" w:rsidRDefault="004D3D69" w:rsidP="008A152F">
            <w:pPr>
              <w:spacing w:after="0" w:line="240" w:lineRule="auto"/>
              <w:jc w:val="right"/>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19186.27</w:t>
            </w:r>
          </w:p>
        </w:tc>
      </w:tr>
      <w:tr w:rsidR="004D3D69" w:rsidRPr="00CE2216" w14:paraId="5F1682CB" w14:textId="77777777" w:rsidTr="004D3D69">
        <w:trPr>
          <w:trHeight w:val="288"/>
        </w:trPr>
        <w:tc>
          <w:tcPr>
            <w:tcW w:w="6874" w:type="dxa"/>
            <w:tcBorders>
              <w:top w:val="nil"/>
              <w:left w:val="single" w:sz="4" w:space="0" w:color="ABABAB"/>
              <w:bottom w:val="nil"/>
              <w:right w:val="nil"/>
            </w:tcBorders>
            <w:shd w:val="clear" w:color="auto" w:fill="auto"/>
            <w:noWrap/>
            <w:vAlign w:val="bottom"/>
            <w:hideMark/>
          </w:tcPr>
          <w:p w14:paraId="51864912"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Japan</w:t>
            </w:r>
          </w:p>
        </w:tc>
        <w:tc>
          <w:tcPr>
            <w:tcW w:w="2847" w:type="dxa"/>
            <w:tcBorders>
              <w:top w:val="nil"/>
              <w:left w:val="single" w:sz="4" w:space="0" w:color="ABABAB"/>
              <w:bottom w:val="nil"/>
              <w:right w:val="single" w:sz="4" w:space="0" w:color="ABABAB"/>
            </w:tcBorders>
            <w:shd w:val="clear" w:color="auto" w:fill="auto"/>
            <w:noWrap/>
            <w:vAlign w:val="bottom"/>
            <w:hideMark/>
          </w:tcPr>
          <w:p w14:paraId="27AE26E2" w14:textId="77777777" w:rsidR="004D3D69" w:rsidRPr="00CE2216" w:rsidRDefault="004D3D69" w:rsidP="008A152F">
            <w:pPr>
              <w:spacing w:after="0" w:line="240" w:lineRule="auto"/>
              <w:jc w:val="right"/>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42924.61</w:t>
            </w:r>
          </w:p>
        </w:tc>
      </w:tr>
      <w:tr w:rsidR="004D3D69" w:rsidRPr="00CE2216" w14:paraId="715FF8DD" w14:textId="77777777" w:rsidTr="004D3D69">
        <w:trPr>
          <w:trHeight w:val="288"/>
        </w:trPr>
        <w:tc>
          <w:tcPr>
            <w:tcW w:w="6874" w:type="dxa"/>
            <w:tcBorders>
              <w:top w:val="nil"/>
              <w:left w:val="single" w:sz="4" w:space="0" w:color="ABABAB"/>
              <w:bottom w:val="nil"/>
              <w:right w:val="nil"/>
            </w:tcBorders>
            <w:shd w:val="clear" w:color="auto" w:fill="auto"/>
            <w:noWrap/>
            <w:vAlign w:val="bottom"/>
            <w:hideMark/>
          </w:tcPr>
          <w:p w14:paraId="7DA485A7"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Malta</w:t>
            </w:r>
          </w:p>
        </w:tc>
        <w:tc>
          <w:tcPr>
            <w:tcW w:w="2847" w:type="dxa"/>
            <w:tcBorders>
              <w:top w:val="nil"/>
              <w:left w:val="single" w:sz="4" w:space="0" w:color="ABABAB"/>
              <w:bottom w:val="nil"/>
              <w:right w:val="single" w:sz="4" w:space="0" w:color="ABABAB"/>
            </w:tcBorders>
            <w:shd w:val="clear" w:color="auto" w:fill="auto"/>
            <w:noWrap/>
            <w:vAlign w:val="bottom"/>
            <w:hideMark/>
          </w:tcPr>
          <w:p w14:paraId="2BA844B1" w14:textId="77777777" w:rsidR="004D3D69" w:rsidRPr="00CE2216" w:rsidRDefault="004D3D69" w:rsidP="008A152F">
            <w:pPr>
              <w:spacing w:after="0" w:line="240" w:lineRule="auto"/>
              <w:jc w:val="right"/>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1829.3</w:t>
            </w:r>
          </w:p>
        </w:tc>
      </w:tr>
      <w:tr w:rsidR="004D3D69" w:rsidRPr="00CE2216" w14:paraId="35F9763D" w14:textId="77777777" w:rsidTr="004D3D69">
        <w:trPr>
          <w:trHeight w:val="288"/>
        </w:trPr>
        <w:tc>
          <w:tcPr>
            <w:tcW w:w="6874" w:type="dxa"/>
            <w:tcBorders>
              <w:top w:val="nil"/>
              <w:left w:val="single" w:sz="4" w:space="0" w:color="ABABAB"/>
              <w:bottom w:val="nil"/>
              <w:right w:val="nil"/>
            </w:tcBorders>
            <w:shd w:val="clear" w:color="auto" w:fill="auto"/>
            <w:noWrap/>
            <w:vAlign w:val="bottom"/>
            <w:hideMark/>
          </w:tcPr>
          <w:p w14:paraId="09DB29D4"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Netherlands</w:t>
            </w:r>
          </w:p>
        </w:tc>
        <w:tc>
          <w:tcPr>
            <w:tcW w:w="2847" w:type="dxa"/>
            <w:tcBorders>
              <w:top w:val="nil"/>
              <w:left w:val="single" w:sz="4" w:space="0" w:color="ABABAB"/>
              <w:bottom w:val="nil"/>
              <w:right w:val="single" w:sz="4" w:space="0" w:color="ABABAB"/>
            </w:tcBorders>
            <w:shd w:val="clear" w:color="auto" w:fill="auto"/>
            <w:noWrap/>
            <w:vAlign w:val="bottom"/>
            <w:hideMark/>
          </w:tcPr>
          <w:p w14:paraId="37E06117" w14:textId="77777777" w:rsidR="004D3D69" w:rsidRPr="00CE2216" w:rsidRDefault="004D3D69" w:rsidP="008A152F">
            <w:pPr>
              <w:spacing w:after="0" w:line="240" w:lineRule="auto"/>
              <w:jc w:val="right"/>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103698.2</w:t>
            </w:r>
          </w:p>
        </w:tc>
      </w:tr>
      <w:tr w:rsidR="004D3D69" w:rsidRPr="00CE2216" w14:paraId="0106B648" w14:textId="77777777" w:rsidTr="004D3D69">
        <w:trPr>
          <w:trHeight w:val="288"/>
        </w:trPr>
        <w:tc>
          <w:tcPr>
            <w:tcW w:w="6874" w:type="dxa"/>
            <w:tcBorders>
              <w:top w:val="nil"/>
              <w:left w:val="single" w:sz="4" w:space="0" w:color="ABABAB"/>
              <w:bottom w:val="nil"/>
              <w:right w:val="nil"/>
            </w:tcBorders>
            <w:shd w:val="clear" w:color="auto" w:fill="auto"/>
            <w:noWrap/>
            <w:vAlign w:val="bottom"/>
            <w:hideMark/>
          </w:tcPr>
          <w:p w14:paraId="3E39D58E"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Norway</w:t>
            </w:r>
          </w:p>
        </w:tc>
        <w:tc>
          <w:tcPr>
            <w:tcW w:w="2847" w:type="dxa"/>
            <w:tcBorders>
              <w:top w:val="nil"/>
              <w:left w:val="single" w:sz="4" w:space="0" w:color="ABABAB"/>
              <w:bottom w:val="nil"/>
              <w:right w:val="single" w:sz="4" w:space="0" w:color="ABABAB"/>
            </w:tcBorders>
            <w:shd w:val="clear" w:color="auto" w:fill="auto"/>
            <w:noWrap/>
            <w:vAlign w:val="bottom"/>
            <w:hideMark/>
          </w:tcPr>
          <w:p w14:paraId="4BC288CB" w14:textId="77777777" w:rsidR="004D3D69" w:rsidRPr="00CE2216" w:rsidRDefault="004D3D69" w:rsidP="008A152F">
            <w:pPr>
              <w:spacing w:after="0" w:line="240" w:lineRule="auto"/>
              <w:jc w:val="right"/>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47948.12</w:t>
            </w:r>
          </w:p>
        </w:tc>
      </w:tr>
      <w:tr w:rsidR="004D3D69" w:rsidRPr="00CE2216" w14:paraId="2C2232AB" w14:textId="77777777" w:rsidTr="004D3D69">
        <w:trPr>
          <w:trHeight w:val="288"/>
        </w:trPr>
        <w:tc>
          <w:tcPr>
            <w:tcW w:w="6874" w:type="dxa"/>
            <w:tcBorders>
              <w:top w:val="nil"/>
              <w:left w:val="single" w:sz="4" w:space="0" w:color="ABABAB"/>
              <w:bottom w:val="nil"/>
              <w:right w:val="nil"/>
            </w:tcBorders>
            <w:shd w:val="clear" w:color="auto" w:fill="auto"/>
            <w:noWrap/>
            <w:vAlign w:val="bottom"/>
            <w:hideMark/>
          </w:tcPr>
          <w:p w14:paraId="798B9629"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Portugal</w:t>
            </w:r>
          </w:p>
        </w:tc>
        <w:tc>
          <w:tcPr>
            <w:tcW w:w="2847" w:type="dxa"/>
            <w:tcBorders>
              <w:top w:val="nil"/>
              <w:left w:val="single" w:sz="4" w:space="0" w:color="ABABAB"/>
              <w:bottom w:val="nil"/>
              <w:right w:val="single" w:sz="4" w:space="0" w:color="ABABAB"/>
            </w:tcBorders>
            <w:shd w:val="clear" w:color="auto" w:fill="auto"/>
            <w:noWrap/>
            <w:vAlign w:val="bottom"/>
            <w:hideMark/>
          </w:tcPr>
          <w:p w14:paraId="7B0C90F6" w14:textId="77777777" w:rsidR="004D3D69" w:rsidRPr="00CE2216" w:rsidRDefault="004D3D69" w:rsidP="008A152F">
            <w:pPr>
              <w:spacing w:after="0" w:line="240" w:lineRule="auto"/>
              <w:jc w:val="right"/>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14751.05</w:t>
            </w:r>
          </w:p>
        </w:tc>
      </w:tr>
      <w:tr w:rsidR="004D3D69" w:rsidRPr="00CE2216" w14:paraId="1C53E722" w14:textId="77777777" w:rsidTr="004D3D69">
        <w:trPr>
          <w:trHeight w:val="288"/>
        </w:trPr>
        <w:tc>
          <w:tcPr>
            <w:tcW w:w="6874" w:type="dxa"/>
            <w:tcBorders>
              <w:top w:val="nil"/>
              <w:left w:val="single" w:sz="4" w:space="0" w:color="ABABAB"/>
              <w:bottom w:val="nil"/>
              <w:right w:val="nil"/>
            </w:tcBorders>
            <w:shd w:val="clear" w:color="auto" w:fill="auto"/>
            <w:noWrap/>
            <w:vAlign w:val="bottom"/>
            <w:hideMark/>
          </w:tcPr>
          <w:p w14:paraId="36FE82FE"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Spain</w:t>
            </w:r>
          </w:p>
        </w:tc>
        <w:tc>
          <w:tcPr>
            <w:tcW w:w="2847" w:type="dxa"/>
            <w:tcBorders>
              <w:top w:val="nil"/>
              <w:left w:val="single" w:sz="4" w:space="0" w:color="ABABAB"/>
              <w:bottom w:val="nil"/>
              <w:right w:val="single" w:sz="4" w:space="0" w:color="ABABAB"/>
            </w:tcBorders>
            <w:shd w:val="clear" w:color="auto" w:fill="auto"/>
            <w:noWrap/>
            <w:vAlign w:val="bottom"/>
            <w:hideMark/>
          </w:tcPr>
          <w:p w14:paraId="5CF41EF1" w14:textId="77777777" w:rsidR="004D3D69" w:rsidRPr="00CE2216" w:rsidRDefault="004D3D69" w:rsidP="008A152F">
            <w:pPr>
              <w:spacing w:after="0" w:line="240" w:lineRule="auto"/>
              <w:jc w:val="right"/>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17107.91</w:t>
            </w:r>
          </w:p>
        </w:tc>
      </w:tr>
      <w:tr w:rsidR="004D3D69" w:rsidRPr="00CE2216" w14:paraId="3EF368EA" w14:textId="77777777" w:rsidTr="004D3D69">
        <w:trPr>
          <w:trHeight w:val="288"/>
        </w:trPr>
        <w:tc>
          <w:tcPr>
            <w:tcW w:w="6874" w:type="dxa"/>
            <w:tcBorders>
              <w:top w:val="nil"/>
              <w:left w:val="single" w:sz="4" w:space="0" w:color="ABABAB"/>
              <w:bottom w:val="nil"/>
              <w:right w:val="nil"/>
            </w:tcBorders>
            <w:shd w:val="clear" w:color="auto" w:fill="auto"/>
            <w:noWrap/>
            <w:vAlign w:val="bottom"/>
            <w:hideMark/>
          </w:tcPr>
          <w:p w14:paraId="59D6C630"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Sweden</w:t>
            </w:r>
          </w:p>
        </w:tc>
        <w:tc>
          <w:tcPr>
            <w:tcW w:w="2847" w:type="dxa"/>
            <w:tcBorders>
              <w:top w:val="nil"/>
              <w:left w:val="single" w:sz="4" w:space="0" w:color="ABABAB"/>
              <w:bottom w:val="nil"/>
              <w:right w:val="single" w:sz="4" w:space="0" w:color="ABABAB"/>
            </w:tcBorders>
            <w:shd w:val="clear" w:color="auto" w:fill="auto"/>
            <w:noWrap/>
            <w:vAlign w:val="bottom"/>
            <w:hideMark/>
          </w:tcPr>
          <w:p w14:paraId="1F7DFA2E" w14:textId="77777777" w:rsidR="004D3D69" w:rsidRPr="00CE2216" w:rsidRDefault="004D3D69" w:rsidP="008A152F">
            <w:pPr>
              <w:spacing w:after="0" w:line="240" w:lineRule="auto"/>
              <w:jc w:val="right"/>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1443.85</w:t>
            </w:r>
          </w:p>
        </w:tc>
      </w:tr>
      <w:tr w:rsidR="004D3D69" w:rsidRPr="00CE2216" w14:paraId="49627B17" w14:textId="77777777" w:rsidTr="004D3D69">
        <w:trPr>
          <w:trHeight w:val="288"/>
        </w:trPr>
        <w:tc>
          <w:tcPr>
            <w:tcW w:w="6874" w:type="dxa"/>
            <w:tcBorders>
              <w:top w:val="nil"/>
              <w:left w:val="single" w:sz="4" w:space="0" w:color="ABABAB"/>
              <w:bottom w:val="nil"/>
              <w:right w:val="nil"/>
            </w:tcBorders>
            <w:shd w:val="clear" w:color="auto" w:fill="auto"/>
            <w:noWrap/>
            <w:vAlign w:val="bottom"/>
            <w:hideMark/>
          </w:tcPr>
          <w:p w14:paraId="1B0CA74F"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Switzerland</w:t>
            </w:r>
          </w:p>
        </w:tc>
        <w:tc>
          <w:tcPr>
            <w:tcW w:w="2847" w:type="dxa"/>
            <w:tcBorders>
              <w:top w:val="nil"/>
              <w:left w:val="single" w:sz="4" w:space="0" w:color="ABABAB"/>
              <w:bottom w:val="nil"/>
              <w:right w:val="single" w:sz="4" w:space="0" w:color="ABABAB"/>
            </w:tcBorders>
            <w:shd w:val="clear" w:color="auto" w:fill="auto"/>
            <w:noWrap/>
            <w:vAlign w:val="bottom"/>
            <w:hideMark/>
          </w:tcPr>
          <w:p w14:paraId="4F7B546B" w14:textId="77777777" w:rsidR="004D3D69" w:rsidRPr="00CE2216" w:rsidRDefault="004D3D69" w:rsidP="008A152F">
            <w:pPr>
              <w:spacing w:after="0" w:line="240" w:lineRule="auto"/>
              <w:jc w:val="right"/>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9946.49</w:t>
            </w:r>
          </w:p>
        </w:tc>
      </w:tr>
      <w:tr w:rsidR="004D3D69" w:rsidRPr="00CE2216" w14:paraId="566EA44E" w14:textId="77777777" w:rsidTr="004D3D69">
        <w:trPr>
          <w:trHeight w:val="288"/>
        </w:trPr>
        <w:tc>
          <w:tcPr>
            <w:tcW w:w="6874" w:type="dxa"/>
            <w:tcBorders>
              <w:top w:val="nil"/>
              <w:left w:val="single" w:sz="4" w:space="0" w:color="ABABAB"/>
              <w:bottom w:val="nil"/>
              <w:right w:val="nil"/>
            </w:tcBorders>
            <w:shd w:val="clear" w:color="auto" w:fill="auto"/>
            <w:noWrap/>
            <w:vAlign w:val="bottom"/>
            <w:hideMark/>
          </w:tcPr>
          <w:p w14:paraId="6219029C"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United Kingdom</w:t>
            </w:r>
          </w:p>
        </w:tc>
        <w:tc>
          <w:tcPr>
            <w:tcW w:w="2847" w:type="dxa"/>
            <w:tcBorders>
              <w:top w:val="nil"/>
              <w:left w:val="single" w:sz="4" w:space="0" w:color="ABABAB"/>
              <w:bottom w:val="nil"/>
              <w:right w:val="single" w:sz="4" w:space="0" w:color="ABABAB"/>
            </w:tcBorders>
            <w:shd w:val="clear" w:color="auto" w:fill="auto"/>
            <w:noWrap/>
            <w:vAlign w:val="bottom"/>
            <w:hideMark/>
          </w:tcPr>
          <w:p w14:paraId="74861208" w14:textId="77777777" w:rsidR="004D3D69" w:rsidRPr="00CE2216" w:rsidRDefault="004D3D69" w:rsidP="008A152F">
            <w:pPr>
              <w:spacing w:after="0" w:line="240" w:lineRule="auto"/>
              <w:jc w:val="right"/>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4160911.51</w:t>
            </w:r>
          </w:p>
        </w:tc>
      </w:tr>
      <w:tr w:rsidR="004D3D69" w:rsidRPr="00CE2216" w14:paraId="747D1A2E" w14:textId="77777777" w:rsidTr="004D3D69">
        <w:trPr>
          <w:trHeight w:val="288"/>
        </w:trPr>
        <w:tc>
          <w:tcPr>
            <w:tcW w:w="6874" w:type="dxa"/>
            <w:tcBorders>
              <w:top w:val="nil"/>
              <w:left w:val="single" w:sz="4" w:space="0" w:color="ABABAB"/>
              <w:bottom w:val="nil"/>
              <w:right w:val="nil"/>
            </w:tcBorders>
            <w:shd w:val="clear" w:color="auto" w:fill="auto"/>
            <w:noWrap/>
            <w:vAlign w:val="bottom"/>
            <w:hideMark/>
          </w:tcPr>
          <w:p w14:paraId="6DA237A6"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USA</w:t>
            </w:r>
          </w:p>
        </w:tc>
        <w:tc>
          <w:tcPr>
            <w:tcW w:w="2847" w:type="dxa"/>
            <w:tcBorders>
              <w:top w:val="nil"/>
              <w:left w:val="single" w:sz="4" w:space="0" w:color="ABABAB"/>
              <w:bottom w:val="nil"/>
              <w:right w:val="single" w:sz="4" w:space="0" w:color="ABABAB"/>
            </w:tcBorders>
            <w:shd w:val="clear" w:color="auto" w:fill="auto"/>
            <w:noWrap/>
            <w:vAlign w:val="bottom"/>
            <w:hideMark/>
          </w:tcPr>
          <w:p w14:paraId="033DCA0E" w14:textId="77777777" w:rsidR="004D3D69" w:rsidRPr="00CE2216" w:rsidRDefault="004D3D69" w:rsidP="008A152F">
            <w:pPr>
              <w:spacing w:after="0" w:line="240" w:lineRule="auto"/>
              <w:jc w:val="right"/>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2513.04</w:t>
            </w:r>
          </w:p>
        </w:tc>
      </w:tr>
      <w:tr w:rsidR="004D3D69" w:rsidRPr="00CE2216" w14:paraId="0C0FC582" w14:textId="77777777" w:rsidTr="004D3D69">
        <w:trPr>
          <w:trHeight w:val="288"/>
        </w:trPr>
        <w:tc>
          <w:tcPr>
            <w:tcW w:w="6874" w:type="dxa"/>
            <w:tcBorders>
              <w:top w:val="single" w:sz="4" w:space="0" w:color="ABABAB"/>
              <w:left w:val="single" w:sz="4" w:space="0" w:color="ABABAB"/>
              <w:bottom w:val="single" w:sz="4" w:space="0" w:color="ABABAB"/>
              <w:right w:val="nil"/>
            </w:tcBorders>
            <w:shd w:val="clear" w:color="auto" w:fill="auto"/>
            <w:noWrap/>
            <w:vAlign w:val="bottom"/>
            <w:hideMark/>
          </w:tcPr>
          <w:p w14:paraId="7E623F29" w14:textId="77777777" w:rsidR="004D3D69" w:rsidRPr="00CE2216" w:rsidRDefault="004D3D69" w:rsidP="008A152F">
            <w:pPr>
              <w:spacing w:after="0" w:line="240" w:lineRule="auto"/>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Grand Total</w:t>
            </w:r>
          </w:p>
        </w:tc>
        <w:tc>
          <w:tcPr>
            <w:tcW w:w="2847" w:type="dxa"/>
            <w:tcBorders>
              <w:top w:val="single" w:sz="4" w:space="0" w:color="ABABAB"/>
              <w:left w:val="single" w:sz="4" w:space="0" w:color="ABABAB"/>
              <w:bottom w:val="single" w:sz="4" w:space="0" w:color="ABABAB"/>
              <w:right w:val="single" w:sz="4" w:space="0" w:color="ABABAB"/>
            </w:tcBorders>
            <w:shd w:val="clear" w:color="auto" w:fill="auto"/>
            <w:noWrap/>
            <w:vAlign w:val="bottom"/>
            <w:hideMark/>
          </w:tcPr>
          <w:p w14:paraId="1A1E00C2" w14:textId="77777777" w:rsidR="004D3D69" w:rsidRPr="00CE2216" w:rsidRDefault="004D3D69" w:rsidP="008A152F">
            <w:pPr>
              <w:spacing w:after="0" w:line="240" w:lineRule="auto"/>
              <w:jc w:val="right"/>
              <w:rPr>
                <w:rFonts w:ascii="Arial" w:eastAsia="Times New Roman" w:hAnsi="Arial" w:cs="Arial"/>
                <w:color w:val="000000"/>
                <w:kern w:val="0"/>
                <w:lang w:eastAsia="en-GB"/>
                <w14:ligatures w14:val="none"/>
              </w:rPr>
            </w:pPr>
            <w:r w:rsidRPr="00CE2216">
              <w:rPr>
                <w:rFonts w:ascii="Arial" w:eastAsia="Times New Roman" w:hAnsi="Arial" w:cs="Arial"/>
                <w:color w:val="000000"/>
                <w:kern w:val="0"/>
                <w:lang w:eastAsia="en-GB"/>
                <w14:ligatures w14:val="none"/>
              </w:rPr>
              <w:t>4733857.81</w:t>
            </w:r>
          </w:p>
        </w:tc>
      </w:tr>
    </w:tbl>
    <w:p w14:paraId="69D403F0" w14:textId="77777777" w:rsidR="00411EEF" w:rsidRDefault="00411EEF"/>
    <w:p w14:paraId="18BBA4CD" w14:textId="1FBB2701" w:rsidR="005978F7" w:rsidRDefault="006E37B6">
      <w:r>
        <w:rPr>
          <w:noProof/>
        </w:rPr>
        <w:drawing>
          <wp:inline distT="0" distB="0" distL="0" distR="0" wp14:anchorId="661940A9" wp14:editId="162F5B61">
            <wp:extent cx="6197600" cy="2596515"/>
            <wp:effectExtent l="0" t="0" r="0" b="0"/>
            <wp:docPr id="587815092" name="Picture 1" descr="A graph with text and numb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815092" name="Picture 1" descr="A graph with text and numbers"/>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197600" cy="2596515"/>
                    </a:xfrm>
                    <a:prstGeom prst="rect">
                      <a:avLst/>
                    </a:prstGeom>
                  </pic:spPr>
                </pic:pic>
              </a:graphicData>
            </a:graphic>
          </wp:inline>
        </w:drawing>
      </w:r>
    </w:p>
    <w:p w14:paraId="70DAC6F3" w14:textId="2861B4E3" w:rsidR="00A407F6" w:rsidRPr="000449C7" w:rsidRDefault="00A407F6" w:rsidP="000449C7">
      <w:pPr>
        <w:spacing w:line="360" w:lineRule="auto"/>
        <w:jc w:val="both"/>
        <w:rPr>
          <w:rFonts w:ascii="Arial" w:hAnsi="Arial" w:cs="Arial"/>
        </w:rPr>
      </w:pPr>
      <w:r w:rsidRPr="000449C7">
        <w:rPr>
          <w:rFonts w:ascii="Arial" w:hAnsi="Arial" w:cs="Arial"/>
        </w:rPr>
        <w:t>The United Kingdom stands out as the dominant market, contributing a remarkable total of £4,160,911.51, which constitutes a significant portion of the overall revenue. Other notable contributors include the Netherlands and Germany, with revenues of £103,698.20 and £82,842.93, respectively. These figures indicate that the business has a strong presence and performs exceptionally well in these regions.</w:t>
      </w:r>
    </w:p>
    <w:p w14:paraId="140F5A5B" w14:textId="4765333E" w:rsidR="00A407F6" w:rsidRPr="000449C7" w:rsidRDefault="00A407F6" w:rsidP="000449C7">
      <w:pPr>
        <w:spacing w:line="360" w:lineRule="auto"/>
        <w:jc w:val="both"/>
        <w:rPr>
          <w:rFonts w:ascii="Arial" w:hAnsi="Arial" w:cs="Arial"/>
        </w:rPr>
      </w:pPr>
      <w:r w:rsidRPr="000449C7">
        <w:rPr>
          <w:rFonts w:ascii="Arial" w:hAnsi="Arial" w:cs="Arial"/>
        </w:rPr>
        <w:t>Countries like France and EIRE (Ireland) also show strong performance, generating revenues of £79,464.40 and £75,983.59, respectively. Japan and Norway, with revenues of £42,924.61 and £47,948.12, also contribute notably, reflecting a solid market presence in these areas.</w:t>
      </w:r>
    </w:p>
    <w:p w14:paraId="2C0A1520" w14:textId="106BB601" w:rsidR="00A407F6" w:rsidRPr="000449C7" w:rsidRDefault="00A407F6" w:rsidP="000449C7">
      <w:pPr>
        <w:spacing w:line="360" w:lineRule="auto"/>
        <w:jc w:val="both"/>
        <w:rPr>
          <w:rFonts w:ascii="Arial" w:hAnsi="Arial" w:cs="Arial"/>
        </w:rPr>
      </w:pPr>
      <w:r w:rsidRPr="000449C7">
        <w:rPr>
          <w:rFonts w:ascii="Arial" w:hAnsi="Arial" w:cs="Arial"/>
        </w:rPr>
        <w:t xml:space="preserve">Several countries, including Australia, Channel Islands, and Greece, report relatively low revenue totals of £1,386.56, £1,370.63, and £1,547.87, respectively. The Czech </w:t>
      </w:r>
      <w:r w:rsidRPr="000449C7">
        <w:rPr>
          <w:rFonts w:ascii="Arial" w:hAnsi="Arial" w:cs="Arial"/>
        </w:rPr>
        <w:lastRenderedPageBreak/>
        <w:t>Republic stands out with a negative revenue of -£458.82, which could indicate issues such as high returns or refunds exceeding sales.</w:t>
      </w:r>
    </w:p>
    <w:p w14:paraId="3B6EE312" w14:textId="3423B936" w:rsidR="00A407F6" w:rsidRPr="000449C7" w:rsidRDefault="00A407F6" w:rsidP="000449C7">
      <w:pPr>
        <w:spacing w:line="360" w:lineRule="auto"/>
        <w:jc w:val="both"/>
        <w:rPr>
          <w:rFonts w:ascii="Arial" w:hAnsi="Arial" w:cs="Arial"/>
        </w:rPr>
      </w:pPr>
      <w:r w:rsidRPr="000449C7">
        <w:rPr>
          <w:rFonts w:ascii="Arial" w:hAnsi="Arial" w:cs="Arial"/>
        </w:rPr>
        <w:t>The United Kingdom is the largest revenue contributor, suggesting that the business has a robust market presence and strong performance in this region.</w:t>
      </w:r>
    </w:p>
    <w:p w14:paraId="280A1058" w14:textId="59851705" w:rsidR="00A407F6" w:rsidRPr="000449C7" w:rsidRDefault="00A407F6" w:rsidP="000449C7">
      <w:pPr>
        <w:spacing w:line="360" w:lineRule="auto"/>
        <w:jc w:val="both"/>
        <w:rPr>
          <w:rFonts w:ascii="Arial" w:hAnsi="Arial" w:cs="Arial"/>
        </w:rPr>
      </w:pPr>
      <w:r w:rsidRPr="000449C7">
        <w:rPr>
          <w:rFonts w:ascii="Arial" w:hAnsi="Arial" w:cs="Arial"/>
        </w:rPr>
        <w:t>While most countries show positive revenue, the negative revenue reported for the Czech Republic warrants further investigation to identify and address potential issues.</w:t>
      </w:r>
    </w:p>
    <w:p w14:paraId="2521BB8A" w14:textId="61D102D1" w:rsidR="00A407F6" w:rsidRPr="000449C7" w:rsidRDefault="00A407F6" w:rsidP="000449C7">
      <w:pPr>
        <w:spacing w:line="360" w:lineRule="auto"/>
        <w:jc w:val="both"/>
        <w:rPr>
          <w:rFonts w:ascii="Arial" w:hAnsi="Arial" w:cs="Arial"/>
        </w:rPr>
      </w:pPr>
      <w:r w:rsidRPr="000449C7">
        <w:rPr>
          <w:rFonts w:ascii="Arial" w:hAnsi="Arial" w:cs="Arial"/>
        </w:rPr>
        <w:t>Countries with moderate revenue, such as France and Japan, present opportunities for growth. Increased marketing efforts or strategic initiatives could help enhance performance in these regions.</w:t>
      </w:r>
    </w:p>
    <w:p w14:paraId="18FB1DFF" w14:textId="3767CBC1" w:rsidR="00411EEF" w:rsidRDefault="00784CEF" w:rsidP="00784CEF">
      <w:pPr>
        <w:pStyle w:val="Heading1"/>
      </w:pPr>
      <w:bookmarkStart w:id="8" w:name="_Toc174528392"/>
      <w:r>
        <w:t>Recommendations</w:t>
      </w:r>
      <w:bookmarkEnd w:id="8"/>
      <w:r>
        <w:t xml:space="preserve"> </w:t>
      </w:r>
    </w:p>
    <w:p w14:paraId="63B2AC53" w14:textId="20A5F4E1" w:rsidR="00784CEF" w:rsidRPr="000449C7" w:rsidRDefault="00784CEF" w:rsidP="000449C7">
      <w:pPr>
        <w:spacing w:line="360" w:lineRule="auto"/>
        <w:jc w:val="both"/>
        <w:rPr>
          <w:rFonts w:ascii="Arial" w:hAnsi="Arial" w:cs="Arial"/>
        </w:rPr>
      </w:pPr>
      <w:r w:rsidRPr="000449C7">
        <w:rPr>
          <w:rFonts w:ascii="Arial" w:hAnsi="Arial" w:cs="Arial"/>
        </w:rPr>
        <w:t>To enhance profitability based on the insights gathered from the sales trends, product returns, and market performance, several strategic actions can be recommended.</w:t>
      </w:r>
    </w:p>
    <w:p w14:paraId="5889DFC4" w14:textId="3240747F" w:rsidR="00784CEF" w:rsidRPr="000449C7" w:rsidRDefault="00784CEF" w:rsidP="000449C7">
      <w:pPr>
        <w:spacing w:line="360" w:lineRule="auto"/>
        <w:jc w:val="both"/>
        <w:rPr>
          <w:rFonts w:ascii="Arial" w:hAnsi="Arial" w:cs="Arial"/>
          <w:b/>
          <w:bCs/>
        </w:rPr>
      </w:pPr>
      <w:r w:rsidRPr="000449C7">
        <w:rPr>
          <w:rFonts w:ascii="Arial" w:hAnsi="Arial" w:cs="Arial"/>
          <w:b/>
          <w:bCs/>
        </w:rPr>
        <w:t>Focused Marketing in High-Performing Regions</w:t>
      </w:r>
    </w:p>
    <w:p w14:paraId="3C5A4675" w14:textId="2BF0BD2F" w:rsidR="00784CEF" w:rsidRPr="000449C7" w:rsidRDefault="00784CEF" w:rsidP="000449C7">
      <w:pPr>
        <w:spacing w:line="360" w:lineRule="auto"/>
        <w:jc w:val="both"/>
        <w:rPr>
          <w:rFonts w:ascii="Arial" w:hAnsi="Arial" w:cs="Arial"/>
        </w:rPr>
      </w:pPr>
      <w:r w:rsidRPr="000449C7">
        <w:rPr>
          <w:rFonts w:ascii="Arial" w:hAnsi="Arial" w:cs="Arial"/>
        </w:rPr>
        <w:t xml:space="preserve">The data reveals that the United Kingdom, Germany, and the Netherlands are the most profitable markets. To maximize returns from these regions, the business should intensify its marketing efforts. This could involve targeted campaigns tailored to the unique preferences and purchasing </w:t>
      </w:r>
      <w:r w:rsidR="00382422" w:rsidRPr="000449C7">
        <w:rPr>
          <w:rFonts w:ascii="Arial" w:hAnsi="Arial" w:cs="Arial"/>
        </w:rPr>
        <w:t>behaviours</w:t>
      </w:r>
      <w:r w:rsidRPr="000449C7">
        <w:rPr>
          <w:rFonts w:ascii="Arial" w:hAnsi="Arial" w:cs="Arial"/>
        </w:rPr>
        <w:t xml:space="preserve"> in these areas. By leveraging advanced analytics, the company can refine its product offerings and promotional strategies to align closely with customer demands, thereby increasing sales and profit margins (Kotler &amp; Keller, 2012).</w:t>
      </w:r>
    </w:p>
    <w:p w14:paraId="3A724F50" w14:textId="44D6F73D" w:rsidR="00784CEF" w:rsidRPr="000449C7" w:rsidRDefault="00784CEF" w:rsidP="000449C7">
      <w:pPr>
        <w:spacing w:line="360" w:lineRule="auto"/>
        <w:jc w:val="both"/>
        <w:rPr>
          <w:rFonts w:ascii="Arial" w:hAnsi="Arial" w:cs="Arial"/>
          <w:b/>
          <w:bCs/>
        </w:rPr>
      </w:pPr>
      <w:r w:rsidRPr="000449C7">
        <w:rPr>
          <w:rFonts w:ascii="Arial" w:hAnsi="Arial" w:cs="Arial"/>
          <w:b/>
          <w:bCs/>
        </w:rPr>
        <w:t xml:space="preserve"> Expanding in Moderately Profitable Markets</w:t>
      </w:r>
    </w:p>
    <w:p w14:paraId="5C5CB0F8" w14:textId="05D7AD50" w:rsidR="00784CEF" w:rsidRPr="000449C7" w:rsidRDefault="00784CEF" w:rsidP="000449C7">
      <w:pPr>
        <w:spacing w:line="360" w:lineRule="auto"/>
        <w:jc w:val="both"/>
        <w:rPr>
          <w:rFonts w:ascii="Arial" w:hAnsi="Arial" w:cs="Arial"/>
        </w:rPr>
      </w:pPr>
      <w:r w:rsidRPr="000449C7">
        <w:rPr>
          <w:rFonts w:ascii="Arial" w:hAnsi="Arial" w:cs="Arial"/>
        </w:rPr>
        <w:t>Countries such as France, Ireland, Japan, and Norway, while not leading in revenue, still contribute significantly. These markets represent potential growth areas where the business could increase its footprint. Strategies to achieve this could include enhancing distribution networks, implementing localized marketing initiatives, and exploring partnerships with local businesses. Additionally, introducing product lines that resonate with consumer preferences in these regions, particularly those that performed well during peak sales periods, could further boost revenue (Porter, 2008).</w:t>
      </w:r>
    </w:p>
    <w:p w14:paraId="6AFDF32E" w14:textId="22D8DA1E" w:rsidR="00784CEF" w:rsidRPr="000449C7" w:rsidRDefault="00784CEF" w:rsidP="000449C7">
      <w:pPr>
        <w:spacing w:line="360" w:lineRule="auto"/>
        <w:jc w:val="both"/>
        <w:rPr>
          <w:rFonts w:ascii="Arial" w:hAnsi="Arial" w:cs="Arial"/>
        </w:rPr>
      </w:pPr>
      <w:r w:rsidRPr="000449C7">
        <w:rPr>
          <w:rFonts w:ascii="Arial" w:hAnsi="Arial" w:cs="Arial"/>
        </w:rPr>
        <w:t xml:space="preserve"> </w:t>
      </w:r>
      <w:r w:rsidRPr="000449C7">
        <w:rPr>
          <w:rFonts w:ascii="Arial" w:hAnsi="Arial" w:cs="Arial"/>
          <w:b/>
          <w:bCs/>
        </w:rPr>
        <w:t>Addressing Negative Revenue Issues</w:t>
      </w:r>
    </w:p>
    <w:p w14:paraId="2FE1639F" w14:textId="599D49D8" w:rsidR="00784CEF" w:rsidRPr="000449C7" w:rsidRDefault="00784CEF" w:rsidP="000449C7">
      <w:pPr>
        <w:spacing w:line="360" w:lineRule="auto"/>
        <w:jc w:val="both"/>
        <w:rPr>
          <w:rFonts w:ascii="Arial" w:hAnsi="Arial" w:cs="Arial"/>
        </w:rPr>
      </w:pPr>
      <w:r w:rsidRPr="000449C7">
        <w:rPr>
          <w:rFonts w:ascii="Arial" w:hAnsi="Arial" w:cs="Arial"/>
        </w:rPr>
        <w:lastRenderedPageBreak/>
        <w:t>The negative revenue reported in the Czech Republic indicates a problematic area, likely due to returns or refunds surpassing sales. It's crucial for the business to investigate and rectify the underlying issues. This could involve improving product quality, ensuring that product descriptions are clear and accurate, and enhancing customer service to reduce the likelihood of returns. By addressing these areas, the business can potentially turn this market around and restore it to profitability (Petersen &amp; Kumar, 2009).</w:t>
      </w:r>
    </w:p>
    <w:p w14:paraId="74B7953D" w14:textId="74347934" w:rsidR="00784CEF" w:rsidRPr="000449C7" w:rsidRDefault="00784CEF" w:rsidP="000449C7">
      <w:pPr>
        <w:spacing w:line="360" w:lineRule="auto"/>
        <w:jc w:val="both"/>
        <w:rPr>
          <w:rFonts w:ascii="Arial" w:hAnsi="Arial" w:cs="Arial"/>
          <w:b/>
          <w:bCs/>
        </w:rPr>
      </w:pPr>
      <w:r w:rsidRPr="000449C7">
        <w:rPr>
          <w:rFonts w:ascii="Arial" w:hAnsi="Arial" w:cs="Arial"/>
          <w:b/>
          <w:bCs/>
        </w:rPr>
        <w:t>Strategic Pricing and Discount Management</w:t>
      </w:r>
    </w:p>
    <w:p w14:paraId="110DB048" w14:textId="3E209AD9" w:rsidR="00784CEF" w:rsidRPr="000449C7" w:rsidRDefault="00784CEF" w:rsidP="000449C7">
      <w:pPr>
        <w:spacing w:line="360" w:lineRule="auto"/>
        <w:jc w:val="both"/>
        <w:rPr>
          <w:rFonts w:ascii="Arial" w:hAnsi="Arial" w:cs="Arial"/>
        </w:rPr>
      </w:pPr>
      <w:r w:rsidRPr="000449C7">
        <w:rPr>
          <w:rFonts w:ascii="Arial" w:hAnsi="Arial" w:cs="Arial"/>
        </w:rPr>
        <w:t>The data shows that certain days had high sales volumes but lower revenue, suggesting heavy reliance on discounts or low-priced items. While discounts can drive sales, they can also erode profit margins if not managed carefully. Implementing a dynamic pricing strategy that adjusts based on demand, competition, and other market factors can help optimize pricing, ensuring that discounts boost sales without significantly impacting overall profitability (Nagle &amp; Müller, 2017).</w:t>
      </w:r>
    </w:p>
    <w:p w14:paraId="553068E9" w14:textId="0226C1A8" w:rsidR="00784CEF" w:rsidRPr="000449C7" w:rsidRDefault="00784CEF" w:rsidP="000449C7">
      <w:pPr>
        <w:spacing w:line="360" w:lineRule="auto"/>
        <w:jc w:val="both"/>
        <w:rPr>
          <w:rFonts w:ascii="Arial" w:hAnsi="Arial" w:cs="Arial"/>
          <w:b/>
          <w:bCs/>
        </w:rPr>
      </w:pPr>
      <w:r w:rsidRPr="000449C7">
        <w:rPr>
          <w:rFonts w:ascii="Arial" w:hAnsi="Arial" w:cs="Arial"/>
          <w:b/>
          <w:bCs/>
        </w:rPr>
        <w:t>Improving Return Management</w:t>
      </w:r>
    </w:p>
    <w:p w14:paraId="4C552BF5" w14:textId="2091E106" w:rsidR="00784CEF" w:rsidRPr="000449C7" w:rsidRDefault="00784CEF" w:rsidP="000449C7">
      <w:pPr>
        <w:spacing w:line="360" w:lineRule="auto"/>
        <w:jc w:val="both"/>
        <w:rPr>
          <w:rFonts w:ascii="Arial" w:hAnsi="Arial" w:cs="Arial"/>
        </w:rPr>
      </w:pPr>
      <w:r w:rsidRPr="000449C7">
        <w:rPr>
          <w:rFonts w:ascii="Arial" w:hAnsi="Arial" w:cs="Arial"/>
        </w:rPr>
        <w:t>Product returns are a critical factor that affects the average number of products sold per transaction and overall revenue. To mitigate the impact of returns, the business could refine its return policies to encourage exchanges over refunds or offer incentives for customers to keep products. Additionally, analysing the reasons behind returns could provide valuable insights that lead to product improvements or better customer communication, ultimately reducing return rates (Rogers, 2019).</w:t>
      </w:r>
    </w:p>
    <w:p w14:paraId="7A8432FD" w14:textId="23E009DF" w:rsidR="00784CEF" w:rsidRPr="000449C7" w:rsidRDefault="00784CEF" w:rsidP="000449C7">
      <w:pPr>
        <w:spacing w:line="360" w:lineRule="auto"/>
        <w:jc w:val="both"/>
        <w:rPr>
          <w:rFonts w:ascii="Arial" w:hAnsi="Arial" w:cs="Arial"/>
          <w:b/>
          <w:bCs/>
        </w:rPr>
      </w:pPr>
      <w:r w:rsidRPr="000449C7">
        <w:rPr>
          <w:rFonts w:ascii="Arial" w:hAnsi="Arial" w:cs="Arial"/>
          <w:b/>
          <w:bCs/>
        </w:rPr>
        <w:t>Leveraging Seasonal Sales Peaks</w:t>
      </w:r>
    </w:p>
    <w:p w14:paraId="623EA01F" w14:textId="3CA4FDB6" w:rsidR="00784CEF" w:rsidRPr="000449C7" w:rsidRDefault="00784CEF" w:rsidP="000449C7">
      <w:pPr>
        <w:spacing w:line="360" w:lineRule="auto"/>
        <w:jc w:val="both"/>
        <w:rPr>
          <w:rFonts w:ascii="Arial" w:hAnsi="Arial" w:cs="Arial"/>
        </w:rPr>
      </w:pPr>
      <w:r w:rsidRPr="000449C7">
        <w:rPr>
          <w:rFonts w:ascii="Arial" w:hAnsi="Arial" w:cs="Arial"/>
        </w:rPr>
        <w:t>The data indicates that there are specific periods where sales, both in terms of quantity and revenue, peak—likely due to seasonal factors such as holidays or special events. To capitalize on these trends, the business should ensure it is fully stocked with popular items during these times and that it is running effective promotional campaigns. Efficient supply chain management during these periods is also crucial to meet demand without incurring unnecessary costs, thus maximizing profitability (Levy &amp; Weitz, 2013).</w:t>
      </w:r>
    </w:p>
    <w:p w14:paraId="34960BDC" w14:textId="58FF4BEE" w:rsidR="00784CEF" w:rsidRPr="000E01E0" w:rsidRDefault="00784CEF" w:rsidP="000E01E0">
      <w:pPr>
        <w:pStyle w:val="Heading1"/>
      </w:pPr>
      <w:bookmarkStart w:id="9" w:name="_Toc174528393"/>
      <w:r w:rsidRPr="000E01E0">
        <w:lastRenderedPageBreak/>
        <w:t>Part 2</w:t>
      </w:r>
      <w:bookmarkEnd w:id="9"/>
    </w:p>
    <w:p w14:paraId="7200C3BE" w14:textId="275A4F70" w:rsidR="00A950A2" w:rsidRPr="000E01E0" w:rsidRDefault="00A950A2" w:rsidP="000E01E0">
      <w:pPr>
        <w:pStyle w:val="Heading1"/>
      </w:pPr>
      <w:bookmarkStart w:id="10" w:name="_Toc174528394"/>
      <w:r w:rsidRPr="000E01E0">
        <w:t>Introduction</w:t>
      </w:r>
      <w:bookmarkEnd w:id="10"/>
      <w:r w:rsidRPr="000E01E0">
        <w:t xml:space="preserve"> </w:t>
      </w:r>
    </w:p>
    <w:p w14:paraId="62A2D172" w14:textId="21EF1147" w:rsidR="00784CEF" w:rsidRPr="000E01E0" w:rsidRDefault="00784CEF" w:rsidP="000E01E0">
      <w:pPr>
        <w:spacing w:line="360" w:lineRule="auto"/>
        <w:jc w:val="both"/>
        <w:rPr>
          <w:rFonts w:ascii="Arial" w:hAnsi="Arial" w:cs="Arial"/>
        </w:rPr>
      </w:pPr>
      <w:r w:rsidRPr="000E01E0">
        <w:rPr>
          <w:rFonts w:ascii="Arial" w:hAnsi="Arial" w:cs="Arial"/>
        </w:rPr>
        <w:t xml:space="preserve">The objective of this analysis is to explore the relationship between student performance, gender, and their qualification for reduced/free lunch. By </w:t>
      </w:r>
      <w:r w:rsidR="00382422" w:rsidRPr="000E01E0">
        <w:rPr>
          <w:rFonts w:ascii="Arial" w:hAnsi="Arial" w:cs="Arial"/>
        </w:rPr>
        <w:t>analysing</w:t>
      </w:r>
      <w:r w:rsidRPr="000E01E0">
        <w:rPr>
          <w:rFonts w:ascii="Arial" w:hAnsi="Arial" w:cs="Arial"/>
        </w:rPr>
        <w:t xml:space="preserve"> pre-test and post-test scores in conjunction with socioeconomic status, as indicated by lunch qualification, the report aims to identify any significant patterns or disparities in academic achievement. Understanding these relationships will help the school make informed decisions about resource allocation and support programs.</w:t>
      </w:r>
    </w:p>
    <w:p w14:paraId="7F92CD3E" w14:textId="6E8E4183" w:rsidR="00784CEF" w:rsidRPr="000E01E0" w:rsidRDefault="00784CEF" w:rsidP="000E01E0">
      <w:pPr>
        <w:spacing w:line="360" w:lineRule="auto"/>
        <w:jc w:val="both"/>
        <w:rPr>
          <w:rFonts w:ascii="Arial" w:hAnsi="Arial" w:cs="Arial"/>
        </w:rPr>
      </w:pPr>
      <w:r w:rsidRPr="000E01E0">
        <w:rPr>
          <w:rFonts w:ascii="Arial" w:hAnsi="Arial" w:cs="Arial"/>
        </w:rPr>
        <w:t>This analysis utilizes data from the Student Score dataset, containing information on 2,133 students. Microsoft Excel and SPSS are the primary tools used for data processing, statistical analysis, and visualization.</w:t>
      </w:r>
    </w:p>
    <w:p w14:paraId="02C1A8E0" w14:textId="1AED3F9B" w:rsidR="00784CEF" w:rsidRPr="000E01E0" w:rsidRDefault="002C6ED3" w:rsidP="000E01E0">
      <w:pPr>
        <w:pStyle w:val="Heading1"/>
      </w:pPr>
      <w:bookmarkStart w:id="11" w:name="_Toc174528395"/>
      <w:r w:rsidRPr="000E01E0">
        <w:t>Gender Distribution Analysis</w:t>
      </w:r>
      <w:bookmarkEnd w:id="11"/>
    </w:p>
    <w:tbl>
      <w:tblPr>
        <w:tblW w:w="8386" w:type="dxa"/>
        <w:tblLook w:val="04A0" w:firstRow="1" w:lastRow="0" w:firstColumn="1" w:lastColumn="0" w:noHBand="0" w:noVBand="1"/>
      </w:tblPr>
      <w:tblGrid>
        <w:gridCol w:w="4075"/>
        <w:gridCol w:w="4311"/>
      </w:tblGrid>
      <w:tr w:rsidR="002C6ED3" w:rsidRPr="000E01E0" w14:paraId="55B46D28" w14:textId="77777777" w:rsidTr="00143818">
        <w:trPr>
          <w:trHeight w:val="613"/>
        </w:trPr>
        <w:tc>
          <w:tcPr>
            <w:tcW w:w="4075" w:type="dxa"/>
            <w:tcBorders>
              <w:top w:val="nil"/>
              <w:left w:val="nil"/>
              <w:bottom w:val="single" w:sz="4" w:space="0" w:color="44B3E1"/>
              <w:right w:val="nil"/>
            </w:tcBorders>
            <w:shd w:val="clear" w:color="C0E6F5" w:fill="C0E6F5"/>
            <w:noWrap/>
            <w:vAlign w:val="bottom"/>
            <w:hideMark/>
          </w:tcPr>
          <w:p w14:paraId="35291243" w14:textId="77777777" w:rsidR="002C6ED3" w:rsidRPr="000E01E0" w:rsidRDefault="002C6ED3" w:rsidP="000E01E0">
            <w:pPr>
              <w:spacing w:after="0" w:line="360" w:lineRule="auto"/>
              <w:jc w:val="both"/>
              <w:rPr>
                <w:rFonts w:ascii="Arial" w:eastAsia="Times New Roman" w:hAnsi="Arial" w:cs="Arial"/>
                <w:b/>
                <w:bCs/>
                <w:color w:val="000000"/>
                <w:kern w:val="0"/>
                <w:lang w:eastAsia="en-GB"/>
                <w14:ligatures w14:val="none"/>
              </w:rPr>
            </w:pPr>
            <w:r w:rsidRPr="000E01E0">
              <w:rPr>
                <w:rFonts w:ascii="Arial" w:eastAsia="Times New Roman" w:hAnsi="Arial" w:cs="Arial"/>
                <w:b/>
                <w:bCs/>
                <w:color w:val="000000"/>
                <w:kern w:val="0"/>
                <w:lang w:eastAsia="en-GB"/>
                <w14:ligatures w14:val="none"/>
              </w:rPr>
              <w:t>Gender</w:t>
            </w:r>
          </w:p>
        </w:tc>
        <w:tc>
          <w:tcPr>
            <w:tcW w:w="4311" w:type="dxa"/>
            <w:tcBorders>
              <w:top w:val="nil"/>
              <w:left w:val="nil"/>
              <w:bottom w:val="single" w:sz="4" w:space="0" w:color="44B3E1"/>
              <w:right w:val="nil"/>
            </w:tcBorders>
            <w:shd w:val="clear" w:color="C0E6F5" w:fill="C0E6F5"/>
            <w:noWrap/>
            <w:vAlign w:val="bottom"/>
            <w:hideMark/>
          </w:tcPr>
          <w:p w14:paraId="03AE6DBC" w14:textId="77777777" w:rsidR="002C6ED3" w:rsidRPr="000E01E0" w:rsidRDefault="002C6ED3" w:rsidP="000E01E0">
            <w:pPr>
              <w:spacing w:after="0" w:line="360" w:lineRule="auto"/>
              <w:jc w:val="both"/>
              <w:rPr>
                <w:rFonts w:ascii="Arial" w:eastAsia="Times New Roman" w:hAnsi="Arial" w:cs="Arial"/>
                <w:b/>
                <w:bCs/>
                <w:color w:val="000000"/>
                <w:kern w:val="0"/>
                <w:lang w:eastAsia="en-GB"/>
                <w14:ligatures w14:val="none"/>
              </w:rPr>
            </w:pPr>
            <w:r w:rsidRPr="000E01E0">
              <w:rPr>
                <w:rFonts w:ascii="Arial" w:eastAsia="Times New Roman" w:hAnsi="Arial" w:cs="Arial"/>
                <w:b/>
                <w:bCs/>
                <w:color w:val="000000"/>
                <w:kern w:val="0"/>
                <w:lang w:eastAsia="en-GB"/>
                <w14:ligatures w14:val="none"/>
              </w:rPr>
              <w:t xml:space="preserve">                                                                    Sum of Gender</w:t>
            </w:r>
          </w:p>
        </w:tc>
      </w:tr>
      <w:tr w:rsidR="002C6ED3" w:rsidRPr="000E01E0" w14:paraId="550BB80A" w14:textId="77777777" w:rsidTr="00143818">
        <w:trPr>
          <w:trHeight w:val="613"/>
        </w:trPr>
        <w:tc>
          <w:tcPr>
            <w:tcW w:w="4075" w:type="dxa"/>
            <w:tcBorders>
              <w:top w:val="nil"/>
              <w:left w:val="nil"/>
              <w:bottom w:val="nil"/>
              <w:right w:val="nil"/>
            </w:tcBorders>
            <w:shd w:val="clear" w:color="auto" w:fill="auto"/>
            <w:noWrap/>
            <w:vAlign w:val="bottom"/>
            <w:hideMark/>
          </w:tcPr>
          <w:p w14:paraId="05CC89A7" w14:textId="77777777" w:rsidR="002C6ED3" w:rsidRPr="000E01E0" w:rsidRDefault="002C6ED3" w:rsidP="000E01E0">
            <w:pPr>
              <w:spacing w:after="0" w:line="360" w:lineRule="auto"/>
              <w:jc w:val="both"/>
              <w:rPr>
                <w:rFonts w:ascii="Arial" w:eastAsia="Times New Roman" w:hAnsi="Arial" w:cs="Arial"/>
                <w:color w:val="000000"/>
                <w:kern w:val="0"/>
                <w:lang w:eastAsia="en-GB"/>
                <w14:ligatures w14:val="none"/>
              </w:rPr>
            </w:pPr>
            <w:r w:rsidRPr="000E01E0">
              <w:rPr>
                <w:rFonts w:ascii="Arial" w:eastAsia="Times New Roman" w:hAnsi="Arial" w:cs="Arial"/>
                <w:color w:val="000000"/>
                <w:kern w:val="0"/>
                <w:lang w:eastAsia="en-GB"/>
                <w14:ligatures w14:val="none"/>
              </w:rPr>
              <w:t xml:space="preserve">1-male </w:t>
            </w:r>
          </w:p>
        </w:tc>
        <w:tc>
          <w:tcPr>
            <w:tcW w:w="4311" w:type="dxa"/>
            <w:tcBorders>
              <w:top w:val="nil"/>
              <w:left w:val="nil"/>
              <w:bottom w:val="nil"/>
              <w:right w:val="nil"/>
            </w:tcBorders>
            <w:shd w:val="clear" w:color="auto" w:fill="auto"/>
            <w:noWrap/>
            <w:vAlign w:val="bottom"/>
            <w:hideMark/>
          </w:tcPr>
          <w:p w14:paraId="12C97149" w14:textId="793DC5D6" w:rsidR="002C6ED3" w:rsidRPr="000E01E0" w:rsidRDefault="00485F11" w:rsidP="000E01E0">
            <w:pPr>
              <w:spacing w:after="0" w:line="360" w:lineRule="auto"/>
              <w:jc w:val="both"/>
              <w:rPr>
                <w:rFonts w:ascii="Arial" w:eastAsia="Times New Roman" w:hAnsi="Arial" w:cs="Arial"/>
                <w:color w:val="000000"/>
                <w:kern w:val="0"/>
                <w:lang w:eastAsia="en-GB"/>
                <w14:ligatures w14:val="none"/>
              </w:rPr>
            </w:pPr>
            <w:r w:rsidRPr="000E01E0">
              <w:rPr>
                <w:rFonts w:ascii="Arial" w:eastAsia="Times New Roman" w:hAnsi="Arial" w:cs="Arial"/>
                <w:color w:val="000000"/>
                <w:kern w:val="0"/>
                <w:lang w:eastAsia="en-GB"/>
                <w14:ligatures w14:val="none"/>
              </w:rPr>
              <w:t>1077</w:t>
            </w:r>
          </w:p>
        </w:tc>
      </w:tr>
      <w:tr w:rsidR="002C6ED3" w:rsidRPr="000E01E0" w14:paraId="2DE15BA4" w14:textId="77777777" w:rsidTr="00143818">
        <w:trPr>
          <w:trHeight w:val="613"/>
        </w:trPr>
        <w:tc>
          <w:tcPr>
            <w:tcW w:w="4075" w:type="dxa"/>
            <w:tcBorders>
              <w:top w:val="nil"/>
              <w:left w:val="nil"/>
              <w:bottom w:val="nil"/>
              <w:right w:val="nil"/>
            </w:tcBorders>
            <w:shd w:val="clear" w:color="auto" w:fill="auto"/>
            <w:noWrap/>
            <w:vAlign w:val="bottom"/>
            <w:hideMark/>
          </w:tcPr>
          <w:p w14:paraId="3DA02C27" w14:textId="77777777" w:rsidR="002C6ED3" w:rsidRPr="000E01E0" w:rsidRDefault="002C6ED3" w:rsidP="000E01E0">
            <w:pPr>
              <w:spacing w:after="0" w:line="360" w:lineRule="auto"/>
              <w:jc w:val="both"/>
              <w:rPr>
                <w:rFonts w:ascii="Arial" w:eastAsia="Times New Roman" w:hAnsi="Arial" w:cs="Arial"/>
                <w:color w:val="000000"/>
                <w:kern w:val="0"/>
                <w:lang w:eastAsia="en-GB"/>
                <w14:ligatures w14:val="none"/>
              </w:rPr>
            </w:pPr>
            <w:r w:rsidRPr="000E01E0">
              <w:rPr>
                <w:rFonts w:ascii="Arial" w:eastAsia="Times New Roman" w:hAnsi="Arial" w:cs="Arial"/>
                <w:color w:val="000000"/>
                <w:kern w:val="0"/>
                <w:lang w:eastAsia="en-GB"/>
                <w14:ligatures w14:val="none"/>
              </w:rPr>
              <w:t xml:space="preserve">2-female </w:t>
            </w:r>
          </w:p>
        </w:tc>
        <w:tc>
          <w:tcPr>
            <w:tcW w:w="4311" w:type="dxa"/>
            <w:tcBorders>
              <w:top w:val="nil"/>
              <w:left w:val="nil"/>
              <w:bottom w:val="nil"/>
              <w:right w:val="nil"/>
            </w:tcBorders>
            <w:shd w:val="clear" w:color="auto" w:fill="auto"/>
            <w:noWrap/>
            <w:vAlign w:val="bottom"/>
            <w:hideMark/>
          </w:tcPr>
          <w:p w14:paraId="44CAA9D0" w14:textId="1AE8D697" w:rsidR="002C6ED3" w:rsidRPr="000E01E0" w:rsidRDefault="00485F11" w:rsidP="000E01E0">
            <w:pPr>
              <w:spacing w:after="0" w:line="360" w:lineRule="auto"/>
              <w:jc w:val="both"/>
              <w:rPr>
                <w:rFonts w:ascii="Arial" w:eastAsia="Times New Roman" w:hAnsi="Arial" w:cs="Arial"/>
                <w:color w:val="000000"/>
                <w:kern w:val="0"/>
                <w:lang w:eastAsia="en-GB"/>
                <w14:ligatures w14:val="none"/>
              </w:rPr>
            </w:pPr>
            <w:r w:rsidRPr="000E01E0">
              <w:rPr>
                <w:rFonts w:ascii="Arial" w:eastAsia="Times New Roman" w:hAnsi="Arial" w:cs="Arial"/>
                <w:color w:val="000000"/>
                <w:kern w:val="0"/>
                <w:lang w:eastAsia="en-GB"/>
                <w14:ligatures w14:val="none"/>
              </w:rPr>
              <w:t>1056</w:t>
            </w:r>
          </w:p>
        </w:tc>
      </w:tr>
      <w:tr w:rsidR="002C6ED3" w:rsidRPr="000E01E0" w14:paraId="53E00FAA" w14:textId="77777777" w:rsidTr="00143818">
        <w:trPr>
          <w:trHeight w:val="613"/>
        </w:trPr>
        <w:tc>
          <w:tcPr>
            <w:tcW w:w="4075" w:type="dxa"/>
            <w:tcBorders>
              <w:top w:val="nil"/>
              <w:left w:val="nil"/>
              <w:bottom w:val="nil"/>
              <w:right w:val="nil"/>
            </w:tcBorders>
            <w:shd w:val="clear" w:color="auto" w:fill="auto"/>
            <w:noWrap/>
            <w:vAlign w:val="bottom"/>
            <w:hideMark/>
          </w:tcPr>
          <w:p w14:paraId="39857C91" w14:textId="77777777" w:rsidR="002C6ED3" w:rsidRPr="000E01E0" w:rsidRDefault="002C6ED3" w:rsidP="000E01E0">
            <w:pPr>
              <w:spacing w:after="0" w:line="360" w:lineRule="auto"/>
              <w:jc w:val="both"/>
              <w:rPr>
                <w:rFonts w:ascii="Arial" w:eastAsia="Times New Roman" w:hAnsi="Arial" w:cs="Arial"/>
                <w:color w:val="000000"/>
                <w:kern w:val="0"/>
                <w:lang w:eastAsia="en-GB"/>
                <w14:ligatures w14:val="none"/>
              </w:rPr>
            </w:pPr>
            <w:r w:rsidRPr="000E01E0">
              <w:rPr>
                <w:rFonts w:ascii="Arial" w:eastAsia="Times New Roman" w:hAnsi="Arial" w:cs="Arial"/>
                <w:color w:val="000000"/>
                <w:kern w:val="0"/>
                <w:lang w:eastAsia="en-GB"/>
                <w14:ligatures w14:val="none"/>
              </w:rPr>
              <w:t xml:space="preserve">  </w:t>
            </w:r>
          </w:p>
        </w:tc>
        <w:tc>
          <w:tcPr>
            <w:tcW w:w="4311" w:type="dxa"/>
            <w:tcBorders>
              <w:top w:val="nil"/>
              <w:left w:val="nil"/>
              <w:bottom w:val="nil"/>
              <w:right w:val="nil"/>
            </w:tcBorders>
            <w:shd w:val="clear" w:color="auto" w:fill="auto"/>
            <w:noWrap/>
            <w:vAlign w:val="bottom"/>
            <w:hideMark/>
          </w:tcPr>
          <w:p w14:paraId="5108A649" w14:textId="77777777" w:rsidR="002C6ED3" w:rsidRPr="000E01E0" w:rsidRDefault="002C6ED3" w:rsidP="000E01E0">
            <w:pPr>
              <w:spacing w:after="0" w:line="360" w:lineRule="auto"/>
              <w:jc w:val="both"/>
              <w:rPr>
                <w:rFonts w:ascii="Arial" w:eastAsia="Times New Roman" w:hAnsi="Arial" w:cs="Arial"/>
                <w:color w:val="000000"/>
                <w:kern w:val="0"/>
                <w:lang w:eastAsia="en-GB"/>
                <w14:ligatures w14:val="none"/>
              </w:rPr>
            </w:pPr>
          </w:p>
        </w:tc>
      </w:tr>
      <w:tr w:rsidR="002C6ED3" w:rsidRPr="000E01E0" w14:paraId="71D53DE0" w14:textId="77777777" w:rsidTr="00143818">
        <w:trPr>
          <w:trHeight w:val="613"/>
        </w:trPr>
        <w:tc>
          <w:tcPr>
            <w:tcW w:w="4075" w:type="dxa"/>
            <w:tcBorders>
              <w:top w:val="single" w:sz="4" w:space="0" w:color="44B3E1"/>
              <w:left w:val="nil"/>
              <w:bottom w:val="nil"/>
              <w:right w:val="nil"/>
            </w:tcBorders>
            <w:shd w:val="clear" w:color="C0E6F5" w:fill="C0E6F5"/>
            <w:noWrap/>
            <w:vAlign w:val="bottom"/>
            <w:hideMark/>
          </w:tcPr>
          <w:p w14:paraId="55C5E218" w14:textId="77777777" w:rsidR="002C6ED3" w:rsidRPr="000E01E0" w:rsidRDefault="002C6ED3" w:rsidP="000E01E0">
            <w:pPr>
              <w:spacing w:after="0" w:line="360" w:lineRule="auto"/>
              <w:jc w:val="both"/>
              <w:rPr>
                <w:rFonts w:ascii="Arial" w:eastAsia="Times New Roman" w:hAnsi="Arial" w:cs="Arial"/>
                <w:b/>
                <w:bCs/>
                <w:color w:val="000000"/>
                <w:kern w:val="0"/>
                <w:lang w:eastAsia="en-GB"/>
                <w14:ligatures w14:val="none"/>
              </w:rPr>
            </w:pPr>
            <w:r w:rsidRPr="000E01E0">
              <w:rPr>
                <w:rFonts w:ascii="Arial" w:eastAsia="Times New Roman" w:hAnsi="Arial" w:cs="Arial"/>
                <w:b/>
                <w:bCs/>
                <w:color w:val="000000"/>
                <w:kern w:val="0"/>
                <w:lang w:eastAsia="en-GB"/>
                <w14:ligatures w14:val="none"/>
              </w:rPr>
              <w:t>Grand Total</w:t>
            </w:r>
          </w:p>
        </w:tc>
        <w:tc>
          <w:tcPr>
            <w:tcW w:w="4311" w:type="dxa"/>
            <w:tcBorders>
              <w:top w:val="single" w:sz="4" w:space="0" w:color="44B3E1"/>
              <w:left w:val="nil"/>
              <w:bottom w:val="nil"/>
              <w:right w:val="nil"/>
            </w:tcBorders>
            <w:shd w:val="clear" w:color="C0E6F5" w:fill="C0E6F5"/>
            <w:noWrap/>
            <w:vAlign w:val="bottom"/>
            <w:hideMark/>
          </w:tcPr>
          <w:p w14:paraId="237F9DCB" w14:textId="4FE095E1" w:rsidR="002C6ED3" w:rsidRPr="000E01E0" w:rsidRDefault="00485F11" w:rsidP="000E01E0">
            <w:pPr>
              <w:spacing w:after="0" w:line="360" w:lineRule="auto"/>
              <w:jc w:val="both"/>
              <w:rPr>
                <w:rFonts w:ascii="Arial" w:eastAsia="Times New Roman" w:hAnsi="Arial" w:cs="Arial"/>
                <w:b/>
                <w:bCs/>
                <w:color w:val="000000"/>
                <w:kern w:val="0"/>
                <w:lang w:eastAsia="en-GB"/>
                <w14:ligatures w14:val="none"/>
              </w:rPr>
            </w:pPr>
            <w:r w:rsidRPr="000E01E0">
              <w:rPr>
                <w:rFonts w:ascii="Arial" w:eastAsia="Times New Roman" w:hAnsi="Arial" w:cs="Arial"/>
                <w:b/>
                <w:bCs/>
                <w:color w:val="000000"/>
                <w:kern w:val="0"/>
                <w:lang w:eastAsia="en-GB"/>
                <w14:ligatures w14:val="none"/>
              </w:rPr>
              <w:t>2133</w:t>
            </w:r>
          </w:p>
        </w:tc>
      </w:tr>
    </w:tbl>
    <w:p w14:paraId="007C1FE0" w14:textId="77777777" w:rsidR="002C6ED3" w:rsidRPr="000E01E0" w:rsidRDefault="002C6ED3" w:rsidP="000E01E0">
      <w:pPr>
        <w:spacing w:line="360" w:lineRule="auto"/>
        <w:jc w:val="both"/>
        <w:rPr>
          <w:rFonts w:ascii="Arial" w:hAnsi="Arial" w:cs="Arial"/>
        </w:rPr>
      </w:pPr>
    </w:p>
    <w:p w14:paraId="5AB0CA41" w14:textId="3895308A" w:rsidR="002C6ED3" w:rsidRPr="000E01E0" w:rsidRDefault="002C6ED3" w:rsidP="000E01E0">
      <w:pPr>
        <w:spacing w:line="360" w:lineRule="auto"/>
        <w:jc w:val="both"/>
        <w:rPr>
          <w:rFonts w:ascii="Arial" w:hAnsi="Arial" w:cs="Arial"/>
        </w:rPr>
      </w:pPr>
      <w:r w:rsidRPr="000E01E0">
        <w:rPr>
          <w:rFonts w:ascii="Arial" w:hAnsi="Arial" w:cs="Arial"/>
          <w:noProof/>
        </w:rPr>
        <w:lastRenderedPageBreak/>
        <w:drawing>
          <wp:inline distT="0" distB="0" distL="0" distR="0" wp14:anchorId="2D5B5C15" wp14:editId="56F6F322">
            <wp:extent cx="5314950" cy="2755900"/>
            <wp:effectExtent l="0" t="0" r="0" b="6350"/>
            <wp:docPr id="10264654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14950" cy="2755900"/>
                    </a:xfrm>
                    <a:prstGeom prst="rect">
                      <a:avLst/>
                    </a:prstGeom>
                    <a:noFill/>
                  </pic:spPr>
                </pic:pic>
              </a:graphicData>
            </a:graphic>
          </wp:inline>
        </w:drawing>
      </w:r>
    </w:p>
    <w:p w14:paraId="17FE4F3E" w14:textId="31C06FF8" w:rsidR="002C6ED3" w:rsidRPr="000E01E0" w:rsidRDefault="002C6ED3" w:rsidP="000E01E0">
      <w:pPr>
        <w:spacing w:line="360" w:lineRule="auto"/>
        <w:jc w:val="both"/>
        <w:rPr>
          <w:rFonts w:ascii="Arial" w:hAnsi="Arial" w:cs="Arial"/>
        </w:rPr>
      </w:pPr>
      <w:r w:rsidRPr="000E01E0">
        <w:rPr>
          <w:rFonts w:ascii="Arial" w:hAnsi="Arial" w:cs="Arial"/>
        </w:rPr>
        <w:t>The gender distribution among the students is quite balanced, with 1,077 male students and 1,056 female students. This near-equal representation of genders suggests that any analysis comparing performance across genders will be based on a well-balanced dataset.</w:t>
      </w:r>
    </w:p>
    <w:p w14:paraId="00FC138A" w14:textId="53639736" w:rsidR="002C6ED3" w:rsidRPr="000E01E0" w:rsidRDefault="002A7177" w:rsidP="000E01E0">
      <w:pPr>
        <w:pStyle w:val="Heading1"/>
      </w:pPr>
      <w:bookmarkStart w:id="12" w:name="_Toc174528396"/>
      <w:r w:rsidRPr="000E01E0">
        <w:t>Analysis of Lunch Qualification Distribution:</w:t>
      </w:r>
      <w:bookmarkEnd w:id="12"/>
      <w:r w:rsidR="00425B04" w:rsidRPr="000E01E0">
        <w:t xml:space="preserve"> </w:t>
      </w:r>
    </w:p>
    <w:tbl>
      <w:tblPr>
        <w:tblW w:w="9889" w:type="dxa"/>
        <w:tblLook w:val="04A0" w:firstRow="1" w:lastRow="0" w:firstColumn="1" w:lastColumn="0" w:noHBand="0" w:noVBand="1"/>
      </w:tblPr>
      <w:tblGrid>
        <w:gridCol w:w="6773"/>
        <w:gridCol w:w="3116"/>
      </w:tblGrid>
      <w:tr w:rsidR="005C1958" w:rsidRPr="000E01E0" w14:paraId="6CF1513D" w14:textId="77777777" w:rsidTr="005C1958">
        <w:trPr>
          <w:trHeight w:val="292"/>
        </w:trPr>
        <w:tc>
          <w:tcPr>
            <w:tcW w:w="6773" w:type="dxa"/>
            <w:tcBorders>
              <w:top w:val="nil"/>
              <w:left w:val="nil"/>
              <w:bottom w:val="single" w:sz="4" w:space="0" w:color="44B3E1"/>
              <w:right w:val="nil"/>
            </w:tcBorders>
            <w:shd w:val="clear" w:color="C0E6F5" w:fill="C0E6F5"/>
            <w:noWrap/>
            <w:vAlign w:val="bottom"/>
            <w:hideMark/>
          </w:tcPr>
          <w:p w14:paraId="151CB2E0" w14:textId="77777777" w:rsidR="005C1958" w:rsidRPr="000E01E0" w:rsidRDefault="005C1958" w:rsidP="000E01E0">
            <w:pPr>
              <w:spacing w:after="0" w:line="360" w:lineRule="auto"/>
              <w:jc w:val="both"/>
              <w:rPr>
                <w:rFonts w:ascii="Arial" w:eastAsia="Times New Roman" w:hAnsi="Arial" w:cs="Arial"/>
                <w:b/>
                <w:bCs/>
                <w:color w:val="000000"/>
                <w:kern w:val="0"/>
                <w:lang w:eastAsia="en-GB"/>
                <w14:ligatures w14:val="none"/>
              </w:rPr>
            </w:pPr>
            <w:r w:rsidRPr="000E01E0">
              <w:rPr>
                <w:rFonts w:ascii="Arial" w:eastAsia="Times New Roman" w:hAnsi="Arial" w:cs="Arial"/>
                <w:b/>
                <w:bCs/>
                <w:color w:val="000000"/>
                <w:kern w:val="0"/>
                <w:lang w:eastAsia="en-GB"/>
                <w14:ligatures w14:val="none"/>
              </w:rPr>
              <w:t>Row Labels</w:t>
            </w:r>
          </w:p>
        </w:tc>
        <w:tc>
          <w:tcPr>
            <w:tcW w:w="3116" w:type="dxa"/>
            <w:tcBorders>
              <w:top w:val="nil"/>
              <w:left w:val="nil"/>
              <w:bottom w:val="single" w:sz="4" w:space="0" w:color="44B3E1"/>
              <w:right w:val="nil"/>
            </w:tcBorders>
            <w:shd w:val="clear" w:color="C0E6F5" w:fill="C0E6F5"/>
            <w:noWrap/>
            <w:vAlign w:val="bottom"/>
            <w:hideMark/>
          </w:tcPr>
          <w:p w14:paraId="09070256" w14:textId="77777777" w:rsidR="005C1958" w:rsidRPr="000E01E0" w:rsidRDefault="005C1958" w:rsidP="000E01E0">
            <w:pPr>
              <w:spacing w:after="0" w:line="360" w:lineRule="auto"/>
              <w:jc w:val="both"/>
              <w:rPr>
                <w:rFonts w:ascii="Arial" w:eastAsia="Times New Roman" w:hAnsi="Arial" w:cs="Arial"/>
                <w:b/>
                <w:bCs/>
                <w:color w:val="000000"/>
                <w:kern w:val="0"/>
                <w:lang w:eastAsia="en-GB"/>
                <w14:ligatures w14:val="none"/>
              </w:rPr>
            </w:pPr>
            <w:r w:rsidRPr="000E01E0">
              <w:rPr>
                <w:rFonts w:ascii="Arial" w:eastAsia="Times New Roman" w:hAnsi="Arial" w:cs="Arial"/>
                <w:b/>
                <w:bCs/>
                <w:color w:val="000000"/>
                <w:kern w:val="0"/>
                <w:lang w:eastAsia="en-GB"/>
                <w14:ligatures w14:val="none"/>
              </w:rPr>
              <w:t>Count of Lunch</w:t>
            </w:r>
          </w:p>
        </w:tc>
      </w:tr>
      <w:tr w:rsidR="005C1958" w:rsidRPr="000E01E0" w14:paraId="3CB4A07C" w14:textId="77777777" w:rsidTr="005C1958">
        <w:trPr>
          <w:trHeight w:val="292"/>
        </w:trPr>
        <w:tc>
          <w:tcPr>
            <w:tcW w:w="6773" w:type="dxa"/>
            <w:tcBorders>
              <w:top w:val="nil"/>
              <w:left w:val="nil"/>
              <w:bottom w:val="single" w:sz="4" w:space="0" w:color="44B3E1"/>
              <w:right w:val="nil"/>
            </w:tcBorders>
            <w:shd w:val="clear" w:color="auto" w:fill="auto"/>
            <w:noWrap/>
            <w:vAlign w:val="bottom"/>
            <w:hideMark/>
          </w:tcPr>
          <w:p w14:paraId="00C6939D" w14:textId="77777777" w:rsidR="005C1958" w:rsidRPr="000E01E0" w:rsidRDefault="005C1958" w:rsidP="000E01E0">
            <w:pPr>
              <w:spacing w:after="0" w:line="360" w:lineRule="auto"/>
              <w:jc w:val="both"/>
              <w:rPr>
                <w:rFonts w:ascii="Arial" w:eastAsia="Times New Roman" w:hAnsi="Arial" w:cs="Arial"/>
                <w:b/>
                <w:bCs/>
                <w:color w:val="000000"/>
                <w:kern w:val="0"/>
                <w:lang w:eastAsia="en-GB"/>
                <w14:ligatures w14:val="none"/>
              </w:rPr>
            </w:pPr>
            <w:r w:rsidRPr="000E01E0">
              <w:rPr>
                <w:rFonts w:ascii="Arial" w:eastAsia="Times New Roman" w:hAnsi="Arial" w:cs="Arial"/>
                <w:b/>
                <w:bCs/>
                <w:color w:val="000000"/>
                <w:kern w:val="0"/>
                <w:lang w:eastAsia="en-GB"/>
                <w14:ligatures w14:val="none"/>
              </w:rPr>
              <w:t>Does not qualify</w:t>
            </w:r>
          </w:p>
        </w:tc>
        <w:tc>
          <w:tcPr>
            <w:tcW w:w="3116" w:type="dxa"/>
            <w:tcBorders>
              <w:top w:val="nil"/>
              <w:left w:val="nil"/>
              <w:bottom w:val="single" w:sz="4" w:space="0" w:color="44B3E1"/>
              <w:right w:val="nil"/>
            </w:tcBorders>
            <w:shd w:val="clear" w:color="auto" w:fill="auto"/>
            <w:noWrap/>
            <w:vAlign w:val="bottom"/>
            <w:hideMark/>
          </w:tcPr>
          <w:p w14:paraId="5D19AAA7" w14:textId="77777777" w:rsidR="005C1958" w:rsidRPr="000E01E0" w:rsidRDefault="005C1958" w:rsidP="000E01E0">
            <w:pPr>
              <w:spacing w:after="0" w:line="360" w:lineRule="auto"/>
              <w:jc w:val="both"/>
              <w:rPr>
                <w:rFonts w:ascii="Arial" w:eastAsia="Times New Roman" w:hAnsi="Arial" w:cs="Arial"/>
                <w:b/>
                <w:bCs/>
                <w:color w:val="000000"/>
                <w:kern w:val="0"/>
                <w:lang w:eastAsia="en-GB"/>
                <w14:ligatures w14:val="none"/>
              </w:rPr>
            </w:pPr>
            <w:r w:rsidRPr="000E01E0">
              <w:rPr>
                <w:rFonts w:ascii="Arial" w:eastAsia="Times New Roman" w:hAnsi="Arial" w:cs="Arial"/>
                <w:b/>
                <w:bCs/>
                <w:color w:val="000000"/>
                <w:kern w:val="0"/>
                <w:lang w:eastAsia="en-GB"/>
                <w14:ligatures w14:val="none"/>
              </w:rPr>
              <w:t>1215</w:t>
            </w:r>
          </w:p>
        </w:tc>
      </w:tr>
      <w:tr w:rsidR="005C1958" w:rsidRPr="000E01E0" w14:paraId="3CD8CC03" w14:textId="77777777" w:rsidTr="005C1958">
        <w:trPr>
          <w:trHeight w:val="292"/>
        </w:trPr>
        <w:tc>
          <w:tcPr>
            <w:tcW w:w="6773" w:type="dxa"/>
            <w:tcBorders>
              <w:top w:val="nil"/>
              <w:left w:val="nil"/>
              <w:bottom w:val="nil"/>
              <w:right w:val="nil"/>
            </w:tcBorders>
            <w:shd w:val="clear" w:color="auto" w:fill="auto"/>
            <w:noWrap/>
            <w:vAlign w:val="bottom"/>
            <w:hideMark/>
          </w:tcPr>
          <w:p w14:paraId="787D95DA" w14:textId="77777777" w:rsidR="005C1958" w:rsidRPr="000E01E0" w:rsidRDefault="005C1958" w:rsidP="000E01E0">
            <w:pPr>
              <w:spacing w:after="0" w:line="360" w:lineRule="auto"/>
              <w:ind w:firstLineChars="100" w:firstLine="241"/>
              <w:jc w:val="both"/>
              <w:rPr>
                <w:rFonts w:ascii="Arial" w:eastAsia="Times New Roman" w:hAnsi="Arial" w:cs="Arial"/>
                <w:b/>
                <w:bCs/>
                <w:color w:val="000000"/>
                <w:kern w:val="0"/>
                <w:lang w:eastAsia="en-GB"/>
                <w14:ligatures w14:val="none"/>
              </w:rPr>
            </w:pPr>
            <w:r w:rsidRPr="000E01E0">
              <w:rPr>
                <w:rFonts w:ascii="Arial" w:eastAsia="Times New Roman" w:hAnsi="Arial" w:cs="Arial"/>
                <w:b/>
                <w:bCs/>
                <w:color w:val="000000"/>
                <w:kern w:val="0"/>
                <w:lang w:eastAsia="en-GB"/>
                <w14:ligatures w14:val="none"/>
              </w:rPr>
              <w:t>Experimental</w:t>
            </w:r>
          </w:p>
        </w:tc>
        <w:tc>
          <w:tcPr>
            <w:tcW w:w="3116" w:type="dxa"/>
            <w:tcBorders>
              <w:top w:val="nil"/>
              <w:left w:val="nil"/>
              <w:bottom w:val="nil"/>
              <w:right w:val="nil"/>
            </w:tcBorders>
            <w:shd w:val="clear" w:color="auto" w:fill="auto"/>
            <w:noWrap/>
            <w:vAlign w:val="bottom"/>
            <w:hideMark/>
          </w:tcPr>
          <w:p w14:paraId="04EAC01D" w14:textId="77777777" w:rsidR="005C1958" w:rsidRPr="000E01E0" w:rsidRDefault="005C1958" w:rsidP="000E01E0">
            <w:pPr>
              <w:spacing w:after="0" w:line="360" w:lineRule="auto"/>
              <w:jc w:val="both"/>
              <w:rPr>
                <w:rFonts w:ascii="Arial" w:eastAsia="Times New Roman" w:hAnsi="Arial" w:cs="Arial"/>
                <w:b/>
                <w:bCs/>
                <w:color w:val="000000"/>
                <w:kern w:val="0"/>
                <w:lang w:eastAsia="en-GB"/>
                <w14:ligatures w14:val="none"/>
              </w:rPr>
            </w:pPr>
            <w:r w:rsidRPr="000E01E0">
              <w:rPr>
                <w:rFonts w:ascii="Arial" w:eastAsia="Times New Roman" w:hAnsi="Arial" w:cs="Arial"/>
                <w:b/>
                <w:bCs/>
                <w:color w:val="000000"/>
                <w:kern w:val="0"/>
                <w:lang w:eastAsia="en-GB"/>
                <w14:ligatures w14:val="none"/>
              </w:rPr>
              <w:t>442</w:t>
            </w:r>
          </w:p>
        </w:tc>
      </w:tr>
      <w:tr w:rsidR="005C1958" w:rsidRPr="000E01E0" w14:paraId="30448FA9" w14:textId="77777777" w:rsidTr="005C1958">
        <w:trPr>
          <w:trHeight w:val="292"/>
        </w:trPr>
        <w:tc>
          <w:tcPr>
            <w:tcW w:w="6773" w:type="dxa"/>
            <w:tcBorders>
              <w:top w:val="nil"/>
              <w:left w:val="nil"/>
              <w:bottom w:val="nil"/>
              <w:right w:val="nil"/>
            </w:tcBorders>
            <w:shd w:val="clear" w:color="auto" w:fill="auto"/>
            <w:noWrap/>
            <w:vAlign w:val="bottom"/>
            <w:hideMark/>
          </w:tcPr>
          <w:p w14:paraId="641760C3" w14:textId="77777777" w:rsidR="005C1958" w:rsidRPr="000E01E0" w:rsidRDefault="005C1958" w:rsidP="000E01E0">
            <w:pPr>
              <w:spacing w:after="0" w:line="360" w:lineRule="auto"/>
              <w:ind w:firstLineChars="200" w:firstLine="480"/>
              <w:jc w:val="both"/>
              <w:rPr>
                <w:rFonts w:ascii="Arial" w:eastAsia="Times New Roman" w:hAnsi="Arial" w:cs="Arial"/>
                <w:color w:val="000000"/>
                <w:kern w:val="0"/>
                <w:lang w:eastAsia="en-GB"/>
                <w14:ligatures w14:val="none"/>
              </w:rPr>
            </w:pPr>
            <w:r w:rsidRPr="000E01E0">
              <w:rPr>
                <w:rFonts w:ascii="Arial" w:eastAsia="Times New Roman" w:hAnsi="Arial" w:cs="Arial"/>
                <w:color w:val="000000"/>
                <w:kern w:val="0"/>
                <w:lang w:eastAsia="en-GB"/>
                <w14:ligatures w14:val="none"/>
              </w:rPr>
              <w:t>Non-public</w:t>
            </w:r>
          </w:p>
        </w:tc>
        <w:tc>
          <w:tcPr>
            <w:tcW w:w="3116" w:type="dxa"/>
            <w:tcBorders>
              <w:top w:val="nil"/>
              <w:left w:val="nil"/>
              <w:bottom w:val="nil"/>
              <w:right w:val="nil"/>
            </w:tcBorders>
            <w:shd w:val="clear" w:color="auto" w:fill="auto"/>
            <w:noWrap/>
            <w:vAlign w:val="bottom"/>
            <w:hideMark/>
          </w:tcPr>
          <w:p w14:paraId="6FE7F23A" w14:textId="77777777" w:rsidR="005C1958" w:rsidRPr="000E01E0" w:rsidRDefault="005C1958" w:rsidP="000E01E0">
            <w:pPr>
              <w:spacing w:after="0" w:line="360" w:lineRule="auto"/>
              <w:jc w:val="both"/>
              <w:rPr>
                <w:rFonts w:ascii="Arial" w:eastAsia="Times New Roman" w:hAnsi="Arial" w:cs="Arial"/>
                <w:color w:val="000000"/>
                <w:kern w:val="0"/>
                <w:lang w:eastAsia="en-GB"/>
                <w14:ligatures w14:val="none"/>
              </w:rPr>
            </w:pPr>
            <w:r w:rsidRPr="000E01E0">
              <w:rPr>
                <w:rFonts w:ascii="Arial" w:eastAsia="Times New Roman" w:hAnsi="Arial" w:cs="Arial"/>
                <w:color w:val="000000"/>
                <w:kern w:val="0"/>
                <w:lang w:eastAsia="en-GB"/>
                <w14:ligatures w14:val="none"/>
              </w:rPr>
              <w:t>164</w:t>
            </w:r>
          </w:p>
        </w:tc>
      </w:tr>
      <w:tr w:rsidR="005C1958" w:rsidRPr="000E01E0" w14:paraId="2450648A" w14:textId="77777777" w:rsidTr="005C1958">
        <w:trPr>
          <w:trHeight w:val="292"/>
        </w:trPr>
        <w:tc>
          <w:tcPr>
            <w:tcW w:w="6773" w:type="dxa"/>
            <w:tcBorders>
              <w:top w:val="nil"/>
              <w:left w:val="nil"/>
              <w:bottom w:val="nil"/>
              <w:right w:val="nil"/>
            </w:tcBorders>
            <w:shd w:val="clear" w:color="auto" w:fill="auto"/>
            <w:noWrap/>
            <w:vAlign w:val="bottom"/>
            <w:hideMark/>
          </w:tcPr>
          <w:p w14:paraId="51481225" w14:textId="77777777" w:rsidR="005C1958" w:rsidRPr="000E01E0" w:rsidRDefault="005C1958" w:rsidP="000E01E0">
            <w:pPr>
              <w:spacing w:after="0" w:line="360" w:lineRule="auto"/>
              <w:ind w:firstLineChars="200" w:firstLine="480"/>
              <w:jc w:val="both"/>
              <w:rPr>
                <w:rFonts w:ascii="Arial" w:eastAsia="Times New Roman" w:hAnsi="Arial" w:cs="Arial"/>
                <w:color w:val="000000"/>
                <w:kern w:val="0"/>
                <w:lang w:eastAsia="en-GB"/>
                <w14:ligatures w14:val="none"/>
              </w:rPr>
            </w:pPr>
            <w:r w:rsidRPr="000E01E0">
              <w:rPr>
                <w:rFonts w:ascii="Arial" w:eastAsia="Times New Roman" w:hAnsi="Arial" w:cs="Arial"/>
                <w:color w:val="000000"/>
                <w:kern w:val="0"/>
                <w:lang w:eastAsia="en-GB"/>
                <w14:ligatures w14:val="none"/>
              </w:rPr>
              <w:t>Public</w:t>
            </w:r>
          </w:p>
        </w:tc>
        <w:tc>
          <w:tcPr>
            <w:tcW w:w="3116" w:type="dxa"/>
            <w:tcBorders>
              <w:top w:val="nil"/>
              <w:left w:val="nil"/>
              <w:bottom w:val="nil"/>
              <w:right w:val="nil"/>
            </w:tcBorders>
            <w:shd w:val="clear" w:color="auto" w:fill="auto"/>
            <w:noWrap/>
            <w:vAlign w:val="bottom"/>
            <w:hideMark/>
          </w:tcPr>
          <w:p w14:paraId="54ED07C8" w14:textId="77777777" w:rsidR="005C1958" w:rsidRPr="000E01E0" w:rsidRDefault="005C1958" w:rsidP="000E01E0">
            <w:pPr>
              <w:spacing w:after="0" w:line="360" w:lineRule="auto"/>
              <w:jc w:val="both"/>
              <w:rPr>
                <w:rFonts w:ascii="Arial" w:eastAsia="Times New Roman" w:hAnsi="Arial" w:cs="Arial"/>
                <w:color w:val="000000"/>
                <w:kern w:val="0"/>
                <w:lang w:eastAsia="en-GB"/>
                <w14:ligatures w14:val="none"/>
              </w:rPr>
            </w:pPr>
            <w:r w:rsidRPr="000E01E0">
              <w:rPr>
                <w:rFonts w:ascii="Arial" w:eastAsia="Times New Roman" w:hAnsi="Arial" w:cs="Arial"/>
                <w:color w:val="000000"/>
                <w:kern w:val="0"/>
                <w:lang w:eastAsia="en-GB"/>
                <w14:ligatures w14:val="none"/>
              </w:rPr>
              <w:t>278</w:t>
            </w:r>
          </w:p>
        </w:tc>
      </w:tr>
      <w:tr w:rsidR="005C1958" w:rsidRPr="000E01E0" w14:paraId="0E7CBA25" w14:textId="77777777" w:rsidTr="005C1958">
        <w:trPr>
          <w:trHeight w:val="292"/>
        </w:trPr>
        <w:tc>
          <w:tcPr>
            <w:tcW w:w="6773" w:type="dxa"/>
            <w:tcBorders>
              <w:top w:val="nil"/>
              <w:left w:val="nil"/>
              <w:bottom w:val="nil"/>
              <w:right w:val="nil"/>
            </w:tcBorders>
            <w:shd w:val="clear" w:color="auto" w:fill="auto"/>
            <w:noWrap/>
            <w:vAlign w:val="bottom"/>
            <w:hideMark/>
          </w:tcPr>
          <w:p w14:paraId="3B2DD6A7" w14:textId="77777777" w:rsidR="005C1958" w:rsidRPr="000E01E0" w:rsidRDefault="005C1958" w:rsidP="000E01E0">
            <w:pPr>
              <w:spacing w:after="0" w:line="360" w:lineRule="auto"/>
              <w:ind w:firstLineChars="100" w:firstLine="241"/>
              <w:jc w:val="both"/>
              <w:rPr>
                <w:rFonts w:ascii="Arial" w:eastAsia="Times New Roman" w:hAnsi="Arial" w:cs="Arial"/>
                <w:b/>
                <w:bCs/>
                <w:color w:val="000000"/>
                <w:kern w:val="0"/>
                <w:lang w:eastAsia="en-GB"/>
                <w14:ligatures w14:val="none"/>
              </w:rPr>
            </w:pPr>
            <w:r w:rsidRPr="000E01E0">
              <w:rPr>
                <w:rFonts w:ascii="Arial" w:eastAsia="Times New Roman" w:hAnsi="Arial" w:cs="Arial"/>
                <w:b/>
                <w:bCs/>
                <w:color w:val="000000"/>
                <w:kern w:val="0"/>
                <w:lang w:eastAsia="en-GB"/>
                <w14:ligatures w14:val="none"/>
              </w:rPr>
              <w:t>Standard</w:t>
            </w:r>
          </w:p>
        </w:tc>
        <w:tc>
          <w:tcPr>
            <w:tcW w:w="3116" w:type="dxa"/>
            <w:tcBorders>
              <w:top w:val="nil"/>
              <w:left w:val="nil"/>
              <w:bottom w:val="nil"/>
              <w:right w:val="nil"/>
            </w:tcBorders>
            <w:shd w:val="clear" w:color="auto" w:fill="auto"/>
            <w:noWrap/>
            <w:vAlign w:val="bottom"/>
            <w:hideMark/>
          </w:tcPr>
          <w:p w14:paraId="68909A4F" w14:textId="77777777" w:rsidR="005C1958" w:rsidRPr="000E01E0" w:rsidRDefault="005C1958" w:rsidP="000E01E0">
            <w:pPr>
              <w:spacing w:after="0" w:line="360" w:lineRule="auto"/>
              <w:jc w:val="both"/>
              <w:rPr>
                <w:rFonts w:ascii="Arial" w:eastAsia="Times New Roman" w:hAnsi="Arial" w:cs="Arial"/>
                <w:b/>
                <w:bCs/>
                <w:color w:val="000000"/>
                <w:kern w:val="0"/>
                <w:lang w:eastAsia="en-GB"/>
                <w14:ligatures w14:val="none"/>
              </w:rPr>
            </w:pPr>
            <w:r w:rsidRPr="000E01E0">
              <w:rPr>
                <w:rFonts w:ascii="Arial" w:eastAsia="Times New Roman" w:hAnsi="Arial" w:cs="Arial"/>
                <w:b/>
                <w:bCs/>
                <w:color w:val="000000"/>
                <w:kern w:val="0"/>
                <w:lang w:eastAsia="en-GB"/>
                <w14:ligatures w14:val="none"/>
              </w:rPr>
              <w:t>773</w:t>
            </w:r>
          </w:p>
        </w:tc>
      </w:tr>
      <w:tr w:rsidR="005C1958" w:rsidRPr="000E01E0" w14:paraId="7C3CE82A" w14:textId="77777777" w:rsidTr="005C1958">
        <w:trPr>
          <w:trHeight w:val="292"/>
        </w:trPr>
        <w:tc>
          <w:tcPr>
            <w:tcW w:w="6773" w:type="dxa"/>
            <w:tcBorders>
              <w:top w:val="nil"/>
              <w:left w:val="nil"/>
              <w:bottom w:val="nil"/>
              <w:right w:val="nil"/>
            </w:tcBorders>
            <w:shd w:val="clear" w:color="auto" w:fill="auto"/>
            <w:noWrap/>
            <w:vAlign w:val="bottom"/>
            <w:hideMark/>
          </w:tcPr>
          <w:p w14:paraId="61FDD111" w14:textId="77777777" w:rsidR="005C1958" w:rsidRPr="000E01E0" w:rsidRDefault="005C1958" w:rsidP="000E01E0">
            <w:pPr>
              <w:spacing w:after="0" w:line="360" w:lineRule="auto"/>
              <w:ind w:firstLineChars="200" w:firstLine="480"/>
              <w:jc w:val="both"/>
              <w:rPr>
                <w:rFonts w:ascii="Arial" w:eastAsia="Times New Roman" w:hAnsi="Arial" w:cs="Arial"/>
                <w:color w:val="000000"/>
                <w:kern w:val="0"/>
                <w:lang w:eastAsia="en-GB"/>
                <w14:ligatures w14:val="none"/>
              </w:rPr>
            </w:pPr>
            <w:r w:rsidRPr="000E01E0">
              <w:rPr>
                <w:rFonts w:ascii="Arial" w:eastAsia="Times New Roman" w:hAnsi="Arial" w:cs="Arial"/>
                <w:color w:val="000000"/>
                <w:kern w:val="0"/>
                <w:lang w:eastAsia="en-GB"/>
                <w14:ligatures w14:val="none"/>
              </w:rPr>
              <w:t>Non-public</w:t>
            </w:r>
          </w:p>
        </w:tc>
        <w:tc>
          <w:tcPr>
            <w:tcW w:w="3116" w:type="dxa"/>
            <w:tcBorders>
              <w:top w:val="nil"/>
              <w:left w:val="nil"/>
              <w:bottom w:val="nil"/>
              <w:right w:val="nil"/>
            </w:tcBorders>
            <w:shd w:val="clear" w:color="auto" w:fill="auto"/>
            <w:noWrap/>
            <w:vAlign w:val="bottom"/>
            <w:hideMark/>
          </w:tcPr>
          <w:p w14:paraId="614A58C8" w14:textId="77777777" w:rsidR="005C1958" w:rsidRPr="000E01E0" w:rsidRDefault="005C1958" w:rsidP="000E01E0">
            <w:pPr>
              <w:spacing w:after="0" w:line="360" w:lineRule="auto"/>
              <w:jc w:val="both"/>
              <w:rPr>
                <w:rFonts w:ascii="Arial" w:eastAsia="Times New Roman" w:hAnsi="Arial" w:cs="Arial"/>
                <w:color w:val="000000"/>
                <w:kern w:val="0"/>
                <w:lang w:eastAsia="en-GB"/>
                <w14:ligatures w14:val="none"/>
              </w:rPr>
            </w:pPr>
            <w:r w:rsidRPr="000E01E0">
              <w:rPr>
                <w:rFonts w:ascii="Arial" w:eastAsia="Times New Roman" w:hAnsi="Arial" w:cs="Arial"/>
                <w:color w:val="000000"/>
                <w:kern w:val="0"/>
                <w:lang w:eastAsia="en-GB"/>
                <w14:ligatures w14:val="none"/>
              </w:rPr>
              <w:t>229</w:t>
            </w:r>
          </w:p>
        </w:tc>
      </w:tr>
      <w:tr w:rsidR="005C1958" w:rsidRPr="000E01E0" w14:paraId="364F381E" w14:textId="77777777" w:rsidTr="005C1958">
        <w:trPr>
          <w:trHeight w:val="292"/>
        </w:trPr>
        <w:tc>
          <w:tcPr>
            <w:tcW w:w="6773" w:type="dxa"/>
            <w:tcBorders>
              <w:top w:val="nil"/>
              <w:left w:val="nil"/>
              <w:bottom w:val="nil"/>
              <w:right w:val="nil"/>
            </w:tcBorders>
            <w:shd w:val="clear" w:color="auto" w:fill="auto"/>
            <w:noWrap/>
            <w:vAlign w:val="bottom"/>
            <w:hideMark/>
          </w:tcPr>
          <w:p w14:paraId="47A38898" w14:textId="77777777" w:rsidR="005C1958" w:rsidRPr="000E01E0" w:rsidRDefault="005C1958" w:rsidP="000E01E0">
            <w:pPr>
              <w:spacing w:after="0" w:line="360" w:lineRule="auto"/>
              <w:ind w:firstLineChars="200" w:firstLine="480"/>
              <w:jc w:val="both"/>
              <w:rPr>
                <w:rFonts w:ascii="Arial" w:eastAsia="Times New Roman" w:hAnsi="Arial" w:cs="Arial"/>
                <w:color w:val="000000"/>
                <w:kern w:val="0"/>
                <w:lang w:eastAsia="en-GB"/>
                <w14:ligatures w14:val="none"/>
              </w:rPr>
            </w:pPr>
            <w:r w:rsidRPr="000E01E0">
              <w:rPr>
                <w:rFonts w:ascii="Arial" w:eastAsia="Times New Roman" w:hAnsi="Arial" w:cs="Arial"/>
                <w:color w:val="000000"/>
                <w:kern w:val="0"/>
                <w:lang w:eastAsia="en-GB"/>
                <w14:ligatures w14:val="none"/>
              </w:rPr>
              <w:t>Public</w:t>
            </w:r>
          </w:p>
        </w:tc>
        <w:tc>
          <w:tcPr>
            <w:tcW w:w="3116" w:type="dxa"/>
            <w:tcBorders>
              <w:top w:val="nil"/>
              <w:left w:val="nil"/>
              <w:bottom w:val="nil"/>
              <w:right w:val="nil"/>
            </w:tcBorders>
            <w:shd w:val="clear" w:color="auto" w:fill="auto"/>
            <w:noWrap/>
            <w:vAlign w:val="bottom"/>
            <w:hideMark/>
          </w:tcPr>
          <w:p w14:paraId="67BC1A70" w14:textId="77777777" w:rsidR="005C1958" w:rsidRPr="000E01E0" w:rsidRDefault="005C1958" w:rsidP="000E01E0">
            <w:pPr>
              <w:spacing w:after="0" w:line="360" w:lineRule="auto"/>
              <w:jc w:val="both"/>
              <w:rPr>
                <w:rFonts w:ascii="Arial" w:eastAsia="Times New Roman" w:hAnsi="Arial" w:cs="Arial"/>
                <w:color w:val="000000"/>
                <w:kern w:val="0"/>
                <w:lang w:eastAsia="en-GB"/>
                <w14:ligatures w14:val="none"/>
              </w:rPr>
            </w:pPr>
            <w:r w:rsidRPr="000E01E0">
              <w:rPr>
                <w:rFonts w:ascii="Arial" w:eastAsia="Times New Roman" w:hAnsi="Arial" w:cs="Arial"/>
                <w:color w:val="000000"/>
                <w:kern w:val="0"/>
                <w:lang w:eastAsia="en-GB"/>
                <w14:ligatures w14:val="none"/>
              </w:rPr>
              <w:t>544</w:t>
            </w:r>
          </w:p>
        </w:tc>
      </w:tr>
      <w:tr w:rsidR="005C1958" w:rsidRPr="000E01E0" w14:paraId="0B9FEA8E" w14:textId="77777777" w:rsidTr="005C1958">
        <w:trPr>
          <w:trHeight w:val="292"/>
        </w:trPr>
        <w:tc>
          <w:tcPr>
            <w:tcW w:w="6773" w:type="dxa"/>
            <w:tcBorders>
              <w:top w:val="nil"/>
              <w:left w:val="nil"/>
              <w:bottom w:val="single" w:sz="4" w:space="0" w:color="44B3E1"/>
              <w:right w:val="nil"/>
            </w:tcBorders>
            <w:shd w:val="clear" w:color="auto" w:fill="auto"/>
            <w:noWrap/>
            <w:vAlign w:val="bottom"/>
            <w:hideMark/>
          </w:tcPr>
          <w:p w14:paraId="1828B34A" w14:textId="77777777" w:rsidR="005C1958" w:rsidRPr="000E01E0" w:rsidRDefault="005C1958" w:rsidP="000E01E0">
            <w:pPr>
              <w:spacing w:after="0" w:line="360" w:lineRule="auto"/>
              <w:jc w:val="both"/>
              <w:rPr>
                <w:rFonts w:ascii="Arial" w:eastAsia="Times New Roman" w:hAnsi="Arial" w:cs="Arial"/>
                <w:b/>
                <w:bCs/>
                <w:color w:val="000000"/>
                <w:kern w:val="0"/>
                <w:lang w:eastAsia="en-GB"/>
                <w14:ligatures w14:val="none"/>
              </w:rPr>
            </w:pPr>
            <w:r w:rsidRPr="000E01E0">
              <w:rPr>
                <w:rFonts w:ascii="Arial" w:eastAsia="Times New Roman" w:hAnsi="Arial" w:cs="Arial"/>
                <w:b/>
                <w:bCs/>
                <w:color w:val="000000"/>
                <w:kern w:val="0"/>
                <w:lang w:eastAsia="en-GB"/>
                <w14:ligatures w14:val="none"/>
              </w:rPr>
              <w:t>Qualifies for reduced/free lunch</w:t>
            </w:r>
          </w:p>
        </w:tc>
        <w:tc>
          <w:tcPr>
            <w:tcW w:w="3116" w:type="dxa"/>
            <w:tcBorders>
              <w:top w:val="nil"/>
              <w:left w:val="nil"/>
              <w:bottom w:val="single" w:sz="4" w:space="0" w:color="44B3E1"/>
              <w:right w:val="nil"/>
            </w:tcBorders>
            <w:shd w:val="clear" w:color="auto" w:fill="auto"/>
            <w:noWrap/>
            <w:vAlign w:val="bottom"/>
            <w:hideMark/>
          </w:tcPr>
          <w:p w14:paraId="6C72CFEF" w14:textId="77777777" w:rsidR="005C1958" w:rsidRPr="000E01E0" w:rsidRDefault="005C1958" w:rsidP="000E01E0">
            <w:pPr>
              <w:spacing w:after="0" w:line="360" w:lineRule="auto"/>
              <w:jc w:val="both"/>
              <w:rPr>
                <w:rFonts w:ascii="Arial" w:eastAsia="Times New Roman" w:hAnsi="Arial" w:cs="Arial"/>
                <w:b/>
                <w:bCs/>
                <w:color w:val="000000"/>
                <w:kern w:val="0"/>
                <w:lang w:eastAsia="en-GB"/>
                <w14:ligatures w14:val="none"/>
              </w:rPr>
            </w:pPr>
            <w:r w:rsidRPr="000E01E0">
              <w:rPr>
                <w:rFonts w:ascii="Arial" w:eastAsia="Times New Roman" w:hAnsi="Arial" w:cs="Arial"/>
                <w:b/>
                <w:bCs/>
                <w:color w:val="000000"/>
                <w:kern w:val="0"/>
                <w:lang w:eastAsia="en-GB"/>
                <w14:ligatures w14:val="none"/>
              </w:rPr>
              <w:t>918</w:t>
            </w:r>
          </w:p>
        </w:tc>
      </w:tr>
      <w:tr w:rsidR="005C1958" w:rsidRPr="000E01E0" w14:paraId="4623ACB0" w14:textId="77777777" w:rsidTr="005C1958">
        <w:trPr>
          <w:trHeight w:val="292"/>
        </w:trPr>
        <w:tc>
          <w:tcPr>
            <w:tcW w:w="6773" w:type="dxa"/>
            <w:tcBorders>
              <w:top w:val="nil"/>
              <w:left w:val="nil"/>
              <w:bottom w:val="nil"/>
              <w:right w:val="nil"/>
            </w:tcBorders>
            <w:shd w:val="clear" w:color="auto" w:fill="auto"/>
            <w:noWrap/>
            <w:vAlign w:val="bottom"/>
            <w:hideMark/>
          </w:tcPr>
          <w:p w14:paraId="10F5FE44" w14:textId="77777777" w:rsidR="005C1958" w:rsidRPr="000E01E0" w:rsidRDefault="005C1958" w:rsidP="000E01E0">
            <w:pPr>
              <w:spacing w:after="0" w:line="360" w:lineRule="auto"/>
              <w:ind w:firstLineChars="100" w:firstLine="241"/>
              <w:jc w:val="both"/>
              <w:rPr>
                <w:rFonts w:ascii="Arial" w:eastAsia="Times New Roman" w:hAnsi="Arial" w:cs="Arial"/>
                <w:b/>
                <w:bCs/>
                <w:color w:val="000000"/>
                <w:kern w:val="0"/>
                <w:lang w:eastAsia="en-GB"/>
                <w14:ligatures w14:val="none"/>
              </w:rPr>
            </w:pPr>
            <w:r w:rsidRPr="000E01E0">
              <w:rPr>
                <w:rFonts w:ascii="Arial" w:eastAsia="Times New Roman" w:hAnsi="Arial" w:cs="Arial"/>
                <w:b/>
                <w:bCs/>
                <w:color w:val="000000"/>
                <w:kern w:val="0"/>
                <w:lang w:eastAsia="en-GB"/>
                <w14:ligatures w14:val="none"/>
              </w:rPr>
              <w:t>Experimental</w:t>
            </w:r>
          </w:p>
        </w:tc>
        <w:tc>
          <w:tcPr>
            <w:tcW w:w="3116" w:type="dxa"/>
            <w:tcBorders>
              <w:top w:val="nil"/>
              <w:left w:val="nil"/>
              <w:bottom w:val="nil"/>
              <w:right w:val="nil"/>
            </w:tcBorders>
            <w:shd w:val="clear" w:color="auto" w:fill="auto"/>
            <w:noWrap/>
            <w:vAlign w:val="bottom"/>
            <w:hideMark/>
          </w:tcPr>
          <w:p w14:paraId="48281E6A" w14:textId="77777777" w:rsidR="005C1958" w:rsidRPr="000E01E0" w:rsidRDefault="005C1958" w:rsidP="000E01E0">
            <w:pPr>
              <w:spacing w:after="0" w:line="360" w:lineRule="auto"/>
              <w:jc w:val="both"/>
              <w:rPr>
                <w:rFonts w:ascii="Arial" w:eastAsia="Times New Roman" w:hAnsi="Arial" w:cs="Arial"/>
                <w:b/>
                <w:bCs/>
                <w:color w:val="000000"/>
                <w:kern w:val="0"/>
                <w:lang w:eastAsia="en-GB"/>
                <w14:ligatures w14:val="none"/>
              </w:rPr>
            </w:pPr>
            <w:r w:rsidRPr="000E01E0">
              <w:rPr>
                <w:rFonts w:ascii="Arial" w:eastAsia="Times New Roman" w:hAnsi="Arial" w:cs="Arial"/>
                <w:b/>
                <w:bCs/>
                <w:color w:val="000000"/>
                <w:kern w:val="0"/>
                <w:lang w:eastAsia="en-GB"/>
                <w14:ligatures w14:val="none"/>
              </w:rPr>
              <w:t>318</w:t>
            </w:r>
          </w:p>
        </w:tc>
      </w:tr>
      <w:tr w:rsidR="005C1958" w:rsidRPr="000E01E0" w14:paraId="4E332B52" w14:textId="77777777" w:rsidTr="005C1958">
        <w:trPr>
          <w:trHeight w:val="292"/>
        </w:trPr>
        <w:tc>
          <w:tcPr>
            <w:tcW w:w="6773" w:type="dxa"/>
            <w:tcBorders>
              <w:top w:val="nil"/>
              <w:left w:val="nil"/>
              <w:bottom w:val="nil"/>
              <w:right w:val="nil"/>
            </w:tcBorders>
            <w:shd w:val="clear" w:color="auto" w:fill="auto"/>
            <w:noWrap/>
            <w:vAlign w:val="bottom"/>
            <w:hideMark/>
          </w:tcPr>
          <w:p w14:paraId="61A4B028" w14:textId="77777777" w:rsidR="005C1958" w:rsidRPr="000E01E0" w:rsidRDefault="005C1958" w:rsidP="000E01E0">
            <w:pPr>
              <w:spacing w:after="0" w:line="360" w:lineRule="auto"/>
              <w:ind w:firstLineChars="200" w:firstLine="480"/>
              <w:jc w:val="both"/>
              <w:rPr>
                <w:rFonts w:ascii="Arial" w:eastAsia="Times New Roman" w:hAnsi="Arial" w:cs="Arial"/>
                <w:color w:val="000000"/>
                <w:kern w:val="0"/>
                <w:lang w:eastAsia="en-GB"/>
                <w14:ligatures w14:val="none"/>
              </w:rPr>
            </w:pPr>
            <w:r w:rsidRPr="000E01E0">
              <w:rPr>
                <w:rFonts w:ascii="Arial" w:eastAsia="Times New Roman" w:hAnsi="Arial" w:cs="Arial"/>
                <w:color w:val="000000"/>
                <w:kern w:val="0"/>
                <w:lang w:eastAsia="en-GB"/>
                <w14:ligatures w14:val="none"/>
              </w:rPr>
              <w:t>Non-public</w:t>
            </w:r>
          </w:p>
        </w:tc>
        <w:tc>
          <w:tcPr>
            <w:tcW w:w="3116" w:type="dxa"/>
            <w:tcBorders>
              <w:top w:val="nil"/>
              <w:left w:val="nil"/>
              <w:bottom w:val="nil"/>
              <w:right w:val="nil"/>
            </w:tcBorders>
            <w:shd w:val="clear" w:color="auto" w:fill="auto"/>
            <w:noWrap/>
            <w:vAlign w:val="bottom"/>
            <w:hideMark/>
          </w:tcPr>
          <w:p w14:paraId="0606CEAB" w14:textId="77777777" w:rsidR="005C1958" w:rsidRPr="000E01E0" w:rsidRDefault="005C1958" w:rsidP="000E01E0">
            <w:pPr>
              <w:spacing w:after="0" w:line="360" w:lineRule="auto"/>
              <w:jc w:val="both"/>
              <w:rPr>
                <w:rFonts w:ascii="Arial" w:eastAsia="Times New Roman" w:hAnsi="Arial" w:cs="Arial"/>
                <w:color w:val="000000"/>
                <w:kern w:val="0"/>
                <w:lang w:eastAsia="en-GB"/>
                <w14:ligatures w14:val="none"/>
              </w:rPr>
            </w:pPr>
            <w:r w:rsidRPr="000E01E0">
              <w:rPr>
                <w:rFonts w:ascii="Arial" w:eastAsia="Times New Roman" w:hAnsi="Arial" w:cs="Arial"/>
                <w:color w:val="000000"/>
                <w:kern w:val="0"/>
                <w:lang w:eastAsia="en-GB"/>
                <w14:ligatures w14:val="none"/>
              </w:rPr>
              <w:t>101</w:t>
            </w:r>
          </w:p>
        </w:tc>
      </w:tr>
      <w:tr w:rsidR="005C1958" w:rsidRPr="000E01E0" w14:paraId="16A2C841" w14:textId="77777777" w:rsidTr="005C1958">
        <w:trPr>
          <w:trHeight w:val="292"/>
        </w:trPr>
        <w:tc>
          <w:tcPr>
            <w:tcW w:w="6773" w:type="dxa"/>
            <w:tcBorders>
              <w:top w:val="nil"/>
              <w:left w:val="nil"/>
              <w:bottom w:val="nil"/>
              <w:right w:val="nil"/>
            </w:tcBorders>
            <w:shd w:val="clear" w:color="auto" w:fill="auto"/>
            <w:noWrap/>
            <w:vAlign w:val="bottom"/>
            <w:hideMark/>
          </w:tcPr>
          <w:p w14:paraId="1C11C148" w14:textId="77777777" w:rsidR="005C1958" w:rsidRPr="000E01E0" w:rsidRDefault="005C1958" w:rsidP="000E01E0">
            <w:pPr>
              <w:spacing w:after="0" w:line="360" w:lineRule="auto"/>
              <w:ind w:firstLineChars="200" w:firstLine="480"/>
              <w:jc w:val="both"/>
              <w:rPr>
                <w:rFonts w:ascii="Arial" w:eastAsia="Times New Roman" w:hAnsi="Arial" w:cs="Arial"/>
                <w:color w:val="000000"/>
                <w:kern w:val="0"/>
                <w:lang w:eastAsia="en-GB"/>
                <w14:ligatures w14:val="none"/>
              </w:rPr>
            </w:pPr>
            <w:r w:rsidRPr="000E01E0">
              <w:rPr>
                <w:rFonts w:ascii="Arial" w:eastAsia="Times New Roman" w:hAnsi="Arial" w:cs="Arial"/>
                <w:color w:val="000000"/>
                <w:kern w:val="0"/>
                <w:lang w:eastAsia="en-GB"/>
                <w14:ligatures w14:val="none"/>
              </w:rPr>
              <w:t>Public</w:t>
            </w:r>
          </w:p>
        </w:tc>
        <w:tc>
          <w:tcPr>
            <w:tcW w:w="3116" w:type="dxa"/>
            <w:tcBorders>
              <w:top w:val="nil"/>
              <w:left w:val="nil"/>
              <w:bottom w:val="nil"/>
              <w:right w:val="nil"/>
            </w:tcBorders>
            <w:shd w:val="clear" w:color="auto" w:fill="auto"/>
            <w:noWrap/>
            <w:vAlign w:val="bottom"/>
            <w:hideMark/>
          </w:tcPr>
          <w:p w14:paraId="7030AE7C" w14:textId="77777777" w:rsidR="005C1958" w:rsidRPr="000E01E0" w:rsidRDefault="005C1958" w:rsidP="000E01E0">
            <w:pPr>
              <w:spacing w:after="0" w:line="360" w:lineRule="auto"/>
              <w:jc w:val="both"/>
              <w:rPr>
                <w:rFonts w:ascii="Arial" w:eastAsia="Times New Roman" w:hAnsi="Arial" w:cs="Arial"/>
                <w:color w:val="000000"/>
                <w:kern w:val="0"/>
                <w:lang w:eastAsia="en-GB"/>
                <w14:ligatures w14:val="none"/>
              </w:rPr>
            </w:pPr>
            <w:r w:rsidRPr="000E01E0">
              <w:rPr>
                <w:rFonts w:ascii="Arial" w:eastAsia="Times New Roman" w:hAnsi="Arial" w:cs="Arial"/>
                <w:color w:val="000000"/>
                <w:kern w:val="0"/>
                <w:lang w:eastAsia="en-GB"/>
                <w14:ligatures w14:val="none"/>
              </w:rPr>
              <w:t>217</w:t>
            </w:r>
          </w:p>
        </w:tc>
      </w:tr>
      <w:tr w:rsidR="005C1958" w:rsidRPr="000E01E0" w14:paraId="663F15C7" w14:textId="77777777" w:rsidTr="005C1958">
        <w:trPr>
          <w:trHeight w:val="292"/>
        </w:trPr>
        <w:tc>
          <w:tcPr>
            <w:tcW w:w="6773" w:type="dxa"/>
            <w:tcBorders>
              <w:top w:val="nil"/>
              <w:left w:val="nil"/>
              <w:bottom w:val="nil"/>
              <w:right w:val="nil"/>
            </w:tcBorders>
            <w:shd w:val="clear" w:color="auto" w:fill="auto"/>
            <w:noWrap/>
            <w:vAlign w:val="bottom"/>
            <w:hideMark/>
          </w:tcPr>
          <w:p w14:paraId="7DE92D2B" w14:textId="77777777" w:rsidR="005C1958" w:rsidRPr="000E01E0" w:rsidRDefault="005C1958" w:rsidP="000E01E0">
            <w:pPr>
              <w:spacing w:after="0" w:line="360" w:lineRule="auto"/>
              <w:ind w:firstLineChars="100" w:firstLine="241"/>
              <w:jc w:val="both"/>
              <w:rPr>
                <w:rFonts w:ascii="Arial" w:eastAsia="Times New Roman" w:hAnsi="Arial" w:cs="Arial"/>
                <w:b/>
                <w:bCs/>
                <w:color w:val="000000"/>
                <w:kern w:val="0"/>
                <w:lang w:eastAsia="en-GB"/>
                <w14:ligatures w14:val="none"/>
              </w:rPr>
            </w:pPr>
            <w:r w:rsidRPr="000E01E0">
              <w:rPr>
                <w:rFonts w:ascii="Arial" w:eastAsia="Times New Roman" w:hAnsi="Arial" w:cs="Arial"/>
                <w:b/>
                <w:bCs/>
                <w:color w:val="000000"/>
                <w:kern w:val="0"/>
                <w:lang w:eastAsia="en-GB"/>
                <w14:ligatures w14:val="none"/>
              </w:rPr>
              <w:t>Standard</w:t>
            </w:r>
          </w:p>
        </w:tc>
        <w:tc>
          <w:tcPr>
            <w:tcW w:w="3116" w:type="dxa"/>
            <w:tcBorders>
              <w:top w:val="nil"/>
              <w:left w:val="nil"/>
              <w:bottom w:val="nil"/>
              <w:right w:val="nil"/>
            </w:tcBorders>
            <w:shd w:val="clear" w:color="auto" w:fill="auto"/>
            <w:noWrap/>
            <w:vAlign w:val="bottom"/>
            <w:hideMark/>
          </w:tcPr>
          <w:p w14:paraId="7576B65D" w14:textId="77777777" w:rsidR="005C1958" w:rsidRPr="000E01E0" w:rsidRDefault="005C1958" w:rsidP="000E01E0">
            <w:pPr>
              <w:spacing w:after="0" w:line="360" w:lineRule="auto"/>
              <w:jc w:val="both"/>
              <w:rPr>
                <w:rFonts w:ascii="Arial" w:eastAsia="Times New Roman" w:hAnsi="Arial" w:cs="Arial"/>
                <w:b/>
                <w:bCs/>
                <w:color w:val="000000"/>
                <w:kern w:val="0"/>
                <w:lang w:eastAsia="en-GB"/>
                <w14:ligatures w14:val="none"/>
              </w:rPr>
            </w:pPr>
            <w:r w:rsidRPr="000E01E0">
              <w:rPr>
                <w:rFonts w:ascii="Arial" w:eastAsia="Times New Roman" w:hAnsi="Arial" w:cs="Arial"/>
                <w:b/>
                <w:bCs/>
                <w:color w:val="000000"/>
                <w:kern w:val="0"/>
                <w:lang w:eastAsia="en-GB"/>
                <w14:ligatures w14:val="none"/>
              </w:rPr>
              <w:t>600</w:t>
            </w:r>
          </w:p>
        </w:tc>
      </w:tr>
      <w:tr w:rsidR="005C1958" w:rsidRPr="000E01E0" w14:paraId="41242885" w14:textId="77777777" w:rsidTr="005C1958">
        <w:trPr>
          <w:trHeight w:val="292"/>
        </w:trPr>
        <w:tc>
          <w:tcPr>
            <w:tcW w:w="6773" w:type="dxa"/>
            <w:tcBorders>
              <w:top w:val="nil"/>
              <w:left w:val="nil"/>
              <w:bottom w:val="nil"/>
              <w:right w:val="nil"/>
            </w:tcBorders>
            <w:shd w:val="clear" w:color="auto" w:fill="auto"/>
            <w:noWrap/>
            <w:vAlign w:val="bottom"/>
            <w:hideMark/>
          </w:tcPr>
          <w:p w14:paraId="1D336736" w14:textId="77777777" w:rsidR="005C1958" w:rsidRPr="000E01E0" w:rsidRDefault="005C1958" w:rsidP="000E01E0">
            <w:pPr>
              <w:spacing w:after="0" w:line="360" w:lineRule="auto"/>
              <w:ind w:firstLineChars="200" w:firstLine="480"/>
              <w:jc w:val="both"/>
              <w:rPr>
                <w:rFonts w:ascii="Arial" w:eastAsia="Times New Roman" w:hAnsi="Arial" w:cs="Arial"/>
                <w:color w:val="000000"/>
                <w:kern w:val="0"/>
                <w:lang w:eastAsia="en-GB"/>
                <w14:ligatures w14:val="none"/>
              </w:rPr>
            </w:pPr>
            <w:r w:rsidRPr="000E01E0">
              <w:rPr>
                <w:rFonts w:ascii="Arial" w:eastAsia="Times New Roman" w:hAnsi="Arial" w:cs="Arial"/>
                <w:color w:val="000000"/>
                <w:kern w:val="0"/>
                <w:lang w:eastAsia="en-GB"/>
                <w14:ligatures w14:val="none"/>
              </w:rPr>
              <w:t>Non-public</w:t>
            </w:r>
          </w:p>
        </w:tc>
        <w:tc>
          <w:tcPr>
            <w:tcW w:w="3116" w:type="dxa"/>
            <w:tcBorders>
              <w:top w:val="nil"/>
              <w:left w:val="nil"/>
              <w:bottom w:val="nil"/>
              <w:right w:val="nil"/>
            </w:tcBorders>
            <w:shd w:val="clear" w:color="auto" w:fill="auto"/>
            <w:noWrap/>
            <w:vAlign w:val="bottom"/>
            <w:hideMark/>
          </w:tcPr>
          <w:p w14:paraId="580B3604" w14:textId="77777777" w:rsidR="005C1958" w:rsidRPr="000E01E0" w:rsidRDefault="005C1958" w:rsidP="000E01E0">
            <w:pPr>
              <w:spacing w:after="0" w:line="360" w:lineRule="auto"/>
              <w:jc w:val="both"/>
              <w:rPr>
                <w:rFonts w:ascii="Arial" w:eastAsia="Times New Roman" w:hAnsi="Arial" w:cs="Arial"/>
                <w:color w:val="000000"/>
                <w:kern w:val="0"/>
                <w:lang w:eastAsia="en-GB"/>
                <w14:ligatures w14:val="none"/>
              </w:rPr>
            </w:pPr>
            <w:r w:rsidRPr="000E01E0">
              <w:rPr>
                <w:rFonts w:ascii="Arial" w:eastAsia="Times New Roman" w:hAnsi="Arial" w:cs="Arial"/>
                <w:color w:val="000000"/>
                <w:kern w:val="0"/>
                <w:lang w:eastAsia="en-GB"/>
                <w14:ligatures w14:val="none"/>
              </w:rPr>
              <w:t>57</w:t>
            </w:r>
          </w:p>
        </w:tc>
      </w:tr>
      <w:tr w:rsidR="005C1958" w:rsidRPr="000E01E0" w14:paraId="0C9E48ED" w14:textId="77777777" w:rsidTr="005C1958">
        <w:trPr>
          <w:trHeight w:val="292"/>
        </w:trPr>
        <w:tc>
          <w:tcPr>
            <w:tcW w:w="6773" w:type="dxa"/>
            <w:tcBorders>
              <w:top w:val="nil"/>
              <w:left w:val="nil"/>
              <w:bottom w:val="nil"/>
              <w:right w:val="nil"/>
            </w:tcBorders>
            <w:shd w:val="clear" w:color="auto" w:fill="auto"/>
            <w:noWrap/>
            <w:vAlign w:val="bottom"/>
            <w:hideMark/>
          </w:tcPr>
          <w:p w14:paraId="233353D4" w14:textId="77777777" w:rsidR="005C1958" w:rsidRPr="000E01E0" w:rsidRDefault="005C1958" w:rsidP="000E01E0">
            <w:pPr>
              <w:spacing w:after="0" w:line="360" w:lineRule="auto"/>
              <w:ind w:firstLineChars="200" w:firstLine="480"/>
              <w:jc w:val="both"/>
              <w:rPr>
                <w:rFonts w:ascii="Arial" w:eastAsia="Times New Roman" w:hAnsi="Arial" w:cs="Arial"/>
                <w:color w:val="000000"/>
                <w:kern w:val="0"/>
                <w:lang w:eastAsia="en-GB"/>
                <w14:ligatures w14:val="none"/>
              </w:rPr>
            </w:pPr>
            <w:r w:rsidRPr="000E01E0">
              <w:rPr>
                <w:rFonts w:ascii="Arial" w:eastAsia="Times New Roman" w:hAnsi="Arial" w:cs="Arial"/>
                <w:color w:val="000000"/>
                <w:kern w:val="0"/>
                <w:lang w:eastAsia="en-GB"/>
                <w14:ligatures w14:val="none"/>
              </w:rPr>
              <w:t>Public</w:t>
            </w:r>
          </w:p>
        </w:tc>
        <w:tc>
          <w:tcPr>
            <w:tcW w:w="3116" w:type="dxa"/>
            <w:tcBorders>
              <w:top w:val="nil"/>
              <w:left w:val="nil"/>
              <w:bottom w:val="nil"/>
              <w:right w:val="nil"/>
            </w:tcBorders>
            <w:shd w:val="clear" w:color="auto" w:fill="auto"/>
            <w:noWrap/>
            <w:vAlign w:val="bottom"/>
            <w:hideMark/>
          </w:tcPr>
          <w:p w14:paraId="0323B9DF" w14:textId="77777777" w:rsidR="005C1958" w:rsidRPr="000E01E0" w:rsidRDefault="005C1958" w:rsidP="000E01E0">
            <w:pPr>
              <w:spacing w:after="0" w:line="360" w:lineRule="auto"/>
              <w:jc w:val="both"/>
              <w:rPr>
                <w:rFonts w:ascii="Arial" w:eastAsia="Times New Roman" w:hAnsi="Arial" w:cs="Arial"/>
                <w:color w:val="000000"/>
                <w:kern w:val="0"/>
                <w:lang w:eastAsia="en-GB"/>
                <w14:ligatures w14:val="none"/>
              </w:rPr>
            </w:pPr>
            <w:r w:rsidRPr="000E01E0">
              <w:rPr>
                <w:rFonts w:ascii="Arial" w:eastAsia="Times New Roman" w:hAnsi="Arial" w:cs="Arial"/>
                <w:color w:val="000000"/>
                <w:kern w:val="0"/>
                <w:lang w:eastAsia="en-GB"/>
                <w14:ligatures w14:val="none"/>
              </w:rPr>
              <w:t>543</w:t>
            </w:r>
          </w:p>
        </w:tc>
      </w:tr>
      <w:tr w:rsidR="005C1958" w:rsidRPr="000E01E0" w14:paraId="24EF74C7" w14:textId="77777777" w:rsidTr="005C1958">
        <w:trPr>
          <w:trHeight w:val="292"/>
        </w:trPr>
        <w:tc>
          <w:tcPr>
            <w:tcW w:w="6773" w:type="dxa"/>
            <w:tcBorders>
              <w:top w:val="nil"/>
              <w:left w:val="nil"/>
              <w:bottom w:val="single" w:sz="4" w:space="0" w:color="44B3E1"/>
              <w:right w:val="nil"/>
            </w:tcBorders>
            <w:shd w:val="clear" w:color="auto" w:fill="auto"/>
            <w:noWrap/>
            <w:vAlign w:val="bottom"/>
            <w:hideMark/>
          </w:tcPr>
          <w:p w14:paraId="2F606652" w14:textId="77777777" w:rsidR="005C1958" w:rsidRPr="000E01E0" w:rsidRDefault="005C1958" w:rsidP="000E01E0">
            <w:pPr>
              <w:spacing w:after="0" w:line="360" w:lineRule="auto"/>
              <w:jc w:val="both"/>
              <w:rPr>
                <w:rFonts w:ascii="Arial" w:eastAsia="Times New Roman" w:hAnsi="Arial" w:cs="Arial"/>
                <w:b/>
                <w:bCs/>
                <w:color w:val="000000"/>
                <w:kern w:val="0"/>
                <w:lang w:eastAsia="en-GB"/>
                <w14:ligatures w14:val="none"/>
              </w:rPr>
            </w:pPr>
            <w:r w:rsidRPr="000E01E0">
              <w:rPr>
                <w:rFonts w:ascii="Arial" w:eastAsia="Times New Roman" w:hAnsi="Arial" w:cs="Arial"/>
                <w:b/>
                <w:bCs/>
                <w:color w:val="000000"/>
                <w:kern w:val="0"/>
                <w:lang w:eastAsia="en-GB"/>
                <w14:ligatures w14:val="none"/>
              </w:rPr>
              <w:lastRenderedPageBreak/>
              <w:t xml:space="preserve"> </w:t>
            </w:r>
          </w:p>
        </w:tc>
        <w:tc>
          <w:tcPr>
            <w:tcW w:w="3116" w:type="dxa"/>
            <w:tcBorders>
              <w:top w:val="nil"/>
              <w:left w:val="nil"/>
              <w:bottom w:val="single" w:sz="4" w:space="0" w:color="44B3E1"/>
              <w:right w:val="nil"/>
            </w:tcBorders>
            <w:shd w:val="clear" w:color="auto" w:fill="auto"/>
            <w:noWrap/>
            <w:vAlign w:val="bottom"/>
            <w:hideMark/>
          </w:tcPr>
          <w:p w14:paraId="2042276E" w14:textId="77777777" w:rsidR="005C1958" w:rsidRPr="000E01E0" w:rsidRDefault="005C1958" w:rsidP="000E01E0">
            <w:pPr>
              <w:spacing w:after="0" w:line="360" w:lineRule="auto"/>
              <w:jc w:val="both"/>
              <w:rPr>
                <w:rFonts w:ascii="Arial" w:eastAsia="Times New Roman" w:hAnsi="Arial" w:cs="Arial"/>
                <w:b/>
                <w:bCs/>
                <w:color w:val="000000"/>
                <w:kern w:val="0"/>
                <w:lang w:eastAsia="en-GB"/>
                <w14:ligatures w14:val="none"/>
              </w:rPr>
            </w:pPr>
          </w:p>
        </w:tc>
      </w:tr>
      <w:tr w:rsidR="005C1958" w:rsidRPr="000E01E0" w14:paraId="1F199F10" w14:textId="77777777" w:rsidTr="005C1958">
        <w:trPr>
          <w:trHeight w:val="292"/>
        </w:trPr>
        <w:tc>
          <w:tcPr>
            <w:tcW w:w="6773" w:type="dxa"/>
            <w:tcBorders>
              <w:top w:val="nil"/>
              <w:left w:val="nil"/>
              <w:bottom w:val="nil"/>
              <w:right w:val="nil"/>
            </w:tcBorders>
            <w:shd w:val="clear" w:color="auto" w:fill="auto"/>
            <w:noWrap/>
            <w:vAlign w:val="bottom"/>
            <w:hideMark/>
          </w:tcPr>
          <w:p w14:paraId="115FAEE8" w14:textId="77777777" w:rsidR="005C1958" w:rsidRPr="000E01E0" w:rsidRDefault="005C1958" w:rsidP="000E01E0">
            <w:pPr>
              <w:spacing w:after="0" w:line="360" w:lineRule="auto"/>
              <w:ind w:firstLineChars="100" w:firstLine="241"/>
              <w:jc w:val="both"/>
              <w:rPr>
                <w:rFonts w:ascii="Arial" w:eastAsia="Times New Roman" w:hAnsi="Arial" w:cs="Arial"/>
                <w:b/>
                <w:bCs/>
                <w:color w:val="000000"/>
                <w:kern w:val="0"/>
                <w:lang w:eastAsia="en-GB"/>
                <w14:ligatures w14:val="none"/>
              </w:rPr>
            </w:pPr>
            <w:r w:rsidRPr="000E01E0">
              <w:rPr>
                <w:rFonts w:ascii="Arial" w:eastAsia="Times New Roman" w:hAnsi="Arial" w:cs="Arial"/>
                <w:b/>
                <w:bCs/>
                <w:color w:val="000000"/>
                <w:kern w:val="0"/>
                <w:lang w:eastAsia="en-GB"/>
                <w14:ligatures w14:val="none"/>
              </w:rPr>
              <w:t xml:space="preserve"> </w:t>
            </w:r>
          </w:p>
        </w:tc>
        <w:tc>
          <w:tcPr>
            <w:tcW w:w="3116" w:type="dxa"/>
            <w:tcBorders>
              <w:top w:val="nil"/>
              <w:left w:val="nil"/>
              <w:bottom w:val="nil"/>
              <w:right w:val="nil"/>
            </w:tcBorders>
            <w:shd w:val="clear" w:color="auto" w:fill="auto"/>
            <w:noWrap/>
            <w:vAlign w:val="bottom"/>
            <w:hideMark/>
          </w:tcPr>
          <w:p w14:paraId="1EC5A362" w14:textId="77777777" w:rsidR="005C1958" w:rsidRPr="000E01E0" w:rsidRDefault="005C1958" w:rsidP="000E01E0">
            <w:pPr>
              <w:spacing w:after="0" w:line="360" w:lineRule="auto"/>
              <w:ind w:firstLineChars="100" w:firstLine="241"/>
              <w:jc w:val="both"/>
              <w:rPr>
                <w:rFonts w:ascii="Arial" w:eastAsia="Times New Roman" w:hAnsi="Arial" w:cs="Arial"/>
                <w:b/>
                <w:bCs/>
                <w:color w:val="000000"/>
                <w:kern w:val="0"/>
                <w:lang w:eastAsia="en-GB"/>
                <w14:ligatures w14:val="none"/>
              </w:rPr>
            </w:pPr>
          </w:p>
        </w:tc>
      </w:tr>
      <w:tr w:rsidR="005C1958" w:rsidRPr="000E01E0" w14:paraId="7BDBB379" w14:textId="77777777" w:rsidTr="005C1958">
        <w:trPr>
          <w:trHeight w:val="292"/>
        </w:trPr>
        <w:tc>
          <w:tcPr>
            <w:tcW w:w="6773" w:type="dxa"/>
            <w:tcBorders>
              <w:top w:val="nil"/>
              <w:left w:val="nil"/>
              <w:bottom w:val="nil"/>
              <w:right w:val="nil"/>
            </w:tcBorders>
            <w:shd w:val="clear" w:color="auto" w:fill="auto"/>
            <w:noWrap/>
            <w:vAlign w:val="bottom"/>
            <w:hideMark/>
          </w:tcPr>
          <w:p w14:paraId="34F7EA57" w14:textId="77777777" w:rsidR="005C1958" w:rsidRPr="000E01E0" w:rsidRDefault="005C1958" w:rsidP="000E01E0">
            <w:pPr>
              <w:spacing w:after="0" w:line="360" w:lineRule="auto"/>
              <w:ind w:firstLineChars="200" w:firstLine="480"/>
              <w:jc w:val="both"/>
              <w:rPr>
                <w:rFonts w:ascii="Arial" w:eastAsia="Times New Roman" w:hAnsi="Arial" w:cs="Arial"/>
                <w:color w:val="000000"/>
                <w:kern w:val="0"/>
                <w:lang w:eastAsia="en-GB"/>
                <w14:ligatures w14:val="none"/>
              </w:rPr>
            </w:pPr>
            <w:r w:rsidRPr="000E01E0">
              <w:rPr>
                <w:rFonts w:ascii="Arial" w:eastAsia="Times New Roman" w:hAnsi="Arial" w:cs="Arial"/>
                <w:color w:val="000000"/>
                <w:kern w:val="0"/>
                <w:lang w:eastAsia="en-GB"/>
                <w14:ligatures w14:val="none"/>
              </w:rPr>
              <w:t xml:space="preserve"> </w:t>
            </w:r>
          </w:p>
        </w:tc>
        <w:tc>
          <w:tcPr>
            <w:tcW w:w="3116" w:type="dxa"/>
            <w:tcBorders>
              <w:top w:val="nil"/>
              <w:left w:val="nil"/>
              <w:bottom w:val="nil"/>
              <w:right w:val="nil"/>
            </w:tcBorders>
            <w:shd w:val="clear" w:color="auto" w:fill="auto"/>
            <w:noWrap/>
            <w:vAlign w:val="bottom"/>
            <w:hideMark/>
          </w:tcPr>
          <w:p w14:paraId="25E5CC4F" w14:textId="77777777" w:rsidR="005C1958" w:rsidRPr="000E01E0" w:rsidRDefault="005C1958" w:rsidP="000E01E0">
            <w:pPr>
              <w:spacing w:after="0" w:line="360" w:lineRule="auto"/>
              <w:ind w:firstLineChars="200" w:firstLine="480"/>
              <w:jc w:val="both"/>
              <w:rPr>
                <w:rFonts w:ascii="Arial" w:eastAsia="Times New Roman" w:hAnsi="Arial" w:cs="Arial"/>
                <w:color w:val="000000"/>
                <w:kern w:val="0"/>
                <w:lang w:eastAsia="en-GB"/>
                <w14:ligatures w14:val="none"/>
              </w:rPr>
            </w:pPr>
          </w:p>
        </w:tc>
      </w:tr>
      <w:tr w:rsidR="005C1958" w:rsidRPr="000E01E0" w14:paraId="77CCAE67" w14:textId="77777777" w:rsidTr="005C1958">
        <w:trPr>
          <w:trHeight w:val="292"/>
        </w:trPr>
        <w:tc>
          <w:tcPr>
            <w:tcW w:w="6773" w:type="dxa"/>
            <w:tcBorders>
              <w:top w:val="single" w:sz="4" w:space="0" w:color="44B3E1"/>
              <w:left w:val="nil"/>
              <w:bottom w:val="nil"/>
              <w:right w:val="nil"/>
            </w:tcBorders>
            <w:shd w:val="clear" w:color="C0E6F5" w:fill="C0E6F5"/>
            <w:noWrap/>
            <w:vAlign w:val="bottom"/>
            <w:hideMark/>
          </w:tcPr>
          <w:p w14:paraId="36811711" w14:textId="77777777" w:rsidR="005C1958" w:rsidRPr="000E01E0" w:rsidRDefault="005C1958" w:rsidP="000E01E0">
            <w:pPr>
              <w:spacing w:after="0" w:line="360" w:lineRule="auto"/>
              <w:jc w:val="both"/>
              <w:rPr>
                <w:rFonts w:ascii="Arial" w:eastAsia="Times New Roman" w:hAnsi="Arial" w:cs="Arial"/>
                <w:b/>
                <w:bCs/>
                <w:color w:val="000000"/>
                <w:kern w:val="0"/>
                <w:lang w:eastAsia="en-GB"/>
                <w14:ligatures w14:val="none"/>
              </w:rPr>
            </w:pPr>
            <w:r w:rsidRPr="000E01E0">
              <w:rPr>
                <w:rFonts w:ascii="Arial" w:eastAsia="Times New Roman" w:hAnsi="Arial" w:cs="Arial"/>
                <w:b/>
                <w:bCs/>
                <w:color w:val="000000"/>
                <w:kern w:val="0"/>
                <w:lang w:eastAsia="en-GB"/>
                <w14:ligatures w14:val="none"/>
              </w:rPr>
              <w:t>Grand Total</w:t>
            </w:r>
          </w:p>
        </w:tc>
        <w:tc>
          <w:tcPr>
            <w:tcW w:w="3116" w:type="dxa"/>
            <w:tcBorders>
              <w:top w:val="single" w:sz="4" w:space="0" w:color="44B3E1"/>
              <w:left w:val="nil"/>
              <w:bottom w:val="nil"/>
              <w:right w:val="nil"/>
            </w:tcBorders>
            <w:shd w:val="clear" w:color="C0E6F5" w:fill="C0E6F5"/>
            <w:noWrap/>
            <w:vAlign w:val="bottom"/>
            <w:hideMark/>
          </w:tcPr>
          <w:p w14:paraId="115EAAD7" w14:textId="77777777" w:rsidR="005C1958" w:rsidRPr="000E01E0" w:rsidRDefault="005C1958" w:rsidP="000E01E0">
            <w:pPr>
              <w:spacing w:after="0" w:line="360" w:lineRule="auto"/>
              <w:jc w:val="both"/>
              <w:rPr>
                <w:rFonts w:ascii="Arial" w:eastAsia="Times New Roman" w:hAnsi="Arial" w:cs="Arial"/>
                <w:b/>
                <w:bCs/>
                <w:color w:val="000000"/>
                <w:kern w:val="0"/>
                <w:lang w:eastAsia="en-GB"/>
                <w14:ligatures w14:val="none"/>
              </w:rPr>
            </w:pPr>
            <w:r w:rsidRPr="000E01E0">
              <w:rPr>
                <w:rFonts w:ascii="Arial" w:eastAsia="Times New Roman" w:hAnsi="Arial" w:cs="Arial"/>
                <w:b/>
                <w:bCs/>
                <w:color w:val="000000"/>
                <w:kern w:val="0"/>
                <w:lang w:eastAsia="en-GB"/>
                <w14:ligatures w14:val="none"/>
              </w:rPr>
              <w:t>2133</w:t>
            </w:r>
          </w:p>
        </w:tc>
      </w:tr>
    </w:tbl>
    <w:p w14:paraId="5841F203" w14:textId="1C2F9083" w:rsidR="00425B04" w:rsidRPr="000E01E0" w:rsidRDefault="00425B04" w:rsidP="000E01E0">
      <w:pPr>
        <w:spacing w:line="360" w:lineRule="auto"/>
        <w:jc w:val="both"/>
        <w:rPr>
          <w:rFonts w:ascii="Arial" w:hAnsi="Arial" w:cs="Arial"/>
        </w:rPr>
      </w:pPr>
    </w:p>
    <w:p w14:paraId="358363D8" w14:textId="61B0A68C" w:rsidR="005C1958" w:rsidRPr="000E01E0" w:rsidRDefault="005C1958" w:rsidP="000E01E0">
      <w:pPr>
        <w:spacing w:line="360" w:lineRule="auto"/>
        <w:jc w:val="both"/>
        <w:rPr>
          <w:rFonts w:ascii="Arial" w:hAnsi="Arial" w:cs="Arial"/>
        </w:rPr>
      </w:pPr>
      <w:r w:rsidRPr="000E01E0">
        <w:rPr>
          <w:rFonts w:ascii="Arial" w:hAnsi="Arial" w:cs="Arial"/>
          <w:noProof/>
        </w:rPr>
        <w:drawing>
          <wp:inline distT="0" distB="0" distL="0" distR="0" wp14:anchorId="29D0C3B8" wp14:editId="14EEF157">
            <wp:extent cx="6261950" cy="3740150"/>
            <wp:effectExtent l="0" t="0" r="5715" b="0"/>
            <wp:docPr id="38608715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285466" cy="3754196"/>
                    </a:xfrm>
                    <a:prstGeom prst="rect">
                      <a:avLst/>
                    </a:prstGeom>
                    <a:noFill/>
                  </pic:spPr>
                </pic:pic>
              </a:graphicData>
            </a:graphic>
          </wp:inline>
        </w:drawing>
      </w:r>
    </w:p>
    <w:p w14:paraId="0762E062" w14:textId="632CCB4D" w:rsidR="00A56EE5" w:rsidRPr="000E01E0" w:rsidRDefault="00A56EE5" w:rsidP="000E01E0">
      <w:pPr>
        <w:spacing w:line="360" w:lineRule="auto"/>
        <w:jc w:val="both"/>
        <w:rPr>
          <w:rFonts w:ascii="Arial" w:hAnsi="Arial" w:cs="Arial"/>
        </w:rPr>
      </w:pPr>
      <w:r w:rsidRPr="000E01E0">
        <w:rPr>
          <w:rFonts w:ascii="Arial" w:hAnsi="Arial" w:cs="Arial"/>
        </w:rPr>
        <w:t>The pie chart illustrates students' lunch qualifications across various school types and teaching methods. The largest segments, each about 25%, represent students in public schools who do not qualify for reduced/free lunch, both in standard and experimental settings. Similarly, students in standard public-school settings who qualify for lunch assistance also constitute around 25%. Smaller segments cover non-public school students, regardless of lunch qualification. This data suggests that socioeconomic diversity is more prominent in public schools, potentially influencing overall student performance.</w:t>
      </w:r>
    </w:p>
    <w:p w14:paraId="5ADF122F" w14:textId="2BEED172" w:rsidR="00AA491A" w:rsidRPr="000E01E0" w:rsidRDefault="00AA491A" w:rsidP="000E01E0">
      <w:pPr>
        <w:pStyle w:val="Heading1"/>
      </w:pPr>
      <w:bookmarkStart w:id="13" w:name="_Toc174528397"/>
      <w:r w:rsidRPr="000E01E0">
        <w:t xml:space="preserve">Mean and median </w:t>
      </w:r>
      <w:r w:rsidR="000E01E0">
        <w:t>scores</w:t>
      </w:r>
      <w:bookmarkEnd w:id="13"/>
      <w:r w:rsidR="000E01E0">
        <w:t xml:space="preserve"> </w:t>
      </w:r>
    </w:p>
    <w:p w14:paraId="190D7616" w14:textId="5F82BF63" w:rsidR="004D2A17" w:rsidRPr="000E01E0" w:rsidRDefault="004D2A17" w:rsidP="000E01E0">
      <w:pPr>
        <w:spacing w:line="360" w:lineRule="auto"/>
        <w:jc w:val="both"/>
        <w:rPr>
          <w:rFonts w:ascii="Arial" w:hAnsi="Arial" w:cs="Arial"/>
          <w:b/>
          <w:bCs/>
        </w:rPr>
      </w:pPr>
      <w:r w:rsidRPr="000E01E0">
        <w:rPr>
          <w:rFonts w:ascii="Arial" w:hAnsi="Arial" w:cs="Arial"/>
          <w:b/>
          <w:bCs/>
        </w:rPr>
        <w:t xml:space="preserve">Mean Scores </w:t>
      </w:r>
    </w:p>
    <w:tbl>
      <w:tblPr>
        <w:tblW w:w="10261" w:type="dxa"/>
        <w:tblLook w:val="04A0" w:firstRow="1" w:lastRow="0" w:firstColumn="1" w:lastColumn="0" w:noHBand="0" w:noVBand="1"/>
      </w:tblPr>
      <w:tblGrid>
        <w:gridCol w:w="3886"/>
        <w:gridCol w:w="1905"/>
        <w:gridCol w:w="2438"/>
        <w:gridCol w:w="2032"/>
      </w:tblGrid>
      <w:tr w:rsidR="00EB77BC" w:rsidRPr="00EB77BC" w14:paraId="637D62E6" w14:textId="77777777" w:rsidTr="00EB77BC">
        <w:trPr>
          <w:trHeight w:val="460"/>
        </w:trPr>
        <w:tc>
          <w:tcPr>
            <w:tcW w:w="3886" w:type="dxa"/>
            <w:tcBorders>
              <w:top w:val="nil"/>
              <w:left w:val="nil"/>
              <w:bottom w:val="single" w:sz="4" w:space="0" w:color="9BC2E6"/>
              <w:right w:val="nil"/>
            </w:tcBorders>
            <w:shd w:val="clear" w:color="DDEBF7" w:fill="DDEBF7"/>
            <w:noWrap/>
            <w:vAlign w:val="bottom"/>
            <w:hideMark/>
          </w:tcPr>
          <w:p w14:paraId="0137483D" w14:textId="77777777" w:rsidR="00EB77BC" w:rsidRPr="00EB77BC" w:rsidRDefault="00EB77BC" w:rsidP="000E01E0">
            <w:pPr>
              <w:spacing w:after="0" w:line="360" w:lineRule="auto"/>
              <w:jc w:val="both"/>
              <w:rPr>
                <w:rFonts w:ascii="Arial" w:eastAsia="Times New Roman" w:hAnsi="Arial" w:cs="Arial"/>
                <w:b/>
                <w:bCs/>
                <w:color w:val="000000"/>
                <w:kern w:val="0"/>
                <w:lang w:eastAsia="en-GB"/>
                <w14:ligatures w14:val="none"/>
              </w:rPr>
            </w:pPr>
            <w:r w:rsidRPr="00EB77BC">
              <w:rPr>
                <w:rFonts w:ascii="Arial" w:eastAsia="Times New Roman" w:hAnsi="Arial" w:cs="Arial"/>
                <w:b/>
                <w:bCs/>
                <w:color w:val="000000"/>
                <w:kern w:val="0"/>
                <w:lang w:eastAsia="en-GB"/>
                <w14:ligatures w14:val="none"/>
              </w:rPr>
              <w:lastRenderedPageBreak/>
              <w:t>Row Labels</w:t>
            </w:r>
          </w:p>
        </w:tc>
        <w:tc>
          <w:tcPr>
            <w:tcW w:w="1905" w:type="dxa"/>
            <w:tcBorders>
              <w:top w:val="nil"/>
              <w:left w:val="nil"/>
              <w:bottom w:val="single" w:sz="4" w:space="0" w:color="9BC2E6"/>
              <w:right w:val="nil"/>
            </w:tcBorders>
            <w:shd w:val="clear" w:color="DDEBF7" w:fill="DDEBF7"/>
            <w:noWrap/>
            <w:vAlign w:val="bottom"/>
            <w:hideMark/>
          </w:tcPr>
          <w:p w14:paraId="40DB0D46" w14:textId="77777777" w:rsidR="00EB77BC" w:rsidRPr="00EB77BC" w:rsidRDefault="00EB77BC" w:rsidP="000E01E0">
            <w:pPr>
              <w:spacing w:after="0" w:line="360" w:lineRule="auto"/>
              <w:jc w:val="both"/>
              <w:rPr>
                <w:rFonts w:ascii="Arial" w:eastAsia="Times New Roman" w:hAnsi="Arial" w:cs="Arial"/>
                <w:b/>
                <w:bCs/>
                <w:color w:val="000000"/>
                <w:kern w:val="0"/>
                <w:lang w:eastAsia="en-GB"/>
                <w14:ligatures w14:val="none"/>
              </w:rPr>
            </w:pPr>
            <w:r w:rsidRPr="00EB77BC">
              <w:rPr>
                <w:rFonts w:ascii="Arial" w:eastAsia="Times New Roman" w:hAnsi="Arial" w:cs="Arial"/>
                <w:b/>
                <w:bCs/>
                <w:color w:val="000000"/>
                <w:kern w:val="0"/>
                <w:lang w:eastAsia="en-GB"/>
                <w14:ligatures w14:val="none"/>
              </w:rPr>
              <w:t>Count of Lunch</w:t>
            </w:r>
          </w:p>
        </w:tc>
        <w:tc>
          <w:tcPr>
            <w:tcW w:w="2438" w:type="dxa"/>
            <w:tcBorders>
              <w:top w:val="nil"/>
              <w:left w:val="nil"/>
              <w:bottom w:val="single" w:sz="4" w:space="0" w:color="9BC2E6"/>
              <w:right w:val="nil"/>
            </w:tcBorders>
            <w:shd w:val="clear" w:color="DDEBF7" w:fill="DDEBF7"/>
            <w:noWrap/>
            <w:vAlign w:val="bottom"/>
            <w:hideMark/>
          </w:tcPr>
          <w:p w14:paraId="2E990A5A" w14:textId="6F3F8399" w:rsidR="00EB77BC" w:rsidRPr="00EB77BC" w:rsidRDefault="00EB77BC" w:rsidP="000E01E0">
            <w:pPr>
              <w:spacing w:after="0" w:line="360" w:lineRule="auto"/>
              <w:jc w:val="both"/>
              <w:rPr>
                <w:rFonts w:ascii="Arial" w:eastAsia="Times New Roman" w:hAnsi="Arial" w:cs="Arial"/>
                <w:b/>
                <w:bCs/>
                <w:color w:val="000000"/>
                <w:kern w:val="0"/>
                <w:lang w:eastAsia="en-GB"/>
                <w14:ligatures w14:val="none"/>
              </w:rPr>
            </w:pPr>
            <w:r w:rsidRPr="000E01E0">
              <w:rPr>
                <w:rFonts w:ascii="Arial" w:eastAsia="Times New Roman" w:hAnsi="Arial" w:cs="Arial"/>
                <w:b/>
                <w:bCs/>
                <w:color w:val="000000"/>
                <w:kern w:val="0"/>
                <w:lang w:eastAsia="en-GB"/>
                <w14:ligatures w14:val="none"/>
              </w:rPr>
              <w:t xml:space="preserve">            </w:t>
            </w:r>
            <w:r w:rsidRPr="00EB77BC">
              <w:rPr>
                <w:rFonts w:ascii="Arial" w:eastAsia="Times New Roman" w:hAnsi="Arial" w:cs="Arial"/>
                <w:b/>
                <w:bCs/>
                <w:color w:val="000000"/>
                <w:kern w:val="0"/>
                <w:lang w:eastAsia="en-GB"/>
                <w14:ligatures w14:val="none"/>
              </w:rPr>
              <w:t xml:space="preserve">Mean of </w:t>
            </w:r>
            <w:r w:rsidRPr="000E01E0">
              <w:rPr>
                <w:rFonts w:ascii="Arial" w:eastAsia="Times New Roman" w:hAnsi="Arial" w:cs="Arial"/>
                <w:b/>
                <w:bCs/>
                <w:color w:val="000000"/>
                <w:kern w:val="0"/>
                <w:lang w:eastAsia="en-GB"/>
                <w14:ligatures w14:val="none"/>
              </w:rPr>
              <w:t>Posttest</w:t>
            </w:r>
          </w:p>
        </w:tc>
        <w:tc>
          <w:tcPr>
            <w:tcW w:w="2032" w:type="dxa"/>
            <w:tcBorders>
              <w:top w:val="nil"/>
              <w:left w:val="nil"/>
              <w:bottom w:val="single" w:sz="4" w:space="0" w:color="9BC2E6"/>
              <w:right w:val="nil"/>
            </w:tcBorders>
            <w:shd w:val="clear" w:color="DDEBF7" w:fill="DDEBF7"/>
            <w:noWrap/>
            <w:vAlign w:val="bottom"/>
            <w:hideMark/>
          </w:tcPr>
          <w:p w14:paraId="402EEE6B" w14:textId="77777777" w:rsidR="00EB77BC" w:rsidRPr="00EB77BC" w:rsidRDefault="00EB77BC" w:rsidP="000E01E0">
            <w:pPr>
              <w:spacing w:after="0" w:line="360" w:lineRule="auto"/>
              <w:jc w:val="both"/>
              <w:rPr>
                <w:rFonts w:ascii="Arial" w:eastAsia="Times New Roman" w:hAnsi="Arial" w:cs="Arial"/>
                <w:b/>
                <w:bCs/>
                <w:color w:val="000000"/>
                <w:kern w:val="0"/>
                <w:lang w:eastAsia="en-GB"/>
                <w14:ligatures w14:val="none"/>
              </w:rPr>
            </w:pPr>
            <w:r w:rsidRPr="00EB77BC">
              <w:rPr>
                <w:rFonts w:ascii="Arial" w:eastAsia="Times New Roman" w:hAnsi="Arial" w:cs="Arial"/>
                <w:b/>
                <w:bCs/>
                <w:color w:val="000000"/>
                <w:kern w:val="0"/>
                <w:lang w:eastAsia="en-GB"/>
                <w14:ligatures w14:val="none"/>
              </w:rPr>
              <w:t>Mean of Pretest</w:t>
            </w:r>
          </w:p>
        </w:tc>
      </w:tr>
      <w:tr w:rsidR="00EB77BC" w:rsidRPr="00EB77BC" w14:paraId="7D9448C5" w14:textId="77777777" w:rsidTr="00EB77BC">
        <w:trPr>
          <w:trHeight w:val="460"/>
        </w:trPr>
        <w:tc>
          <w:tcPr>
            <w:tcW w:w="3886" w:type="dxa"/>
            <w:tcBorders>
              <w:top w:val="nil"/>
              <w:left w:val="nil"/>
              <w:bottom w:val="nil"/>
              <w:right w:val="nil"/>
            </w:tcBorders>
            <w:shd w:val="clear" w:color="auto" w:fill="auto"/>
            <w:noWrap/>
            <w:vAlign w:val="bottom"/>
            <w:hideMark/>
          </w:tcPr>
          <w:p w14:paraId="5C47FE33" w14:textId="77777777" w:rsidR="00EB77BC" w:rsidRPr="00EB77BC" w:rsidRDefault="00EB77BC" w:rsidP="000E01E0">
            <w:pPr>
              <w:spacing w:after="0" w:line="360" w:lineRule="auto"/>
              <w:jc w:val="both"/>
              <w:rPr>
                <w:rFonts w:ascii="Arial" w:eastAsia="Times New Roman" w:hAnsi="Arial" w:cs="Arial"/>
                <w:color w:val="000000"/>
                <w:kern w:val="0"/>
                <w:lang w:eastAsia="en-GB"/>
                <w14:ligatures w14:val="none"/>
              </w:rPr>
            </w:pPr>
            <w:r w:rsidRPr="00EB77BC">
              <w:rPr>
                <w:rFonts w:ascii="Arial" w:eastAsia="Times New Roman" w:hAnsi="Arial" w:cs="Arial"/>
                <w:color w:val="000000"/>
                <w:kern w:val="0"/>
                <w:lang w:eastAsia="en-GB"/>
                <w14:ligatures w14:val="none"/>
              </w:rPr>
              <w:t>Does not qualify</w:t>
            </w:r>
          </w:p>
        </w:tc>
        <w:tc>
          <w:tcPr>
            <w:tcW w:w="1905" w:type="dxa"/>
            <w:tcBorders>
              <w:top w:val="nil"/>
              <w:left w:val="nil"/>
              <w:bottom w:val="nil"/>
              <w:right w:val="nil"/>
            </w:tcBorders>
            <w:shd w:val="clear" w:color="auto" w:fill="auto"/>
            <w:noWrap/>
            <w:vAlign w:val="bottom"/>
            <w:hideMark/>
          </w:tcPr>
          <w:p w14:paraId="50EFD2E7" w14:textId="77777777" w:rsidR="00EB77BC" w:rsidRPr="00EB77BC" w:rsidRDefault="00EB77BC" w:rsidP="000E01E0">
            <w:pPr>
              <w:spacing w:after="0" w:line="360" w:lineRule="auto"/>
              <w:jc w:val="both"/>
              <w:rPr>
                <w:rFonts w:ascii="Arial" w:eastAsia="Times New Roman" w:hAnsi="Arial" w:cs="Arial"/>
                <w:color w:val="000000"/>
                <w:kern w:val="0"/>
                <w:lang w:eastAsia="en-GB"/>
                <w14:ligatures w14:val="none"/>
              </w:rPr>
            </w:pPr>
            <w:r w:rsidRPr="00EB77BC">
              <w:rPr>
                <w:rFonts w:ascii="Arial" w:eastAsia="Times New Roman" w:hAnsi="Arial" w:cs="Arial"/>
                <w:color w:val="000000"/>
                <w:kern w:val="0"/>
                <w:lang w:eastAsia="en-GB"/>
                <w14:ligatures w14:val="none"/>
              </w:rPr>
              <w:t>1215</w:t>
            </w:r>
          </w:p>
        </w:tc>
        <w:tc>
          <w:tcPr>
            <w:tcW w:w="2438" w:type="dxa"/>
            <w:tcBorders>
              <w:top w:val="nil"/>
              <w:left w:val="nil"/>
              <w:bottom w:val="nil"/>
              <w:right w:val="nil"/>
            </w:tcBorders>
            <w:shd w:val="clear" w:color="auto" w:fill="auto"/>
            <w:noWrap/>
            <w:vAlign w:val="bottom"/>
            <w:hideMark/>
          </w:tcPr>
          <w:p w14:paraId="1B7AC2BC" w14:textId="77777777" w:rsidR="00EB77BC" w:rsidRPr="00EB77BC" w:rsidRDefault="00EB77BC" w:rsidP="000E01E0">
            <w:pPr>
              <w:spacing w:after="0" w:line="360" w:lineRule="auto"/>
              <w:jc w:val="both"/>
              <w:rPr>
                <w:rFonts w:ascii="Arial" w:eastAsia="Times New Roman" w:hAnsi="Arial" w:cs="Arial"/>
                <w:color w:val="000000"/>
                <w:kern w:val="0"/>
                <w:lang w:eastAsia="en-GB"/>
                <w14:ligatures w14:val="none"/>
              </w:rPr>
            </w:pPr>
            <w:r w:rsidRPr="00EB77BC">
              <w:rPr>
                <w:rFonts w:ascii="Arial" w:eastAsia="Times New Roman" w:hAnsi="Arial" w:cs="Arial"/>
                <w:color w:val="000000"/>
                <w:kern w:val="0"/>
                <w:lang w:eastAsia="en-GB"/>
                <w14:ligatures w14:val="none"/>
              </w:rPr>
              <w:t>74.37530864</w:t>
            </w:r>
          </w:p>
        </w:tc>
        <w:tc>
          <w:tcPr>
            <w:tcW w:w="2032" w:type="dxa"/>
            <w:tcBorders>
              <w:top w:val="nil"/>
              <w:left w:val="nil"/>
              <w:bottom w:val="nil"/>
              <w:right w:val="nil"/>
            </w:tcBorders>
            <w:shd w:val="clear" w:color="auto" w:fill="auto"/>
            <w:noWrap/>
            <w:vAlign w:val="bottom"/>
            <w:hideMark/>
          </w:tcPr>
          <w:p w14:paraId="4F8D5F77" w14:textId="77777777" w:rsidR="00EB77BC" w:rsidRPr="00EB77BC" w:rsidRDefault="00EB77BC" w:rsidP="000E01E0">
            <w:pPr>
              <w:spacing w:after="0" w:line="360" w:lineRule="auto"/>
              <w:jc w:val="both"/>
              <w:rPr>
                <w:rFonts w:ascii="Arial" w:eastAsia="Times New Roman" w:hAnsi="Arial" w:cs="Arial"/>
                <w:color w:val="000000"/>
                <w:kern w:val="0"/>
                <w:lang w:eastAsia="en-GB"/>
                <w14:ligatures w14:val="none"/>
              </w:rPr>
            </w:pPr>
            <w:r w:rsidRPr="00EB77BC">
              <w:rPr>
                <w:rFonts w:ascii="Arial" w:eastAsia="Times New Roman" w:hAnsi="Arial" w:cs="Arial"/>
                <w:color w:val="000000"/>
                <w:kern w:val="0"/>
                <w:lang w:eastAsia="en-GB"/>
                <w14:ligatures w14:val="none"/>
              </w:rPr>
              <w:t>62.29218107</w:t>
            </w:r>
          </w:p>
        </w:tc>
      </w:tr>
      <w:tr w:rsidR="00EB77BC" w:rsidRPr="00EB77BC" w14:paraId="42E50886" w14:textId="77777777" w:rsidTr="00EB77BC">
        <w:trPr>
          <w:trHeight w:val="460"/>
        </w:trPr>
        <w:tc>
          <w:tcPr>
            <w:tcW w:w="3886" w:type="dxa"/>
            <w:tcBorders>
              <w:top w:val="nil"/>
              <w:left w:val="nil"/>
              <w:bottom w:val="nil"/>
              <w:right w:val="nil"/>
            </w:tcBorders>
            <w:shd w:val="clear" w:color="auto" w:fill="auto"/>
            <w:noWrap/>
            <w:vAlign w:val="bottom"/>
            <w:hideMark/>
          </w:tcPr>
          <w:p w14:paraId="3CB8A707" w14:textId="77777777" w:rsidR="00EB77BC" w:rsidRPr="00EB77BC" w:rsidRDefault="00EB77BC" w:rsidP="000E01E0">
            <w:pPr>
              <w:spacing w:after="0" w:line="360" w:lineRule="auto"/>
              <w:jc w:val="both"/>
              <w:rPr>
                <w:rFonts w:ascii="Arial" w:eastAsia="Times New Roman" w:hAnsi="Arial" w:cs="Arial"/>
                <w:color w:val="000000"/>
                <w:kern w:val="0"/>
                <w:lang w:eastAsia="en-GB"/>
                <w14:ligatures w14:val="none"/>
              </w:rPr>
            </w:pPr>
            <w:r w:rsidRPr="00EB77BC">
              <w:rPr>
                <w:rFonts w:ascii="Arial" w:eastAsia="Times New Roman" w:hAnsi="Arial" w:cs="Arial"/>
                <w:color w:val="000000"/>
                <w:kern w:val="0"/>
                <w:lang w:eastAsia="en-GB"/>
                <w14:ligatures w14:val="none"/>
              </w:rPr>
              <w:t>Qualifies for reduced/free lunch</w:t>
            </w:r>
          </w:p>
        </w:tc>
        <w:tc>
          <w:tcPr>
            <w:tcW w:w="1905" w:type="dxa"/>
            <w:tcBorders>
              <w:top w:val="nil"/>
              <w:left w:val="nil"/>
              <w:bottom w:val="nil"/>
              <w:right w:val="nil"/>
            </w:tcBorders>
            <w:shd w:val="clear" w:color="auto" w:fill="auto"/>
            <w:noWrap/>
            <w:vAlign w:val="bottom"/>
            <w:hideMark/>
          </w:tcPr>
          <w:p w14:paraId="12EC7BF5" w14:textId="77777777" w:rsidR="00EB77BC" w:rsidRPr="00EB77BC" w:rsidRDefault="00EB77BC" w:rsidP="000E01E0">
            <w:pPr>
              <w:spacing w:after="0" w:line="360" w:lineRule="auto"/>
              <w:jc w:val="both"/>
              <w:rPr>
                <w:rFonts w:ascii="Arial" w:eastAsia="Times New Roman" w:hAnsi="Arial" w:cs="Arial"/>
                <w:color w:val="000000"/>
                <w:kern w:val="0"/>
                <w:lang w:eastAsia="en-GB"/>
                <w14:ligatures w14:val="none"/>
              </w:rPr>
            </w:pPr>
            <w:r w:rsidRPr="00EB77BC">
              <w:rPr>
                <w:rFonts w:ascii="Arial" w:eastAsia="Times New Roman" w:hAnsi="Arial" w:cs="Arial"/>
                <w:color w:val="000000"/>
                <w:kern w:val="0"/>
                <w:lang w:eastAsia="en-GB"/>
                <w14:ligatures w14:val="none"/>
              </w:rPr>
              <w:t>918</w:t>
            </w:r>
          </w:p>
        </w:tc>
        <w:tc>
          <w:tcPr>
            <w:tcW w:w="2438" w:type="dxa"/>
            <w:tcBorders>
              <w:top w:val="nil"/>
              <w:left w:val="nil"/>
              <w:bottom w:val="nil"/>
              <w:right w:val="nil"/>
            </w:tcBorders>
            <w:shd w:val="clear" w:color="auto" w:fill="auto"/>
            <w:noWrap/>
            <w:vAlign w:val="bottom"/>
            <w:hideMark/>
          </w:tcPr>
          <w:p w14:paraId="155C1343" w14:textId="77777777" w:rsidR="00EB77BC" w:rsidRPr="00EB77BC" w:rsidRDefault="00EB77BC" w:rsidP="000E01E0">
            <w:pPr>
              <w:spacing w:after="0" w:line="360" w:lineRule="auto"/>
              <w:jc w:val="both"/>
              <w:rPr>
                <w:rFonts w:ascii="Arial" w:eastAsia="Times New Roman" w:hAnsi="Arial" w:cs="Arial"/>
                <w:color w:val="000000"/>
                <w:kern w:val="0"/>
                <w:lang w:eastAsia="en-GB"/>
                <w14:ligatures w14:val="none"/>
              </w:rPr>
            </w:pPr>
            <w:r w:rsidRPr="00EB77BC">
              <w:rPr>
                <w:rFonts w:ascii="Arial" w:eastAsia="Times New Roman" w:hAnsi="Arial" w:cs="Arial"/>
                <w:color w:val="000000"/>
                <w:kern w:val="0"/>
                <w:lang w:eastAsia="en-GB"/>
                <w14:ligatures w14:val="none"/>
              </w:rPr>
              <w:t>57.47603486</w:t>
            </w:r>
          </w:p>
        </w:tc>
        <w:tc>
          <w:tcPr>
            <w:tcW w:w="2032" w:type="dxa"/>
            <w:tcBorders>
              <w:top w:val="nil"/>
              <w:left w:val="nil"/>
              <w:bottom w:val="nil"/>
              <w:right w:val="nil"/>
            </w:tcBorders>
            <w:shd w:val="clear" w:color="auto" w:fill="auto"/>
            <w:noWrap/>
            <w:vAlign w:val="bottom"/>
            <w:hideMark/>
          </w:tcPr>
          <w:p w14:paraId="085BC018" w14:textId="77777777" w:rsidR="00EB77BC" w:rsidRPr="00EB77BC" w:rsidRDefault="00EB77BC" w:rsidP="000E01E0">
            <w:pPr>
              <w:spacing w:after="0" w:line="360" w:lineRule="auto"/>
              <w:jc w:val="both"/>
              <w:rPr>
                <w:rFonts w:ascii="Arial" w:eastAsia="Times New Roman" w:hAnsi="Arial" w:cs="Arial"/>
                <w:color w:val="000000"/>
                <w:kern w:val="0"/>
                <w:lang w:eastAsia="en-GB"/>
                <w14:ligatures w14:val="none"/>
              </w:rPr>
            </w:pPr>
            <w:r w:rsidRPr="00EB77BC">
              <w:rPr>
                <w:rFonts w:ascii="Arial" w:eastAsia="Times New Roman" w:hAnsi="Arial" w:cs="Arial"/>
                <w:color w:val="000000"/>
                <w:kern w:val="0"/>
                <w:lang w:eastAsia="en-GB"/>
                <w14:ligatures w14:val="none"/>
              </w:rPr>
              <w:t>45.24618736</w:t>
            </w:r>
          </w:p>
        </w:tc>
      </w:tr>
      <w:tr w:rsidR="00EB77BC" w:rsidRPr="00EB77BC" w14:paraId="20C908C0" w14:textId="77777777" w:rsidTr="00EB77BC">
        <w:trPr>
          <w:trHeight w:val="460"/>
        </w:trPr>
        <w:tc>
          <w:tcPr>
            <w:tcW w:w="3886" w:type="dxa"/>
            <w:tcBorders>
              <w:top w:val="nil"/>
              <w:left w:val="nil"/>
              <w:bottom w:val="nil"/>
              <w:right w:val="nil"/>
            </w:tcBorders>
            <w:shd w:val="clear" w:color="auto" w:fill="auto"/>
            <w:noWrap/>
            <w:vAlign w:val="bottom"/>
            <w:hideMark/>
          </w:tcPr>
          <w:p w14:paraId="6784D22C" w14:textId="42FB6739" w:rsidR="00EB77BC" w:rsidRPr="00EB77BC" w:rsidRDefault="00EB77BC" w:rsidP="000E01E0">
            <w:pPr>
              <w:spacing w:after="0" w:line="360" w:lineRule="auto"/>
              <w:jc w:val="both"/>
              <w:rPr>
                <w:rFonts w:ascii="Arial" w:eastAsia="Times New Roman" w:hAnsi="Arial" w:cs="Arial"/>
                <w:color w:val="000000"/>
                <w:kern w:val="0"/>
                <w:lang w:eastAsia="en-GB"/>
                <w14:ligatures w14:val="none"/>
              </w:rPr>
            </w:pPr>
            <w:r w:rsidRPr="000E01E0">
              <w:rPr>
                <w:rFonts w:ascii="Arial" w:eastAsia="Times New Roman" w:hAnsi="Arial" w:cs="Arial"/>
                <w:color w:val="000000"/>
                <w:kern w:val="0"/>
                <w:lang w:eastAsia="en-GB"/>
                <w14:ligatures w14:val="none"/>
              </w:rPr>
              <w:t xml:space="preserve"> </w:t>
            </w:r>
          </w:p>
        </w:tc>
        <w:tc>
          <w:tcPr>
            <w:tcW w:w="1905" w:type="dxa"/>
            <w:tcBorders>
              <w:top w:val="nil"/>
              <w:left w:val="nil"/>
              <w:bottom w:val="nil"/>
              <w:right w:val="nil"/>
            </w:tcBorders>
            <w:shd w:val="clear" w:color="auto" w:fill="auto"/>
            <w:noWrap/>
            <w:vAlign w:val="bottom"/>
            <w:hideMark/>
          </w:tcPr>
          <w:p w14:paraId="6D7FC57D" w14:textId="77777777" w:rsidR="00EB77BC" w:rsidRPr="00EB77BC" w:rsidRDefault="00EB77BC" w:rsidP="000E01E0">
            <w:pPr>
              <w:spacing w:after="0" w:line="360" w:lineRule="auto"/>
              <w:jc w:val="both"/>
              <w:rPr>
                <w:rFonts w:ascii="Arial" w:eastAsia="Times New Roman" w:hAnsi="Arial" w:cs="Arial"/>
                <w:color w:val="000000"/>
                <w:kern w:val="0"/>
                <w:lang w:eastAsia="en-GB"/>
                <w14:ligatures w14:val="none"/>
              </w:rPr>
            </w:pPr>
          </w:p>
        </w:tc>
        <w:tc>
          <w:tcPr>
            <w:tcW w:w="2438" w:type="dxa"/>
            <w:tcBorders>
              <w:top w:val="nil"/>
              <w:left w:val="nil"/>
              <w:bottom w:val="nil"/>
              <w:right w:val="nil"/>
            </w:tcBorders>
            <w:shd w:val="clear" w:color="auto" w:fill="auto"/>
            <w:noWrap/>
            <w:vAlign w:val="bottom"/>
            <w:hideMark/>
          </w:tcPr>
          <w:p w14:paraId="59C82EA4" w14:textId="77777777" w:rsidR="00EB77BC" w:rsidRPr="00EB77BC" w:rsidRDefault="00EB77BC" w:rsidP="000E01E0">
            <w:pPr>
              <w:spacing w:after="0" w:line="360" w:lineRule="auto"/>
              <w:jc w:val="both"/>
              <w:rPr>
                <w:rFonts w:ascii="Arial" w:eastAsia="Times New Roman" w:hAnsi="Arial" w:cs="Arial"/>
                <w:kern w:val="0"/>
                <w:lang w:eastAsia="en-GB"/>
                <w14:ligatures w14:val="none"/>
              </w:rPr>
            </w:pPr>
          </w:p>
        </w:tc>
        <w:tc>
          <w:tcPr>
            <w:tcW w:w="2032" w:type="dxa"/>
            <w:tcBorders>
              <w:top w:val="nil"/>
              <w:left w:val="nil"/>
              <w:bottom w:val="nil"/>
              <w:right w:val="nil"/>
            </w:tcBorders>
            <w:shd w:val="clear" w:color="auto" w:fill="auto"/>
            <w:noWrap/>
            <w:vAlign w:val="bottom"/>
            <w:hideMark/>
          </w:tcPr>
          <w:p w14:paraId="6FB22882" w14:textId="77777777" w:rsidR="00EB77BC" w:rsidRPr="00EB77BC" w:rsidRDefault="00EB77BC" w:rsidP="000E01E0">
            <w:pPr>
              <w:spacing w:after="0" w:line="360" w:lineRule="auto"/>
              <w:jc w:val="both"/>
              <w:rPr>
                <w:rFonts w:ascii="Arial" w:eastAsia="Times New Roman" w:hAnsi="Arial" w:cs="Arial"/>
                <w:kern w:val="0"/>
                <w:lang w:eastAsia="en-GB"/>
                <w14:ligatures w14:val="none"/>
              </w:rPr>
            </w:pPr>
          </w:p>
        </w:tc>
      </w:tr>
      <w:tr w:rsidR="00EB77BC" w:rsidRPr="00EB77BC" w14:paraId="3A5B26F0" w14:textId="77777777" w:rsidTr="00EB77BC">
        <w:trPr>
          <w:trHeight w:val="460"/>
        </w:trPr>
        <w:tc>
          <w:tcPr>
            <w:tcW w:w="3886" w:type="dxa"/>
            <w:tcBorders>
              <w:top w:val="single" w:sz="4" w:space="0" w:color="9BC2E6"/>
              <w:left w:val="nil"/>
              <w:bottom w:val="nil"/>
              <w:right w:val="nil"/>
            </w:tcBorders>
            <w:shd w:val="clear" w:color="DDEBF7" w:fill="DDEBF7"/>
            <w:noWrap/>
            <w:vAlign w:val="bottom"/>
            <w:hideMark/>
          </w:tcPr>
          <w:p w14:paraId="5B617B99" w14:textId="77777777" w:rsidR="00EB77BC" w:rsidRPr="00EB77BC" w:rsidRDefault="00EB77BC" w:rsidP="000E01E0">
            <w:pPr>
              <w:spacing w:after="0" w:line="360" w:lineRule="auto"/>
              <w:jc w:val="both"/>
              <w:rPr>
                <w:rFonts w:ascii="Arial" w:eastAsia="Times New Roman" w:hAnsi="Arial" w:cs="Arial"/>
                <w:b/>
                <w:bCs/>
                <w:color w:val="000000"/>
                <w:kern w:val="0"/>
                <w:lang w:eastAsia="en-GB"/>
                <w14:ligatures w14:val="none"/>
              </w:rPr>
            </w:pPr>
            <w:r w:rsidRPr="00EB77BC">
              <w:rPr>
                <w:rFonts w:ascii="Arial" w:eastAsia="Times New Roman" w:hAnsi="Arial" w:cs="Arial"/>
                <w:b/>
                <w:bCs/>
                <w:color w:val="000000"/>
                <w:kern w:val="0"/>
                <w:lang w:eastAsia="en-GB"/>
                <w14:ligatures w14:val="none"/>
              </w:rPr>
              <w:t>Grand Total</w:t>
            </w:r>
          </w:p>
        </w:tc>
        <w:tc>
          <w:tcPr>
            <w:tcW w:w="1905" w:type="dxa"/>
            <w:tcBorders>
              <w:top w:val="single" w:sz="4" w:space="0" w:color="9BC2E6"/>
              <w:left w:val="nil"/>
              <w:bottom w:val="nil"/>
              <w:right w:val="nil"/>
            </w:tcBorders>
            <w:shd w:val="clear" w:color="DDEBF7" w:fill="DDEBF7"/>
            <w:noWrap/>
            <w:vAlign w:val="bottom"/>
            <w:hideMark/>
          </w:tcPr>
          <w:p w14:paraId="45CF9238" w14:textId="77777777" w:rsidR="00EB77BC" w:rsidRPr="00EB77BC" w:rsidRDefault="00EB77BC" w:rsidP="000E01E0">
            <w:pPr>
              <w:spacing w:after="0" w:line="360" w:lineRule="auto"/>
              <w:jc w:val="both"/>
              <w:rPr>
                <w:rFonts w:ascii="Arial" w:eastAsia="Times New Roman" w:hAnsi="Arial" w:cs="Arial"/>
                <w:b/>
                <w:bCs/>
                <w:color w:val="000000"/>
                <w:kern w:val="0"/>
                <w:lang w:eastAsia="en-GB"/>
                <w14:ligatures w14:val="none"/>
              </w:rPr>
            </w:pPr>
            <w:r w:rsidRPr="00EB77BC">
              <w:rPr>
                <w:rFonts w:ascii="Arial" w:eastAsia="Times New Roman" w:hAnsi="Arial" w:cs="Arial"/>
                <w:b/>
                <w:bCs/>
                <w:color w:val="000000"/>
                <w:kern w:val="0"/>
                <w:lang w:eastAsia="en-GB"/>
                <w14:ligatures w14:val="none"/>
              </w:rPr>
              <w:t>2133</w:t>
            </w:r>
          </w:p>
        </w:tc>
        <w:tc>
          <w:tcPr>
            <w:tcW w:w="2438" w:type="dxa"/>
            <w:tcBorders>
              <w:top w:val="single" w:sz="4" w:space="0" w:color="9BC2E6"/>
              <w:left w:val="nil"/>
              <w:bottom w:val="nil"/>
              <w:right w:val="nil"/>
            </w:tcBorders>
            <w:shd w:val="clear" w:color="DDEBF7" w:fill="DDEBF7"/>
            <w:noWrap/>
            <w:vAlign w:val="bottom"/>
            <w:hideMark/>
          </w:tcPr>
          <w:p w14:paraId="47294EED" w14:textId="77777777" w:rsidR="00EB77BC" w:rsidRPr="00EB77BC" w:rsidRDefault="00EB77BC" w:rsidP="000E01E0">
            <w:pPr>
              <w:spacing w:after="0" w:line="360" w:lineRule="auto"/>
              <w:jc w:val="both"/>
              <w:rPr>
                <w:rFonts w:ascii="Arial" w:eastAsia="Times New Roman" w:hAnsi="Arial" w:cs="Arial"/>
                <w:b/>
                <w:bCs/>
                <w:color w:val="000000"/>
                <w:kern w:val="0"/>
                <w:lang w:eastAsia="en-GB"/>
                <w14:ligatures w14:val="none"/>
              </w:rPr>
            </w:pPr>
            <w:r w:rsidRPr="00EB77BC">
              <w:rPr>
                <w:rFonts w:ascii="Arial" w:eastAsia="Times New Roman" w:hAnsi="Arial" w:cs="Arial"/>
                <w:b/>
                <w:bCs/>
                <w:color w:val="000000"/>
                <w:kern w:val="0"/>
                <w:lang w:eastAsia="en-GB"/>
                <w14:ligatures w14:val="none"/>
              </w:rPr>
              <w:t>67.10220347</w:t>
            </w:r>
          </w:p>
        </w:tc>
        <w:tc>
          <w:tcPr>
            <w:tcW w:w="2032" w:type="dxa"/>
            <w:tcBorders>
              <w:top w:val="single" w:sz="4" w:space="0" w:color="9BC2E6"/>
              <w:left w:val="nil"/>
              <w:bottom w:val="nil"/>
              <w:right w:val="nil"/>
            </w:tcBorders>
            <w:shd w:val="clear" w:color="DDEBF7" w:fill="DDEBF7"/>
            <w:noWrap/>
            <w:vAlign w:val="bottom"/>
            <w:hideMark/>
          </w:tcPr>
          <w:p w14:paraId="16C5B91C" w14:textId="77777777" w:rsidR="00EB77BC" w:rsidRPr="00EB77BC" w:rsidRDefault="00EB77BC" w:rsidP="000E01E0">
            <w:pPr>
              <w:spacing w:after="0" w:line="360" w:lineRule="auto"/>
              <w:jc w:val="both"/>
              <w:rPr>
                <w:rFonts w:ascii="Arial" w:eastAsia="Times New Roman" w:hAnsi="Arial" w:cs="Arial"/>
                <w:b/>
                <w:bCs/>
                <w:color w:val="000000"/>
                <w:kern w:val="0"/>
                <w:lang w:eastAsia="en-GB"/>
                <w14:ligatures w14:val="none"/>
              </w:rPr>
            </w:pPr>
            <w:r w:rsidRPr="00EB77BC">
              <w:rPr>
                <w:rFonts w:ascii="Arial" w:eastAsia="Times New Roman" w:hAnsi="Arial" w:cs="Arial"/>
                <w:b/>
                <w:bCs/>
                <w:color w:val="000000"/>
                <w:kern w:val="0"/>
                <w:lang w:eastAsia="en-GB"/>
                <w14:ligatures w14:val="none"/>
              </w:rPr>
              <w:t>54.95593061</w:t>
            </w:r>
          </w:p>
        </w:tc>
      </w:tr>
    </w:tbl>
    <w:p w14:paraId="6A7E8D23" w14:textId="77777777" w:rsidR="00AA491A" w:rsidRPr="000E01E0" w:rsidRDefault="00AA491A" w:rsidP="000E01E0">
      <w:pPr>
        <w:spacing w:line="360" w:lineRule="auto"/>
        <w:jc w:val="both"/>
        <w:rPr>
          <w:rFonts w:ascii="Arial" w:hAnsi="Arial" w:cs="Arial"/>
        </w:rPr>
      </w:pPr>
    </w:p>
    <w:p w14:paraId="36DEE09B" w14:textId="32D6AB5A" w:rsidR="00274418" w:rsidRPr="000E01E0" w:rsidRDefault="00520205" w:rsidP="000E01E0">
      <w:pPr>
        <w:spacing w:line="360" w:lineRule="auto"/>
        <w:jc w:val="both"/>
        <w:rPr>
          <w:rFonts w:ascii="Arial" w:hAnsi="Arial" w:cs="Arial"/>
        </w:rPr>
      </w:pPr>
      <w:r w:rsidRPr="000E01E0">
        <w:rPr>
          <w:rFonts w:ascii="Arial" w:hAnsi="Arial" w:cs="Arial"/>
          <w:noProof/>
        </w:rPr>
        <w:drawing>
          <wp:inline distT="0" distB="0" distL="0" distR="0" wp14:anchorId="70785F21" wp14:editId="0152AE15">
            <wp:extent cx="6527800" cy="4629150"/>
            <wp:effectExtent l="0" t="0" r="6350" b="0"/>
            <wp:docPr id="2134655277" name="Picture 6"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655277" name="Picture 6" descr="A screenshot of a computer"/>
                    <pic:cNvPicPr/>
                  </pic:nvPicPr>
                  <pic:blipFill>
                    <a:blip r:embed="rId15">
                      <a:extLst>
                        <a:ext uri="{28A0092B-C50C-407E-A947-70E740481C1C}">
                          <a14:useLocalDpi xmlns:a14="http://schemas.microsoft.com/office/drawing/2010/main" val="0"/>
                        </a:ext>
                      </a:extLst>
                    </a:blip>
                    <a:stretch>
                      <a:fillRect/>
                    </a:stretch>
                  </pic:blipFill>
                  <pic:spPr>
                    <a:xfrm>
                      <a:off x="0" y="0"/>
                      <a:ext cx="6528136" cy="4629388"/>
                    </a:xfrm>
                    <a:prstGeom prst="rect">
                      <a:avLst/>
                    </a:prstGeom>
                  </pic:spPr>
                </pic:pic>
              </a:graphicData>
            </a:graphic>
          </wp:inline>
        </w:drawing>
      </w:r>
    </w:p>
    <w:p w14:paraId="30581142" w14:textId="7C11603D" w:rsidR="00520205" w:rsidRPr="000E01E0" w:rsidRDefault="0018649F" w:rsidP="000E01E0">
      <w:pPr>
        <w:spacing w:line="360" w:lineRule="auto"/>
        <w:jc w:val="both"/>
        <w:rPr>
          <w:rFonts w:ascii="Arial" w:hAnsi="Arial" w:cs="Arial"/>
        </w:rPr>
      </w:pPr>
      <w:r w:rsidRPr="000E01E0">
        <w:rPr>
          <w:rFonts w:ascii="Arial" w:hAnsi="Arial" w:cs="Arial"/>
          <w:noProof/>
        </w:rPr>
        <w:lastRenderedPageBreak/>
        <w:drawing>
          <wp:inline distT="0" distB="0" distL="0" distR="0" wp14:anchorId="41A5ECFC" wp14:editId="170A27DD">
            <wp:extent cx="6483350" cy="4597400"/>
            <wp:effectExtent l="0" t="0" r="0" b="0"/>
            <wp:docPr id="502983709" name="Picture 7"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983709" name="Picture 7" descr="A screenshot of a computer"/>
                    <pic:cNvPicPr/>
                  </pic:nvPicPr>
                  <pic:blipFill>
                    <a:blip r:embed="rId16">
                      <a:extLst>
                        <a:ext uri="{28A0092B-C50C-407E-A947-70E740481C1C}">
                          <a14:useLocalDpi xmlns:a14="http://schemas.microsoft.com/office/drawing/2010/main" val="0"/>
                        </a:ext>
                      </a:extLst>
                    </a:blip>
                    <a:stretch>
                      <a:fillRect/>
                    </a:stretch>
                  </pic:blipFill>
                  <pic:spPr>
                    <a:xfrm>
                      <a:off x="0" y="0"/>
                      <a:ext cx="6483686" cy="4597638"/>
                    </a:xfrm>
                    <a:prstGeom prst="rect">
                      <a:avLst/>
                    </a:prstGeom>
                  </pic:spPr>
                </pic:pic>
              </a:graphicData>
            </a:graphic>
          </wp:inline>
        </w:drawing>
      </w:r>
    </w:p>
    <w:p w14:paraId="1C2E777A" w14:textId="2B77A67C" w:rsidR="002E5C5B" w:rsidRPr="000E01E0" w:rsidRDefault="006F5755" w:rsidP="000E01E0">
      <w:pPr>
        <w:spacing w:line="360" w:lineRule="auto"/>
        <w:jc w:val="both"/>
        <w:rPr>
          <w:rFonts w:ascii="Arial" w:hAnsi="Arial" w:cs="Arial"/>
        </w:rPr>
      </w:pPr>
      <w:r w:rsidRPr="000E01E0">
        <w:rPr>
          <w:rFonts w:ascii="Arial" w:hAnsi="Arial" w:cs="Arial"/>
          <w:noProof/>
        </w:rPr>
        <w:drawing>
          <wp:inline distT="0" distB="0" distL="0" distR="0" wp14:anchorId="283AA908" wp14:editId="02446AB6">
            <wp:extent cx="6508750" cy="3909975"/>
            <wp:effectExtent l="0" t="0" r="6350" b="0"/>
            <wp:docPr id="993278101" name="Picture 2" descr="A graph of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278101" name="Picture 2" descr="A graph of a bar chart&#10;&#10;Description automatically generated with medium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511385" cy="3911558"/>
                    </a:xfrm>
                    <a:prstGeom prst="rect">
                      <a:avLst/>
                    </a:prstGeom>
                  </pic:spPr>
                </pic:pic>
              </a:graphicData>
            </a:graphic>
          </wp:inline>
        </w:drawing>
      </w:r>
    </w:p>
    <w:tbl>
      <w:tblPr>
        <w:tblW w:w="10228" w:type="dxa"/>
        <w:tblLook w:val="04A0" w:firstRow="1" w:lastRow="0" w:firstColumn="1" w:lastColumn="0" w:noHBand="0" w:noVBand="1"/>
      </w:tblPr>
      <w:tblGrid>
        <w:gridCol w:w="6316"/>
        <w:gridCol w:w="1956"/>
        <w:gridCol w:w="1956"/>
      </w:tblGrid>
      <w:tr w:rsidR="005D75B0" w:rsidRPr="005D75B0" w14:paraId="6F4E5045" w14:textId="77777777" w:rsidTr="005D75B0">
        <w:trPr>
          <w:trHeight w:val="451"/>
        </w:trPr>
        <w:tc>
          <w:tcPr>
            <w:tcW w:w="6316" w:type="dxa"/>
            <w:tcBorders>
              <w:top w:val="nil"/>
              <w:left w:val="nil"/>
              <w:bottom w:val="nil"/>
              <w:right w:val="nil"/>
            </w:tcBorders>
            <w:shd w:val="clear" w:color="auto" w:fill="auto"/>
            <w:noWrap/>
            <w:vAlign w:val="bottom"/>
            <w:hideMark/>
          </w:tcPr>
          <w:p w14:paraId="116E1702" w14:textId="6EBB8341" w:rsidR="00AA463F" w:rsidRPr="000E01E0" w:rsidRDefault="004D2A17" w:rsidP="000E01E0">
            <w:pPr>
              <w:spacing w:after="0" w:line="360" w:lineRule="auto"/>
              <w:jc w:val="both"/>
              <w:rPr>
                <w:rFonts w:ascii="Arial" w:eastAsia="Times New Roman" w:hAnsi="Arial" w:cs="Arial"/>
                <w:b/>
                <w:bCs/>
                <w:color w:val="000000"/>
                <w:kern w:val="0"/>
                <w:lang w:eastAsia="en-GB"/>
                <w14:ligatures w14:val="none"/>
              </w:rPr>
            </w:pPr>
            <w:r w:rsidRPr="000E01E0">
              <w:rPr>
                <w:rFonts w:ascii="Arial" w:eastAsia="Times New Roman" w:hAnsi="Arial" w:cs="Arial"/>
                <w:b/>
                <w:bCs/>
                <w:color w:val="000000"/>
                <w:kern w:val="0"/>
                <w:lang w:eastAsia="en-GB"/>
                <w14:ligatures w14:val="none"/>
              </w:rPr>
              <w:lastRenderedPageBreak/>
              <w:t xml:space="preserve">Median scores </w:t>
            </w:r>
          </w:p>
          <w:p w14:paraId="7D1EA137" w14:textId="77777777" w:rsidR="00AA463F" w:rsidRPr="000E01E0" w:rsidRDefault="00AA463F" w:rsidP="000E01E0">
            <w:pPr>
              <w:spacing w:after="0" w:line="360" w:lineRule="auto"/>
              <w:jc w:val="both"/>
              <w:rPr>
                <w:rFonts w:ascii="Arial" w:eastAsia="Times New Roman" w:hAnsi="Arial" w:cs="Arial"/>
                <w:color w:val="000000"/>
                <w:kern w:val="0"/>
                <w:lang w:eastAsia="en-GB"/>
                <w14:ligatures w14:val="none"/>
              </w:rPr>
            </w:pPr>
          </w:p>
          <w:p w14:paraId="0A9CA7DD" w14:textId="47756132" w:rsidR="005D75B0" w:rsidRPr="005D75B0" w:rsidRDefault="005D75B0" w:rsidP="000E01E0">
            <w:pPr>
              <w:spacing w:after="0" w:line="360" w:lineRule="auto"/>
              <w:jc w:val="both"/>
              <w:rPr>
                <w:rFonts w:ascii="Arial" w:eastAsia="Times New Roman" w:hAnsi="Arial" w:cs="Arial"/>
                <w:color w:val="000000"/>
                <w:kern w:val="0"/>
                <w:lang w:eastAsia="en-GB"/>
                <w14:ligatures w14:val="none"/>
              </w:rPr>
            </w:pPr>
            <w:r w:rsidRPr="005D75B0">
              <w:rPr>
                <w:rFonts w:ascii="Arial" w:eastAsia="Times New Roman" w:hAnsi="Arial" w:cs="Arial"/>
                <w:color w:val="000000"/>
                <w:kern w:val="0"/>
                <w:lang w:eastAsia="en-GB"/>
                <w14:ligatures w14:val="none"/>
              </w:rPr>
              <w:t>Lunch</w:t>
            </w:r>
          </w:p>
        </w:tc>
        <w:tc>
          <w:tcPr>
            <w:tcW w:w="1956" w:type="dxa"/>
            <w:tcBorders>
              <w:top w:val="nil"/>
              <w:left w:val="nil"/>
              <w:bottom w:val="nil"/>
              <w:right w:val="nil"/>
            </w:tcBorders>
            <w:shd w:val="clear" w:color="auto" w:fill="auto"/>
            <w:noWrap/>
            <w:vAlign w:val="bottom"/>
            <w:hideMark/>
          </w:tcPr>
          <w:p w14:paraId="36E07665" w14:textId="6A496553" w:rsidR="005D75B0" w:rsidRPr="005D75B0" w:rsidRDefault="005D75B0" w:rsidP="000E01E0">
            <w:pPr>
              <w:spacing w:after="0" w:line="360" w:lineRule="auto"/>
              <w:jc w:val="both"/>
              <w:rPr>
                <w:rFonts w:ascii="Arial" w:eastAsia="Times New Roman" w:hAnsi="Arial" w:cs="Arial"/>
                <w:color w:val="000000"/>
                <w:kern w:val="0"/>
                <w:lang w:eastAsia="en-GB"/>
                <w14:ligatures w14:val="none"/>
              </w:rPr>
            </w:pPr>
            <w:r w:rsidRPr="000E01E0">
              <w:rPr>
                <w:rFonts w:ascii="Arial" w:eastAsia="Times New Roman" w:hAnsi="Arial" w:cs="Arial"/>
                <w:color w:val="000000"/>
                <w:kern w:val="0"/>
                <w:lang w:eastAsia="en-GB"/>
                <w14:ligatures w14:val="none"/>
              </w:rPr>
              <w:t xml:space="preserve">                      </w:t>
            </w:r>
            <w:r w:rsidR="00274418" w:rsidRPr="000E01E0">
              <w:rPr>
                <w:rFonts w:ascii="Arial" w:eastAsia="Times New Roman" w:hAnsi="Arial" w:cs="Arial"/>
                <w:color w:val="000000"/>
                <w:kern w:val="0"/>
                <w:lang w:eastAsia="en-GB"/>
                <w14:ligatures w14:val="none"/>
              </w:rPr>
              <w:t xml:space="preserve"> </w:t>
            </w:r>
            <w:r w:rsidRPr="005D75B0">
              <w:rPr>
                <w:rFonts w:ascii="Arial" w:eastAsia="Times New Roman" w:hAnsi="Arial" w:cs="Arial"/>
                <w:color w:val="000000"/>
                <w:kern w:val="0"/>
                <w:lang w:eastAsia="en-GB"/>
                <w14:ligatures w14:val="none"/>
              </w:rPr>
              <w:t xml:space="preserve">Pretest </w:t>
            </w:r>
          </w:p>
        </w:tc>
        <w:tc>
          <w:tcPr>
            <w:tcW w:w="1956" w:type="dxa"/>
            <w:tcBorders>
              <w:top w:val="nil"/>
              <w:left w:val="nil"/>
              <w:bottom w:val="nil"/>
              <w:right w:val="nil"/>
            </w:tcBorders>
            <w:shd w:val="clear" w:color="auto" w:fill="auto"/>
            <w:noWrap/>
            <w:vAlign w:val="bottom"/>
            <w:hideMark/>
          </w:tcPr>
          <w:p w14:paraId="5C2AC181" w14:textId="663DC207" w:rsidR="005D75B0" w:rsidRPr="005D75B0" w:rsidRDefault="005D75B0" w:rsidP="000E01E0">
            <w:pPr>
              <w:spacing w:after="0" w:line="360" w:lineRule="auto"/>
              <w:jc w:val="both"/>
              <w:rPr>
                <w:rFonts w:ascii="Arial" w:eastAsia="Times New Roman" w:hAnsi="Arial" w:cs="Arial"/>
                <w:color w:val="000000"/>
                <w:kern w:val="0"/>
                <w:lang w:eastAsia="en-GB"/>
                <w14:ligatures w14:val="none"/>
              </w:rPr>
            </w:pPr>
            <w:r w:rsidRPr="000E01E0">
              <w:rPr>
                <w:rFonts w:ascii="Arial" w:eastAsia="Times New Roman" w:hAnsi="Arial" w:cs="Arial"/>
                <w:color w:val="000000"/>
                <w:kern w:val="0"/>
                <w:lang w:eastAsia="en-GB"/>
                <w14:ligatures w14:val="none"/>
              </w:rPr>
              <w:t xml:space="preserve">                  </w:t>
            </w:r>
            <w:r w:rsidR="00274418" w:rsidRPr="000E01E0">
              <w:rPr>
                <w:rFonts w:ascii="Arial" w:eastAsia="Times New Roman" w:hAnsi="Arial" w:cs="Arial"/>
                <w:color w:val="000000"/>
                <w:kern w:val="0"/>
                <w:lang w:eastAsia="en-GB"/>
                <w14:ligatures w14:val="none"/>
              </w:rPr>
              <w:t xml:space="preserve">   </w:t>
            </w:r>
            <w:r w:rsidRPr="000E01E0">
              <w:rPr>
                <w:rFonts w:ascii="Arial" w:eastAsia="Times New Roman" w:hAnsi="Arial" w:cs="Arial"/>
                <w:color w:val="000000"/>
                <w:kern w:val="0"/>
                <w:lang w:eastAsia="en-GB"/>
                <w14:ligatures w14:val="none"/>
              </w:rPr>
              <w:t>Post-test</w:t>
            </w:r>
          </w:p>
        </w:tc>
      </w:tr>
      <w:tr w:rsidR="005D75B0" w:rsidRPr="005D75B0" w14:paraId="32CF440D" w14:textId="77777777" w:rsidTr="005D75B0">
        <w:trPr>
          <w:trHeight w:val="451"/>
        </w:trPr>
        <w:tc>
          <w:tcPr>
            <w:tcW w:w="6316" w:type="dxa"/>
            <w:tcBorders>
              <w:top w:val="nil"/>
              <w:left w:val="nil"/>
              <w:bottom w:val="nil"/>
              <w:right w:val="nil"/>
            </w:tcBorders>
            <w:shd w:val="clear" w:color="auto" w:fill="auto"/>
            <w:noWrap/>
            <w:vAlign w:val="bottom"/>
            <w:hideMark/>
          </w:tcPr>
          <w:p w14:paraId="2A6A622D" w14:textId="77777777" w:rsidR="005D75B0" w:rsidRPr="005D75B0" w:rsidRDefault="005D75B0" w:rsidP="000E01E0">
            <w:pPr>
              <w:spacing w:after="0" w:line="360" w:lineRule="auto"/>
              <w:jc w:val="both"/>
              <w:rPr>
                <w:rFonts w:ascii="Arial" w:eastAsia="Times New Roman" w:hAnsi="Arial" w:cs="Arial"/>
                <w:color w:val="000000"/>
                <w:kern w:val="0"/>
                <w:lang w:eastAsia="en-GB"/>
                <w14:ligatures w14:val="none"/>
              </w:rPr>
            </w:pPr>
            <w:r w:rsidRPr="005D75B0">
              <w:rPr>
                <w:rFonts w:ascii="Arial" w:eastAsia="Times New Roman" w:hAnsi="Arial" w:cs="Arial"/>
                <w:color w:val="000000"/>
                <w:kern w:val="0"/>
                <w:lang w:eastAsia="en-GB"/>
                <w14:ligatures w14:val="none"/>
              </w:rPr>
              <w:t>Qualifies for free lunch</w:t>
            </w:r>
          </w:p>
        </w:tc>
        <w:tc>
          <w:tcPr>
            <w:tcW w:w="1956" w:type="dxa"/>
            <w:tcBorders>
              <w:top w:val="nil"/>
              <w:left w:val="nil"/>
              <w:bottom w:val="nil"/>
              <w:right w:val="nil"/>
            </w:tcBorders>
            <w:shd w:val="clear" w:color="auto" w:fill="auto"/>
            <w:noWrap/>
            <w:vAlign w:val="bottom"/>
            <w:hideMark/>
          </w:tcPr>
          <w:p w14:paraId="4E451C9B" w14:textId="77777777" w:rsidR="005D75B0" w:rsidRPr="005D75B0" w:rsidRDefault="005D75B0" w:rsidP="000E01E0">
            <w:pPr>
              <w:spacing w:after="0" w:line="360" w:lineRule="auto"/>
              <w:jc w:val="both"/>
              <w:rPr>
                <w:rFonts w:ascii="Arial" w:eastAsia="Times New Roman" w:hAnsi="Arial" w:cs="Arial"/>
                <w:color w:val="000000"/>
                <w:kern w:val="0"/>
                <w:lang w:eastAsia="en-GB"/>
                <w14:ligatures w14:val="none"/>
              </w:rPr>
            </w:pPr>
            <w:r w:rsidRPr="005D75B0">
              <w:rPr>
                <w:rFonts w:ascii="Arial" w:eastAsia="Times New Roman" w:hAnsi="Arial" w:cs="Arial"/>
                <w:color w:val="000000"/>
                <w:kern w:val="0"/>
                <w:lang w:eastAsia="en-GB"/>
                <w14:ligatures w14:val="none"/>
              </w:rPr>
              <w:t>44</w:t>
            </w:r>
          </w:p>
        </w:tc>
        <w:tc>
          <w:tcPr>
            <w:tcW w:w="1956" w:type="dxa"/>
            <w:tcBorders>
              <w:top w:val="nil"/>
              <w:left w:val="nil"/>
              <w:bottom w:val="nil"/>
              <w:right w:val="nil"/>
            </w:tcBorders>
            <w:shd w:val="clear" w:color="auto" w:fill="auto"/>
            <w:noWrap/>
            <w:vAlign w:val="bottom"/>
            <w:hideMark/>
          </w:tcPr>
          <w:p w14:paraId="4C67525B" w14:textId="77777777" w:rsidR="005D75B0" w:rsidRPr="005D75B0" w:rsidRDefault="005D75B0" w:rsidP="000E01E0">
            <w:pPr>
              <w:spacing w:after="0" w:line="360" w:lineRule="auto"/>
              <w:jc w:val="both"/>
              <w:rPr>
                <w:rFonts w:ascii="Arial" w:eastAsia="Times New Roman" w:hAnsi="Arial" w:cs="Arial"/>
                <w:color w:val="000000"/>
                <w:kern w:val="0"/>
                <w:lang w:eastAsia="en-GB"/>
                <w14:ligatures w14:val="none"/>
              </w:rPr>
            </w:pPr>
            <w:r w:rsidRPr="005D75B0">
              <w:rPr>
                <w:rFonts w:ascii="Arial" w:eastAsia="Times New Roman" w:hAnsi="Arial" w:cs="Arial"/>
                <w:color w:val="000000"/>
                <w:kern w:val="0"/>
                <w:lang w:eastAsia="en-GB"/>
                <w14:ligatures w14:val="none"/>
              </w:rPr>
              <w:t>62</w:t>
            </w:r>
          </w:p>
        </w:tc>
      </w:tr>
      <w:tr w:rsidR="005D75B0" w:rsidRPr="005D75B0" w14:paraId="64F3C273" w14:textId="77777777" w:rsidTr="005D75B0">
        <w:trPr>
          <w:trHeight w:val="451"/>
        </w:trPr>
        <w:tc>
          <w:tcPr>
            <w:tcW w:w="6316" w:type="dxa"/>
            <w:tcBorders>
              <w:top w:val="nil"/>
              <w:left w:val="nil"/>
              <w:bottom w:val="nil"/>
              <w:right w:val="nil"/>
            </w:tcBorders>
            <w:shd w:val="clear" w:color="auto" w:fill="auto"/>
            <w:noWrap/>
            <w:vAlign w:val="bottom"/>
            <w:hideMark/>
          </w:tcPr>
          <w:p w14:paraId="54727C24" w14:textId="48A59122" w:rsidR="005D75B0" w:rsidRPr="005D75B0" w:rsidRDefault="005D75B0" w:rsidP="000E01E0">
            <w:pPr>
              <w:spacing w:after="0" w:line="360" w:lineRule="auto"/>
              <w:jc w:val="both"/>
              <w:rPr>
                <w:rFonts w:ascii="Arial" w:eastAsia="Times New Roman" w:hAnsi="Arial" w:cs="Arial"/>
                <w:color w:val="000000"/>
                <w:kern w:val="0"/>
                <w:lang w:eastAsia="en-GB"/>
                <w14:ligatures w14:val="none"/>
              </w:rPr>
            </w:pPr>
            <w:r w:rsidRPr="005D75B0">
              <w:rPr>
                <w:rFonts w:ascii="Arial" w:eastAsia="Times New Roman" w:hAnsi="Arial" w:cs="Arial"/>
                <w:color w:val="000000"/>
                <w:kern w:val="0"/>
                <w:lang w:eastAsia="en-GB"/>
                <w14:ligatures w14:val="none"/>
              </w:rPr>
              <w:t xml:space="preserve">Does not </w:t>
            </w:r>
            <w:r w:rsidR="00AA463F" w:rsidRPr="000E01E0">
              <w:rPr>
                <w:rFonts w:ascii="Arial" w:eastAsia="Times New Roman" w:hAnsi="Arial" w:cs="Arial"/>
                <w:color w:val="000000"/>
                <w:kern w:val="0"/>
                <w:lang w:eastAsia="en-GB"/>
                <w14:ligatures w14:val="none"/>
              </w:rPr>
              <w:t>qualify</w:t>
            </w:r>
            <w:r w:rsidRPr="005D75B0">
              <w:rPr>
                <w:rFonts w:ascii="Arial" w:eastAsia="Times New Roman" w:hAnsi="Arial" w:cs="Arial"/>
                <w:color w:val="000000"/>
                <w:kern w:val="0"/>
                <w:lang w:eastAsia="en-GB"/>
                <w14:ligatures w14:val="none"/>
              </w:rPr>
              <w:t xml:space="preserve"> for free lunch </w:t>
            </w:r>
          </w:p>
        </w:tc>
        <w:tc>
          <w:tcPr>
            <w:tcW w:w="1956" w:type="dxa"/>
            <w:tcBorders>
              <w:top w:val="nil"/>
              <w:left w:val="nil"/>
              <w:bottom w:val="nil"/>
              <w:right w:val="nil"/>
            </w:tcBorders>
            <w:shd w:val="clear" w:color="auto" w:fill="auto"/>
            <w:noWrap/>
            <w:vAlign w:val="bottom"/>
            <w:hideMark/>
          </w:tcPr>
          <w:p w14:paraId="47114D9D" w14:textId="77777777" w:rsidR="005D75B0" w:rsidRPr="005D75B0" w:rsidRDefault="005D75B0" w:rsidP="000E01E0">
            <w:pPr>
              <w:spacing w:after="0" w:line="360" w:lineRule="auto"/>
              <w:jc w:val="both"/>
              <w:rPr>
                <w:rFonts w:ascii="Arial" w:eastAsia="Times New Roman" w:hAnsi="Arial" w:cs="Arial"/>
                <w:color w:val="000000"/>
                <w:kern w:val="0"/>
                <w:lang w:eastAsia="en-GB"/>
                <w14:ligatures w14:val="none"/>
              </w:rPr>
            </w:pPr>
            <w:r w:rsidRPr="005D75B0">
              <w:rPr>
                <w:rFonts w:ascii="Arial" w:eastAsia="Times New Roman" w:hAnsi="Arial" w:cs="Arial"/>
                <w:color w:val="000000"/>
                <w:kern w:val="0"/>
                <w:lang w:eastAsia="en-GB"/>
                <w14:ligatures w14:val="none"/>
              </w:rPr>
              <w:t>55</w:t>
            </w:r>
          </w:p>
        </w:tc>
        <w:tc>
          <w:tcPr>
            <w:tcW w:w="1956" w:type="dxa"/>
            <w:tcBorders>
              <w:top w:val="nil"/>
              <w:left w:val="nil"/>
              <w:bottom w:val="nil"/>
              <w:right w:val="nil"/>
            </w:tcBorders>
            <w:shd w:val="clear" w:color="auto" w:fill="auto"/>
            <w:noWrap/>
            <w:vAlign w:val="bottom"/>
            <w:hideMark/>
          </w:tcPr>
          <w:p w14:paraId="7DDB6662" w14:textId="77777777" w:rsidR="005D75B0" w:rsidRPr="005D75B0" w:rsidRDefault="005D75B0" w:rsidP="000E01E0">
            <w:pPr>
              <w:spacing w:after="0" w:line="360" w:lineRule="auto"/>
              <w:jc w:val="both"/>
              <w:rPr>
                <w:rFonts w:ascii="Arial" w:eastAsia="Times New Roman" w:hAnsi="Arial" w:cs="Arial"/>
                <w:color w:val="000000"/>
                <w:kern w:val="0"/>
                <w:lang w:eastAsia="en-GB"/>
                <w14:ligatures w14:val="none"/>
              </w:rPr>
            </w:pPr>
            <w:r w:rsidRPr="005D75B0">
              <w:rPr>
                <w:rFonts w:ascii="Arial" w:eastAsia="Times New Roman" w:hAnsi="Arial" w:cs="Arial"/>
                <w:color w:val="000000"/>
                <w:kern w:val="0"/>
                <w:lang w:eastAsia="en-GB"/>
                <w14:ligatures w14:val="none"/>
              </w:rPr>
              <w:t>74</w:t>
            </w:r>
          </w:p>
        </w:tc>
      </w:tr>
    </w:tbl>
    <w:p w14:paraId="1F1F293D" w14:textId="77777777" w:rsidR="005D75B0" w:rsidRPr="000E01E0" w:rsidRDefault="005D75B0" w:rsidP="000E01E0">
      <w:pPr>
        <w:spacing w:line="360" w:lineRule="auto"/>
        <w:jc w:val="both"/>
        <w:rPr>
          <w:rFonts w:ascii="Arial" w:hAnsi="Arial" w:cs="Arial"/>
        </w:rPr>
      </w:pPr>
    </w:p>
    <w:p w14:paraId="2FAFBED7" w14:textId="1CA9187A" w:rsidR="009C134E" w:rsidRPr="000E01E0" w:rsidRDefault="009C134E" w:rsidP="000E01E0">
      <w:pPr>
        <w:spacing w:line="360" w:lineRule="auto"/>
        <w:jc w:val="both"/>
        <w:rPr>
          <w:rFonts w:ascii="Arial" w:hAnsi="Arial" w:cs="Arial"/>
        </w:rPr>
      </w:pPr>
      <w:r w:rsidRPr="000E01E0">
        <w:rPr>
          <w:rFonts w:ascii="Arial" w:hAnsi="Arial" w:cs="Arial"/>
          <w:noProof/>
        </w:rPr>
        <w:drawing>
          <wp:inline distT="0" distB="0" distL="0" distR="0" wp14:anchorId="1E1CC88E" wp14:editId="18082EBC">
            <wp:extent cx="6337300" cy="3806980"/>
            <wp:effectExtent l="0" t="0" r="6350" b="3175"/>
            <wp:docPr id="561265850" name="Picture 3" descr="A graph of blue and orange b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265850" name="Picture 3" descr="A graph of blue and orange bars"/>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346796" cy="3812684"/>
                    </a:xfrm>
                    <a:prstGeom prst="rect">
                      <a:avLst/>
                    </a:prstGeom>
                  </pic:spPr>
                </pic:pic>
              </a:graphicData>
            </a:graphic>
          </wp:inline>
        </w:drawing>
      </w:r>
    </w:p>
    <w:p w14:paraId="7E711E84" w14:textId="77777777" w:rsidR="00516C71" w:rsidRPr="000E01E0" w:rsidRDefault="00516C71" w:rsidP="000E01E0">
      <w:pPr>
        <w:spacing w:line="360" w:lineRule="auto"/>
        <w:jc w:val="both"/>
        <w:rPr>
          <w:rFonts w:ascii="Arial" w:hAnsi="Arial" w:cs="Arial"/>
        </w:rPr>
      </w:pPr>
      <w:r w:rsidRPr="000E01E0">
        <w:rPr>
          <w:rFonts w:ascii="Arial" w:hAnsi="Arial" w:cs="Arial"/>
        </w:rPr>
        <w:t>Mean and median score analysis highlights key factors in student performance. Students not qualifying for reduced/free lunch achieve higher mean (74.38) and median scores, showing socioeconomic status' impact. Experimental teaching methods, especially in urban non-public schools, lead to higher scores, emphasizing the importance of teaching quality, resources, and school environment in academic success. These findings align with research on the significance of school resources and teaching quality (Hanushek, 2016).</w:t>
      </w:r>
    </w:p>
    <w:p w14:paraId="3C83F36E" w14:textId="35E71DDB" w:rsidR="00A17880" w:rsidRPr="000E01E0" w:rsidRDefault="00BD1B5C" w:rsidP="000E01E0">
      <w:pPr>
        <w:pStyle w:val="Heading1"/>
      </w:pPr>
      <w:bookmarkStart w:id="14" w:name="_Toc174528398"/>
      <w:r w:rsidRPr="000E01E0">
        <w:lastRenderedPageBreak/>
        <w:t>Statisti</w:t>
      </w:r>
      <w:r w:rsidR="000F6352" w:rsidRPr="000E01E0">
        <w:t>cs, K-Means Clustering and Analysis</w:t>
      </w:r>
      <w:bookmarkEnd w:id="14"/>
    </w:p>
    <w:p w14:paraId="6AC16C8E" w14:textId="6958E341" w:rsidR="00A17880" w:rsidRPr="000E01E0" w:rsidRDefault="00B02E25" w:rsidP="000E01E0">
      <w:pPr>
        <w:pStyle w:val="Heading2"/>
      </w:pPr>
      <w:bookmarkStart w:id="15" w:name="_Toc174528399"/>
      <w:r w:rsidRPr="000E01E0">
        <w:t>Pre</w:t>
      </w:r>
      <w:r w:rsidR="000C3398">
        <w:t>-</w:t>
      </w:r>
      <w:r w:rsidRPr="000E01E0">
        <w:t xml:space="preserve">test and </w:t>
      </w:r>
      <w:r w:rsidR="000C3398" w:rsidRPr="000E01E0">
        <w:t>Post-test</w:t>
      </w:r>
      <w:r w:rsidRPr="000E01E0">
        <w:t xml:space="preserve"> Statistics</w:t>
      </w:r>
      <w:bookmarkEnd w:id="15"/>
      <w:r w:rsidRPr="000E01E0">
        <w:t xml:space="preserve"> </w:t>
      </w:r>
      <w:r w:rsidR="00774028" w:rsidRPr="000E01E0">
        <w:t xml:space="preserve">     </w:t>
      </w:r>
    </w:p>
    <w:p w14:paraId="0AE53DDB" w14:textId="0CB3DA11" w:rsidR="000F6352" w:rsidRPr="000E01E0" w:rsidRDefault="00774028" w:rsidP="000E01E0">
      <w:pPr>
        <w:spacing w:line="360" w:lineRule="auto"/>
        <w:jc w:val="both"/>
        <w:rPr>
          <w:rFonts w:ascii="Arial" w:hAnsi="Arial" w:cs="Arial"/>
        </w:rPr>
      </w:pPr>
      <w:r w:rsidRPr="000E01E0">
        <w:rPr>
          <w:rFonts w:ascii="Arial" w:hAnsi="Arial" w:cs="Arial"/>
          <w:noProof/>
        </w:rPr>
        <w:drawing>
          <wp:inline distT="0" distB="0" distL="0" distR="0" wp14:anchorId="73905B5E" wp14:editId="6041625B">
            <wp:extent cx="3460750" cy="2792790"/>
            <wp:effectExtent l="0" t="0" r="6350" b="7620"/>
            <wp:docPr id="1177785900" name="Picture 9" descr="A graph of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785900" name="Picture 9" descr="A graph of blue bars&#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496500" cy="2821640"/>
                    </a:xfrm>
                    <a:prstGeom prst="rect">
                      <a:avLst/>
                    </a:prstGeom>
                    <a:noFill/>
                  </pic:spPr>
                </pic:pic>
              </a:graphicData>
            </a:graphic>
          </wp:inline>
        </w:drawing>
      </w:r>
      <w:r w:rsidRPr="000E01E0">
        <w:rPr>
          <w:rFonts w:ascii="Arial" w:hAnsi="Arial" w:cs="Arial"/>
        </w:rPr>
        <w:t xml:space="preserve">        </w:t>
      </w:r>
      <w:r w:rsidR="00E26428" w:rsidRPr="000E01E0">
        <w:rPr>
          <w:rFonts w:ascii="Arial" w:hAnsi="Arial" w:cs="Arial"/>
          <w:noProof/>
        </w:rPr>
        <w:drawing>
          <wp:inline distT="0" distB="0" distL="0" distR="0" wp14:anchorId="04E2FDCD" wp14:editId="5AB94109">
            <wp:extent cx="1754710" cy="2132965"/>
            <wp:effectExtent l="0" t="0" r="0" b="635"/>
            <wp:docPr id="97497324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973242" name="Picture 8"/>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813353" cy="2204249"/>
                    </a:xfrm>
                    <a:prstGeom prst="rect">
                      <a:avLst/>
                    </a:prstGeom>
                    <a:noFill/>
                  </pic:spPr>
                </pic:pic>
              </a:graphicData>
            </a:graphic>
          </wp:inline>
        </w:drawing>
      </w:r>
    </w:p>
    <w:p w14:paraId="3F1D5BAC" w14:textId="0403BCF1" w:rsidR="00A52CC5" w:rsidRPr="000E01E0" w:rsidRDefault="00914C48" w:rsidP="000E01E0">
      <w:pPr>
        <w:spacing w:line="360" w:lineRule="auto"/>
        <w:jc w:val="both"/>
        <w:rPr>
          <w:rFonts w:ascii="Arial" w:hAnsi="Arial" w:cs="Arial"/>
        </w:rPr>
      </w:pPr>
      <w:r w:rsidRPr="000E01E0">
        <w:rPr>
          <w:rFonts w:ascii="Arial" w:hAnsi="Arial" w:cs="Arial"/>
        </w:rPr>
        <w:t xml:space="preserve">The pretest scores of the students were analysed to determine the central tendencies and variability within the </w:t>
      </w:r>
      <w:r w:rsidR="000C3398" w:rsidRPr="000E01E0">
        <w:rPr>
          <w:rFonts w:ascii="Arial" w:hAnsi="Arial" w:cs="Arial"/>
        </w:rPr>
        <w:t>data.</w:t>
      </w:r>
      <w:r w:rsidRPr="000E01E0">
        <w:rPr>
          <w:rFonts w:ascii="Arial" w:hAnsi="Arial" w:cs="Arial"/>
        </w:rPr>
        <w:t xml:space="preserve"> The range of pretest scores was from 22 to 93, showing a broad spread in initial student performance. These statistics suggest a diverse range of academic abilities among students before the instructional period.</w:t>
      </w:r>
    </w:p>
    <w:p w14:paraId="6A27136D" w14:textId="56D6BEFE" w:rsidR="00914C48" w:rsidRPr="000E01E0" w:rsidRDefault="003151ED" w:rsidP="000E01E0">
      <w:pPr>
        <w:spacing w:line="360" w:lineRule="auto"/>
        <w:jc w:val="both"/>
        <w:rPr>
          <w:rFonts w:ascii="Arial" w:hAnsi="Arial" w:cs="Arial"/>
        </w:rPr>
      </w:pPr>
      <w:r w:rsidRPr="000E01E0">
        <w:rPr>
          <w:rFonts w:ascii="Arial" w:hAnsi="Arial" w:cs="Arial"/>
          <w:noProof/>
        </w:rPr>
        <w:drawing>
          <wp:inline distT="0" distB="0" distL="0" distR="0" wp14:anchorId="154727C7" wp14:editId="69C99A82">
            <wp:extent cx="3848100" cy="2559050"/>
            <wp:effectExtent l="0" t="0" r="0" b="0"/>
            <wp:docPr id="14741729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869511" cy="2573289"/>
                    </a:xfrm>
                    <a:prstGeom prst="rect">
                      <a:avLst/>
                    </a:prstGeom>
                    <a:noFill/>
                  </pic:spPr>
                </pic:pic>
              </a:graphicData>
            </a:graphic>
          </wp:inline>
        </w:drawing>
      </w:r>
      <w:r w:rsidR="00B0039A" w:rsidRPr="000E01E0">
        <w:rPr>
          <w:rFonts w:ascii="Arial" w:hAnsi="Arial" w:cs="Arial"/>
          <w:noProof/>
        </w:rPr>
        <w:drawing>
          <wp:inline distT="0" distB="0" distL="0" distR="0" wp14:anchorId="43FBCCBA" wp14:editId="07A29138">
            <wp:extent cx="1803400" cy="2482366"/>
            <wp:effectExtent l="0" t="0" r="6350" b="0"/>
            <wp:docPr id="125725829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837965" cy="2529945"/>
                    </a:xfrm>
                    <a:prstGeom prst="rect">
                      <a:avLst/>
                    </a:prstGeom>
                    <a:noFill/>
                  </pic:spPr>
                </pic:pic>
              </a:graphicData>
            </a:graphic>
          </wp:inline>
        </w:drawing>
      </w:r>
    </w:p>
    <w:p w14:paraId="462CDB3F" w14:textId="77777777" w:rsidR="00B0039A" w:rsidRPr="000E01E0" w:rsidRDefault="00B0039A" w:rsidP="000E01E0">
      <w:pPr>
        <w:spacing w:line="360" w:lineRule="auto"/>
        <w:jc w:val="both"/>
        <w:rPr>
          <w:rFonts w:ascii="Arial" w:hAnsi="Arial" w:cs="Arial"/>
        </w:rPr>
      </w:pPr>
    </w:p>
    <w:p w14:paraId="42147A26" w14:textId="7137B471" w:rsidR="002A7177" w:rsidRPr="000E01E0" w:rsidRDefault="00A21E07" w:rsidP="000E01E0">
      <w:pPr>
        <w:spacing w:line="360" w:lineRule="auto"/>
        <w:jc w:val="both"/>
        <w:rPr>
          <w:rFonts w:ascii="Arial" w:hAnsi="Arial" w:cs="Arial"/>
        </w:rPr>
      </w:pPr>
      <w:r w:rsidRPr="000E01E0">
        <w:rPr>
          <w:rFonts w:ascii="Arial" w:hAnsi="Arial" w:cs="Arial"/>
        </w:rPr>
        <w:t xml:space="preserve">The </w:t>
      </w:r>
      <w:r w:rsidR="000C3398" w:rsidRPr="000E01E0">
        <w:rPr>
          <w:rFonts w:ascii="Arial" w:hAnsi="Arial" w:cs="Arial"/>
        </w:rPr>
        <w:t>post-test</w:t>
      </w:r>
      <w:r w:rsidRPr="000E01E0">
        <w:rPr>
          <w:rFonts w:ascii="Arial" w:hAnsi="Arial" w:cs="Arial"/>
        </w:rPr>
        <w:t xml:space="preserve"> scores, measured after the instructional period, showed an improvement in overall student performance</w:t>
      </w:r>
      <w:r w:rsidR="00FA7914" w:rsidRPr="000E01E0">
        <w:rPr>
          <w:rFonts w:ascii="Arial" w:hAnsi="Arial" w:cs="Arial"/>
        </w:rPr>
        <w:t xml:space="preserve">. </w:t>
      </w:r>
      <w:r w:rsidRPr="000E01E0">
        <w:rPr>
          <w:rFonts w:ascii="Arial" w:hAnsi="Arial" w:cs="Arial"/>
        </w:rPr>
        <w:t xml:space="preserve">The increase in both the mean and median scores </w:t>
      </w:r>
      <w:r w:rsidRPr="000E01E0">
        <w:rPr>
          <w:rFonts w:ascii="Arial" w:hAnsi="Arial" w:cs="Arial"/>
        </w:rPr>
        <w:lastRenderedPageBreak/>
        <w:t>suggests that the instructional period had a positive impact on student performance, with most students showing improvement.</w:t>
      </w:r>
    </w:p>
    <w:p w14:paraId="678BC536" w14:textId="6DFF9A2B" w:rsidR="00B02E25" w:rsidRPr="000E01E0" w:rsidRDefault="00B02E25" w:rsidP="000E01E0">
      <w:pPr>
        <w:pStyle w:val="Heading2"/>
      </w:pPr>
      <w:bookmarkStart w:id="16" w:name="_Toc174528400"/>
      <w:r w:rsidRPr="000E01E0">
        <w:t>K-Means Clustering</w:t>
      </w:r>
      <w:bookmarkEnd w:id="16"/>
      <w:r w:rsidRPr="000E01E0">
        <w:t xml:space="preserve"> </w:t>
      </w:r>
    </w:p>
    <w:p w14:paraId="61B6C8DF" w14:textId="77777777" w:rsidR="009A5A4F" w:rsidRPr="000E01E0" w:rsidRDefault="009A5A4F" w:rsidP="000E01E0">
      <w:pPr>
        <w:spacing w:line="360" w:lineRule="auto"/>
        <w:jc w:val="both"/>
        <w:rPr>
          <w:rFonts w:ascii="Arial" w:hAnsi="Arial" w:cs="Arial"/>
        </w:rPr>
      </w:pPr>
      <w:r w:rsidRPr="000E01E0">
        <w:rPr>
          <w:rFonts w:ascii="Arial" w:hAnsi="Arial" w:cs="Arial"/>
          <w:noProof/>
        </w:rPr>
        <w:drawing>
          <wp:inline distT="0" distB="0" distL="0" distR="0" wp14:anchorId="52B5E308" wp14:editId="71140A74">
            <wp:extent cx="1993265" cy="1066800"/>
            <wp:effectExtent l="0" t="0" r="6985" b="0"/>
            <wp:docPr id="155070080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993265" cy="1066800"/>
                    </a:xfrm>
                    <a:prstGeom prst="rect">
                      <a:avLst/>
                    </a:prstGeom>
                    <a:noFill/>
                  </pic:spPr>
                </pic:pic>
              </a:graphicData>
            </a:graphic>
          </wp:inline>
        </w:drawing>
      </w:r>
    </w:p>
    <w:p w14:paraId="24B6C1C4" w14:textId="1DDA7B3E" w:rsidR="006134CC" w:rsidRPr="006134CC" w:rsidRDefault="006134CC" w:rsidP="000E01E0">
      <w:pPr>
        <w:spacing w:line="360" w:lineRule="auto"/>
        <w:jc w:val="both"/>
        <w:rPr>
          <w:rFonts w:ascii="Arial" w:hAnsi="Arial" w:cs="Arial"/>
        </w:rPr>
      </w:pPr>
      <w:r w:rsidRPr="006134CC">
        <w:rPr>
          <w:rFonts w:ascii="Arial" w:hAnsi="Arial" w:cs="Arial"/>
        </w:rPr>
        <w:t>These are the starting points for the algorithm. The algorithm initially selected two very distinct points in the data</w:t>
      </w:r>
      <w:r w:rsidR="00A56EE5" w:rsidRPr="000E01E0">
        <w:rPr>
          <w:rFonts w:ascii="Arial" w:hAnsi="Arial" w:cs="Arial"/>
        </w:rPr>
        <w:t>.</w:t>
      </w:r>
    </w:p>
    <w:p w14:paraId="3BB2259A" w14:textId="77777777" w:rsidR="006134CC" w:rsidRPr="000E01E0" w:rsidRDefault="006134CC" w:rsidP="000E01E0">
      <w:pPr>
        <w:spacing w:line="360" w:lineRule="auto"/>
        <w:jc w:val="both"/>
        <w:rPr>
          <w:rFonts w:ascii="Arial" w:hAnsi="Arial" w:cs="Arial"/>
        </w:rPr>
      </w:pPr>
      <w:r w:rsidRPr="006134CC">
        <w:rPr>
          <w:rFonts w:ascii="Arial" w:hAnsi="Arial" w:cs="Arial"/>
        </w:rPr>
        <w:t>These points represent the extremes in the dataset, which helps the algorithm find distinct groups of students.</w:t>
      </w:r>
    </w:p>
    <w:p w14:paraId="4FDAD31C" w14:textId="233527E5" w:rsidR="00094E8B" w:rsidRPr="006134CC" w:rsidRDefault="00094E8B" w:rsidP="000E01E0">
      <w:pPr>
        <w:spacing w:line="360" w:lineRule="auto"/>
        <w:jc w:val="both"/>
        <w:rPr>
          <w:rFonts w:ascii="Arial" w:hAnsi="Arial" w:cs="Arial"/>
        </w:rPr>
      </w:pPr>
      <w:r w:rsidRPr="000E01E0">
        <w:rPr>
          <w:rFonts w:ascii="Arial" w:hAnsi="Arial" w:cs="Arial"/>
          <w:noProof/>
        </w:rPr>
        <w:drawing>
          <wp:inline distT="0" distB="0" distL="0" distR="0" wp14:anchorId="17AE1B9A" wp14:editId="757EF976">
            <wp:extent cx="2219325" cy="3255645"/>
            <wp:effectExtent l="0" t="0" r="9525" b="1905"/>
            <wp:docPr id="90726825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219325" cy="3255645"/>
                    </a:xfrm>
                    <a:prstGeom prst="rect">
                      <a:avLst/>
                    </a:prstGeom>
                    <a:noFill/>
                  </pic:spPr>
                </pic:pic>
              </a:graphicData>
            </a:graphic>
          </wp:inline>
        </w:drawing>
      </w:r>
    </w:p>
    <w:p w14:paraId="47DBC1A1" w14:textId="62E16595" w:rsidR="006134CC" w:rsidRPr="006134CC" w:rsidRDefault="006134CC" w:rsidP="000E01E0">
      <w:pPr>
        <w:spacing w:line="360" w:lineRule="auto"/>
        <w:jc w:val="both"/>
        <w:rPr>
          <w:rFonts w:ascii="Arial" w:hAnsi="Arial" w:cs="Arial"/>
        </w:rPr>
      </w:pPr>
      <w:r w:rsidRPr="006134CC">
        <w:rPr>
          <w:rFonts w:ascii="Arial" w:hAnsi="Arial" w:cs="Arial"/>
        </w:rPr>
        <w:t>The algorithm iteratively adjusts the cluster centers to minimize the distance between each student and the center of the cluster they belong to.</w:t>
      </w:r>
    </w:p>
    <w:p w14:paraId="54A009FD" w14:textId="77777777" w:rsidR="006134CC" w:rsidRPr="000E01E0" w:rsidRDefault="006134CC" w:rsidP="000E01E0">
      <w:pPr>
        <w:spacing w:line="360" w:lineRule="auto"/>
        <w:jc w:val="both"/>
        <w:rPr>
          <w:rFonts w:ascii="Arial" w:hAnsi="Arial" w:cs="Arial"/>
        </w:rPr>
      </w:pPr>
      <w:r w:rsidRPr="006134CC">
        <w:rPr>
          <w:rFonts w:ascii="Arial" w:hAnsi="Arial" w:cs="Arial"/>
        </w:rPr>
        <w:t>Over 7 iterations, the algorithm adjusted the cluster centers until the changes were negligible (close to 0), meaning the clusters stabilized. This convergence indicates that the algorithm found a good separation between the two groups of students.</w:t>
      </w:r>
    </w:p>
    <w:p w14:paraId="2C5648E6" w14:textId="77777777" w:rsidR="008A3573" w:rsidRPr="006134CC" w:rsidRDefault="008A3573" w:rsidP="000E01E0">
      <w:pPr>
        <w:spacing w:line="360" w:lineRule="auto"/>
        <w:jc w:val="both"/>
        <w:rPr>
          <w:rFonts w:ascii="Arial" w:hAnsi="Arial" w:cs="Arial"/>
        </w:rPr>
      </w:pPr>
      <w:r w:rsidRPr="006134CC">
        <w:rPr>
          <w:rFonts w:ascii="Arial" w:hAnsi="Arial" w:cs="Arial"/>
        </w:rPr>
        <w:t>After 7 iterations, the algorithm determined the following cluster centers:</w:t>
      </w:r>
    </w:p>
    <w:p w14:paraId="6919129A" w14:textId="77777777" w:rsidR="00C932B9" w:rsidRPr="000E01E0" w:rsidRDefault="00C932B9" w:rsidP="000E01E0">
      <w:pPr>
        <w:spacing w:line="360" w:lineRule="auto"/>
        <w:jc w:val="both"/>
        <w:rPr>
          <w:rFonts w:ascii="Arial" w:hAnsi="Arial" w:cs="Arial"/>
        </w:rPr>
      </w:pPr>
    </w:p>
    <w:p w14:paraId="2E766DAA" w14:textId="77AD25B9" w:rsidR="00C932B9" w:rsidRPr="006134CC" w:rsidRDefault="00C932B9" w:rsidP="000E01E0">
      <w:pPr>
        <w:spacing w:line="360" w:lineRule="auto"/>
        <w:jc w:val="both"/>
        <w:rPr>
          <w:rFonts w:ascii="Arial" w:hAnsi="Arial" w:cs="Arial"/>
        </w:rPr>
      </w:pPr>
      <w:r w:rsidRPr="000E01E0">
        <w:rPr>
          <w:rFonts w:ascii="Arial" w:hAnsi="Arial" w:cs="Arial"/>
          <w:noProof/>
        </w:rPr>
        <w:drawing>
          <wp:inline distT="0" distB="0" distL="0" distR="0" wp14:anchorId="7A391285" wp14:editId="02404BEB">
            <wp:extent cx="1981200" cy="1097280"/>
            <wp:effectExtent l="0" t="0" r="0" b="7620"/>
            <wp:docPr id="199828589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981200" cy="1097280"/>
                    </a:xfrm>
                    <a:prstGeom prst="rect">
                      <a:avLst/>
                    </a:prstGeom>
                    <a:noFill/>
                  </pic:spPr>
                </pic:pic>
              </a:graphicData>
            </a:graphic>
          </wp:inline>
        </w:drawing>
      </w:r>
    </w:p>
    <w:p w14:paraId="7CA2D3E6" w14:textId="590FA097" w:rsidR="006134CC" w:rsidRPr="006134CC" w:rsidRDefault="006134CC" w:rsidP="000E01E0">
      <w:pPr>
        <w:spacing w:line="360" w:lineRule="auto"/>
        <w:jc w:val="both"/>
        <w:rPr>
          <w:rFonts w:ascii="Arial" w:hAnsi="Arial" w:cs="Arial"/>
        </w:rPr>
      </w:pPr>
      <w:r w:rsidRPr="006134CC">
        <w:rPr>
          <w:rFonts w:ascii="Arial" w:hAnsi="Arial" w:cs="Arial"/>
          <w:b/>
          <w:bCs/>
        </w:rPr>
        <w:t>Cluster 1:</w:t>
      </w:r>
      <w:r w:rsidRPr="006134CC">
        <w:rPr>
          <w:rFonts w:ascii="Arial" w:hAnsi="Arial" w:cs="Arial"/>
        </w:rPr>
        <w:t xml:space="preserve"> Represents students with lower overall performance. These students started with lower pretest scores (mean of 43) and ended with lower </w:t>
      </w:r>
      <w:r w:rsidR="00215610" w:rsidRPr="006134CC">
        <w:rPr>
          <w:rFonts w:ascii="Arial" w:hAnsi="Arial" w:cs="Arial"/>
        </w:rPr>
        <w:t>post-test</w:t>
      </w:r>
      <w:r w:rsidRPr="006134CC">
        <w:rPr>
          <w:rFonts w:ascii="Arial" w:hAnsi="Arial" w:cs="Arial"/>
        </w:rPr>
        <w:t xml:space="preserve"> scores (mean of 55). This group might represent students who are struggling or need additional support.</w:t>
      </w:r>
    </w:p>
    <w:p w14:paraId="0DA810C0" w14:textId="1D508060" w:rsidR="006134CC" w:rsidRPr="000E01E0" w:rsidRDefault="006134CC" w:rsidP="000E01E0">
      <w:pPr>
        <w:spacing w:line="360" w:lineRule="auto"/>
        <w:jc w:val="both"/>
        <w:rPr>
          <w:rFonts w:ascii="Arial" w:hAnsi="Arial" w:cs="Arial"/>
        </w:rPr>
      </w:pPr>
      <w:r w:rsidRPr="006134CC">
        <w:rPr>
          <w:rFonts w:ascii="Arial" w:hAnsi="Arial" w:cs="Arial"/>
          <w:b/>
          <w:bCs/>
        </w:rPr>
        <w:t>Cluster 2:</w:t>
      </w:r>
      <w:r w:rsidRPr="006134CC">
        <w:rPr>
          <w:rFonts w:ascii="Arial" w:hAnsi="Arial" w:cs="Arial"/>
        </w:rPr>
        <w:t xml:space="preserve"> Represents students with higher overall performance. These students started with higher pretest scores (mean of 65) and ended with higher </w:t>
      </w:r>
      <w:r w:rsidR="00215610" w:rsidRPr="006134CC">
        <w:rPr>
          <w:rFonts w:ascii="Arial" w:hAnsi="Arial" w:cs="Arial"/>
        </w:rPr>
        <w:t>post-test</w:t>
      </w:r>
      <w:r w:rsidRPr="006134CC">
        <w:rPr>
          <w:rFonts w:ascii="Arial" w:hAnsi="Arial" w:cs="Arial"/>
        </w:rPr>
        <w:t xml:space="preserve"> scores (mean of 78). This group likely represents students who are performing well academically.</w:t>
      </w:r>
    </w:p>
    <w:p w14:paraId="04B85D84" w14:textId="278F7538" w:rsidR="00EE7F48" w:rsidRPr="006134CC" w:rsidRDefault="00012285" w:rsidP="000E01E0">
      <w:pPr>
        <w:spacing w:line="360" w:lineRule="auto"/>
        <w:jc w:val="both"/>
        <w:rPr>
          <w:rFonts w:ascii="Arial" w:hAnsi="Arial" w:cs="Arial"/>
        </w:rPr>
      </w:pPr>
      <w:r>
        <w:rPr>
          <w:rFonts w:ascii="Arial" w:hAnsi="Arial" w:cs="Arial"/>
          <w:noProof/>
        </w:rPr>
        <w:drawing>
          <wp:inline distT="0" distB="0" distL="0" distR="0" wp14:anchorId="56C5B389" wp14:editId="5B7B62F0">
            <wp:extent cx="1933575" cy="1085850"/>
            <wp:effectExtent l="0" t="0" r="9525" b="0"/>
            <wp:docPr id="6243434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933575" cy="1085850"/>
                    </a:xfrm>
                    <a:prstGeom prst="rect">
                      <a:avLst/>
                    </a:prstGeom>
                    <a:noFill/>
                  </pic:spPr>
                </pic:pic>
              </a:graphicData>
            </a:graphic>
          </wp:inline>
        </w:drawing>
      </w:r>
    </w:p>
    <w:p w14:paraId="5CD893A4" w14:textId="77777777" w:rsidR="006134CC" w:rsidRPr="006134CC" w:rsidRDefault="006134CC" w:rsidP="000E01E0">
      <w:pPr>
        <w:spacing w:line="360" w:lineRule="auto"/>
        <w:jc w:val="both"/>
        <w:rPr>
          <w:rFonts w:ascii="Arial" w:hAnsi="Arial" w:cs="Arial"/>
        </w:rPr>
      </w:pPr>
      <w:r w:rsidRPr="006134CC">
        <w:rPr>
          <w:rFonts w:ascii="Arial" w:hAnsi="Arial" w:cs="Arial"/>
        </w:rPr>
        <w:t>The distance between the two cluster centers is 32.160.</w:t>
      </w:r>
    </w:p>
    <w:p w14:paraId="7BA4CF78" w14:textId="57EAD6F4" w:rsidR="006134CC" w:rsidRPr="000E01E0" w:rsidRDefault="006134CC" w:rsidP="000E01E0">
      <w:pPr>
        <w:spacing w:line="360" w:lineRule="auto"/>
        <w:jc w:val="both"/>
        <w:rPr>
          <w:rFonts w:ascii="Arial" w:hAnsi="Arial" w:cs="Arial"/>
        </w:rPr>
      </w:pPr>
      <w:r w:rsidRPr="006134CC">
        <w:rPr>
          <w:rFonts w:ascii="Arial" w:hAnsi="Arial" w:cs="Arial"/>
        </w:rPr>
        <w:t>This distance indicates that the two clusters are well-separated, meaning that the students in each cluster have significantly different score profiles. A large distance between clusters suggests that the clustering is effective in distinguishing between different groups of students.</w:t>
      </w:r>
    </w:p>
    <w:p w14:paraId="4EA0FBDF" w14:textId="10EB823D" w:rsidR="008D4957" w:rsidRPr="006134CC" w:rsidRDefault="008D4957" w:rsidP="000E01E0">
      <w:pPr>
        <w:spacing w:line="360" w:lineRule="auto"/>
        <w:jc w:val="both"/>
        <w:rPr>
          <w:rFonts w:ascii="Arial" w:hAnsi="Arial" w:cs="Arial"/>
        </w:rPr>
      </w:pPr>
      <w:r w:rsidRPr="000E01E0">
        <w:rPr>
          <w:rFonts w:ascii="Arial" w:hAnsi="Arial" w:cs="Arial"/>
          <w:noProof/>
        </w:rPr>
        <w:drawing>
          <wp:inline distT="0" distB="0" distL="0" distR="0" wp14:anchorId="35F02B0A" wp14:editId="59AFE00B">
            <wp:extent cx="1752600" cy="1276350"/>
            <wp:effectExtent l="0" t="0" r="0" b="0"/>
            <wp:docPr id="1349826177" name="Picture 4"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826177" name="Picture 4" descr="A screenshot of a graph&#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752600" cy="1276350"/>
                    </a:xfrm>
                    <a:prstGeom prst="rect">
                      <a:avLst/>
                    </a:prstGeom>
                    <a:noFill/>
                  </pic:spPr>
                </pic:pic>
              </a:graphicData>
            </a:graphic>
          </wp:inline>
        </w:drawing>
      </w:r>
    </w:p>
    <w:p w14:paraId="78C82091" w14:textId="6DDF958C" w:rsidR="006134CC" w:rsidRPr="006134CC" w:rsidRDefault="006134CC" w:rsidP="000E01E0">
      <w:pPr>
        <w:spacing w:line="360" w:lineRule="auto"/>
        <w:jc w:val="both"/>
        <w:rPr>
          <w:rFonts w:ascii="Arial" w:hAnsi="Arial" w:cs="Arial"/>
        </w:rPr>
      </w:pPr>
      <w:r w:rsidRPr="006134CC">
        <w:rPr>
          <w:rFonts w:ascii="Arial" w:hAnsi="Arial" w:cs="Arial"/>
        </w:rPr>
        <w:lastRenderedPageBreak/>
        <w:t>The clusters are relatively balanced in size, which is ideal for analysis. It means that there isn’t a significant skew in the number of students in each cluster, allowing for a fair comparison between the two groups.</w:t>
      </w:r>
    </w:p>
    <w:p w14:paraId="130C7CC8" w14:textId="77777777" w:rsidR="006134CC" w:rsidRPr="006134CC" w:rsidRDefault="006134CC" w:rsidP="000E01E0">
      <w:pPr>
        <w:spacing w:line="360" w:lineRule="auto"/>
        <w:jc w:val="both"/>
        <w:rPr>
          <w:rFonts w:ascii="Arial" w:hAnsi="Arial" w:cs="Arial"/>
        </w:rPr>
      </w:pPr>
      <w:r w:rsidRPr="006134CC">
        <w:rPr>
          <w:rFonts w:ascii="Arial" w:hAnsi="Arial" w:cs="Arial"/>
        </w:rPr>
        <w:t>The clustering analysis has successfully divided the students into two distinct groups based on their academic performance as measured by pretest and posttest scores:</w:t>
      </w:r>
    </w:p>
    <w:p w14:paraId="611BC17F" w14:textId="77777777" w:rsidR="006134CC" w:rsidRPr="006134CC" w:rsidRDefault="006134CC" w:rsidP="000E01E0">
      <w:pPr>
        <w:spacing w:line="360" w:lineRule="auto"/>
        <w:jc w:val="both"/>
        <w:rPr>
          <w:rFonts w:ascii="Arial" w:hAnsi="Arial" w:cs="Arial"/>
        </w:rPr>
      </w:pPr>
      <w:r w:rsidRPr="006134CC">
        <w:rPr>
          <w:rFonts w:ascii="Arial" w:hAnsi="Arial" w:cs="Arial"/>
          <w:b/>
          <w:bCs/>
        </w:rPr>
        <w:t>Cluster 1 (Lower Performance Group):</w:t>
      </w:r>
      <w:r w:rsidRPr="006134CC">
        <w:rPr>
          <w:rFonts w:ascii="Arial" w:hAnsi="Arial" w:cs="Arial"/>
        </w:rPr>
        <w:t xml:space="preserve"> This group of 993 students shows lower academic performance, both initially and after the instructional period. Interventions could focus on this group to provide additional support and resources to help them improve.</w:t>
      </w:r>
    </w:p>
    <w:p w14:paraId="49BE05EB" w14:textId="7999DFB2" w:rsidR="00B02E25" w:rsidRPr="000E01E0" w:rsidRDefault="006134CC" w:rsidP="000E01E0">
      <w:pPr>
        <w:spacing w:line="360" w:lineRule="auto"/>
        <w:jc w:val="both"/>
        <w:rPr>
          <w:rFonts w:ascii="Arial" w:hAnsi="Arial" w:cs="Arial"/>
        </w:rPr>
      </w:pPr>
      <w:r w:rsidRPr="006134CC">
        <w:rPr>
          <w:rFonts w:ascii="Arial" w:hAnsi="Arial" w:cs="Arial"/>
          <w:b/>
          <w:bCs/>
        </w:rPr>
        <w:t>Cluster 2 (Higher Performance Group):</w:t>
      </w:r>
      <w:r w:rsidRPr="006134CC">
        <w:rPr>
          <w:rFonts w:ascii="Arial" w:hAnsi="Arial" w:cs="Arial"/>
        </w:rPr>
        <w:t xml:space="preserve"> This group of 1,140 students is performing better both before and after instruction. They might benefit from advanced resources to further enhance their learning.</w:t>
      </w:r>
    </w:p>
    <w:p w14:paraId="0C4BF2FE" w14:textId="61FCA247" w:rsidR="004174D7" w:rsidRPr="000E01E0" w:rsidRDefault="004174D7" w:rsidP="000E01E0">
      <w:pPr>
        <w:pStyle w:val="Heading1"/>
      </w:pPr>
      <w:bookmarkStart w:id="17" w:name="_Toc174528401"/>
      <w:r w:rsidRPr="000E01E0">
        <w:t>SPSS and Excel</w:t>
      </w:r>
      <w:bookmarkEnd w:id="17"/>
      <w:r w:rsidRPr="000E01E0">
        <w:t xml:space="preserve"> </w:t>
      </w:r>
    </w:p>
    <w:p w14:paraId="7AF1C9FB" w14:textId="5380D755" w:rsidR="00961138" w:rsidRPr="000E01E0" w:rsidRDefault="00961138" w:rsidP="000E01E0">
      <w:pPr>
        <w:spacing w:line="360" w:lineRule="auto"/>
        <w:jc w:val="both"/>
        <w:rPr>
          <w:rFonts w:ascii="Arial" w:hAnsi="Arial" w:cs="Arial"/>
        </w:rPr>
      </w:pPr>
      <w:r w:rsidRPr="000E01E0">
        <w:rPr>
          <w:rFonts w:ascii="Arial" w:hAnsi="Arial" w:cs="Arial"/>
        </w:rPr>
        <w:t xml:space="preserve">In the analysis of student performance data, both SPSS and Excel are commonly used tools for statistical analysis and data visualization. Each has its advantages and disadvantages depending on the specific needs of the analysis. The following table outlines the key differences between SPSS and Excel across several important criteria, such as statistical capabilities, data handling, usability, cost, </w:t>
      </w:r>
      <w:r w:rsidR="0052261E" w:rsidRPr="000E01E0">
        <w:rPr>
          <w:rFonts w:ascii="Arial" w:hAnsi="Arial" w:cs="Arial"/>
        </w:rPr>
        <w:t xml:space="preserve">automation and data visualization. </w:t>
      </w:r>
    </w:p>
    <w:tbl>
      <w:tblPr>
        <w:tblStyle w:val="TableGrid"/>
        <w:tblW w:w="9772" w:type="dxa"/>
        <w:tblLook w:val="04A0" w:firstRow="1" w:lastRow="0" w:firstColumn="1" w:lastColumn="0" w:noHBand="0" w:noVBand="1"/>
      </w:tblPr>
      <w:tblGrid>
        <w:gridCol w:w="3257"/>
        <w:gridCol w:w="3257"/>
        <w:gridCol w:w="3258"/>
      </w:tblGrid>
      <w:tr w:rsidR="00702E4A" w:rsidRPr="000E01E0" w14:paraId="556A73BC" w14:textId="77777777" w:rsidTr="00702E4A">
        <w:trPr>
          <w:trHeight w:val="626"/>
        </w:trPr>
        <w:tc>
          <w:tcPr>
            <w:tcW w:w="3257" w:type="dxa"/>
          </w:tcPr>
          <w:p w14:paraId="525045D8" w14:textId="4C7677B9" w:rsidR="00702E4A" w:rsidRPr="000E01E0" w:rsidRDefault="00702E4A" w:rsidP="000E01E0">
            <w:pPr>
              <w:spacing w:line="360" w:lineRule="auto"/>
              <w:jc w:val="both"/>
              <w:rPr>
                <w:rFonts w:ascii="Arial" w:hAnsi="Arial" w:cs="Arial"/>
                <w:b/>
                <w:bCs/>
              </w:rPr>
            </w:pPr>
            <w:r w:rsidRPr="000E01E0">
              <w:rPr>
                <w:rFonts w:ascii="Arial" w:hAnsi="Arial" w:cs="Arial"/>
                <w:b/>
                <w:bCs/>
              </w:rPr>
              <w:t xml:space="preserve">Criteria </w:t>
            </w:r>
          </w:p>
        </w:tc>
        <w:tc>
          <w:tcPr>
            <w:tcW w:w="3257" w:type="dxa"/>
          </w:tcPr>
          <w:p w14:paraId="6C94409D" w14:textId="247A2E56" w:rsidR="00702E4A" w:rsidRPr="000E01E0" w:rsidRDefault="00702E4A" w:rsidP="000E01E0">
            <w:pPr>
              <w:spacing w:line="360" w:lineRule="auto"/>
              <w:jc w:val="both"/>
              <w:rPr>
                <w:rFonts w:ascii="Arial" w:hAnsi="Arial" w:cs="Arial"/>
                <w:b/>
                <w:bCs/>
              </w:rPr>
            </w:pPr>
            <w:r w:rsidRPr="000E01E0">
              <w:rPr>
                <w:rFonts w:ascii="Arial" w:hAnsi="Arial" w:cs="Arial"/>
                <w:b/>
                <w:bCs/>
              </w:rPr>
              <w:t>SPSS</w:t>
            </w:r>
          </w:p>
        </w:tc>
        <w:tc>
          <w:tcPr>
            <w:tcW w:w="3258" w:type="dxa"/>
          </w:tcPr>
          <w:p w14:paraId="0E7FBC60" w14:textId="276F7376" w:rsidR="00702E4A" w:rsidRPr="000E01E0" w:rsidRDefault="00702E4A" w:rsidP="000E01E0">
            <w:pPr>
              <w:spacing w:line="360" w:lineRule="auto"/>
              <w:jc w:val="both"/>
              <w:rPr>
                <w:rFonts w:ascii="Arial" w:hAnsi="Arial" w:cs="Arial"/>
                <w:b/>
                <w:bCs/>
              </w:rPr>
            </w:pPr>
            <w:r w:rsidRPr="000E01E0">
              <w:rPr>
                <w:rFonts w:ascii="Arial" w:hAnsi="Arial" w:cs="Arial"/>
                <w:b/>
                <w:bCs/>
              </w:rPr>
              <w:t>Excel</w:t>
            </w:r>
          </w:p>
        </w:tc>
      </w:tr>
      <w:tr w:rsidR="005247B8" w:rsidRPr="000E01E0" w14:paraId="13C6DDA8" w14:textId="77777777" w:rsidTr="00E57BCA">
        <w:trPr>
          <w:trHeight w:val="647"/>
        </w:trPr>
        <w:tc>
          <w:tcPr>
            <w:tcW w:w="3257" w:type="dxa"/>
          </w:tcPr>
          <w:p w14:paraId="6FE6CA5C" w14:textId="07B86B0B" w:rsidR="005247B8" w:rsidRPr="000E01E0" w:rsidRDefault="005247B8" w:rsidP="000E01E0">
            <w:pPr>
              <w:spacing w:line="360" w:lineRule="auto"/>
              <w:jc w:val="both"/>
              <w:rPr>
                <w:rFonts w:ascii="Arial" w:hAnsi="Arial" w:cs="Arial"/>
              </w:rPr>
            </w:pPr>
            <w:r w:rsidRPr="004A66F1">
              <w:rPr>
                <w:rFonts w:ascii="Arial" w:hAnsi="Arial" w:cs="Arial"/>
                <w:b/>
                <w:bCs/>
              </w:rPr>
              <w:t>Statistical Capabilities</w:t>
            </w:r>
          </w:p>
        </w:tc>
        <w:tc>
          <w:tcPr>
            <w:tcW w:w="3257" w:type="dxa"/>
          </w:tcPr>
          <w:p w14:paraId="03EE2E2D" w14:textId="341C8147" w:rsidR="005247B8" w:rsidRPr="000E01E0" w:rsidRDefault="005247B8" w:rsidP="003143AA">
            <w:pPr>
              <w:spacing w:line="360" w:lineRule="auto"/>
              <w:jc w:val="both"/>
              <w:rPr>
                <w:rFonts w:ascii="Arial" w:hAnsi="Arial" w:cs="Arial"/>
              </w:rPr>
            </w:pPr>
            <w:r w:rsidRPr="004A66F1">
              <w:rPr>
                <w:rFonts w:ascii="Arial" w:hAnsi="Arial" w:cs="Arial"/>
              </w:rPr>
              <w:t xml:space="preserve">Advanced analysis tools (e.g., regression, ANOVA) ideal for </w:t>
            </w:r>
            <w:r w:rsidRPr="003143AA">
              <w:rPr>
                <w:rFonts w:ascii="Arial" w:hAnsi="Arial" w:cs="Arial"/>
              </w:rPr>
              <w:t xml:space="preserve">complex data </w:t>
            </w:r>
            <w:r w:rsidR="003143AA">
              <w:rPr>
                <w:rFonts w:ascii="Arial" w:hAnsi="Arial" w:cs="Arial"/>
              </w:rPr>
              <w:t>(</w:t>
            </w:r>
            <w:r w:rsidR="003143AA" w:rsidRPr="003143AA">
              <w:rPr>
                <w:rFonts w:ascii="Arial" w:hAnsi="Arial" w:cs="Arial"/>
              </w:rPr>
              <w:t>Pedamkar</w:t>
            </w:r>
            <w:r w:rsidR="003143AA">
              <w:rPr>
                <w:rFonts w:ascii="Arial" w:hAnsi="Arial" w:cs="Arial"/>
              </w:rPr>
              <w:t xml:space="preserve">, </w:t>
            </w:r>
            <w:r w:rsidR="003143AA" w:rsidRPr="003143AA">
              <w:rPr>
                <w:rFonts w:ascii="Arial" w:hAnsi="Arial" w:cs="Arial"/>
              </w:rPr>
              <w:t>2023</w:t>
            </w:r>
            <w:r w:rsidR="003143AA">
              <w:rPr>
                <w:rFonts w:ascii="Arial" w:hAnsi="Arial" w:cs="Arial"/>
              </w:rPr>
              <w:t>).</w:t>
            </w:r>
          </w:p>
        </w:tc>
        <w:tc>
          <w:tcPr>
            <w:tcW w:w="3258" w:type="dxa"/>
            <w:vAlign w:val="center"/>
          </w:tcPr>
          <w:p w14:paraId="636E2679" w14:textId="27934B66" w:rsidR="005247B8" w:rsidRPr="000E01E0" w:rsidRDefault="005247B8" w:rsidP="000E01E0">
            <w:pPr>
              <w:spacing w:line="360" w:lineRule="auto"/>
              <w:jc w:val="both"/>
              <w:rPr>
                <w:rFonts w:ascii="Arial" w:hAnsi="Arial" w:cs="Arial"/>
              </w:rPr>
            </w:pPr>
            <w:r w:rsidRPr="004A66F1">
              <w:rPr>
                <w:rFonts w:ascii="Arial" w:hAnsi="Arial" w:cs="Arial"/>
              </w:rPr>
              <w:t>Basic statistical functions, suitable for simpler tasks (CallTutors, 202</w:t>
            </w:r>
            <w:r w:rsidR="003143AA">
              <w:rPr>
                <w:rFonts w:ascii="Arial" w:hAnsi="Arial" w:cs="Arial"/>
              </w:rPr>
              <w:t>3</w:t>
            </w:r>
            <w:r w:rsidRPr="004A66F1">
              <w:rPr>
                <w:rFonts w:ascii="Arial" w:hAnsi="Arial" w:cs="Arial"/>
              </w:rPr>
              <w:t>).</w:t>
            </w:r>
          </w:p>
        </w:tc>
      </w:tr>
      <w:tr w:rsidR="005247B8" w:rsidRPr="000E01E0" w14:paraId="5CCF1307" w14:textId="77777777" w:rsidTr="001B084F">
        <w:trPr>
          <w:trHeight w:val="626"/>
        </w:trPr>
        <w:tc>
          <w:tcPr>
            <w:tcW w:w="3257" w:type="dxa"/>
          </w:tcPr>
          <w:p w14:paraId="4F322682" w14:textId="25611AB4" w:rsidR="005247B8" w:rsidRPr="000E01E0" w:rsidRDefault="005247B8" w:rsidP="000E01E0">
            <w:pPr>
              <w:spacing w:line="360" w:lineRule="auto"/>
              <w:jc w:val="both"/>
              <w:rPr>
                <w:rFonts w:ascii="Arial" w:hAnsi="Arial" w:cs="Arial"/>
              </w:rPr>
            </w:pPr>
            <w:r w:rsidRPr="004A66F1">
              <w:rPr>
                <w:rFonts w:ascii="Arial" w:hAnsi="Arial" w:cs="Arial"/>
                <w:b/>
                <w:bCs/>
              </w:rPr>
              <w:t>Data Handling</w:t>
            </w:r>
          </w:p>
        </w:tc>
        <w:tc>
          <w:tcPr>
            <w:tcW w:w="3257" w:type="dxa"/>
          </w:tcPr>
          <w:p w14:paraId="51FC3712" w14:textId="0FE9BFEB" w:rsidR="005247B8" w:rsidRPr="000E01E0" w:rsidRDefault="005247B8" w:rsidP="000E01E0">
            <w:pPr>
              <w:spacing w:line="360" w:lineRule="auto"/>
              <w:jc w:val="both"/>
              <w:rPr>
                <w:rFonts w:ascii="Arial" w:hAnsi="Arial" w:cs="Arial"/>
              </w:rPr>
            </w:pPr>
            <w:r w:rsidRPr="004A66F1">
              <w:rPr>
                <w:rFonts w:ascii="Arial" w:hAnsi="Arial" w:cs="Arial"/>
              </w:rPr>
              <w:t>Efficiently manages large datasets (CallTutors, 202</w:t>
            </w:r>
            <w:r w:rsidR="003143AA">
              <w:rPr>
                <w:rFonts w:ascii="Arial" w:hAnsi="Arial" w:cs="Arial"/>
              </w:rPr>
              <w:t>3</w:t>
            </w:r>
            <w:r w:rsidRPr="004A66F1">
              <w:rPr>
                <w:rFonts w:ascii="Arial" w:hAnsi="Arial" w:cs="Arial"/>
              </w:rPr>
              <w:t>).</w:t>
            </w:r>
          </w:p>
        </w:tc>
        <w:tc>
          <w:tcPr>
            <w:tcW w:w="3258" w:type="dxa"/>
            <w:vAlign w:val="center"/>
          </w:tcPr>
          <w:p w14:paraId="53D99251" w14:textId="72B3A05B" w:rsidR="005247B8" w:rsidRPr="000E01E0" w:rsidRDefault="005247B8" w:rsidP="000E01E0">
            <w:pPr>
              <w:spacing w:line="360" w:lineRule="auto"/>
              <w:jc w:val="both"/>
              <w:rPr>
                <w:rFonts w:ascii="Arial" w:hAnsi="Arial" w:cs="Arial"/>
              </w:rPr>
            </w:pPr>
            <w:r w:rsidRPr="004A66F1">
              <w:rPr>
                <w:rFonts w:ascii="Arial" w:hAnsi="Arial" w:cs="Arial"/>
              </w:rPr>
              <w:t xml:space="preserve">Slows down with very large files </w:t>
            </w:r>
            <w:r w:rsidR="003143AA">
              <w:rPr>
                <w:rFonts w:ascii="Arial" w:hAnsi="Arial" w:cs="Arial"/>
              </w:rPr>
              <w:t>(</w:t>
            </w:r>
            <w:r w:rsidR="003143AA" w:rsidRPr="003143AA">
              <w:rPr>
                <w:rFonts w:ascii="Arial" w:hAnsi="Arial" w:cs="Arial"/>
              </w:rPr>
              <w:t>Pedamkar</w:t>
            </w:r>
            <w:r w:rsidR="003143AA">
              <w:rPr>
                <w:rFonts w:ascii="Arial" w:hAnsi="Arial" w:cs="Arial"/>
              </w:rPr>
              <w:t xml:space="preserve">, </w:t>
            </w:r>
            <w:r w:rsidR="003143AA" w:rsidRPr="003143AA">
              <w:rPr>
                <w:rFonts w:ascii="Arial" w:hAnsi="Arial" w:cs="Arial"/>
              </w:rPr>
              <w:t>2023</w:t>
            </w:r>
            <w:r w:rsidR="003143AA">
              <w:rPr>
                <w:rFonts w:ascii="Arial" w:hAnsi="Arial" w:cs="Arial"/>
              </w:rPr>
              <w:t xml:space="preserve">). </w:t>
            </w:r>
          </w:p>
        </w:tc>
      </w:tr>
      <w:tr w:rsidR="005247B8" w:rsidRPr="000E01E0" w14:paraId="2C69AE39" w14:textId="77777777" w:rsidTr="00702E4A">
        <w:trPr>
          <w:trHeight w:val="626"/>
        </w:trPr>
        <w:tc>
          <w:tcPr>
            <w:tcW w:w="3257" w:type="dxa"/>
          </w:tcPr>
          <w:p w14:paraId="0F19D913" w14:textId="6AABFAA2" w:rsidR="005247B8" w:rsidRPr="000E01E0" w:rsidRDefault="005247B8" w:rsidP="000E01E0">
            <w:pPr>
              <w:spacing w:line="360" w:lineRule="auto"/>
              <w:jc w:val="both"/>
              <w:rPr>
                <w:rFonts w:ascii="Arial" w:hAnsi="Arial" w:cs="Arial"/>
              </w:rPr>
            </w:pPr>
            <w:r w:rsidRPr="004A66F1">
              <w:rPr>
                <w:rFonts w:ascii="Arial" w:hAnsi="Arial" w:cs="Arial"/>
                <w:b/>
                <w:bCs/>
              </w:rPr>
              <w:t>Usability</w:t>
            </w:r>
          </w:p>
        </w:tc>
        <w:tc>
          <w:tcPr>
            <w:tcW w:w="3257" w:type="dxa"/>
          </w:tcPr>
          <w:p w14:paraId="6DA96619" w14:textId="37D0D30F" w:rsidR="005247B8" w:rsidRPr="000E01E0" w:rsidRDefault="005247B8" w:rsidP="000E01E0">
            <w:pPr>
              <w:spacing w:line="360" w:lineRule="auto"/>
              <w:jc w:val="both"/>
              <w:rPr>
                <w:rFonts w:ascii="Arial" w:hAnsi="Arial" w:cs="Arial"/>
              </w:rPr>
            </w:pPr>
            <w:r w:rsidRPr="004A66F1">
              <w:rPr>
                <w:rFonts w:ascii="Arial" w:hAnsi="Arial" w:cs="Arial"/>
              </w:rPr>
              <w:t>Steeper learning curve, requires</w:t>
            </w:r>
            <w:r w:rsidR="00215610">
              <w:rPr>
                <w:rFonts w:ascii="Arial" w:hAnsi="Arial" w:cs="Arial"/>
              </w:rPr>
              <w:t xml:space="preserve"> </w:t>
            </w:r>
            <w:r w:rsidRPr="004A66F1">
              <w:rPr>
                <w:rFonts w:ascii="Arial" w:hAnsi="Arial" w:cs="Arial"/>
              </w:rPr>
              <w:t xml:space="preserve">statistical knowledge </w:t>
            </w:r>
            <w:r w:rsidR="003143AA">
              <w:rPr>
                <w:rFonts w:ascii="Arial" w:hAnsi="Arial" w:cs="Arial"/>
              </w:rPr>
              <w:t>(</w:t>
            </w:r>
            <w:r w:rsidR="003143AA" w:rsidRPr="003143AA">
              <w:rPr>
                <w:rFonts w:ascii="Arial" w:hAnsi="Arial" w:cs="Arial"/>
              </w:rPr>
              <w:t>Pedamkar</w:t>
            </w:r>
            <w:r w:rsidR="003143AA">
              <w:rPr>
                <w:rFonts w:ascii="Arial" w:hAnsi="Arial" w:cs="Arial"/>
              </w:rPr>
              <w:t xml:space="preserve">, </w:t>
            </w:r>
            <w:r w:rsidR="003143AA" w:rsidRPr="003143AA">
              <w:rPr>
                <w:rFonts w:ascii="Arial" w:hAnsi="Arial" w:cs="Arial"/>
              </w:rPr>
              <w:t>2023</w:t>
            </w:r>
            <w:r w:rsidR="003143AA">
              <w:rPr>
                <w:rFonts w:ascii="Arial" w:hAnsi="Arial" w:cs="Arial"/>
              </w:rPr>
              <w:t>)</w:t>
            </w:r>
            <w:r w:rsidR="000304A8">
              <w:rPr>
                <w:rFonts w:ascii="Arial" w:hAnsi="Arial" w:cs="Arial"/>
              </w:rPr>
              <w:t xml:space="preserve">. </w:t>
            </w:r>
          </w:p>
        </w:tc>
        <w:tc>
          <w:tcPr>
            <w:tcW w:w="3258" w:type="dxa"/>
          </w:tcPr>
          <w:p w14:paraId="16BEAFC4" w14:textId="17577BF5" w:rsidR="005247B8" w:rsidRPr="000E01E0" w:rsidRDefault="005247B8" w:rsidP="000E01E0">
            <w:pPr>
              <w:spacing w:line="360" w:lineRule="auto"/>
              <w:jc w:val="both"/>
              <w:rPr>
                <w:rFonts w:ascii="Arial" w:hAnsi="Arial" w:cs="Arial"/>
              </w:rPr>
            </w:pPr>
            <w:r w:rsidRPr="004A66F1">
              <w:rPr>
                <w:rFonts w:ascii="Arial" w:hAnsi="Arial" w:cs="Arial"/>
              </w:rPr>
              <w:t>User-friendly, familiar interface (StatAnalytica, 202</w:t>
            </w:r>
            <w:r w:rsidR="000304A8">
              <w:rPr>
                <w:rFonts w:ascii="Arial" w:hAnsi="Arial" w:cs="Arial"/>
              </w:rPr>
              <w:t>3</w:t>
            </w:r>
            <w:r w:rsidRPr="004A66F1">
              <w:rPr>
                <w:rFonts w:ascii="Arial" w:hAnsi="Arial" w:cs="Arial"/>
              </w:rPr>
              <w:t>).</w:t>
            </w:r>
          </w:p>
        </w:tc>
      </w:tr>
      <w:tr w:rsidR="005247B8" w:rsidRPr="000E01E0" w14:paraId="34A05BB1" w14:textId="77777777" w:rsidTr="006C23AA">
        <w:trPr>
          <w:trHeight w:val="626"/>
        </w:trPr>
        <w:tc>
          <w:tcPr>
            <w:tcW w:w="3257" w:type="dxa"/>
          </w:tcPr>
          <w:p w14:paraId="6D4D8723" w14:textId="0E088A28" w:rsidR="005247B8" w:rsidRPr="000E01E0" w:rsidRDefault="005247B8" w:rsidP="000E01E0">
            <w:pPr>
              <w:spacing w:line="360" w:lineRule="auto"/>
              <w:jc w:val="both"/>
              <w:rPr>
                <w:rFonts w:ascii="Arial" w:hAnsi="Arial" w:cs="Arial"/>
              </w:rPr>
            </w:pPr>
            <w:r w:rsidRPr="004A66F1">
              <w:rPr>
                <w:rFonts w:ascii="Arial" w:hAnsi="Arial" w:cs="Arial"/>
                <w:b/>
                <w:bCs/>
              </w:rPr>
              <w:lastRenderedPageBreak/>
              <w:t>Cost</w:t>
            </w:r>
          </w:p>
        </w:tc>
        <w:tc>
          <w:tcPr>
            <w:tcW w:w="3257" w:type="dxa"/>
            <w:vAlign w:val="center"/>
          </w:tcPr>
          <w:p w14:paraId="52464007" w14:textId="176063CF" w:rsidR="005247B8" w:rsidRPr="000E01E0" w:rsidRDefault="005247B8" w:rsidP="000E01E0">
            <w:pPr>
              <w:spacing w:line="360" w:lineRule="auto"/>
              <w:jc w:val="both"/>
              <w:rPr>
                <w:rFonts w:ascii="Arial" w:hAnsi="Arial" w:cs="Arial"/>
              </w:rPr>
            </w:pPr>
            <w:r w:rsidRPr="004A66F1">
              <w:rPr>
                <w:rFonts w:ascii="Arial" w:hAnsi="Arial" w:cs="Arial"/>
              </w:rPr>
              <w:t>Higher cost, often requires a paid license</w:t>
            </w:r>
            <w:r w:rsidR="000304A8">
              <w:rPr>
                <w:rFonts w:ascii="Arial" w:hAnsi="Arial" w:cs="Arial"/>
              </w:rPr>
              <w:t xml:space="preserve"> (</w:t>
            </w:r>
            <w:r w:rsidR="000304A8" w:rsidRPr="003143AA">
              <w:rPr>
                <w:rFonts w:ascii="Arial" w:hAnsi="Arial" w:cs="Arial"/>
              </w:rPr>
              <w:t>Pedamkar</w:t>
            </w:r>
            <w:r w:rsidR="000304A8">
              <w:rPr>
                <w:rFonts w:ascii="Arial" w:hAnsi="Arial" w:cs="Arial"/>
              </w:rPr>
              <w:t xml:space="preserve">, </w:t>
            </w:r>
            <w:r w:rsidR="000304A8" w:rsidRPr="003143AA">
              <w:rPr>
                <w:rFonts w:ascii="Arial" w:hAnsi="Arial" w:cs="Arial"/>
              </w:rPr>
              <w:t>2023</w:t>
            </w:r>
            <w:r w:rsidR="000304A8">
              <w:rPr>
                <w:rFonts w:ascii="Arial" w:hAnsi="Arial" w:cs="Arial"/>
              </w:rPr>
              <w:t xml:space="preserve">). </w:t>
            </w:r>
          </w:p>
        </w:tc>
        <w:tc>
          <w:tcPr>
            <w:tcW w:w="3258" w:type="dxa"/>
          </w:tcPr>
          <w:p w14:paraId="6C131F30" w14:textId="58A46B71" w:rsidR="005247B8" w:rsidRPr="000E01E0" w:rsidRDefault="005247B8" w:rsidP="000E01E0">
            <w:pPr>
              <w:spacing w:line="360" w:lineRule="auto"/>
              <w:jc w:val="both"/>
              <w:rPr>
                <w:rFonts w:ascii="Arial" w:hAnsi="Arial" w:cs="Arial"/>
              </w:rPr>
            </w:pPr>
            <w:r w:rsidRPr="004A66F1">
              <w:rPr>
                <w:rFonts w:ascii="Arial" w:hAnsi="Arial" w:cs="Arial"/>
              </w:rPr>
              <w:t>More cost-effective, often pre-installed (CallTutors, 202</w:t>
            </w:r>
            <w:r w:rsidR="000304A8">
              <w:rPr>
                <w:rFonts w:ascii="Arial" w:hAnsi="Arial" w:cs="Arial"/>
              </w:rPr>
              <w:t>3</w:t>
            </w:r>
            <w:r w:rsidRPr="004A66F1">
              <w:rPr>
                <w:rFonts w:ascii="Arial" w:hAnsi="Arial" w:cs="Arial"/>
              </w:rPr>
              <w:t>).</w:t>
            </w:r>
          </w:p>
        </w:tc>
      </w:tr>
      <w:tr w:rsidR="005247B8" w:rsidRPr="000E01E0" w14:paraId="5421FF1E" w14:textId="77777777" w:rsidTr="00BE50C4">
        <w:trPr>
          <w:trHeight w:val="647"/>
        </w:trPr>
        <w:tc>
          <w:tcPr>
            <w:tcW w:w="3257" w:type="dxa"/>
            <w:vAlign w:val="center"/>
          </w:tcPr>
          <w:p w14:paraId="06EA5478" w14:textId="2699F044" w:rsidR="005247B8" w:rsidRPr="000E01E0" w:rsidRDefault="005247B8" w:rsidP="000E01E0">
            <w:pPr>
              <w:spacing w:line="360" w:lineRule="auto"/>
              <w:jc w:val="both"/>
              <w:rPr>
                <w:rFonts w:ascii="Arial" w:hAnsi="Arial" w:cs="Arial"/>
              </w:rPr>
            </w:pPr>
            <w:r w:rsidRPr="00702E4A">
              <w:rPr>
                <w:rFonts w:ascii="Arial" w:hAnsi="Arial" w:cs="Arial"/>
                <w:b/>
                <w:bCs/>
              </w:rPr>
              <w:t>Automation</w:t>
            </w:r>
          </w:p>
        </w:tc>
        <w:tc>
          <w:tcPr>
            <w:tcW w:w="3257" w:type="dxa"/>
          </w:tcPr>
          <w:p w14:paraId="66B737CA" w14:textId="4E3D2DAD" w:rsidR="005247B8" w:rsidRPr="000E01E0" w:rsidRDefault="00877236" w:rsidP="000E01E0">
            <w:pPr>
              <w:spacing w:line="360" w:lineRule="auto"/>
              <w:jc w:val="both"/>
              <w:rPr>
                <w:rFonts w:ascii="Arial" w:hAnsi="Arial" w:cs="Arial"/>
              </w:rPr>
            </w:pPr>
            <w:r w:rsidRPr="00702E4A">
              <w:rPr>
                <w:rFonts w:ascii="Arial" w:hAnsi="Arial" w:cs="Arial"/>
              </w:rPr>
              <w:t xml:space="preserve">Allows for automation and scripting with SPSS syntax </w:t>
            </w:r>
            <w:r w:rsidR="000E3CD5">
              <w:rPr>
                <w:rFonts w:ascii="Arial" w:hAnsi="Arial" w:cs="Arial"/>
              </w:rPr>
              <w:t>(</w:t>
            </w:r>
            <w:r w:rsidR="000E3CD5" w:rsidRPr="003143AA">
              <w:rPr>
                <w:rFonts w:ascii="Arial" w:hAnsi="Arial" w:cs="Arial"/>
              </w:rPr>
              <w:t>Pedamkar</w:t>
            </w:r>
            <w:r w:rsidR="000E3CD5">
              <w:rPr>
                <w:rFonts w:ascii="Arial" w:hAnsi="Arial" w:cs="Arial"/>
              </w:rPr>
              <w:t xml:space="preserve">, </w:t>
            </w:r>
            <w:r w:rsidR="000E3CD5" w:rsidRPr="003143AA">
              <w:rPr>
                <w:rFonts w:ascii="Arial" w:hAnsi="Arial" w:cs="Arial"/>
              </w:rPr>
              <w:t>2023</w:t>
            </w:r>
            <w:r w:rsidR="000E3CD5">
              <w:rPr>
                <w:rFonts w:ascii="Arial" w:hAnsi="Arial" w:cs="Arial"/>
              </w:rPr>
              <w:t>).</w:t>
            </w:r>
          </w:p>
        </w:tc>
        <w:tc>
          <w:tcPr>
            <w:tcW w:w="3258" w:type="dxa"/>
          </w:tcPr>
          <w:p w14:paraId="1DE42311" w14:textId="316E8B83" w:rsidR="005247B8" w:rsidRPr="000E01E0" w:rsidRDefault="00877236" w:rsidP="000E01E0">
            <w:pPr>
              <w:spacing w:line="360" w:lineRule="auto"/>
              <w:jc w:val="both"/>
              <w:rPr>
                <w:rFonts w:ascii="Arial" w:hAnsi="Arial" w:cs="Arial"/>
              </w:rPr>
            </w:pPr>
            <w:r w:rsidRPr="00702E4A">
              <w:rPr>
                <w:rFonts w:ascii="Arial" w:hAnsi="Arial" w:cs="Arial"/>
              </w:rPr>
              <w:t>Limited to basic macros and VBA scripting (CallTutors, 202</w:t>
            </w:r>
            <w:r w:rsidR="000304A8">
              <w:rPr>
                <w:rFonts w:ascii="Arial" w:hAnsi="Arial" w:cs="Arial"/>
              </w:rPr>
              <w:t>3</w:t>
            </w:r>
            <w:r w:rsidRPr="00702E4A">
              <w:rPr>
                <w:rFonts w:ascii="Arial" w:hAnsi="Arial" w:cs="Arial"/>
              </w:rPr>
              <w:t>).</w:t>
            </w:r>
          </w:p>
        </w:tc>
      </w:tr>
      <w:tr w:rsidR="00877236" w:rsidRPr="000E01E0" w14:paraId="37AAEECF" w14:textId="77777777" w:rsidTr="00A46C79">
        <w:trPr>
          <w:trHeight w:val="626"/>
        </w:trPr>
        <w:tc>
          <w:tcPr>
            <w:tcW w:w="3257" w:type="dxa"/>
          </w:tcPr>
          <w:p w14:paraId="374507BA" w14:textId="0C209206" w:rsidR="00877236" w:rsidRPr="000E01E0" w:rsidRDefault="00877236" w:rsidP="000E01E0">
            <w:pPr>
              <w:spacing w:line="360" w:lineRule="auto"/>
              <w:jc w:val="both"/>
              <w:rPr>
                <w:rFonts w:ascii="Arial" w:hAnsi="Arial" w:cs="Arial"/>
              </w:rPr>
            </w:pPr>
            <w:r w:rsidRPr="00702E4A">
              <w:rPr>
                <w:rFonts w:ascii="Arial" w:hAnsi="Arial" w:cs="Arial"/>
                <w:b/>
                <w:bCs/>
              </w:rPr>
              <w:t>Data Visualization</w:t>
            </w:r>
          </w:p>
        </w:tc>
        <w:tc>
          <w:tcPr>
            <w:tcW w:w="3257" w:type="dxa"/>
            <w:vAlign w:val="center"/>
          </w:tcPr>
          <w:p w14:paraId="6E463EA3" w14:textId="65AAECC4" w:rsidR="00877236" w:rsidRPr="000E01E0" w:rsidRDefault="00877236" w:rsidP="000E01E0">
            <w:pPr>
              <w:spacing w:line="360" w:lineRule="auto"/>
              <w:jc w:val="both"/>
              <w:rPr>
                <w:rFonts w:ascii="Arial" w:hAnsi="Arial" w:cs="Arial"/>
              </w:rPr>
            </w:pPr>
            <w:r w:rsidRPr="00702E4A">
              <w:rPr>
                <w:rFonts w:ascii="Arial" w:hAnsi="Arial" w:cs="Arial"/>
              </w:rPr>
              <w:t>Basic visualization, good for statistical graphs (StatAnalytica, 202</w:t>
            </w:r>
            <w:r w:rsidR="000304A8">
              <w:rPr>
                <w:rFonts w:ascii="Arial" w:hAnsi="Arial" w:cs="Arial"/>
              </w:rPr>
              <w:t>3</w:t>
            </w:r>
            <w:r w:rsidRPr="00702E4A">
              <w:rPr>
                <w:rFonts w:ascii="Arial" w:hAnsi="Arial" w:cs="Arial"/>
              </w:rPr>
              <w:t>).</w:t>
            </w:r>
          </w:p>
        </w:tc>
        <w:tc>
          <w:tcPr>
            <w:tcW w:w="3258" w:type="dxa"/>
            <w:vAlign w:val="center"/>
          </w:tcPr>
          <w:p w14:paraId="17DDEBC7" w14:textId="0BF2878E" w:rsidR="00877236" w:rsidRPr="000E01E0" w:rsidRDefault="00877236" w:rsidP="000E01E0">
            <w:pPr>
              <w:spacing w:line="360" w:lineRule="auto"/>
              <w:jc w:val="both"/>
              <w:rPr>
                <w:rFonts w:ascii="Arial" w:hAnsi="Arial" w:cs="Arial"/>
              </w:rPr>
            </w:pPr>
            <w:r w:rsidRPr="00702E4A">
              <w:rPr>
                <w:rFonts w:ascii="Arial" w:hAnsi="Arial" w:cs="Arial"/>
              </w:rPr>
              <w:t>Excellent for creating detailed and customizable charts (CallTutors, 202</w:t>
            </w:r>
            <w:r w:rsidR="000B1776">
              <w:rPr>
                <w:rFonts w:ascii="Arial" w:hAnsi="Arial" w:cs="Arial"/>
              </w:rPr>
              <w:t>3</w:t>
            </w:r>
            <w:r w:rsidRPr="00702E4A">
              <w:rPr>
                <w:rFonts w:ascii="Arial" w:hAnsi="Arial" w:cs="Arial"/>
              </w:rPr>
              <w:t>).</w:t>
            </w:r>
          </w:p>
        </w:tc>
      </w:tr>
    </w:tbl>
    <w:p w14:paraId="7D349941" w14:textId="77777777" w:rsidR="00702E4A" w:rsidRPr="000E01E0" w:rsidRDefault="00702E4A" w:rsidP="000E01E0">
      <w:pPr>
        <w:spacing w:line="360" w:lineRule="auto"/>
        <w:jc w:val="both"/>
        <w:rPr>
          <w:rFonts w:ascii="Arial" w:hAnsi="Arial" w:cs="Arial"/>
        </w:rPr>
      </w:pPr>
    </w:p>
    <w:p w14:paraId="592B3F8A" w14:textId="77777777" w:rsidR="0052261E" w:rsidRPr="000E01E0" w:rsidRDefault="0052261E" w:rsidP="000E01E0">
      <w:pPr>
        <w:spacing w:line="360" w:lineRule="auto"/>
        <w:jc w:val="both"/>
        <w:rPr>
          <w:rFonts w:ascii="Arial" w:hAnsi="Arial" w:cs="Arial"/>
        </w:rPr>
      </w:pPr>
    </w:p>
    <w:p w14:paraId="62350060" w14:textId="77777777" w:rsidR="0052261E" w:rsidRDefault="0052261E" w:rsidP="00B02E25"/>
    <w:p w14:paraId="4099D037" w14:textId="77777777" w:rsidR="0052261E" w:rsidRDefault="0052261E" w:rsidP="00B02E25"/>
    <w:p w14:paraId="09CABE04" w14:textId="77777777" w:rsidR="0052261E" w:rsidRDefault="0052261E" w:rsidP="00B02E25"/>
    <w:p w14:paraId="0BADA483" w14:textId="77777777" w:rsidR="0052261E" w:rsidRDefault="0052261E" w:rsidP="00B02E25"/>
    <w:p w14:paraId="27A61D80" w14:textId="77777777" w:rsidR="00215610" w:rsidRDefault="00215610" w:rsidP="00B02E25"/>
    <w:p w14:paraId="1B449080" w14:textId="77777777" w:rsidR="00215610" w:rsidRDefault="00215610" w:rsidP="00B02E25"/>
    <w:p w14:paraId="7F4B79B4" w14:textId="77777777" w:rsidR="00215610" w:rsidRDefault="00215610" w:rsidP="00B02E25"/>
    <w:p w14:paraId="6C80A074" w14:textId="77777777" w:rsidR="00215610" w:rsidRDefault="00215610" w:rsidP="00B02E25"/>
    <w:p w14:paraId="7266F2DC" w14:textId="77777777" w:rsidR="00215610" w:rsidRDefault="00215610" w:rsidP="00B02E25"/>
    <w:p w14:paraId="41956BFF" w14:textId="77777777" w:rsidR="00215610" w:rsidRDefault="00215610" w:rsidP="00B02E25"/>
    <w:p w14:paraId="77A745A9" w14:textId="77777777" w:rsidR="00215610" w:rsidRDefault="00215610" w:rsidP="00B02E25"/>
    <w:p w14:paraId="602A7CBC" w14:textId="77777777" w:rsidR="00215610" w:rsidRDefault="00215610" w:rsidP="00B02E25"/>
    <w:p w14:paraId="1D1BEABF" w14:textId="77777777" w:rsidR="00215610" w:rsidRDefault="00215610" w:rsidP="00B02E25"/>
    <w:p w14:paraId="19121E27" w14:textId="77777777" w:rsidR="00215610" w:rsidRDefault="00215610" w:rsidP="00B02E25"/>
    <w:p w14:paraId="2C472863" w14:textId="77777777" w:rsidR="000B1776" w:rsidRDefault="000B1776" w:rsidP="0052261E">
      <w:pPr>
        <w:pStyle w:val="Heading1"/>
      </w:pPr>
    </w:p>
    <w:p w14:paraId="7C2C3EF7" w14:textId="724716EB" w:rsidR="0052261E" w:rsidRDefault="0052261E" w:rsidP="0052261E">
      <w:pPr>
        <w:pStyle w:val="Heading1"/>
      </w:pPr>
      <w:bookmarkStart w:id="18" w:name="_Toc174528402"/>
      <w:r>
        <w:t>References</w:t>
      </w:r>
      <w:bookmarkEnd w:id="18"/>
      <w:r>
        <w:t xml:space="preserve"> </w:t>
      </w:r>
    </w:p>
    <w:p w14:paraId="2E7F7815" w14:textId="15439C00" w:rsidR="001A1FD7" w:rsidRPr="001A1FD7" w:rsidRDefault="001A1FD7" w:rsidP="001A1FD7">
      <w:r w:rsidRPr="001A1FD7">
        <w:t xml:space="preserve">CallTutors, 2023. </w:t>
      </w:r>
      <w:r w:rsidRPr="001A1FD7">
        <w:rPr>
          <w:i/>
          <w:iCs/>
        </w:rPr>
        <w:t>SPSS vs Excel | Top 9 Key Differences You Need to Know</w:t>
      </w:r>
      <w:r w:rsidRPr="001A1FD7">
        <w:t>. [online] Available at:</w:t>
      </w:r>
      <w:r w:rsidR="00393302">
        <w:t xml:space="preserve"> </w:t>
      </w:r>
      <w:hyperlink r:id="rId28" w:history="1">
        <w:r w:rsidR="00393302" w:rsidRPr="00393302">
          <w:rPr>
            <w:rStyle w:val="Hyperlink"/>
          </w:rPr>
          <w:t>SPSS vs Excel | Top 9 Key Differences You Need to Know (calltutors.com)</w:t>
        </w:r>
      </w:hyperlink>
      <w:r w:rsidRPr="001A1FD7">
        <w:t xml:space="preserve"> </w:t>
      </w:r>
      <w:r w:rsidR="00B94485">
        <w:t>(</w:t>
      </w:r>
      <w:r w:rsidRPr="001A1FD7">
        <w:t>Accessed 14 August 2024</w:t>
      </w:r>
      <w:r w:rsidR="00B94485">
        <w:t>)</w:t>
      </w:r>
      <w:r w:rsidRPr="001A1FD7">
        <w:t>.</w:t>
      </w:r>
    </w:p>
    <w:p w14:paraId="6B2E8688" w14:textId="59ECAA4D" w:rsidR="001A1FD7" w:rsidRPr="001A1FD7" w:rsidRDefault="001A1FD7" w:rsidP="001A1FD7">
      <w:r w:rsidRPr="001A1FD7">
        <w:t>Chaffey, D., Hemphill, T. and Edmundson-Bird, D., 201</w:t>
      </w:r>
      <w:r w:rsidR="00F569D2">
        <w:t>5</w:t>
      </w:r>
      <w:r w:rsidRPr="001A1FD7">
        <w:t xml:space="preserve">. </w:t>
      </w:r>
      <w:r w:rsidRPr="001A1FD7">
        <w:rPr>
          <w:i/>
          <w:iCs/>
        </w:rPr>
        <w:t>Digital Business and E-Commerce Management: Strategy, Implementation and Practice</w:t>
      </w:r>
      <w:r w:rsidRPr="001A1FD7">
        <w:t xml:space="preserve">. </w:t>
      </w:r>
      <w:r w:rsidR="00393302">
        <w:t>6</w:t>
      </w:r>
      <w:r w:rsidRPr="001A1FD7">
        <w:t>th ed. Harlow: Pearson.</w:t>
      </w:r>
    </w:p>
    <w:p w14:paraId="72EC057E" w14:textId="77777777" w:rsidR="001A1FD7" w:rsidRPr="001A1FD7" w:rsidRDefault="001A1FD7" w:rsidP="001A1FD7">
      <w:r w:rsidRPr="001A1FD7">
        <w:t xml:space="preserve">Hanushek, E.A., 2016. What Matters for Student Achievement: Updating Coleman on the Influence of Families and Schools. </w:t>
      </w:r>
      <w:r w:rsidRPr="001A1FD7">
        <w:rPr>
          <w:i/>
          <w:iCs/>
        </w:rPr>
        <w:t>Education Next</w:t>
      </w:r>
      <w:r w:rsidRPr="001A1FD7">
        <w:t>, 16(2), pp.18-26.</w:t>
      </w:r>
    </w:p>
    <w:p w14:paraId="639B96CD" w14:textId="77777777" w:rsidR="001A1FD7" w:rsidRPr="001A1FD7" w:rsidRDefault="001A1FD7" w:rsidP="001A1FD7">
      <w:r w:rsidRPr="001A1FD7">
        <w:t xml:space="preserve">Kotler, P. and Keller, K.L., 2012. </w:t>
      </w:r>
      <w:r w:rsidRPr="001A1FD7">
        <w:rPr>
          <w:i/>
          <w:iCs/>
        </w:rPr>
        <w:t>Marketing Management</w:t>
      </w:r>
      <w:r w:rsidRPr="001A1FD7">
        <w:t>. 14th ed. Pearson.</w:t>
      </w:r>
    </w:p>
    <w:p w14:paraId="62F52331" w14:textId="77777777" w:rsidR="001A1FD7" w:rsidRPr="001A1FD7" w:rsidRDefault="001A1FD7" w:rsidP="001A1FD7">
      <w:r w:rsidRPr="001A1FD7">
        <w:t xml:space="preserve">Levy, M. and Weitz, B.A., 2013. </w:t>
      </w:r>
      <w:r w:rsidRPr="001A1FD7">
        <w:rPr>
          <w:i/>
          <w:iCs/>
        </w:rPr>
        <w:t>Retailing Management</w:t>
      </w:r>
      <w:r w:rsidRPr="001A1FD7">
        <w:t>. 9th ed. McGraw-Hill Education.</w:t>
      </w:r>
    </w:p>
    <w:p w14:paraId="7153FE24" w14:textId="77777777" w:rsidR="001A1FD7" w:rsidRPr="001A1FD7" w:rsidRDefault="001A1FD7" w:rsidP="001A1FD7">
      <w:r w:rsidRPr="001A1FD7">
        <w:t xml:space="preserve">Nagle, T.T. and Müller, G., 2017. </w:t>
      </w:r>
      <w:r w:rsidRPr="001A1FD7">
        <w:rPr>
          <w:i/>
          <w:iCs/>
        </w:rPr>
        <w:t>The Strategy and Tactics of Pricing: A Guide to Growing More Profitably</w:t>
      </w:r>
      <w:r w:rsidRPr="001A1FD7">
        <w:t>. 6th ed. Routledge.</w:t>
      </w:r>
    </w:p>
    <w:p w14:paraId="3E49A822" w14:textId="04F598D2" w:rsidR="001A1FD7" w:rsidRPr="001A1FD7" w:rsidRDefault="001A1FD7" w:rsidP="001A1FD7">
      <w:r w:rsidRPr="001A1FD7">
        <w:t xml:space="preserve">Pedamkar, P., 2023. </w:t>
      </w:r>
      <w:r w:rsidRPr="001A1FD7">
        <w:rPr>
          <w:i/>
          <w:iCs/>
        </w:rPr>
        <w:t>SPSS vs EXCEL</w:t>
      </w:r>
      <w:r w:rsidRPr="001A1FD7">
        <w:t>. EDUCBA. Available at:</w:t>
      </w:r>
      <w:r w:rsidR="00D25F7E" w:rsidRPr="00D25F7E">
        <w:t xml:space="preserve"> </w:t>
      </w:r>
      <w:hyperlink r:id="rId29" w:history="1">
        <w:r w:rsidR="00D25F7E" w:rsidRPr="00D25F7E">
          <w:rPr>
            <w:rStyle w:val="Hyperlink"/>
          </w:rPr>
          <w:t>SPSS vs EXCEL | Top 8 Significant Differences You Need To Know (educba.com)</w:t>
        </w:r>
      </w:hyperlink>
      <w:r w:rsidRPr="001A1FD7">
        <w:t xml:space="preserve">  </w:t>
      </w:r>
      <w:r w:rsidR="00B94485">
        <w:t>(</w:t>
      </w:r>
      <w:r w:rsidR="00B94485" w:rsidRPr="001A1FD7">
        <w:t>Accessed 14 August 2024</w:t>
      </w:r>
      <w:r w:rsidR="00B94485">
        <w:t>)</w:t>
      </w:r>
      <w:r w:rsidR="00B94485" w:rsidRPr="001A1FD7">
        <w:t>.</w:t>
      </w:r>
    </w:p>
    <w:p w14:paraId="2AC40056" w14:textId="77777777" w:rsidR="001A1FD7" w:rsidRPr="001A1FD7" w:rsidRDefault="001A1FD7" w:rsidP="001A1FD7">
      <w:r w:rsidRPr="001A1FD7">
        <w:t xml:space="preserve">Petersen, J.A. and Kumar, V., 2009. Are product returns a necessary evil? Antecedents and consequences. </w:t>
      </w:r>
      <w:r w:rsidRPr="001A1FD7">
        <w:rPr>
          <w:i/>
          <w:iCs/>
        </w:rPr>
        <w:t>Journal of Marketing</w:t>
      </w:r>
      <w:r w:rsidRPr="001A1FD7">
        <w:t>, 73(3), pp.35-51.</w:t>
      </w:r>
    </w:p>
    <w:p w14:paraId="3C4DB0DE" w14:textId="77777777" w:rsidR="001A1FD7" w:rsidRPr="001A1FD7" w:rsidRDefault="001A1FD7" w:rsidP="001A1FD7">
      <w:r w:rsidRPr="001A1FD7">
        <w:t xml:space="preserve">Porter, M.E., 2008. </w:t>
      </w:r>
      <w:r w:rsidRPr="001A1FD7">
        <w:rPr>
          <w:i/>
          <w:iCs/>
        </w:rPr>
        <w:t>Competitive Strategy: Techniques for Analyzing Industries and Competitors</w:t>
      </w:r>
      <w:r w:rsidRPr="001A1FD7">
        <w:t>. Free Press.</w:t>
      </w:r>
    </w:p>
    <w:p w14:paraId="0B871562" w14:textId="77777777" w:rsidR="001A1FD7" w:rsidRPr="001A1FD7" w:rsidRDefault="001A1FD7" w:rsidP="001A1FD7">
      <w:r w:rsidRPr="001A1FD7">
        <w:t xml:space="preserve">Rogers, D.S., 2019. Managing Customer Returns: Enhancing Satisfaction and Profitability. </w:t>
      </w:r>
      <w:r w:rsidRPr="001A1FD7">
        <w:rPr>
          <w:i/>
          <w:iCs/>
        </w:rPr>
        <w:t>Journal of Business Logistics</w:t>
      </w:r>
      <w:r w:rsidRPr="001A1FD7">
        <w:t>, 40(4), pp.301-305.</w:t>
      </w:r>
    </w:p>
    <w:p w14:paraId="584C172F" w14:textId="27E8F943" w:rsidR="001A1FD7" w:rsidRPr="001A1FD7" w:rsidRDefault="001A1FD7" w:rsidP="001A1FD7">
      <w:r w:rsidRPr="001A1FD7">
        <w:t xml:space="preserve">StatAnalytica, 2023. </w:t>
      </w:r>
      <w:r w:rsidRPr="001A1FD7">
        <w:rPr>
          <w:i/>
          <w:iCs/>
        </w:rPr>
        <w:t>SPSS vs Excel: Which One is The Best Tool For Statistics?</w:t>
      </w:r>
      <w:r w:rsidRPr="001A1FD7">
        <w:t xml:space="preserve">. [online] Available at: </w:t>
      </w:r>
      <w:hyperlink r:id="rId30" w:anchor="google_vignette" w:history="1">
        <w:r w:rsidR="00B94485" w:rsidRPr="00B94485">
          <w:rPr>
            <w:rStyle w:val="Hyperlink"/>
          </w:rPr>
          <w:t>SPSS vs Excel : Which One is The Best Tool For Statistics (statanalytica.com)</w:t>
        </w:r>
      </w:hyperlink>
      <w:r w:rsidR="00B94485" w:rsidRPr="00B94485">
        <w:t xml:space="preserve"> </w:t>
      </w:r>
      <w:r w:rsidR="00B94485">
        <w:t>(</w:t>
      </w:r>
      <w:r w:rsidR="00B94485" w:rsidRPr="001A1FD7">
        <w:t>Accessed 14 August 2024</w:t>
      </w:r>
      <w:r w:rsidR="00B94485">
        <w:t>)</w:t>
      </w:r>
      <w:r w:rsidR="00B94485" w:rsidRPr="001A1FD7">
        <w:t>.</w:t>
      </w:r>
    </w:p>
    <w:p w14:paraId="7A2243F5" w14:textId="23236F81" w:rsidR="001A1FD7" w:rsidRPr="001A1FD7" w:rsidRDefault="001A1FD7" w:rsidP="001A1FD7">
      <w:r w:rsidRPr="001A1FD7">
        <w:t>Turban, E., King, D., Lee, J.K., Liang, T.P. and Turban, D.C., 201</w:t>
      </w:r>
      <w:r w:rsidR="001218B2">
        <w:t>5</w:t>
      </w:r>
      <w:r w:rsidRPr="001A1FD7">
        <w:t xml:space="preserve">. </w:t>
      </w:r>
      <w:r w:rsidRPr="001A1FD7">
        <w:rPr>
          <w:i/>
          <w:iCs/>
        </w:rPr>
        <w:t>Electronic Commerce 201</w:t>
      </w:r>
      <w:r w:rsidR="001218B2">
        <w:rPr>
          <w:i/>
          <w:iCs/>
        </w:rPr>
        <w:t>5</w:t>
      </w:r>
      <w:r w:rsidRPr="001A1FD7">
        <w:rPr>
          <w:i/>
          <w:iCs/>
        </w:rPr>
        <w:t>: A Managerial and Social Networks Perspective</w:t>
      </w:r>
      <w:r w:rsidRPr="001A1FD7">
        <w:t>.</w:t>
      </w:r>
      <w:r w:rsidR="00160E7F">
        <w:t xml:space="preserve"> </w:t>
      </w:r>
      <w:r w:rsidR="001218B2">
        <w:t>8</w:t>
      </w:r>
      <w:r w:rsidR="001218B2" w:rsidRPr="001218B2">
        <w:rPr>
          <w:vertAlign w:val="superscript"/>
        </w:rPr>
        <w:t>th</w:t>
      </w:r>
      <w:r w:rsidR="001218B2">
        <w:t xml:space="preserve"> Edition.</w:t>
      </w:r>
      <w:r w:rsidRPr="001A1FD7">
        <w:t xml:space="preserve"> Springer.</w:t>
      </w:r>
    </w:p>
    <w:p w14:paraId="0F95FEB3" w14:textId="006A20DE" w:rsidR="001A1FD7" w:rsidRPr="001A1FD7" w:rsidRDefault="001A1FD7" w:rsidP="001A1FD7">
      <w:r w:rsidRPr="001A1FD7">
        <w:t>Witten, I.H., Frank, E. and Hall, M.A., 201</w:t>
      </w:r>
      <w:r w:rsidR="00063E4D">
        <w:t>6</w:t>
      </w:r>
      <w:r w:rsidRPr="001A1FD7">
        <w:t xml:space="preserve">. </w:t>
      </w:r>
      <w:r w:rsidRPr="001A1FD7">
        <w:rPr>
          <w:i/>
          <w:iCs/>
        </w:rPr>
        <w:t xml:space="preserve">Data Mining: Practical Machine Learning Tools and </w:t>
      </w:r>
      <w:r w:rsidR="00AF3EED" w:rsidRPr="001A1FD7">
        <w:rPr>
          <w:i/>
          <w:iCs/>
        </w:rPr>
        <w:t>Techniques</w:t>
      </w:r>
      <w:r w:rsidR="00AF3EED" w:rsidRPr="00AF3EED">
        <w:rPr>
          <w:i/>
          <w:iCs/>
        </w:rPr>
        <w:t xml:space="preserve"> (Morgan Kaufmann Series in Data Management Systems)</w:t>
      </w:r>
      <w:r w:rsidRPr="001A1FD7">
        <w:t xml:space="preserve">. </w:t>
      </w:r>
      <w:r w:rsidR="00AF3EED">
        <w:t>4</w:t>
      </w:r>
      <w:r w:rsidR="00AF3EED" w:rsidRPr="001A1FD7">
        <w:t>th</w:t>
      </w:r>
      <w:r w:rsidRPr="001A1FD7">
        <w:t xml:space="preserve"> ed.</w:t>
      </w:r>
      <w:r w:rsidR="00AF3EED">
        <w:t xml:space="preserve"> </w:t>
      </w:r>
      <w:r w:rsidRPr="001A1FD7">
        <w:t>Elsevier/Morgan Kaufmann.</w:t>
      </w:r>
    </w:p>
    <w:p w14:paraId="29EB0A4B" w14:textId="4238F3A2" w:rsidR="00F54F27" w:rsidRPr="00F54F27" w:rsidRDefault="001A1FD7" w:rsidP="00F54F27">
      <w:r w:rsidRPr="001A1FD7">
        <w:lastRenderedPageBreak/>
        <w:t xml:space="preserve">Zhang, S., Zhang, C. and Yang, Q., 2003. Data preparation for data mining. </w:t>
      </w:r>
      <w:r w:rsidRPr="001A1FD7">
        <w:rPr>
          <w:i/>
          <w:iCs/>
        </w:rPr>
        <w:t>Applied Artificial Intelligence</w:t>
      </w:r>
      <w:r w:rsidRPr="001A1FD7">
        <w:t>, 17(5–6), pp.375-381.</w:t>
      </w:r>
      <w:r w:rsidR="000B244B">
        <w:t xml:space="preserve"> Available at: </w:t>
      </w:r>
      <w:hyperlink r:id="rId31" w:history="1">
        <w:r w:rsidR="00F54F27" w:rsidRPr="00F54F27">
          <w:rPr>
            <w:rStyle w:val="Hyperlink"/>
          </w:rPr>
          <w:t>https://doi.org/10.1080/713827180</w:t>
        </w:r>
      </w:hyperlink>
      <w:r w:rsidR="00F54F27">
        <w:t xml:space="preserve"> . (</w:t>
      </w:r>
      <w:r w:rsidR="00F54F27" w:rsidRPr="001A1FD7">
        <w:t xml:space="preserve">Accessed </w:t>
      </w:r>
      <w:r w:rsidR="00F54F27">
        <w:t>08</w:t>
      </w:r>
      <w:r w:rsidR="00F54F27" w:rsidRPr="001A1FD7">
        <w:t xml:space="preserve"> August 2024</w:t>
      </w:r>
      <w:r w:rsidR="00F54F27">
        <w:t>)</w:t>
      </w:r>
      <w:r w:rsidR="00F54F27" w:rsidRPr="001A1FD7">
        <w:t>.</w:t>
      </w:r>
    </w:p>
    <w:p w14:paraId="0858D3B3" w14:textId="38F697BE" w:rsidR="001A1FD7" w:rsidRPr="001A1FD7" w:rsidRDefault="001A1FD7" w:rsidP="001A1FD7"/>
    <w:p w14:paraId="51F77717" w14:textId="77777777" w:rsidR="0052261E" w:rsidRPr="00B02E25" w:rsidRDefault="0052261E" w:rsidP="00B02E25"/>
    <w:sectPr w:rsidR="0052261E" w:rsidRPr="00B02E25">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3F08A8" w14:textId="77777777" w:rsidR="00570AAC" w:rsidRDefault="00570AAC" w:rsidP="00295951">
      <w:pPr>
        <w:spacing w:after="0" w:line="240" w:lineRule="auto"/>
      </w:pPr>
      <w:r>
        <w:separator/>
      </w:r>
    </w:p>
  </w:endnote>
  <w:endnote w:type="continuationSeparator" w:id="0">
    <w:p w14:paraId="7EFDA415" w14:textId="77777777" w:rsidR="00570AAC" w:rsidRDefault="00570AAC" w:rsidP="002959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74959945"/>
      <w:docPartObj>
        <w:docPartGallery w:val="Page Numbers (Bottom of Page)"/>
        <w:docPartUnique/>
      </w:docPartObj>
    </w:sdtPr>
    <w:sdtEndPr>
      <w:rPr>
        <w:noProof/>
      </w:rPr>
    </w:sdtEndPr>
    <w:sdtContent>
      <w:p w14:paraId="67F62E1E" w14:textId="39A02DF9" w:rsidR="00295951" w:rsidRDefault="0029595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79E237" w14:textId="77777777" w:rsidR="00295951" w:rsidRDefault="002959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8BF5628" w14:textId="77777777" w:rsidR="00570AAC" w:rsidRDefault="00570AAC" w:rsidP="00295951">
      <w:pPr>
        <w:spacing w:after="0" w:line="240" w:lineRule="auto"/>
      </w:pPr>
      <w:r>
        <w:separator/>
      </w:r>
    </w:p>
  </w:footnote>
  <w:footnote w:type="continuationSeparator" w:id="0">
    <w:p w14:paraId="147A71B1" w14:textId="77777777" w:rsidR="00570AAC" w:rsidRDefault="00570AAC" w:rsidP="002959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DF30B4"/>
    <w:multiLevelType w:val="multilevel"/>
    <w:tmpl w:val="4BBA9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38144D"/>
    <w:multiLevelType w:val="multilevel"/>
    <w:tmpl w:val="FD7C44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E40D46"/>
    <w:multiLevelType w:val="multilevel"/>
    <w:tmpl w:val="E690D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0F2E15"/>
    <w:multiLevelType w:val="multilevel"/>
    <w:tmpl w:val="1D6E4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F139DB"/>
    <w:multiLevelType w:val="multilevel"/>
    <w:tmpl w:val="9EAA5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0934C3"/>
    <w:multiLevelType w:val="multilevel"/>
    <w:tmpl w:val="BE16F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F40C22"/>
    <w:multiLevelType w:val="multilevel"/>
    <w:tmpl w:val="359E6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2E60C76"/>
    <w:multiLevelType w:val="multilevel"/>
    <w:tmpl w:val="67720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D54263A"/>
    <w:multiLevelType w:val="multilevel"/>
    <w:tmpl w:val="5C348AD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A2F3ACA"/>
    <w:multiLevelType w:val="multilevel"/>
    <w:tmpl w:val="3AE0F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D9331F4"/>
    <w:multiLevelType w:val="multilevel"/>
    <w:tmpl w:val="2D8E0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E5B31DA"/>
    <w:multiLevelType w:val="hybridMultilevel"/>
    <w:tmpl w:val="7CEA8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5641086">
    <w:abstractNumId w:val="1"/>
  </w:num>
  <w:num w:numId="2" w16cid:durableId="742484639">
    <w:abstractNumId w:val="9"/>
  </w:num>
  <w:num w:numId="3" w16cid:durableId="1663390873">
    <w:abstractNumId w:val="4"/>
  </w:num>
  <w:num w:numId="4" w16cid:durableId="1706976919">
    <w:abstractNumId w:val="5"/>
  </w:num>
  <w:num w:numId="5" w16cid:durableId="1330408698">
    <w:abstractNumId w:val="11"/>
  </w:num>
  <w:num w:numId="6" w16cid:durableId="213740815">
    <w:abstractNumId w:val="3"/>
  </w:num>
  <w:num w:numId="7" w16cid:durableId="1024598499">
    <w:abstractNumId w:val="7"/>
  </w:num>
  <w:num w:numId="8" w16cid:durableId="864247771">
    <w:abstractNumId w:val="10"/>
  </w:num>
  <w:num w:numId="9" w16cid:durableId="1629386763">
    <w:abstractNumId w:val="6"/>
  </w:num>
  <w:num w:numId="10" w16cid:durableId="494298475">
    <w:abstractNumId w:val="8"/>
  </w:num>
  <w:num w:numId="11" w16cid:durableId="117798753">
    <w:abstractNumId w:val="2"/>
  </w:num>
  <w:num w:numId="12" w16cid:durableId="8083268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287C"/>
    <w:rsid w:val="00010C34"/>
    <w:rsid w:val="00012285"/>
    <w:rsid w:val="00013946"/>
    <w:rsid w:val="00024E19"/>
    <w:rsid w:val="000304A8"/>
    <w:rsid w:val="000449C7"/>
    <w:rsid w:val="00051399"/>
    <w:rsid w:val="00063E4D"/>
    <w:rsid w:val="000861D0"/>
    <w:rsid w:val="00094E8B"/>
    <w:rsid w:val="000B1776"/>
    <w:rsid w:val="000B244B"/>
    <w:rsid w:val="000B5C37"/>
    <w:rsid w:val="000C31E1"/>
    <w:rsid w:val="000C3398"/>
    <w:rsid w:val="000D40CE"/>
    <w:rsid w:val="000D5D6D"/>
    <w:rsid w:val="000E01E0"/>
    <w:rsid w:val="000E3CD5"/>
    <w:rsid w:val="000F4D7B"/>
    <w:rsid w:val="000F6352"/>
    <w:rsid w:val="001218B2"/>
    <w:rsid w:val="00160E7F"/>
    <w:rsid w:val="00163E5A"/>
    <w:rsid w:val="001731DB"/>
    <w:rsid w:val="00184F2A"/>
    <w:rsid w:val="0018649F"/>
    <w:rsid w:val="001A1FD7"/>
    <w:rsid w:val="001E4EF7"/>
    <w:rsid w:val="00215610"/>
    <w:rsid w:val="00224DE6"/>
    <w:rsid w:val="00231F54"/>
    <w:rsid w:val="002458F7"/>
    <w:rsid w:val="00274418"/>
    <w:rsid w:val="00284103"/>
    <w:rsid w:val="00290EF2"/>
    <w:rsid w:val="00295951"/>
    <w:rsid w:val="002A7177"/>
    <w:rsid w:val="002C6ED3"/>
    <w:rsid w:val="002E5C5B"/>
    <w:rsid w:val="002E76BB"/>
    <w:rsid w:val="002F53A8"/>
    <w:rsid w:val="003143AA"/>
    <w:rsid w:val="003151ED"/>
    <w:rsid w:val="00355C9B"/>
    <w:rsid w:val="003756A6"/>
    <w:rsid w:val="003818FC"/>
    <w:rsid w:val="00381D4D"/>
    <w:rsid w:val="00382422"/>
    <w:rsid w:val="00393302"/>
    <w:rsid w:val="003E2061"/>
    <w:rsid w:val="003E67E8"/>
    <w:rsid w:val="004114D4"/>
    <w:rsid w:val="00411EEF"/>
    <w:rsid w:val="00414368"/>
    <w:rsid w:val="004156D1"/>
    <w:rsid w:val="004174D7"/>
    <w:rsid w:val="0042067E"/>
    <w:rsid w:val="00425B04"/>
    <w:rsid w:val="004408D4"/>
    <w:rsid w:val="00445833"/>
    <w:rsid w:val="00463EC8"/>
    <w:rsid w:val="00485F11"/>
    <w:rsid w:val="004A66F1"/>
    <w:rsid w:val="004D0031"/>
    <w:rsid w:val="004D2A17"/>
    <w:rsid w:val="004D3D69"/>
    <w:rsid w:val="004E61FB"/>
    <w:rsid w:val="00516C71"/>
    <w:rsid w:val="00520205"/>
    <w:rsid w:val="0052261E"/>
    <w:rsid w:val="005247B8"/>
    <w:rsid w:val="00541D6C"/>
    <w:rsid w:val="00547294"/>
    <w:rsid w:val="0055418A"/>
    <w:rsid w:val="0056671D"/>
    <w:rsid w:val="00570AAC"/>
    <w:rsid w:val="00576F24"/>
    <w:rsid w:val="005978F7"/>
    <w:rsid w:val="005C1958"/>
    <w:rsid w:val="005D75B0"/>
    <w:rsid w:val="006134CC"/>
    <w:rsid w:val="00632B60"/>
    <w:rsid w:val="006468D6"/>
    <w:rsid w:val="006623D6"/>
    <w:rsid w:val="006C6971"/>
    <w:rsid w:val="006C6BDF"/>
    <w:rsid w:val="006E37B6"/>
    <w:rsid w:val="006F5755"/>
    <w:rsid w:val="00702E4A"/>
    <w:rsid w:val="00724476"/>
    <w:rsid w:val="00746298"/>
    <w:rsid w:val="00774028"/>
    <w:rsid w:val="007839AD"/>
    <w:rsid w:val="00784CEF"/>
    <w:rsid w:val="007E640B"/>
    <w:rsid w:val="008024F4"/>
    <w:rsid w:val="00804A37"/>
    <w:rsid w:val="00810210"/>
    <w:rsid w:val="00851264"/>
    <w:rsid w:val="00864796"/>
    <w:rsid w:val="00876C8D"/>
    <w:rsid w:val="00877236"/>
    <w:rsid w:val="008A3573"/>
    <w:rsid w:val="008D4957"/>
    <w:rsid w:val="008F287C"/>
    <w:rsid w:val="00910E6A"/>
    <w:rsid w:val="00914C48"/>
    <w:rsid w:val="00923384"/>
    <w:rsid w:val="009260C8"/>
    <w:rsid w:val="00961138"/>
    <w:rsid w:val="009A5A4F"/>
    <w:rsid w:val="009B6728"/>
    <w:rsid w:val="009C1294"/>
    <w:rsid w:val="009C134E"/>
    <w:rsid w:val="009D31B0"/>
    <w:rsid w:val="009D78E0"/>
    <w:rsid w:val="009E1A10"/>
    <w:rsid w:val="00A17880"/>
    <w:rsid w:val="00A2033F"/>
    <w:rsid w:val="00A203A0"/>
    <w:rsid w:val="00A21E07"/>
    <w:rsid w:val="00A350EA"/>
    <w:rsid w:val="00A407F6"/>
    <w:rsid w:val="00A52CC5"/>
    <w:rsid w:val="00A56EE5"/>
    <w:rsid w:val="00A74181"/>
    <w:rsid w:val="00A950A2"/>
    <w:rsid w:val="00AA463F"/>
    <w:rsid w:val="00AA491A"/>
    <w:rsid w:val="00AC4DA8"/>
    <w:rsid w:val="00AD767F"/>
    <w:rsid w:val="00AE7E07"/>
    <w:rsid w:val="00AF3EED"/>
    <w:rsid w:val="00B0039A"/>
    <w:rsid w:val="00B02E25"/>
    <w:rsid w:val="00B11AA5"/>
    <w:rsid w:val="00B16601"/>
    <w:rsid w:val="00B65329"/>
    <w:rsid w:val="00B81505"/>
    <w:rsid w:val="00B94485"/>
    <w:rsid w:val="00B959C9"/>
    <w:rsid w:val="00BD1B5C"/>
    <w:rsid w:val="00BE5B67"/>
    <w:rsid w:val="00BF36A2"/>
    <w:rsid w:val="00C14134"/>
    <w:rsid w:val="00C442A5"/>
    <w:rsid w:val="00C8046A"/>
    <w:rsid w:val="00C932B9"/>
    <w:rsid w:val="00CF5440"/>
    <w:rsid w:val="00D11A5A"/>
    <w:rsid w:val="00D25F7E"/>
    <w:rsid w:val="00D511FC"/>
    <w:rsid w:val="00D56010"/>
    <w:rsid w:val="00D57634"/>
    <w:rsid w:val="00DA313B"/>
    <w:rsid w:val="00DE7EE8"/>
    <w:rsid w:val="00E0122F"/>
    <w:rsid w:val="00E040D5"/>
    <w:rsid w:val="00E065FE"/>
    <w:rsid w:val="00E14AC1"/>
    <w:rsid w:val="00E26428"/>
    <w:rsid w:val="00E343B4"/>
    <w:rsid w:val="00EB70D2"/>
    <w:rsid w:val="00EB77BC"/>
    <w:rsid w:val="00EC0CE7"/>
    <w:rsid w:val="00ED0C62"/>
    <w:rsid w:val="00EE7F48"/>
    <w:rsid w:val="00EF29D4"/>
    <w:rsid w:val="00F060B8"/>
    <w:rsid w:val="00F43377"/>
    <w:rsid w:val="00F54F27"/>
    <w:rsid w:val="00F569D2"/>
    <w:rsid w:val="00FA79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40F55"/>
  <w15:chartTrackingRefBased/>
  <w15:docId w15:val="{B8AE0CD6-A19E-473F-985C-8630D046D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28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F28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28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28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28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28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28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28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28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28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F28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28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28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28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28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28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28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287C"/>
    <w:rPr>
      <w:rFonts w:eastAsiaTheme="majorEastAsia" w:cstheme="majorBidi"/>
      <w:color w:val="272727" w:themeColor="text1" w:themeTint="D8"/>
    </w:rPr>
  </w:style>
  <w:style w:type="paragraph" w:styleId="Title">
    <w:name w:val="Title"/>
    <w:basedOn w:val="Normal"/>
    <w:next w:val="Normal"/>
    <w:link w:val="TitleChar"/>
    <w:uiPriority w:val="10"/>
    <w:qFormat/>
    <w:rsid w:val="008F28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28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28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28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287C"/>
    <w:pPr>
      <w:spacing w:before="160"/>
      <w:jc w:val="center"/>
    </w:pPr>
    <w:rPr>
      <w:i/>
      <w:iCs/>
      <w:color w:val="404040" w:themeColor="text1" w:themeTint="BF"/>
    </w:rPr>
  </w:style>
  <w:style w:type="character" w:customStyle="1" w:styleId="QuoteChar">
    <w:name w:val="Quote Char"/>
    <w:basedOn w:val="DefaultParagraphFont"/>
    <w:link w:val="Quote"/>
    <w:uiPriority w:val="29"/>
    <w:rsid w:val="008F287C"/>
    <w:rPr>
      <w:i/>
      <w:iCs/>
      <w:color w:val="404040" w:themeColor="text1" w:themeTint="BF"/>
    </w:rPr>
  </w:style>
  <w:style w:type="paragraph" w:styleId="ListParagraph">
    <w:name w:val="List Paragraph"/>
    <w:basedOn w:val="Normal"/>
    <w:uiPriority w:val="34"/>
    <w:qFormat/>
    <w:rsid w:val="008F287C"/>
    <w:pPr>
      <w:ind w:left="720"/>
      <w:contextualSpacing/>
    </w:pPr>
  </w:style>
  <w:style w:type="character" w:styleId="IntenseEmphasis">
    <w:name w:val="Intense Emphasis"/>
    <w:basedOn w:val="DefaultParagraphFont"/>
    <w:uiPriority w:val="21"/>
    <w:qFormat/>
    <w:rsid w:val="008F287C"/>
    <w:rPr>
      <w:i/>
      <w:iCs/>
      <w:color w:val="0F4761" w:themeColor="accent1" w:themeShade="BF"/>
    </w:rPr>
  </w:style>
  <w:style w:type="paragraph" w:styleId="IntenseQuote">
    <w:name w:val="Intense Quote"/>
    <w:basedOn w:val="Normal"/>
    <w:next w:val="Normal"/>
    <w:link w:val="IntenseQuoteChar"/>
    <w:uiPriority w:val="30"/>
    <w:qFormat/>
    <w:rsid w:val="008F28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287C"/>
    <w:rPr>
      <w:i/>
      <w:iCs/>
      <w:color w:val="0F4761" w:themeColor="accent1" w:themeShade="BF"/>
    </w:rPr>
  </w:style>
  <w:style w:type="character" w:styleId="IntenseReference">
    <w:name w:val="Intense Reference"/>
    <w:basedOn w:val="DefaultParagraphFont"/>
    <w:uiPriority w:val="32"/>
    <w:qFormat/>
    <w:rsid w:val="008F287C"/>
    <w:rPr>
      <w:b/>
      <w:bCs/>
      <w:smallCaps/>
      <w:color w:val="0F4761" w:themeColor="accent1" w:themeShade="BF"/>
      <w:spacing w:val="5"/>
    </w:rPr>
  </w:style>
  <w:style w:type="table" w:styleId="TableGrid">
    <w:name w:val="Table Grid"/>
    <w:basedOn w:val="TableNormal"/>
    <w:uiPriority w:val="39"/>
    <w:rsid w:val="00702E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C697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C6971"/>
    <w:pPr>
      <w:spacing w:after="100"/>
    </w:pPr>
  </w:style>
  <w:style w:type="paragraph" w:styleId="TOC2">
    <w:name w:val="toc 2"/>
    <w:basedOn w:val="Normal"/>
    <w:next w:val="Normal"/>
    <w:autoRedefine/>
    <w:uiPriority w:val="39"/>
    <w:unhideWhenUsed/>
    <w:rsid w:val="006C6971"/>
    <w:pPr>
      <w:spacing w:after="100"/>
      <w:ind w:left="240"/>
    </w:pPr>
  </w:style>
  <w:style w:type="character" w:styleId="Hyperlink">
    <w:name w:val="Hyperlink"/>
    <w:basedOn w:val="DefaultParagraphFont"/>
    <w:uiPriority w:val="99"/>
    <w:unhideWhenUsed/>
    <w:rsid w:val="006C6971"/>
    <w:rPr>
      <w:color w:val="467886" w:themeColor="hyperlink"/>
      <w:u w:val="single"/>
    </w:rPr>
  </w:style>
  <w:style w:type="character" w:styleId="UnresolvedMention">
    <w:name w:val="Unresolved Mention"/>
    <w:basedOn w:val="DefaultParagraphFont"/>
    <w:uiPriority w:val="99"/>
    <w:semiHidden/>
    <w:unhideWhenUsed/>
    <w:rsid w:val="001A1FD7"/>
    <w:rPr>
      <w:color w:val="605E5C"/>
      <w:shd w:val="clear" w:color="auto" w:fill="E1DFDD"/>
    </w:rPr>
  </w:style>
  <w:style w:type="paragraph" w:styleId="Header">
    <w:name w:val="header"/>
    <w:basedOn w:val="Normal"/>
    <w:link w:val="HeaderChar"/>
    <w:uiPriority w:val="99"/>
    <w:unhideWhenUsed/>
    <w:rsid w:val="002959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5951"/>
  </w:style>
  <w:style w:type="paragraph" w:styleId="Footer">
    <w:name w:val="footer"/>
    <w:basedOn w:val="Normal"/>
    <w:link w:val="FooterChar"/>
    <w:uiPriority w:val="99"/>
    <w:unhideWhenUsed/>
    <w:rsid w:val="002959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5951"/>
  </w:style>
  <w:style w:type="paragraph" w:customStyle="1" w:styleId="paragraph">
    <w:name w:val="paragraph"/>
    <w:basedOn w:val="Normal"/>
    <w:link w:val="paragraphChar"/>
    <w:rsid w:val="00D56010"/>
    <w:pPr>
      <w:spacing w:before="100" w:beforeAutospacing="1" w:after="100" w:afterAutospacing="1" w:line="240" w:lineRule="auto"/>
    </w:pPr>
    <w:rPr>
      <w:rFonts w:ascii="Times New Roman" w:eastAsia="Times New Roman" w:hAnsi="Times New Roman" w:cs="Times New Roman"/>
      <w:kern w:val="0"/>
      <w:lang w:eastAsia="en-GB"/>
    </w:rPr>
  </w:style>
  <w:style w:type="character" w:customStyle="1" w:styleId="paragraphChar">
    <w:name w:val="paragraph Char"/>
    <w:basedOn w:val="DefaultParagraphFont"/>
    <w:link w:val="paragraph"/>
    <w:rsid w:val="00D56010"/>
    <w:rPr>
      <w:rFonts w:ascii="Times New Roman" w:eastAsia="Times New Roman" w:hAnsi="Times New Roman" w:cs="Times New Roman"/>
      <w:kern w:val="0"/>
      <w:lang w:eastAsia="en-GB"/>
    </w:rPr>
  </w:style>
  <w:style w:type="character" w:styleId="FollowedHyperlink">
    <w:name w:val="FollowedHyperlink"/>
    <w:basedOn w:val="DefaultParagraphFont"/>
    <w:uiPriority w:val="99"/>
    <w:semiHidden/>
    <w:unhideWhenUsed/>
    <w:rsid w:val="00D25F7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0629514">
      <w:bodyDiv w:val="1"/>
      <w:marLeft w:val="0"/>
      <w:marRight w:val="0"/>
      <w:marTop w:val="0"/>
      <w:marBottom w:val="0"/>
      <w:divBdr>
        <w:top w:val="none" w:sz="0" w:space="0" w:color="auto"/>
        <w:left w:val="none" w:sz="0" w:space="0" w:color="auto"/>
        <w:bottom w:val="none" w:sz="0" w:space="0" w:color="auto"/>
        <w:right w:val="none" w:sz="0" w:space="0" w:color="auto"/>
      </w:divBdr>
    </w:div>
    <w:div w:id="286202155">
      <w:bodyDiv w:val="1"/>
      <w:marLeft w:val="0"/>
      <w:marRight w:val="0"/>
      <w:marTop w:val="0"/>
      <w:marBottom w:val="0"/>
      <w:divBdr>
        <w:top w:val="none" w:sz="0" w:space="0" w:color="auto"/>
        <w:left w:val="none" w:sz="0" w:space="0" w:color="auto"/>
        <w:bottom w:val="none" w:sz="0" w:space="0" w:color="auto"/>
        <w:right w:val="none" w:sz="0" w:space="0" w:color="auto"/>
      </w:divBdr>
    </w:div>
    <w:div w:id="288510104">
      <w:bodyDiv w:val="1"/>
      <w:marLeft w:val="0"/>
      <w:marRight w:val="0"/>
      <w:marTop w:val="0"/>
      <w:marBottom w:val="0"/>
      <w:divBdr>
        <w:top w:val="none" w:sz="0" w:space="0" w:color="auto"/>
        <w:left w:val="none" w:sz="0" w:space="0" w:color="auto"/>
        <w:bottom w:val="none" w:sz="0" w:space="0" w:color="auto"/>
        <w:right w:val="none" w:sz="0" w:space="0" w:color="auto"/>
      </w:divBdr>
    </w:div>
    <w:div w:id="301811434">
      <w:bodyDiv w:val="1"/>
      <w:marLeft w:val="0"/>
      <w:marRight w:val="0"/>
      <w:marTop w:val="0"/>
      <w:marBottom w:val="0"/>
      <w:divBdr>
        <w:top w:val="none" w:sz="0" w:space="0" w:color="auto"/>
        <w:left w:val="none" w:sz="0" w:space="0" w:color="auto"/>
        <w:bottom w:val="none" w:sz="0" w:space="0" w:color="auto"/>
        <w:right w:val="none" w:sz="0" w:space="0" w:color="auto"/>
      </w:divBdr>
    </w:div>
    <w:div w:id="383716461">
      <w:bodyDiv w:val="1"/>
      <w:marLeft w:val="0"/>
      <w:marRight w:val="0"/>
      <w:marTop w:val="0"/>
      <w:marBottom w:val="0"/>
      <w:divBdr>
        <w:top w:val="none" w:sz="0" w:space="0" w:color="auto"/>
        <w:left w:val="none" w:sz="0" w:space="0" w:color="auto"/>
        <w:bottom w:val="none" w:sz="0" w:space="0" w:color="auto"/>
        <w:right w:val="none" w:sz="0" w:space="0" w:color="auto"/>
      </w:divBdr>
    </w:div>
    <w:div w:id="466049352">
      <w:bodyDiv w:val="1"/>
      <w:marLeft w:val="0"/>
      <w:marRight w:val="0"/>
      <w:marTop w:val="0"/>
      <w:marBottom w:val="0"/>
      <w:divBdr>
        <w:top w:val="none" w:sz="0" w:space="0" w:color="auto"/>
        <w:left w:val="none" w:sz="0" w:space="0" w:color="auto"/>
        <w:bottom w:val="none" w:sz="0" w:space="0" w:color="auto"/>
        <w:right w:val="none" w:sz="0" w:space="0" w:color="auto"/>
      </w:divBdr>
    </w:div>
    <w:div w:id="493255650">
      <w:bodyDiv w:val="1"/>
      <w:marLeft w:val="0"/>
      <w:marRight w:val="0"/>
      <w:marTop w:val="0"/>
      <w:marBottom w:val="0"/>
      <w:divBdr>
        <w:top w:val="none" w:sz="0" w:space="0" w:color="auto"/>
        <w:left w:val="none" w:sz="0" w:space="0" w:color="auto"/>
        <w:bottom w:val="none" w:sz="0" w:space="0" w:color="auto"/>
        <w:right w:val="none" w:sz="0" w:space="0" w:color="auto"/>
      </w:divBdr>
    </w:div>
    <w:div w:id="511335387">
      <w:bodyDiv w:val="1"/>
      <w:marLeft w:val="0"/>
      <w:marRight w:val="0"/>
      <w:marTop w:val="0"/>
      <w:marBottom w:val="0"/>
      <w:divBdr>
        <w:top w:val="none" w:sz="0" w:space="0" w:color="auto"/>
        <w:left w:val="none" w:sz="0" w:space="0" w:color="auto"/>
        <w:bottom w:val="none" w:sz="0" w:space="0" w:color="auto"/>
        <w:right w:val="none" w:sz="0" w:space="0" w:color="auto"/>
      </w:divBdr>
    </w:div>
    <w:div w:id="531378384">
      <w:bodyDiv w:val="1"/>
      <w:marLeft w:val="0"/>
      <w:marRight w:val="0"/>
      <w:marTop w:val="0"/>
      <w:marBottom w:val="0"/>
      <w:divBdr>
        <w:top w:val="none" w:sz="0" w:space="0" w:color="auto"/>
        <w:left w:val="none" w:sz="0" w:space="0" w:color="auto"/>
        <w:bottom w:val="none" w:sz="0" w:space="0" w:color="auto"/>
        <w:right w:val="none" w:sz="0" w:space="0" w:color="auto"/>
      </w:divBdr>
    </w:div>
    <w:div w:id="533076939">
      <w:bodyDiv w:val="1"/>
      <w:marLeft w:val="0"/>
      <w:marRight w:val="0"/>
      <w:marTop w:val="0"/>
      <w:marBottom w:val="0"/>
      <w:divBdr>
        <w:top w:val="none" w:sz="0" w:space="0" w:color="auto"/>
        <w:left w:val="none" w:sz="0" w:space="0" w:color="auto"/>
        <w:bottom w:val="none" w:sz="0" w:space="0" w:color="auto"/>
        <w:right w:val="none" w:sz="0" w:space="0" w:color="auto"/>
      </w:divBdr>
    </w:div>
    <w:div w:id="756756826">
      <w:bodyDiv w:val="1"/>
      <w:marLeft w:val="0"/>
      <w:marRight w:val="0"/>
      <w:marTop w:val="0"/>
      <w:marBottom w:val="0"/>
      <w:divBdr>
        <w:top w:val="none" w:sz="0" w:space="0" w:color="auto"/>
        <w:left w:val="none" w:sz="0" w:space="0" w:color="auto"/>
        <w:bottom w:val="none" w:sz="0" w:space="0" w:color="auto"/>
        <w:right w:val="none" w:sz="0" w:space="0" w:color="auto"/>
      </w:divBdr>
    </w:div>
    <w:div w:id="859007418">
      <w:bodyDiv w:val="1"/>
      <w:marLeft w:val="0"/>
      <w:marRight w:val="0"/>
      <w:marTop w:val="0"/>
      <w:marBottom w:val="0"/>
      <w:divBdr>
        <w:top w:val="none" w:sz="0" w:space="0" w:color="auto"/>
        <w:left w:val="none" w:sz="0" w:space="0" w:color="auto"/>
        <w:bottom w:val="none" w:sz="0" w:space="0" w:color="auto"/>
        <w:right w:val="none" w:sz="0" w:space="0" w:color="auto"/>
      </w:divBdr>
    </w:div>
    <w:div w:id="903682143">
      <w:bodyDiv w:val="1"/>
      <w:marLeft w:val="0"/>
      <w:marRight w:val="0"/>
      <w:marTop w:val="0"/>
      <w:marBottom w:val="0"/>
      <w:divBdr>
        <w:top w:val="none" w:sz="0" w:space="0" w:color="auto"/>
        <w:left w:val="none" w:sz="0" w:space="0" w:color="auto"/>
        <w:bottom w:val="none" w:sz="0" w:space="0" w:color="auto"/>
        <w:right w:val="none" w:sz="0" w:space="0" w:color="auto"/>
      </w:divBdr>
    </w:div>
    <w:div w:id="998314642">
      <w:bodyDiv w:val="1"/>
      <w:marLeft w:val="0"/>
      <w:marRight w:val="0"/>
      <w:marTop w:val="0"/>
      <w:marBottom w:val="0"/>
      <w:divBdr>
        <w:top w:val="none" w:sz="0" w:space="0" w:color="auto"/>
        <w:left w:val="none" w:sz="0" w:space="0" w:color="auto"/>
        <w:bottom w:val="none" w:sz="0" w:space="0" w:color="auto"/>
        <w:right w:val="none" w:sz="0" w:space="0" w:color="auto"/>
      </w:divBdr>
    </w:div>
    <w:div w:id="1011108051">
      <w:bodyDiv w:val="1"/>
      <w:marLeft w:val="0"/>
      <w:marRight w:val="0"/>
      <w:marTop w:val="0"/>
      <w:marBottom w:val="0"/>
      <w:divBdr>
        <w:top w:val="none" w:sz="0" w:space="0" w:color="auto"/>
        <w:left w:val="none" w:sz="0" w:space="0" w:color="auto"/>
        <w:bottom w:val="none" w:sz="0" w:space="0" w:color="auto"/>
        <w:right w:val="none" w:sz="0" w:space="0" w:color="auto"/>
      </w:divBdr>
      <w:divsChild>
        <w:div w:id="751508176">
          <w:marLeft w:val="0"/>
          <w:marRight w:val="0"/>
          <w:marTop w:val="0"/>
          <w:marBottom w:val="0"/>
          <w:divBdr>
            <w:top w:val="none" w:sz="0" w:space="0" w:color="auto"/>
            <w:left w:val="none" w:sz="0" w:space="0" w:color="auto"/>
            <w:bottom w:val="none" w:sz="0" w:space="0" w:color="auto"/>
            <w:right w:val="none" w:sz="0" w:space="0" w:color="auto"/>
          </w:divBdr>
          <w:divsChild>
            <w:div w:id="5326190">
              <w:marLeft w:val="0"/>
              <w:marRight w:val="0"/>
              <w:marTop w:val="0"/>
              <w:marBottom w:val="0"/>
              <w:divBdr>
                <w:top w:val="none" w:sz="0" w:space="0" w:color="auto"/>
                <w:left w:val="none" w:sz="0" w:space="0" w:color="auto"/>
                <w:bottom w:val="none" w:sz="0" w:space="0" w:color="auto"/>
                <w:right w:val="none" w:sz="0" w:space="0" w:color="auto"/>
              </w:divBdr>
              <w:divsChild>
                <w:div w:id="542787135">
                  <w:marLeft w:val="0"/>
                  <w:marRight w:val="0"/>
                  <w:marTop w:val="0"/>
                  <w:marBottom w:val="0"/>
                  <w:divBdr>
                    <w:top w:val="none" w:sz="0" w:space="0" w:color="auto"/>
                    <w:left w:val="none" w:sz="0" w:space="0" w:color="auto"/>
                    <w:bottom w:val="none" w:sz="0" w:space="0" w:color="auto"/>
                    <w:right w:val="none" w:sz="0" w:space="0" w:color="auto"/>
                  </w:divBdr>
                  <w:divsChild>
                    <w:div w:id="1761872684">
                      <w:marLeft w:val="0"/>
                      <w:marRight w:val="0"/>
                      <w:marTop w:val="0"/>
                      <w:marBottom w:val="0"/>
                      <w:divBdr>
                        <w:top w:val="none" w:sz="0" w:space="0" w:color="auto"/>
                        <w:left w:val="none" w:sz="0" w:space="0" w:color="auto"/>
                        <w:bottom w:val="none" w:sz="0" w:space="0" w:color="auto"/>
                        <w:right w:val="none" w:sz="0" w:space="0" w:color="auto"/>
                      </w:divBdr>
                      <w:divsChild>
                        <w:div w:id="839152037">
                          <w:marLeft w:val="0"/>
                          <w:marRight w:val="0"/>
                          <w:marTop w:val="0"/>
                          <w:marBottom w:val="0"/>
                          <w:divBdr>
                            <w:top w:val="none" w:sz="0" w:space="0" w:color="auto"/>
                            <w:left w:val="none" w:sz="0" w:space="0" w:color="auto"/>
                            <w:bottom w:val="none" w:sz="0" w:space="0" w:color="auto"/>
                            <w:right w:val="none" w:sz="0" w:space="0" w:color="auto"/>
                          </w:divBdr>
                          <w:divsChild>
                            <w:div w:id="253517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2623937">
      <w:bodyDiv w:val="1"/>
      <w:marLeft w:val="0"/>
      <w:marRight w:val="0"/>
      <w:marTop w:val="0"/>
      <w:marBottom w:val="0"/>
      <w:divBdr>
        <w:top w:val="none" w:sz="0" w:space="0" w:color="auto"/>
        <w:left w:val="none" w:sz="0" w:space="0" w:color="auto"/>
        <w:bottom w:val="none" w:sz="0" w:space="0" w:color="auto"/>
        <w:right w:val="none" w:sz="0" w:space="0" w:color="auto"/>
      </w:divBdr>
    </w:div>
    <w:div w:id="1169826238">
      <w:bodyDiv w:val="1"/>
      <w:marLeft w:val="0"/>
      <w:marRight w:val="0"/>
      <w:marTop w:val="0"/>
      <w:marBottom w:val="0"/>
      <w:divBdr>
        <w:top w:val="none" w:sz="0" w:space="0" w:color="auto"/>
        <w:left w:val="none" w:sz="0" w:space="0" w:color="auto"/>
        <w:bottom w:val="none" w:sz="0" w:space="0" w:color="auto"/>
        <w:right w:val="none" w:sz="0" w:space="0" w:color="auto"/>
      </w:divBdr>
    </w:div>
    <w:div w:id="1267618260">
      <w:bodyDiv w:val="1"/>
      <w:marLeft w:val="0"/>
      <w:marRight w:val="0"/>
      <w:marTop w:val="0"/>
      <w:marBottom w:val="0"/>
      <w:divBdr>
        <w:top w:val="none" w:sz="0" w:space="0" w:color="auto"/>
        <w:left w:val="none" w:sz="0" w:space="0" w:color="auto"/>
        <w:bottom w:val="none" w:sz="0" w:space="0" w:color="auto"/>
        <w:right w:val="none" w:sz="0" w:space="0" w:color="auto"/>
      </w:divBdr>
    </w:div>
    <w:div w:id="1504472014">
      <w:bodyDiv w:val="1"/>
      <w:marLeft w:val="0"/>
      <w:marRight w:val="0"/>
      <w:marTop w:val="0"/>
      <w:marBottom w:val="0"/>
      <w:divBdr>
        <w:top w:val="none" w:sz="0" w:space="0" w:color="auto"/>
        <w:left w:val="none" w:sz="0" w:space="0" w:color="auto"/>
        <w:bottom w:val="none" w:sz="0" w:space="0" w:color="auto"/>
        <w:right w:val="none" w:sz="0" w:space="0" w:color="auto"/>
      </w:divBdr>
    </w:div>
    <w:div w:id="1538003001">
      <w:bodyDiv w:val="1"/>
      <w:marLeft w:val="0"/>
      <w:marRight w:val="0"/>
      <w:marTop w:val="0"/>
      <w:marBottom w:val="0"/>
      <w:divBdr>
        <w:top w:val="none" w:sz="0" w:space="0" w:color="auto"/>
        <w:left w:val="none" w:sz="0" w:space="0" w:color="auto"/>
        <w:bottom w:val="none" w:sz="0" w:space="0" w:color="auto"/>
        <w:right w:val="none" w:sz="0" w:space="0" w:color="auto"/>
      </w:divBdr>
    </w:div>
    <w:div w:id="1602568165">
      <w:bodyDiv w:val="1"/>
      <w:marLeft w:val="0"/>
      <w:marRight w:val="0"/>
      <w:marTop w:val="0"/>
      <w:marBottom w:val="0"/>
      <w:divBdr>
        <w:top w:val="none" w:sz="0" w:space="0" w:color="auto"/>
        <w:left w:val="none" w:sz="0" w:space="0" w:color="auto"/>
        <w:bottom w:val="none" w:sz="0" w:space="0" w:color="auto"/>
        <w:right w:val="none" w:sz="0" w:space="0" w:color="auto"/>
      </w:divBdr>
    </w:div>
    <w:div w:id="1621448688">
      <w:bodyDiv w:val="1"/>
      <w:marLeft w:val="0"/>
      <w:marRight w:val="0"/>
      <w:marTop w:val="0"/>
      <w:marBottom w:val="0"/>
      <w:divBdr>
        <w:top w:val="none" w:sz="0" w:space="0" w:color="auto"/>
        <w:left w:val="none" w:sz="0" w:space="0" w:color="auto"/>
        <w:bottom w:val="none" w:sz="0" w:space="0" w:color="auto"/>
        <w:right w:val="none" w:sz="0" w:space="0" w:color="auto"/>
      </w:divBdr>
    </w:div>
    <w:div w:id="1675494300">
      <w:bodyDiv w:val="1"/>
      <w:marLeft w:val="0"/>
      <w:marRight w:val="0"/>
      <w:marTop w:val="0"/>
      <w:marBottom w:val="0"/>
      <w:divBdr>
        <w:top w:val="none" w:sz="0" w:space="0" w:color="auto"/>
        <w:left w:val="none" w:sz="0" w:space="0" w:color="auto"/>
        <w:bottom w:val="none" w:sz="0" w:space="0" w:color="auto"/>
        <w:right w:val="none" w:sz="0" w:space="0" w:color="auto"/>
      </w:divBdr>
    </w:div>
    <w:div w:id="1795557393">
      <w:bodyDiv w:val="1"/>
      <w:marLeft w:val="0"/>
      <w:marRight w:val="0"/>
      <w:marTop w:val="0"/>
      <w:marBottom w:val="0"/>
      <w:divBdr>
        <w:top w:val="none" w:sz="0" w:space="0" w:color="auto"/>
        <w:left w:val="none" w:sz="0" w:space="0" w:color="auto"/>
        <w:bottom w:val="none" w:sz="0" w:space="0" w:color="auto"/>
        <w:right w:val="none" w:sz="0" w:space="0" w:color="auto"/>
      </w:divBdr>
    </w:div>
    <w:div w:id="1882668297">
      <w:bodyDiv w:val="1"/>
      <w:marLeft w:val="0"/>
      <w:marRight w:val="0"/>
      <w:marTop w:val="0"/>
      <w:marBottom w:val="0"/>
      <w:divBdr>
        <w:top w:val="none" w:sz="0" w:space="0" w:color="auto"/>
        <w:left w:val="none" w:sz="0" w:space="0" w:color="auto"/>
        <w:bottom w:val="none" w:sz="0" w:space="0" w:color="auto"/>
        <w:right w:val="none" w:sz="0" w:space="0" w:color="auto"/>
      </w:divBdr>
    </w:div>
    <w:div w:id="1938441582">
      <w:bodyDiv w:val="1"/>
      <w:marLeft w:val="0"/>
      <w:marRight w:val="0"/>
      <w:marTop w:val="0"/>
      <w:marBottom w:val="0"/>
      <w:divBdr>
        <w:top w:val="none" w:sz="0" w:space="0" w:color="auto"/>
        <w:left w:val="none" w:sz="0" w:space="0" w:color="auto"/>
        <w:bottom w:val="none" w:sz="0" w:space="0" w:color="auto"/>
        <w:right w:val="none" w:sz="0" w:space="0" w:color="auto"/>
      </w:divBdr>
    </w:div>
    <w:div w:id="1951082629">
      <w:bodyDiv w:val="1"/>
      <w:marLeft w:val="0"/>
      <w:marRight w:val="0"/>
      <w:marTop w:val="0"/>
      <w:marBottom w:val="0"/>
      <w:divBdr>
        <w:top w:val="none" w:sz="0" w:space="0" w:color="auto"/>
        <w:left w:val="none" w:sz="0" w:space="0" w:color="auto"/>
        <w:bottom w:val="none" w:sz="0" w:space="0" w:color="auto"/>
        <w:right w:val="none" w:sz="0" w:space="0" w:color="auto"/>
      </w:divBdr>
    </w:div>
    <w:div w:id="2043362902">
      <w:bodyDiv w:val="1"/>
      <w:marLeft w:val="0"/>
      <w:marRight w:val="0"/>
      <w:marTop w:val="0"/>
      <w:marBottom w:val="0"/>
      <w:divBdr>
        <w:top w:val="none" w:sz="0" w:space="0" w:color="auto"/>
        <w:left w:val="none" w:sz="0" w:space="0" w:color="auto"/>
        <w:bottom w:val="none" w:sz="0" w:space="0" w:color="auto"/>
        <w:right w:val="none" w:sz="0" w:space="0" w:color="auto"/>
      </w:divBdr>
    </w:div>
    <w:div w:id="2106801901">
      <w:bodyDiv w:val="1"/>
      <w:marLeft w:val="0"/>
      <w:marRight w:val="0"/>
      <w:marTop w:val="0"/>
      <w:marBottom w:val="0"/>
      <w:divBdr>
        <w:top w:val="none" w:sz="0" w:space="0" w:color="auto"/>
        <w:left w:val="none" w:sz="0" w:space="0" w:color="auto"/>
        <w:bottom w:val="none" w:sz="0" w:space="0" w:color="auto"/>
        <w:right w:val="none" w:sz="0" w:space="0" w:color="auto"/>
      </w:divBdr>
    </w:div>
    <w:div w:id="2125223303">
      <w:bodyDiv w:val="1"/>
      <w:marLeft w:val="0"/>
      <w:marRight w:val="0"/>
      <w:marTop w:val="0"/>
      <w:marBottom w:val="0"/>
      <w:divBdr>
        <w:top w:val="none" w:sz="0" w:space="0" w:color="auto"/>
        <w:left w:val="none" w:sz="0" w:space="0" w:color="auto"/>
        <w:bottom w:val="none" w:sz="0" w:space="0" w:color="auto"/>
        <w:right w:val="none" w:sz="0" w:space="0" w:color="auto"/>
      </w:divBdr>
    </w:div>
    <w:div w:id="2142919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tmp"/><Relationship Id="rId20" Type="http://schemas.openxmlformats.org/officeDocument/2006/relationships/image" Target="media/image13.png"/><Relationship Id="rId29" Type="http://schemas.openxmlformats.org/officeDocument/2006/relationships/hyperlink" Target="https://www.educba.com/spss-vs-exce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tmp"/><Relationship Id="rId23" Type="http://schemas.openxmlformats.org/officeDocument/2006/relationships/image" Target="media/image16.png"/><Relationship Id="rId28" Type="http://schemas.openxmlformats.org/officeDocument/2006/relationships/hyperlink" Target="https://www.calltutors.com/blog/spss-vs-excel/"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doi.org/10.1080/71382718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statanalytica.com/blog/spss-vs-excel/"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CE9D23-E5FF-42E2-8ECA-330834B1B9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227</TotalTime>
  <Pages>25</Pages>
  <Words>3880</Words>
  <Characters>22120</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Stanciu</dc:creator>
  <cp:keywords/>
  <dc:description/>
  <cp:lastModifiedBy>Diana Stanciu</cp:lastModifiedBy>
  <cp:revision>96</cp:revision>
  <dcterms:created xsi:type="dcterms:W3CDTF">2024-08-12T19:57:00Z</dcterms:created>
  <dcterms:modified xsi:type="dcterms:W3CDTF">2024-08-23T11:38:00Z</dcterms:modified>
</cp:coreProperties>
</file>