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6500F" w14:textId="28CC80A2" w:rsidR="001B3282" w:rsidRDefault="007C1413">
      <w:bookmarkStart w:id="0" w:name="_Hlk89424909"/>
      <w:bookmarkEnd w:id="0"/>
      <w:r>
        <w:rPr>
          <w:noProof/>
        </w:rPr>
        <mc:AlternateContent>
          <mc:Choice Requires="wpg">
            <w:drawing>
              <wp:anchor distT="0" distB="0" distL="114300" distR="114300" simplePos="0" relativeHeight="251659264" behindDoc="1" locked="0" layoutInCell="1" allowOverlap="1" wp14:anchorId="486F7DA0" wp14:editId="376CC77E">
                <wp:simplePos x="0" y="0"/>
                <wp:positionH relativeFrom="margin">
                  <wp:align>center</wp:align>
                </wp:positionH>
                <wp:positionV relativeFrom="margin">
                  <wp:posOffset>-45720</wp:posOffset>
                </wp:positionV>
                <wp:extent cx="6865620" cy="8968740"/>
                <wp:effectExtent l="0" t="0" r="0" b="3810"/>
                <wp:wrapNone/>
                <wp:docPr id="1" name="Group 193"/>
                <wp:cNvGraphicFramePr/>
                <a:graphic xmlns:a="http://schemas.openxmlformats.org/drawingml/2006/main">
                  <a:graphicData uri="http://schemas.microsoft.com/office/word/2010/wordprocessingGroup">
                    <wpg:wgp>
                      <wpg:cNvGrpSpPr/>
                      <wpg:grpSpPr>
                        <a:xfrm>
                          <a:off x="0" y="0"/>
                          <a:ext cx="6865620" cy="8968740"/>
                          <a:chOff x="0" y="0"/>
                          <a:chExt cx="6720848" cy="8846819"/>
                        </a:xfrm>
                      </wpg:grpSpPr>
                      <wps:wsp>
                        <wps:cNvPr id="2" name="Rectangle 194"/>
                        <wps:cNvSpPr/>
                        <wps:spPr>
                          <a:xfrm>
                            <a:off x="0" y="0"/>
                            <a:ext cx="6715838" cy="1248549"/>
                          </a:xfrm>
                          <a:prstGeom prst="rect">
                            <a:avLst/>
                          </a:prstGeom>
                          <a:solidFill>
                            <a:srgbClr val="4472C4"/>
                          </a:solidFill>
                          <a:ln cap="flat">
                            <a:noFill/>
                            <a:prstDash val="solid"/>
                          </a:ln>
                        </wps:spPr>
                        <wps:bodyPr lIns="0" tIns="0" rIns="0" bIns="0"/>
                      </wps:wsp>
                      <wps:wsp>
                        <wps:cNvPr id="3" name="Rectangle 195"/>
                        <wps:cNvSpPr/>
                        <wps:spPr>
                          <a:xfrm>
                            <a:off x="0" y="4356064"/>
                            <a:ext cx="6715838" cy="4490755"/>
                          </a:xfrm>
                          <a:prstGeom prst="rect">
                            <a:avLst/>
                          </a:prstGeom>
                          <a:solidFill>
                            <a:srgbClr val="4472C4"/>
                          </a:solidFill>
                          <a:ln cap="flat">
                            <a:noFill/>
                            <a:prstDash val="solid"/>
                          </a:ln>
                        </wps:spPr>
                        <wps:txbx>
                          <w:txbxContent>
                            <w:p w14:paraId="7169204E" w14:textId="77777777" w:rsidR="007C1413" w:rsidRDefault="007C1413" w:rsidP="007C1413">
                              <w:pPr>
                                <w:pStyle w:val="NoSpacing"/>
                                <w:spacing w:before="120"/>
                                <w:jc w:val="center"/>
                                <w:rPr>
                                  <w:rFonts w:ascii="Arial" w:hAnsi="Arial" w:cs="Arial"/>
                                  <w:color w:val="FFFFFF"/>
                                </w:rPr>
                              </w:pPr>
                            </w:p>
                            <w:p w14:paraId="69095615" w14:textId="77777777" w:rsidR="007C1413" w:rsidRDefault="007C1413" w:rsidP="007C1413">
                              <w:pPr>
                                <w:pStyle w:val="NoSpacing"/>
                                <w:spacing w:before="120"/>
                                <w:jc w:val="center"/>
                                <w:rPr>
                                  <w:rFonts w:ascii="Arial" w:hAnsi="Arial" w:cs="Arial"/>
                                  <w:color w:val="FFFFFF"/>
                                </w:rPr>
                              </w:pPr>
                            </w:p>
                            <w:p w14:paraId="26384650" w14:textId="77777777" w:rsidR="007C1413" w:rsidRDefault="007C1413" w:rsidP="007C1413">
                              <w:pPr>
                                <w:pStyle w:val="NoSpacing"/>
                                <w:spacing w:before="120"/>
                                <w:jc w:val="center"/>
                                <w:rPr>
                                  <w:rFonts w:ascii="Arial" w:hAnsi="Arial" w:cs="Arial"/>
                                  <w:color w:val="FFFFFF"/>
                                </w:rPr>
                              </w:pPr>
                            </w:p>
                            <w:p w14:paraId="57EE2701" w14:textId="77777777" w:rsidR="007C1413" w:rsidRDefault="007C1413" w:rsidP="007C1413">
                              <w:pPr>
                                <w:pStyle w:val="NoSpacing"/>
                                <w:spacing w:before="120"/>
                                <w:jc w:val="center"/>
                                <w:rPr>
                                  <w:rFonts w:ascii="Arial" w:hAnsi="Arial" w:cs="Arial"/>
                                  <w:color w:val="FFFFFF"/>
                                </w:rPr>
                              </w:pPr>
                              <w:r>
                                <w:rPr>
                                  <w:rFonts w:ascii="Arial" w:hAnsi="Arial" w:cs="Arial"/>
                                  <w:color w:val="FFFFFF"/>
                                </w:rPr>
                                <w:t>Touheed Ali (1913303)</w:t>
                              </w:r>
                            </w:p>
                            <w:p w14:paraId="665B3730" w14:textId="77777777" w:rsidR="007C1413" w:rsidRDefault="007C1413" w:rsidP="007C1413">
                              <w:pPr>
                                <w:pStyle w:val="NoSpacing"/>
                                <w:spacing w:before="120"/>
                              </w:pPr>
                              <w:r>
                                <w:rPr>
                                  <w:rFonts w:ascii="Arial" w:hAnsi="Arial" w:cs="Arial"/>
                                  <w:caps/>
                                  <w:color w:val="FFFFFF"/>
                                </w:rPr>
                                <w:t xml:space="preserve">     </w:t>
                              </w:r>
                            </w:p>
                          </w:txbxContent>
                        </wps:txbx>
                        <wps:bodyPr vert="horz" wrap="square" lIns="457200" tIns="731520" rIns="457200" bIns="457200" anchor="b" anchorCtr="0" compatLnSpc="1">
                          <a:noAutofit/>
                        </wps:bodyPr>
                      </wps:wsp>
                      <wps:wsp>
                        <wps:cNvPr id="4" name="Text Box 196"/>
                        <wps:cNvSpPr txBox="1"/>
                        <wps:spPr>
                          <a:xfrm>
                            <a:off x="5010" y="1248549"/>
                            <a:ext cx="6715838" cy="3142198"/>
                          </a:xfrm>
                          <a:prstGeom prst="rect">
                            <a:avLst/>
                          </a:prstGeom>
                        </wps:spPr>
                        <wps:txbx>
                          <w:txbxContent>
                            <w:p w14:paraId="2E1D0B36" w14:textId="77777777" w:rsidR="007C1413" w:rsidRDefault="007C1413" w:rsidP="007C1413">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2B43D40F" w14:textId="77777777" w:rsidR="007C1413" w:rsidRDefault="007C1413" w:rsidP="007C1413">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642B1B30" w14:textId="29EEEB95" w:rsidR="007C1413" w:rsidRDefault="007C1413" w:rsidP="007C1413">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sidRPr="007C1413">
                                <w:rPr>
                                  <w:rFonts w:ascii="Arial" w:hAnsi="Arial" w:cs="Arial"/>
                                  <w:kern w:val="3"/>
                                  <w:sz w:val="22"/>
                                  <w:szCs w:val="22"/>
                                </w:rPr>
                                <w:t>Managing Projects in the Workplace</w:t>
                              </w:r>
                            </w:p>
                            <w:p w14:paraId="64BEF52D" w14:textId="24051E61" w:rsidR="007C1413" w:rsidRDefault="007C1413" w:rsidP="007C1413">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BMSW 5104</w:t>
                              </w:r>
                            </w:p>
                            <w:p w14:paraId="0CD0990A" w14:textId="4FAA2316" w:rsidR="007C1413" w:rsidRDefault="007C1413" w:rsidP="007C1413">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w:t>
                              </w:r>
                              <w:r w:rsidRPr="007C1413">
                                <w:rPr>
                                  <w:rFonts w:ascii="Arial" w:hAnsi="Arial" w:cs="Arial"/>
                                  <w:kern w:val="3"/>
                                  <w:sz w:val="22"/>
                                  <w:szCs w:val="22"/>
                                </w:rPr>
                                <w:t xml:space="preserve">Isaiah </w:t>
                              </w:r>
                              <w:proofErr w:type="spellStart"/>
                              <w:r w:rsidRPr="007C1413">
                                <w:rPr>
                                  <w:rFonts w:ascii="Arial" w:hAnsi="Arial" w:cs="Arial"/>
                                  <w:kern w:val="3"/>
                                  <w:sz w:val="22"/>
                                  <w:szCs w:val="22"/>
                                </w:rPr>
                                <w:t>Oino</w:t>
                              </w:r>
                              <w:proofErr w:type="spellEnd"/>
                            </w:p>
                            <w:p w14:paraId="398BD85E" w14:textId="77777777" w:rsidR="007C1413" w:rsidRDefault="007C1413" w:rsidP="007C1413">
                              <w:pPr>
                                <w:pStyle w:val="NormalWeb"/>
                                <w:spacing w:before="200" w:after="0"/>
                                <w:rPr>
                                  <w:rFonts w:ascii="Arial" w:hAnsi="Arial" w:cs="Arial"/>
                                  <w:kern w:val="3"/>
                                  <w:sz w:val="22"/>
                                  <w:szCs w:val="22"/>
                                </w:rPr>
                              </w:pPr>
                            </w:p>
                            <w:p w14:paraId="44F86FC8" w14:textId="6F0B8509" w:rsidR="007C1413" w:rsidRDefault="007C1413" w:rsidP="007C1413">
                              <w:pPr>
                                <w:pStyle w:val="NormalWeb"/>
                                <w:spacing w:before="200" w:after="0"/>
                              </w:pPr>
                              <w:r>
                                <w:rPr>
                                  <w:rFonts w:ascii="Arial" w:hAnsi="Arial" w:cs="Arial"/>
                                  <w:b/>
                                  <w:bCs/>
                                  <w:kern w:val="3"/>
                                  <w:sz w:val="22"/>
                                  <w:szCs w:val="22"/>
                                </w:rPr>
                                <w:t>Assignment Title:</w:t>
                              </w:r>
                              <w:r>
                                <w:rPr>
                                  <w:rFonts w:ascii="Arial" w:hAnsi="Arial" w:cs="Arial"/>
                                  <w:kern w:val="3"/>
                                  <w:sz w:val="22"/>
                                  <w:szCs w:val="22"/>
                                </w:rPr>
                                <w:t xml:space="preserve"> </w:t>
                              </w:r>
                              <w:r w:rsidRPr="007C1413">
                                <w:rPr>
                                  <w:rFonts w:ascii="Arial" w:hAnsi="Arial" w:cs="Arial"/>
                                  <w:kern w:val="3"/>
                                  <w:sz w:val="22"/>
                                  <w:szCs w:val="22"/>
                                </w:rPr>
                                <w:t>Project Management Plan</w:t>
                              </w:r>
                            </w:p>
                            <w:p w14:paraId="09E51923" w14:textId="77777777" w:rsidR="007C1413" w:rsidRDefault="007C1413" w:rsidP="007C1413">
                              <w:pPr>
                                <w:pStyle w:val="NoSpacing"/>
                                <w:rPr>
                                  <w:rFonts w:ascii="Arial" w:hAnsi="Arial" w:cs="Arial"/>
                                  <w:caps/>
                                  <w:color w:val="4472C4"/>
                                </w:rPr>
                              </w:pPr>
                            </w:p>
                          </w:txbxContent>
                        </wps:txbx>
                        <wps:bodyPr vert="horz" wrap="square" lIns="457200" tIns="91440" rIns="457200" bIns="91440" anchor="ctr"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486F7DA0" id="Group 193" o:spid="_x0000_s1026" style="position:absolute;margin-left:0;margin-top:-3.6pt;width:540.6pt;height:706.2pt;z-index:-251657216;mso-position-horizontal:center;mso-position-horizontal-relative:margin;mso-position-vertical-relative:margin;mso-width-relative:margin;mso-height-relative:margin" coordsize="67208,88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">
                <v:rect id="Rectangle 194" o:spid="_x0000_s1027" style="position:absolute;width:67158;height:1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3560;width:67158;height:449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7169204E" w14:textId="77777777" w:rsidR="007C1413" w:rsidRDefault="007C1413" w:rsidP="007C1413">
                        <w:pPr>
                          <w:pStyle w:val="NoSpacing"/>
                          <w:spacing w:before="120"/>
                          <w:jc w:val="center"/>
                          <w:rPr>
                            <w:rFonts w:ascii="Arial" w:hAnsi="Arial" w:cs="Arial"/>
                            <w:color w:val="FFFFFF"/>
                          </w:rPr>
                        </w:pPr>
                      </w:p>
                      <w:p w14:paraId="69095615" w14:textId="77777777" w:rsidR="007C1413" w:rsidRDefault="007C1413" w:rsidP="007C1413">
                        <w:pPr>
                          <w:pStyle w:val="NoSpacing"/>
                          <w:spacing w:before="120"/>
                          <w:jc w:val="center"/>
                          <w:rPr>
                            <w:rFonts w:ascii="Arial" w:hAnsi="Arial" w:cs="Arial"/>
                            <w:color w:val="FFFFFF"/>
                          </w:rPr>
                        </w:pPr>
                      </w:p>
                      <w:p w14:paraId="26384650" w14:textId="77777777" w:rsidR="007C1413" w:rsidRDefault="007C1413" w:rsidP="007C1413">
                        <w:pPr>
                          <w:pStyle w:val="NoSpacing"/>
                          <w:spacing w:before="120"/>
                          <w:jc w:val="center"/>
                          <w:rPr>
                            <w:rFonts w:ascii="Arial" w:hAnsi="Arial" w:cs="Arial"/>
                            <w:color w:val="FFFFFF"/>
                          </w:rPr>
                        </w:pPr>
                      </w:p>
                      <w:p w14:paraId="57EE2701" w14:textId="77777777" w:rsidR="007C1413" w:rsidRDefault="007C1413" w:rsidP="007C1413">
                        <w:pPr>
                          <w:pStyle w:val="NoSpacing"/>
                          <w:spacing w:before="120"/>
                          <w:jc w:val="center"/>
                          <w:rPr>
                            <w:rFonts w:ascii="Arial" w:hAnsi="Arial" w:cs="Arial"/>
                            <w:color w:val="FFFFFF"/>
                          </w:rPr>
                        </w:pPr>
                        <w:r>
                          <w:rPr>
                            <w:rFonts w:ascii="Arial" w:hAnsi="Arial" w:cs="Arial"/>
                            <w:color w:val="FFFFFF"/>
                          </w:rPr>
                          <w:t>Touheed Ali (1913303)</w:t>
                        </w:r>
                      </w:p>
                      <w:p w14:paraId="665B3730" w14:textId="77777777" w:rsidR="007C1413" w:rsidRDefault="007C1413" w:rsidP="007C1413">
                        <w:pPr>
                          <w:pStyle w:val="NoSpacing"/>
                          <w:spacing w:before="120"/>
                        </w:pPr>
                        <w:r>
                          <w:rPr>
                            <w:rFonts w:ascii="Arial" w:hAnsi="Arial" w:cs="Arial"/>
                            <w:caps/>
                            <w:color w:val="FFFFFF"/>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50;top:12485;width:67158;height:31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2E1D0B36" w14:textId="77777777" w:rsidR="007C1413" w:rsidRDefault="007C1413" w:rsidP="007C1413">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2B43D40F" w14:textId="77777777" w:rsidR="007C1413" w:rsidRDefault="007C1413" w:rsidP="007C1413">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642B1B30" w14:textId="29EEEB95" w:rsidR="007C1413" w:rsidRDefault="007C1413" w:rsidP="007C1413">
                        <w:pPr>
                          <w:pStyle w:val="NormalWeb"/>
                          <w:spacing w:before="200" w:after="0"/>
                        </w:pPr>
                        <w:r>
                          <w:rPr>
                            <w:rFonts w:ascii="Arial" w:hAnsi="Arial" w:cs="Arial"/>
                            <w:kern w:val="3"/>
                            <w:sz w:val="22"/>
                            <w:szCs w:val="22"/>
                          </w:rPr>
                          <w:br/>
                        </w:r>
                        <w:r>
                          <w:rPr>
                            <w:rFonts w:ascii="Arial" w:hAnsi="Arial" w:cs="Arial"/>
                            <w:b/>
                            <w:bCs/>
                            <w:kern w:val="3"/>
                            <w:sz w:val="22"/>
                            <w:szCs w:val="22"/>
                          </w:rPr>
                          <w:t xml:space="preserve">Module Title: </w:t>
                        </w:r>
                        <w:r w:rsidRPr="007C1413">
                          <w:rPr>
                            <w:rFonts w:ascii="Arial" w:hAnsi="Arial" w:cs="Arial"/>
                            <w:kern w:val="3"/>
                            <w:sz w:val="22"/>
                            <w:szCs w:val="22"/>
                          </w:rPr>
                          <w:t>Managing Projects in the Workplace</w:t>
                        </w:r>
                      </w:p>
                      <w:p w14:paraId="64BEF52D" w14:textId="24051E61" w:rsidR="007C1413" w:rsidRDefault="007C1413" w:rsidP="007C1413">
                        <w:pPr>
                          <w:pStyle w:val="NormalWeb"/>
                          <w:spacing w:before="200" w:after="0"/>
                        </w:pPr>
                        <w:r>
                          <w:rPr>
                            <w:rFonts w:ascii="Arial" w:hAnsi="Arial" w:cs="Arial"/>
                            <w:kern w:val="3"/>
                            <w:sz w:val="22"/>
                            <w:szCs w:val="22"/>
                          </w:rPr>
                          <w:br/>
                        </w:r>
                        <w:r>
                          <w:rPr>
                            <w:rFonts w:ascii="Arial" w:hAnsi="Arial" w:cs="Arial"/>
                            <w:b/>
                            <w:bCs/>
                            <w:kern w:val="3"/>
                            <w:sz w:val="22"/>
                            <w:szCs w:val="22"/>
                          </w:rPr>
                          <w:t>Module Code:</w:t>
                        </w:r>
                        <w:r>
                          <w:rPr>
                            <w:rFonts w:ascii="Arial" w:hAnsi="Arial" w:cs="Arial"/>
                            <w:kern w:val="3"/>
                            <w:sz w:val="22"/>
                            <w:szCs w:val="22"/>
                          </w:rPr>
                          <w:t xml:space="preserve"> BMSW 5104</w:t>
                        </w:r>
                      </w:p>
                      <w:p w14:paraId="0CD0990A" w14:textId="4FAA2316" w:rsidR="007C1413" w:rsidRDefault="007C1413" w:rsidP="007C1413">
                        <w:pPr>
                          <w:pStyle w:val="NormalWeb"/>
                          <w:spacing w:before="200" w:after="0"/>
                        </w:pPr>
                        <w:r>
                          <w:rPr>
                            <w:rFonts w:ascii="Arial" w:hAnsi="Arial" w:cs="Arial"/>
                            <w:kern w:val="3"/>
                            <w:sz w:val="22"/>
                            <w:szCs w:val="22"/>
                          </w:rPr>
                          <w:br/>
                        </w:r>
                        <w:r>
                          <w:rPr>
                            <w:rFonts w:ascii="Arial" w:hAnsi="Arial" w:cs="Arial"/>
                            <w:b/>
                            <w:bCs/>
                            <w:kern w:val="3"/>
                            <w:sz w:val="22"/>
                            <w:szCs w:val="22"/>
                          </w:rPr>
                          <w:t>Lecturer Name:</w:t>
                        </w:r>
                        <w:r>
                          <w:rPr>
                            <w:rFonts w:ascii="Arial" w:hAnsi="Arial" w:cs="Arial"/>
                            <w:kern w:val="3"/>
                            <w:sz w:val="22"/>
                            <w:szCs w:val="22"/>
                          </w:rPr>
                          <w:t xml:space="preserve"> </w:t>
                        </w:r>
                        <w:r w:rsidRPr="007C1413">
                          <w:rPr>
                            <w:rFonts w:ascii="Arial" w:hAnsi="Arial" w:cs="Arial"/>
                            <w:kern w:val="3"/>
                            <w:sz w:val="22"/>
                            <w:szCs w:val="22"/>
                          </w:rPr>
                          <w:t xml:space="preserve">Isaiah </w:t>
                        </w:r>
                        <w:proofErr w:type="spellStart"/>
                        <w:r w:rsidRPr="007C1413">
                          <w:rPr>
                            <w:rFonts w:ascii="Arial" w:hAnsi="Arial" w:cs="Arial"/>
                            <w:kern w:val="3"/>
                            <w:sz w:val="22"/>
                            <w:szCs w:val="22"/>
                          </w:rPr>
                          <w:t>Oino</w:t>
                        </w:r>
                        <w:proofErr w:type="spellEnd"/>
                      </w:p>
                      <w:p w14:paraId="398BD85E" w14:textId="77777777" w:rsidR="007C1413" w:rsidRDefault="007C1413" w:rsidP="007C1413">
                        <w:pPr>
                          <w:pStyle w:val="NormalWeb"/>
                          <w:spacing w:before="200" w:after="0"/>
                          <w:rPr>
                            <w:rFonts w:ascii="Arial" w:hAnsi="Arial" w:cs="Arial"/>
                            <w:kern w:val="3"/>
                            <w:sz w:val="22"/>
                            <w:szCs w:val="22"/>
                          </w:rPr>
                        </w:pPr>
                      </w:p>
                      <w:p w14:paraId="44F86FC8" w14:textId="6F0B8509" w:rsidR="007C1413" w:rsidRDefault="007C1413" w:rsidP="007C1413">
                        <w:pPr>
                          <w:pStyle w:val="NormalWeb"/>
                          <w:spacing w:before="200" w:after="0"/>
                        </w:pPr>
                        <w:r>
                          <w:rPr>
                            <w:rFonts w:ascii="Arial" w:hAnsi="Arial" w:cs="Arial"/>
                            <w:b/>
                            <w:bCs/>
                            <w:kern w:val="3"/>
                            <w:sz w:val="22"/>
                            <w:szCs w:val="22"/>
                          </w:rPr>
                          <w:t>Assignment Title:</w:t>
                        </w:r>
                        <w:r>
                          <w:rPr>
                            <w:rFonts w:ascii="Arial" w:hAnsi="Arial" w:cs="Arial"/>
                            <w:kern w:val="3"/>
                            <w:sz w:val="22"/>
                            <w:szCs w:val="22"/>
                          </w:rPr>
                          <w:t xml:space="preserve"> </w:t>
                        </w:r>
                        <w:r w:rsidRPr="007C1413">
                          <w:rPr>
                            <w:rFonts w:ascii="Arial" w:hAnsi="Arial" w:cs="Arial"/>
                            <w:kern w:val="3"/>
                            <w:sz w:val="22"/>
                            <w:szCs w:val="22"/>
                          </w:rPr>
                          <w:t>Project Management Plan</w:t>
                        </w:r>
                      </w:p>
                      <w:p w14:paraId="09E51923" w14:textId="77777777" w:rsidR="007C1413" w:rsidRDefault="007C1413" w:rsidP="007C1413">
                        <w:pPr>
                          <w:pStyle w:val="NoSpacing"/>
                          <w:rPr>
                            <w:rFonts w:ascii="Arial" w:hAnsi="Arial" w:cs="Arial"/>
                            <w:caps/>
                            <w:color w:val="4472C4"/>
                          </w:rPr>
                        </w:pPr>
                      </w:p>
                    </w:txbxContent>
                  </v:textbox>
                </v:shape>
                <w10:wrap anchorx="margin" anchory="margin"/>
              </v:group>
            </w:pict>
          </mc:Fallback>
        </mc:AlternateContent>
      </w:r>
    </w:p>
    <w:p w14:paraId="62B491B7" w14:textId="444704B4" w:rsidR="007C1413" w:rsidRDefault="007C1413"/>
    <w:p w14:paraId="738C4474" w14:textId="672B18E3" w:rsidR="007C1413" w:rsidRDefault="007C1413"/>
    <w:p w14:paraId="7B66BB51" w14:textId="2F2D001F" w:rsidR="007C1413" w:rsidRDefault="007C1413"/>
    <w:p w14:paraId="6C6A7C1A" w14:textId="4C27DF4A" w:rsidR="007C1413" w:rsidRDefault="007C1413"/>
    <w:p w14:paraId="30ADFED0" w14:textId="1E153EBE" w:rsidR="007C1413" w:rsidRDefault="007C1413"/>
    <w:p w14:paraId="3014B5F2" w14:textId="2594E43A" w:rsidR="007C1413" w:rsidRDefault="007C1413"/>
    <w:p w14:paraId="5C043A58" w14:textId="293F216E" w:rsidR="007C1413" w:rsidRDefault="007C1413"/>
    <w:p w14:paraId="75F23C2B" w14:textId="68FB3B33" w:rsidR="007C1413" w:rsidRDefault="007C1413"/>
    <w:p w14:paraId="091AFDDB" w14:textId="6B89645E" w:rsidR="007C1413" w:rsidRDefault="007C1413"/>
    <w:p w14:paraId="10DC51A1" w14:textId="6F343B1E" w:rsidR="007C1413" w:rsidRDefault="007C1413"/>
    <w:p w14:paraId="41CCDF7D" w14:textId="6BA6A655" w:rsidR="007C1413" w:rsidRDefault="007C1413"/>
    <w:p w14:paraId="7348089B" w14:textId="2D7F1AB8" w:rsidR="007C1413" w:rsidRDefault="007C1413"/>
    <w:p w14:paraId="0030DACA" w14:textId="6D4637F8" w:rsidR="007C1413" w:rsidRDefault="007C1413"/>
    <w:p w14:paraId="39DE14F7" w14:textId="17D710F0" w:rsidR="007C1413" w:rsidRDefault="007C1413"/>
    <w:p w14:paraId="30B18C6C" w14:textId="2664DEC8" w:rsidR="007C1413" w:rsidRDefault="007C1413"/>
    <w:p w14:paraId="06C36671" w14:textId="113DB0FB" w:rsidR="007C1413" w:rsidRDefault="007C1413"/>
    <w:p w14:paraId="06BB3BF1" w14:textId="57F74D36" w:rsidR="007C1413" w:rsidRDefault="007C1413"/>
    <w:p w14:paraId="455A0774" w14:textId="29DCCA21" w:rsidR="007C1413" w:rsidRDefault="007C1413"/>
    <w:p w14:paraId="1643176D" w14:textId="26E6765C" w:rsidR="007C1413" w:rsidRDefault="007C1413"/>
    <w:p w14:paraId="72575F04" w14:textId="1CE5141E" w:rsidR="007C1413" w:rsidRDefault="007C1413"/>
    <w:p w14:paraId="1B417986" w14:textId="39DFCD1E" w:rsidR="007C1413" w:rsidRDefault="007C1413"/>
    <w:p w14:paraId="59CCBDA8" w14:textId="1E94B3FE" w:rsidR="007C1413" w:rsidRDefault="007C1413"/>
    <w:p w14:paraId="49C9E892" w14:textId="61EC05F3" w:rsidR="007C1413" w:rsidRDefault="007C1413"/>
    <w:p w14:paraId="36AD1E1C" w14:textId="2A68E20E" w:rsidR="007C1413" w:rsidRDefault="007C1413"/>
    <w:p w14:paraId="14B4EA50" w14:textId="7B8DAD84" w:rsidR="007C1413" w:rsidRDefault="007C1413"/>
    <w:p w14:paraId="05469279" w14:textId="7F6DE69F" w:rsidR="007C1413" w:rsidRDefault="007C1413"/>
    <w:p w14:paraId="36356A95" w14:textId="3A46A3AE" w:rsidR="007C1413" w:rsidRDefault="007C1413"/>
    <w:p w14:paraId="430223FA" w14:textId="442AF886" w:rsidR="007C1413" w:rsidRDefault="007C1413"/>
    <w:p w14:paraId="3F8D0A31" w14:textId="20CCC7A7" w:rsidR="007C1413" w:rsidRDefault="007C1413"/>
    <w:p w14:paraId="4437F975" w14:textId="3269D83E" w:rsidR="007C1413" w:rsidRDefault="007C1413" w:rsidP="007C1413"/>
    <w:p w14:paraId="21999B17" w14:textId="1C2031E1" w:rsidR="007C1413" w:rsidRDefault="007C1413" w:rsidP="007C1413">
      <w:pPr>
        <w:rPr>
          <w:rFonts w:ascii="Arial" w:hAnsi="Arial" w:cs="Arial"/>
          <w:b/>
          <w:bCs/>
        </w:rPr>
      </w:pPr>
      <w:r w:rsidRPr="007C1413">
        <w:rPr>
          <w:rFonts w:ascii="Arial" w:hAnsi="Arial" w:cs="Arial"/>
          <w:b/>
          <w:bCs/>
        </w:rPr>
        <w:lastRenderedPageBreak/>
        <w:t>Contents</w:t>
      </w:r>
    </w:p>
    <w:p w14:paraId="1A2634C5" w14:textId="77777777" w:rsidR="007C1413" w:rsidRPr="007C1413" w:rsidRDefault="007C1413" w:rsidP="007C1413">
      <w:pPr>
        <w:rPr>
          <w:rFonts w:ascii="Arial" w:hAnsi="Arial" w:cs="Arial"/>
          <w:b/>
          <w:bCs/>
        </w:rPr>
      </w:pPr>
    </w:p>
    <w:p w14:paraId="5B40C72F" w14:textId="6604B449" w:rsidR="007C1413" w:rsidRPr="007C1413" w:rsidRDefault="007C1413" w:rsidP="007C1413">
      <w:pPr>
        <w:rPr>
          <w:rFonts w:ascii="Arial" w:hAnsi="Arial" w:cs="Arial"/>
        </w:rPr>
      </w:pPr>
      <w:r w:rsidRPr="007C1413">
        <w:rPr>
          <w:rFonts w:ascii="Arial" w:hAnsi="Arial" w:cs="Arial"/>
        </w:rPr>
        <w:t>Introduction</w:t>
      </w:r>
      <w:r>
        <w:rPr>
          <w:rFonts w:ascii="Arial" w:hAnsi="Arial" w:cs="Arial"/>
        </w:rPr>
        <w:t>.....................................................................................................................</w:t>
      </w:r>
      <w:r w:rsidRPr="007C1413">
        <w:rPr>
          <w:rFonts w:ascii="Arial" w:hAnsi="Arial" w:cs="Arial"/>
        </w:rPr>
        <w:tab/>
      </w:r>
      <w:r w:rsidR="002A27B4">
        <w:rPr>
          <w:rFonts w:ascii="Arial" w:hAnsi="Arial" w:cs="Arial"/>
        </w:rPr>
        <w:t>2</w:t>
      </w:r>
    </w:p>
    <w:p w14:paraId="5F263C93" w14:textId="59C34BEB" w:rsidR="007C1413" w:rsidRPr="007C1413" w:rsidRDefault="007C1413" w:rsidP="007C1413">
      <w:pPr>
        <w:rPr>
          <w:rFonts w:ascii="Arial" w:hAnsi="Arial" w:cs="Arial"/>
        </w:rPr>
      </w:pPr>
      <w:r w:rsidRPr="007C1413">
        <w:rPr>
          <w:rFonts w:ascii="Arial" w:hAnsi="Arial" w:cs="Arial"/>
        </w:rPr>
        <w:t>Project outline and description</w:t>
      </w:r>
      <w:r>
        <w:rPr>
          <w:rFonts w:ascii="Arial" w:hAnsi="Arial" w:cs="Arial"/>
        </w:rPr>
        <w:t>.......................................................................................</w:t>
      </w:r>
      <w:r w:rsidRPr="007C1413">
        <w:rPr>
          <w:rFonts w:ascii="Arial" w:hAnsi="Arial" w:cs="Arial"/>
        </w:rPr>
        <w:tab/>
      </w:r>
      <w:r w:rsidR="002A27B4">
        <w:rPr>
          <w:rFonts w:ascii="Arial" w:hAnsi="Arial" w:cs="Arial"/>
        </w:rPr>
        <w:t>2</w:t>
      </w:r>
    </w:p>
    <w:p w14:paraId="58EEBFD3" w14:textId="3FBF8B82" w:rsidR="007C1413" w:rsidRPr="007C1413" w:rsidRDefault="007C1413" w:rsidP="007C1413">
      <w:pPr>
        <w:rPr>
          <w:rFonts w:ascii="Arial" w:hAnsi="Arial" w:cs="Arial"/>
        </w:rPr>
      </w:pPr>
      <w:r w:rsidRPr="007C1413">
        <w:rPr>
          <w:rFonts w:ascii="Arial" w:hAnsi="Arial" w:cs="Arial"/>
        </w:rPr>
        <w:t>Scope based on the project</w:t>
      </w:r>
      <w:r>
        <w:rPr>
          <w:rFonts w:ascii="Arial" w:hAnsi="Arial" w:cs="Arial"/>
        </w:rPr>
        <w:t>...........................................................................................</w:t>
      </w:r>
      <w:r w:rsidRPr="007C1413">
        <w:rPr>
          <w:rFonts w:ascii="Arial" w:hAnsi="Arial" w:cs="Arial"/>
        </w:rPr>
        <w:tab/>
      </w:r>
      <w:r w:rsidR="002A27B4">
        <w:rPr>
          <w:rFonts w:ascii="Arial" w:hAnsi="Arial" w:cs="Arial"/>
        </w:rPr>
        <w:t>3</w:t>
      </w:r>
    </w:p>
    <w:p w14:paraId="5A41D51F" w14:textId="6E35E46F" w:rsidR="007C1413" w:rsidRPr="007C1413" w:rsidRDefault="007C1413" w:rsidP="007C1413">
      <w:pPr>
        <w:rPr>
          <w:rFonts w:ascii="Arial" w:hAnsi="Arial" w:cs="Arial"/>
        </w:rPr>
      </w:pPr>
      <w:r w:rsidRPr="007C1413">
        <w:rPr>
          <w:rFonts w:ascii="Arial" w:hAnsi="Arial" w:cs="Arial"/>
        </w:rPr>
        <w:t>Stakeholder analysis</w:t>
      </w:r>
      <w:r>
        <w:rPr>
          <w:rFonts w:ascii="Arial" w:hAnsi="Arial" w:cs="Arial"/>
        </w:rPr>
        <w:t>......................................................................................................</w:t>
      </w:r>
      <w:r w:rsidRPr="007C1413">
        <w:rPr>
          <w:rFonts w:ascii="Arial" w:hAnsi="Arial" w:cs="Arial"/>
        </w:rPr>
        <w:tab/>
      </w:r>
      <w:r w:rsidR="002A27B4">
        <w:rPr>
          <w:rFonts w:ascii="Arial" w:hAnsi="Arial" w:cs="Arial"/>
        </w:rPr>
        <w:t>4</w:t>
      </w:r>
    </w:p>
    <w:p w14:paraId="05B376F9" w14:textId="729BFAAB" w:rsidR="00D71158" w:rsidRPr="00D71158" w:rsidRDefault="00D71158" w:rsidP="00D71158">
      <w:pPr>
        <w:rPr>
          <w:rFonts w:ascii="Arial" w:hAnsi="Arial" w:cs="Arial"/>
        </w:rPr>
      </w:pPr>
      <w:r w:rsidRPr="00D71158">
        <w:rPr>
          <w:rFonts w:ascii="Arial" w:hAnsi="Arial" w:cs="Arial"/>
        </w:rPr>
        <w:t>Work Breakdown Structure (WBS)</w:t>
      </w:r>
      <w:r w:rsidR="00CA48D2">
        <w:rPr>
          <w:rFonts w:ascii="Arial" w:hAnsi="Arial" w:cs="Arial"/>
        </w:rPr>
        <w:t>..</w:t>
      </w:r>
      <w:r>
        <w:rPr>
          <w:rFonts w:ascii="Arial" w:hAnsi="Arial" w:cs="Arial"/>
        </w:rPr>
        <w:t xml:space="preserve">..............................................................................      </w:t>
      </w:r>
      <w:r w:rsidR="00CA48D2">
        <w:rPr>
          <w:rFonts w:ascii="Arial" w:hAnsi="Arial" w:cs="Arial"/>
        </w:rPr>
        <w:t xml:space="preserve"> </w:t>
      </w:r>
      <w:r>
        <w:rPr>
          <w:rFonts w:ascii="Arial" w:hAnsi="Arial" w:cs="Arial"/>
        </w:rPr>
        <w:t>5</w:t>
      </w:r>
    </w:p>
    <w:p w14:paraId="50E7D425" w14:textId="64EC70F9" w:rsidR="00D71158" w:rsidRPr="00D71158" w:rsidRDefault="00D71158" w:rsidP="00D71158">
      <w:pPr>
        <w:rPr>
          <w:rFonts w:ascii="Arial" w:hAnsi="Arial" w:cs="Arial"/>
        </w:rPr>
      </w:pPr>
      <w:r w:rsidRPr="00D71158">
        <w:rPr>
          <w:rFonts w:ascii="Arial" w:hAnsi="Arial" w:cs="Arial"/>
        </w:rPr>
        <w:t>Costs and resource use</w:t>
      </w:r>
      <w:r w:rsidR="00CA48D2">
        <w:rPr>
          <w:rFonts w:ascii="Arial" w:hAnsi="Arial" w:cs="Arial"/>
        </w:rPr>
        <w:t>.................................................................................................       6</w:t>
      </w:r>
      <w:r w:rsidRPr="00D71158">
        <w:rPr>
          <w:rFonts w:ascii="Arial" w:hAnsi="Arial" w:cs="Arial"/>
        </w:rPr>
        <w:t xml:space="preserve">  </w:t>
      </w:r>
    </w:p>
    <w:p w14:paraId="68C2774A" w14:textId="456FF1CC" w:rsidR="00D71158" w:rsidRPr="00D71158" w:rsidRDefault="00D71158" w:rsidP="00D71158">
      <w:pPr>
        <w:rPr>
          <w:rFonts w:ascii="Arial" w:hAnsi="Arial" w:cs="Arial"/>
        </w:rPr>
      </w:pPr>
      <w:r w:rsidRPr="00D71158">
        <w:rPr>
          <w:rFonts w:ascii="Arial" w:hAnsi="Arial" w:cs="Arial"/>
        </w:rPr>
        <w:t>Consideration of resources</w:t>
      </w:r>
      <w:r w:rsidR="00CA48D2">
        <w:rPr>
          <w:rFonts w:ascii="Arial" w:hAnsi="Arial" w:cs="Arial"/>
        </w:rPr>
        <w:t>............................................................................................    6,7</w:t>
      </w:r>
    </w:p>
    <w:p w14:paraId="076748A6" w14:textId="1A3872E4" w:rsidR="00D71158" w:rsidRPr="00D71158" w:rsidRDefault="00D71158" w:rsidP="00D71158">
      <w:pPr>
        <w:rPr>
          <w:rFonts w:ascii="Arial" w:hAnsi="Arial" w:cs="Arial"/>
        </w:rPr>
      </w:pPr>
      <w:r w:rsidRPr="00D71158">
        <w:rPr>
          <w:rFonts w:ascii="Arial" w:hAnsi="Arial" w:cs="Arial"/>
        </w:rPr>
        <w:t>Project Schedule</w:t>
      </w:r>
      <w:r w:rsidR="00CA48D2">
        <w:rPr>
          <w:rFonts w:ascii="Arial" w:hAnsi="Arial" w:cs="Arial"/>
        </w:rPr>
        <w:t>............................................................................................................    7,8</w:t>
      </w:r>
    </w:p>
    <w:p w14:paraId="205AB7F6" w14:textId="7E157A69" w:rsidR="00D71158" w:rsidRPr="00D71158" w:rsidRDefault="00D71158" w:rsidP="00D71158">
      <w:pPr>
        <w:rPr>
          <w:rFonts w:ascii="Arial" w:hAnsi="Arial" w:cs="Arial"/>
        </w:rPr>
      </w:pPr>
      <w:r w:rsidRPr="00D71158">
        <w:rPr>
          <w:rFonts w:ascii="Arial" w:hAnsi="Arial" w:cs="Arial"/>
        </w:rPr>
        <w:t>Project network</w:t>
      </w:r>
      <w:r w:rsidR="00CA48D2">
        <w:rPr>
          <w:rFonts w:ascii="Arial" w:hAnsi="Arial" w:cs="Arial"/>
        </w:rPr>
        <w:t>..............................................................................................................       9</w:t>
      </w:r>
    </w:p>
    <w:p w14:paraId="53501FEC" w14:textId="52ACD90F" w:rsidR="00D71158" w:rsidRPr="00D71158" w:rsidRDefault="00D71158" w:rsidP="00D71158">
      <w:pPr>
        <w:rPr>
          <w:rFonts w:ascii="Arial" w:hAnsi="Arial" w:cs="Arial"/>
        </w:rPr>
      </w:pPr>
      <w:r w:rsidRPr="00D71158">
        <w:rPr>
          <w:rFonts w:ascii="Arial" w:hAnsi="Arial" w:cs="Arial"/>
        </w:rPr>
        <w:t>Risk Assessment</w:t>
      </w:r>
      <w:r w:rsidR="00CA48D2">
        <w:rPr>
          <w:rFonts w:ascii="Arial" w:hAnsi="Arial" w:cs="Arial"/>
        </w:rPr>
        <w:t>...........................................................................................................       9</w:t>
      </w:r>
    </w:p>
    <w:p w14:paraId="4781BF40" w14:textId="4DA341EF" w:rsidR="001E406B" w:rsidRDefault="00D71158" w:rsidP="00D71158">
      <w:pPr>
        <w:rPr>
          <w:rFonts w:ascii="Arial" w:hAnsi="Arial" w:cs="Arial"/>
        </w:rPr>
      </w:pPr>
      <w:r w:rsidRPr="00D71158">
        <w:rPr>
          <w:rFonts w:ascii="Arial" w:hAnsi="Arial" w:cs="Arial"/>
        </w:rPr>
        <w:t>References</w:t>
      </w:r>
      <w:r w:rsidR="00CA48D2">
        <w:rPr>
          <w:rFonts w:ascii="Arial" w:hAnsi="Arial" w:cs="Arial"/>
        </w:rPr>
        <w:t>....................................................................................................................      10</w:t>
      </w:r>
    </w:p>
    <w:p w14:paraId="0B25439F" w14:textId="0E12589B" w:rsidR="00CA48D2" w:rsidRDefault="00CA48D2" w:rsidP="00D71158">
      <w:pPr>
        <w:rPr>
          <w:rFonts w:ascii="Arial" w:hAnsi="Arial" w:cs="Arial"/>
        </w:rPr>
      </w:pPr>
      <w:r>
        <w:rPr>
          <w:rFonts w:ascii="Arial" w:hAnsi="Arial" w:cs="Arial"/>
        </w:rPr>
        <w:t>Appendix........................................................................................................................      11</w:t>
      </w:r>
    </w:p>
    <w:p w14:paraId="347543D5" w14:textId="11B81F71" w:rsidR="001E406B" w:rsidRDefault="001E406B" w:rsidP="007C1413">
      <w:pPr>
        <w:rPr>
          <w:rFonts w:ascii="Arial" w:hAnsi="Arial" w:cs="Arial"/>
        </w:rPr>
      </w:pPr>
    </w:p>
    <w:p w14:paraId="5F9AFC74" w14:textId="57D3D624" w:rsidR="001E406B" w:rsidRDefault="001E406B" w:rsidP="007C1413">
      <w:pPr>
        <w:rPr>
          <w:rFonts w:ascii="Arial" w:hAnsi="Arial" w:cs="Arial"/>
        </w:rPr>
      </w:pPr>
    </w:p>
    <w:p w14:paraId="74CB0169" w14:textId="2B020D49" w:rsidR="001E406B" w:rsidRDefault="001E406B" w:rsidP="007C1413">
      <w:pPr>
        <w:rPr>
          <w:rFonts w:ascii="Arial" w:hAnsi="Arial" w:cs="Arial"/>
        </w:rPr>
      </w:pPr>
    </w:p>
    <w:p w14:paraId="08C471FB" w14:textId="73555018" w:rsidR="001E406B" w:rsidRDefault="001E406B" w:rsidP="007C1413">
      <w:pPr>
        <w:rPr>
          <w:rFonts w:ascii="Arial" w:hAnsi="Arial" w:cs="Arial"/>
        </w:rPr>
      </w:pPr>
    </w:p>
    <w:p w14:paraId="2AEEA57A" w14:textId="204EFD6F" w:rsidR="001E406B" w:rsidRDefault="001E406B" w:rsidP="007C1413">
      <w:pPr>
        <w:rPr>
          <w:rFonts w:ascii="Arial" w:hAnsi="Arial" w:cs="Arial"/>
        </w:rPr>
      </w:pPr>
    </w:p>
    <w:p w14:paraId="115D4313" w14:textId="41E2E8C6" w:rsidR="001E406B" w:rsidRDefault="001E406B" w:rsidP="007C1413">
      <w:pPr>
        <w:rPr>
          <w:rFonts w:ascii="Arial" w:hAnsi="Arial" w:cs="Arial"/>
        </w:rPr>
      </w:pPr>
    </w:p>
    <w:p w14:paraId="3908C899" w14:textId="2104792A" w:rsidR="001E406B" w:rsidRDefault="001E406B" w:rsidP="007C1413">
      <w:pPr>
        <w:rPr>
          <w:rFonts w:ascii="Arial" w:hAnsi="Arial" w:cs="Arial"/>
        </w:rPr>
      </w:pPr>
    </w:p>
    <w:p w14:paraId="43A90318" w14:textId="45E88A75" w:rsidR="001E406B" w:rsidRDefault="001E406B" w:rsidP="007C1413">
      <w:pPr>
        <w:rPr>
          <w:rFonts w:ascii="Arial" w:hAnsi="Arial" w:cs="Arial"/>
        </w:rPr>
      </w:pPr>
    </w:p>
    <w:p w14:paraId="05148313" w14:textId="7EF517D6" w:rsidR="001E406B" w:rsidRDefault="001E406B" w:rsidP="007C1413">
      <w:pPr>
        <w:rPr>
          <w:rFonts w:ascii="Arial" w:hAnsi="Arial" w:cs="Arial"/>
        </w:rPr>
      </w:pPr>
    </w:p>
    <w:p w14:paraId="1BA065D4" w14:textId="736F3DDE" w:rsidR="001E406B" w:rsidRDefault="001E406B" w:rsidP="007C1413">
      <w:pPr>
        <w:rPr>
          <w:rFonts w:ascii="Arial" w:hAnsi="Arial" w:cs="Arial"/>
        </w:rPr>
      </w:pPr>
    </w:p>
    <w:p w14:paraId="0DA57546" w14:textId="1F90A937" w:rsidR="001E406B" w:rsidRDefault="001E406B" w:rsidP="007C1413">
      <w:pPr>
        <w:rPr>
          <w:rFonts w:ascii="Arial" w:hAnsi="Arial" w:cs="Arial"/>
        </w:rPr>
      </w:pPr>
    </w:p>
    <w:p w14:paraId="0BB871F5" w14:textId="3DF888B7" w:rsidR="001E406B" w:rsidRDefault="001E406B" w:rsidP="007C1413">
      <w:pPr>
        <w:rPr>
          <w:rFonts w:ascii="Arial" w:hAnsi="Arial" w:cs="Arial"/>
        </w:rPr>
      </w:pPr>
    </w:p>
    <w:p w14:paraId="02A19D9D" w14:textId="0D284E4E" w:rsidR="001E406B" w:rsidRDefault="001E406B" w:rsidP="007C1413">
      <w:pPr>
        <w:rPr>
          <w:rFonts w:ascii="Arial" w:hAnsi="Arial" w:cs="Arial"/>
        </w:rPr>
      </w:pPr>
    </w:p>
    <w:p w14:paraId="5E50B7A4" w14:textId="59A1ECFA" w:rsidR="001E406B" w:rsidRDefault="001E406B" w:rsidP="007C1413">
      <w:pPr>
        <w:rPr>
          <w:rFonts w:ascii="Arial" w:hAnsi="Arial" w:cs="Arial"/>
        </w:rPr>
      </w:pPr>
    </w:p>
    <w:p w14:paraId="340D1EA5" w14:textId="765D6206" w:rsidR="001E406B" w:rsidRDefault="001E406B" w:rsidP="007C1413">
      <w:pPr>
        <w:rPr>
          <w:rFonts w:ascii="Arial" w:hAnsi="Arial" w:cs="Arial"/>
        </w:rPr>
      </w:pPr>
    </w:p>
    <w:p w14:paraId="77868852" w14:textId="7F28B3A3" w:rsidR="001E406B" w:rsidRDefault="001E406B" w:rsidP="007C1413">
      <w:pPr>
        <w:rPr>
          <w:rFonts w:ascii="Arial" w:hAnsi="Arial" w:cs="Arial"/>
        </w:rPr>
      </w:pPr>
    </w:p>
    <w:p w14:paraId="57806C2D" w14:textId="74C2CCD7" w:rsidR="001E406B" w:rsidRDefault="001E406B" w:rsidP="007C1413">
      <w:pPr>
        <w:rPr>
          <w:rFonts w:ascii="Arial" w:hAnsi="Arial" w:cs="Arial"/>
        </w:rPr>
      </w:pPr>
    </w:p>
    <w:p w14:paraId="703953C8" w14:textId="62500D46" w:rsidR="001E406B" w:rsidRDefault="001E406B" w:rsidP="007C1413">
      <w:pPr>
        <w:rPr>
          <w:rFonts w:ascii="Arial" w:hAnsi="Arial" w:cs="Arial"/>
        </w:rPr>
      </w:pPr>
    </w:p>
    <w:p w14:paraId="728EFC7A" w14:textId="77777777" w:rsidR="00F52AE3" w:rsidRDefault="00F52AE3" w:rsidP="001E406B">
      <w:pPr>
        <w:spacing w:line="360" w:lineRule="auto"/>
        <w:rPr>
          <w:rFonts w:ascii="Arial" w:hAnsi="Arial" w:cs="Arial"/>
          <w:b/>
          <w:bCs/>
        </w:rPr>
      </w:pPr>
    </w:p>
    <w:p w14:paraId="7F578500" w14:textId="4C18E827" w:rsidR="001E406B" w:rsidRPr="001E406B" w:rsidRDefault="001E406B" w:rsidP="001E406B">
      <w:pPr>
        <w:spacing w:line="360" w:lineRule="auto"/>
        <w:rPr>
          <w:rFonts w:ascii="Arial" w:hAnsi="Arial" w:cs="Arial"/>
          <w:b/>
          <w:bCs/>
        </w:rPr>
      </w:pPr>
      <w:r w:rsidRPr="001E406B">
        <w:rPr>
          <w:rFonts w:ascii="Arial" w:hAnsi="Arial" w:cs="Arial"/>
          <w:b/>
          <w:bCs/>
        </w:rPr>
        <w:t>Introduction</w:t>
      </w:r>
    </w:p>
    <w:p w14:paraId="5B9658EB" w14:textId="6CED8F94" w:rsidR="001E406B" w:rsidRPr="001E406B" w:rsidRDefault="001E406B" w:rsidP="001E406B">
      <w:pPr>
        <w:spacing w:line="360" w:lineRule="auto"/>
        <w:rPr>
          <w:rFonts w:ascii="Arial" w:hAnsi="Arial" w:cs="Arial"/>
        </w:rPr>
      </w:pPr>
      <w:r w:rsidRPr="001E406B">
        <w:rPr>
          <w:rFonts w:ascii="Arial" w:hAnsi="Arial" w:cs="Arial"/>
        </w:rPr>
        <w:t>The demand for nurseries has become an important aspect in th</w:t>
      </w:r>
      <w:r w:rsidR="00B338F5">
        <w:rPr>
          <w:rFonts w:ascii="Arial" w:hAnsi="Arial" w:cs="Arial"/>
        </w:rPr>
        <w:t>is</w:t>
      </w:r>
      <w:r w:rsidRPr="001E406B">
        <w:rPr>
          <w:rFonts w:ascii="Arial" w:hAnsi="Arial" w:cs="Arial"/>
        </w:rPr>
        <w:t xml:space="preserve"> environment. Parents express the demand for suitable places for their children to interact and enjoy the day</w:t>
      </w:r>
      <w:r w:rsidR="00A22A7E">
        <w:rPr>
          <w:rFonts w:ascii="Arial" w:hAnsi="Arial" w:cs="Arial"/>
        </w:rPr>
        <w:t xml:space="preserve"> </w:t>
      </w:r>
      <w:r w:rsidRPr="001E406B">
        <w:rPr>
          <w:rFonts w:ascii="Arial" w:hAnsi="Arial" w:cs="Arial"/>
        </w:rPr>
        <w:t xml:space="preserve">care facilities. To meet the increasing demands, the development of a nursery business </w:t>
      </w:r>
      <w:r w:rsidR="00B338F5">
        <w:rPr>
          <w:rFonts w:ascii="Arial" w:hAnsi="Arial" w:cs="Arial"/>
        </w:rPr>
        <w:t>is</w:t>
      </w:r>
      <w:r w:rsidRPr="001E406B">
        <w:rPr>
          <w:rFonts w:ascii="Arial" w:hAnsi="Arial" w:cs="Arial"/>
        </w:rPr>
        <w:t xml:space="preserve"> the way forward. Through th</w:t>
      </w:r>
      <w:r w:rsidR="00A22A7E">
        <w:rPr>
          <w:rFonts w:ascii="Arial" w:hAnsi="Arial" w:cs="Arial"/>
        </w:rPr>
        <w:t>is</w:t>
      </w:r>
      <w:r w:rsidRPr="001E406B">
        <w:rPr>
          <w:rFonts w:ascii="Arial" w:hAnsi="Arial" w:cs="Arial"/>
        </w:rPr>
        <w:t xml:space="preserve"> project management plan, the determination of the scope parameters, </w:t>
      </w:r>
      <w:r w:rsidR="00A22A7E" w:rsidRPr="001E406B">
        <w:rPr>
          <w:rFonts w:ascii="Arial" w:hAnsi="Arial" w:cs="Arial"/>
        </w:rPr>
        <w:t>outlin</w:t>
      </w:r>
      <w:r w:rsidR="00A22A7E">
        <w:rPr>
          <w:rFonts w:ascii="Arial" w:hAnsi="Arial" w:cs="Arial"/>
        </w:rPr>
        <w:t>ing</w:t>
      </w:r>
      <w:r w:rsidRPr="001E406B">
        <w:rPr>
          <w:rFonts w:ascii="Arial" w:hAnsi="Arial" w:cs="Arial"/>
        </w:rPr>
        <w:t xml:space="preserve"> budgetary expectations and elements of decision making </w:t>
      </w:r>
      <w:r w:rsidR="00B338F5">
        <w:rPr>
          <w:rFonts w:ascii="Arial" w:hAnsi="Arial" w:cs="Arial"/>
        </w:rPr>
        <w:t>will help setting up the nursery</w:t>
      </w:r>
      <w:r w:rsidRPr="001E406B">
        <w:rPr>
          <w:rFonts w:ascii="Arial" w:hAnsi="Arial" w:cs="Arial"/>
        </w:rPr>
        <w:t xml:space="preserve">. The project management plan entails the analysis of the resource needs and the definition of the important activities that can lead to its successful completion. </w:t>
      </w:r>
    </w:p>
    <w:p w14:paraId="31DE1C65" w14:textId="77777777" w:rsidR="001E406B" w:rsidRPr="001E406B" w:rsidRDefault="001E406B" w:rsidP="001E406B">
      <w:pPr>
        <w:spacing w:line="360" w:lineRule="auto"/>
        <w:rPr>
          <w:rFonts w:ascii="Arial" w:hAnsi="Arial" w:cs="Arial"/>
          <w:b/>
          <w:bCs/>
        </w:rPr>
      </w:pPr>
      <w:r w:rsidRPr="001E406B">
        <w:rPr>
          <w:rFonts w:ascii="Arial" w:hAnsi="Arial" w:cs="Arial"/>
          <w:b/>
          <w:bCs/>
        </w:rPr>
        <w:t>Project outline and description</w:t>
      </w:r>
    </w:p>
    <w:p w14:paraId="30F40D2F" w14:textId="5FC9BAE7" w:rsidR="001E406B" w:rsidRPr="001E406B" w:rsidRDefault="001E406B" w:rsidP="001E406B">
      <w:pPr>
        <w:spacing w:line="360" w:lineRule="auto"/>
        <w:rPr>
          <w:rFonts w:ascii="Arial" w:hAnsi="Arial" w:cs="Arial"/>
        </w:rPr>
      </w:pPr>
      <w:r w:rsidRPr="001E406B">
        <w:rPr>
          <w:rFonts w:ascii="Arial" w:hAnsi="Arial" w:cs="Arial"/>
        </w:rPr>
        <w:t xml:space="preserve">Existing nursery </w:t>
      </w:r>
      <w:r w:rsidR="00A22A7E" w:rsidRPr="001E406B">
        <w:rPr>
          <w:rFonts w:ascii="Arial" w:hAnsi="Arial" w:cs="Arial"/>
        </w:rPr>
        <w:t>childcare</w:t>
      </w:r>
      <w:r w:rsidRPr="001E406B">
        <w:rPr>
          <w:rFonts w:ascii="Arial" w:hAnsi="Arial" w:cs="Arial"/>
        </w:rPr>
        <w:t xml:space="preserve"> facilities continue to be a challenge in the post-pandemic period. With numerous parents returning to work, additional facilities to promote childcare have become important. Creating a nursery to serve the </w:t>
      </w:r>
      <w:r w:rsidR="00A22A7E" w:rsidRPr="001E406B">
        <w:rPr>
          <w:rFonts w:ascii="Arial" w:hAnsi="Arial" w:cs="Arial"/>
        </w:rPr>
        <w:t>neighbouring</w:t>
      </w:r>
      <w:r w:rsidRPr="001E406B">
        <w:rPr>
          <w:rFonts w:ascii="Arial" w:hAnsi="Arial" w:cs="Arial"/>
        </w:rPr>
        <w:t xml:space="preserve"> are</w:t>
      </w:r>
      <w:r w:rsidR="008A05A2">
        <w:rPr>
          <w:rFonts w:ascii="Arial" w:hAnsi="Arial" w:cs="Arial"/>
        </w:rPr>
        <w:t>a</w:t>
      </w:r>
      <w:r w:rsidRPr="001E406B">
        <w:rPr>
          <w:rFonts w:ascii="Arial" w:hAnsi="Arial" w:cs="Arial"/>
        </w:rPr>
        <w:t xml:space="preserve"> forms the goals and objectives in its development. The proposed facilities should </w:t>
      </w:r>
      <w:r w:rsidR="005109EF" w:rsidRPr="001E406B">
        <w:rPr>
          <w:rFonts w:ascii="Arial" w:hAnsi="Arial" w:cs="Arial"/>
        </w:rPr>
        <w:t>centre</w:t>
      </w:r>
      <w:r w:rsidRPr="001E406B">
        <w:rPr>
          <w:rFonts w:ascii="Arial" w:hAnsi="Arial" w:cs="Arial"/>
        </w:rPr>
        <w:t xml:space="preserve"> on the development of desired sufficient space and functionalit</w:t>
      </w:r>
      <w:r w:rsidR="008A05A2">
        <w:rPr>
          <w:rFonts w:ascii="Arial" w:hAnsi="Arial" w:cs="Arial"/>
        </w:rPr>
        <w:t>y. These</w:t>
      </w:r>
      <w:r w:rsidRPr="001E406B">
        <w:rPr>
          <w:rFonts w:ascii="Arial" w:hAnsi="Arial" w:cs="Arial"/>
        </w:rPr>
        <w:t xml:space="preserve"> are vital for developing a modern nursery. Presently, it is recognized that quality early childhood services should pay high dividends and ensure positive implications for the child (Chen, 2013). A viable nursery can support the healthy development of the child when the parents are not around.</w:t>
      </w:r>
    </w:p>
    <w:p w14:paraId="1DAA8A49" w14:textId="08A55AD6" w:rsidR="001E406B" w:rsidRPr="001E406B" w:rsidRDefault="001E406B" w:rsidP="001E406B">
      <w:pPr>
        <w:spacing w:line="360" w:lineRule="auto"/>
        <w:rPr>
          <w:rFonts w:ascii="Arial" w:hAnsi="Arial" w:cs="Arial"/>
        </w:rPr>
      </w:pPr>
      <w:r w:rsidRPr="001E406B">
        <w:rPr>
          <w:rFonts w:ascii="Arial" w:hAnsi="Arial" w:cs="Arial"/>
        </w:rPr>
        <w:t>Most importantly, access to suitable places will be essential in promoting an</w:t>
      </w:r>
      <w:r w:rsidR="008A05A2">
        <w:rPr>
          <w:rFonts w:ascii="Arial" w:hAnsi="Arial" w:cs="Arial"/>
        </w:rPr>
        <w:t>d</w:t>
      </w:r>
      <w:r w:rsidRPr="001E406B">
        <w:rPr>
          <w:rFonts w:ascii="Arial" w:hAnsi="Arial" w:cs="Arial"/>
        </w:rPr>
        <w:t xml:space="preserve"> enabling platform</w:t>
      </w:r>
      <w:r w:rsidR="008A05A2">
        <w:rPr>
          <w:rFonts w:ascii="Arial" w:hAnsi="Arial" w:cs="Arial"/>
        </w:rPr>
        <w:t>s</w:t>
      </w:r>
      <w:r w:rsidRPr="001E406B">
        <w:rPr>
          <w:rFonts w:ascii="Arial" w:hAnsi="Arial" w:cs="Arial"/>
        </w:rPr>
        <w:t xml:space="preserve"> for service execution. Therefore, the project will assist the community by providing high-quality care services with some unique characteristics. Hence, the project management plan will contribute to the overall growth and development of the location. The focus on the economic indices will assist in identifying the feasibility of the nursery investments (Obioma, 2015). </w:t>
      </w:r>
      <w:r w:rsidR="008A05A2">
        <w:rPr>
          <w:rFonts w:ascii="Arial" w:hAnsi="Arial" w:cs="Arial"/>
        </w:rPr>
        <w:t>T</w:t>
      </w:r>
      <w:r w:rsidRPr="001E406B">
        <w:rPr>
          <w:rFonts w:ascii="Arial" w:hAnsi="Arial" w:cs="Arial"/>
        </w:rPr>
        <w:t xml:space="preserve">he costs will be minimal and will </w:t>
      </w:r>
      <w:r w:rsidR="005109EF" w:rsidRPr="001E406B">
        <w:rPr>
          <w:rFonts w:ascii="Arial" w:hAnsi="Arial" w:cs="Arial"/>
        </w:rPr>
        <w:t>centre</w:t>
      </w:r>
      <w:r w:rsidRPr="001E406B">
        <w:rPr>
          <w:rFonts w:ascii="Arial" w:hAnsi="Arial" w:cs="Arial"/>
        </w:rPr>
        <w:t xml:space="preserve"> on the innovative design solutions used in the development of the project.</w:t>
      </w:r>
    </w:p>
    <w:p w14:paraId="3287CD90" w14:textId="4B88BD95" w:rsidR="001E406B" w:rsidRPr="001E406B" w:rsidRDefault="008A05A2" w:rsidP="001E406B">
      <w:pPr>
        <w:spacing w:line="360" w:lineRule="auto"/>
        <w:rPr>
          <w:rFonts w:ascii="Arial" w:hAnsi="Arial" w:cs="Arial"/>
        </w:rPr>
      </w:pPr>
      <w:r>
        <w:rPr>
          <w:rFonts w:ascii="Arial" w:hAnsi="Arial" w:cs="Arial"/>
        </w:rPr>
        <w:t>I</w:t>
      </w:r>
      <w:r w:rsidR="001E406B" w:rsidRPr="001E406B">
        <w:rPr>
          <w:rFonts w:ascii="Arial" w:hAnsi="Arial" w:cs="Arial"/>
        </w:rPr>
        <w:t xml:space="preserve">mplementing the project management principles through aspects such as the Gantt chart and work breakdown structure will influence the decision-making process about the progress of the nursery development. Therefore, in the nursery development, the project management plan will be essential to provide the strategic blueprint for the effective creation of the facility. Investment into the extensive plans will expand on the framework to the alignment of the stakeholders to the resource access to accomplish the goals and objectives (Obioma, 2015). Emphasis on accountability and transparency in decision-making will </w:t>
      </w:r>
      <w:r w:rsidR="005109EF" w:rsidRPr="001E406B">
        <w:rPr>
          <w:rFonts w:ascii="Arial" w:hAnsi="Arial" w:cs="Arial"/>
        </w:rPr>
        <w:t>centre</w:t>
      </w:r>
      <w:r w:rsidR="001E406B" w:rsidRPr="001E406B">
        <w:rPr>
          <w:rFonts w:ascii="Arial" w:hAnsi="Arial" w:cs="Arial"/>
        </w:rPr>
        <w:t xml:space="preserve"> on the involvement of diverse individuals in ensuring successful outcomes. The plan objective</w:t>
      </w:r>
      <w:r>
        <w:rPr>
          <w:rFonts w:ascii="Arial" w:hAnsi="Arial" w:cs="Arial"/>
        </w:rPr>
        <w:t>s</w:t>
      </w:r>
      <w:r w:rsidR="001E406B" w:rsidRPr="001E406B">
        <w:rPr>
          <w:rFonts w:ascii="Arial" w:hAnsi="Arial" w:cs="Arial"/>
        </w:rPr>
        <w:t xml:space="preserve"> will </w:t>
      </w:r>
      <w:r w:rsidR="001E406B" w:rsidRPr="001E406B">
        <w:rPr>
          <w:rFonts w:ascii="Arial" w:hAnsi="Arial" w:cs="Arial"/>
        </w:rPr>
        <w:lastRenderedPageBreak/>
        <w:t xml:space="preserve">be to develop insight into the governance process and the stakeholders necessary for success. </w:t>
      </w:r>
    </w:p>
    <w:p w14:paraId="1EE5EC40" w14:textId="77777777" w:rsidR="001E406B" w:rsidRPr="001E406B" w:rsidRDefault="001E406B" w:rsidP="001E406B">
      <w:pPr>
        <w:spacing w:line="360" w:lineRule="auto"/>
        <w:rPr>
          <w:rFonts w:ascii="Arial" w:hAnsi="Arial" w:cs="Arial"/>
          <w:b/>
          <w:bCs/>
        </w:rPr>
      </w:pPr>
      <w:r w:rsidRPr="001E406B">
        <w:rPr>
          <w:rFonts w:ascii="Arial" w:hAnsi="Arial" w:cs="Arial"/>
          <w:b/>
          <w:bCs/>
        </w:rPr>
        <w:t>Scope based on the project</w:t>
      </w:r>
    </w:p>
    <w:p w14:paraId="75A50C0B" w14:textId="62B72F0F" w:rsidR="001E406B" w:rsidRPr="001E406B" w:rsidRDefault="001E406B" w:rsidP="001E406B">
      <w:pPr>
        <w:spacing w:line="360" w:lineRule="auto"/>
        <w:rPr>
          <w:rFonts w:ascii="Arial" w:hAnsi="Arial" w:cs="Arial"/>
        </w:rPr>
      </w:pPr>
      <w:r w:rsidRPr="001E406B">
        <w:rPr>
          <w:rFonts w:ascii="Arial" w:hAnsi="Arial" w:cs="Arial"/>
        </w:rPr>
        <w:t xml:space="preserve">Emphasis on a comprehensive needs assessment will be prudent and can generate insight into the viability of the nursery development. </w:t>
      </w:r>
      <w:r w:rsidR="00675458">
        <w:rPr>
          <w:rFonts w:ascii="Arial" w:hAnsi="Arial" w:cs="Arial"/>
        </w:rPr>
        <w:t>Having</w:t>
      </w:r>
      <w:r w:rsidRPr="001E406B">
        <w:rPr>
          <w:rFonts w:ascii="Arial" w:hAnsi="Arial" w:cs="Arial"/>
        </w:rPr>
        <w:t xml:space="preserve"> strategic partnerships with the Department of </w:t>
      </w:r>
      <w:r w:rsidR="00675458">
        <w:rPr>
          <w:rFonts w:ascii="Arial" w:hAnsi="Arial" w:cs="Arial"/>
        </w:rPr>
        <w:t>E</w:t>
      </w:r>
      <w:r w:rsidRPr="001E406B">
        <w:rPr>
          <w:rFonts w:ascii="Arial" w:hAnsi="Arial" w:cs="Arial"/>
        </w:rPr>
        <w:t xml:space="preserve">ducation will be crucial in identifying the areas to get the necessary facilities and expand on the facility requirement. Hence, the focus on </w:t>
      </w:r>
      <w:r w:rsidR="00647D82">
        <w:rPr>
          <w:rFonts w:ascii="Arial" w:hAnsi="Arial" w:cs="Arial"/>
        </w:rPr>
        <w:t>furnishing</w:t>
      </w:r>
      <w:r w:rsidRPr="001E406B">
        <w:rPr>
          <w:rFonts w:ascii="Arial" w:hAnsi="Arial" w:cs="Arial"/>
        </w:rPr>
        <w:t xml:space="preserve"> the classes to be in line with the nursery requirements will be effective within the facility's construction (Green, 2015). The needs assessment initiative will be included in the project management, implementation, and scope evaluation. For example, the involvement of the public sector individuals will be vital in the scope-based project planning initiative. Arguably, the initiative will </w:t>
      </w:r>
      <w:r w:rsidR="0010000D" w:rsidRPr="001E406B">
        <w:rPr>
          <w:rFonts w:ascii="Arial" w:hAnsi="Arial" w:cs="Arial"/>
        </w:rPr>
        <w:t>centre</w:t>
      </w:r>
      <w:r w:rsidRPr="001E406B">
        <w:rPr>
          <w:rFonts w:ascii="Arial" w:hAnsi="Arial" w:cs="Arial"/>
        </w:rPr>
        <w:t xml:space="preserve"> on the determination of the capacity of the nursery and formulation of the improvement process through the consultative process. </w:t>
      </w:r>
    </w:p>
    <w:p w14:paraId="5B3B4152" w14:textId="77777777" w:rsidR="00647D82" w:rsidRDefault="00647D82" w:rsidP="001E406B">
      <w:pPr>
        <w:spacing w:line="360" w:lineRule="auto"/>
        <w:rPr>
          <w:rFonts w:ascii="Arial" w:hAnsi="Arial" w:cs="Arial"/>
        </w:rPr>
      </w:pPr>
      <w:r>
        <w:rPr>
          <w:rFonts w:ascii="Arial" w:hAnsi="Arial" w:cs="Arial"/>
        </w:rPr>
        <w:t>F</w:t>
      </w:r>
      <w:r w:rsidR="001E406B" w:rsidRPr="001E406B">
        <w:rPr>
          <w:rFonts w:ascii="Arial" w:hAnsi="Arial" w:cs="Arial"/>
        </w:rPr>
        <w:t>ocusing on a participative process will be crucial in project management and determining the parameters of success or failure. Enhancement of community participation will be fundamental in expanding unity and focus on the determinant factors in nursery development (Amine et al., 2018).</w:t>
      </w:r>
      <w:r>
        <w:rPr>
          <w:rFonts w:ascii="Arial" w:hAnsi="Arial" w:cs="Arial"/>
        </w:rPr>
        <w:t xml:space="preserve"> </w:t>
      </w:r>
      <w:r w:rsidR="001E406B" w:rsidRPr="001E406B">
        <w:rPr>
          <w:rFonts w:ascii="Arial" w:hAnsi="Arial" w:cs="Arial"/>
        </w:rPr>
        <w:t xml:space="preserve">Recognition of the input from multiple parties will strengthen the decision-making aspects surrounding the nursery features. Management, transparency, and expansion of accountability to improve the learning implications depend on multiple stakeholder involvement (Chen, 2013). </w:t>
      </w:r>
    </w:p>
    <w:p w14:paraId="6773B1CD" w14:textId="77777777" w:rsidR="00627E61" w:rsidRDefault="001E406B" w:rsidP="001E406B">
      <w:pPr>
        <w:spacing w:line="360" w:lineRule="auto"/>
        <w:rPr>
          <w:rFonts w:ascii="Arial" w:hAnsi="Arial" w:cs="Arial"/>
        </w:rPr>
      </w:pPr>
      <w:r w:rsidRPr="001E406B">
        <w:rPr>
          <w:rFonts w:ascii="Arial" w:hAnsi="Arial" w:cs="Arial"/>
        </w:rPr>
        <w:t xml:space="preserve">Within the changing marketplace, the scope-based project assessment will provide the foundation for sustainability and successful decision-making about the set expectations in the nursery development (Chen, 2013). It is important to recognize the diverse family and social factors related to the heightened demand for nursery facilities. The contemporary influence of the pandemic should be within the scope of decision-making (Obioma, 2015). Therefore, within the scope parameters will be the advocacy for the public and private sector stakeholders to play a direct role in the childhood programs. </w:t>
      </w:r>
    </w:p>
    <w:p w14:paraId="57CBF60F" w14:textId="21D4454F" w:rsidR="001E406B" w:rsidRPr="001E406B" w:rsidRDefault="001E406B" w:rsidP="001E406B">
      <w:pPr>
        <w:spacing w:line="360" w:lineRule="auto"/>
        <w:rPr>
          <w:rFonts w:ascii="Arial" w:hAnsi="Arial" w:cs="Arial"/>
        </w:rPr>
      </w:pPr>
      <w:r w:rsidRPr="001E406B">
        <w:rPr>
          <w:rFonts w:ascii="Arial" w:hAnsi="Arial" w:cs="Arial"/>
        </w:rPr>
        <w:t xml:space="preserve">Contribution to the creation of an appropriate setting for young children will be vital for successful outcomes. Investment into situational awareness on the stakeholders' expectations would play an influential role in determining the way forward (Meredith et al., 2017). Awareness of the complexities that shape the nursery's development will be fundamental in creating an enabling environment for the children. </w:t>
      </w:r>
    </w:p>
    <w:p w14:paraId="07F5CB2F" w14:textId="77777777" w:rsidR="001E406B" w:rsidRDefault="001E406B" w:rsidP="001E406B">
      <w:pPr>
        <w:spacing w:line="360" w:lineRule="auto"/>
        <w:rPr>
          <w:rFonts w:ascii="Arial" w:hAnsi="Arial" w:cs="Arial"/>
          <w:b/>
          <w:bCs/>
          <w:u w:val="single"/>
        </w:rPr>
      </w:pPr>
    </w:p>
    <w:p w14:paraId="0A6BE6C3" w14:textId="77777777" w:rsidR="001E406B" w:rsidRDefault="001E406B" w:rsidP="001E406B">
      <w:pPr>
        <w:spacing w:line="360" w:lineRule="auto"/>
        <w:rPr>
          <w:rFonts w:ascii="Arial" w:hAnsi="Arial" w:cs="Arial"/>
          <w:b/>
          <w:bCs/>
          <w:u w:val="single"/>
        </w:rPr>
      </w:pPr>
    </w:p>
    <w:p w14:paraId="60D2C794" w14:textId="77777777" w:rsidR="00F52AE3" w:rsidRDefault="00F52AE3" w:rsidP="001E406B">
      <w:pPr>
        <w:spacing w:line="360" w:lineRule="auto"/>
        <w:rPr>
          <w:rFonts w:ascii="Arial" w:hAnsi="Arial" w:cs="Arial"/>
          <w:b/>
          <w:bCs/>
          <w:u w:val="single"/>
        </w:rPr>
      </w:pPr>
    </w:p>
    <w:p w14:paraId="3D22CB80" w14:textId="0B45C5CD" w:rsidR="001E406B" w:rsidRPr="005F347E" w:rsidRDefault="001E406B" w:rsidP="001E406B">
      <w:pPr>
        <w:spacing w:line="360" w:lineRule="auto"/>
        <w:rPr>
          <w:rFonts w:ascii="Arial" w:hAnsi="Arial" w:cs="Arial"/>
          <w:b/>
          <w:bCs/>
          <w:u w:val="single"/>
        </w:rPr>
      </w:pPr>
      <w:r w:rsidRPr="001E406B">
        <w:rPr>
          <w:rFonts w:ascii="Arial" w:hAnsi="Arial" w:cs="Arial"/>
          <w:b/>
          <w:bCs/>
          <w:u w:val="single"/>
        </w:rPr>
        <w:t>Stakeholder analysis</w:t>
      </w:r>
    </w:p>
    <w:p w14:paraId="7AE5C7A3" w14:textId="3139235A" w:rsidR="001E406B" w:rsidRPr="001E406B" w:rsidRDefault="001E406B" w:rsidP="001E406B">
      <w:pPr>
        <w:spacing w:line="360" w:lineRule="auto"/>
        <w:rPr>
          <w:rFonts w:ascii="Arial" w:hAnsi="Arial" w:cs="Arial"/>
        </w:rPr>
      </w:pPr>
      <w:r w:rsidRPr="005F347E">
        <w:rPr>
          <w:rFonts w:ascii="Arial" w:hAnsi="Arial" w:cs="Arial"/>
          <w:b/>
          <w:bCs/>
        </w:rPr>
        <w:t>The caregivers</w:t>
      </w:r>
      <w:r w:rsidRPr="001E406B">
        <w:rPr>
          <w:rFonts w:ascii="Arial" w:hAnsi="Arial" w:cs="Arial"/>
        </w:rPr>
        <w:t xml:space="preserve"> will be the essential stakeholders in the development of the nursery. Their inclusion will be </w:t>
      </w:r>
      <w:r w:rsidR="0002578F">
        <w:rPr>
          <w:rFonts w:ascii="Arial" w:hAnsi="Arial" w:cs="Arial"/>
        </w:rPr>
        <w:t xml:space="preserve">important in the </w:t>
      </w:r>
      <w:r w:rsidRPr="001E406B">
        <w:rPr>
          <w:rFonts w:ascii="Arial" w:hAnsi="Arial" w:cs="Arial"/>
        </w:rPr>
        <w:t xml:space="preserve">project management plan in the determination of effective standards of care. Most importantly, their input will be crucial in determining the safety guidelines (Obioma, 2015). Thus, the caregivers will ensure that the implementation of developmentally appropriate practices prevail for successful outcomes. The interaction with the caregivers will lead to establishing the policy, and practice approaches should be enhanced (Meredith et al., 2017). Identification of the caregiver practices will be relevant in the determination of the quality components. </w:t>
      </w:r>
    </w:p>
    <w:p w14:paraId="5C28A5C2" w14:textId="71B8508C" w:rsidR="001E406B" w:rsidRPr="001E406B" w:rsidRDefault="001E406B" w:rsidP="001E406B">
      <w:pPr>
        <w:spacing w:line="360" w:lineRule="auto"/>
        <w:rPr>
          <w:rFonts w:ascii="Arial" w:hAnsi="Arial" w:cs="Arial"/>
        </w:rPr>
      </w:pPr>
      <w:r w:rsidRPr="005F347E">
        <w:rPr>
          <w:rFonts w:ascii="Arial" w:hAnsi="Arial" w:cs="Arial"/>
          <w:b/>
          <w:bCs/>
        </w:rPr>
        <w:t>Parents</w:t>
      </w:r>
      <w:r w:rsidRPr="001E406B">
        <w:rPr>
          <w:rFonts w:ascii="Arial" w:hAnsi="Arial" w:cs="Arial"/>
        </w:rPr>
        <w:t xml:space="preserve"> will be essential stakeholders in determining the parameters of care for the children, and Inclusivity will </w:t>
      </w:r>
      <w:r w:rsidR="0002578F" w:rsidRPr="001E406B">
        <w:rPr>
          <w:rFonts w:ascii="Arial" w:hAnsi="Arial" w:cs="Arial"/>
        </w:rPr>
        <w:t>centre</w:t>
      </w:r>
      <w:r w:rsidRPr="001E406B">
        <w:rPr>
          <w:rFonts w:ascii="Arial" w:hAnsi="Arial" w:cs="Arial"/>
        </w:rPr>
        <w:t xml:space="preserve"> on their stake in the wellbeing of their children.</w:t>
      </w:r>
      <w:r w:rsidR="0002578F">
        <w:rPr>
          <w:rFonts w:ascii="Arial" w:hAnsi="Arial" w:cs="Arial"/>
        </w:rPr>
        <w:t xml:space="preserve"> F</w:t>
      </w:r>
      <w:r w:rsidRPr="001E406B">
        <w:rPr>
          <w:rFonts w:ascii="Arial" w:hAnsi="Arial" w:cs="Arial"/>
        </w:rPr>
        <w:t>ocus</w:t>
      </w:r>
      <w:r w:rsidR="0002578F">
        <w:rPr>
          <w:rFonts w:ascii="Arial" w:hAnsi="Arial" w:cs="Arial"/>
        </w:rPr>
        <w:t>ing</w:t>
      </w:r>
      <w:r w:rsidRPr="001E406B">
        <w:rPr>
          <w:rFonts w:ascii="Arial" w:hAnsi="Arial" w:cs="Arial"/>
        </w:rPr>
        <w:t xml:space="preserve"> on the changing workplace features that will directly </w:t>
      </w:r>
      <w:r w:rsidR="0002578F">
        <w:rPr>
          <w:rFonts w:ascii="Arial" w:hAnsi="Arial" w:cs="Arial"/>
        </w:rPr>
        <w:t>a</w:t>
      </w:r>
      <w:r w:rsidR="0002578F" w:rsidRPr="001E406B">
        <w:rPr>
          <w:rFonts w:ascii="Arial" w:hAnsi="Arial" w:cs="Arial"/>
        </w:rPr>
        <w:t>ffect</w:t>
      </w:r>
      <w:r w:rsidRPr="001E406B">
        <w:rPr>
          <w:rFonts w:ascii="Arial" w:hAnsi="Arial" w:cs="Arial"/>
        </w:rPr>
        <w:t xml:space="preserve"> their ownership of the project management plan (Meredith et al., 2017). Therefore, the parents will expect information on the standards and expectations in the project adoption process. Emphasis on the real-time information will be critical to decision making and inclusivity outcomes. </w:t>
      </w:r>
    </w:p>
    <w:p w14:paraId="1E6BF2E6" w14:textId="4C5FFE35" w:rsidR="001E406B" w:rsidRPr="001E406B" w:rsidRDefault="001E406B" w:rsidP="001E406B">
      <w:pPr>
        <w:spacing w:line="360" w:lineRule="auto"/>
        <w:rPr>
          <w:rFonts w:ascii="Arial" w:hAnsi="Arial" w:cs="Arial"/>
        </w:rPr>
      </w:pPr>
      <w:r w:rsidRPr="005F347E">
        <w:rPr>
          <w:rFonts w:ascii="Arial" w:hAnsi="Arial" w:cs="Arial"/>
          <w:b/>
          <w:bCs/>
        </w:rPr>
        <w:t>The local community</w:t>
      </w:r>
      <w:r w:rsidRPr="001E406B">
        <w:rPr>
          <w:rFonts w:ascii="Arial" w:hAnsi="Arial" w:cs="Arial"/>
        </w:rPr>
        <w:t xml:space="preserve"> will be included in the project process due to their vested interest in the wellbeing of the children. The community leaders will participate in determining the service criteria and some of the avenues that require improvement (Obioma, 2015). Community input will be relevant in the determination of the parameters of resource needs and decision-making implications</w:t>
      </w:r>
      <w:r w:rsidR="00DE38CA">
        <w:rPr>
          <w:rFonts w:ascii="Arial" w:hAnsi="Arial" w:cs="Arial"/>
        </w:rPr>
        <w:t>.</w:t>
      </w:r>
    </w:p>
    <w:p w14:paraId="2E5218DA" w14:textId="636D49E2" w:rsidR="001E406B" w:rsidRPr="001E406B" w:rsidRDefault="001E406B" w:rsidP="001E406B">
      <w:pPr>
        <w:spacing w:line="360" w:lineRule="auto"/>
        <w:rPr>
          <w:rFonts w:ascii="Arial" w:hAnsi="Arial" w:cs="Arial"/>
        </w:rPr>
      </w:pPr>
      <w:r w:rsidRPr="005F347E">
        <w:rPr>
          <w:rFonts w:ascii="Arial" w:hAnsi="Arial" w:cs="Arial"/>
          <w:b/>
          <w:bCs/>
        </w:rPr>
        <w:t>Project sponsors</w:t>
      </w:r>
      <w:r w:rsidRPr="001E406B">
        <w:rPr>
          <w:rFonts w:ascii="Arial" w:hAnsi="Arial" w:cs="Arial"/>
        </w:rPr>
        <w:t xml:space="preserve"> for the nursery will be important in the operational dynamics. The sponsors will have an executive position in making decisions, and the local government will be the main stakeholder in enforcing decisions (Meredith et al., 2017). Accordingly, the inclusivity process will be fundamental in the determination of the parameters of decision making. Hence, as an entrepreneur, the focus on the performance mandate will entail the sponsor's input in the decision outcomes. Further, the subcontractors, suppliers, and possible private stakeholders will reshape the decision-making. </w:t>
      </w:r>
    </w:p>
    <w:p w14:paraId="1F3BF8EA" w14:textId="77777777" w:rsidR="00F52AE3" w:rsidRDefault="00F52AE3" w:rsidP="001E406B">
      <w:pPr>
        <w:spacing w:line="360" w:lineRule="auto"/>
        <w:rPr>
          <w:rFonts w:ascii="Arial" w:hAnsi="Arial" w:cs="Arial"/>
          <w:b/>
          <w:bCs/>
        </w:rPr>
      </w:pPr>
    </w:p>
    <w:p w14:paraId="67EA4544" w14:textId="77777777" w:rsidR="00F52AE3" w:rsidRDefault="00F52AE3" w:rsidP="001E406B">
      <w:pPr>
        <w:spacing w:line="360" w:lineRule="auto"/>
        <w:rPr>
          <w:rFonts w:ascii="Arial" w:hAnsi="Arial" w:cs="Arial"/>
          <w:b/>
          <w:bCs/>
        </w:rPr>
      </w:pPr>
    </w:p>
    <w:p w14:paraId="698EFF1C" w14:textId="77777777" w:rsidR="00F52AE3" w:rsidRDefault="00F52AE3" w:rsidP="001E406B">
      <w:pPr>
        <w:spacing w:line="360" w:lineRule="auto"/>
        <w:rPr>
          <w:rFonts w:ascii="Arial" w:hAnsi="Arial" w:cs="Arial"/>
          <w:b/>
          <w:bCs/>
        </w:rPr>
      </w:pPr>
    </w:p>
    <w:p w14:paraId="7A79FAD3" w14:textId="77777777" w:rsidR="0010000D" w:rsidRDefault="0010000D" w:rsidP="001E406B">
      <w:pPr>
        <w:spacing w:line="360" w:lineRule="auto"/>
        <w:rPr>
          <w:rFonts w:ascii="Arial" w:hAnsi="Arial" w:cs="Arial"/>
          <w:b/>
          <w:bCs/>
        </w:rPr>
      </w:pPr>
    </w:p>
    <w:p w14:paraId="242E76E2" w14:textId="77777777" w:rsidR="00DE38CA" w:rsidRDefault="00DE38CA" w:rsidP="001E406B">
      <w:pPr>
        <w:spacing w:line="360" w:lineRule="auto"/>
        <w:rPr>
          <w:rFonts w:ascii="Arial" w:hAnsi="Arial" w:cs="Arial"/>
          <w:b/>
          <w:bCs/>
        </w:rPr>
      </w:pPr>
    </w:p>
    <w:p w14:paraId="1E903EFC" w14:textId="72B851FE" w:rsidR="001E406B" w:rsidRPr="005F347E" w:rsidRDefault="001E406B" w:rsidP="001E406B">
      <w:pPr>
        <w:spacing w:line="360" w:lineRule="auto"/>
        <w:rPr>
          <w:rFonts w:ascii="Arial" w:hAnsi="Arial" w:cs="Arial"/>
          <w:b/>
          <w:bCs/>
        </w:rPr>
      </w:pPr>
      <w:r w:rsidRPr="005F347E">
        <w:rPr>
          <w:rFonts w:ascii="Arial" w:hAnsi="Arial" w:cs="Arial"/>
          <w:b/>
          <w:bCs/>
        </w:rPr>
        <w:t xml:space="preserve">Work Breakdown Structure (WBS) </w:t>
      </w:r>
    </w:p>
    <w:p w14:paraId="1ECD1095" w14:textId="11E91A78" w:rsidR="001E406B" w:rsidRPr="001E406B" w:rsidRDefault="001E406B" w:rsidP="001E406B">
      <w:pPr>
        <w:spacing w:line="360" w:lineRule="auto"/>
        <w:rPr>
          <w:rFonts w:ascii="Arial" w:hAnsi="Arial" w:cs="Arial"/>
        </w:rPr>
      </w:pPr>
      <w:r w:rsidRPr="001E406B">
        <w:rPr>
          <w:rFonts w:ascii="Arial" w:hAnsi="Arial" w:cs="Arial"/>
        </w:rPr>
        <w:t xml:space="preserve">A work breakdown structure will be an outcome-centric tool in evaluating the possible activities to be undertaken in the development of the nursery. The development of insight into the entire scope of the project will be crucial for successful decision-making (Meredith et al., 2017). Through the WBS, the management will determine the foundation for the total project undertaking. The WBS will be viable in evaluating the schedules, budgetary requirements, and requests for changes in performance (Liux, 2019). </w:t>
      </w:r>
      <w:r w:rsidR="000666F0">
        <w:rPr>
          <w:rFonts w:ascii="Arial" w:hAnsi="Arial" w:cs="Arial"/>
        </w:rPr>
        <w:t>T</w:t>
      </w:r>
      <w:r w:rsidRPr="001E406B">
        <w:rPr>
          <w:rFonts w:ascii="Arial" w:hAnsi="Arial" w:cs="Arial"/>
        </w:rPr>
        <w:t xml:space="preserve">he WBS, </w:t>
      </w:r>
      <w:r w:rsidR="008F04A6">
        <w:rPr>
          <w:rFonts w:ascii="Arial" w:hAnsi="Arial" w:cs="Arial"/>
        </w:rPr>
        <w:t>i</w:t>
      </w:r>
      <w:r w:rsidRPr="001E406B">
        <w:rPr>
          <w:rFonts w:ascii="Arial" w:hAnsi="Arial" w:cs="Arial"/>
        </w:rPr>
        <w:t xml:space="preserve">s mostly an inverted tree structure, </w:t>
      </w:r>
      <w:r w:rsidR="008F04A6">
        <w:rPr>
          <w:rFonts w:ascii="Arial" w:hAnsi="Arial" w:cs="Arial"/>
        </w:rPr>
        <w:t xml:space="preserve">it </w:t>
      </w:r>
      <w:r w:rsidRPr="001E406B">
        <w:rPr>
          <w:rFonts w:ascii="Arial" w:hAnsi="Arial" w:cs="Arial"/>
        </w:rPr>
        <w:t xml:space="preserve">will generate findings into the objectives. Investigating the parameters of the project's success will be through a comprehensive WBS that assists the project team in visualizing the whole project through the scope of the main activities. </w:t>
      </w:r>
      <w:r w:rsidR="00B40856">
        <w:rPr>
          <w:rFonts w:ascii="Arial" w:hAnsi="Arial" w:cs="Arial"/>
        </w:rPr>
        <w:t>(WBS structure in appendix).</w:t>
      </w:r>
    </w:p>
    <w:p w14:paraId="3C01DF19" w14:textId="1B5CFD1F" w:rsidR="001E406B" w:rsidRPr="001E406B" w:rsidRDefault="001E406B" w:rsidP="001E406B">
      <w:pPr>
        <w:spacing w:line="360" w:lineRule="auto"/>
        <w:rPr>
          <w:rFonts w:ascii="Arial" w:hAnsi="Arial" w:cs="Arial"/>
        </w:rPr>
      </w:pPr>
      <w:r w:rsidRPr="001E406B">
        <w:rPr>
          <w:rFonts w:ascii="Arial" w:hAnsi="Arial" w:cs="Arial"/>
        </w:rPr>
        <w:t>For the nursery, the WBS is the basis for detecting the activities that should be implemented to achieve the project objective. The WBS is an essential tool that can be harnessed in the cost assessment schedule creation, work organization, reporting, and tracking of the operational paradigms (Meredith et al., 2017). Within the performance, the process is the identification of the underlying factors that can promote progressive initiatives in decision making. WBS's essential objectives are the development of an effective platform for stakeholder</w:t>
      </w:r>
      <w:r w:rsidR="008F04A6">
        <w:rPr>
          <w:rFonts w:ascii="Arial" w:hAnsi="Arial" w:cs="Arial"/>
        </w:rPr>
        <w:t>s</w:t>
      </w:r>
      <w:r w:rsidRPr="001E406B">
        <w:rPr>
          <w:rFonts w:ascii="Arial" w:hAnsi="Arial" w:cs="Arial"/>
        </w:rPr>
        <w:t xml:space="preserve"> involvement in decision-making. The rational overview of the necessary activities volume will define the basis for the skill requirement and resource identification (Obioma, 2015). The assignment of the responsibility will lay the foundation for the determination of the essential competencies that can translate policy into practice</w:t>
      </w:r>
    </w:p>
    <w:p w14:paraId="2ED89A0D" w14:textId="50C59BEE" w:rsidR="001E406B" w:rsidRPr="001E406B" w:rsidRDefault="008F04A6" w:rsidP="001E406B">
      <w:pPr>
        <w:spacing w:line="360" w:lineRule="auto"/>
        <w:rPr>
          <w:rFonts w:ascii="Arial" w:hAnsi="Arial" w:cs="Arial"/>
        </w:rPr>
      </w:pPr>
      <w:r>
        <w:rPr>
          <w:rFonts w:ascii="Arial" w:hAnsi="Arial" w:cs="Arial"/>
        </w:rPr>
        <w:t>T</w:t>
      </w:r>
      <w:r w:rsidR="001E406B" w:rsidRPr="001E406B">
        <w:rPr>
          <w:rFonts w:ascii="Arial" w:hAnsi="Arial" w:cs="Arial"/>
        </w:rPr>
        <w:t>he WBS for the nursery will be the foundation for</w:t>
      </w:r>
      <w:r>
        <w:rPr>
          <w:rFonts w:ascii="Arial" w:hAnsi="Arial" w:cs="Arial"/>
        </w:rPr>
        <w:t xml:space="preserve"> d</w:t>
      </w:r>
      <w:r w:rsidR="001E406B" w:rsidRPr="001E406B">
        <w:rPr>
          <w:rFonts w:ascii="Arial" w:hAnsi="Arial" w:cs="Arial"/>
        </w:rPr>
        <w:t>etermin</w:t>
      </w:r>
      <w:r>
        <w:rPr>
          <w:rFonts w:ascii="Arial" w:hAnsi="Arial" w:cs="Arial"/>
        </w:rPr>
        <w:t>ing</w:t>
      </w:r>
      <w:r w:rsidR="001E406B" w:rsidRPr="001E406B">
        <w:rPr>
          <w:rFonts w:ascii="Arial" w:hAnsi="Arial" w:cs="Arial"/>
        </w:rPr>
        <w:t xml:space="preserve"> the breakdown structure. Development of the project will define the individual work and the basis for identification, planning, and progressive analysis of the organizational performance (Meredith et al., 2017). Preparation of the progress data will ensure that the milestones achieved are communicated through an open channel for the stakeholders. A comprehensive overview of the performance expectations should establish the parameters of success or failure in the project implementation. </w:t>
      </w:r>
    </w:p>
    <w:p w14:paraId="53F227F6" w14:textId="77777777" w:rsidR="00F52AE3" w:rsidRDefault="00F52AE3" w:rsidP="001E406B">
      <w:pPr>
        <w:spacing w:line="360" w:lineRule="auto"/>
        <w:rPr>
          <w:rFonts w:ascii="Arial" w:hAnsi="Arial" w:cs="Arial"/>
          <w:b/>
          <w:bCs/>
        </w:rPr>
      </w:pPr>
    </w:p>
    <w:p w14:paraId="29395A66" w14:textId="77777777" w:rsidR="00F52AE3" w:rsidRDefault="00F52AE3" w:rsidP="001E406B">
      <w:pPr>
        <w:spacing w:line="360" w:lineRule="auto"/>
        <w:rPr>
          <w:rFonts w:ascii="Arial" w:hAnsi="Arial" w:cs="Arial"/>
          <w:b/>
          <w:bCs/>
        </w:rPr>
      </w:pPr>
    </w:p>
    <w:p w14:paraId="78F0B4C5" w14:textId="77777777" w:rsidR="00F52AE3" w:rsidRDefault="00F52AE3" w:rsidP="001E406B">
      <w:pPr>
        <w:spacing w:line="360" w:lineRule="auto"/>
        <w:rPr>
          <w:rFonts w:ascii="Arial" w:hAnsi="Arial" w:cs="Arial"/>
          <w:b/>
          <w:bCs/>
        </w:rPr>
      </w:pPr>
    </w:p>
    <w:p w14:paraId="33041CE7" w14:textId="77777777" w:rsidR="008437E9" w:rsidRDefault="008437E9" w:rsidP="001E406B">
      <w:pPr>
        <w:spacing w:line="360" w:lineRule="auto"/>
        <w:rPr>
          <w:rFonts w:ascii="Arial" w:hAnsi="Arial" w:cs="Arial"/>
          <w:b/>
          <w:bCs/>
        </w:rPr>
      </w:pPr>
    </w:p>
    <w:p w14:paraId="448AE2DA" w14:textId="77777777" w:rsidR="008437E9" w:rsidRDefault="008437E9" w:rsidP="001E406B">
      <w:pPr>
        <w:spacing w:line="360" w:lineRule="auto"/>
        <w:rPr>
          <w:rFonts w:ascii="Arial" w:hAnsi="Arial" w:cs="Arial"/>
          <w:b/>
          <w:bCs/>
        </w:rPr>
      </w:pPr>
    </w:p>
    <w:p w14:paraId="469AA1A4" w14:textId="0158BE58" w:rsidR="001E406B" w:rsidRPr="005F347E" w:rsidRDefault="001E406B" w:rsidP="001E406B">
      <w:pPr>
        <w:spacing w:line="360" w:lineRule="auto"/>
        <w:rPr>
          <w:rFonts w:ascii="Arial" w:hAnsi="Arial" w:cs="Arial"/>
          <w:b/>
          <w:bCs/>
        </w:rPr>
      </w:pPr>
      <w:r w:rsidRPr="005F347E">
        <w:rPr>
          <w:rFonts w:ascii="Arial" w:hAnsi="Arial" w:cs="Arial"/>
          <w:b/>
          <w:bCs/>
        </w:rPr>
        <w:t xml:space="preserve">Costs and resource use  </w:t>
      </w:r>
    </w:p>
    <w:p w14:paraId="1C83F6D2" w14:textId="77777777" w:rsidR="00B40856" w:rsidRDefault="001E406B" w:rsidP="001E406B">
      <w:pPr>
        <w:spacing w:line="360" w:lineRule="auto"/>
        <w:rPr>
          <w:rFonts w:ascii="Arial" w:hAnsi="Arial" w:cs="Arial"/>
        </w:rPr>
      </w:pPr>
      <w:r w:rsidRPr="001E406B">
        <w:rPr>
          <w:rFonts w:ascii="Arial" w:hAnsi="Arial" w:cs="Arial"/>
        </w:rPr>
        <w:t xml:space="preserve">Project budgeting and resource use are important in the promotion of accountability. Nursery development will focus on the aspects of costs, benefits, and stakeholder participation in the decision-making. The need to be at par with the cost management </w:t>
      </w:r>
      <w:r w:rsidR="00B40856">
        <w:rPr>
          <w:rFonts w:ascii="Arial" w:hAnsi="Arial" w:cs="Arial"/>
        </w:rPr>
        <w:t>model</w:t>
      </w:r>
      <w:r w:rsidRPr="001E406B">
        <w:rPr>
          <w:rFonts w:ascii="Arial" w:hAnsi="Arial" w:cs="Arial"/>
        </w:rPr>
        <w:t xml:space="preserve"> will be crucial through the involvement of the team members in the decision-making (Meredith et al., 2017). The strategic shift within the budgetary levels will </w:t>
      </w:r>
      <w:r w:rsidR="00B40856">
        <w:rPr>
          <w:rFonts w:ascii="Arial" w:hAnsi="Arial" w:cs="Arial"/>
        </w:rPr>
        <w:t>require</w:t>
      </w:r>
      <w:r w:rsidRPr="001E406B">
        <w:rPr>
          <w:rFonts w:ascii="Arial" w:hAnsi="Arial" w:cs="Arial"/>
        </w:rPr>
        <w:t xml:space="preserve"> the review of the constraints and potential resources to be bought. </w:t>
      </w:r>
    </w:p>
    <w:p w14:paraId="3537DDE8" w14:textId="104DA9FA" w:rsidR="001E406B" w:rsidRPr="001E406B" w:rsidRDefault="008A0B79" w:rsidP="001E406B">
      <w:pPr>
        <w:spacing w:line="360" w:lineRule="auto"/>
        <w:rPr>
          <w:rFonts w:ascii="Arial" w:hAnsi="Arial" w:cs="Arial"/>
        </w:rPr>
      </w:pPr>
      <w:r>
        <w:rPr>
          <w:rFonts w:ascii="Arial" w:hAnsi="Arial" w:cs="Arial"/>
        </w:rPr>
        <w:t xml:space="preserve"> </w:t>
      </w:r>
      <w:r w:rsidR="00B40856">
        <w:rPr>
          <w:rFonts w:ascii="Arial" w:hAnsi="Arial" w:cs="Arial"/>
        </w:rPr>
        <w:t>E</w:t>
      </w:r>
      <w:r w:rsidR="001E406B" w:rsidRPr="001E406B">
        <w:rPr>
          <w:rFonts w:ascii="Arial" w:hAnsi="Arial" w:cs="Arial"/>
        </w:rPr>
        <w:t xml:space="preserve">valuating the different models to cost the nursery business will be based on investigating the industry standards. Despite the cost being zero in the project implementation, situational awareness about the funding methods and activities should translate into sound decision-making (Meredith et al., 2017). The cost component is a fundamental part of the nursery development that will reshape the resource analysis. The budgeting decisions </w:t>
      </w:r>
      <w:r>
        <w:rPr>
          <w:rFonts w:ascii="Arial" w:hAnsi="Arial" w:cs="Arial"/>
        </w:rPr>
        <w:t>require</w:t>
      </w:r>
      <w:r w:rsidR="001E406B" w:rsidRPr="001E406B">
        <w:rPr>
          <w:rFonts w:ascii="Arial" w:hAnsi="Arial" w:cs="Arial"/>
        </w:rPr>
        <w:t xml:space="preserve"> the evaluation of the user demand and the role played by the various stakeholders. Cost considerations are important in decision-making (Liux, 2019</w:t>
      </w:r>
      <w:r w:rsidR="00BB7135">
        <w:rPr>
          <w:rFonts w:ascii="Arial" w:hAnsi="Arial" w:cs="Arial"/>
        </w:rPr>
        <w:t xml:space="preserve">). </w:t>
      </w:r>
      <w:r w:rsidR="001E406B" w:rsidRPr="001E406B">
        <w:rPr>
          <w:rFonts w:ascii="Arial" w:hAnsi="Arial" w:cs="Arial"/>
        </w:rPr>
        <w:t xml:space="preserve">Within the analysis, the process is the identification of the costs that will shape the nursery development process. </w:t>
      </w:r>
    </w:p>
    <w:p w14:paraId="2BBEA094" w14:textId="77777777" w:rsidR="00BB7135" w:rsidRDefault="001E406B" w:rsidP="001E406B">
      <w:pPr>
        <w:spacing w:line="360" w:lineRule="auto"/>
        <w:rPr>
          <w:rFonts w:ascii="Arial" w:hAnsi="Arial" w:cs="Arial"/>
        </w:rPr>
      </w:pPr>
      <w:r w:rsidRPr="001E406B">
        <w:rPr>
          <w:rFonts w:ascii="Arial" w:hAnsi="Arial" w:cs="Arial"/>
        </w:rPr>
        <w:t xml:space="preserve">The nursery project management plan will need comprehensive cost adjustment to meet the resource requirements through cost and resource analysis. Arguably, it will be crucial to make the necessary adjustments and make sound projections within the budgetary statement (Chen, 2013). Using consultations as the way forward, the stakeholders will provide insight into the cost of changes and the starting point in the service execution process. For example, the cost per child may change due to the unique needs. For the parents, their input about their child's expectations will be important in the decision-making (Liux, 2019). </w:t>
      </w:r>
    </w:p>
    <w:p w14:paraId="3B48D224" w14:textId="1EC19656" w:rsidR="001E406B" w:rsidRPr="001E406B" w:rsidRDefault="001E406B" w:rsidP="001E406B">
      <w:pPr>
        <w:spacing w:line="360" w:lineRule="auto"/>
        <w:rPr>
          <w:rFonts w:ascii="Arial" w:hAnsi="Arial" w:cs="Arial"/>
        </w:rPr>
      </w:pPr>
      <w:r w:rsidRPr="001E406B">
        <w:rPr>
          <w:rFonts w:ascii="Arial" w:hAnsi="Arial" w:cs="Arial"/>
        </w:rPr>
        <w:t xml:space="preserve">Emphasis on examining the real costs and the budgetary outcomes will be in line with the goals and objectives set for the nursery to be within the set standards of performance. Investment into the local level programs should entail the participation of all the stakeholders in the cost review (Meredith et al., 2017). Variations in the costs should be considered with the project model to align with the operational decision-making. </w:t>
      </w:r>
    </w:p>
    <w:p w14:paraId="73B28624" w14:textId="77777777" w:rsidR="001E406B" w:rsidRPr="005F347E" w:rsidRDefault="001E406B" w:rsidP="001E406B">
      <w:pPr>
        <w:spacing w:line="360" w:lineRule="auto"/>
        <w:rPr>
          <w:rFonts w:ascii="Arial" w:hAnsi="Arial" w:cs="Arial"/>
          <w:b/>
          <w:bCs/>
        </w:rPr>
      </w:pPr>
      <w:r w:rsidRPr="005F347E">
        <w:rPr>
          <w:rFonts w:ascii="Arial" w:hAnsi="Arial" w:cs="Arial"/>
          <w:b/>
          <w:bCs/>
        </w:rPr>
        <w:t>Consideration of resources</w:t>
      </w:r>
    </w:p>
    <w:p w14:paraId="22D115D5" w14:textId="65F35BB0" w:rsidR="001E406B" w:rsidRPr="001E406B" w:rsidRDefault="001E406B" w:rsidP="001E406B">
      <w:pPr>
        <w:spacing w:line="360" w:lineRule="auto"/>
        <w:rPr>
          <w:rFonts w:ascii="Arial" w:hAnsi="Arial" w:cs="Arial"/>
        </w:rPr>
      </w:pPr>
      <w:r w:rsidRPr="001E406B">
        <w:rPr>
          <w:rFonts w:ascii="Arial" w:hAnsi="Arial" w:cs="Arial"/>
        </w:rPr>
        <w:t>Despite the perceived cost being zero, it will be important to determine the costs based on the human resource investment</w:t>
      </w:r>
      <w:r w:rsidR="0055115E">
        <w:rPr>
          <w:rFonts w:ascii="Arial" w:hAnsi="Arial" w:cs="Arial"/>
        </w:rPr>
        <w:t>.</w:t>
      </w:r>
      <w:r w:rsidRPr="001E406B">
        <w:rPr>
          <w:rFonts w:ascii="Arial" w:hAnsi="Arial" w:cs="Arial"/>
        </w:rPr>
        <w:t xml:space="preserve"> </w:t>
      </w:r>
      <w:r w:rsidR="0055115E">
        <w:rPr>
          <w:rFonts w:ascii="Arial" w:hAnsi="Arial" w:cs="Arial"/>
        </w:rPr>
        <w:t>T</w:t>
      </w:r>
      <w:r w:rsidRPr="001E406B">
        <w:rPr>
          <w:rFonts w:ascii="Arial" w:hAnsi="Arial" w:cs="Arial"/>
        </w:rPr>
        <w:t>he program adoption will cent</w:t>
      </w:r>
      <w:r w:rsidR="0055115E">
        <w:rPr>
          <w:rFonts w:ascii="Arial" w:hAnsi="Arial" w:cs="Arial"/>
        </w:rPr>
        <w:t>re</w:t>
      </w:r>
      <w:r w:rsidRPr="001E406B">
        <w:rPr>
          <w:rFonts w:ascii="Arial" w:hAnsi="Arial" w:cs="Arial"/>
        </w:rPr>
        <w:t xml:space="preserve"> on the involvement of various experts in planning and determin</w:t>
      </w:r>
      <w:r w:rsidR="0055115E">
        <w:rPr>
          <w:rFonts w:ascii="Arial" w:hAnsi="Arial" w:cs="Arial"/>
        </w:rPr>
        <w:t>ing</w:t>
      </w:r>
      <w:r w:rsidRPr="001E406B">
        <w:rPr>
          <w:rFonts w:ascii="Arial" w:hAnsi="Arial" w:cs="Arial"/>
        </w:rPr>
        <w:t xml:space="preserve"> the </w:t>
      </w:r>
      <w:r w:rsidR="0055115E">
        <w:rPr>
          <w:rFonts w:ascii="Arial" w:hAnsi="Arial" w:cs="Arial"/>
        </w:rPr>
        <w:t>mode</w:t>
      </w:r>
      <w:r w:rsidRPr="001E406B">
        <w:rPr>
          <w:rFonts w:ascii="Arial" w:hAnsi="Arial" w:cs="Arial"/>
        </w:rPr>
        <w:t xml:space="preserve">. Particularly important will be the analysis of personal time invested in the decision-making.  Skills and expertise input are </w:t>
      </w:r>
      <w:r w:rsidRPr="001E406B">
        <w:rPr>
          <w:rFonts w:ascii="Arial" w:hAnsi="Arial" w:cs="Arial"/>
        </w:rPr>
        <w:lastRenderedPageBreak/>
        <w:t xml:space="preserve">possible costs that should be valued as a resource within the decision-making (Chen, 2013). Achievement in the analysis of the nursery will entail the determination of the educational and non-educational initiatives that can transform policy into practice. Recognition of the facilities, materials, and other inputs that will expand decision-making can lead to useful outcomes (Meredith et al., 2017). Technically, the professional input will require specific intervention and determination of the value provided in the project planning. </w:t>
      </w:r>
    </w:p>
    <w:p w14:paraId="6087E12A" w14:textId="77777777" w:rsidR="00B0134F" w:rsidRDefault="001E406B" w:rsidP="001E406B">
      <w:pPr>
        <w:spacing w:line="360" w:lineRule="auto"/>
        <w:rPr>
          <w:rFonts w:ascii="Arial" w:hAnsi="Arial" w:cs="Arial"/>
        </w:rPr>
      </w:pPr>
      <w:r w:rsidRPr="001E406B">
        <w:rPr>
          <w:rFonts w:ascii="Arial" w:hAnsi="Arial" w:cs="Arial"/>
        </w:rPr>
        <w:t>Therefore, the personnel costs will be crucial in the det</w:t>
      </w:r>
      <w:r w:rsidR="0055115E">
        <w:rPr>
          <w:rFonts w:ascii="Arial" w:hAnsi="Arial" w:cs="Arial"/>
        </w:rPr>
        <w:t>ermining</w:t>
      </w:r>
      <w:r w:rsidRPr="001E406B">
        <w:rPr>
          <w:rFonts w:ascii="Arial" w:hAnsi="Arial" w:cs="Arial"/>
        </w:rPr>
        <w:t xml:space="preserve"> of the way forward. Through the service personnel input, insight into the activities adopted in dealing with the children will proceed. Administrative personnel within the local community will equally attach value to their professional input in the decision-making. </w:t>
      </w:r>
      <w:r w:rsidR="00B0134F">
        <w:rPr>
          <w:rFonts w:ascii="Arial" w:hAnsi="Arial" w:cs="Arial"/>
        </w:rPr>
        <w:t>T</w:t>
      </w:r>
      <w:r w:rsidRPr="001E406B">
        <w:rPr>
          <w:rFonts w:ascii="Arial" w:hAnsi="Arial" w:cs="Arial"/>
        </w:rPr>
        <w:t xml:space="preserve">he supervisory personnel should provide technical oversight in the job training process (Folkmann, 2019). </w:t>
      </w:r>
    </w:p>
    <w:p w14:paraId="4A3F3E81" w14:textId="5072D5FB" w:rsidR="001E406B" w:rsidRPr="001E406B" w:rsidRDefault="001E406B" w:rsidP="001E406B">
      <w:pPr>
        <w:spacing w:line="360" w:lineRule="auto"/>
        <w:rPr>
          <w:rFonts w:ascii="Arial" w:hAnsi="Arial" w:cs="Arial"/>
        </w:rPr>
      </w:pPr>
      <w:r w:rsidRPr="001E406B">
        <w:rPr>
          <w:rFonts w:ascii="Arial" w:hAnsi="Arial" w:cs="Arial"/>
        </w:rPr>
        <w:t xml:space="preserve">Focus on positive transformation of the operation parameters will be crucial in the analysis of the time and professional costs that will be vital for decision making. Equally, recognizing the input that the volunteers provide in the project progress will be important in determining the real and actual expenditure that shapes the performance mandate (Meredith et al., 2017). The focus on the regular analysis of the stakeholders' expectations will translate into a mutually beneficial outcome. </w:t>
      </w:r>
    </w:p>
    <w:p w14:paraId="774DC88E" w14:textId="15BCE40F" w:rsidR="001E406B" w:rsidRPr="001E406B" w:rsidRDefault="00B0134F" w:rsidP="001E406B">
      <w:pPr>
        <w:spacing w:line="360" w:lineRule="auto"/>
        <w:rPr>
          <w:rFonts w:ascii="Arial" w:hAnsi="Arial" w:cs="Arial"/>
        </w:rPr>
      </w:pPr>
      <w:r>
        <w:rPr>
          <w:rFonts w:ascii="Arial" w:hAnsi="Arial" w:cs="Arial"/>
        </w:rPr>
        <w:t>I</w:t>
      </w:r>
      <w:r w:rsidR="001E406B" w:rsidRPr="001E406B">
        <w:rPr>
          <w:rFonts w:ascii="Arial" w:hAnsi="Arial" w:cs="Arial"/>
        </w:rPr>
        <w:t xml:space="preserve">t will be important to examine the costs at the individual </w:t>
      </w:r>
      <w:r w:rsidRPr="001E406B">
        <w:rPr>
          <w:rFonts w:ascii="Arial" w:hAnsi="Arial" w:cs="Arial"/>
        </w:rPr>
        <w:t>centres</w:t>
      </w:r>
      <w:r w:rsidR="001E406B" w:rsidRPr="001E406B">
        <w:rPr>
          <w:rFonts w:ascii="Arial" w:hAnsi="Arial" w:cs="Arial"/>
        </w:rPr>
        <w:t xml:space="preserve"> and the project level. On-ground operations entail oversight into the aspects that shape decision-making. Central to the decision-making will be the review of the value addition needs and the special analysis of the expectations of the multiple stakeholders (Chen, 2013). Change management in nursery development will require on-ground analysis, which may present additional professional costs. Therefore, it will be important to determine some of the lags that may occur on the nursery development in the project management planning. </w:t>
      </w:r>
    </w:p>
    <w:p w14:paraId="7E13ECCA" w14:textId="77777777" w:rsidR="001E406B" w:rsidRPr="005F347E" w:rsidRDefault="001E406B" w:rsidP="001E406B">
      <w:pPr>
        <w:spacing w:line="360" w:lineRule="auto"/>
        <w:rPr>
          <w:rFonts w:ascii="Arial" w:hAnsi="Arial" w:cs="Arial"/>
          <w:b/>
          <w:bCs/>
        </w:rPr>
      </w:pPr>
      <w:r w:rsidRPr="005F347E">
        <w:rPr>
          <w:rFonts w:ascii="Arial" w:hAnsi="Arial" w:cs="Arial"/>
          <w:b/>
          <w:bCs/>
        </w:rPr>
        <w:t>Project Schedule</w:t>
      </w:r>
    </w:p>
    <w:p w14:paraId="5D6FEF4D" w14:textId="62A2CD83" w:rsidR="001E406B" w:rsidRPr="001E406B" w:rsidRDefault="001E406B" w:rsidP="001E406B">
      <w:pPr>
        <w:spacing w:line="360" w:lineRule="auto"/>
        <w:rPr>
          <w:rFonts w:ascii="Arial" w:hAnsi="Arial" w:cs="Arial"/>
        </w:rPr>
      </w:pPr>
      <w:r w:rsidRPr="001E406B">
        <w:rPr>
          <w:rFonts w:ascii="Arial" w:hAnsi="Arial" w:cs="Arial"/>
        </w:rPr>
        <w:t>The nursery project will require a schedule as a critical timetable that depicts the start and culmination of the essential tasks. Accordingly, determining how the tasks relate to each other will be crucial and cent</w:t>
      </w:r>
      <w:r w:rsidR="001955A0">
        <w:rPr>
          <w:rFonts w:ascii="Arial" w:hAnsi="Arial" w:cs="Arial"/>
        </w:rPr>
        <w:t>re</w:t>
      </w:r>
      <w:r w:rsidRPr="001E406B">
        <w:rPr>
          <w:rFonts w:ascii="Arial" w:hAnsi="Arial" w:cs="Arial"/>
        </w:rPr>
        <w:t xml:space="preserve"> on the team involved in decision making. Alignment of the resource requirements and the responsibilities for the delivery process will be through a comprehensive project schedule (Chen, 2013). </w:t>
      </w:r>
      <w:r w:rsidR="001955A0">
        <w:rPr>
          <w:rFonts w:ascii="Arial" w:hAnsi="Arial" w:cs="Arial"/>
        </w:rPr>
        <w:t xml:space="preserve">The </w:t>
      </w:r>
      <w:r w:rsidRPr="001E406B">
        <w:rPr>
          <w:rFonts w:ascii="Arial" w:hAnsi="Arial" w:cs="Arial"/>
        </w:rPr>
        <w:t>schedule will be based on the involvement of multiple stakeholders in decision-making. Project success entails a schedule that recognizes the tasks that should be undertaken for success. Maintaining and updating the schedule should translate into changes in the project execution. Therefore, the schedule should outline the time necessary for the tasks (Chen, 2013).</w:t>
      </w:r>
    </w:p>
    <w:p w14:paraId="2A3C48CC" w14:textId="0E50D170" w:rsidR="001E406B" w:rsidRPr="001E406B" w:rsidRDefault="001955A0" w:rsidP="001E406B">
      <w:pPr>
        <w:spacing w:line="360" w:lineRule="auto"/>
        <w:rPr>
          <w:rFonts w:ascii="Arial" w:hAnsi="Arial" w:cs="Arial"/>
        </w:rPr>
      </w:pPr>
      <w:r>
        <w:rPr>
          <w:rFonts w:ascii="Arial" w:hAnsi="Arial" w:cs="Arial"/>
        </w:rPr>
        <w:lastRenderedPageBreak/>
        <w:t>T</w:t>
      </w:r>
      <w:r w:rsidR="001E406B" w:rsidRPr="001E406B">
        <w:rPr>
          <w:rFonts w:ascii="Arial" w:hAnsi="Arial" w:cs="Arial"/>
        </w:rPr>
        <w:t>he schedule should define the milestones that should be met in completing the project as per the set time expectations. Thereby, it is important to suit the various tasks in line with the set expectations of the stakeholders (Meredith et al., 2017). The schedule for the nursery will be conclusive in the analysis of the timeline that will shape the decision-making. Within the performance goals and objectives is the determination of the roles that can translate into successful parameters for performance and execution</w:t>
      </w:r>
      <w:r w:rsidR="00B6522E">
        <w:rPr>
          <w:rFonts w:ascii="Arial" w:hAnsi="Arial" w:cs="Arial"/>
        </w:rPr>
        <w:t xml:space="preserve"> </w:t>
      </w:r>
      <w:r w:rsidR="001E406B" w:rsidRPr="001E406B">
        <w:rPr>
          <w:rFonts w:ascii="Arial" w:hAnsi="Arial" w:cs="Arial"/>
        </w:rPr>
        <w:t xml:space="preserve">(March 2016). Therefore, the project schedule or timeline will </w:t>
      </w:r>
      <w:r>
        <w:rPr>
          <w:rFonts w:ascii="Arial" w:hAnsi="Arial" w:cs="Arial"/>
        </w:rPr>
        <w:t>be</w:t>
      </w:r>
      <w:r w:rsidR="001E406B" w:rsidRPr="001E406B">
        <w:rPr>
          <w:rFonts w:ascii="Arial" w:hAnsi="Arial" w:cs="Arial"/>
        </w:rPr>
        <w:t xml:space="preserve"> the following. </w:t>
      </w:r>
    </w:p>
    <w:tbl>
      <w:tblPr>
        <w:tblStyle w:val="LightShading"/>
        <w:tblW w:w="0" w:type="auto"/>
        <w:tblLook w:val="04A0" w:firstRow="1" w:lastRow="0" w:firstColumn="1" w:lastColumn="0" w:noHBand="0" w:noVBand="1"/>
      </w:tblPr>
      <w:tblGrid>
        <w:gridCol w:w="3056"/>
        <w:gridCol w:w="2985"/>
        <w:gridCol w:w="2985"/>
      </w:tblGrid>
      <w:tr w:rsidR="00393C58" w:rsidRPr="00393C58" w14:paraId="3E8851ED" w14:textId="77777777" w:rsidTr="00B458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89899EC"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Task </w:t>
            </w:r>
          </w:p>
        </w:tc>
        <w:tc>
          <w:tcPr>
            <w:tcW w:w="3192" w:type="dxa"/>
          </w:tcPr>
          <w:p w14:paraId="1155E35B" w14:textId="77777777" w:rsidR="00393C58" w:rsidRPr="00393C58" w:rsidRDefault="00393C58" w:rsidP="00393C5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 xml:space="preserve">Start date </w:t>
            </w:r>
          </w:p>
        </w:tc>
        <w:tc>
          <w:tcPr>
            <w:tcW w:w="3192" w:type="dxa"/>
          </w:tcPr>
          <w:p w14:paraId="26FFCDD6" w14:textId="77777777" w:rsidR="00393C58" w:rsidRPr="00393C58" w:rsidRDefault="00393C58" w:rsidP="00393C58">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 xml:space="preserve">End date </w:t>
            </w:r>
          </w:p>
        </w:tc>
      </w:tr>
      <w:tr w:rsidR="00393C58" w:rsidRPr="00393C58" w14:paraId="70D4E476" w14:textId="77777777" w:rsidTr="00B45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EBBBA02"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New development of the nursery requirements </w:t>
            </w:r>
            <w:proofErr w:type="gramStart"/>
            <w:r w:rsidRPr="00393C58">
              <w:rPr>
                <w:rFonts w:ascii="Arial" w:hAnsi="Arial" w:cs="Arial"/>
                <w:lang w:val="en-US"/>
              </w:rPr>
              <w:t>review</w:t>
            </w:r>
            <w:proofErr w:type="gramEnd"/>
            <w:r w:rsidRPr="00393C58">
              <w:rPr>
                <w:rFonts w:ascii="Arial" w:hAnsi="Arial" w:cs="Arial"/>
                <w:lang w:val="en-US"/>
              </w:rPr>
              <w:t xml:space="preserve"> </w:t>
            </w:r>
          </w:p>
        </w:tc>
        <w:tc>
          <w:tcPr>
            <w:tcW w:w="3192" w:type="dxa"/>
          </w:tcPr>
          <w:p w14:paraId="52DB8816"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5/1/2022</w:t>
            </w:r>
          </w:p>
        </w:tc>
        <w:tc>
          <w:tcPr>
            <w:tcW w:w="3192" w:type="dxa"/>
          </w:tcPr>
          <w:p w14:paraId="4B009805"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10/1/2022</w:t>
            </w:r>
          </w:p>
        </w:tc>
      </w:tr>
      <w:tr w:rsidR="00393C58" w:rsidRPr="00393C58" w14:paraId="1567A45E" w14:textId="77777777" w:rsidTr="00B45899">
        <w:tc>
          <w:tcPr>
            <w:cnfStyle w:val="001000000000" w:firstRow="0" w:lastRow="0" w:firstColumn="1" w:lastColumn="0" w:oddVBand="0" w:evenVBand="0" w:oddHBand="0" w:evenHBand="0" w:firstRowFirstColumn="0" w:firstRowLastColumn="0" w:lastRowFirstColumn="0" w:lastRowLastColumn="0"/>
            <w:tcW w:w="3192" w:type="dxa"/>
          </w:tcPr>
          <w:p w14:paraId="324D6B3E"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Literature analysis, research, and consultation </w:t>
            </w:r>
          </w:p>
        </w:tc>
        <w:tc>
          <w:tcPr>
            <w:tcW w:w="3192" w:type="dxa"/>
          </w:tcPr>
          <w:p w14:paraId="5F180469"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12/1/2022</w:t>
            </w:r>
          </w:p>
        </w:tc>
        <w:tc>
          <w:tcPr>
            <w:tcW w:w="3192" w:type="dxa"/>
          </w:tcPr>
          <w:p w14:paraId="376E16A6"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22/1/2022</w:t>
            </w:r>
          </w:p>
        </w:tc>
      </w:tr>
      <w:tr w:rsidR="00393C58" w:rsidRPr="00393C58" w14:paraId="0E5A6E7E" w14:textId="77777777" w:rsidTr="00B45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44195741"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Methodology analysis </w:t>
            </w:r>
          </w:p>
        </w:tc>
        <w:tc>
          <w:tcPr>
            <w:tcW w:w="3192" w:type="dxa"/>
          </w:tcPr>
          <w:p w14:paraId="1B353FCB"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24/1/2022</w:t>
            </w:r>
          </w:p>
        </w:tc>
        <w:tc>
          <w:tcPr>
            <w:tcW w:w="3192" w:type="dxa"/>
          </w:tcPr>
          <w:p w14:paraId="64DD06CA"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26/1/2022</w:t>
            </w:r>
          </w:p>
        </w:tc>
      </w:tr>
      <w:tr w:rsidR="00393C58" w:rsidRPr="00393C58" w14:paraId="47B4D111" w14:textId="77777777" w:rsidTr="00B45899">
        <w:tc>
          <w:tcPr>
            <w:cnfStyle w:val="001000000000" w:firstRow="0" w:lastRow="0" w:firstColumn="1" w:lastColumn="0" w:oddVBand="0" w:evenVBand="0" w:oddHBand="0" w:evenHBand="0" w:firstRowFirstColumn="0" w:firstRowLastColumn="0" w:lastRowFirstColumn="0" w:lastRowLastColumn="0"/>
            <w:tcW w:w="3192" w:type="dxa"/>
          </w:tcPr>
          <w:p w14:paraId="3E4D9BF5"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Project economic parameters analysis </w:t>
            </w:r>
          </w:p>
        </w:tc>
        <w:tc>
          <w:tcPr>
            <w:tcW w:w="3192" w:type="dxa"/>
          </w:tcPr>
          <w:p w14:paraId="4264EB15"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27/1/2022</w:t>
            </w:r>
          </w:p>
        </w:tc>
        <w:tc>
          <w:tcPr>
            <w:tcW w:w="3192" w:type="dxa"/>
          </w:tcPr>
          <w:p w14:paraId="349B5FBE"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28/1/2022</w:t>
            </w:r>
          </w:p>
        </w:tc>
      </w:tr>
      <w:tr w:rsidR="00393C58" w:rsidRPr="00393C58" w14:paraId="26EFDB75" w14:textId="77777777" w:rsidTr="00B45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EC5593B"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Project design timeframe plans </w:t>
            </w:r>
          </w:p>
        </w:tc>
        <w:tc>
          <w:tcPr>
            <w:tcW w:w="3192" w:type="dxa"/>
          </w:tcPr>
          <w:p w14:paraId="73FD2763"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1/2/2022</w:t>
            </w:r>
          </w:p>
        </w:tc>
        <w:tc>
          <w:tcPr>
            <w:tcW w:w="3192" w:type="dxa"/>
          </w:tcPr>
          <w:p w14:paraId="51DD0403"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5/2/2022</w:t>
            </w:r>
          </w:p>
        </w:tc>
      </w:tr>
      <w:tr w:rsidR="00393C58" w:rsidRPr="00393C58" w14:paraId="6FDA63C6" w14:textId="77777777" w:rsidTr="00B45899">
        <w:tc>
          <w:tcPr>
            <w:cnfStyle w:val="001000000000" w:firstRow="0" w:lastRow="0" w:firstColumn="1" w:lastColumn="0" w:oddVBand="0" w:evenVBand="0" w:oddHBand="0" w:evenHBand="0" w:firstRowFirstColumn="0" w:firstRowLastColumn="0" w:lastRowFirstColumn="0" w:lastRowLastColumn="0"/>
            <w:tcW w:w="3192" w:type="dxa"/>
          </w:tcPr>
          <w:p w14:paraId="5AC2CE5A"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Development application package analysis </w:t>
            </w:r>
          </w:p>
        </w:tc>
        <w:tc>
          <w:tcPr>
            <w:tcW w:w="3192" w:type="dxa"/>
          </w:tcPr>
          <w:p w14:paraId="7E732B08"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7/2/2022</w:t>
            </w:r>
          </w:p>
        </w:tc>
        <w:tc>
          <w:tcPr>
            <w:tcW w:w="3192" w:type="dxa"/>
          </w:tcPr>
          <w:p w14:paraId="2346D808"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10/2/2022</w:t>
            </w:r>
          </w:p>
        </w:tc>
      </w:tr>
      <w:tr w:rsidR="00393C58" w:rsidRPr="00393C58" w14:paraId="349E310E" w14:textId="77777777" w:rsidTr="00B45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8329DF7"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Survey and planning for the renovation of the facilities </w:t>
            </w:r>
          </w:p>
        </w:tc>
        <w:tc>
          <w:tcPr>
            <w:tcW w:w="3192" w:type="dxa"/>
          </w:tcPr>
          <w:p w14:paraId="38E2CA19"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12/2/2022</w:t>
            </w:r>
          </w:p>
        </w:tc>
        <w:tc>
          <w:tcPr>
            <w:tcW w:w="3192" w:type="dxa"/>
          </w:tcPr>
          <w:p w14:paraId="6F6FF1DA"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28/2/2022</w:t>
            </w:r>
          </w:p>
        </w:tc>
      </w:tr>
      <w:tr w:rsidR="00393C58" w:rsidRPr="00393C58" w14:paraId="07AB4204" w14:textId="77777777" w:rsidTr="00B45899">
        <w:tc>
          <w:tcPr>
            <w:cnfStyle w:val="001000000000" w:firstRow="0" w:lastRow="0" w:firstColumn="1" w:lastColumn="0" w:oddVBand="0" w:evenVBand="0" w:oddHBand="0" w:evenHBand="0" w:firstRowFirstColumn="0" w:firstRowLastColumn="0" w:lastRowFirstColumn="0" w:lastRowLastColumn="0"/>
            <w:tcW w:w="3192" w:type="dxa"/>
          </w:tcPr>
          <w:p w14:paraId="33CCBF7A" w14:textId="77777777" w:rsidR="00393C58" w:rsidRPr="00393C58" w:rsidRDefault="00393C58" w:rsidP="00393C58">
            <w:pPr>
              <w:spacing w:after="160" w:line="360" w:lineRule="auto"/>
              <w:rPr>
                <w:rFonts w:ascii="Arial" w:hAnsi="Arial" w:cs="Arial"/>
                <w:lang w:val="en-US"/>
              </w:rPr>
            </w:pPr>
            <w:proofErr w:type="gramStart"/>
            <w:r w:rsidRPr="00393C58">
              <w:rPr>
                <w:rFonts w:ascii="Arial" w:hAnsi="Arial" w:cs="Arial"/>
                <w:lang w:val="en-US"/>
              </w:rPr>
              <w:t>Project  finalization</w:t>
            </w:r>
            <w:proofErr w:type="gramEnd"/>
            <w:r w:rsidRPr="00393C58">
              <w:rPr>
                <w:rFonts w:ascii="Arial" w:hAnsi="Arial" w:cs="Arial"/>
                <w:lang w:val="en-US"/>
              </w:rPr>
              <w:t xml:space="preserve"> and start-up</w:t>
            </w:r>
          </w:p>
        </w:tc>
        <w:tc>
          <w:tcPr>
            <w:tcW w:w="3192" w:type="dxa"/>
          </w:tcPr>
          <w:p w14:paraId="50DA798B"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1/3/2022</w:t>
            </w:r>
          </w:p>
        </w:tc>
        <w:tc>
          <w:tcPr>
            <w:tcW w:w="3192" w:type="dxa"/>
          </w:tcPr>
          <w:p w14:paraId="6875BB9C"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15/3/2022</w:t>
            </w:r>
          </w:p>
        </w:tc>
      </w:tr>
      <w:tr w:rsidR="00393C58" w:rsidRPr="00393C58" w14:paraId="7218014E" w14:textId="77777777" w:rsidTr="00B458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0104DF9"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Construction commencement </w:t>
            </w:r>
          </w:p>
        </w:tc>
        <w:tc>
          <w:tcPr>
            <w:tcW w:w="3192" w:type="dxa"/>
          </w:tcPr>
          <w:p w14:paraId="1C8C1DFB"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18/3/2022</w:t>
            </w:r>
          </w:p>
        </w:tc>
        <w:tc>
          <w:tcPr>
            <w:tcW w:w="3192" w:type="dxa"/>
          </w:tcPr>
          <w:p w14:paraId="4666D577" w14:textId="77777777" w:rsidR="00393C58" w:rsidRPr="00393C58" w:rsidRDefault="00393C58" w:rsidP="00393C58">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393C58">
              <w:rPr>
                <w:rFonts w:ascii="Arial" w:hAnsi="Arial" w:cs="Arial"/>
                <w:lang w:val="en-US"/>
              </w:rPr>
              <w:t>30/4/2020</w:t>
            </w:r>
          </w:p>
        </w:tc>
      </w:tr>
      <w:tr w:rsidR="00393C58" w:rsidRPr="00393C58" w14:paraId="04315998" w14:textId="77777777" w:rsidTr="00B45899">
        <w:tc>
          <w:tcPr>
            <w:cnfStyle w:val="001000000000" w:firstRow="0" w:lastRow="0" w:firstColumn="1" w:lastColumn="0" w:oddVBand="0" w:evenVBand="0" w:oddHBand="0" w:evenHBand="0" w:firstRowFirstColumn="0" w:firstRowLastColumn="0" w:lastRowFirstColumn="0" w:lastRowLastColumn="0"/>
            <w:tcW w:w="3192" w:type="dxa"/>
          </w:tcPr>
          <w:p w14:paraId="1DF70DB1" w14:textId="77777777" w:rsidR="00393C58" w:rsidRPr="00393C58" w:rsidRDefault="00393C58" w:rsidP="00393C58">
            <w:pPr>
              <w:spacing w:after="160" w:line="360" w:lineRule="auto"/>
              <w:rPr>
                <w:rFonts w:ascii="Arial" w:hAnsi="Arial" w:cs="Arial"/>
                <w:lang w:val="en-US"/>
              </w:rPr>
            </w:pPr>
            <w:r w:rsidRPr="00393C58">
              <w:rPr>
                <w:rFonts w:ascii="Arial" w:hAnsi="Arial" w:cs="Arial"/>
                <w:lang w:val="en-US"/>
              </w:rPr>
              <w:t xml:space="preserve">Project conclusion </w:t>
            </w:r>
          </w:p>
        </w:tc>
        <w:tc>
          <w:tcPr>
            <w:tcW w:w="3192" w:type="dxa"/>
          </w:tcPr>
          <w:p w14:paraId="29D4F89F"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393C58">
              <w:rPr>
                <w:rFonts w:ascii="Arial" w:hAnsi="Arial" w:cs="Arial"/>
                <w:lang w:val="en-US"/>
              </w:rPr>
              <w:t>1/5/2022</w:t>
            </w:r>
          </w:p>
        </w:tc>
        <w:tc>
          <w:tcPr>
            <w:tcW w:w="3192" w:type="dxa"/>
          </w:tcPr>
          <w:p w14:paraId="6A52C3E0" w14:textId="77777777" w:rsidR="00393C58" w:rsidRPr="00393C58" w:rsidRDefault="00393C58" w:rsidP="00393C58">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US"/>
              </w:rPr>
            </w:pPr>
          </w:p>
        </w:tc>
      </w:tr>
    </w:tbl>
    <w:p w14:paraId="14692669" w14:textId="77777777" w:rsidR="00804C9C" w:rsidRDefault="00804C9C" w:rsidP="001E406B">
      <w:pPr>
        <w:spacing w:line="360" w:lineRule="auto"/>
        <w:rPr>
          <w:rFonts w:ascii="Arial" w:hAnsi="Arial" w:cs="Arial"/>
          <w:b/>
          <w:bCs/>
        </w:rPr>
      </w:pPr>
    </w:p>
    <w:p w14:paraId="2DEBF5CE" w14:textId="77777777" w:rsidR="00804C9C" w:rsidRDefault="00804C9C" w:rsidP="001E406B">
      <w:pPr>
        <w:spacing w:line="360" w:lineRule="auto"/>
        <w:rPr>
          <w:rFonts w:ascii="Arial" w:hAnsi="Arial" w:cs="Arial"/>
          <w:b/>
          <w:bCs/>
        </w:rPr>
      </w:pPr>
    </w:p>
    <w:p w14:paraId="2794EA7E" w14:textId="77777777" w:rsidR="00B6522E" w:rsidRDefault="00B6522E" w:rsidP="001E406B">
      <w:pPr>
        <w:spacing w:line="360" w:lineRule="auto"/>
        <w:rPr>
          <w:rFonts w:ascii="Arial" w:hAnsi="Arial" w:cs="Arial"/>
          <w:b/>
          <w:bCs/>
        </w:rPr>
      </w:pPr>
    </w:p>
    <w:p w14:paraId="66F12146" w14:textId="46683A64" w:rsidR="001E406B" w:rsidRPr="00393C58" w:rsidRDefault="001E406B" w:rsidP="001E406B">
      <w:pPr>
        <w:spacing w:line="360" w:lineRule="auto"/>
        <w:rPr>
          <w:rFonts w:ascii="Arial" w:hAnsi="Arial" w:cs="Arial"/>
          <w:b/>
          <w:bCs/>
        </w:rPr>
      </w:pPr>
      <w:r w:rsidRPr="00393C58">
        <w:rPr>
          <w:rFonts w:ascii="Arial" w:hAnsi="Arial" w:cs="Arial"/>
          <w:b/>
          <w:bCs/>
        </w:rPr>
        <w:lastRenderedPageBreak/>
        <w:t>Project network</w:t>
      </w:r>
    </w:p>
    <w:p w14:paraId="4B966D38" w14:textId="0058E4CB" w:rsidR="001E406B" w:rsidRPr="001E406B" w:rsidRDefault="001E406B" w:rsidP="001E406B">
      <w:pPr>
        <w:spacing w:line="360" w:lineRule="auto"/>
        <w:rPr>
          <w:rFonts w:ascii="Arial" w:hAnsi="Arial" w:cs="Arial"/>
        </w:rPr>
      </w:pPr>
      <w:r w:rsidRPr="001E406B">
        <w:rPr>
          <w:rFonts w:ascii="Arial" w:hAnsi="Arial" w:cs="Arial"/>
        </w:rPr>
        <w:t xml:space="preserve">The development of the nursery is an important milestone in the operational process. </w:t>
      </w:r>
      <w:r w:rsidR="00A85951">
        <w:rPr>
          <w:rFonts w:ascii="Arial" w:hAnsi="Arial" w:cs="Arial"/>
        </w:rPr>
        <w:t>T</w:t>
      </w:r>
      <w:r w:rsidRPr="001E406B">
        <w:rPr>
          <w:rFonts w:ascii="Arial" w:hAnsi="Arial" w:cs="Arial"/>
        </w:rPr>
        <w:t xml:space="preserve">he involvement of the multiple stakeholders will be within the project scope and communication outcomes (Meredith et al., 2017). The establishment of the nursery is an important dimension that will entail the development of networks with the stakeholders. </w:t>
      </w:r>
      <w:r w:rsidR="00A85951">
        <w:rPr>
          <w:rFonts w:ascii="Arial" w:hAnsi="Arial" w:cs="Arial"/>
        </w:rPr>
        <w:t>T</w:t>
      </w:r>
      <w:r w:rsidRPr="001E406B">
        <w:rPr>
          <w:rFonts w:ascii="Arial" w:hAnsi="Arial" w:cs="Arial"/>
        </w:rPr>
        <w:t xml:space="preserve">he shareholders in the project ought to be aware of the progress made in the project execution. Regular information provision will be crucial to ensure real-time tracking of the progress made in meeting the goals set (Folkmann, 2019). Project network creates a link among the diverse stakeholders in the decision-making outcomes and determination of the way forward. </w:t>
      </w:r>
      <w:r w:rsidR="00A85951">
        <w:rPr>
          <w:rFonts w:ascii="Arial" w:hAnsi="Arial" w:cs="Arial"/>
        </w:rPr>
        <w:t xml:space="preserve">It </w:t>
      </w:r>
      <w:r w:rsidRPr="001E406B">
        <w:rPr>
          <w:rFonts w:ascii="Arial" w:hAnsi="Arial" w:cs="Arial"/>
        </w:rPr>
        <w:t>will be effective to liaise with the sponsors to determine the development approaches undertaken throughout the performance mandate (Chen, 2013). The network plans should be coordinated with the stakeholders to ensure sustainability in decision-making. Within the networks are the focus on organization, performance, and successful completion of the set tasks. The development of a project evaluation and review team should be the basis for coordinated information relay on the milestones made in the decision making</w:t>
      </w:r>
      <w:r w:rsidR="00A85951">
        <w:rPr>
          <w:rFonts w:ascii="Arial" w:hAnsi="Arial" w:cs="Arial"/>
        </w:rPr>
        <w:t>. T</w:t>
      </w:r>
      <w:r w:rsidRPr="001E406B">
        <w:rPr>
          <w:rFonts w:ascii="Arial" w:hAnsi="Arial" w:cs="Arial"/>
        </w:rPr>
        <w:t xml:space="preserve">he project managers should establish communicative expectations and create a positive network in the decision-making. </w:t>
      </w:r>
    </w:p>
    <w:p w14:paraId="64E8E1AC" w14:textId="77777777" w:rsidR="001E406B" w:rsidRPr="00393C58" w:rsidRDefault="001E406B" w:rsidP="001E406B">
      <w:pPr>
        <w:spacing w:line="360" w:lineRule="auto"/>
        <w:rPr>
          <w:rFonts w:ascii="Arial" w:hAnsi="Arial" w:cs="Arial"/>
          <w:b/>
          <w:bCs/>
        </w:rPr>
      </w:pPr>
      <w:r w:rsidRPr="00393C58">
        <w:rPr>
          <w:rFonts w:ascii="Arial" w:hAnsi="Arial" w:cs="Arial"/>
          <w:b/>
          <w:bCs/>
        </w:rPr>
        <w:t>Risk Assessment</w:t>
      </w:r>
    </w:p>
    <w:p w14:paraId="33850567" w14:textId="77777777" w:rsidR="00A85951" w:rsidRDefault="001E406B" w:rsidP="001E406B">
      <w:pPr>
        <w:spacing w:line="360" w:lineRule="auto"/>
        <w:rPr>
          <w:rFonts w:ascii="Arial" w:hAnsi="Arial" w:cs="Arial"/>
        </w:rPr>
      </w:pPr>
      <w:r w:rsidRPr="001E406B">
        <w:rPr>
          <w:rFonts w:ascii="Arial" w:hAnsi="Arial" w:cs="Arial"/>
        </w:rPr>
        <w:t xml:space="preserve">Risk assessment comprises thinking ahead and ensuring that anticipation of the possible issues that may arise in the project management planning. Focus on the </w:t>
      </w:r>
      <w:r w:rsidR="00A85951" w:rsidRPr="001E406B">
        <w:rPr>
          <w:rFonts w:ascii="Arial" w:hAnsi="Arial" w:cs="Arial"/>
        </w:rPr>
        <w:t>day care</w:t>
      </w:r>
      <w:r w:rsidRPr="001E406B">
        <w:rPr>
          <w:rFonts w:ascii="Arial" w:hAnsi="Arial" w:cs="Arial"/>
        </w:rPr>
        <w:t xml:space="preserve"> facility should comprise an extensive assessment of the facilities after the project. Within the management, the spectrum will be the consistent assessment of the environment and the challenges that may impede the performance mandate. The risk assessment will be based on the involvement of the multiple stakeholders in </w:t>
      </w:r>
      <w:r w:rsidR="00A85951" w:rsidRPr="001E406B">
        <w:rPr>
          <w:rFonts w:ascii="Arial" w:hAnsi="Arial" w:cs="Arial"/>
        </w:rPr>
        <w:t>analysing</w:t>
      </w:r>
      <w:r w:rsidRPr="001E406B">
        <w:rPr>
          <w:rFonts w:ascii="Arial" w:hAnsi="Arial" w:cs="Arial"/>
        </w:rPr>
        <w:t xml:space="preserve"> the internal and external factors that may dissuade the project's success (Chen, 2013). </w:t>
      </w:r>
    </w:p>
    <w:p w14:paraId="552665A4" w14:textId="4AED2ED7" w:rsidR="001E406B" w:rsidRPr="001E406B" w:rsidRDefault="001E406B" w:rsidP="001E406B">
      <w:pPr>
        <w:spacing w:line="360" w:lineRule="auto"/>
        <w:rPr>
          <w:rFonts w:ascii="Arial" w:hAnsi="Arial" w:cs="Arial"/>
        </w:rPr>
      </w:pPr>
      <w:r w:rsidRPr="001E406B">
        <w:rPr>
          <w:rFonts w:ascii="Arial" w:hAnsi="Arial" w:cs="Arial"/>
        </w:rPr>
        <w:t>Consequently, evaluating the fire safety, building materials and safety guidelines will translate into creating an enabling platform for decision-making. The risk assessment procedures should center on consultation with the professionals to determine some of the challenges that may dissuade the project execution process. Thus, the comprehensive assessment of the guidelines to effective nursery features can translate into successful outcomes in the project execution (Chen, 2013). Regular assessment of the safety standards and review of the aspects that may d</w:t>
      </w:r>
      <w:r w:rsidR="00203164">
        <w:rPr>
          <w:rFonts w:ascii="Arial" w:hAnsi="Arial" w:cs="Arial"/>
        </w:rPr>
        <w:t>eter</w:t>
      </w:r>
      <w:r w:rsidRPr="001E406B">
        <w:rPr>
          <w:rFonts w:ascii="Arial" w:hAnsi="Arial" w:cs="Arial"/>
        </w:rPr>
        <w:t xml:space="preserve"> efficiency in service provision should ensure a viable location for </w:t>
      </w:r>
      <w:r w:rsidR="00A85951" w:rsidRPr="001E406B">
        <w:rPr>
          <w:rFonts w:ascii="Arial" w:hAnsi="Arial" w:cs="Arial"/>
        </w:rPr>
        <w:t>day care</w:t>
      </w:r>
      <w:r w:rsidRPr="001E406B">
        <w:rPr>
          <w:rFonts w:ascii="Arial" w:hAnsi="Arial" w:cs="Arial"/>
        </w:rPr>
        <w:t xml:space="preserve"> facilities. </w:t>
      </w:r>
    </w:p>
    <w:p w14:paraId="3D161C78" w14:textId="77777777" w:rsidR="001E406B" w:rsidRPr="001E406B" w:rsidRDefault="001E406B" w:rsidP="001E406B">
      <w:pPr>
        <w:spacing w:line="360" w:lineRule="auto"/>
        <w:rPr>
          <w:rFonts w:ascii="Arial" w:hAnsi="Arial" w:cs="Arial"/>
        </w:rPr>
      </w:pPr>
      <w:r w:rsidRPr="001E406B">
        <w:rPr>
          <w:rFonts w:ascii="Arial" w:hAnsi="Arial" w:cs="Arial"/>
        </w:rPr>
        <w:t> </w:t>
      </w:r>
    </w:p>
    <w:p w14:paraId="144F03E9" w14:textId="4D7F7B4C" w:rsidR="001E406B" w:rsidRPr="00393C58" w:rsidRDefault="001E406B" w:rsidP="001E406B">
      <w:pPr>
        <w:spacing w:line="360" w:lineRule="auto"/>
        <w:rPr>
          <w:rFonts w:ascii="Arial" w:hAnsi="Arial" w:cs="Arial"/>
          <w:b/>
          <w:bCs/>
        </w:rPr>
      </w:pPr>
      <w:r w:rsidRPr="00393C58">
        <w:rPr>
          <w:rFonts w:ascii="Arial" w:hAnsi="Arial" w:cs="Arial"/>
          <w:b/>
          <w:bCs/>
        </w:rPr>
        <w:lastRenderedPageBreak/>
        <w:t>References</w:t>
      </w:r>
    </w:p>
    <w:p w14:paraId="3655ACBB" w14:textId="4548CB0E" w:rsidR="001E406B" w:rsidRPr="00CE4AF7" w:rsidRDefault="001E406B" w:rsidP="00CE4AF7">
      <w:pPr>
        <w:pStyle w:val="ListParagraph"/>
        <w:numPr>
          <w:ilvl w:val="0"/>
          <w:numId w:val="1"/>
        </w:numPr>
        <w:spacing w:line="360" w:lineRule="auto"/>
        <w:rPr>
          <w:rFonts w:ascii="Arial" w:hAnsi="Arial" w:cs="Arial"/>
        </w:rPr>
      </w:pPr>
      <w:r w:rsidRPr="00CE4AF7">
        <w:rPr>
          <w:rFonts w:ascii="Arial" w:hAnsi="Arial" w:cs="Arial"/>
        </w:rPr>
        <w:t xml:space="preserve">Amine, N. T., Karadsheh, L., Jarrah, M. A., &amp; Alhawari, S. (2018). Risk Monitoring Through Better Knowledge-Based Risk Processes. </w:t>
      </w:r>
      <w:r w:rsidRPr="00BE2601">
        <w:rPr>
          <w:rFonts w:ascii="Arial" w:hAnsi="Arial" w:cs="Arial"/>
          <w:i/>
          <w:iCs/>
        </w:rPr>
        <w:t>Journal of Operational Risk, Forthcoming.</w:t>
      </w:r>
      <w:r w:rsidRPr="00CE4AF7">
        <w:rPr>
          <w:rFonts w:ascii="Arial" w:hAnsi="Arial" w:cs="Arial"/>
        </w:rPr>
        <w:t xml:space="preserve"> </w:t>
      </w:r>
      <w:r w:rsidR="00C43A08">
        <w:rPr>
          <w:rFonts w:ascii="Arial" w:hAnsi="Arial" w:cs="Arial"/>
        </w:rPr>
        <w:t>Accessed</w:t>
      </w:r>
      <w:r w:rsidRPr="00CE4AF7">
        <w:rPr>
          <w:rFonts w:ascii="Arial" w:hAnsi="Arial" w:cs="Arial"/>
        </w:rPr>
        <w:t>:</w:t>
      </w:r>
      <w:r w:rsidR="00C43A08">
        <w:rPr>
          <w:rFonts w:ascii="Arial" w:hAnsi="Arial" w:cs="Arial"/>
        </w:rPr>
        <w:t xml:space="preserve"> </w:t>
      </w:r>
      <w:hyperlink r:id="rId7" w:history="1">
        <w:r w:rsidR="00C43A08" w:rsidRPr="000578EE">
          <w:rPr>
            <w:rStyle w:val="Hyperlink"/>
            <w:rFonts w:ascii="Arial" w:hAnsi="Arial" w:cs="Arial"/>
          </w:rPr>
          <w:t>https://www.researchgate.net/publication/327565003_Risk_monitoring_through_better_knowledge-based_risk_processes</w:t>
        </w:r>
      </w:hyperlink>
      <w:r w:rsidR="00C43A08">
        <w:rPr>
          <w:rFonts w:ascii="Arial" w:hAnsi="Arial" w:cs="Arial"/>
        </w:rPr>
        <w:t xml:space="preserve"> </w:t>
      </w:r>
      <w:r w:rsidR="00972C48">
        <w:rPr>
          <w:rFonts w:ascii="Arial" w:hAnsi="Arial" w:cs="Arial"/>
        </w:rPr>
        <w:t xml:space="preserve"> </w:t>
      </w:r>
      <w:r w:rsidR="00C43A08">
        <w:rPr>
          <w:rFonts w:ascii="Arial" w:hAnsi="Arial" w:cs="Arial"/>
        </w:rPr>
        <w:t xml:space="preserve"> </w:t>
      </w:r>
      <w:r w:rsidR="00CE4AF7">
        <w:rPr>
          <w:rFonts w:ascii="Arial" w:hAnsi="Arial" w:cs="Arial"/>
        </w:rPr>
        <w:t xml:space="preserve"> </w:t>
      </w:r>
    </w:p>
    <w:p w14:paraId="0FD0466C" w14:textId="330FBD6D" w:rsidR="001E406B" w:rsidRPr="00CE4AF7" w:rsidRDefault="001E406B" w:rsidP="00CE4AF7">
      <w:pPr>
        <w:pStyle w:val="ListParagraph"/>
        <w:numPr>
          <w:ilvl w:val="0"/>
          <w:numId w:val="1"/>
        </w:numPr>
        <w:spacing w:line="360" w:lineRule="auto"/>
        <w:rPr>
          <w:rFonts w:ascii="Arial" w:hAnsi="Arial" w:cs="Arial"/>
        </w:rPr>
      </w:pPr>
      <w:r w:rsidRPr="00CE4AF7">
        <w:rPr>
          <w:rFonts w:ascii="Arial" w:hAnsi="Arial" w:cs="Arial"/>
        </w:rPr>
        <w:t xml:space="preserve">Chen, Y. L. (2013). Risk decision-making system in manufacturing enterprise management. </w:t>
      </w:r>
      <w:r w:rsidRPr="00BE2601">
        <w:rPr>
          <w:rFonts w:ascii="Arial" w:hAnsi="Arial" w:cs="Arial"/>
          <w:i/>
          <w:iCs/>
        </w:rPr>
        <w:t>Advanced Materials Research,</w:t>
      </w:r>
      <w:r w:rsidRPr="00CE4AF7">
        <w:rPr>
          <w:rFonts w:ascii="Arial" w:hAnsi="Arial" w:cs="Arial"/>
        </w:rPr>
        <w:t xml:space="preserve"> 694-697, 3592-3595. </w:t>
      </w:r>
      <w:hyperlink r:id="rId8" w:history="1">
        <w:r w:rsidR="00CE4AF7" w:rsidRPr="00A22960">
          <w:rPr>
            <w:rStyle w:val="Hyperlink"/>
            <w:rFonts w:ascii="Arial" w:hAnsi="Arial" w:cs="Arial"/>
          </w:rPr>
          <w:t>https://doi.org/10.4028/www.scientific.net/amr.694-697.3592</w:t>
        </w:r>
      </w:hyperlink>
      <w:r w:rsidR="00CE4AF7">
        <w:rPr>
          <w:rFonts w:ascii="Arial" w:hAnsi="Arial" w:cs="Arial"/>
        </w:rPr>
        <w:t xml:space="preserve"> </w:t>
      </w:r>
    </w:p>
    <w:p w14:paraId="442A5176" w14:textId="73CF833A" w:rsidR="001E406B" w:rsidRPr="00CE4AF7" w:rsidRDefault="001E406B" w:rsidP="00CE4AF7">
      <w:pPr>
        <w:pStyle w:val="ListParagraph"/>
        <w:numPr>
          <w:ilvl w:val="0"/>
          <w:numId w:val="1"/>
        </w:numPr>
        <w:spacing w:line="360" w:lineRule="auto"/>
        <w:rPr>
          <w:rFonts w:ascii="Arial" w:hAnsi="Arial" w:cs="Arial"/>
        </w:rPr>
      </w:pPr>
      <w:r w:rsidRPr="00CE4AF7">
        <w:rPr>
          <w:rFonts w:ascii="Arial" w:hAnsi="Arial" w:cs="Arial"/>
        </w:rPr>
        <w:t xml:space="preserve">Folkmann Wright, J. (2019). Decision-making in risk management. </w:t>
      </w:r>
      <w:r w:rsidRPr="00BE2601">
        <w:rPr>
          <w:rFonts w:ascii="Arial" w:hAnsi="Arial" w:cs="Arial"/>
          <w:i/>
          <w:iCs/>
        </w:rPr>
        <w:t>Perspectives on Risk,</w:t>
      </w:r>
      <w:r w:rsidR="00C43A08" w:rsidRPr="00BE2601">
        <w:rPr>
          <w:rFonts w:ascii="Arial" w:hAnsi="Arial" w:cs="Arial"/>
          <w:i/>
          <w:iCs/>
        </w:rPr>
        <w:t xml:space="preserve"> </w:t>
      </w:r>
      <w:r w:rsidRPr="00BE2601">
        <w:rPr>
          <w:rFonts w:ascii="Arial" w:hAnsi="Arial" w:cs="Arial"/>
          <w:i/>
          <w:iCs/>
        </w:rPr>
        <w:t>Assessment</w:t>
      </w:r>
      <w:r w:rsidR="00C43A08" w:rsidRPr="00BE2601">
        <w:rPr>
          <w:rFonts w:ascii="Arial" w:hAnsi="Arial" w:cs="Arial"/>
          <w:i/>
          <w:iCs/>
        </w:rPr>
        <w:t xml:space="preserve"> </w:t>
      </w:r>
      <w:r w:rsidRPr="00BE2601">
        <w:rPr>
          <w:rFonts w:ascii="Arial" w:hAnsi="Arial" w:cs="Arial"/>
          <w:i/>
          <w:iCs/>
        </w:rPr>
        <w:t>and</w:t>
      </w:r>
      <w:r w:rsidR="00C43A08" w:rsidRPr="00BE2601">
        <w:rPr>
          <w:rFonts w:ascii="Arial" w:hAnsi="Arial" w:cs="Arial"/>
          <w:i/>
          <w:iCs/>
        </w:rPr>
        <w:t xml:space="preserve"> </w:t>
      </w:r>
      <w:r w:rsidRPr="00BE2601">
        <w:rPr>
          <w:rFonts w:ascii="Arial" w:hAnsi="Arial" w:cs="Arial"/>
          <w:i/>
          <w:iCs/>
        </w:rPr>
        <w:t>Management</w:t>
      </w:r>
      <w:r w:rsidR="00C43A08" w:rsidRPr="00BE2601">
        <w:rPr>
          <w:rFonts w:ascii="Arial" w:hAnsi="Arial" w:cs="Arial"/>
          <w:i/>
          <w:iCs/>
        </w:rPr>
        <w:t xml:space="preserve"> </w:t>
      </w:r>
      <w:r w:rsidRPr="00BE2601">
        <w:rPr>
          <w:rFonts w:ascii="Arial" w:hAnsi="Arial" w:cs="Arial"/>
          <w:i/>
          <w:iCs/>
        </w:rPr>
        <w:t>Paradigms.</w:t>
      </w:r>
      <w:r w:rsidRPr="00CE4AF7">
        <w:rPr>
          <w:rFonts w:ascii="Arial" w:hAnsi="Arial" w:cs="Arial"/>
        </w:rPr>
        <w:t xml:space="preserve"> </w:t>
      </w:r>
      <w:hyperlink r:id="rId9" w:history="1">
        <w:r w:rsidR="00CE4AF7" w:rsidRPr="00A22960">
          <w:rPr>
            <w:rStyle w:val="Hyperlink"/>
            <w:rFonts w:ascii="Arial" w:hAnsi="Arial" w:cs="Arial"/>
          </w:rPr>
          <w:t>https://doi.org/10.5772/intechopen.80439</w:t>
        </w:r>
      </w:hyperlink>
      <w:r w:rsidR="00CE4AF7">
        <w:rPr>
          <w:rFonts w:ascii="Arial" w:hAnsi="Arial" w:cs="Arial"/>
        </w:rPr>
        <w:t xml:space="preserve"> </w:t>
      </w:r>
    </w:p>
    <w:p w14:paraId="2683E67F" w14:textId="519C9016" w:rsidR="001E406B" w:rsidRPr="00CE4AF7" w:rsidRDefault="001E406B" w:rsidP="00CE4AF7">
      <w:pPr>
        <w:pStyle w:val="ListParagraph"/>
        <w:numPr>
          <w:ilvl w:val="0"/>
          <w:numId w:val="1"/>
        </w:numPr>
        <w:spacing w:line="360" w:lineRule="auto"/>
        <w:rPr>
          <w:rFonts w:ascii="Arial" w:hAnsi="Arial" w:cs="Arial"/>
        </w:rPr>
      </w:pPr>
      <w:r w:rsidRPr="00CE4AF7">
        <w:rPr>
          <w:rFonts w:ascii="Arial" w:hAnsi="Arial" w:cs="Arial"/>
        </w:rPr>
        <w:t xml:space="preserve">Green, R.M. (2015), 'Neutral, Omnipartialrule-making,' Greene, R.M., </w:t>
      </w:r>
      <w:r w:rsidRPr="00BE2601">
        <w:rPr>
          <w:rFonts w:ascii="Arial" w:hAnsi="Arial" w:cs="Arial"/>
          <w:i/>
          <w:iCs/>
        </w:rPr>
        <w:t>The</w:t>
      </w:r>
      <w:r w:rsidR="00C43A08" w:rsidRPr="00BE2601">
        <w:rPr>
          <w:rFonts w:ascii="Arial" w:hAnsi="Arial" w:cs="Arial"/>
          <w:i/>
          <w:iCs/>
        </w:rPr>
        <w:t xml:space="preserve"> </w:t>
      </w:r>
      <w:r w:rsidRPr="00BE2601">
        <w:rPr>
          <w:rFonts w:ascii="Arial" w:hAnsi="Arial" w:cs="Arial"/>
          <w:i/>
          <w:iCs/>
        </w:rPr>
        <w:t>Ethical</w:t>
      </w:r>
      <w:r w:rsidR="00C43A08" w:rsidRPr="00BE2601">
        <w:rPr>
          <w:rFonts w:ascii="Arial" w:hAnsi="Arial" w:cs="Arial"/>
          <w:i/>
          <w:iCs/>
        </w:rPr>
        <w:t xml:space="preserve"> </w:t>
      </w:r>
      <w:r w:rsidRPr="00BE2601">
        <w:rPr>
          <w:rFonts w:ascii="Arial" w:hAnsi="Arial" w:cs="Arial"/>
          <w:i/>
          <w:iCs/>
        </w:rPr>
        <w:t>Manager,</w:t>
      </w:r>
      <w:r w:rsidRPr="00CE4AF7">
        <w:rPr>
          <w:rFonts w:ascii="Arial" w:hAnsi="Arial" w:cs="Arial"/>
        </w:rPr>
        <w:t xml:space="preserve"> Macmillan</w:t>
      </w:r>
    </w:p>
    <w:p w14:paraId="2D2E6CAE" w14:textId="3FD8AB0C" w:rsidR="001E406B" w:rsidRPr="00CE4AF7" w:rsidRDefault="001E406B" w:rsidP="00CE4AF7">
      <w:pPr>
        <w:pStyle w:val="ListParagraph"/>
        <w:numPr>
          <w:ilvl w:val="0"/>
          <w:numId w:val="1"/>
        </w:numPr>
        <w:spacing w:line="360" w:lineRule="auto"/>
        <w:rPr>
          <w:rFonts w:ascii="Arial" w:hAnsi="Arial" w:cs="Arial"/>
        </w:rPr>
      </w:pPr>
      <w:r w:rsidRPr="00CE4AF7">
        <w:rPr>
          <w:rFonts w:ascii="Arial" w:hAnsi="Arial" w:cs="Arial"/>
        </w:rPr>
        <w:t xml:space="preserve">Liu, X. (2019). The role of enterprise risk management in sustainable decision-making: </w:t>
      </w:r>
      <w:r w:rsidRPr="00BE2601">
        <w:rPr>
          <w:rFonts w:ascii="Arial" w:hAnsi="Arial" w:cs="Arial"/>
          <w:i/>
          <w:iCs/>
        </w:rPr>
        <w:t>Across-cultural</w:t>
      </w:r>
      <w:r w:rsidR="00C43A08" w:rsidRPr="00BE2601">
        <w:rPr>
          <w:rFonts w:ascii="Arial" w:hAnsi="Arial" w:cs="Arial"/>
          <w:i/>
          <w:iCs/>
        </w:rPr>
        <w:t xml:space="preserve"> </w:t>
      </w:r>
      <w:r w:rsidRPr="00BE2601">
        <w:rPr>
          <w:rFonts w:ascii="Arial" w:hAnsi="Arial" w:cs="Arial"/>
          <w:i/>
          <w:iCs/>
        </w:rPr>
        <w:t>comparison</w:t>
      </w:r>
      <w:r w:rsidRPr="00CE4AF7">
        <w:rPr>
          <w:rFonts w:ascii="Arial" w:hAnsi="Arial" w:cs="Arial"/>
        </w:rPr>
        <w:t>.</w:t>
      </w:r>
      <w:r w:rsidR="00C43A08">
        <w:rPr>
          <w:rFonts w:ascii="Arial" w:hAnsi="Arial" w:cs="Arial"/>
        </w:rPr>
        <w:t xml:space="preserve"> </w:t>
      </w:r>
      <w:r w:rsidRPr="00CE4AF7">
        <w:rPr>
          <w:rFonts w:ascii="Arial" w:hAnsi="Arial" w:cs="Arial"/>
        </w:rPr>
        <w:t xml:space="preserve">Sustainability,11(10),2939. </w:t>
      </w:r>
      <w:hyperlink r:id="rId10" w:history="1">
        <w:r w:rsidR="00CE4AF7" w:rsidRPr="00A22960">
          <w:rPr>
            <w:rStyle w:val="Hyperlink"/>
            <w:rFonts w:ascii="Arial" w:hAnsi="Arial" w:cs="Arial"/>
          </w:rPr>
          <w:t>https://doi.org/10.3390/su11102939</w:t>
        </w:r>
      </w:hyperlink>
      <w:r w:rsidR="00CE4AF7">
        <w:rPr>
          <w:rFonts w:ascii="Arial" w:hAnsi="Arial" w:cs="Arial"/>
        </w:rPr>
        <w:t xml:space="preserve"> </w:t>
      </w:r>
    </w:p>
    <w:p w14:paraId="690C212E" w14:textId="77777777" w:rsidR="001E406B" w:rsidRPr="00CE4AF7" w:rsidRDefault="001E406B" w:rsidP="00CE4AF7">
      <w:pPr>
        <w:pStyle w:val="ListParagraph"/>
        <w:numPr>
          <w:ilvl w:val="0"/>
          <w:numId w:val="1"/>
        </w:numPr>
        <w:spacing w:line="360" w:lineRule="auto"/>
        <w:rPr>
          <w:rFonts w:ascii="Arial" w:hAnsi="Arial" w:cs="Arial"/>
        </w:rPr>
      </w:pPr>
      <w:r w:rsidRPr="00CE4AF7">
        <w:rPr>
          <w:rFonts w:ascii="Arial" w:hAnsi="Arial" w:cs="Arial"/>
        </w:rPr>
        <w:t xml:space="preserve">March, J. G. (2016). </w:t>
      </w:r>
      <w:r w:rsidRPr="00BE2601">
        <w:rPr>
          <w:rFonts w:ascii="Arial" w:hAnsi="Arial" w:cs="Arial"/>
          <w:i/>
          <w:iCs/>
        </w:rPr>
        <w:t>Primer on decision making: How decisions happen.</w:t>
      </w:r>
      <w:r w:rsidRPr="00CE4AF7">
        <w:rPr>
          <w:rFonts w:ascii="Arial" w:hAnsi="Arial" w:cs="Arial"/>
        </w:rPr>
        <w:t xml:space="preserve"> Simon and Schuster.</w:t>
      </w:r>
    </w:p>
    <w:p w14:paraId="1161D6FA" w14:textId="77777777" w:rsidR="001E406B" w:rsidRPr="00CE4AF7" w:rsidRDefault="001E406B" w:rsidP="00CE4AF7">
      <w:pPr>
        <w:pStyle w:val="ListParagraph"/>
        <w:numPr>
          <w:ilvl w:val="0"/>
          <w:numId w:val="1"/>
        </w:numPr>
        <w:spacing w:line="360" w:lineRule="auto"/>
        <w:rPr>
          <w:rFonts w:ascii="Arial" w:hAnsi="Arial" w:cs="Arial"/>
        </w:rPr>
      </w:pPr>
      <w:r w:rsidRPr="00CE4AF7">
        <w:rPr>
          <w:rFonts w:ascii="Arial" w:hAnsi="Arial" w:cs="Arial"/>
        </w:rPr>
        <w:t xml:space="preserve">Meredith, J. R., Shafer, S. M., &amp; Mantel Jr, S. J. (2017). </w:t>
      </w:r>
      <w:r w:rsidRPr="00BE2601">
        <w:rPr>
          <w:rFonts w:ascii="Arial" w:hAnsi="Arial" w:cs="Arial"/>
          <w:i/>
          <w:iCs/>
        </w:rPr>
        <w:t>Project management: a strategic managerial approach.</w:t>
      </w:r>
      <w:r w:rsidRPr="00CE4AF7">
        <w:rPr>
          <w:rFonts w:ascii="Arial" w:hAnsi="Arial" w:cs="Arial"/>
        </w:rPr>
        <w:t xml:space="preserve"> John Wiley &amp; Sons.</w:t>
      </w:r>
    </w:p>
    <w:p w14:paraId="341A2CBE" w14:textId="1C8CF105" w:rsidR="001E406B" w:rsidRDefault="001E406B" w:rsidP="00CE4AF7">
      <w:pPr>
        <w:pStyle w:val="ListParagraph"/>
        <w:numPr>
          <w:ilvl w:val="0"/>
          <w:numId w:val="1"/>
        </w:numPr>
        <w:spacing w:line="360" w:lineRule="auto"/>
        <w:rPr>
          <w:rFonts w:ascii="Arial" w:hAnsi="Arial" w:cs="Arial"/>
        </w:rPr>
      </w:pPr>
      <w:r w:rsidRPr="00CE4AF7">
        <w:rPr>
          <w:rFonts w:ascii="Arial" w:hAnsi="Arial" w:cs="Arial"/>
        </w:rPr>
        <w:t xml:space="preserve">Obioma Ejimabo, N. (2015). The influence of decision-making in organizational leadership and management activities. </w:t>
      </w:r>
      <w:r w:rsidRPr="00BE2601">
        <w:rPr>
          <w:rFonts w:ascii="Arial" w:hAnsi="Arial" w:cs="Arial"/>
          <w:i/>
          <w:iCs/>
        </w:rPr>
        <w:t>Journal of Entrepreneurship &amp;OrganizationManagement,</w:t>
      </w:r>
      <w:r w:rsidRPr="00CE4AF7">
        <w:rPr>
          <w:rFonts w:ascii="Arial" w:hAnsi="Arial" w:cs="Arial"/>
        </w:rPr>
        <w:t xml:space="preserve">04(02). </w:t>
      </w:r>
      <w:hyperlink r:id="rId11" w:history="1">
        <w:r w:rsidR="00CE4AF7" w:rsidRPr="00A22960">
          <w:rPr>
            <w:rStyle w:val="Hyperlink"/>
            <w:rFonts w:ascii="Arial" w:hAnsi="Arial" w:cs="Arial"/>
          </w:rPr>
          <w:t>https://doi.org/10.4172/2169-026x.1000138</w:t>
        </w:r>
      </w:hyperlink>
      <w:r w:rsidR="00CE4AF7">
        <w:rPr>
          <w:rFonts w:ascii="Arial" w:hAnsi="Arial" w:cs="Arial"/>
        </w:rPr>
        <w:t xml:space="preserve"> </w:t>
      </w:r>
    </w:p>
    <w:p w14:paraId="6606FB32" w14:textId="0DEC3138" w:rsidR="000F5844" w:rsidRDefault="000F5844" w:rsidP="000F5844">
      <w:pPr>
        <w:spacing w:line="360" w:lineRule="auto"/>
        <w:rPr>
          <w:rFonts w:ascii="Arial" w:hAnsi="Arial" w:cs="Arial"/>
        </w:rPr>
      </w:pPr>
    </w:p>
    <w:p w14:paraId="3928E81E" w14:textId="715D9845" w:rsidR="000F5844" w:rsidRDefault="000F5844" w:rsidP="000F5844">
      <w:pPr>
        <w:spacing w:line="360" w:lineRule="auto"/>
        <w:rPr>
          <w:rFonts w:ascii="Arial" w:hAnsi="Arial" w:cs="Arial"/>
        </w:rPr>
      </w:pPr>
    </w:p>
    <w:p w14:paraId="2EA772F2" w14:textId="68F18CB2" w:rsidR="000F5844" w:rsidRDefault="000F5844" w:rsidP="000F5844">
      <w:pPr>
        <w:spacing w:line="360" w:lineRule="auto"/>
        <w:rPr>
          <w:rFonts w:ascii="Arial" w:hAnsi="Arial" w:cs="Arial"/>
        </w:rPr>
      </w:pPr>
    </w:p>
    <w:p w14:paraId="15AF8041" w14:textId="08D7ED32" w:rsidR="000F5844" w:rsidRDefault="000F5844" w:rsidP="000F5844">
      <w:pPr>
        <w:spacing w:line="360" w:lineRule="auto"/>
        <w:rPr>
          <w:rFonts w:ascii="Arial" w:hAnsi="Arial" w:cs="Arial"/>
        </w:rPr>
      </w:pPr>
    </w:p>
    <w:p w14:paraId="5EB357C0" w14:textId="213A509F" w:rsidR="000F5844" w:rsidRDefault="000F5844" w:rsidP="000F5844">
      <w:pPr>
        <w:spacing w:line="360" w:lineRule="auto"/>
        <w:rPr>
          <w:rFonts w:ascii="Arial" w:hAnsi="Arial" w:cs="Arial"/>
        </w:rPr>
      </w:pPr>
    </w:p>
    <w:p w14:paraId="55339E81" w14:textId="3854A44A" w:rsidR="000F5844" w:rsidRDefault="000F5844" w:rsidP="000F5844">
      <w:pPr>
        <w:spacing w:line="360" w:lineRule="auto"/>
        <w:rPr>
          <w:rFonts w:ascii="Arial" w:hAnsi="Arial" w:cs="Arial"/>
        </w:rPr>
      </w:pPr>
    </w:p>
    <w:p w14:paraId="222F742A" w14:textId="11883B77" w:rsidR="000F5844" w:rsidRDefault="000F5844" w:rsidP="000F5844">
      <w:pPr>
        <w:spacing w:line="360" w:lineRule="auto"/>
        <w:rPr>
          <w:rFonts w:ascii="Arial" w:hAnsi="Arial" w:cs="Arial"/>
        </w:rPr>
      </w:pPr>
    </w:p>
    <w:p w14:paraId="0DD32A07" w14:textId="77777777" w:rsidR="00CA48D2" w:rsidRDefault="00CA48D2" w:rsidP="000F5844">
      <w:pPr>
        <w:spacing w:line="360" w:lineRule="auto"/>
        <w:rPr>
          <w:rFonts w:ascii="Arial" w:hAnsi="Arial" w:cs="Arial"/>
          <w:b/>
          <w:bCs/>
        </w:rPr>
      </w:pPr>
    </w:p>
    <w:p w14:paraId="3D806C2D" w14:textId="70DDF37E" w:rsidR="000F5844" w:rsidRDefault="000F5844" w:rsidP="000F5844">
      <w:pPr>
        <w:spacing w:line="360" w:lineRule="auto"/>
        <w:rPr>
          <w:rFonts w:ascii="Arial" w:hAnsi="Arial" w:cs="Arial"/>
        </w:rPr>
      </w:pPr>
      <w:r w:rsidRPr="000F5844">
        <w:rPr>
          <w:rFonts w:ascii="Arial" w:hAnsi="Arial" w:cs="Arial"/>
          <w:b/>
          <w:bCs/>
        </w:rPr>
        <w:lastRenderedPageBreak/>
        <w:t>Appendix 1:</w:t>
      </w:r>
      <w:r w:rsidRPr="000F5844">
        <w:rPr>
          <w:rFonts w:ascii="Arial" w:hAnsi="Arial" w:cs="Arial"/>
        </w:rPr>
        <w:t xml:space="preserve"> Work Breakdown Structure</w:t>
      </w:r>
    </w:p>
    <w:p w14:paraId="0907F375" w14:textId="36AB4991" w:rsidR="000F5844" w:rsidRPr="000F5844" w:rsidRDefault="000F5844" w:rsidP="000F5844">
      <w:pPr>
        <w:spacing w:line="360" w:lineRule="auto"/>
        <w:rPr>
          <w:rFonts w:ascii="Arial" w:hAnsi="Arial" w:cs="Arial"/>
        </w:rPr>
      </w:pPr>
    </w:p>
    <w:p w14:paraId="523FCC90" w14:textId="709975EC" w:rsidR="007C1413" w:rsidRPr="007C1413" w:rsidRDefault="007C1413">
      <w:pPr>
        <w:rPr>
          <w:rFonts w:ascii="Arial" w:hAnsi="Arial" w:cs="Arial"/>
        </w:rPr>
      </w:pPr>
    </w:p>
    <w:p w14:paraId="762E39BB" w14:textId="5D43CB4C" w:rsidR="007C1413" w:rsidRDefault="000F5844">
      <w:r>
        <w:rPr>
          <w:rFonts w:ascii="Arial" w:hAnsi="Arial" w:cs="Arial"/>
          <w:noProof/>
        </w:rPr>
        <w:drawing>
          <wp:anchor distT="0" distB="0" distL="114300" distR="114300" simplePos="0" relativeHeight="251660288" behindDoc="0" locked="0" layoutInCell="1" allowOverlap="1" wp14:anchorId="13059CBA" wp14:editId="0FD78B4C">
            <wp:simplePos x="0" y="0"/>
            <wp:positionH relativeFrom="margin">
              <wp:align>right</wp:align>
            </wp:positionH>
            <wp:positionV relativeFrom="paragraph">
              <wp:posOffset>91440</wp:posOffset>
            </wp:positionV>
            <wp:extent cx="5730240" cy="3078480"/>
            <wp:effectExtent l="0" t="0" r="3810" b="0"/>
            <wp:wrapNone/>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3078480"/>
                    </a:xfrm>
                    <a:prstGeom prst="rect">
                      <a:avLst/>
                    </a:prstGeom>
                    <a:noFill/>
                  </pic:spPr>
                </pic:pic>
              </a:graphicData>
            </a:graphic>
            <wp14:sizeRelH relativeFrom="margin">
              <wp14:pctWidth>0</wp14:pctWidth>
            </wp14:sizeRelH>
          </wp:anchor>
        </w:drawing>
      </w:r>
    </w:p>
    <w:p w14:paraId="0CDB13D4" w14:textId="4B947119" w:rsidR="00EC795E" w:rsidRPr="00EC795E" w:rsidRDefault="00EC795E" w:rsidP="00EC795E"/>
    <w:p w14:paraId="18C3B80E" w14:textId="2778C11C" w:rsidR="00EC795E" w:rsidRPr="00EC795E" w:rsidRDefault="00EC795E" w:rsidP="00EC795E"/>
    <w:p w14:paraId="5E9528B6" w14:textId="1B47AA48" w:rsidR="00EC795E" w:rsidRPr="00EC795E" w:rsidRDefault="00EC795E" w:rsidP="00EC795E"/>
    <w:p w14:paraId="275C4FAB" w14:textId="1B691FDA" w:rsidR="00EC795E" w:rsidRPr="00EC795E" w:rsidRDefault="00EC795E" w:rsidP="00EC795E"/>
    <w:p w14:paraId="2AF7A1AC" w14:textId="79021527" w:rsidR="00EC795E" w:rsidRPr="00EC795E" w:rsidRDefault="00EC795E" w:rsidP="00EC795E"/>
    <w:p w14:paraId="5FF278EB" w14:textId="7415C408" w:rsidR="00EC795E" w:rsidRPr="00EC795E" w:rsidRDefault="00EC795E" w:rsidP="00EC795E"/>
    <w:p w14:paraId="020E5FFF" w14:textId="7C855B20" w:rsidR="00EC795E" w:rsidRPr="00EC795E" w:rsidRDefault="00EC795E" w:rsidP="00EC795E"/>
    <w:p w14:paraId="2305E240" w14:textId="33C572F7" w:rsidR="00EC795E" w:rsidRPr="00EC795E" w:rsidRDefault="00EC795E" w:rsidP="00EC795E"/>
    <w:p w14:paraId="38D82CAC" w14:textId="58368C23" w:rsidR="00EC795E" w:rsidRPr="00EC795E" w:rsidRDefault="00EC795E" w:rsidP="00EC795E"/>
    <w:p w14:paraId="3FAB09C2" w14:textId="1FA238A9" w:rsidR="00EC795E" w:rsidRPr="00EC795E" w:rsidRDefault="00EC795E" w:rsidP="00EC795E"/>
    <w:p w14:paraId="2D64756D" w14:textId="01F99BC3" w:rsidR="00EC795E" w:rsidRPr="00EC795E" w:rsidRDefault="00EC795E" w:rsidP="00EC795E"/>
    <w:p w14:paraId="5FD92E0D" w14:textId="29C89AFE" w:rsidR="00EC795E" w:rsidRPr="00EC795E" w:rsidRDefault="00EC795E" w:rsidP="00EC795E"/>
    <w:p w14:paraId="0FEECCD5" w14:textId="5734B097" w:rsidR="00EC795E" w:rsidRPr="00EC795E" w:rsidRDefault="00EC795E" w:rsidP="00EC795E"/>
    <w:p w14:paraId="1B6766F3" w14:textId="68E546CD" w:rsidR="00EC795E" w:rsidRPr="00EC795E" w:rsidRDefault="00EC795E" w:rsidP="00EC795E"/>
    <w:p w14:paraId="3EDA0E19" w14:textId="4E5BB6F0" w:rsidR="00EC795E" w:rsidRPr="00EC795E" w:rsidRDefault="00EC795E" w:rsidP="00EC795E"/>
    <w:p w14:paraId="2F85F792" w14:textId="41776279" w:rsidR="00EC795E" w:rsidRPr="00EC795E" w:rsidRDefault="00EC795E" w:rsidP="00EC795E"/>
    <w:p w14:paraId="1C098BE8" w14:textId="354915DA" w:rsidR="00EC795E" w:rsidRDefault="00EC795E" w:rsidP="00EC795E"/>
    <w:p w14:paraId="4FD82C7A" w14:textId="332F2DD2" w:rsidR="00EC795E" w:rsidRDefault="00EC795E" w:rsidP="00EC795E"/>
    <w:p w14:paraId="33FDA18A" w14:textId="242AF337" w:rsidR="00EC795E" w:rsidRDefault="00EC795E" w:rsidP="00EC795E"/>
    <w:p w14:paraId="1EC154C8" w14:textId="79DE414A" w:rsidR="00EC795E" w:rsidRDefault="00EC795E" w:rsidP="00EC795E"/>
    <w:p w14:paraId="5E7B9C68" w14:textId="472C2A9B" w:rsidR="00EC795E" w:rsidRDefault="00EC795E" w:rsidP="00EC795E"/>
    <w:p w14:paraId="046B5A93" w14:textId="257E59D9" w:rsidR="00EC795E" w:rsidRDefault="00EC795E" w:rsidP="00EC795E"/>
    <w:p w14:paraId="7B49A641" w14:textId="537C164E" w:rsidR="00EC795E" w:rsidRDefault="00EC795E" w:rsidP="00EC795E"/>
    <w:p w14:paraId="5A709091" w14:textId="2B66E989" w:rsidR="00EC795E" w:rsidRDefault="00EC795E" w:rsidP="00EC795E"/>
    <w:p w14:paraId="261A04F6" w14:textId="4F3D2330" w:rsidR="00EC795E" w:rsidRDefault="00EC795E" w:rsidP="00EC795E"/>
    <w:p w14:paraId="777BCFC3" w14:textId="63DE582F" w:rsidR="00EC795E" w:rsidRDefault="00EC795E" w:rsidP="00EC795E"/>
    <w:p w14:paraId="118CBDDE" w14:textId="77777777" w:rsidR="00EC795E" w:rsidRPr="00EC795E" w:rsidRDefault="00EC795E" w:rsidP="00EC795E"/>
    <w:sectPr w:rsidR="00EC795E" w:rsidRPr="00EC795E" w:rsidSect="002A27B4">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2D8CD" w14:textId="77777777" w:rsidR="00141C27" w:rsidRDefault="00141C27" w:rsidP="002A27B4">
      <w:pPr>
        <w:spacing w:after="0" w:line="240" w:lineRule="auto"/>
      </w:pPr>
      <w:r>
        <w:separator/>
      </w:r>
    </w:p>
  </w:endnote>
  <w:endnote w:type="continuationSeparator" w:id="0">
    <w:p w14:paraId="49CF5B02" w14:textId="77777777" w:rsidR="00141C27" w:rsidRDefault="00141C27" w:rsidP="002A2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380343"/>
      <w:docPartObj>
        <w:docPartGallery w:val="Page Numbers (Bottom of Page)"/>
        <w:docPartUnique/>
      </w:docPartObj>
    </w:sdtPr>
    <w:sdtEndPr>
      <w:rPr>
        <w:noProof/>
      </w:rPr>
    </w:sdtEndPr>
    <w:sdtContent>
      <w:p w14:paraId="61E54F3A" w14:textId="42D36C28" w:rsidR="002A27B4" w:rsidRDefault="002A27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A3AE8D" w14:textId="77777777" w:rsidR="002A27B4" w:rsidRDefault="002A2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7E4FE" w14:textId="77777777" w:rsidR="00141C27" w:rsidRDefault="00141C27" w:rsidP="002A27B4">
      <w:pPr>
        <w:spacing w:after="0" w:line="240" w:lineRule="auto"/>
      </w:pPr>
      <w:r>
        <w:separator/>
      </w:r>
    </w:p>
  </w:footnote>
  <w:footnote w:type="continuationSeparator" w:id="0">
    <w:p w14:paraId="052DDB34" w14:textId="77777777" w:rsidR="00141C27" w:rsidRDefault="00141C27" w:rsidP="002A2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46C05"/>
    <w:multiLevelType w:val="hybridMultilevel"/>
    <w:tmpl w:val="79205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413"/>
    <w:rsid w:val="0002578F"/>
    <w:rsid w:val="000666F0"/>
    <w:rsid w:val="000F5844"/>
    <w:rsid w:val="0010000D"/>
    <w:rsid w:val="00141C27"/>
    <w:rsid w:val="00144ED3"/>
    <w:rsid w:val="00193C00"/>
    <w:rsid w:val="001955A0"/>
    <w:rsid w:val="001B3282"/>
    <w:rsid w:val="001E406B"/>
    <w:rsid w:val="00203164"/>
    <w:rsid w:val="002A27B4"/>
    <w:rsid w:val="00393C58"/>
    <w:rsid w:val="005109EF"/>
    <w:rsid w:val="0055115E"/>
    <w:rsid w:val="005F347E"/>
    <w:rsid w:val="00627E61"/>
    <w:rsid w:val="00647D82"/>
    <w:rsid w:val="00675458"/>
    <w:rsid w:val="007C1413"/>
    <w:rsid w:val="008006CC"/>
    <w:rsid w:val="00804C9C"/>
    <w:rsid w:val="008437E9"/>
    <w:rsid w:val="008A05A2"/>
    <w:rsid w:val="008A0B79"/>
    <w:rsid w:val="008F04A6"/>
    <w:rsid w:val="00972C48"/>
    <w:rsid w:val="009761BA"/>
    <w:rsid w:val="00A22A7E"/>
    <w:rsid w:val="00A85951"/>
    <w:rsid w:val="00B0134F"/>
    <w:rsid w:val="00B338F5"/>
    <w:rsid w:val="00B40856"/>
    <w:rsid w:val="00B6522E"/>
    <w:rsid w:val="00BB7135"/>
    <w:rsid w:val="00BE2601"/>
    <w:rsid w:val="00C43A08"/>
    <w:rsid w:val="00C57E89"/>
    <w:rsid w:val="00CA48D2"/>
    <w:rsid w:val="00CE4AF7"/>
    <w:rsid w:val="00D21FD1"/>
    <w:rsid w:val="00D71158"/>
    <w:rsid w:val="00DE38CA"/>
    <w:rsid w:val="00EB236F"/>
    <w:rsid w:val="00EC795E"/>
    <w:rsid w:val="00F10437"/>
    <w:rsid w:val="00F52AE3"/>
    <w:rsid w:val="00FA4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15667"/>
  <w15:chartTrackingRefBased/>
  <w15:docId w15:val="{854BF178-414E-4E31-88AA-0ABF14280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C1413"/>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paragraph" w:styleId="NoSpacing">
    <w:name w:val="No Spacing"/>
    <w:rsid w:val="007C1413"/>
    <w:pPr>
      <w:suppressAutoHyphens/>
      <w:autoSpaceDN w:val="0"/>
      <w:spacing w:after="0" w:line="240" w:lineRule="auto"/>
      <w:textAlignment w:val="baseline"/>
    </w:pPr>
    <w:rPr>
      <w:rFonts w:ascii="Calibri" w:eastAsia="Times New Roman" w:hAnsi="Calibri" w:cs="Times New Roman"/>
      <w:lang w:val="en-US"/>
    </w:rPr>
  </w:style>
  <w:style w:type="table" w:styleId="LightShading">
    <w:name w:val="Light Shading"/>
    <w:basedOn w:val="TableNormal"/>
    <w:uiPriority w:val="60"/>
    <w:semiHidden/>
    <w:unhideWhenUsed/>
    <w:rsid w:val="00393C5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CE4AF7"/>
    <w:pPr>
      <w:ind w:left="720"/>
      <w:contextualSpacing/>
    </w:pPr>
  </w:style>
  <w:style w:type="character" w:styleId="Hyperlink">
    <w:name w:val="Hyperlink"/>
    <w:basedOn w:val="DefaultParagraphFont"/>
    <w:uiPriority w:val="99"/>
    <w:unhideWhenUsed/>
    <w:rsid w:val="00CE4AF7"/>
    <w:rPr>
      <w:color w:val="0563C1" w:themeColor="hyperlink"/>
      <w:u w:val="single"/>
    </w:rPr>
  </w:style>
  <w:style w:type="character" w:styleId="UnresolvedMention">
    <w:name w:val="Unresolved Mention"/>
    <w:basedOn w:val="DefaultParagraphFont"/>
    <w:uiPriority w:val="99"/>
    <w:semiHidden/>
    <w:unhideWhenUsed/>
    <w:rsid w:val="00CE4AF7"/>
    <w:rPr>
      <w:color w:val="605E5C"/>
      <w:shd w:val="clear" w:color="auto" w:fill="E1DFDD"/>
    </w:rPr>
  </w:style>
  <w:style w:type="paragraph" w:styleId="Header">
    <w:name w:val="header"/>
    <w:basedOn w:val="Normal"/>
    <w:link w:val="HeaderChar"/>
    <w:uiPriority w:val="99"/>
    <w:unhideWhenUsed/>
    <w:rsid w:val="002A2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7B4"/>
  </w:style>
  <w:style w:type="paragraph" w:styleId="Footer">
    <w:name w:val="footer"/>
    <w:basedOn w:val="Normal"/>
    <w:link w:val="FooterChar"/>
    <w:uiPriority w:val="99"/>
    <w:unhideWhenUsed/>
    <w:rsid w:val="002A2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28/www.scientific.net/amr.694-697.359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esearchgate.net/publication/327565003_Risk_monitoring_through_better_knowledge-based_risk_processes"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172/2169-026x.100013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3390/su11102939" TargetMode="External"/><Relationship Id="rId4" Type="http://schemas.openxmlformats.org/officeDocument/2006/relationships/webSettings" Target="webSettings.xml"/><Relationship Id="rId9" Type="http://schemas.openxmlformats.org/officeDocument/2006/relationships/hyperlink" Target="https://doi.org/10.5772/intechopen.8043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12</Pages>
  <Words>3377</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Touheed Ali (1913303)</dc:creator>
  <cp:keywords/>
  <dc:description/>
  <cp:lastModifiedBy>Touheed Ali (1913303)</cp:lastModifiedBy>
  <cp:revision>25</cp:revision>
  <dcterms:created xsi:type="dcterms:W3CDTF">2021-12-03T11:34:00Z</dcterms:created>
  <dcterms:modified xsi:type="dcterms:W3CDTF">2021-12-08T00:41:00Z</dcterms:modified>
</cp:coreProperties>
</file>