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938AA" w:rsidRPr="00451B51" w:rsidRDefault="004938AA" w:rsidP="004938AA">
      <w:pPr>
        <w:jc w:val="center"/>
        <w:rPr>
          <w:rFonts w:ascii="Arial" w:hAnsi="Arial" w:cs="Arial"/>
          <w:b/>
          <w:sz w:val="48"/>
          <w:szCs w:val="48"/>
        </w:rPr>
      </w:pPr>
      <w:r w:rsidRPr="00451B51">
        <w:rPr>
          <w:rFonts w:ascii="Arial" w:hAnsi="Arial" w:cs="Arial"/>
          <w:b/>
          <w:sz w:val="48"/>
          <w:szCs w:val="48"/>
        </w:rPr>
        <w:t>An Assignment</w:t>
      </w:r>
    </w:p>
    <w:p w:rsidR="004938AA" w:rsidRPr="00451B51" w:rsidRDefault="004938AA" w:rsidP="004938AA">
      <w:pPr>
        <w:jc w:val="center"/>
        <w:rPr>
          <w:rFonts w:ascii="Arial" w:hAnsi="Arial" w:cs="Arial"/>
          <w:b/>
          <w:sz w:val="48"/>
          <w:szCs w:val="48"/>
        </w:rPr>
      </w:pPr>
      <w:r w:rsidRPr="00451B51">
        <w:rPr>
          <w:rFonts w:ascii="Arial" w:hAnsi="Arial" w:cs="Arial"/>
          <w:b/>
          <w:sz w:val="48"/>
          <w:szCs w:val="48"/>
        </w:rPr>
        <w:t>On</w:t>
      </w:r>
    </w:p>
    <w:p w:rsidR="004938AA" w:rsidRPr="007E0F9B" w:rsidRDefault="004938AA" w:rsidP="004938AA">
      <w:pPr>
        <w:jc w:val="center"/>
        <w:rPr>
          <w:rFonts w:ascii="Arial" w:hAnsi="Arial" w:cs="Arial"/>
          <w:b/>
          <w:sz w:val="48"/>
          <w:szCs w:val="48"/>
        </w:rPr>
      </w:pPr>
      <w:r w:rsidRPr="007E0F9B">
        <w:rPr>
          <w:rFonts w:ascii="Arial" w:hAnsi="Arial" w:cs="Arial"/>
          <w:b/>
          <w:bCs/>
          <w:sz w:val="48"/>
          <w:szCs w:val="48"/>
        </w:rPr>
        <w:t>Introduction to Public Health</w:t>
      </w:r>
    </w:p>
    <w:p w:rsidR="004938AA" w:rsidRPr="00451B51" w:rsidRDefault="004938AA" w:rsidP="004938AA">
      <w:pPr>
        <w:rPr>
          <w:rFonts w:ascii="Arial" w:hAnsi="Arial" w:cs="Arial"/>
          <w:b/>
        </w:rPr>
      </w:pPr>
    </w:p>
    <w:p w:rsidR="004938AA" w:rsidRPr="00451B51" w:rsidRDefault="004938AA" w:rsidP="004938AA">
      <w:pPr>
        <w:rPr>
          <w:rFonts w:ascii="Arial" w:hAnsi="Arial" w:cs="Arial"/>
          <w:b/>
          <w:sz w:val="32"/>
          <w:szCs w:val="32"/>
        </w:rPr>
      </w:pPr>
    </w:p>
    <w:p w:rsidR="004938AA" w:rsidRPr="00451B51" w:rsidRDefault="004938AA" w:rsidP="004938AA">
      <w:pPr>
        <w:rPr>
          <w:rFonts w:ascii="Arial" w:hAnsi="Arial" w:cs="Arial"/>
          <w:b/>
          <w:sz w:val="32"/>
          <w:szCs w:val="32"/>
        </w:rPr>
      </w:pPr>
    </w:p>
    <w:p w:rsidR="004938AA" w:rsidRPr="00451B51" w:rsidRDefault="004938AA" w:rsidP="004938AA">
      <w:pPr>
        <w:rPr>
          <w:rFonts w:ascii="Arial" w:hAnsi="Arial" w:cs="Arial"/>
          <w:b/>
          <w:sz w:val="32"/>
          <w:szCs w:val="32"/>
        </w:rPr>
      </w:pPr>
      <w:r>
        <w:rPr>
          <w:rFonts w:ascii="Arial" w:hAnsi="Arial" w:cs="Arial"/>
          <w:b/>
          <w:sz w:val="32"/>
          <w:szCs w:val="32"/>
        </w:rPr>
        <w:t>Module Code: LCHS4004</w:t>
      </w:r>
    </w:p>
    <w:p w:rsidR="004938AA" w:rsidRPr="00451B51" w:rsidRDefault="004938AA" w:rsidP="004938AA">
      <w:pPr>
        <w:rPr>
          <w:rFonts w:ascii="Arial" w:hAnsi="Arial" w:cs="Arial"/>
          <w:b/>
          <w:sz w:val="32"/>
          <w:szCs w:val="32"/>
        </w:rPr>
      </w:pPr>
      <w:r w:rsidRPr="00451B51">
        <w:rPr>
          <w:rFonts w:ascii="Arial" w:hAnsi="Arial" w:cs="Arial"/>
          <w:b/>
          <w:sz w:val="32"/>
          <w:szCs w:val="32"/>
        </w:rPr>
        <w:t xml:space="preserve">Assignment </w:t>
      </w:r>
      <w:r w:rsidRPr="007E0F9B">
        <w:rPr>
          <w:rFonts w:ascii="Arial" w:hAnsi="Arial" w:cs="Arial"/>
          <w:b/>
          <w:sz w:val="32"/>
          <w:szCs w:val="32"/>
        </w:rPr>
        <w:t xml:space="preserve">title: </w:t>
      </w:r>
      <w:r>
        <w:rPr>
          <w:rFonts w:ascii="Arial" w:hAnsi="Arial" w:cs="Arial"/>
          <w:b/>
          <w:sz w:val="32"/>
          <w:szCs w:val="32"/>
        </w:rPr>
        <w:t>Major Health Issue</w:t>
      </w:r>
    </w:p>
    <w:p w:rsidR="004938AA" w:rsidRPr="00451B51" w:rsidRDefault="004938AA" w:rsidP="004938AA">
      <w:pPr>
        <w:rPr>
          <w:rFonts w:ascii="Arial" w:hAnsi="Arial" w:cs="Arial"/>
          <w:b/>
          <w:sz w:val="32"/>
          <w:szCs w:val="32"/>
        </w:rPr>
      </w:pPr>
    </w:p>
    <w:p w:rsidR="004938AA" w:rsidRPr="00451B51" w:rsidRDefault="004938AA" w:rsidP="004938AA">
      <w:pPr>
        <w:rPr>
          <w:rFonts w:ascii="Arial" w:hAnsi="Arial" w:cs="Arial"/>
          <w:b/>
          <w:sz w:val="32"/>
          <w:szCs w:val="32"/>
        </w:rPr>
      </w:pPr>
    </w:p>
    <w:p w:rsidR="004938AA" w:rsidRPr="00451B51" w:rsidRDefault="004938AA" w:rsidP="004938AA">
      <w:pPr>
        <w:rPr>
          <w:rFonts w:ascii="Arial" w:hAnsi="Arial" w:cs="Arial"/>
          <w:b/>
          <w:sz w:val="32"/>
          <w:szCs w:val="32"/>
        </w:rPr>
      </w:pPr>
    </w:p>
    <w:p w:rsidR="004938AA" w:rsidRPr="00451B51" w:rsidRDefault="004938AA" w:rsidP="004938AA">
      <w:pPr>
        <w:rPr>
          <w:rFonts w:ascii="Arial" w:hAnsi="Arial" w:cs="Arial"/>
          <w:b/>
          <w:sz w:val="32"/>
          <w:szCs w:val="32"/>
        </w:rPr>
      </w:pPr>
    </w:p>
    <w:p w:rsidR="004938AA" w:rsidRPr="00451B51" w:rsidRDefault="004938AA" w:rsidP="004938AA">
      <w:pPr>
        <w:rPr>
          <w:rFonts w:ascii="Arial" w:hAnsi="Arial" w:cs="Arial"/>
          <w:b/>
          <w:sz w:val="32"/>
          <w:szCs w:val="32"/>
        </w:rPr>
      </w:pPr>
    </w:p>
    <w:p w:rsidR="004938AA" w:rsidRPr="00451B51" w:rsidRDefault="004938AA" w:rsidP="004938AA">
      <w:pPr>
        <w:rPr>
          <w:rFonts w:ascii="Arial" w:hAnsi="Arial" w:cs="Arial"/>
          <w:b/>
          <w:sz w:val="32"/>
          <w:szCs w:val="32"/>
        </w:rPr>
      </w:pPr>
    </w:p>
    <w:p w:rsidR="004938AA" w:rsidRPr="00451B51" w:rsidRDefault="004938AA" w:rsidP="004938AA">
      <w:pPr>
        <w:rPr>
          <w:rFonts w:ascii="Arial" w:hAnsi="Arial" w:cs="Arial"/>
          <w:b/>
          <w:sz w:val="32"/>
          <w:szCs w:val="32"/>
        </w:rPr>
      </w:pPr>
    </w:p>
    <w:p w:rsidR="004938AA" w:rsidRPr="00451B51" w:rsidRDefault="004938AA" w:rsidP="004938AA">
      <w:pPr>
        <w:spacing w:line="360" w:lineRule="auto"/>
        <w:rPr>
          <w:rFonts w:ascii="Arial" w:hAnsi="Arial" w:cs="Arial"/>
          <w:sz w:val="28"/>
          <w:szCs w:val="28"/>
        </w:rPr>
      </w:pPr>
      <w:r w:rsidRPr="00451B51">
        <w:rPr>
          <w:rFonts w:ascii="Arial" w:hAnsi="Arial" w:cs="Arial"/>
          <w:sz w:val="28"/>
          <w:szCs w:val="28"/>
        </w:rPr>
        <w:t>Submitted by,</w:t>
      </w:r>
      <w:r w:rsidRPr="00451B51">
        <w:rPr>
          <w:rFonts w:ascii="Arial" w:hAnsi="Arial" w:cs="Arial"/>
          <w:sz w:val="28"/>
          <w:szCs w:val="28"/>
        </w:rPr>
        <w:tab/>
      </w:r>
      <w:r w:rsidRPr="00451B51">
        <w:rPr>
          <w:rFonts w:ascii="Arial" w:hAnsi="Arial" w:cs="Arial"/>
          <w:sz w:val="28"/>
          <w:szCs w:val="28"/>
        </w:rPr>
        <w:tab/>
      </w:r>
      <w:r w:rsidRPr="00451B51">
        <w:rPr>
          <w:rFonts w:ascii="Arial" w:hAnsi="Arial" w:cs="Arial"/>
          <w:sz w:val="28"/>
          <w:szCs w:val="28"/>
        </w:rPr>
        <w:tab/>
      </w:r>
      <w:r w:rsidRPr="00451B51">
        <w:rPr>
          <w:rFonts w:ascii="Arial" w:hAnsi="Arial" w:cs="Arial"/>
          <w:sz w:val="28"/>
          <w:szCs w:val="28"/>
        </w:rPr>
        <w:tab/>
      </w:r>
      <w:r w:rsidRPr="00451B51">
        <w:rPr>
          <w:rFonts w:ascii="Arial" w:hAnsi="Arial" w:cs="Arial"/>
          <w:sz w:val="28"/>
          <w:szCs w:val="28"/>
        </w:rPr>
        <w:tab/>
      </w:r>
      <w:r w:rsidRPr="00451B51">
        <w:rPr>
          <w:rFonts w:ascii="Arial" w:hAnsi="Arial" w:cs="Arial"/>
          <w:sz w:val="28"/>
          <w:szCs w:val="28"/>
        </w:rPr>
        <w:tab/>
      </w:r>
      <w:r w:rsidRPr="00451B51">
        <w:rPr>
          <w:rFonts w:ascii="Arial" w:hAnsi="Arial" w:cs="Arial"/>
          <w:sz w:val="28"/>
          <w:szCs w:val="28"/>
        </w:rPr>
        <w:tab/>
        <w:t xml:space="preserve">Submitted to, </w:t>
      </w:r>
    </w:p>
    <w:p w:rsidR="004938AA" w:rsidRPr="00451B51" w:rsidRDefault="004938AA" w:rsidP="004938AA">
      <w:pPr>
        <w:spacing w:line="360" w:lineRule="auto"/>
        <w:rPr>
          <w:rFonts w:ascii="Arial" w:hAnsi="Arial" w:cs="Arial"/>
          <w:b/>
          <w:sz w:val="26"/>
          <w:szCs w:val="26"/>
        </w:rPr>
      </w:pPr>
      <w:r w:rsidRPr="00451B51">
        <w:rPr>
          <w:rFonts w:ascii="Arial" w:hAnsi="Arial" w:cs="Arial"/>
          <w:b/>
          <w:sz w:val="26"/>
          <w:szCs w:val="26"/>
        </w:rPr>
        <w:t>Sumi Teresa Ascension</w:t>
      </w:r>
      <w:r>
        <w:rPr>
          <w:rFonts w:ascii="Arial" w:hAnsi="Arial" w:cs="Arial"/>
          <w:b/>
          <w:sz w:val="28"/>
          <w:szCs w:val="28"/>
        </w:rPr>
        <w:tab/>
      </w:r>
      <w:r>
        <w:rPr>
          <w:rFonts w:ascii="Arial" w:hAnsi="Arial" w:cs="Arial"/>
          <w:b/>
          <w:sz w:val="28"/>
          <w:szCs w:val="28"/>
        </w:rPr>
        <w:tab/>
      </w:r>
      <w:r>
        <w:rPr>
          <w:rFonts w:ascii="Arial" w:hAnsi="Arial" w:cs="Arial"/>
          <w:b/>
          <w:sz w:val="28"/>
          <w:szCs w:val="28"/>
        </w:rPr>
        <w:tab/>
      </w:r>
      <w:r>
        <w:rPr>
          <w:rFonts w:ascii="Arial" w:hAnsi="Arial" w:cs="Arial"/>
          <w:b/>
          <w:sz w:val="28"/>
          <w:szCs w:val="28"/>
        </w:rPr>
        <w:tab/>
      </w:r>
      <w:r>
        <w:rPr>
          <w:rFonts w:ascii="Arial" w:hAnsi="Arial" w:cs="Arial"/>
          <w:b/>
          <w:sz w:val="28"/>
          <w:szCs w:val="28"/>
        </w:rPr>
        <w:tab/>
      </w:r>
      <w:r>
        <w:rPr>
          <w:rFonts w:ascii="Arial" w:hAnsi="Arial" w:cs="Arial"/>
          <w:b/>
          <w:sz w:val="26"/>
          <w:szCs w:val="26"/>
        </w:rPr>
        <w:t>Dr Fahad Khan</w:t>
      </w:r>
    </w:p>
    <w:p w:rsidR="004938AA" w:rsidRPr="00451B51" w:rsidRDefault="004938AA" w:rsidP="004938AA">
      <w:pPr>
        <w:spacing w:line="360" w:lineRule="auto"/>
        <w:rPr>
          <w:rFonts w:ascii="Arial" w:hAnsi="Arial" w:cs="Arial"/>
          <w:b/>
          <w:sz w:val="26"/>
          <w:szCs w:val="26"/>
        </w:rPr>
      </w:pPr>
      <w:r w:rsidRPr="00451B51">
        <w:rPr>
          <w:rFonts w:ascii="Arial" w:hAnsi="Arial" w:cs="Arial"/>
          <w:sz w:val="26"/>
          <w:szCs w:val="26"/>
        </w:rPr>
        <w:t>Student ID:</w:t>
      </w:r>
      <w:r w:rsidRPr="00451B51">
        <w:rPr>
          <w:rFonts w:ascii="Arial" w:hAnsi="Arial" w:cs="Arial"/>
          <w:b/>
          <w:sz w:val="26"/>
          <w:szCs w:val="26"/>
        </w:rPr>
        <w:t xml:space="preserve"> 2130237</w:t>
      </w:r>
    </w:p>
    <w:p w:rsidR="004938AA" w:rsidRPr="00451B51" w:rsidRDefault="004938AA" w:rsidP="004938AA">
      <w:pPr>
        <w:rPr>
          <w:rFonts w:ascii="Arial" w:hAnsi="Arial" w:cs="Arial"/>
          <w:b/>
          <w:sz w:val="28"/>
          <w:szCs w:val="28"/>
        </w:rPr>
      </w:pPr>
    </w:p>
    <w:p w:rsidR="004938AA" w:rsidRPr="00922BA5" w:rsidRDefault="004938AA" w:rsidP="004938AA">
      <w:pPr>
        <w:rPr>
          <w:b/>
        </w:rPr>
      </w:pPr>
    </w:p>
    <w:p w:rsidR="004938AA" w:rsidRPr="00922BA5" w:rsidRDefault="004938AA" w:rsidP="004938AA">
      <w:pPr>
        <w:rPr>
          <w:b/>
        </w:rPr>
      </w:pPr>
    </w:p>
    <w:p w:rsidR="004938AA" w:rsidRDefault="004938AA" w:rsidP="004938AA">
      <w:pPr>
        <w:spacing w:line="360" w:lineRule="auto"/>
        <w:jc w:val="center"/>
        <w:rPr>
          <w:rFonts w:ascii="Arial" w:hAnsi="Arial" w:cs="Arial"/>
          <w:b/>
        </w:rPr>
      </w:pPr>
    </w:p>
    <w:p w:rsidR="004938AA" w:rsidRPr="00451B51" w:rsidRDefault="004938AA" w:rsidP="004938AA">
      <w:pPr>
        <w:spacing w:line="360" w:lineRule="auto"/>
        <w:jc w:val="center"/>
        <w:rPr>
          <w:rFonts w:ascii="Arial" w:hAnsi="Arial" w:cs="Arial"/>
          <w:b/>
        </w:rPr>
      </w:pPr>
      <w:r w:rsidRPr="00451B51">
        <w:rPr>
          <w:rFonts w:ascii="Arial" w:hAnsi="Arial" w:cs="Arial"/>
          <w:b/>
        </w:rPr>
        <w:lastRenderedPageBreak/>
        <w:t>Table of content</w:t>
      </w:r>
    </w:p>
    <w:tbl>
      <w:tblPr>
        <w:tblStyle w:val="TableGrid"/>
        <w:tblW w:w="0" w:type="auto"/>
        <w:jc w:val="center"/>
        <w:tblLook w:val="04A0" w:firstRow="1" w:lastRow="0" w:firstColumn="1" w:lastColumn="0" w:noHBand="0" w:noVBand="1"/>
      </w:tblPr>
      <w:tblGrid>
        <w:gridCol w:w="5495"/>
        <w:gridCol w:w="2094"/>
      </w:tblGrid>
      <w:tr w:rsidR="004938AA" w:rsidTr="006674E7">
        <w:trPr>
          <w:trHeight w:val="818"/>
          <w:jc w:val="center"/>
        </w:trPr>
        <w:tc>
          <w:tcPr>
            <w:tcW w:w="5495" w:type="dxa"/>
          </w:tcPr>
          <w:p w:rsidR="004938AA" w:rsidRDefault="004938AA" w:rsidP="006674E7">
            <w:pPr>
              <w:spacing w:line="360" w:lineRule="auto"/>
              <w:jc w:val="center"/>
              <w:rPr>
                <w:rFonts w:ascii="Arial" w:hAnsi="Arial" w:cs="Arial"/>
              </w:rPr>
            </w:pPr>
            <w:r>
              <w:rPr>
                <w:rFonts w:ascii="Arial" w:hAnsi="Arial" w:cs="Arial"/>
              </w:rPr>
              <w:t>Topic</w:t>
            </w:r>
          </w:p>
        </w:tc>
        <w:tc>
          <w:tcPr>
            <w:tcW w:w="2094" w:type="dxa"/>
          </w:tcPr>
          <w:p w:rsidR="004938AA" w:rsidRDefault="004938AA" w:rsidP="006674E7">
            <w:pPr>
              <w:spacing w:line="360" w:lineRule="auto"/>
              <w:jc w:val="center"/>
              <w:rPr>
                <w:rFonts w:ascii="Arial" w:hAnsi="Arial" w:cs="Arial"/>
              </w:rPr>
            </w:pPr>
            <w:r>
              <w:rPr>
                <w:rFonts w:ascii="Arial" w:hAnsi="Arial" w:cs="Arial"/>
              </w:rPr>
              <w:t>Page no.</w:t>
            </w:r>
          </w:p>
        </w:tc>
      </w:tr>
      <w:tr w:rsidR="004938AA" w:rsidTr="006674E7">
        <w:trPr>
          <w:trHeight w:val="818"/>
          <w:jc w:val="center"/>
        </w:trPr>
        <w:tc>
          <w:tcPr>
            <w:tcW w:w="5495" w:type="dxa"/>
          </w:tcPr>
          <w:p w:rsidR="004938AA" w:rsidRDefault="004938AA" w:rsidP="006674E7">
            <w:pPr>
              <w:spacing w:line="360" w:lineRule="auto"/>
              <w:jc w:val="center"/>
              <w:rPr>
                <w:rFonts w:ascii="Arial" w:hAnsi="Arial" w:cs="Arial"/>
              </w:rPr>
            </w:pPr>
            <w:r>
              <w:rPr>
                <w:rFonts w:ascii="Arial" w:hAnsi="Arial" w:cs="Arial"/>
              </w:rPr>
              <w:t>Introduction</w:t>
            </w:r>
          </w:p>
        </w:tc>
        <w:tc>
          <w:tcPr>
            <w:tcW w:w="2094" w:type="dxa"/>
          </w:tcPr>
          <w:p w:rsidR="004938AA" w:rsidRDefault="004938AA" w:rsidP="006674E7">
            <w:pPr>
              <w:spacing w:line="360" w:lineRule="auto"/>
              <w:jc w:val="center"/>
              <w:rPr>
                <w:rFonts w:ascii="Arial" w:hAnsi="Arial" w:cs="Arial"/>
              </w:rPr>
            </w:pPr>
            <w:r>
              <w:rPr>
                <w:rFonts w:ascii="Arial" w:hAnsi="Arial" w:cs="Arial"/>
              </w:rPr>
              <w:t>3</w:t>
            </w:r>
          </w:p>
        </w:tc>
      </w:tr>
      <w:tr w:rsidR="004938AA" w:rsidTr="006674E7">
        <w:trPr>
          <w:trHeight w:val="818"/>
          <w:jc w:val="center"/>
        </w:trPr>
        <w:tc>
          <w:tcPr>
            <w:tcW w:w="5495" w:type="dxa"/>
          </w:tcPr>
          <w:p w:rsidR="004938AA" w:rsidRDefault="004938AA" w:rsidP="006674E7">
            <w:pPr>
              <w:spacing w:line="360" w:lineRule="auto"/>
              <w:jc w:val="center"/>
              <w:rPr>
                <w:rFonts w:ascii="Arial" w:hAnsi="Arial" w:cs="Arial"/>
              </w:rPr>
            </w:pPr>
            <w:r>
              <w:rPr>
                <w:rFonts w:ascii="Arial" w:hAnsi="Arial" w:cs="Arial"/>
              </w:rPr>
              <w:t>Lung Cancer</w:t>
            </w:r>
          </w:p>
        </w:tc>
        <w:tc>
          <w:tcPr>
            <w:tcW w:w="2094" w:type="dxa"/>
          </w:tcPr>
          <w:p w:rsidR="004938AA" w:rsidRDefault="004A6E56" w:rsidP="006674E7">
            <w:pPr>
              <w:spacing w:line="360" w:lineRule="auto"/>
              <w:jc w:val="center"/>
              <w:rPr>
                <w:rFonts w:ascii="Arial" w:hAnsi="Arial" w:cs="Arial"/>
              </w:rPr>
            </w:pPr>
            <w:r>
              <w:rPr>
                <w:rFonts w:ascii="Arial" w:hAnsi="Arial" w:cs="Arial"/>
              </w:rPr>
              <w:t>3</w:t>
            </w:r>
          </w:p>
        </w:tc>
      </w:tr>
      <w:tr w:rsidR="004938AA" w:rsidTr="006674E7">
        <w:trPr>
          <w:trHeight w:val="784"/>
          <w:jc w:val="center"/>
        </w:trPr>
        <w:tc>
          <w:tcPr>
            <w:tcW w:w="5495" w:type="dxa"/>
          </w:tcPr>
          <w:p w:rsidR="004938AA" w:rsidRDefault="004938AA" w:rsidP="006674E7">
            <w:pPr>
              <w:spacing w:line="360" w:lineRule="auto"/>
              <w:jc w:val="center"/>
              <w:rPr>
                <w:rFonts w:ascii="Arial" w:hAnsi="Arial" w:cs="Arial"/>
              </w:rPr>
            </w:pPr>
            <w:r>
              <w:rPr>
                <w:rFonts w:ascii="Arial" w:hAnsi="Arial" w:cs="Arial"/>
              </w:rPr>
              <w:t xml:space="preserve">Global </w:t>
            </w:r>
            <w:r w:rsidR="00DD5CC8">
              <w:rPr>
                <w:rFonts w:ascii="Arial" w:hAnsi="Arial" w:cs="Arial"/>
              </w:rPr>
              <w:t>epidemiology demonstration</w:t>
            </w:r>
          </w:p>
        </w:tc>
        <w:tc>
          <w:tcPr>
            <w:tcW w:w="2094" w:type="dxa"/>
          </w:tcPr>
          <w:p w:rsidR="004938AA" w:rsidRDefault="004938AA" w:rsidP="006674E7">
            <w:pPr>
              <w:spacing w:line="360" w:lineRule="auto"/>
              <w:jc w:val="center"/>
              <w:rPr>
                <w:rFonts w:ascii="Arial" w:hAnsi="Arial" w:cs="Arial"/>
              </w:rPr>
            </w:pPr>
            <w:r>
              <w:rPr>
                <w:rFonts w:ascii="Arial" w:hAnsi="Arial" w:cs="Arial"/>
              </w:rPr>
              <w:t>4</w:t>
            </w:r>
          </w:p>
        </w:tc>
      </w:tr>
      <w:tr w:rsidR="004938AA" w:rsidTr="006674E7">
        <w:trPr>
          <w:trHeight w:val="818"/>
          <w:jc w:val="center"/>
        </w:trPr>
        <w:tc>
          <w:tcPr>
            <w:tcW w:w="5495" w:type="dxa"/>
          </w:tcPr>
          <w:p w:rsidR="004938AA" w:rsidRDefault="00DD5CC8" w:rsidP="004A6E56">
            <w:pPr>
              <w:spacing w:line="360" w:lineRule="auto"/>
              <w:jc w:val="center"/>
              <w:rPr>
                <w:rFonts w:ascii="Arial" w:hAnsi="Arial" w:cs="Arial"/>
              </w:rPr>
            </w:pPr>
            <w:r>
              <w:rPr>
                <w:rFonts w:ascii="Arial" w:hAnsi="Arial" w:cs="Arial"/>
              </w:rPr>
              <w:t>Lung cancer in UK</w:t>
            </w:r>
          </w:p>
        </w:tc>
        <w:tc>
          <w:tcPr>
            <w:tcW w:w="2094" w:type="dxa"/>
          </w:tcPr>
          <w:p w:rsidR="004938AA" w:rsidRDefault="004A6E56" w:rsidP="006674E7">
            <w:pPr>
              <w:spacing w:line="360" w:lineRule="auto"/>
              <w:jc w:val="center"/>
              <w:rPr>
                <w:rFonts w:ascii="Arial" w:hAnsi="Arial" w:cs="Arial"/>
              </w:rPr>
            </w:pPr>
            <w:r>
              <w:rPr>
                <w:rFonts w:ascii="Arial" w:hAnsi="Arial" w:cs="Arial"/>
              </w:rPr>
              <w:t>6</w:t>
            </w:r>
          </w:p>
        </w:tc>
      </w:tr>
      <w:tr w:rsidR="004938AA" w:rsidTr="006674E7">
        <w:trPr>
          <w:trHeight w:val="818"/>
          <w:jc w:val="center"/>
        </w:trPr>
        <w:tc>
          <w:tcPr>
            <w:tcW w:w="5495" w:type="dxa"/>
          </w:tcPr>
          <w:p w:rsidR="004938AA" w:rsidRDefault="00DD5CC8" w:rsidP="006674E7">
            <w:pPr>
              <w:spacing w:line="360" w:lineRule="auto"/>
              <w:jc w:val="center"/>
              <w:rPr>
                <w:rFonts w:ascii="Arial" w:hAnsi="Arial" w:cs="Arial"/>
              </w:rPr>
            </w:pPr>
            <w:r>
              <w:rPr>
                <w:rFonts w:ascii="Arial" w:hAnsi="Arial" w:cs="Arial"/>
              </w:rPr>
              <w:t>Risk factors of lung cancer</w:t>
            </w:r>
          </w:p>
        </w:tc>
        <w:tc>
          <w:tcPr>
            <w:tcW w:w="2094" w:type="dxa"/>
          </w:tcPr>
          <w:p w:rsidR="004938AA" w:rsidRDefault="004A6E56" w:rsidP="006674E7">
            <w:pPr>
              <w:spacing w:line="360" w:lineRule="auto"/>
              <w:jc w:val="center"/>
              <w:rPr>
                <w:rFonts w:ascii="Arial" w:hAnsi="Arial" w:cs="Arial"/>
              </w:rPr>
            </w:pPr>
            <w:r>
              <w:rPr>
                <w:rFonts w:ascii="Arial" w:hAnsi="Arial" w:cs="Arial"/>
              </w:rPr>
              <w:t>7</w:t>
            </w:r>
          </w:p>
        </w:tc>
      </w:tr>
      <w:tr w:rsidR="004938AA" w:rsidTr="006674E7">
        <w:trPr>
          <w:trHeight w:val="851"/>
          <w:jc w:val="center"/>
        </w:trPr>
        <w:tc>
          <w:tcPr>
            <w:tcW w:w="5495" w:type="dxa"/>
          </w:tcPr>
          <w:p w:rsidR="004938AA" w:rsidRDefault="00DD5CC8" w:rsidP="00DD5CC8">
            <w:pPr>
              <w:spacing w:line="360" w:lineRule="auto"/>
              <w:jc w:val="center"/>
              <w:rPr>
                <w:rFonts w:ascii="Arial" w:hAnsi="Arial" w:cs="Arial"/>
              </w:rPr>
            </w:pPr>
            <w:r>
              <w:rPr>
                <w:rFonts w:ascii="Arial" w:hAnsi="Arial" w:cs="Arial"/>
              </w:rPr>
              <w:t>Consequences of lung cancer</w:t>
            </w:r>
          </w:p>
        </w:tc>
        <w:tc>
          <w:tcPr>
            <w:tcW w:w="2094" w:type="dxa"/>
          </w:tcPr>
          <w:p w:rsidR="004938AA" w:rsidRDefault="004A6E56" w:rsidP="006674E7">
            <w:pPr>
              <w:spacing w:line="360" w:lineRule="auto"/>
              <w:jc w:val="center"/>
              <w:rPr>
                <w:rFonts w:ascii="Arial" w:hAnsi="Arial" w:cs="Arial"/>
              </w:rPr>
            </w:pPr>
            <w:r>
              <w:rPr>
                <w:rFonts w:ascii="Arial" w:hAnsi="Arial" w:cs="Arial"/>
              </w:rPr>
              <w:t>9</w:t>
            </w:r>
          </w:p>
        </w:tc>
      </w:tr>
      <w:tr w:rsidR="00DD5CC8" w:rsidTr="006674E7">
        <w:trPr>
          <w:trHeight w:val="851"/>
          <w:jc w:val="center"/>
        </w:trPr>
        <w:tc>
          <w:tcPr>
            <w:tcW w:w="5495" w:type="dxa"/>
          </w:tcPr>
          <w:p w:rsidR="00DD5CC8" w:rsidRDefault="00DD5CC8" w:rsidP="00DD5CC8">
            <w:pPr>
              <w:spacing w:line="360" w:lineRule="auto"/>
              <w:jc w:val="center"/>
              <w:rPr>
                <w:rFonts w:ascii="Arial" w:hAnsi="Arial" w:cs="Arial"/>
              </w:rPr>
            </w:pPr>
            <w:r>
              <w:rPr>
                <w:rFonts w:ascii="Arial" w:hAnsi="Arial" w:cs="Arial"/>
              </w:rPr>
              <w:t>Measuring, monitoring and controlling</w:t>
            </w:r>
          </w:p>
        </w:tc>
        <w:tc>
          <w:tcPr>
            <w:tcW w:w="2094" w:type="dxa"/>
          </w:tcPr>
          <w:p w:rsidR="00DD5CC8" w:rsidRDefault="004A6E56" w:rsidP="006674E7">
            <w:pPr>
              <w:spacing w:line="360" w:lineRule="auto"/>
              <w:jc w:val="center"/>
              <w:rPr>
                <w:rFonts w:ascii="Arial" w:hAnsi="Arial" w:cs="Arial"/>
              </w:rPr>
            </w:pPr>
            <w:r>
              <w:rPr>
                <w:rFonts w:ascii="Arial" w:hAnsi="Arial" w:cs="Arial"/>
              </w:rPr>
              <w:t>10</w:t>
            </w:r>
          </w:p>
        </w:tc>
      </w:tr>
      <w:tr w:rsidR="00DD5CC8" w:rsidTr="006674E7">
        <w:trPr>
          <w:trHeight w:val="851"/>
          <w:jc w:val="center"/>
        </w:trPr>
        <w:tc>
          <w:tcPr>
            <w:tcW w:w="5495" w:type="dxa"/>
          </w:tcPr>
          <w:p w:rsidR="00DD5CC8" w:rsidRDefault="00DD5CC8" w:rsidP="00DD5CC8">
            <w:pPr>
              <w:spacing w:line="360" w:lineRule="auto"/>
              <w:jc w:val="center"/>
              <w:rPr>
                <w:rFonts w:ascii="Arial" w:hAnsi="Arial" w:cs="Arial"/>
              </w:rPr>
            </w:pPr>
            <w:r>
              <w:rPr>
                <w:rFonts w:ascii="Arial" w:hAnsi="Arial" w:cs="Arial"/>
              </w:rPr>
              <w:t>Conclusion</w:t>
            </w:r>
          </w:p>
        </w:tc>
        <w:tc>
          <w:tcPr>
            <w:tcW w:w="2094" w:type="dxa"/>
          </w:tcPr>
          <w:p w:rsidR="00DD5CC8" w:rsidRDefault="004A6E56" w:rsidP="006674E7">
            <w:pPr>
              <w:spacing w:line="360" w:lineRule="auto"/>
              <w:jc w:val="center"/>
              <w:rPr>
                <w:rFonts w:ascii="Arial" w:hAnsi="Arial" w:cs="Arial"/>
              </w:rPr>
            </w:pPr>
            <w:r>
              <w:rPr>
                <w:rFonts w:ascii="Arial" w:hAnsi="Arial" w:cs="Arial"/>
              </w:rPr>
              <w:t>10</w:t>
            </w:r>
          </w:p>
        </w:tc>
      </w:tr>
      <w:tr w:rsidR="00DD5CC8" w:rsidTr="006674E7">
        <w:trPr>
          <w:trHeight w:val="851"/>
          <w:jc w:val="center"/>
        </w:trPr>
        <w:tc>
          <w:tcPr>
            <w:tcW w:w="5495" w:type="dxa"/>
          </w:tcPr>
          <w:p w:rsidR="00DD5CC8" w:rsidRDefault="00DD5CC8" w:rsidP="00DD5CC8">
            <w:pPr>
              <w:spacing w:line="360" w:lineRule="auto"/>
              <w:jc w:val="center"/>
              <w:rPr>
                <w:rFonts w:ascii="Arial" w:hAnsi="Arial" w:cs="Arial"/>
              </w:rPr>
            </w:pPr>
            <w:r>
              <w:rPr>
                <w:rFonts w:ascii="Arial" w:hAnsi="Arial" w:cs="Arial"/>
              </w:rPr>
              <w:t>References</w:t>
            </w:r>
          </w:p>
        </w:tc>
        <w:tc>
          <w:tcPr>
            <w:tcW w:w="2094" w:type="dxa"/>
          </w:tcPr>
          <w:p w:rsidR="00DD5CC8" w:rsidRDefault="004A6E56" w:rsidP="006674E7">
            <w:pPr>
              <w:spacing w:line="360" w:lineRule="auto"/>
              <w:jc w:val="center"/>
              <w:rPr>
                <w:rFonts w:ascii="Arial" w:hAnsi="Arial" w:cs="Arial"/>
              </w:rPr>
            </w:pPr>
            <w:r>
              <w:rPr>
                <w:rFonts w:ascii="Arial" w:hAnsi="Arial" w:cs="Arial"/>
              </w:rPr>
              <w:t>11</w:t>
            </w:r>
          </w:p>
        </w:tc>
      </w:tr>
      <w:tr w:rsidR="00DD5CC8" w:rsidTr="006674E7">
        <w:trPr>
          <w:trHeight w:val="851"/>
          <w:jc w:val="center"/>
        </w:trPr>
        <w:tc>
          <w:tcPr>
            <w:tcW w:w="5495" w:type="dxa"/>
          </w:tcPr>
          <w:p w:rsidR="00DD5CC8" w:rsidRDefault="00DD5CC8" w:rsidP="00DD5CC8">
            <w:pPr>
              <w:spacing w:line="360" w:lineRule="auto"/>
              <w:jc w:val="center"/>
              <w:rPr>
                <w:rFonts w:ascii="Arial" w:hAnsi="Arial" w:cs="Arial"/>
              </w:rPr>
            </w:pPr>
            <w:r>
              <w:rPr>
                <w:rFonts w:ascii="Arial" w:hAnsi="Arial" w:cs="Arial"/>
              </w:rPr>
              <w:t>Appendices</w:t>
            </w:r>
          </w:p>
        </w:tc>
        <w:tc>
          <w:tcPr>
            <w:tcW w:w="2094" w:type="dxa"/>
          </w:tcPr>
          <w:p w:rsidR="00DD5CC8" w:rsidRDefault="004A6E56" w:rsidP="006674E7">
            <w:pPr>
              <w:spacing w:line="360" w:lineRule="auto"/>
              <w:jc w:val="center"/>
              <w:rPr>
                <w:rFonts w:ascii="Arial" w:hAnsi="Arial" w:cs="Arial"/>
              </w:rPr>
            </w:pPr>
            <w:r>
              <w:rPr>
                <w:rFonts w:ascii="Arial" w:hAnsi="Arial" w:cs="Arial"/>
              </w:rPr>
              <w:t>14</w:t>
            </w:r>
          </w:p>
        </w:tc>
      </w:tr>
    </w:tbl>
    <w:p w:rsidR="004938AA" w:rsidRDefault="004938AA" w:rsidP="00681DE0">
      <w:pPr>
        <w:jc w:val="both"/>
        <w:rPr>
          <w:rFonts w:ascii="Arial" w:hAnsi="Arial" w:cs="Arial"/>
          <w:b/>
        </w:rPr>
      </w:pPr>
    </w:p>
    <w:p w:rsidR="004938AA" w:rsidRDefault="004938AA" w:rsidP="00681DE0">
      <w:pPr>
        <w:jc w:val="both"/>
        <w:rPr>
          <w:rFonts w:ascii="Arial" w:hAnsi="Arial" w:cs="Arial"/>
          <w:b/>
        </w:rPr>
      </w:pPr>
    </w:p>
    <w:p w:rsidR="004938AA" w:rsidRDefault="004938AA" w:rsidP="00681DE0">
      <w:pPr>
        <w:jc w:val="both"/>
        <w:rPr>
          <w:rFonts w:ascii="Arial" w:hAnsi="Arial" w:cs="Arial"/>
          <w:b/>
        </w:rPr>
      </w:pPr>
    </w:p>
    <w:p w:rsidR="004938AA" w:rsidRDefault="004938AA" w:rsidP="00681DE0">
      <w:pPr>
        <w:jc w:val="both"/>
        <w:rPr>
          <w:rFonts w:ascii="Arial" w:hAnsi="Arial" w:cs="Arial"/>
          <w:b/>
        </w:rPr>
      </w:pPr>
    </w:p>
    <w:p w:rsidR="004938AA" w:rsidRDefault="004938AA" w:rsidP="00681DE0">
      <w:pPr>
        <w:jc w:val="both"/>
        <w:rPr>
          <w:rFonts w:ascii="Arial" w:hAnsi="Arial" w:cs="Arial"/>
          <w:b/>
        </w:rPr>
      </w:pPr>
    </w:p>
    <w:p w:rsidR="004938AA" w:rsidRDefault="004938AA" w:rsidP="00681DE0">
      <w:pPr>
        <w:jc w:val="both"/>
        <w:rPr>
          <w:rFonts w:ascii="Arial" w:hAnsi="Arial" w:cs="Arial"/>
          <w:b/>
        </w:rPr>
      </w:pPr>
    </w:p>
    <w:p w:rsidR="004938AA" w:rsidRDefault="004938AA" w:rsidP="00681DE0">
      <w:pPr>
        <w:jc w:val="both"/>
        <w:rPr>
          <w:rFonts w:ascii="Arial" w:hAnsi="Arial" w:cs="Arial"/>
          <w:b/>
        </w:rPr>
      </w:pPr>
    </w:p>
    <w:p w:rsidR="007A377C" w:rsidRDefault="007A377C" w:rsidP="00681DE0">
      <w:pPr>
        <w:jc w:val="both"/>
        <w:rPr>
          <w:rFonts w:ascii="Arial" w:hAnsi="Arial" w:cs="Arial"/>
          <w:b/>
        </w:rPr>
      </w:pPr>
    </w:p>
    <w:p w:rsidR="008569DB" w:rsidRPr="00681DE0" w:rsidRDefault="008569DB" w:rsidP="00724CFE">
      <w:pPr>
        <w:spacing w:after="0" w:line="360" w:lineRule="auto"/>
        <w:jc w:val="both"/>
        <w:rPr>
          <w:rFonts w:ascii="Arial" w:hAnsi="Arial" w:cs="Arial"/>
          <w:b/>
        </w:rPr>
      </w:pPr>
      <w:r w:rsidRPr="00681DE0">
        <w:rPr>
          <w:rFonts w:ascii="Arial" w:hAnsi="Arial" w:cs="Arial"/>
          <w:b/>
        </w:rPr>
        <w:lastRenderedPageBreak/>
        <w:t>Introduction:</w:t>
      </w:r>
    </w:p>
    <w:p w:rsidR="00F2635C" w:rsidRDefault="00F2635C" w:rsidP="00724CFE">
      <w:pPr>
        <w:spacing w:after="0" w:line="360" w:lineRule="auto"/>
        <w:jc w:val="both"/>
        <w:rPr>
          <w:rFonts w:ascii="Arial" w:hAnsi="Arial" w:cs="Arial"/>
        </w:rPr>
      </w:pPr>
      <w:r w:rsidRPr="00F2635C">
        <w:rPr>
          <w:rFonts w:ascii="Arial" w:hAnsi="Arial" w:cs="Arial"/>
        </w:rPr>
        <w:t>A condition known as cancer occurs when cells in a certain body component grow and develop uncontrollably. The cancerous cells have the power to penetrate surrounding healthy cells, including organs, and cause harm.</w:t>
      </w:r>
    </w:p>
    <w:p w:rsidR="005827D3" w:rsidRPr="00681DE0" w:rsidRDefault="00F2635C" w:rsidP="00724CFE">
      <w:pPr>
        <w:spacing w:after="0" w:line="360" w:lineRule="auto"/>
        <w:jc w:val="both"/>
        <w:rPr>
          <w:rFonts w:ascii="Arial" w:hAnsi="Arial" w:cs="Arial"/>
        </w:rPr>
      </w:pPr>
      <w:r w:rsidRPr="00F2635C">
        <w:rPr>
          <w:rFonts w:ascii="Arial" w:hAnsi="Arial" w:cs="Arial"/>
        </w:rPr>
        <w:t>Cancer can appear almost anywhere in the trillions of cells that make up the human body. Human cells divide to produce new cells that the body requires. When old cells pass away due to ageing or damage, new ones take their place.</w:t>
      </w:r>
      <w:r>
        <w:rPr>
          <w:rFonts w:ascii="Arial" w:hAnsi="Arial" w:cs="Arial"/>
        </w:rPr>
        <w:t xml:space="preserve"> </w:t>
      </w:r>
      <w:r w:rsidR="006C439A" w:rsidRPr="00681DE0">
        <w:rPr>
          <w:rFonts w:ascii="Arial" w:hAnsi="Arial" w:cs="Arial"/>
        </w:rPr>
        <w:t xml:space="preserve">This systematically procedure can occasionally go wrong and result in the creation of abnormal and faulty cells, known as tumours, which are frequently tissue lumps. Cancer may not always be present in tumours. </w:t>
      </w:r>
      <w:r w:rsidR="00502D59" w:rsidRPr="00681DE0">
        <w:rPr>
          <w:rFonts w:ascii="Arial" w:hAnsi="Arial" w:cs="Arial"/>
        </w:rPr>
        <w:t>Invading surrounding tissues or spreading to distant parts of the body, cancerous tumours might result i</w:t>
      </w:r>
      <w:r w:rsidR="00CF75F2" w:rsidRPr="00681DE0">
        <w:rPr>
          <w:rFonts w:ascii="Arial" w:hAnsi="Arial" w:cs="Arial"/>
        </w:rPr>
        <w:t>n the formation of new tumours and this</w:t>
      </w:r>
      <w:r w:rsidR="00502D59" w:rsidRPr="00681DE0">
        <w:rPr>
          <w:rFonts w:ascii="Arial" w:hAnsi="Arial" w:cs="Arial"/>
        </w:rPr>
        <w:t xml:space="preserve"> process</w:t>
      </w:r>
      <w:r w:rsidR="00CF75F2" w:rsidRPr="00681DE0">
        <w:rPr>
          <w:rFonts w:ascii="Arial" w:hAnsi="Arial" w:cs="Arial"/>
        </w:rPr>
        <w:t xml:space="preserve"> is</w:t>
      </w:r>
      <w:r w:rsidR="00502D59" w:rsidRPr="00681DE0">
        <w:rPr>
          <w:rFonts w:ascii="Arial" w:hAnsi="Arial" w:cs="Arial"/>
        </w:rPr>
        <w:t xml:space="preserve"> called metastasis</w:t>
      </w:r>
      <w:r w:rsidR="005827D3" w:rsidRPr="00681DE0">
        <w:rPr>
          <w:rFonts w:ascii="Arial" w:hAnsi="Arial" w:cs="Arial"/>
        </w:rPr>
        <w:t xml:space="preserve"> </w:t>
      </w:r>
      <w:r w:rsidR="00CF75F2" w:rsidRPr="00681DE0">
        <w:rPr>
          <w:rFonts w:ascii="Arial" w:hAnsi="Arial" w:cs="Arial"/>
        </w:rPr>
        <w:t>Breast cancer, prostate cancer and lung cancer and bowel cancer is the four most prominent cancers in the UK.</w:t>
      </w:r>
      <w:r w:rsidR="005827D3" w:rsidRPr="00681DE0">
        <w:rPr>
          <w:rFonts w:ascii="Arial" w:hAnsi="Arial" w:cs="Arial"/>
        </w:rPr>
        <w:t xml:space="preserve"> (NHS, 2022)</w:t>
      </w:r>
    </w:p>
    <w:p w:rsidR="00417EA1" w:rsidRPr="00681DE0" w:rsidRDefault="00CF75F2" w:rsidP="00724CFE">
      <w:pPr>
        <w:spacing w:after="0" w:line="360" w:lineRule="auto"/>
        <w:jc w:val="both"/>
        <w:rPr>
          <w:rFonts w:ascii="Arial" w:hAnsi="Arial" w:cs="Arial"/>
        </w:rPr>
      </w:pPr>
      <w:r w:rsidRPr="00681DE0">
        <w:rPr>
          <w:rFonts w:ascii="Arial" w:hAnsi="Arial" w:cs="Arial"/>
        </w:rPr>
        <w:t xml:space="preserve">Over 200 forms of cancers </w:t>
      </w:r>
      <w:r w:rsidR="001920C3" w:rsidRPr="00681DE0">
        <w:rPr>
          <w:rFonts w:ascii="Arial" w:hAnsi="Arial" w:cs="Arial"/>
        </w:rPr>
        <w:t>exist</w:t>
      </w:r>
      <w:r w:rsidRPr="00681DE0">
        <w:rPr>
          <w:rFonts w:ascii="Arial" w:hAnsi="Arial" w:cs="Arial"/>
        </w:rPr>
        <w:t xml:space="preserve"> in the world and each are </w:t>
      </w:r>
      <w:r w:rsidR="00A82EE6" w:rsidRPr="00681DE0">
        <w:rPr>
          <w:rFonts w:ascii="Arial" w:hAnsi="Arial" w:cs="Arial"/>
        </w:rPr>
        <w:t xml:space="preserve">identified and treated differently. </w:t>
      </w:r>
      <w:r w:rsidR="00A92FBB" w:rsidRPr="00681DE0">
        <w:rPr>
          <w:rFonts w:ascii="Arial" w:hAnsi="Arial" w:cs="Arial"/>
        </w:rPr>
        <w:t>In general, the nations with the highest levels of life expectancy, education, and way of life also have the highest rates of cancer. For some cancer types, such cervical cancer, the incidence rate is higher in countries where the population performs badly on these criteria.</w:t>
      </w:r>
    </w:p>
    <w:p w:rsidR="00703230" w:rsidRPr="00681DE0" w:rsidRDefault="00330503" w:rsidP="00724CFE">
      <w:pPr>
        <w:spacing w:after="0" w:line="360" w:lineRule="auto"/>
        <w:jc w:val="both"/>
        <w:rPr>
          <w:rFonts w:ascii="Arial" w:hAnsi="Arial" w:cs="Arial"/>
        </w:rPr>
      </w:pPr>
      <w:r w:rsidRPr="00681DE0">
        <w:rPr>
          <w:rFonts w:ascii="Arial" w:hAnsi="Arial" w:cs="Arial"/>
        </w:rPr>
        <w:t>This report will discuss about Lung Cancer, its determinants, short term and long term consequences</w:t>
      </w:r>
      <w:r w:rsidR="00DF3329" w:rsidRPr="00681DE0">
        <w:rPr>
          <w:rFonts w:ascii="Arial" w:hAnsi="Arial" w:cs="Arial"/>
        </w:rPr>
        <w:t xml:space="preserve"> and the burden of Lung Cancer worldwide along with the UK</w:t>
      </w:r>
      <w:r w:rsidR="00417EA1" w:rsidRPr="00681DE0">
        <w:rPr>
          <w:rFonts w:ascii="Arial" w:hAnsi="Arial" w:cs="Arial"/>
        </w:rPr>
        <w:t xml:space="preserve">. </w:t>
      </w:r>
    </w:p>
    <w:p w:rsidR="008569DB" w:rsidRPr="00681DE0" w:rsidRDefault="008569DB" w:rsidP="00724CFE">
      <w:pPr>
        <w:spacing w:after="0" w:line="360" w:lineRule="auto"/>
        <w:jc w:val="both"/>
        <w:rPr>
          <w:rFonts w:ascii="Arial" w:hAnsi="Arial" w:cs="Arial"/>
          <w:b/>
        </w:rPr>
      </w:pPr>
      <w:r w:rsidRPr="00681DE0">
        <w:rPr>
          <w:rFonts w:ascii="Arial" w:hAnsi="Arial" w:cs="Arial"/>
          <w:b/>
        </w:rPr>
        <w:t>Lung Cancer:</w:t>
      </w:r>
    </w:p>
    <w:p w:rsidR="00A52E40" w:rsidRPr="00681DE0" w:rsidRDefault="00A52E40" w:rsidP="00724CFE">
      <w:pPr>
        <w:spacing w:after="0" w:line="360" w:lineRule="auto"/>
        <w:jc w:val="both"/>
        <w:rPr>
          <w:rFonts w:ascii="Arial" w:hAnsi="Arial" w:cs="Arial"/>
        </w:rPr>
      </w:pPr>
      <w:r w:rsidRPr="00681DE0">
        <w:rPr>
          <w:rFonts w:ascii="Arial" w:hAnsi="Arial" w:cs="Arial"/>
        </w:rPr>
        <w:t>“Cancer that begins in the lungs is called primary lung cancer. Cancer that spreads to the lungs from another place in the body is known as secondary lung cancer”. (NHS, 2022)</w:t>
      </w:r>
    </w:p>
    <w:p w:rsidR="007B6451" w:rsidRPr="00681DE0" w:rsidRDefault="00EB433B" w:rsidP="00724CFE">
      <w:pPr>
        <w:spacing w:after="0" w:line="360" w:lineRule="auto"/>
        <w:jc w:val="both"/>
        <w:rPr>
          <w:rFonts w:ascii="Arial" w:hAnsi="Arial" w:cs="Arial"/>
        </w:rPr>
      </w:pPr>
      <w:r w:rsidRPr="00681DE0">
        <w:rPr>
          <w:rFonts w:ascii="Arial" w:hAnsi="Arial" w:cs="Arial"/>
        </w:rPr>
        <w:t>Lung cancer is categorised into 2 types- non-small cell lung cancer</w:t>
      </w:r>
      <w:r w:rsidR="00C23515" w:rsidRPr="00681DE0">
        <w:rPr>
          <w:rFonts w:ascii="Arial" w:hAnsi="Arial" w:cs="Arial"/>
        </w:rPr>
        <w:t xml:space="preserve"> which have three forms-Squamous cell carcinoma, adenocarcinoma, or large-cell carcinoma </w:t>
      </w:r>
      <w:r w:rsidRPr="00681DE0">
        <w:rPr>
          <w:rFonts w:ascii="Arial" w:hAnsi="Arial" w:cs="Arial"/>
        </w:rPr>
        <w:t>and small cell lung cancer</w:t>
      </w:r>
      <w:r w:rsidR="00C23515" w:rsidRPr="00681DE0">
        <w:rPr>
          <w:rFonts w:ascii="Arial" w:hAnsi="Arial" w:cs="Arial"/>
        </w:rPr>
        <w:t xml:space="preserve"> which is usually spreads quicker than non-small cell cancer</w:t>
      </w:r>
      <w:r w:rsidRPr="00681DE0">
        <w:rPr>
          <w:rFonts w:ascii="Arial" w:hAnsi="Arial" w:cs="Arial"/>
        </w:rPr>
        <w:t>.</w:t>
      </w:r>
    </w:p>
    <w:p w:rsidR="00286951" w:rsidRPr="00681DE0" w:rsidRDefault="007B6451" w:rsidP="00724CFE">
      <w:pPr>
        <w:keepNext/>
        <w:spacing w:after="0" w:line="360" w:lineRule="auto"/>
        <w:jc w:val="center"/>
        <w:rPr>
          <w:rFonts w:ascii="Arial" w:hAnsi="Arial" w:cs="Arial"/>
        </w:rPr>
      </w:pPr>
      <w:r w:rsidRPr="00681DE0">
        <w:rPr>
          <w:rFonts w:ascii="Arial" w:hAnsi="Arial" w:cs="Arial"/>
          <w:noProof/>
          <w:lang w:eastAsia="en-GB"/>
        </w:rPr>
        <w:drawing>
          <wp:inline distT="0" distB="0" distL="0" distR="0" wp14:anchorId="41969330" wp14:editId="48996A2F">
            <wp:extent cx="4524578" cy="2324100"/>
            <wp:effectExtent l="0" t="0" r="9525" b="0"/>
            <wp:docPr id="7" name="Picture 7" descr="C:\Users\SumiHenry\Downloads\Screenshot 2022-11-05 1753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SumiHenry\Downloads\Screenshot 2022-11-05 175302.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25852" cy="2324755"/>
                    </a:xfrm>
                    <a:prstGeom prst="rect">
                      <a:avLst/>
                    </a:prstGeom>
                    <a:noFill/>
                    <a:ln>
                      <a:noFill/>
                    </a:ln>
                  </pic:spPr>
                </pic:pic>
              </a:graphicData>
            </a:graphic>
          </wp:inline>
        </w:drawing>
      </w:r>
    </w:p>
    <w:p w:rsidR="007B6451" w:rsidRPr="00681DE0" w:rsidRDefault="00286951" w:rsidP="00724CFE">
      <w:pPr>
        <w:pStyle w:val="Caption"/>
        <w:spacing w:after="0" w:line="360" w:lineRule="auto"/>
        <w:jc w:val="center"/>
        <w:rPr>
          <w:rFonts w:ascii="Arial" w:hAnsi="Arial" w:cs="Arial"/>
          <w:color w:val="auto"/>
          <w:sz w:val="22"/>
          <w:szCs w:val="22"/>
        </w:rPr>
      </w:pPr>
      <w:r w:rsidRPr="00681DE0">
        <w:rPr>
          <w:rFonts w:ascii="Arial" w:hAnsi="Arial" w:cs="Arial"/>
          <w:color w:val="auto"/>
          <w:sz w:val="22"/>
          <w:szCs w:val="22"/>
        </w:rPr>
        <w:t>Figure</w:t>
      </w:r>
      <w:r w:rsidR="00DF1570" w:rsidRPr="00681DE0">
        <w:rPr>
          <w:rFonts w:ascii="Arial" w:hAnsi="Arial" w:cs="Arial"/>
          <w:color w:val="auto"/>
          <w:sz w:val="22"/>
          <w:szCs w:val="22"/>
        </w:rPr>
        <w:t>1</w:t>
      </w:r>
      <w:r w:rsidRPr="00681DE0">
        <w:rPr>
          <w:rFonts w:ascii="Arial" w:hAnsi="Arial" w:cs="Arial"/>
          <w:color w:val="auto"/>
          <w:sz w:val="22"/>
          <w:szCs w:val="22"/>
        </w:rPr>
        <w:t>: Types of Lung Cancer</w:t>
      </w:r>
    </w:p>
    <w:p w:rsidR="007B6451" w:rsidRPr="00681DE0" w:rsidRDefault="007B6451" w:rsidP="00724CFE">
      <w:pPr>
        <w:spacing w:after="0" w:line="360" w:lineRule="auto"/>
        <w:jc w:val="both"/>
        <w:rPr>
          <w:rFonts w:ascii="Arial" w:hAnsi="Arial" w:cs="Arial"/>
        </w:rPr>
      </w:pPr>
    </w:p>
    <w:p w:rsidR="00330503" w:rsidRPr="00681DE0" w:rsidRDefault="00B869C6" w:rsidP="00724CFE">
      <w:pPr>
        <w:spacing w:after="0" w:line="360" w:lineRule="auto"/>
        <w:jc w:val="both"/>
        <w:rPr>
          <w:rFonts w:ascii="Arial" w:hAnsi="Arial" w:cs="Arial"/>
        </w:rPr>
      </w:pPr>
      <w:r w:rsidRPr="00B869C6">
        <w:rPr>
          <w:rFonts w:ascii="Arial" w:hAnsi="Arial" w:cs="Arial"/>
        </w:rPr>
        <w:lastRenderedPageBreak/>
        <w:t xml:space="preserve">Although many patients subsequently have symptoms such a persistent cough, spitting blood, chronic shortness of breath, unexplained exhaustion, weight loss, pain or soreness when inhaling, and coughing, the early stages of lung cancer are often accompanied </w:t>
      </w:r>
      <w:r>
        <w:rPr>
          <w:rFonts w:ascii="Arial" w:hAnsi="Arial" w:cs="Arial"/>
        </w:rPr>
        <w:t>by no warning signs or symptoms</w:t>
      </w:r>
      <w:r w:rsidR="00330503" w:rsidRPr="00681DE0">
        <w:rPr>
          <w:rFonts w:ascii="Arial" w:hAnsi="Arial" w:cs="Arial"/>
        </w:rPr>
        <w:t>. (NHS, 2022)</w:t>
      </w:r>
    </w:p>
    <w:p w:rsidR="003842FD" w:rsidRPr="00681DE0" w:rsidRDefault="00383687" w:rsidP="00724CFE">
      <w:pPr>
        <w:pStyle w:val="NormalWeb"/>
        <w:shd w:val="clear" w:color="auto" w:fill="FFFFFF"/>
        <w:spacing w:before="0" w:beforeAutospacing="0" w:after="0" w:afterAutospacing="0" w:line="360" w:lineRule="auto"/>
        <w:jc w:val="both"/>
        <w:rPr>
          <w:rFonts w:ascii="Arial" w:hAnsi="Arial" w:cs="Arial"/>
          <w:b/>
          <w:sz w:val="22"/>
          <w:szCs w:val="22"/>
        </w:rPr>
      </w:pPr>
      <w:r w:rsidRPr="00681DE0">
        <w:rPr>
          <w:rFonts w:ascii="Arial" w:hAnsi="Arial" w:cs="Arial"/>
          <w:b/>
          <w:sz w:val="22"/>
          <w:szCs w:val="22"/>
        </w:rPr>
        <w:t>Global Epidemiology</w:t>
      </w:r>
      <w:r w:rsidR="003842FD" w:rsidRPr="00681DE0">
        <w:rPr>
          <w:rFonts w:ascii="Arial" w:hAnsi="Arial" w:cs="Arial"/>
          <w:b/>
          <w:sz w:val="22"/>
          <w:szCs w:val="22"/>
        </w:rPr>
        <w:t xml:space="preserve"> demonstration:</w:t>
      </w:r>
    </w:p>
    <w:p w:rsidR="007A4223" w:rsidRPr="00681DE0" w:rsidRDefault="00B53CB7" w:rsidP="00724CFE">
      <w:pPr>
        <w:pStyle w:val="NormalWeb"/>
        <w:shd w:val="clear" w:color="auto" w:fill="FFFFFF"/>
        <w:spacing w:before="0" w:beforeAutospacing="0" w:after="0" w:afterAutospacing="0" w:line="360" w:lineRule="auto"/>
        <w:jc w:val="both"/>
        <w:rPr>
          <w:rFonts w:ascii="Arial" w:hAnsi="Arial" w:cs="Arial"/>
          <w:sz w:val="22"/>
          <w:szCs w:val="22"/>
        </w:rPr>
      </w:pPr>
      <w:r w:rsidRPr="00B53CB7">
        <w:rPr>
          <w:rFonts w:ascii="Arial" w:hAnsi="Arial" w:cs="Arial"/>
          <w:sz w:val="22"/>
          <w:szCs w:val="22"/>
        </w:rPr>
        <w:t>Lung cancer is the most common cancer in the world, with 2.1 million new cases and</w:t>
      </w:r>
      <w:r>
        <w:rPr>
          <w:rFonts w:ascii="Arial" w:hAnsi="Arial" w:cs="Arial"/>
          <w:sz w:val="22"/>
          <w:szCs w:val="22"/>
        </w:rPr>
        <w:t xml:space="preserve"> 1.8 million fatalities in 2018 </w:t>
      </w:r>
      <w:r w:rsidR="00D65BCF" w:rsidRPr="00681DE0">
        <w:rPr>
          <w:rFonts w:ascii="Arial" w:hAnsi="Arial" w:cs="Arial"/>
          <w:sz w:val="22"/>
          <w:szCs w:val="22"/>
        </w:rPr>
        <w:t>(</w:t>
      </w:r>
      <w:r w:rsidR="00F22607" w:rsidRPr="00681DE0">
        <w:rPr>
          <w:rFonts w:ascii="Arial" w:hAnsi="Arial" w:cs="Arial"/>
          <w:sz w:val="22"/>
          <w:szCs w:val="22"/>
        </w:rPr>
        <w:t>WHO, 2018)</w:t>
      </w:r>
      <w:r w:rsidR="007A4223" w:rsidRPr="00681DE0">
        <w:rPr>
          <w:rFonts w:ascii="Arial" w:hAnsi="Arial" w:cs="Arial"/>
          <w:sz w:val="22"/>
          <w:szCs w:val="22"/>
        </w:rPr>
        <w:t xml:space="preserve"> and annually about</w:t>
      </w:r>
      <w:r w:rsidR="00B95233" w:rsidRPr="00681DE0">
        <w:rPr>
          <w:rFonts w:ascii="Arial" w:hAnsi="Arial" w:cs="Arial"/>
          <w:sz w:val="22"/>
          <w:szCs w:val="22"/>
        </w:rPr>
        <w:t xml:space="preserve"> 47</w:t>
      </w:r>
      <w:r w:rsidR="007A4223" w:rsidRPr="00681DE0">
        <w:rPr>
          <w:rFonts w:ascii="Arial" w:hAnsi="Arial" w:cs="Arial"/>
          <w:sz w:val="22"/>
          <w:szCs w:val="22"/>
        </w:rPr>
        <w:t>000 people are diagnosed with the lung cancer in the UK</w:t>
      </w:r>
      <w:r w:rsidR="00B95233" w:rsidRPr="00681DE0">
        <w:rPr>
          <w:rFonts w:ascii="Arial" w:hAnsi="Arial" w:cs="Arial"/>
          <w:sz w:val="22"/>
          <w:szCs w:val="22"/>
        </w:rPr>
        <w:t xml:space="preserve"> (NHS, 2022)</w:t>
      </w:r>
      <w:r w:rsidR="007A4223" w:rsidRPr="00681DE0">
        <w:rPr>
          <w:rFonts w:ascii="Arial" w:hAnsi="Arial" w:cs="Arial"/>
          <w:sz w:val="22"/>
          <w:szCs w:val="22"/>
        </w:rPr>
        <w:t xml:space="preserve">. </w:t>
      </w:r>
      <w:r w:rsidR="00B134DC">
        <w:rPr>
          <w:rFonts w:ascii="Arial" w:hAnsi="Arial" w:cs="Arial"/>
          <w:sz w:val="22"/>
          <w:szCs w:val="22"/>
        </w:rPr>
        <w:t>By 2040, t</w:t>
      </w:r>
      <w:r w:rsidR="00B134DC" w:rsidRPr="00B134DC">
        <w:rPr>
          <w:rFonts w:ascii="Arial" w:hAnsi="Arial" w:cs="Arial"/>
          <w:sz w:val="22"/>
          <w:szCs w:val="22"/>
        </w:rPr>
        <w:t>he number of cancer-related fatalities and new cases is predicted to reach 16.4 million and 29.5 million, respectively. According to statistics, lung cancer is the second most prevalent disease in both sexes and ac</w:t>
      </w:r>
      <w:r w:rsidR="00B134DC">
        <w:rPr>
          <w:rFonts w:ascii="Arial" w:hAnsi="Arial" w:cs="Arial"/>
          <w:sz w:val="22"/>
          <w:szCs w:val="22"/>
        </w:rPr>
        <w:t xml:space="preserve">counts for 13% of all new cases </w:t>
      </w:r>
      <w:r w:rsidR="000D4C0F" w:rsidRPr="00681DE0">
        <w:rPr>
          <w:rFonts w:ascii="Arial" w:hAnsi="Arial" w:cs="Arial"/>
          <w:sz w:val="22"/>
          <w:szCs w:val="22"/>
        </w:rPr>
        <w:t>in both whereas 48% in women</w:t>
      </w:r>
      <w:r w:rsidR="00EC0B78" w:rsidRPr="00681DE0">
        <w:rPr>
          <w:rFonts w:ascii="Arial" w:hAnsi="Arial" w:cs="Arial"/>
          <w:sz w:val="22"/>
          <w:szCs w:val="22"/>
        </w:rPr>
        <w:t xml:space="preserve"> which is </w:t>
      </w:r>
      <w:r w:rsidR="00EC0B78" w:rsidRPr="00681DE0">
        <w:rPr>
          <w:rFonts w:ascii="Arial" w:hAnsi="Arial" w:cs="Arial"/>
          <w:sz w:val="22"/>
          <w:szCs w:val="22"/>
          <w:shd w:val="clear" w:color="auto" w:fill="FFFFFF"/>
        </w:rPr>
        <w:t>23,300</w:t>
      </w:r>
      <w:r w:rsidR="000D4C0F" w:rsidRPr="00681DE0">
        <w:rPr>
          <w:rFonts w:ascii="Arial" w:hAnsi="Arial" w:cs="Arial"/>
          <w:sz w:val="22"/>
          <w:szCs w:val="22"/>
        </w:rPr>
        <w:t xml:space="preserve"> and 52% in men</w:t>
      </w:r>
      <w:r w:rsidR="00EC0B78" w:rsidRPr="00681DE0">
        <w:rPr>
          <w:rFonts w:ascii="Arial" w:hAnsi="Arial" w:cs="Arial"/>
          <w:sz w:val="22"/>
          <w:szCs w:val="22"/>
        </w:rPr>
        <w:t xml:space="preserve"> which is </w:t>
      </w:r>
      <w:r w:rsidR="00EC0B78" w:rsidRPr="00681DE0">
        <w:rPr>
          <w:rFonts w:ascii="Arial" w:hAnsi="Arial" w:cs="Arial"/>
          <w:sz w:val="22"/>
          <w:szCs w:val="22"/>
          <w:shd w:val="clear" w:color="auto" w:fill="FFFFFF"/>
        </w:rPr>
        <w:t> 25,300</w:t>
      </w:r>
      <w:r w:rsidR="000D4C0F" w:rsidRPr="00681DE0">
        <w:rPr>
          <w:rFonts w:ascii="Arial" w:hAnsi="Arial" w:cs="Arial"/>
          <w:sz w:val="22"/>
          <w:szCs w:val="22"/>
        </w:rPr>
        <w:t xml:space="preserve">. </w:t>
      </w:r>
      <w:r w:rsidR="00132FCB" w:rsidRPr="00681DE0">
        <w:rPr>
          <w:rFonts w:ascii="Arial" w:hAnsi="Arial" w:cs="Arial"/>
          <w:sz w:val="22"/>
          <w:szCs w:val="22"/>
        </w:rPr>
        <w:t>(</w:t>
      </w:r>
      <w:r w:rsidR="004314F7" w:rsidRPr="00681DE0">
        <w:rPr>
          <w:rFonts w:ascii="Arial" w:hAnsi="Arial" w:cs="Arial"/>
          <w:sz w:val="22"/>
          <w:szCs w:val="22"/>
        </w:rPr>
        <w:t>WHO, 2012</w:t>
      </w:r>
      <w:r w:rsidR="00132FCB" w:rsidRPr="00681DE0">
        <w:rPr>
          <w:rFonts w:ascii="Arial" w:hAnsi="Arial" w:cs="Arial"/>
          <w:sz w:val="22"/>
          <w:szCs w:val="22"/>
        </w:rPr>
        <w:t>)</w:t>
      </w:r>
    </w:p>
    <w:p w:rsidR="003A7778" w:rsidRPr="00681DE0" w:rsidRDefault="003A7778" w:rsidP="00724CFE">
      <w:pPr>
        <w:pStyle w:val="NormalWeb"/>
        <w:keepNext/>
        <w:shd w:val="clear" w:color="auto" w:fill="FFFFFF"/>
        <w:spacing w:before="0" w:beforeAutospacing="0" w:after="0" w:afterAutospacing="0" w:line="360" w:lineRule="auto"/>
        <w:jc w:val="both"/>
        <w:rPr>
          <w:rFonts w:ascii="Arial" w:hAnsi="Arial" w:cs="Arial"/>
          <w:sz w:val="22"/>
          <w:szCs w:val="22"/>
        </w:rPr>
      </w:pPr>
      <w:r w:rsidRPr="00681DE0">
        <w:rPr>
          <w:rFonts w:ascii="Arial" w:hAnsi="Arial" w:cs="Arial"/>
          <w:noProof/>
          <w:sz w:val="22"/>
          <w:szCs w:val="22"/>
        </w:rPr>
        <w:lastRenderedPageBreak/>
        <w:drawing>
          <wp:inline distT="0" distB="0" distL="0" distR="0" wp14:anchorId="408B6D6F" wp14:editId="3FF2056E">
            <wp:extent cx="5731510" cy="5990590"/>
            <wp:effectExtent l="0" t="0" r="2540" b="0"/>
            <wp:docPr id="3" name="Picture 3" descr="C:\Users\SumiHenry\Downloads\agh-85-1-2419-g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Users\SumiHenry\Downloads\agh-85-1-2419-g1.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5990590"/>
                    </a:xfrm>
                    <a:prstGeom prst="rect">
                      <a:avLst/>
                    </a:prstGeom>
                    <a:noFill/>
                    <a:ln>
                      <a:noFill/>
                    </a:ln>
                  </pic:spPr>
                </pic:pic>
              </a:graphicData>
            </a:graphic>
          </wp:inline>
        </w:drawing>
      </w:r>
    </w:p>
    <w:p w:rsidR="003A7778" w:rsidRPr="00681DE0" w:rsidRDefault="003A7778" w:rsidP="00724CFE">
      <w:pPr>
        <w:pStyle w:val="Caption"/>
        <w:spacing w:after="0" w:line="360" w:lineRule="auto"/>
        <w:jc w:val="center"/>
        <w:rPr>
          <w:rFonts w:ascii="Arial" w:hAnsi="Arial" w:cs="Arial"/>
          <w:b w:val="0"/>
          <w:color w:val="auto"/>
          <w:sz w:val="22"/>
          <w:szCs w:val="22"/>
        </w:rPr>
      </w:pPr>
      <w:r w:rsidRPr="00681DE0">
        <w:rPr>
          <w:rStyle w:val="Strong"/>
          <w:rFonts w:ascii="Arial" w:hAnsi="Arial" w:cs="Arial"/>
          <w:b/>
          <w:color w:val="auto"/>
          <w:sz w:val="22"/>
          <w:szCs w:val="22"/>
          <w:shd w:val="clear" w:color="auto" w:fill="FFFFFF"/>
        </w:rPr>
        <w:t>Figure 2: Global lung cancer incidence and mortality (WHO, 2012)</w:t>
      </w:r>
    </w:p>
    <w:p w:rsidR="003A7778" w:rsidRPr="00681DE0" w:rsidRDefault="003A7778" w:rsidP="00724CFE">
      <w:pPr>
        <w:pStyle w:val="Caption"/>
        <w:spacing w:after="0" w:line="360" w:lineRule="auto"/>
        <w:jc w:val="both"/>
        <w:rPr>
          <w:rFonts w:ascii="Arial" w:hAnsi="Arial" w:cs="Arial"/>
          <w:color w:val="auto"/>
          <w:sz w:val="22"/>
          <w:szCs w:val="22"/>
        </w:rPr>
      </w:pPr>
    </w:p>
    <w:p w:rsidR="003A7778" w:rsidRPr="00681DE0" w:rsidRDefault="00547AD5" w:rsidP="00724CFE">
      <w:pPr>
        <w:spacing w:after="0" w:line="360" w:lineRule="auto"/>
        <w:jc w:val="both"/>
        <w:rPr>
          <w:rFonts w:ascii="Arial" w:hAnsi="Arial" w:cs="Arial"/>
          <w:shd w:val="clear" w:color="auto" w:fill="FFFFFF"/>
        </w:rPr>
      </w:pPr>
      <w:r w:rsidRPr="00681DE0">
        <w:rPr>
          <w:rFonts w:ascii="Arial" w:hAnsi="Arial" w:cs="Arial"/>
        </w:rPr>
        <w:t xml:space="preserve">Incidence of lung cancer rose in the 1970s, following a peak in male </w:t>
      </w:r>
      <w:r w:rsidR="002E7762" w:rsidRPr="00681DE0">
        <w:rPr>
          <w:rFonts w:ascii="Arial" w:hAnsi="Arial" w:cs="Arial"/>
        </w:rPr>
        <w:t>cigarette consumption in the 1940s-</w:t>
      </w:r>
      <w:r w:rsidRPr="00681DE0">
        <w:rPr>
          <w:rFonts w:ascii="Arial" w:hAnsi="Arial" w:cs="Arial"/>
        </w:rPr>
        <w:t>1950s. Lung cancer is still the second most frequent cancer in the UK, despite dropping incidence in both sexes</w:t>
      </w:r>
      <w:r w:rsidR="002E7762" w:rsidRPr="00681DE0">
        <w:rPr>
          <w:rFonts w:ascii="Arial" w:hAnsi="Arial" w:cs="Arial"/>
        </w:rPr>
        <w:t xml:space="preserve">. </w:t>
      </w:r>
      <w:r w:rsidRPr="00681DE0">
        <w:rPr>
          <w:rFonts w:ascii="Arial" w:hAnsi="Arial" w:cs="Arial"/>
        </w:rPr>
        <w:t>Lung cancer incidence varies greatly by region in mainland Europe.</w:t>
      </w:r>
      <w:r w:rsidR="00AF49B5" w:rsidRPr="00681DE0">
        <w:rPr>
          <w:rFonts w:ascii="Arial" w:hAnsi="Arial" w:cs="Arial"/>
        </w:rPr>
        <w:t xml:space="preserve"> </w:t>
      </w:r>
      <w:r w:rsidR="009D58E2" w:rsidRPr="00681DE0">
        <w:rPr>
          <w:rFonts w:ascii="Arial" w:hAnsi="Arial" w:cs="Arial"/>
        </w:rPr>
        <w:t>Except for Norway, Finland, Spain, and France, where the incidence of lung cancer has been constant since 1990, Eastern Europe is experiencing a decline in the disease's prevalence whereas the cancer in women decreased in UK and USA</w:t>
      </w:r>
      <w:r w:rsidR="0063272B" w:rsidRPr="00681DE0">
        <w:rPr>
          <w:rFonts w:ascii="Arial" w:hAnsi="Arial" w:cs="Arial"/>
        </w:rPr>
        <w:t xml:space="preserve"> due to decline in smoking</w:t>
      </w:r>
      <w:r w:rsidR="009D58E2" w:rsidRPr="00681DE0">
        <w:rPr>
          <w:rFonts w:ascii="Arial" w:hAnsi="Arial" w:cs="Arial"/>
        </w:rPr>
        <w:t xml:space="preserve"> but increasing in the Central and Eastern European continent. </w:t>
      </w:r>
      <w:r w:rsidR="00D5662C" w:rsidRPr="00681DE0">
        <w:rPr>
          <w:rFonts w:ascii="Arial" w:hAnsi="Arial" w:cs="Arial"/>
        </w:rPr>
        <w:t>(</w:t>
      </w:r>
      <w:r w:rsidR="00D5662C" w:rsidRPr="00681DE0">
        <w:rPr>
          <w:rFonts w:ascii="Arial" w:hAnsi="Arial" w:cs="Arial"/>
          <w:shd w:val="clear" w:color="auto" w:fill="FFFFFF"/>
        </w:rPr>
        <w:t>Lortet-Tieulent, Renteria, Sharp</w:t>
      </w:r>
      <w:r w:rsidR="00195E65" w:rsidRPr="00681DE0">
        <w:rPr>
          <w:rFonts w:ascii="Arial" w:hAnsi="Arial" w:cs="Arial"/>
          <w:shd w:val="clear" w:color="auto" w:fill="FFFFFF"/>
        </w:rPr>
        <w:t>, et al</w:t>
      </w:r>
      <w:r w:rsidR="00D5662C" w:rsidRPr="00681DE0">
        <w:rPr>
          <w:rFonts w:ascii="Arial" w:hAnsi="Arial" w:cs="Arial"/>
          <w:shd w:val="clear" w:color="auto" w:fill="FFFFFF"/>
        </w:rPr>
        <w:t>, 2010)</w:t>
      </w:r>
      <w:r w:rsidR="0063272B" w:rsidRPr="00681DE0">
        <w:rPr>
          <w:rFonts w:ascii="Arial" w:hAnsi="Arial" w:cs="Arial"/>
          <w:shd w:val="clear" w:color="auto" w:fill="FFFFFF"/>
        </w:rPr>
        <w:t xml:space="preserve"> </w:t>
      </w:r>
    </w:p>
    <w:p w:rsidR="0063272B" w:rsidRPr="00681DE0" w:rsidRDefault="0063272B" w:rsidP="00724CFE">
      <w:pPr>
        <w:spacing w:after="0" w:line="360" w:lineRule="auto"/>
        <w:jc w:val="both"/>
        <w:rPr>
          <w:rFonts w:ascii="Arial" w:hAnsi="Arial" w:cs="Arial"/>
          <w:shd w:val="clear" w:color="auto" w:fill="FFFFFF"/>
        </w:rPr>
      </w:pPr>
      <w:r w:rsidRPr="00681DE0">
        <w:rPr>
          <w:rFonts w:ascii="Arial" w:hAnsi="Arial" w:cs="Arial"/>
        </w:rPr>
        <w:lastRenderedPageBreak/>
        <w:t>The initial stages of the effects of smoking in nations like Belarus, Hungary, Poland, and the Russian Federation are reflected in these regional variations</w:t>
      </w:r>
      <w:r w:rsidR="00843A5A" w:rsidRPr="00681DE0">
        <w:rPr>
          <w:rFonts w:ascii="Arial" w:hAnsi="Arial" w:cs="Arial"/>
        </w:rPr>
        <w:t xml:space="preserve"> </w:t>
      </w:r>
      <w:r w:rsidR="00843A5A" w:rsidRPr="00681DE0">
        <w:rPr>
          <w:rFonts w:ascii="Arial" w:hAnsi="Arial" w:cs="Arial"/>
          <w:shd w:val="clear" w:color="auto" w:fill="FFFFFF"/>
        </w:rPr>
        <w:t>(Youlden, Cramb and Baade, 2008)</w:t>
      </w:r>
      <w:r w:rsidRPr="00681DE0">
        <w:rPr>
          <w:rFonts w:ascii="Arial" w:hAnsi="Arial" w:cs="Arial"/>
        </w:rPr>
        <w:t>. Inequalities in socioeconomic status, educational attainment, and the timing of disease diagnosis all affect the incidence and death of lung cancer in Europe.</w:t>
      </w:r>
      <w:r w:rsidR="00843A5A" w:rsidRPr="00681DE0">
        <w:rPr>
          <w:rFonts w:ascii="Arial" w:hAnsi="Arial" w:cs="Arial"/>
        </w:rPr>
        <w:t xml:space="preserve"> (</w:t>
      </w:r>
      <w:r w:rsidR="00843A5A" w:rsidRPr="00681DE0">
        <w:rPr>
          <w:rStyle w:val="mixed-citation"/>
          <w:rFonts w:ascii="Arial" w:hAnsi="Arial" w:cs="Arial"/>
        </w:rPr>
        <w:t>Van der Heyden, Schaap, Kunst, et al</w:t>
      </w:r>
      <w:r w:rsidR="00843A5A" w:rsidRPr="00681DE0">
        <w:rPr>
          <w:rFonts w:ascii="Arial" w:hAnsi="Arial" w:cs="Arial"/>
          <w:shd w:val="clear" w:color="auto" w:fill="FFFFFF"/>
        </w:rPr>
        <w:t>, 2009)</w:t>
      </w:r>
    </w:p>
    <w:p w:rsidR="00151248" w:rsidRPr="00681DE0" w:rsidRDefault="007636A1" w:rsidP="00724CFE">
      <w:pPr>
        <w:spacing w:after="0" w:line="360" w:lineRule="auto"/>
        <w:jc w:val="both"/>
        <w:rPr>
          <w:rStyle w:val="mixed-citation"/>
          <w:rFonts w:ascii="Arial" w:hAnsi="Arial" w:cs="Arial"/>
        </w:rPr>
      </w:pPr>
      <w:r w:rsidRPr="00681DE0">
        <w:rPr>
          <w:rFonts w:ascii="Arial" w:hAnsi="Arial" w:cs="Arial"/>
          <w:shd w:val="clear" w:color="auto" w:fill="FFFFFF"/>
        </w:rPr>
        <w:t>The survival rate of lung cancer patient is higher in the USA than in Europe and according to the EUROCARE-5 the average survival rate was 13% measuring from 9% to 15% in the UK and Ireland and Central Europe accordingly.</w:t>
      </w:r>
      <w:r w:rsidR="00351B72" w:rsidRPr="00681DE0">
        <w:rPr>
          <w:rFonts w:ascii="Arial" w:hAnsi="Arial" w:cs="Arial"/>
          <w:shd w:val="clear" w:color="auto" w:fill="FFFFFF"/>
        </w:rPr>
        <w:t xml:space="preserve"> (</w:t>
      </w:r>
      <w:r w:rsidR="00351B72" w:rsidRPr="00681DE0">
        <w:rPr>
          <w:rStyle w:val="mixed-citation"/>
          <w:rFonts w:ascii="Arial" w:hAnsi="Arial" w:cs="Arial"/>
        </w:rPr>
        <w:t>De Angelis, Sant, Coleman et al, 2014)</w:t>
      </w:r>
    </w:p>
    <w:p w:rsidR="00151248" w:rsidRPr="00681DE0" w:rsidRDefault="008C77A5" w:rsidP="00724CFE">
      <w:pPr>
        <w:spacing w:after="0" w:line="360" w:lineRule="auto"/>
        <w:jc w:val="both"/>
        <w:rPr>
          <w:rStyle w:val="mixed-citation"/>
          <w:rFonts w:ascii="Arial" w:hAnsi="Arial" w:cs="Arial"/>
          <w:b/>
        </w:rPr>
      </w:pPr>
      <w:r w:rsidRPr="00681DE0">
        <w:rPr>
          <w:rStyle w:val="mixed-citation"/>
          <w:rFonts w:ascii="Arial" w:hAnsi="Arial" w:cs="Arial"/>
          <w:b/>
        </w:rPr>
        <w:t>Lung Cancer in UK:</w:t>
      </w:r>
    </w:p>
    <w:p w:rsidR="0014425F" w:rsidRPr="00681DE0" w:rsidRDefault="0014425F" w:rsidP="00724CFE">
      <w:pPr>
        <w:spacing w:after="0" w:line="360" w:lineRule="auto"/>
        <w:jc w:val="both"/>
        <w:rPr>
          <w:rStyle w:val="mixed-citation"/>
          <w:rFonts w:ascii="Arial" w:hAnsi="Arial" w:cs="Arial"/>
        </w:rPr>
      </w:pPr>
      <w:r w:rsidRPr="00681DE0">
        <w:rPr>
          <w:rStyle w:val="mixed-citation"/>
          <w:rFonts w:ascii="Arial" w:hAnsi="Arial" w:cs="Arial"/>
        </w:rPr>
        <w:t xml:space="preserve">It was discovered that the incidence of lung cancer in </w:t>
      </w:r>
      <w:r w:rsidR="00DF7C0C" w:rsidRPr="00681DE0">
        <w:rPr>
          <w:rStyle w:val="mixed-citation"/>
          <w:rFonts w:ascii="Arial" w:hAnsi="Arial" w:cs="Arial"/>
        </w:rPr>
        <w:t>England</w:t>
      </w:r>
      <w:r w:rsidRPr="00681DE0">
        <w:rPr>
          <w:rStyle w:val="mixed-citation"/>
          <w:rFonts w:ascii="Arial" w:hAnsi="Arial" w:cs="Arial"/>
        </w:rPr>
        <w:t xml:space="preserve"> is correlated with deprivation, with 14.3K cases (6.6K in women and 7.8K in men) being 174% and 168% greater than the least deprive respectively.</w:t>
      </w:r>
      <w:r w:rsidR="00DF7C0C" w:rsidRPr="00681DE0">
        <w:rPr>
          <w:rStyle w:val="mixed-citation"/>
          <w:rFonts w:ascii="Arial" w:hAnsi="Arial" w:cs="Arial"/>
        </w:rPr>
        <w:t xml:space="preserve"> Also mortality rate is lower </w:t>
      </w:r>
      <w:r w:rsidR="0050531E" w:rsidRPr="00681DE0">
        <w:rPr>
          <w:rStyle w:val="mixed-citation"/>
          <w:rFonts w:ascii="Arial" w:hAnsi="Arial" w:cs="Arial"/>
        </w:rPr>
        <w:t>in non-white ethnicity comparing to the white ethnic background people in England and Wales.</w:t>
      </w:r>
      <w:r w:rsidR="006457F7" w:rsidRPr="00681DE0">
        <w:rPr>
          <w:rStyle w:val="mixed-citation"/>
          <w:rFonts w:ascii="Arial" w:hAnsi="Arial" w:cs="Arial"/>
        </w:rPr>
        <w:t xml:space="preserve"> (</w:t>
      </w:r>
      <w:r w:rsidR="006457F7" w:rsidRPr="00681DE0">
        <w:rPr>
          <w:rFonts w:ascii="Arial" w:hAnsi="Arial" w:cs="Arial"/>
          <w:shd w:val="clear" w:color="auto" w:fill="FFFFFF"/>
        </w:rPr>
        <w:t>Cancer Research UK, 2019)</w:t>
      </w:r>
      <w:r w:rsidR="0050531E" w:rsidRPr="00681DE0">
        <w:rPr>
          <w:rStyle w:val="mixed-citation"/>
          <w:rFonts w:ascii="Arial" w:hAnsi="Arial" w:cs="Arial"/>
        </w:rPr>
        <w:t xml:space="preserve"> </w:t>
      </w:r>
    </w:p>
    <w:p w:rsidR="008644BC" w:rsidRPr="00681DE0" w:rsidRDefault="008644BC" w:rsidP="00724CFE">
      <w:pPr>
        <w:keepNext/>
        <w:spacing w:after="0" w:line="360" w:lineRule="auto"/>
        <w:jc w:val="center"/>
        <w:rPr>
          <w:rFonts w:ascii="Arial" w:hAnsi="Arial" w:cs="Arial"/>
        </w:rPr>
      </w:pPr>
      <w:r w:rsidRPr="00681DE0">
        <w:rPr>
          <w:rFonts w:ascii="Arial" w:hAnsi="Arial" w:cs="Arial"/>
          <w:noProof/>
          <w:lang w:eastAsia="en-GB"/>
        </w:rPr>
        <w:drawing>
          <wp:inline distT="0" distB="0" distL="0" distR="0" wp14:anchorId="42C71917" wp14:editId="6B1A4FCF">
            <wp:extent cx="4695825" cy="392436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4696480" cy="3924916"/>
                    </a:xfrm>
                    <a:prstGeom prst="rect">
                      <a:avLst/>
                    </a:prstGeom>
                  </pic:spPr>
                </pic:pic>
              </a:graphicData>
            </a:graphic>
          </wp:inline>
        </w:drawing>
      </w:r>
    </w:p>
    <w:p w:rsidR="00F507FA" w:rsidRPr="00681DE0" w:rsidRDefault="00F507FA" w:rsidP="00724CFE">
      <w:pPr>
        <w:pStyle w:val="Caption"/>
        <w:spacing w:after="0" w:line="360" w:lineRule="auto"/>
        <w:jc w:val="center"/>
        <w:rPr>
          <w:rFonts w:ascii="Arial" w:hAnsi="Arial" w:cs="Arial"/>
          <w:color w:val="auto"/>
          <w:sz w:val="22"/>
          <w:szCs w:val="22"/>
        </w:rPr>
      </w:pPr>
      <w:r w:rsidRPr="00681DE0">
        <w:rPr>
          <w:rFonts w:ascii="Arial" w:hAnsi="Arial" w:cs="Arial"/>
          <w:color w:val="auto"/>
          <w:sz w:val="22"/>
          <w:szCs w:val="22"/>
        </w:rPr>
        <w:t>Figure 3: Lung Cancer at a glance in the UK between 2013-2019</w:t>
      </w:r>
    </w:p>
    <w:p w:rsidR="0047721C" w:rsidRDefault="0047721C" w:rsidP="00724CFE">
      <w:pPr>
        <w:pStyle w:val="Caption"/>
        <w:spacing w:after="0" w:line="360" w:lineRule="auto"/>
        <w:jc w:val="both"/>
        <w:rPr>
          <w:rStyle w:val="mixed-citation"/>
          <w:rFonts w:ascii="Arial" w:hAnsi="Arial" w:cs="Arial"/>
          <w:b w:val="0"/>
          <w:color w:val="auto"/>
          <w:sz w:val="22"/>
          <w:szCs w:val="22"/>
        </w:rPr>
      </w:pPr>
    </w:p>
    <w:p w:rsidR="00B43EB5" w:rsidRPr="00681DE0" w:rsidRDefault="00AF5010" w:rsidP="00724CFE">
      <w:pPr>
        <w:pStyle w:val="Caption"/>
        <w:spacing w:after="0" w:line="360" w:lineRule="auto"/>
        <w:jc w:val="both"/>
        <w:rPr>
          <w:rStyle w:val="mixed-citation"/>
          <w:rFonts w:ascii="Arial" w:hAnsi="Arial" w:cs="Arial"/>
          <w:b w:val="0"/>
          <w:color w:val="auto"/>
          <w:sz w:val="22"/>
          <w:szCs w:val="22"/>
        </w:rPr>
      </w:pPr>
      <w:r w:rsidRPr="00681DE0">
        <w:rPr>
          <w:rStyle w:val="mixed-citation"/>
          <w:rFonts w:ascii="Arial" w:hAnsi="Arial" w:cs="Arial"/>
          <w:b w:val="0"/>
          <w:color w:val="auto"/>
          <w:sz w:val="22"/>
          <w:szCs w:val="22"/>
        </w:rPr>
        <w:t>Despite the fact that adults 85 to 89 years old have the highest lung cancer mortality rates in the UK, people 75 and older account for 50% of lung cancer deaths. Lung cancer caused the deaths of 34800 people in the UK between 2017 and 2019, whom 16.1k were female and18.6k male, total 21% of cancer related death.</w:t>
      </w:r>
      <w:r w:rsidR="00151248" w:rsidRPr="00681DE0">
        <w:rPr>
          <w:rStyle w:val="mixed-citation"/>
          <w:rFonts w:ascii="Arial" w:hAnsi="Arial" w:cs="Arial"/>
          <w:b w:val="0"/>
          <w:color w:val="auto"/>
          <w:sz w:val="22"/>
          <w:szCs w:val="22"/>
        </w:rPr>
        <w:t xml:space="preserve"> </w:t>
      </w:r>
      <w:r w:rsidR="00067DAA" w:rsidRPr="00681DE0">
        <w:rPr>
          <w:rStyle w:val="mixed-citation"/>
          <w:rFonts w:ascii="Arial" w:hAnsi="Arial" w:cs="Arial"/>
          <w:b w:val="0"/>
          <w:color w:val="auto"/>
          <w:sz w:val="22"/>
          <w:szCs w:val="22"/>
        </w:rPr>
        <w:t xml:space="preserve">When the statistics from 2017 to 2019 were analysed, it was discovered that the mortality rate had increased by 77% for women </w:t>
      </w:r>
      <w:r w:rsidR="00067DAA" w:rsidRPr="00681DE0">
        <w:rPr>
          <w:rStyle w:val="mixed-citation"/>
          <w:rFonts w:ascii="Arial" w:hAnsi="Arial" w:cs="Arial"/>
          <w:b w:val="0"/>
          <w:color w:val="auto"/>
          <w:sz w:val="22"/>
          <w:szCs w:val="22"/>
        </w:rPr>
        <w:lastRenderedPageBreak/>
        <w:t xml:space="preserve">and decreased by 59% for men, </w:t>
      </w:r>
      <w:r w:rsidR="00072475" w:rsidRPr="00681DE0">
        <w:rPr>
          <w:rStyle w:val="mixed-citation"/>
          <w:rFonts w:ascii="Arial" w:hAnsi="Arial" w:cs="Arial"/>
          <w:b w:val="0"/>
          <w:color w:val="auto"/>
          <w:sz w:val="22"/>
          <w:szCs w:val="22"/>
        </w:rPr>
        <w:t>however</w:t>
      </w:r>
      <w:r w:rsidR="00067DAA" w:rsidRPr="00681DE0">
        <w:rPr>
          <w:rStyle w:val="mixed-citation"/>
          <w:rFonts w:ascii="Arial" w:hAnsi="Arial" w:cs="Arial"/>
          <w:b w:val="0"/>
          <w:color w:val="auto"/>
          <w:sz w:val="22"/>
          <w:szCs w:val="22"/>
        </w:rPr>
        <w:t xml:space="preserve"> in the past ten years, lung cancer mortality had decreased by 16%, with rates falling by 8% for women and 24% for men, respectively, and by 31% since the early 1970s.</w:t>
      </w:r>
      <w:r w:rsidR="006457F7" w:rsidRPr="00681DE0">
        <w:rPr>
          <w:rStyle w:val="mixed-citation"/>
          <w:rFonts w:ascii="Arial" w:hAnsi="Arial" w:cs="Arial"/>
          <w:color w:val="auto"/>
          <w:sz w:val="22"/>
          <w:szCs w:val="22"/>
        </w:rPr>
        <w:t xml:space="preserve"> </w:t>
      </w:r>
      <w:r w:rsidR="006457F7" w:rsidRPr="00681DE0">
        <w:rPr>
          <w:rStyle w:val="mixed-citation"/>
          <w:rFonts w:ascii="Arial" w:hAnsi="Arial" w:cs="Arial"/>
          <w:b w:val="0"/>
          <w:color w:val="auto"/>
          <w:sz w:val="22"/>
          <w:szCs w:val="22"/>
        </w:rPr>
        <w:t>(</w:t>
      </w:r>
      <w:r w:rsidR="006457F7" w:rsidRPr="00681DE0">
        <w:rPr>
          <w:rFonts w:ascii="Arial" w:hAnsi="Arial" w:cs="Arial"/>
          <w:b w:val="0"/>
          <w:color w:val="auto"/>
          <w:sz w:val="22"/>
          <w:szCs w:val="22"/>
          <w:shd w:val="clear" w:color="auto" w:fill="FFFFFF"/>
        </w:rPr>
        <w:t>Cancer Research UK, 2019)</w:t>
      </w:r>
      <w:r w:rsidR="008C77A5" w:rsidRPr="00681DE0">
        <w:rPr>
          <w:rStyle w:val="mixed-citation"/>
          <w:rFonts w:ascii="Arial" w:hAnsi="Arial" w:cs="Arial"/>
          <w:b w:val="0"/>
          <w:color w:val="auto"/>
          <w:sz w:val="22"/>
          <w:szCs w:val="22"/>
        </w:rPr>
        <w:t xml:space="preserve"> </w:t>
      </w:r>
    </w:p>
    <w:p w:rsidR="00B43EB5" w:rsidRPr="00681DE0" w:rsidRDefault="00B43EB5" w:rsidP="00724CFE">
      <w:pPr>
        <w:spacing w:after="0" w:line="360" w:lineRule="auto"/>
        <w:jc w:val="both"/>
        <w:rPr>
          <w:rStyle w:val="mixed-citation"/>
          <w:rFonts w:ascii="Arial" w:hAnsi="Arial" w:cs="Arial"/>
        </w:rPr>
      </w:pPr>
      <w:r w:rsidRPr="00681DE0">
        <w:rPr>
          <w:rStyle w:val="mixed-citation"/>
          <w:rFonts w:ascii="Arial" w:hAnsi="Arial" w:cs="Arial"/>
        </w:rPr>
        <w:t>By 2035, the incidence rate of lung cancer is expected to decline by 7% in the UK, with 88 new cases diagnosed for every 100,000 individuals and death rate expected to fall to 21% measuring 58/100000 people.</w:t>
      </w:r>
      <w:r w:rsidR="006457F7" w:rsidRPr="00681DE0">
        <w:rPr>
          <w:rStyle w:val="mixed-citation"/>
          <w:rFonts w:ascii="Arial" w:hAnsi="Arial" w:cs="Arial"/>
        </w:rPr>
        <w:t xml:space="preserve"> (NHS, 2022)</w:t>
      </w:r>
      <w:r w:rsidRPr="00681DE0">
        <w:rPr>
          <w:rStyle w:val="mixed-citation"/>
          <w:rFonts w:ascii="Arial" w:hAnsi="Arial" w:cs="Arial"/>
        </w:rPr>
        <w:t xml:space="preserve"> </w:t>
      </w:r>
    </w:p>
    <w:p w:rsidR="009F002E" w:rsidRPr="00681DE0" w:rsidRDefault="003900E1" w:rsidP="00724CFE">
      <w:pPr>
        <w:spacing w:after="0" w:line="360" w:lineRule="auto"/>
        <w:jc w:val="both"/>
        <w:rPr>
          <w:rFonts w:ascii="Arial" w:hAnsi="Arial" w:cs="Arial"/>
          <w:shd w:val="clear" w:color="auto" w:fill="FFFFFF"/>
        </w:rPr>
      </w:pPr>
      <w:r w:rsidRPr="00681DE0">
        <w:rPr>
          <w:rStyle w:val="mixed-citation"/>
          <w:rFonts w:ascii="Arial" w:hAnsi="Arial" w:cs="Arial"/>
        </w:rPr>
        <w:t>According to statistics</w:t>
      </w:r>
      <w:r w:rsidR="005A18C1" w:rsidRPr="00681DE0">
        <w:rPr>
          <w:rStyle w:val="mixed-citation"/>
          <w:rFonts w:ascii="Arial" w:hAnsi="Arial" w:cs="Arial"/>
        </w:rPr>
        <w:t xml:space="preserve"> of 2013-2017</w:t>
      </w:r>
      <w:r w:rsidRPr="00681DE0">
        <w:rPr>
          <w:rStyle w:val="mixed-citation"/>
          <w:rFonts w:ascii="Arial" w:hAnsi="Arial" w:cs="Arial"/>
        </w:rPr>
        <w:t>, 9.5% of people who are diagnosed with lung cancer survive for 10 years or more. For five years or more, 16.2%, and for one year or more, 40.6%, that is 1/10, 3/20, and 4/10, respectively.</w:t>
      </w:r>
      <w:r w:rsidR="006457F7" w:rsidRPr="00681DE0">
        <w:rPr>
          <w:rStyle w:val="mixed-citation"/>
          <w:rFonts w:ascii="Arial" w:hAnsi="Arial" w:cs="Arial"/>
        </w:rPr>
        <w:t xml:space="preserve"> (</w:t>
      </w:r>
      <w:r w:rsidR="006457F7" w:rsidRPr="00681DE0">
        <w:rPr>
          <w:rFonts w:ascii="Arial" w:hAnsi="Arial" w:cs="Arial"/>
          <w:shd w:val="clear" w:color="auto" w:fill="FFFFFF"/>
        </w:rPr>
        <w:t>Cancer Research UK, 2019)</w:t>
      </w:r>
    </w:p>
    <w:p w:rsidR="006F2663" w:rsidRPr="00681DE0" w:rsidRDefault="00072475" w:rsidP="00724CFE">
      <w:pPr>
        <w:spacing w:after="0" w:line="360" w:lineRule="auto"/>
        <w:jc w:val="both"/>
        <w:rPr>
          <w:rStyle w:val="mixed-citation"/>
          <w:rFonts w:ascii="Arial" w:hAnsi="Arial" w:cs="Arial"/>
        </w:rPr>
      </w:pPr>
      <w:r w:rsidRPr="00681DE0">
        <w:rPr>
          <w:rStyle w:val="mixed-citation"/>
          <w:rFonts w:ascii="Arial" w:hAnsi="Arial" w:cs="Arial"/>
        </w:rPr>
        <w:t>Although</w:t>
      </w:r>
      <w:r w:rsidR="006F2663" w:rsidRPr="00681DE0">
        <w:rPr>
          <w:rStyle w:val="mixed-citation"/>
          <w:rFonts w:ascii="Arial" w:hAnsi="Arial" w:cs="Arial"/>
        </w:rPr>
        <w:t xml:space="preserve"> there is not much of progress in surviving of lung cancer within last 40 years</w:t>
      </w:r>
      <w:r w:rsidRPr="00681DE0">
        <w:rPr>
          <w:rStyle w:val="mixed-citation"/>
          <w:rFonts w:ascii="Arial" w:hAnsi="Arial" w:cs="Arial"/>
        </w:rPr>
        <w:t xml:space="preserve"> but at the end of 2010, 57.2k individuals survived over a year after being previously diagnosed with lung cancer</w:t>
      </w:r>
      <w:r w:rsidR="006F2663" w:rsidRPr="00681DE0">
        <w:rPr>
          <w:rStyle w:val="mixed-citation"/>
          <w:rFonts w:ascii="Arial" w:hAnsi="Arial" w:cs="Arial"/>
        </w:rPr>
        <w:t>. When compared to those over 80</w:t>
      </w:r>
      <w:r w:rsidRPr="00681DE0">
        <w:rPr>
          <w:rStyle w:val="mixed-citation"/>
          <w:rFonts w:ascii="Arial" w:hAnsi="Arial" w:cs="Arial"/>
        </w:rPr>
        <w:t xml:space="preserve"> years old</w:t>
      </w:r>
      <w:r w:rsidR="006F2663" w:rsidRPr="00681DE0">
        <w:rPr>
          <w:rStyle w:val="mixed-citation"/>
          <w:rFonts w:ascii="Arial" w:hAnsi="Arial" w:cs="Arial"/>
        </w:rPr>
        <w:t>, who have a survival rate of 5/100, those between the ages of 15 and 39 have a 5-year survival rate of 50%. If the cancer is detected early, 9 out of 10 people have a 5-year survival rate compared to 1/5 in cases when it is diagnosed much later stage</w:t>
      </w:r>
      <w:r w:rsidRPr="00681DE0">
        <w:rPr>
          <w:rStyle w:val="mixed-citation"/>
          <w:rFonts w:ascii="Arial" w:hAnsi="Arial" w:cs="Arial"/>
        </w:rPr>
        <w:t xml:space="preserve"> and </w:t>
      </w:r>
    </w:p>
    <w:p w:rsidR="0047721C" w:rsidRDefault="0047721C" w:rsidP="00724CFE">
      <w:pPr>
        <w:spacing w:after="0" w:line="360" w:lineRule="auto"/>
        <w:jc w:val="both"/>
        <w:rPr>
          <w:rFonts w:ascii="Arial" w:hAnsi="Arial" w:cs="Arial"/>
          <w:b/>
        </w:rPr>
      </w:pPr>
    </w:p>
    <w:p w:rsidR="001920C3" w:rsidRPr="00681DE0" w:rsidRDefault="00661E09" w:rsidP="00724CFE">
      <w:pPr>
        <w:spacing w:after="0" w:line="360" w:lineRule="auto"/>
        <w:jc w:val="both"/>
        <w:rPr>
          <w:rFonts w:ascii="Arial" w:hAnsi="Arial" w:cs="Arial"/>
          <w:b/>
        </w:rPr>
      </w:pPr>
      <w:r w:rsidRPr="00681DE0">
        <w:rPr>
          <w:rFonts w:ascii="Arial" w:hAnsi="Arial" w:cs="Arial"/>
          <w:b/>
        </w:rPr>
        <w:t>Risk Factors of Lung Cancer:</w:t>
      </w:r>
    </w:p>
    <w:p w:rsidR="00F74418" w:rsidRPr="00681DE0" w:rsidRDefault="00E11564" w:rsidP="00724CFE">
      <w:pPr>
        <w:spacing w:after="0" w:line="360" w:lineRule="auto"/>
        <w:jc w:val="both"/>
        <w:rPr>
          <w:rFonts w:ascii="Arial" w:hAnsi="Arial" w:cs="Arial"/>
        </w:rPr>
      </w:pPr>
      <w:r w:rsidRPr="00681DE0">
        <w:rPr>
          <w:rFonts w:ascii="Arial" w:hAnsi="Arial" w:cs="Arial"/>
        </w:rPr>
        <w:t xml:space="preserve">Lung cancer has several other risk factors in addition </w:t>
      </w:r>
      <w:r w:rsidR="00F74418" w:rsidRPr="00681DE0">
        <w:rPr>
          <w:rFonts w:ascii="Arial" w:hAnsi="Arial" w:cs="Arial"/>
        </w:rPr>
        <w:t>to smoking as its primary cause</w:t>
      </w:r>
      <w:r w:rsidR="00CF145F">
        <w:rPr>
          <w:rFonts w:ascii="Arial" w:hAnsi="Arial" w:cs="Arial"/>
        </w:rPr>
        <w:t xml:space="preserve">. </w:t>
      </w:r>
      <w:r w:rsidR="00C55542" w:rsidRPr="00C55542">
        <w:rPr>
          <w:rFonts w:ascii="Arial" w:hAnsi="Arial" w:cs="Arial"/>
        </w:rPr>
        <w:t>The danger of developing lung cancer extends beyond the smoker to those who smoke second</w:t>
      </w:r>
      <w:r w:rsidR="00C55542">
        <w:rPr>
          <w:rFonts w:ascii="Arial" w:hAnsi="Arial" w:cs="Arial"/>
        </w:rPr>
        <w:t>-</w:t>
      </w:r>
      <w:r w:rsidR="00C55542" w:rsidRPr="00C55542">
        <w:rPr>
          <w:rFonts w:ascii="Arial" w:hAnsi="Arial" w:cs="Arial"/>
        </w:rPr>
        <w:t>hand, which include those who live with smokers, breathe second</w:t>
      </w:r>
      <w:r w:rsidR="00C55542">
        <w:rPr>
          <w:rFonts w:ascii="Arial" w:hAnsi="Arial" w:cs="Arial"/>
        </w:rPr>
        <w:t>-</w:t>
      </w:r>
      <w:r w:rsidR="00C55542" w:rsidRPr="00C55542">
        <w:rPr>
          <w:rFonts w:ascii="Arial" w:hAnsi="Arial" w:cs="Arial"/>
        </w:rPr>
        <w:t>hand tobacco smoke, or are exposed to substances that cause cancer.</w:t>
      </w:r>
      <w:r w:rsidR="00C55542">
        <w:rPr>
          <w:rFonts w:ascii="Arial" w:hAnsi="Arial" w:cs="Arial"/>
        </w:rPr>
        <w:t xml:space="preserve"> </w:t>
      </w:r>
      <w:r w:rsidR="00CF145F">
        <w:rPr>
          <w:rFonts w:ascii="Arial" w:hAnsi="Arial" w:cs="Arial"/>
        </w:rPr>
        <w:t xml:space="preserve">Air pollution, radiation, genetics, </w:t>
      </w:r>
      <w:r w:rsidR="00F74418" w:rsidRPr="00681DE0">
        <w:rPr>
          <w:rFonts w:ascii="Arial" w:hAnsi="Arial" w:cs="Arial"/>
        </w:rPr>
        <w:t>chemical exposures</w:t>
      </w:r>
      <w:r w:rsidR="00CF145F">
        <w:rPr>
          <w:rFonts w:ascii="Arial" w:hAnsi="Arial" w:cs="Arial"/>
        </w:rPr>
        <w:t xml:space="preserve"> and dietary choices have a great impact on Lung cancer too</w:t>
      </w:r>
      <w:r w:rsidR="00F74418" w:rsidRPr="00681DE0">
        <w:rPr>
          <w:rFonts w:ascii="Arial" w:hAnsi="Arial" w:cs="Arial"/>
        </w:rPr>
        <w:t>. These are explained below:</w:t>
      </w:r>
    </w:p>
    <w:p w:rsidR="00B15AC3" w:rsidRPr="00681DE0" w:rsidRDefault="00B15AC3" w:rsidP="00724CFE">
      <w:pPr>
        <w:keepNext/>
        <w:spacing w:after="0" w:line="360" w:lineRule="auto"/>
        <w:jc w:val="center"/>
        <w:rPr>
          <w:rFonts w:ascii="Arial" w:hAnsi="Arial" w:cs="Arial"/>
        </w:rPr>
      </w:pPr>
      <w:r w:rsidRPr="00681DE0">
        <w:rPr>
          <w:rFonts w:ascii="Arial" w:hAnsi="Arial" w:cs="Arial"/>
          <w:noProof/>
          <w:lang w:eastAsia="en-GB"/>
        </w:rPr>
        <w:lastRenderedPageBreak/>
        <w:drawing>
          <wp:inline distT="0" distB="0" distL="0" distR="0" wp14:anchorId="6B74AAD6" wp14:editId="75CAD07F">
            <wp:extent cx="4924425" cy="3568653"/>
            <wp:effectExtent l="0" t="0" r="0" b="0"/>
            <wp:docPr id="8" name="Picture 8" descr="C:\Users\SumiHenry\Downloads\lifetime-risk-of-lung-cancer-dt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SumiHenry\Downloads\lifetime-risk-of-lung-cancer-dtm.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25178" cy="3569199"/>
                    </a:xfrm>
                    <a:prstGeom prst="rect">
                      <a:avLst/>
                    </a:prstGeom>
                    <a:noFill/>
                    <a:ln>
                      <a:noFill/>
                    </a:ln>
                  </pic:spPr>
                </pic:pic>
              </a:graphicData>
            </a:graphic>
          </wp:inline>
        </w:drawing>
      </w:r>
    </w:p>
    <w:p w:rsidR="00B15AC3" w:rsidRDefault="00B15AC3" w:rsidP="00724CFE">
      <w:pPr>
        <w:pStyle w:val="Caption"/>
        <w:spacing w:after="0" w:line="360" w:lineRule="auto"/>
        <w:jc w:val="center"/>
        <w:rPr>
          <w:rFonts w:ascii="Arial" w:hAnsi="Arial" w:cs="Arial"/>
          <w:color w:val="auto"/>
          <w:sz w:val="22"/>
          <w:szCs w:val="22"/>
        </w:rPr>
      </w:pPr>
      <w:r w:rsidRPr="00681DE0">
        <w:rPr>
          <w:rFonts w:ascii="Arial" w:hAnsi="Arial" w:cs="Arial"/>
          <w:color w:val="auto"/>
          <w:sz w:val="22"/>
          <w:szCs w:val="22"/>
        </w:rPr>
        <w:t>Figure 4: Risk factors of lung cancer</w:t>
      </w:r>
    </w:p>
    <w:p w:rsidR="001D6789" w:rsidRDefault="00070314" w:rsidP="0047721C">
      <w:pPr>
        <w:spacing w:after="0" w:line="360" w:lineRule="auto"/>
        <w:jc w:val="both"/>
        <w:rPr>
          <w:rFonts w:ascii="Arial" w:hAnsi="Arial" w:cs="Arial"/>
        </w:rPr>
      </w:pPr>
      <w:r w:rsidRPr="00070314">
        <w:rPr>
          <w:rFonts w:ascii="Arial" w:hAnsi="Arial" w:cs="Arial"/>
        </w:rPr>
        <w:t>The findings show that smoking causes the highest percentage of lung cancer (72%), while radiation causes the lowest percentage (5%). In comparison to air pollution, which poses an 8% risk, chemical exposure poses an additional 13% risk</w:t>
      </w:r>
      <w:r w:rsidRPr="00070314">
        <w:t>.</w:t>
      </w:r>
      <w:r w:rsidR="00467677" w:rsidRPr="00681DE0">
        <w:rPr>
          <w:rFonts w:ascii="Arial" w:eastAsia="Times New Roman" w:hAnsi="Arial" w:cs="Arial"/>
          <w:noProof/>
          <w:lang w:eastAsia="en-GB"/>
        </w:rPr>
        <w:drawing>
          <wp:inline distT="0" distB="0" distL="0" distR="0" wp14:anchorId="6E98927A" wp14:editId="6E3841BC">
            <wp:extent cx="5486400" cy="3200400"/>
            <wp:effectExtent l="0" t="0" r="19050" b="1905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sidR="006A6CEE">
        <w:rPr>
          <w:rFonts w:ascii="Arial" w:hAnsi="Arial" w:cs="Arial"/>
          <w:b/>
        </w:rPr>
        <w:t xml:space="preserve">See appendix A for details on the </w:t>
      </w:r>
      <w:r w:rsidR="0097683D">
        <w:rPr>
          <w:rFonts w:ascii="Arial" w:hAnsi="Arial" w:cs="Arial"/>
          <w:b/>
        </w:rPr>
        <w:t xml:space="preserve">risk factors of lung cancer. </w:t>
      </w:r>
    </w:p>
    <w:p w:rsidR="0047721C" w:rsidRPr="0047721C" w:rsidRDefault="0047721C" w:rsidP="0047721C">
      <w:pPr>
        <w:spacing w:after="0" w:line="360" w:lineRule="auto"/>
        <w:jc w:val="both"/>
        <w:rPr>
          <w:rFonts w:ascii="Arial" w:hAnsi="Arial" w:cs="Arial"/>
        </w:rPr>
      </w:pPr>
    </w:p>
    <w:p w:rsidR="00DF1570" w:rsidRPr="00681DE0" w:rsidRDefault="00B15AC3" w:rsidP="00724CFE">
      <w:pPr>
        <w:keepNext/>
        <w:spacing w:after="0" w:line="360" w:lineRule="auto"/>
        <w:jc w:val="both"/>
        <w:rPr>
          <w:rFonts w:ascii="Arial" w:hAnsi="Arial" w:cs="Arial"/>
          <w:b/>
        </w:rPr>
      </w:pPr>
      <w:r w:rsidRPr="00681DE0">
        <w:rPr>
          <w:rFonts w:ascii="Arial" w:hAnsi="Arial" w:cs="Arial"/>
          <w:b/>
        </w:rPr>
        <w:lastRenderedPageBreak/>
        <w:t xml:space="preserve">Consequences of Lung Cancer: </w:t>
      </w:r>
    </w:p>
    <w:p w:rsidR="00DF370B" w:rsidRPr="00681DE0" w:rsidRDefault="007C4FAB" w:rsidP="00724CFE">
      <w:pPr>
        <w:keepNext/>
        <w:spacing w:after="0" w:line="360" w:lineRule="auto"/>
        <w:jc w:val="both"/>
        <w:rPr>
          <w:rFonts w:ascii="Arial" w:hAnsi="Arial" w:cs="Arial"/>
        </w:rPr>
      </w:pPr>
      <w:r w:rsidRPr="00681DE0">
        <w:rPr>
          <w:rFonts w:ascii="Arial" w:hAnsi="Arial" w:cs="Arial"/>
        </w:rPr>
        <w:t xml:space="preserve">Anxiety, depression, lung radiation, long-term neuropathy, and hearing loss are a few of the adverse symptoms that lung cancer survivors may encounter. </w:t>
      </w:r>
      <w:r w:rsidR="00B15AC3" w:rsidRPr="00681DE0">
        <w:rPr>
          <w:rFonts w:ascii="Arial" w:hAnsi="Arial" w:cs="Arial"/>
        </w:rPr>
        <w:t>A group of specialists</w:t>
      </w:r>
      <w:r w:rsidRPr="00681DE0">
        <w:rPr>
          <w:rFonts w:ascii="Arial" w:hAnsi="Arial" w:cs="Arial"/>
        </w:rPr>
        <w:t xml:space="preserve"> work together</w:t>
      </w:r>
      <w:r w:rsidR="00B15AC3" w:rsidRPr="00681DE0">
        <w:rPr>
          <w:rFonts w:ascii="Arial" w:hAnsi="Arial" w:cs="Arial"/>
        </w:rPr>
        <w:t xml:space="preserve"> </w:t>
      </w:r>
      <w:r w:rsidRPr="00681DE0">
        <w:rPr>
          <w:rFonts w:ascii="Arial" w:hAnsi="Arial" w:cs="Arial"/>
        </w:rPr>
        <w:t xml:space="preserve">to </w:t>
      </w:r>
      <w:r w:rsidR="00B15AC3" w:rsidRPr="00681DE0">
        <w:rPr>
          <w:rFonts w:ascii="Arial" w:hAnsi="Arial" w:cs="Arial"/>
        </w:rPr>
        <w:t>deliver the be</w:t>
      </w:r>
      <w:r w:rsidRPr="00681DE0">
        <w:rPr>
          <w:rFonts w:ascii="Arial" w:hAnsi="Arial" w:cs="Arial"/>
        </w:rPr>
        <w:t xml:space="preserve">st care possible in regards of lung cancer. </w:t>
      </w:r>
      <w:r w:rsidR="00D43E2C" w:rsidRPr="00681DE0">
        <w:rPr>
          <w:rFonts w:ascii="Arial" w:hAnsi="Arial" w:cs="Arial"/>
        </w:rPr>
        <w:t>Consequences depend</w:t>
      </w:r>
      <w:r w:rsidRPr="00681DE0">
        <w:rPr>
          <w:rFonts w:ascii="Arial" w:hAnsi="Arial" w:cs="Arial"/>
        </w:rPr>
        <w:t xml:space="preserve"> on many factors including the stage of the cancer, the size and position, the type and the treatment an individual receives.  </w:t>
      </w:r>
      <w:r w:rsidR="00D43E2C" w:rsidRPr="00681DE0">
        <w:rPr>
          <w:rFonts w:ascii="Arial" w:hAnsi="Arial" w:cs="Arial"/>
        </w:rPr>
        <w:t xml:space="preserve">There </w:t>
      </w:r>
      <w:r w:rsidR="00734CD8" w:rsidRPr="00681DE0">
        <w:rPr>
          <w:rFonts w:ascii="Arial" w:hAnsi="Arial" w:cs="Arial"/>
        </w:rPr>
        <w:t>is</w:t>
      </w:r>
      <w:r w:rsidR="00D43E2C" w:rsidRPr="00681DE0">
        <w:rPr>
          <w:rFonts w:ascii="Arial" w:hAnsi="Arial" w:cs="Arial"/>
        </w:rPr>
        <w:t xml:space="preserve"> various treatment of lung cancer such as surgery, radiotherapy, chemotherapy etc. </w:t>
      </w:r>
    </w:p>
    <w:p w:rsidR="00DF370B" w:rsidRPr="00DD5CC8" w:rsidRDefault="00DF370B" w:rsidP="00724CFE">
      <w:pPr>
        <w:keepNext/>
        <w:spacing w:after="0" w:line="360" w:lineRule="auto"/>
        <w:jc w:val="both"/>
        <w:rPr>
          <w:rFonts w:ascii="Arial" w:hAnsi="Arial" w:cs="Arial"/>
          <w:b/>
        </w:rPr>
      </w:pPr>
      <w:r w:rsidRPr="00DD5CC8">
        <w:rPr>
          <w:rFonts w:ascii="Arial" w:hAnsi="Arial" w:cs="Arial"/>
          <w:b/>
        </w:rPr>
        <w:t>Short-term:</w:t>
      </w:r>
    </w:p>
    <w:p w:rsidR="00DF370B" w:rsidRPr="00681DE0" w:rsidRDefault="00CC437D" w:rsidP="00724CFE">
      <w:pPr>
        <w:keepNext/>
        <w:spacing w:after="0" w:line="360" w:lineRule="auto"/>
        <w:jc w:val="both"/>
        <w:rPr>
          <w:rFonts w:ascii="Arial" w:hAnsi="Arial" w:cs="Arial"/>
        </w:rPr>
      </w:pPr>
      <w:r w:rsidRPr="00681DE0">
        <w:rPr>
          <w:rFonts w:ascii="Arial" w:hAnsi="Arial" w:cs="Arial"/>
        </w:rPr>
        <w:t>Lung Cancer causes several problems physically, socially and financially. People diagnosed and treated with lung cancer experiences emotional break</w:t>
      </w:r>
      <w:r w:rsidR="00553EF6" w:rsidRPr="00681DE0">
        <w:rPr>
          <w:rFonts w:ascii="Arial" w:hAnsi="Arial" w:cs="Arial"/>
        </w:rPr>
        <w:t xml:space="preserve">-down, depression, shock etc and financial trouble. If a person is off sick because of Cancer or someone in the family caring for a cancer patient is more likely to go through money crisis. </w:t>
      </w:r>
      <w:r w:rsidR="00B654B4" w:rsidRPr="00681DE0">
        <w:rPr>
          <w:rFonts w:ascii="Arial" w:hAnsi="Arial" w:cs="Arial"/>
        </w:rPr>
        <w:t xml:space="preserve">People in some nations, such as the USA and Asia, must typically pay for their medical care unless they have health insurance, and lung cancer treatment is expensive and may force the patient into bankruptcy. </w:t>
      </w:r>
      <w:r w:rsidR="00DF370B" w:rsidRPr="00681DE0">
        <w:rPr>
          <w:rFonts w:ascii="Arial" w:hAnsi="Arial" w:cs="Arial"/>
        </w:rPr>
        <w:t>An individual with the endoscopy resection treatment experiences less pain, shorter hospital stay and a shorter recovery comparing to the other kind of treatment.</w:t>
      </w:r>
    </w:p>
    <w:p w:rsidR="00DF370B" w:rsidRPr="00DD5CC8" w:rsidRDefault="00DF370B" w:rsidP="00724CFE">
      <w:pPr>
        <w:keepNext/>
        <w:spacing w:after="0" w:line="360" w:lineRule="auto"/>
        <w:jc w:val="both"/>
        <w:rPr>
          <w:rFonts w:ascii="Arial" w:hAnsi="Arial" w:cs="Arial"/>
          <w:b/>
        </w:rPr>
      </w:pPr>
      <w:r w:rsidRPr="00DD5CC8">
        <w:rPr>
          <w:rFonts w:ascii="Arial" w:hAnsi="Arial" w:cs="Arial"/>
          <w:b/>
        </w:rPr>
        <w:t xml:space="preserve">Long term: </w:t>
      </w:r>
    </w:p>
    <w:p w:rsidR="00CC1683" w:rsidRPr="00681DE0" w:rsidRDefault="00DF370B" w:rsidP="00724CFE">
      <w:pPr>
        <w:keepNext/>
        <w:spacing w:after="0" w:line="360" w:lineRule="auto"/>
        <w:jc w:val="both"/>
        <w:rPr>
          <w:rFonts w:ascii="Arial" w:hAnsi="Arial" w:cs="Arial"/>
        </w:rPr>
      </w:pPr>
      <w:r w:rsidRPr="00681DE0">
        <w:rPr>
          <w:rFonts w:ascii="Arial" w:hAnsi="Arial" w:cs="Arial"/>
        </w:rPr>
        <w:t>I</w:t>
      </w:r>
      <w:r w:rsidR="00D43E2C" w:rsidRPr="00681DE0">
        <w:rPr>
          <w:rFonts w:ascii="Arial" w:hAnsi="Arial" w:cs="Arial"/>
        </w:rPr>
        <w:t>f</w:t>
      </w:r>
      <w:r w:rsidR="009F1123" w:rsidRPr="00681DE0">
        <w:rPr>
          <w:rFonts w:ascii="Arial" w:hAnsi="Arial" w:cs="Arial"/>
        </w:rPr>
        <w:t xml:space="preserve"> the treatment plan is a surgery (Lobectomy,</w:t>
      </w:r>
      <w:r w:rsidR="00D43E2C" w:rsidRPr="00681DE0">
        <w:rPr>
          <w:rFonts w:ascii="Arial" w:hAnsi="Arial" w:cs="Arial"/>
        </w:rPr>
        <w:t xml:space="preserve"> </w:t>
      </w:r>
      <w:r w:rsidR="009F1123" w:rsidRPr="00681DE0">
        <w:rPr>
          <w:rFonts w:ascii="Arial" w:hAnsi="Arial" w:cs="Arial"/>
        </w:rPr>
        <w:t xml:space="preserve">pneumonectomy, wedge resection/segmentectomy), </w:t>
      </w:r>
      <w:r w:rsidR="00D43E2C" w:rsidRPr="00681DE0">
        <w:rPr>
          <w:rFonts w:ascii="Arial" w:hAnsi="Arial" w:cs="Arial"/>
        </w:rPr>
        <w:t xml:space="preserve">a person </w:t>
      </w:r>
      <w:r w:rsidR="00734CD8" w:rsidRPr="00681DE0">
        <w:rPr>
          <w:rFonts w:ascii="Arial" w:hAnsi="Arial" w:cs="Arial"/>
        </w:rPr>
        <w:t>may have complications which may lengthen the hospital stay along with blood clot which has a potential to reach the pulmonary embolism, heavy bleeding and pneumonia infection in lung.</w:t>
      </w:r>
      <w:r w:rsidR="00BC6649" w:rsidRPr="00681DE0">
        <w:rPr>
          <w:rFonts w:ascii="Arial" w:hAnsi="Arial" w:cs="Arial"/>
        </w:rPr>
        <w:t xml:space="preserve"> Some people feels breathing problem due to removing a part of the lung in surgery.</w:t>
      </w:r>
      <w:r w:rsidR="00734CD8" w:rsidRPr="00681DE0">
        <w:rPr>
          <w:rFonts w:ascii="Arial" w:hAnsi="Arial" w:cs="Arial"/>
        </w:rPr>
        <w:t xml:space="preserve"> </w:t>
      </w:r>
      <w:r w:rsidR="00BC6649" w:rsidRPr="00681DE0">
        <w:rPr>
          <w:rFonts w:ascii="Arial" w:hAnsi="Arial" w:cs="Arial"/>
        </w:rPr>
        <w:t>Some people experiences tiredness, difficulties in swallowing,</w:t>
      </w:r>
      <w:r w:rsidR="005B1894" w:rsidRPr="00681DE0">
        <w:rPr>
          <w:rFonts w:ascii="Arial" w:hAnsi="Arial" w:cs="Arial"/>
        </w:rPr>
        <w:t xml:space="preserve"> continuous coughing and bloody cough phlegm after receiving the Radiotherapy. It also leaves redness on the chest due to the radiation.</w:t>
      </w:r>
      <w:r w:rsidR="00BC6649" w:rsidRPr="00681DE0">
        <w:rPr>
          <w:rFonts w:ascii="Arial" w:hAnsi="Arial" w:cs="Arial"/>
        </w:rPr>
        <w:t xml:space="preserve"> </w:t>
      </w:r>
      <w:r w:rsidR="00DA4AF9" w:rsidRPr="00681DE0">
        <w:rPr>
          <w:rFonts w:ascii="Arial" w:hAnsi="Arial" w:cs="Arial"/>
        </w:rPr>
        <w:t xml:space="preserve">Side effects of chemotherapy are feeling tired, hair loss, sickness and dizziness and mouth ulcers. </w:t>
      </w:r>
      <w:r w:rsidR="00D7718B" w:rsidRPr="00681DE0">
        <w:rPr>
          <w:rFonts w:ascii="Arial" w:hAnsi="Arial" w:cs="Arial"/>
        </w:rPr>
        <w:t>C</w:t>
      </w:r>
      <w:r w:rsidR="00AB1AF3" w:rsidRPr="00681DE0">
        <w:rPr>
          <w:rFonts w:ascii="Arial" w:hAnsi="Arial" w:cs="Arial"/>
        </w:rPr>
        <w:t>hronic neuropathy</w:t>
      </w:r>
      <w:r w:rsidR="00D7718B" w:rsidRPr="00681DE0">
        <w:rPr>
          <w:rFonts w:ascii="Arial" w:hAnsi="Arial" w:cs="Arial"/>
        </w:rPr>
        <w:t xml:space="preserve"> includes hearing loss, sensation damage and </w:t>
      </w:r>
      <w:r w:rsidR="00CC1683" w:rsidRPr="00681DE0">
        <w:rPr>
          <w:rFonts w:ascii="Arial" w:hAnsi="Arial" w:cs="Arial"/>
        </w:rPr>
        <w:t>discomfort are</w:t>
      </w:r>
      <w:r w:rsidR="00D7718B" w:rsidRPr="00681DE0">
        <w:rPr>
          <w:rFonts w:ascii="Arial" w:hAnsi="Arial" w:cs="Arial"/>
        </w:rPr>
        <w:t xml:space="preserve"> the result of the chemotherapeutic drug Platinol-AQ </w:t>
      </w:r>
      <w:r w:rsidR="00CC1683" w:rsidRPr="00681DE0">
        <w:rPr>
          <w:rFonts w:ascii="Arial" w:hAnsi="Arial" w:cs="Arial"/>
        </w:rPr>
        <w:t xml:space="preserve"> and the produced toxic during radiation may lead the person to heart failure. </w:t>
      </w:r>
      <w:r w:rsidR="006266E4" w:rsidRPr="00681DE0">
        <w:rPr>
          <w:rFonts w:ascii="Arial" w:hAnsi="Arial" w:cs="Arial"/>
        </w:rPr>
        <w:t>Additionally, chemotherapy might impair immunological function, increasing a person's susceptibility to infection.</w:t>
      </w:r>
      <w:r w:rsidR="009F523D" w:rsidRPr="00681DE0">
        <w:rPr>
          <w:rFonts w:ascii="Arial" w:hAnsi="Arial" w:cs="Arial"/>
        </w:rPr>
        <w:t xml:space="preserve"> Immunotherapy frequently has adverse effects, such as fatigue or weakness, nausea, and diarrhoea, appetite loss discomfort in your muscles or joints, shortness of breath, skin modifications, such as dryness or itchiness</w:t>
      </w:r>
      <w:r w:rsidR="00AC0679" w:rsidRPr="00681DE0">
        <w:rPr>
          <w:rFonts w:ascii="Arial" w:hAnsi="Arial" w:cs="Arial"/>
        </w:rPr>
        <w:t xml:space="preserve">. </w:t>
      </w:r>
      <w:r w:rsidR="00F01FD4" w:rsidRPr="00681DE0">
        <w:rPr>
          <w:rFonts w:ascii="Arial" w:hAnsi="Arial" w:cs="Arial"/>
        </w:rPr>
        <w:t>Targeted therapy results in temperature, achy muscles, and all of the side effects of chemotherapy.</w:t>
      </w:r>
      <w:r w:rsidR="00E14A8A" w:rsidRPr="00681DE0">
        <w:rPr>
          <w:rFonts w:ascii="Arial" w:hAnsi="Arial" w:cs="Arial"/>
        </w:rPr>
        <w:t xml:space="preserve"> Breathing difficulties and severe lung and throat pain can be brought on by lung fluid build-up and throat infection after Photodynamic therapy.</w:t>
      </w:r>
      <w:r w:rsidR="00F01FD4" w:rsidRPr="00681DE0">
        <w:rPr>
          <w:rFonts w:ascii="Arial" w:hAnsi="Arial" w:cs="Arial"/>
        </w:rPr>
        <w:t xml:space="preserve"> </w:t>
      </w:r>
    </w:p>
    <w:p w:rsidR="001D6789" w:rsidRDefault="001D6789" w:rsidP="00724CFE">
      <w:pPr>
        <w:keepNext/>
        <w:spacing w:after="0" w:line="360" w:lineRule="auto"/>
        <w:jc w:val="both"/>
        <w:rPr>
          <w:rFonts w:ascii="Arial" w:hAnsi="Arial" w:cs="Arial"/>
          <w:b/>
        </w:rPr>
      </w:pPr>
    </w:p>
    <w:p w:rsidR="001D6789" w:rsidRDefault="001D6789" w:rsidP="00724CFE">
      <w:pPr>
        <w:keepNext/>
        <w:spacing w:after="0" w:line="360" w:lineRule="auto"/>
        <w:jc w:val="both"/>
        <w:rPr>
          <w:rFonts w:ascii="Arial" w:hAnsi="Arial" w:cs="Arial"/>
          <w:b/>
        </w:rPr>
      </w:pPr>
    </w:p>
    <w:p w:rsidR="003603BC" w:rsidRPr="004938AA" w:rsidRDefault="003603BC" w:rsidP="00724CFE">
      <w:pPr>
        <w:keepNext/>
        <w:spacing w:after="0" w:line="360" w:lineRule="auto"/>
        <w:jc w:val="both"/>
        <w:rPr>
          <w:rFonts w:ascii="Arial" w:hAnsi="Arial" w:cs="Arial"/>
          <w:b/>
        </w:rPr>
      </w:pPr>
      <w:r w:rsidRPr="004938AA">
        <w:rPr>
          <w:rFonts w:ascii="Arial" w:hAnsi="Arial" w:cs="Arial"/>
          <w:b/>
        </w:rPr>
        <w:t xml:space="preserve">Measuring, monitoring and controlling: </w:t>
      </w:r>
    </w:p>
    <w:p w:rsidR="00B15AC3" w:rsidRDefault="00FC3D24" w:rsidP="00724CFE">
      <w:pPr>
        <w:keepNext/>
        <w:spacing w:after="0" w:line="360" w:lineRule="auto"/>
        <w:jc w:val="both"/>
        <w:rPr>
          <w:rFonts w:ascii="Arial" w:hAnsi="Arial" w:cs="Arial"/>
        </w:rPr>
      </w:pPr>
      <w:r w:rsidRPr="00681DE0">
        <w:rPr>
          <w:rFonts w:ascii="Arial" w:hAnsi="Arial" w:cs="Arial"/>
        </w:rPr>
        <w:lastRenderedPageBreak/>
        <w:t>Lung cancer is being measured and monitored through mortality and morbidity. Chest x-ray, CT scan, PET-CT Scan (Positron emission tomography), bronchoscopy, biopsy and staging the cancer are in place to diagnose the Lung cancer. According to the data from GOV.UK</w:t>
      </w:r>
      <w:r w:rsidR="00D040C5" w:rsidRPr="00681DE0">
        <w:rPr>
          <w:rFonts w:ascii="Arial" w:hAnsi="Arial" w:cs="Arial"/>
        </w:rPr>
        <w:t xml:space="preserve"> there was 74% survival of more than 1 year after diagnosed with lung cancer in 2018 comparing to 2003 which was 64%. </w:t>
      </w:r>
      <w:r w:rsidR="008A677E" w:rsidRPr="00681DE0">
        <w:rPr>
          <w:rFonts w:ascii="Arial" w:hAnsi="Arial" w:cs="Arial"/>
        </w:rPr>
        <w:t xml:space="preserve">Statistics reveal that between 2012 and 2016, less than 40% people lived for one year or more compared to 95% with breast cancer, and only over 15% of patients with lung cancer survived for more than five years, compared to over 85% of patients with breast cancer </w:t>
      </w:r>
      <w:r w:rsidR="00C62EE3" w:rsidRPr="00681DE0">
        <w:rPr>
          <w:rFonts w:ascii="Arial" w:hAnsi="Arial" w:cs="Arial"/>
        </w:rPr>
        <w:t xml:space="preserve">(NICE, 2019). </w:t>
      </w:r>
      <w:r w:rsidR="00971A54" w:rsidRPr="00681DE0">
        <w:rPr>
          <w:rFonts w:ascii="Arial" w:hAnsi="Arial" w:cs="Arial"/>
        </w:rPr>
        <w:t xml:space="preserve">The NHS has long term plan (LTP) for lung cancer which has a key component of faster diagnosis that may improve the long-term survival rate and in treatment plan. </w:t>
      </w:r>
      <w:r w:rsidR="00C53C62" w:rsidRPr="00681DE0">
        <w:rPr>
          <w:rFonts w:ascii="Arial" w:hAnsi="Arial" w:cs="Arial"/>
        </w:rPr>
        <w:t xml:space="preserve">The aim is to diagnose 75% people with Lung Cancer in stage 1 or 2 by 2028 so that curative treatment can be provided accordingly. </w:t>
      </w:r>
      <w:r w:rsidR="00B6704A" w:rsidRPr="00681DE0">
        <w:rPr>
          <w:rFonts w:ascii="Arial" w:hAnsi="Arial" w:cs="Arial"/>
        </w:rPr>
        <w:t>(NICE, 2019)</w:t>
      </w:r>
    </w:p>
    <w:p w:rsidR="00C6776D" w:rsidRPr="007C5721" w:rsidRDefault="00C6776D" w:rsidP="00724CFE">
      <w:pPr>
        <w:keepNext/>
        <w:spacing w:after="0" w:line="360" w:lineRule="auto"/>
        <w:jc w:val="both"/>
        <w:rPr>
          <w:rFonts w:ascii="Arial" w:hAnsi="Arial" w:cs="Arial"/>
          <w:b/>
        </w:rPr>
      </w:pPr>
      <w:r w:rsidRPr="007C5721">
        <w:rPr>
          <w:rFonts w:ascii="Arial" w:hAnsi="Arial" w:cs="Arial"/>
          <w:b/>
        </w:rPr>
        <w:t>Refer to appe</w:t>
      </w:r>
      <w:r w:rsidR="006126BA" w:rsidRPr="007C5721">
        <w:rPr>
          <w:rFonts w:ascii="Arial" w:hAnsi="Arial" w:cs="Arial"/>
          <w:b/>
        </w:rPr>
        <w:t>ndix B for further explanation on measuring, monitoring and controlling.</w:t>
      </w:r>
    </w:p>
    <w:p w:rsidR="00A3773C" w:rsidRPr="004938AA" w:rsidRDefault="00A3773C" w:rsidP="00724CFE">
      <w:pPr>
        <w:spacing w:after="0" w:line="360" w:lineRule="auto"/>
        <w:jc w:val="both"/>
        <w:rPr>
          <w:rFonts w:ascii="Arial" w:hAnsi="Arial" w:cs="Arial"/>
          <w:b/>
        </w:rPr>
      </w:pPr>
      <w:r w:rsidRPr="004938AA">
        <w:rPr>
          <w:rFonts w:ascii="Arial" w:hAnsi="Arial" w:cs="Arial"/>
          <w:b/>
        </w:rPr>
        <w:t>Conclusion:</w:t>
      </w:r>
    </w:p>
    <w:p w:rsidR="00CD417D" w:rsidRPr="00681DE0" w:rsidRDefault="00703B42" w:rsidP="00724CFE">
      <w:pPr>
        <w:spacing w:after="0" w:line="360" w:lineRule="auto"/>
        <w:jc w:val="both"/>
        <w:rPr>
          <w:rFonts w:ascii="Arial" w:hAnsi="Arial" w:cs="Arial"/>
          <w:shd w:val="clear" w:color="auto" w:fill="FFFFFF"/>
        </w:rPr>
      </w:pPr>
      <w:r w:rsidRPr="00681DE0">
        <w:rPr>
          <w:rFonts w:ascii="Arial" w:hAnsi="Arial" w:cs="Arial"/>
          <w:shd w:val="clear" w:color="auto" w:fill="FFFFFF"/>
        </w:rPr>
        <w:t>Government, higher education, business, the non</w:t>
      </w:r>
      <w:r w:rsidR="004938AA">
        <w:rPr>
          <w:rFonts w:ascii="Arial" w:hAnsi="Arial" w:cs="Arial"/>
          <w:shd w:val="clear" w:color="auto" w:fill="FFFFFF"/>
        </w:rPr>
        <w:t>-</w:t>
      </w:r>
      <w:r w:rsidRPr="00681DE0">
        <w:rPr>
          <w:rFonts w:ascii="Arial" w:hAnsi="Arial" w:cs="Arial"/>
          <w:shd w:val="clear" w:color="auto" w:fill="FFFFFF"/>
        </w:rPr>
        <w:t xml:space="preserve">profit sector, and the NHS have already made </w:t>
      </w:r>
      <w:r w:rsidR="00246EDF" w:rsidRPr="00681DE0">
        <w:rPr>
          <w:rFonts w:ascii="Arial" w:hAnsi="Arial" w:cs="Arial"/>
          <w:shd w:val="clear" w:color="auto" w:fill="FFFFFF"/>
        </w:rPr>
        <w:t xml:space="preserve">Lung </w:t>
      </w:r>
      <w:r w:rsidRPr="00681DE0">
        <w:rPr>
          <w:rFonts w:ascii="Arial" w:hAnsi="Arial" w:cs="Arial"/>
          <w:shd w:val="clear" w:color="auto" w:fill="FFFFFF"/>
        </w:rPr>
        <w:t xml:space="preserve">cancer a top concern. </w:t>
      </w:r>
      <w:r w:rsidR="000922E8" w:rsidRPr="00681DE0">
        <w:rPr>
          <w:rFonts w:ascii="Arial" w:hAnsi="Arial" w:cs="Arial"/>
          <w:shd w:val="clear" w:color="auto" w:fill="FFFFFF"/>
        </w:rPr>
        <w:t>The most crucial preventive measure for lung cancer is to reduce smoking and the restriction of tobacco use in already in place and the</w:t>
      </w:r>
      <w:r w:rsidR="00F35E84" w:rsidRPr="00681DE0">
        <w:rPr>
          <w:rFonts w:ascii="Arial" w:hAnsi="Arial" w:cs="Arial"/>
          <w:shd w:val="clear" w:color="auto" w:fill="FFFFFF"/>
        </w:rPr>
        <w:t xml:space="preserve"> positive impact</w:t>
      </w:r>
      <w:r w:rsidR="000922E8" w:rsidRPr="00681DE0">
        <w:rPr>
          <w:rFonts w:ascii="Arial" w:hAnsi="Arial" w:cs="Arial"/>
          <w:shd w:val="clear" w:color="auto" w:fill="FFFFFF"/>
        </w:rPr>
        <w:t xml:space="preserve"> of the incidence </w:t>
      </w:r>
      <w:r w:rsidR="00F35E84" w:rsidRPr="00681DE0">
        <w:rPr>
          <w:rFonts w:ascii="Arial" w:hAnsi="Arial" w:cs="Arial"/>
          <w:shd w:val="clear" w:color="auto" w:fill="FFFFFF"/>
        </w:rPr>
        <w:t>can be seen within last 10 years statistics. But there are still considerable works to be done to prevent the disease and s</w:t>
      </w:r>
      <w:r w:rsidR="007F68D5" w:rsidRPr="00681DE0">
        <w:rPr>
          <w:rFonts w:ascii="Arial" w:hAnsi="Arial" w:cs="Arial"/>
          <w:shd w:val="clear" w:color="auto" w:fill="FFFFFF"/>
        </w:rPr>
        <w:t xml:space="preserve">creening for lung cancer is crucial in healthcare to diagnose the cancer at early stage </w:t>
      </w:r>
      <w:r w:rsidR="00246EDF" w:rsidRPr="00681DE0">
        <w:rPr>
          <w:rFonts w:ascii="Arial" w:hAnsi="Arial" w:cs="Arial"/>
          <w:shd w:val="clear" w:color="auto" w:fill="FFFFFF"/>
        </w:rPr>
        <w:t>so that the diag</w:t>
      </w:r>
      <w:r w:rsidR="00E51BB8" w:rsidRPr="00681DE0">
        <w:rPr>
          <w:rFonts w:ascii="Arial" w:hAnsi="Arial" w:cs="Arial"/>
          <w:shd w:val="clear" w:color="auto" w:fill="FFFFFF"/>
        </w:rPr>
        <w:t xml:space="preserve">nosed patient get the proper treatment  to increase their </w:t>
      </w:r>
      <w:r w:rsidR="00246EDF" w:rsidRPr="00681DE0">
        <w:rPr>
          <w:rFonts w:ascii="Arial" w:hAnsi="Arial" w:cs="Arial"/>
          <w:shd w:val="clear" w:color="auto" w:fill="FFFFFF"/>
        </w:rPr>
        <w:t>survival rate.</w:t>
      </w:r>
      <w:r w:rsidR="00E51BB8" w:rsidRPr="00681DE0">
        <w:rPr>
          <w:rFonts w:ascii="Arial" w:hAnsi="Arial" w:cs="Arial"/>
          <w:shd w:val="clear" w:color="auto" w:fill="FFFFFF"/>
        </w:rPr>
        <w:t xml:space="preserve"> </w:t>
      </w:r>
      <w:r w:rsidR="009C3926" w:rsidRPr="00681DE0">
        <w:rPr>
          <w:rFonts w:ascii="Arial" w:hAnsi="Arial" w:cs="Arial"/>
          <w:shd w:val="clear" w:color="auto" w:fill="FFFFFF"/>
        </w:rPr>
        <w:t xml:space="preserve">Controlling occupational exposures, lowering indoor and outdoor air pollution, and comprehending the preventative and carcinogenic effects of food choices as well as other lifestyle habits are important priorities in the battle against lung cancer. </w:t>
      </w:r>
      <w:r w:rsidR="00E51BB8" w:rsidRPr="00681DE0">
        <w:rPr>
          <w:rFonts w:ascii="Arial" w:hAnsi="Arial" w:cs="Arial"/>
          <w:shd w:val="clear" w:color="auto" w:fill="FFFFFF"/>
        </w:rPr>
        <w:t>I</w:t>
      </w:r>
      <w:r w:rsidR="00E34D59" w:rsidRPr="00681DE0">
        <w:rPr>
          <w:rFonts w:ascii="Arial" w:hAnsi="Arial" w:cs="Arial"/>
          <w:shd w:val="clear" w:color="auto" w:fill="FFFFFF"/>
        </w:rPr>
        <w:t>n order to promote and prevent lung cancer, the UK National Screening Committee has relaunched the screening programme in spring 2022. The</w:t>
      </w:r>
      <w:r w:rsidR="00E51BB8" w:rsidRPr="00681DE0">
        <w:rPr>
          <w:rFonts w:ascii="Arial" w:hAnsi="Arial" w:cs="Arial"/>
          <w:shd w:val="clear" w:color="auto" w:fill="FFFFFF"/>
        </w:rPr>
        <w:t xml:space="preserve"> screening programme has</w:t>
      </w:r>
      <w:r w:rsidR="00E34D59" w:rsidRPr="00681DE0">
        <w:rPr>
          <w:rFonts w:ascii="Arial" w:hAnsi="Arial" w:cs="Arial"/>
          <w:shd w:val="clear" w:color="auto" w:fill="FFFFFF"/>
        </w:rPr>
        <w:t xml:space="preserve"> two methods of diagnosis: population-based screening a</w:t>
      </w:r>
      <w:r w:rsidR="00E51BB8" w:rsidRPr="00681DE0">
        <w:rPr>
          <w:rFonts w:ascii="Arial" w:hAnsi="Arial" w:cs="Arial"/>
          <w:shd w:val="clear" w:color="auto" w:fill="FFFFFF"/>
        </w:rPr>
        <w:t xml:space="preserve">nd targeted high-risk screening which has found very effective. </w:t>
      </w:r>
    </w:p>
    <w:p w:rsidR="00CD417D" w:rsidRPr="00681DE0" w:rsidRDefault="00CD417D" w:rsidP="00724CFE">
      <w:pPr>
        <w:spacing w:after="0" w:line="360" w:lineRule="auto"/>
        <w:jc w:val="both"/>
        <w:rPr>
          <w:rFonts w:ascii="Arial" w:hAnsi="Arial" w:cs="Arial"/>
        </w:rPr>
      </w:pPr>
    </w:p>
    <w:p w:rsidR="009D1D93" w:rsidRDefault="009D1D93" w:rsidP="00724CFE">
      <w:pPr>
        <w:spacing w:after="0" w:line="360" w:lineRule="auto"/>
        <w:jc w:val="both"/>
        <w:rPr>
          <w:rFonts w:ascii="Arial" w:hAnsi="Arial" w:cs="Arial"/>
          <w:b/>
        </w:rPr>
      </w:pPr>
    </w:p>
    <w:p w:rsidR="009D1D93" w:rsidRDefault="009D1D93" w:rsidP="00724CFE">
      <w:pPr>
        <w:spacing w:after="0" w:line="360" w:lineRule="auto"/>
        <w:jc w:val="both"/>
        <w:rPr>
          <w:rFonts w:ascii="Arial" w:hAnsi="Arial" w:cs="Arial"/>
          <w:b/>
        </w:rPr>
      </w:pPr>
    </w:p>
    <w:p w:rsidR="009D1D93" w:rsidRDefault="009D1D93" w:rsidP="00724CFE">
      <w:pPr>
        <w:spacing w:after="0" w:line="360" w:lineRule="auto"/>
        <w:jc w:val="both"/>
        <w:rPr>
          <w:rFonts w:ascii="Arial" w:hAnsi="Arial" w:cs="Arial"/>
          <w:b/>
        </w:rPr>
      </w:pPr>
    </w:p>
    <w:p w:rsidR="001D6789" w:rsidRDefault="001D6789" w:rsidP="00724CFE">
      <w:pPr>
        <w:spacing w:after="0" w:line="360" w:lineRule="auto"/>
        <w:jc w:val="both"/>
        <w:rPr>
          <w:rFonts w:ascii="Arial" w:hAnsi="Arial" w:cs="Arial"/>
          <w:b/>
        </w:rPr>
      </w:pPr>
    </w:p>
    <w:p w:rsidR="001D6789" w:rsidRDefault="001D6789" w:rsidP="00724CFE">
      <w:pPr>
        <w:spacing w:after="0" w:line="360" w:lineRule="auto"/>
        <w:jc w:val="both"/>
        <w:rPr>
          <w:rFonts w:ascii="Arial" w:hAnsi="Arial" w:cs="Arial"/>
          <w:b/>
        </w:rPr>
      </w:pPr>
    </w:p>
    <w:p w:rsidR="001D6789" w:rsidRDefault="001D6789" w:rsidP="00724CFE">
      <w:pPr>
        <w:spacing w:after="0" w:line="360" w:lineRule="auto"/>
        <w:jc w:val="both"/>
        <w:rPr>
          <w:rFonts w:ascii="Arial" w:hAnsi="Arial" w:cs="Arial"/>
          <w:b/>
        </w:rPr>
      </w:pPr>
    </w:p>
    <w:p w:rsidR="001D6789" w:rsidRDefault="001D6789" w:rsidP="00724CFE">
      <w:pPr>
        <w:spacing w:after="0" w:line="360" w:lineRule="auto"/>
        <w:jc w:val="both"/>
        <w:rPr>
          <w:rFonts w:ascii="Arial" w:hAnsi="Arial" w:cs="Arial"/>
          <w:b/>
        </w:rPr>
      </w:pPr>
    </w:p>
    <w:p w:rsidR="001D6789" w:rsidRDefault="001D6789" w:rsidP="00724CFE">
      <w:pPr>
        <w:spacing w:after="0" w:line="360" w:lineRule="auto"/>
        <w:jc w:val="both"/>
        <w:rPr>
          <w:rFonts w:ascii="Arial" w:hAnsi="Arial" w:cs="Arial"/>
          <w:b/>
        </w:rPr>
      </w:pPr>
    </w:p>
    <w:p w:rsidR="001D6789" w:rsidRDefault="001D6789" w:rsidP="00724CFE">
      <w:pPr>
        <w:spacing w:after="0" w:line="360" w:lineRule="auto"/>
        <w:jc w:val="both"/>
        <w:rPr>
          <w:rFonts w:ascii="Arial" w:hAnsi="Arial" w:cs="Arial"/>
          <w:b/>
        </w:rPr>
      </w:pPr>
    </w:p>
    <w:p w:rsidR="000902AB" w:rsidRDefault="000902AB" w:rsidP="00724CFE">
      <w:pPr>
        <w:spacing w:after="0" w:line="360" w:lineRule="auto"/>
        <w:jc w:val="both"/>
        <w:rPr>
          <w:rFonts w:ascii="Arial" w:hAnsi="Arial" w:cs="Arial"/>
          <w:b/>
        </w:rPr>
      </w:pPr>
    </w:p>
    <w:p w:rsidR="001920C3" w:rsidRPr="00DD5CC8" w:rsidRDefault="001920C3" w:rsidP="00724CFE">
      <w:pPr>
        <w:spacing w:after="0" w:line="360" w:lineRule="auto"/>
        <w:jc w:val="both"/>
        <w:rPr>
          <w:rFonts w:ascii="Arial" w:hAnsi="Arial" w:cs="Arial"/>
          <w:b/>
        </w:rPr>
      </w:pPr>
      <w:r w:rsidRPr="00DD5CC8">
        <w:rPr>
          <w:rFonts w:ascii="Arial" w:hAnsi="Arial" w:cs="Arial"/>
          <w:b/>
        </w:rPr>
        <w:lastRenderedPageBreak/>
        <w:t>References:</w:t>
      </w:r>
    </w:p>
    <w:p w:rsidR="006C750A" w:rsidRPr="000902AB" w:rsidRDefault="006C750A" w:rsidP="000902AB">
      <w:pPr>
        <w:pStyle w:val="ListParagraph"/>
        <w:numPr>
          <w:ilvl w:val="0"/>
          <w:numId w:val="6"/>
        </w:numPr>
        <w:spacing w:after="0" w:line="360" w:lineRule="auto"/>
        <w:jc w:val="both"/>
        <w:rPr>
          <w:rFonts w:ascii="Arial" w:hAnsi="Arial" w:cs="Arial"/>
          <w:shd w:val="clear" w:color="auto" w:fill="FFFFFF"/>
        </w:rPr>
      </w:pPr>
      <w:r w:rsidRPr="000902AB">
        <w:rPr>
          <w:rFonts w:ascii="Arial" w:hAnsi="Arial" w:cs="Arial"/>
          <w:shd w:val="clear" w:color="auto" w:fill="FFFFFF"/>
        </w:rPr>
        <w:t xml:space="preserve">Barta J.A., Powell C.A., Wisnivesky J.P., (2019) </w:t>
      </w:r>
      <w:r w:rsidRPr="000902AB">
        <w:rPr>
          <w:rFonts w:ascii="Arial" w:hAnsi="Arial" w:cs="Arial"/>
          <w:i/>
          <w:shd w:val="clear" w:color="auto" w:fill="FFFFFF"/>
        </w:rPr>
        <w:t>Global Epidemiology of Lung Cancer</w:t>
      </w:r>
      <w:r w:rsidRPr="000902AB">
        <w:rPr>
          <w:rFonts w:ascii="Arial" w:hAnsi="Arial" w:cs="Arial"/>
          <w:shd w:val="clear" w:color="auto" w:fill="FFFFFF"/>
        </w:rPr>
        <w:t xml:space="preserve">, Ann Glob Health, vol. 85(1):8. Available at: doi: 10.5334/aogh.2419. </w:t>
      </w:r>
    </w:p>
    <w:p w:rsidR="006C750A" w:rsidRPr="000902AB" w:rsidRDefault="006C750A" w:rsidP="000902AB">
      <w:pPr>
        <w:pStyle w:val="ListParagraph"/>
        <w:numPr>
          <w:ilvl w:val="0"/>
          <w:numId w:val="6"/>
        </w:numPr>
        <w:spacing w:after="0" w:line="360" w:lineRule="auto"/>
        <w:jc w:val="both"/>
        <w:rPr>
          <w:rFonts w:ascii="Arial" w:hAnsi="Arial" w:cs="Arial"/>
        </w:rPr>
      </w:pPr>
      <w:r w:rsidRPr="000902AB">
        <w:rPr>
          <w:rFonts w:ascii="Arial" w:hAnsi="Arial" w:cs="Arial"/>
        </w:rPr>
        <w:t xml:space="preserve">Bagnardi, V., Rota, M., Botteri, E., et al. (2011) Alcohol consumption and lung cancer risk in never smokers: a meta-analysis. </w:t>
      </w:r>
      <w:r w:rsidRPr="000902AB">
        <w:rPr>
          <w:rFonts w:ascii="Arial" w:hAnsi="Arial" w:cs="Arial"/>
          <w:i/>
        </w:rPr>
        <w:t>Ann Oncol.</w:t>
      </w:r>
      <w:r w:rsidRPr="000902AB">
        <w:rPr>
          <w:rFonts w:ascii="Arial" w:hAnsi="Arial" w:cs="Arial"/>
        </w:rPr>
        <w:t xml:space="preserve"> 22, pp. 2631-9.</w:t>
      </w:r>
    </w:p>
    <w:p w:rsidR="00BE7E18" w:rsidRPr="000902AB" w:rsidRDefault="00BE7E18" w:rsidP="000902AB">
      <w:pPr>
        <w:pStyle w:val="ListParagraph"/>
        <w:numPr>
          <w:ilvl w:val="0"/>
          <w:numId w:val="6"/>
        </w:numPr>
        <w:spacing w:before="240" w:after="0" w:line="360" w:lineRule="auto"/>
        <w:jc w:val="both"/>
        <w:rPr>
          <w:rFonts w:ascii="Arial" w:hAnsi="Arial" w:cs="Arial"/>
        </w:rPr>
      </w:pPr>
      <w:r w:rsidRPr="000902AB">
        <w:rPr>
          <w:rFonts w:ascii="Arial" w:hAnsi="Arial" w:cs="Arial"/>
        </w:rPr>
        <w:t xml:space="preserve">Boice, J.D., Schottenfeld, D., Fraumenu, J.J. (1996) Ionizing radiation.  </w:t>
      </w:r>
      <w:r w:rsidRPr="000902AB">
        <w:rPr>
          <w:rFonts w:ascii="Arial" w:hAnsi="Arial" w:cs="Arial"/>
          <w:i/>
        </w:rPr>
        <w:t xml:space="preserve">Cancer Epidemiology and Prevention. </w:t>
      </w:r>
      <w:r w:rsidRPr="000902AB">
        <w:rPr>
          <w:rFonts w:ascii="Arial" w:hAnsi="Arial" w:cs="Arial"/>
        </w:rPr>
        <w:t>New York, Oxford University Press, pp. 319–354.</w:t>
      </w:r>
    </w:p>
    <w:p w:rsidR="00BE7E18" w:rsidRPr="000902AB" w:rsidRDefault="00BE7E18" w:rsidP="000902AB">
      <w:pPr>
        <w:pStyle w:val="ListParagraph"/>
        <w:numPr>
          <w:ilvl w:val="0"/>
          <w:numId w:val="6"/>
        </w:numPr>
        <w:spacing w:after="0" w:line="360" w:lineRule="auto"/>
        <w:jc w:val="both"/>
        <w:rPr>
          <w:rFonts w:ascii="Arial" w:hAnsi="Arial" w:cs="Arial"/>
        </w:rPr>
      </w:pPr>
      <w:r w:rsidRPr="000902AB">
        <w:rPr>
          <w:rFonts w:ascii="Arial" w:hAnsi="Arial" w:cs="Arial"/>
        </w:rPr>
        <w:t xml:space="preserve">Boffetta, P. (2002) Involuntary smoking and lung cancer. </w:t>
      </w:r>
      <w:r w:rsidRPr="000902AB">
        <w:rPr>
          <w:rFonts w:ascii="Arial" w:hAnsi="Arial" w:cs="Arial"/>
          <w:i/>
        </w:rPr>
        <w:t>Scand J Work Environ Health</w:t>
      </w:r>
      <w:r w:rsidRPr="000902AB">
        <w:rPr>
          <w:rFonts w:ascii="Arial" w:hAnsi="Arial" w:cs="Arial"/>
        </w:rPr>
        <w:t>, Vol. 28(2), PP.30–40</w:t>
      </w:r>
    </w:p>
    <w:p w:rsidR="00BE7E18" w:rsidRPr="000902AB" w:rsidRDefault="00BE7E18" w:rsidP="000902AB">
      <w:pPr>
        <w:pStyle w:val="ListParagraph"/>
        <w:numPr>
          <w:ilvl w:val="0"/>
          <w:numId w:val="6"/>
        </w:numPr>
        <w:spacing w:after="0" w:line="360" w:lineRule="auto"/>
        <w:jc w:val="both"/>
        <w:rPr>
          <w:rFonts w:ascii="Arial" w:hAnsi="Arial" w:cs="Arial"/>
        </w:rPr>
      </w:pPr>
      <w:r w:rsidRPr="000902AB">
        <w:rPr>
          <w:rFonts w:ascii="Arial" w:hAnsi="Arial" w:cs="Arial"/>
        </w:rPr>
        <w:t xml:space="preserve">Buffart, L.M., Singh, A.S., van Loon, E.C., et al. (2014) J Sci Med Sport. </w:t>
      </w:r>
      <w:r w:rsidRPr="000902AB">
        <w:rPr>
          <w:rFonts w:ascii="Arial" w:hAnsi="Arial" w:cs="Arial"/>
          <w:i/>
        </w:rPr>
        <w:t xml:space="preserve">Physical activity and the risk of developing lung cancer among smokers: a meta-analysis. </w:t>
      </w:r>
      <w:r w:rsidR="000902AB">
        <w:rPr>
          <w:rFonts w:ascii="Arial" w:hAnsi="Arial" w:cs="Arial"/>
        </w:rPr>
        <w:t>Vol.17: pp.67-71</w:t>
      </w:r>
    </w:p>
    <w:p w:rsidR="006C750A" w:rsidRPr="000902AB" w:rsidRDefault="006C750A" w:rsidP="000902AB">
      <w:pPr>
        <w:pStyle w:val="ListParagraph"/>
        <w:numPr>
          <w:ilvl w:val="0"/>
          <w:numId w:val="6"/>
        </w:numPr>
        <w:spacing w:after="0" w:line="360" w:lineRule="auto"/>
        <w:jc w:val="both"/>
        <w:rPr>
          <w:rFonts w:ascii="Arial" w:hAnsi="Arial" w:cs="Arial"/>
        </w:rPr>
      </w:pPr>
      <w:r w:rsidRPr="000902AB">
        <w:rPr>
          <w:rFonts w:ascii="Arial" w:hAnsi="Arial" w:cs="Arial"/>
        </w:rPr>
        <w:t xml:space="preserve">Brenner, D.,R., Boffetta, P., Duell, E.,J., et al. (2012) Am J Epidemiol. </w:t>
      </w:r>
      <w:r w:rsidRPr="000902AB">
        <w:rPr>
          <w:rFonts w:ascii="Arial" w:hAnsi="Arial" w:cs="Arial"/>
          <w:i/>
        </w:rPr>
        <w:t>Previous lung diseases and lung cancer risk: a pooled analysis from the International Lung Cancer Consortium,</w:t>
      </w:r>
      <w:r w:rsidRPr="000902AB">
        <w:rPr>
          <w:rFonts w:ascii="Arial" w:hAnsi="Arial" w:cs="Arial"/>
        </w:rPr>
        <w:t xml:space="preserve"> 176, pp. 573-85.</w:t>
      </w:r>
    </w:p>
    <w:p w:rsidR="006C750A" w:rsidRPr="000902AB" w:rsidRDefault="006C750A" w:rsidP="000902AB">
      <w:pPr>
        <w:pStyle w:val="ListParagraph"/>
        <w:numPr>
          <w:ilvl w:val="0"/>
          <w:numId w:val="6"/>
        </w:numPr>
        <w:spacing w:after="0" w:line="360" w:lineRule="auto"/>
        <w:jc w:val="both"/>
        <w:rPr>
          <w:rFonts w:ascii="Arial" w:hAnsi="Arial" w:cs="Arial"/>
          <w:shd w:val="clear" w:color="auto" w:fill="FFFFFF"/>
        </w:rPr>
      </w:pPr>
      <w:r w:rsidRPr="000902AB">
        <w:rPr>
          <w:rFonts w:ascii="Arial" w:hAnsi="Arial" w:cs="Arial"/>
          <w:shd w:val="clear" w:color="auto" w:fill="FFFFFF"/>
        </w:rPr>
        <w:t xml:space="preserve">Cancer Research UK (2019) </w:t>
      </w:r>
      <w:r w:rsidRPr="000902AB">
        <w:rPr>
          <w:rFonts w:ascii="Arial" w:hAnsi="Arial" w:cs="Arial"/>
          <w:i/>
          <w:shd w:val="clear" w:color="auto" w:fill="FFFFFF"/>
        </w:rPr>
        <w:t>Lung Cancer Statistics.</w:t>
      </w:r>
      <w:r w:rsidRPr="000902AB">
        <w:rPr>
          <w:rFonts w:ascii="Arial" w:hAnsi="Arial" w:cs="Arial"/>
          <w:shd w:val="clear" w:color="auto" w:fill="FFFFFF"/>
        </w:rPr>
        <w:t xml:space="preserve"> Available at: </w:t>
      </w:r>
      <w:hyperlink r:id="rId13" w:history="1">
        <w:r w:rsidRPr="000902AB">
          <w:rPr>
            <w:rStyle w:val="Hyperlink"/>
            <w:rFonts w:ascii="Arial" w:hAnsi="Arial" w:cs="Arial"/>
            <w:color w:val="auto"/>
            <w:u w:val="none"/>
            <w:shd w:val="clear" w:color="auto" w:fill="FFFFFF"/>
          </w:rPr>
          <w:t>https://www.cancerresearchuk.org/health-professional/cancer-statistics/statistics-by-cancer-type/lung-cancer</w:t>
        </w:r>
      </w:hyperlink>
      <w:r w:rsidRPr="000902AB">
        <w:rPr>
          <w:rFonts w:ascii="Arial" w:hAnsi="Arial" w:cs="Arial"/>
          <w:shd w:val="clear" w:color="auto" w:fill="FFFFFF"/>
        </w:rPr>
        <w:t xml:space="preserve"> (Accessed on 03 November 2022)</w:t>
      </w:r>
    </w:p>
    <w:p w:rsidR="00BE7E18" w:rsidRPr="000902AB" w:rsidRDefault="00BE7E18" w:rsidP="000902AB">
      <w:pPr>
        <w:pStyle w:val="ListParagraph"/>
        <w:numPr>
          <w:ilvl w:val="0"/>
          <w:numId w:val="6"/>
        </w:numPr>
        <w:spacing w:after="0" w:line="360" w:lineRule="auto"/>
        <w:jc w:val="both"/>
        <w:rPr>
          <w:rStyle w:val="mixed-citation"/>
          <w:rFonts w:ascii="Arial" w:hAnsi="Arial" w:cs="Arial"/>
        </w:rPr>
      </w:pPr>
      <w:r w:rsidRPr="000902AB">
        <w:rPr>
          <w:rStyle w:val="mixed-citation"/>
          <w:rFonts w:ascii="Arial" w:hAnsi="Arial" w:cs="Arial"/>
        </w:rPr>
        <w:t>De Angelis, R., Sa,nt, M., Coleman, M.P., et al. (2014) </w:t>
      </w:r>
      <w:r w:rsidRPr="000902AB">
        <w:rPr>
          <w:rStyle w:val="ref-title"/>
          <w:rFonts w:ascii="Arial" w:hAnsi="Arial" w:cs="Arial"/>
        </w:rPr>
        <w:t>Cancer survival in Europe 1999–2007 by country and age: Results of EUROCARE-5 – A population-based study</w:t>
      </w:r>
      <w:r w:rsidRPr="000902AB">
        <w:rPr>
          <w:rStyle w:val="mixed-citation"/>
          <w:rFonts w:ascii="Arial" w:hAnsi="Arial" w:cs="Arial"/>
        </w:rPr>
        <w:t>. </w:t>
      </w:r>
      <w:r w:rsidRPr="000902AB">
        <w:rPr>
          <w:rStyle w:val="ref-journal"/>
          <w:rFonts w:ascii="Arial" w:hAnsi="Arial" w:cs="Arial"/>
          <w:i/>
          <w:iCs/>
        </w:rPr>
        <w:t>The Lancet Oncology</w:t>
      </w:r>
      <w:r w:rsidRPr="000902AB">
        <w:rPr>
          <w:rStyle w:val="mixed-citation"/>
          <w:rFonts w:ascii="Arial" w:hAnsi="Arial" w:cs="Arial"/>
        </w:rPr>
        <w:t>. Vol.</w:t>
      </w:r>
      <w:r w:rsidRPr="000902AB">
        <w:rPr>
          <w:rStyle w:val="ref-vol"/>
          <w:rFonts w:ascii="Arial" w:hAnsi="Arial" w:cs="Arial"/>
        </w:rPr>
        <w:t>15</w:t>
      </w:r>
      <w:r w:rsidRPr="000902AB">
        <w:rPr>
          <w:rStyle w:val="mixed-citation"/>
          <w:rFonts w:ascii="Arial" w:hAnsi="Arial" w:cs="Arial"/>
        </w:rPr>
        <w:t>(</w:t>
      </w:r>
      <w:r w:rsidRPr="000902AB">
        <w:rPr>
          <w:rStyle w:val="ref-iss"/>
          <w:rFonts w:ascii="Arial" w:hAnsi="Arial" w:cs="Arial"/>
        </w:rPr>
        <w:t>1</w:t>
      </w:r>
      <w:r w:rsidRPr="000902AB">
        <w:rPr>
          <w:rStyle w:val="mixed-citation"/>
          <w:rFonts w:ascii="Arial" w:hAnsi="Arial" w:cs="Arial"/>
        </w:rPr>
        <w:t xml:space="preserve">), pp.23–34. Available at: DOI: 10.1016/S1470-2045(13)70546-1 </w:t>
      </w:r>
    </w:p>
    <w:p w:rsidR="00BE7E18" w:rsidRPr="000902AB" w:rsidRDefault="00BE7E18" w:rsidP="000902AB">
      <w:pPr>
        <w:pStyle w:val="ListParagraph"/>
        <w:numPr>
          <w:ilvl w:val="0"/>
          <w:numId w:val="6"/>
        </w:numPr>
        <w:spacing w:after="0" w:line="360" w:lineRule="auto"/>
        <w:jc w:val="both"/>
        <w:rPr>
          <w:rFonts w:ascii="Arial" w:hAnsi="Arial" w:cs="Arial"/>
        </w:rPr>
      </w:pPr>
      <w:r w:rsidRPr="000902AB">
        <w:rPr>
          <w:rFonts w:ascii="Arial" w:hAnsi="Arial" w:cs="Arial"/>
        </w:rPr>
        <w:t xml:space="preserve">Ezzati, M., and Lopez, A.D., (2003) Estimates of global mortality attributable to smoking in 2000. </w:t>
      </w:r>
      <w:r w:rsidRPr="000902AB">
        <w:rPr>
          <w:rFonts w:ascii="Arial" w:hAnsi="Arial" w:cs="Arial"/>
          <w:i/>
        </w:rPr>
        <w:t>Lancet;</w:t>
      </w:r>
      <w:r w:rsidRPr="000902AB">
        <w:rPr>
          <w:rFonts w:ascii="Arial" w:hAnsi="Arial" w:cs="Arial"/>
        </w:rPr>
        <w:t xml:space="preserve"> 362, pp. 847-52.</w:t>
      </w:r>
    </w:p>
    <w:p w:rsidR="00BE7E18" w:rsidRPr="000902AB" w:rsidRDefault="00BE7E18" w:rsidP="000902AB">
      <w:pPr>
        <w:pStyle w:val="ListParagraph"/>
        <w:numPr>
          <w:ilvl w:val="0"/>
          <w:numId w:val="6"/>
        </w:numPr>
        <w:spacing w:after="0" w:line="360" w:lineRule="auto"/>
        <w:jc w:val="both"/>
        <w:rPr>
          <w:rFonts w:ascii="Arial" w:hAnsi="Arial" w:cs="Arial"/>
        </w:rPr>
      </w:pPr>
      <w:r w:rsidRPr="000902AB">
        <w:rPr>
          <w:rFonts w:ascii="Arial" w:hAnsi="Arial" w:cs="Arial"/>
        </w:rPr>
        <w:t xml:space="preserve">Ferlay. J., Soerjomataram, I., Ervik, M., et al. (2015) GLOBOCAN 2012 v1.2, </w:t>
      </w:r>
      <w:r w:rsidRPr="000902AB">
        <w:rPr>
          <w:rFonts w:ascii="Arial" w:hAnsi="Arial" w:cs="Arial"/>
          <w:i/>
        </w:rPr>
        <w:t>Cancer Incidence and Mortality Worldwide: IARC CancerBase No. 11</w:t>
      </w:r>
      <w:r w:rsidRPr="000902AB">
        <w:rPr>
          <w:rFonts w:ascii="Arial" w:hAnsi="Arial" w:cs="Arial"/>
        </w:rPr>
        <w:t xml:space="preserve">. Available at: http://globocan.iarc.fr 2012. </w:t>
      </w:r>
    </w:p>
    <w:p w:rsidR="00BE7E18" w:rsidRPr="000902AB" w:rsidRDefault="00BE7E18" w:rsidP="000902AB">
      <w:pPr>
        <w:pStyle w:val="ListParagraph"/>
        <w:numPr>
          <w:ilvl w:val="0"/>
          <w:numId w:val="6"/>
        </w:numPr>
        <w:spacing w:after="0" w:line="360" w:lineRule="auto"/>
        <w:jc w:val="both"/>
        <w:rPr>
          <w:rFonts w:ascii="Arial" w:hAnsi="Arial" w:cs="Arial"/>
        </w:rPr>
      </w:pPr>
      <w:r w:rsidRPr="000902AB">
        <w:rPr>
          <w:rFonts w:ascii="Arial" w:hAnsi="Arial" w:cs="Arial"/>
        </w:rPr>
        <w:t xml:space="preserve">Freudenheim, J.L., Ritz, J., Smith-Warner, S.A., et al.  (2005) Alcohol consumption and risk of lung cancer: a pooled analysis of cohort studies. </w:t>
      </w:r>
      <w:r w:rsidRPr="000902AB">
        <w:rPr>
          <w:rFonts w:ascii="Arial" w:hAnsi="Arial" w:cs="Arial"/>
          <w:i/>
        </w:rPr>
        <w:t xml:space="preserve">Am J Clin Nutr, </w:t>
      </w:r>
      <w:r w:rsidRPr="000902AB">
        <w:rPr>
          <w:rFonts w:ascii="Arial" w:hAnsi="Arial" w:cs="Arial"/>
        </w:rPr>
        <w:t>82, pp. 657-67.</w:t>
      </w:r>
    </w:p>
    <w:p w:rsidR="00BE7E18" w:rsidRPr="000902AB" w:rsidRDefault="00BE7E18" w:rsidP="000902AB">
      <w:pPr>
        <w:pStyle w:val="ListParagraph"/>
        <w:numPr>
          <w:ilvl w:val="0"/>
          <w:numId w:val="6"/>
        </w:numPr>
        <w:spacing w:after="0" w:line="360" w:lineRule="auto"/>
        <w:jc w:val="both"/>
        <w:rPr>
          <w:rFonts w:ascii="Arial" w:hAnsi="Arial" w:cs="Arial"/>
        </w:rPr>
      </w:pPr>
      <w:r w:rsidRPr="000902AB">
        <w:rPr>
          <w:rFonts w:ascii="Arial" w:hAnsi="Arial" w:cs="Arial"/>
        </w:rPr>
        <w:t xml:space="preserve">Field, R.,W., and Withers, B.,L., (2012) Lung cancer report . </w:t>
      </w:r>
      <w:r w:rsidRPr="000902AB">
        <w:rPr>
          <w:rFonts w:ascii="Arial" w:hAnsi="Arial" w:cs="Arial"/>
          <w:i/>
        </w:rPr>
        <w:t>Occupational and environmental causes of lung cancer. Clin Chest Med,</w:t>
      </w:r>
      <w:r w:rsidRPr="000902AB">
        <w:rPr>
          <w:rFonts w:ascii="Arial" w:hAnsi="Arial" w:cs="Arial"/>
        </w:rPr>
        <w:t xml:space="preserve"> 33, pp. 681-703. </w:t>
      </w:r>
    </w:p>
    <w:p w:rsidR="00475B1F" w:rsidRPr="000902AB" w:rsidRDefault="00BE7E18" w:rsidP="000902AB">
      <w:pPr>
        <w:pStyle w:val="ListParagraph"/>
        <w:numPr>
          <w:ilvl w:val="0"/>
          <w:numId w:val="6"/>
        </w:numPr>
        <w:spacing w:after="0" w:line="360" w:lineRule="auto"/>
        <w:jc w:val="both"/>
        <w:rPr>
          <w:rFonts w:ascii="Arial" w:hAnsi="Arial" w:cs="Arial"/>
        </w:rPr>
      </w:pPr>
      <w:r w:rsidRPr="000902AB">
        <w:rPr>
          <w:rFonts w:ascii="Arial" w:hAnsi="Arial" w:cs="Arial"/>
        </w:rPr>
        <w:t xml:space="preserve">Gilham, C., Rake, C., Burdett, G., et al. (2016) Occup Environ Med, </w:t>
      </w:r>
      <w:r w:rsidRPr="000902AB">
        <w:rPr>
          <w:rFonts w:ascii="Arial" w:hAnsi="Arial" w:cs="Arial"/>
          <w:i/>
        </w:rPr>
        <w:t>Pleural mesothelioma and lung cancer risks in relation to occupational history and asbestos lung burden</w:t>
      </w:r>
      <w:r w:rsidRPr="000902AB">
        <w:rPr>
          <w:rFonts w:ascii="Arial" w:hAnsi="Arial" w:cs="Arial"/>
        </w:rPr>
        <w:t>, 7, pp. 290–299.</w:t>
      </w:r>
    </w:p>
    <w:p w:rsidR="00475B1F" w:rsidRPr="000902AB" w:rsidRDefault="00BE7E18" w:rsidP="000902AB">
      <w:pPr>
        <w:pStyle w:val="ListParagraph"/>
        <w:numPr>
          <w:ilvl w:val="0"/>
          <w:numId w:val="6"/>
        </w:numPr>
        <w:spacing w:after="0" w:line="360" w:lineRule="auto"/>
        <w:jc w:val="both"/>
        <w:rPr>
          <w:rFonts w:ascii="Arial" w:hAnsi="Arial" w:cs="Arial"/>
        </w:rPr>
      </w:pPr>
      <w:r w:rsidRPr="000902AB">
        <w:rPr>
          <w:rFonts w:ascii="Arial" w:eastAsia="Times New Roman" w:hAnsi="Arial" w:cs="Arial"/>
          <w:lang w:eastAsia="en-GB"/>
        </w:rPr>
        <w:t>Hecht, S. S. (1999</w:t>
      </w:r>
      <w:r w:rsidRPr="000902AB">
        <w:rPr>
          <w:rFonts w:ascii="Arial" w:eastAsia="Times New Roman" w:hAnsi="Arial" w:cs="Arial"/>
          <w:shd w:val="clear" w:color="auto" w:fill="FFFFFF"/>
          <w:lang w:eastAsia="en-GB"/>
        </w:rPr>
        <w:t xml:space="preserve">) Tobacco smoke, carcinogens and lung cancer. </w:t>
      </w:r>
      <w:r w:rsidRPr="000902AB">
        <w:rPr>
          <w:rFonts w:ascii="Arial" w:eastAsia="Times New Roman" w:hAnsi="Arial" w:cs="Arial"/>
          <w:i/>
          <w:iCs/>
          <w:lang w:eastAsia="en-GB"/>
        </w:rPr>
        <w:t>J. Natl. Cancer Inst.</w:t>
      </w:r>
      <w:r w:rsidRPr="000902AB">
        <w:rPr>
          <w:rFonts w:ascii="Arial" w:eastAsia="Times New Roman" w:hAnsi="Arial" w:cs="Arial"/>
          <w:lang w:eastAsia="en-GB"/>
        </w:rPr>
        <w:t xml:space="preserve"> 91</w:t>
      </w:r>
      <w:r w:rsidRPr="000902AB">
        <w:rPr>
          <w:rFonts w:ascii="Arial" w:eastAsia="Times New Roman" w:hAnsi="Arial" w:cs="Arial"/>
          <w:bCs/>
          <w:bdr w:val="none" w:sz="0" w:space="0" w:color="auto" w:frame="1"/>
          <w:shd w:val="clear" w:color="auto" w:fill="FFFFFF"/>
          <w:lang w:eastAsia="en-GB"/>
        </w:rPr>
        <w:t>,</w:t>
      </w:r>
      <w:r w:rsidRPr="000902AB">
        <w:rPr>
          <w:rFonts w:ascii="Arial" w:eastAsia="Times New Roman" w:hAnsi="Arial" w:cs="Arial"/>
          <w:shd w:val="clear" w:color="auto" w:fill="FFFFFF"/>
          <w:lang w:eastAsia="en-GB"/>
        </w:rPr>
        <w:t> pp.</w:t>
      </w:r>
      <w:r w:rsidRPr="000902AB">
        <w:rPr>
          <w:rFonts w:ascii="Arial" w:eastAsia="Times New Roman" w:hAnsi="Arial" w:cs="Arial"/>
          <w:lang w:eastAsia="en-GB"/>
        </w:rPr>
        <w:t>1194</w:t>
      </w:r>
      <w:r w:rsidRPr="000902AB">
        <w:rPr>
          <w:rFonts w:ascii="Arial" w:eastAsia="Times New Roman" w:hAnsi="Arial" w:cs="Arial"/>
          <w:shd w:val="clear" w:color="auto" w:fill="FFFFFF"/>
          <w:lang w:eastAsia="en-GB"/>
        </w:rPr>
        <w:t>–1210.</w:t>
      </w:r>
    </w:p>
    <w:p w:rsidR="00BE7E18" w:rsidRPr="000902AB" w:rsidRDefault="00BE7E18" w:rsidP="000902AB">
      <w:pPr>
        <w:pStyle w:val="ListParagraph"/>
        <w:numPr>
          <w:ilvl w:val="0"/>
          <w:numId w:val="6"/>
        </w:numPr>
        <w:spacing w:after="0" w:line="360" w:lineRule="auto"/>
        <w:jc w:val="both"/>
        <w:rPr>
          <w:rFonts w:ascii="Arial" w:hAnsi="Arial" w:cs="Arial"/>
        </w:rPr>
      </w:pPr>
      <w:r w:rsidRPr="000902AB">
        <w:rPr>
          <w:rFonts w:ascii="Arial" w:hAnsi="Arial" w:cs="Arial"/>
        </w:rPr>
        <w:lastRenderedPageBreak/>
        <w:t xml:space="preserve">Hosgood, H.,D., Boffetta, P., Greenland, S., et al. (2010) Environ Health Perspect. </w:t>
      </w:r>
      <w:r w:rsidRPr="000902AB">
        <w:rPr>
          <w:rFonts w:ascii="Arial" w:hAnsi="Arial" w:cs="Arial"/>
          <w:i/>
        </w:rPr>
        <w:t>In-home coal and wood use and lung cancer risk: a pooled analysis of the International Lung Cancer Consortium</w:t>
      </w:r>
      <w:r w:rsidRPr="000902AB">
        <w:rPr>
          <w:rFonts w:ascii="Arial" w:hAnsi="Arial" w:cs="Arial"/>
        </w:rPr>
        <w:t>, 118, pp. 1743-7.</w:t>
      </w:r>
    </w:p>
    <w:p w:rsidR="00BE7E18" w:rsidRPr="000902AB" w:rsidRDefault="00BE7E18" w:rsidP="000902AB">
      <w:pPr>
        <w:pStyle w:val="ListParagraph"/>
        <w:numPr>
          <w:ilvl w:val="0"/>
          <w:numId w:val="6"/>
        </w:numPr>
        <w:spacing w:after="0" w:line="360" w:lineRule="auto"/>
        <w:jc w:val="both"/>
        <w:rPr>
          <w:rFonts w:ascii="Arial" w:hAnsi="Arial" w:cs="Arial"/>
        </w:rPr>
      </w:pPr>
      <w:r w:rsidRPr="000902AB">
        <w:rPr>
          <w:rFonts w:ascii="Arial" w:hAnsi="Arial" w:cs="Arial"/>
        </w:rPr>
        <w:t xml:space="preserve">Hackshaw, A.K., Law, M.R., Wald, N.J. (1997) BMJ. </w:t>
      </w:r>
      <w:r w:rsidRPr="000902AB">
        <w:rPr>
          <w:rFonts w:ascii="Arial" w:hAnsi="Arial" w:cs="Arial"/>
          <w:i/>
        </w:rPr>
        <w:t>The accumulated evidence on lung cancer and environmental tobacco smoke,</w:t>
      </w:r>
      <w:r w:rsidRPr="000902AB">
        <w:rPr>
          <w:rFonts w:ascii="Arial" w:hAnsi="Arial" w:cs="Arial"/>
        </w:rPr>
        <w:t xml:space="preserve"> 315, pp.980–988. </w:t>
      </w:r>
    </w:p>
    <w:p w:rsidR="00BE7E18" w:rsidRPr="000902AB" w:rsidRDefault="00BE7E18" w:rsidP="000902AB">
      <w:pPr>
        <w:pStyle w:val="ListParagraph"/>
        <w:numPr>
          <w:ilvl w:val="0"/>
          <w:numId w:val="6"/>
        </w:numPr>
        <w:spacing w:after="0" w:line="360" w:lineRule="auto"/>
        <w:jc w:val="both"/>
        <w:rPr>
          <w:rFonts w:ascii="Arial" w:hAnsi="Arial" w:cs="Arial"/>
        </w:rPr>
      </w:pPr>
      <w:r w:rsidRPr="000902AB">
        <w:rPr>
          <w:rFonts w:ascii="Arial" w:hAnsi="Arial" w:cs="Arial"/>
        </w:rPr>
        <w:t xml:space="preserve">Littman, A.J., Jackson, L.A., Vaughan, T.L. (2005) Cancer Epidemiol Biomark Prev. </w:t>
      </w:r>
      <w:r w:rsidRPr="000902AB">
        <w:rPr>
          <w:rFonts w:ascii="Arial" w:hAnsi="Arial" w:cs="Arial"/>
          <w:i/>
        </w:rPr>
        <w:t xml:space="preserve">Chlamydia pneumoniae and lung cancer: epidemiologic evidence, </w:t>
      </w:r>
      <w:r w:rsidRPr="000902AB">
        <w:rPr>
          <w:rFonts w:ascii="Arial" w:hAnsi="Arial" w:cs="Arial"/>
        </w:rPr>
        <w:t>14, pp. 773–778.</w:t>
      </w:r>
    </w:p>
    <w:p w:rsidR="00BE7E18" w:rsidRPr="000902AB" w:rsidRDefault="00BE7E18" w:rsidP="000902AB">
      <w:pPr>
        <w:pStyle w:val="ListParagraph"/>
        <w:numPr>
          <w:ilvl w:val="0"/>
          <w:numId w:val="6"/>
        </w:numPr>
        <w:spacing w:after="0" w:line="360" w:lineRule="auto"/>
        <w:jc w:val="both"/>
        <w:rPr>
          <w:rFonts w:ascii="Arial" w:hAnsi="Arial" w:cs="Arial"/>
        </w:rPr>
      </w:pPr>
      <w:r w:rsidRPr="000902AB">
        <w:rPr>
          <w:rFonts w:ascii="Arial" w:hAnsi="Arial" w:cs="Arial"/>
        </w:rPr>
        <w:t xml:space="preserve">Lissowska, J., Bardin-Mikolajczak, A., Fletcher, T., et al. (2005) Am J Epidemiol. </w:t>
      </w:r>
      <w:r w:rsidRPr="000902AB">
        <w:rPr>
          <w:rFonts w:ascii="Arial" w:hAnsi="Arial" w:cs="Arial"/>
          <w:i/>
        </w:rPr>
        <w:t>Lung cancer and indoor pollution from heating and cooking with solid fuels: the IARC international multicentre case-control study in Eastern/Central Europe and the United Kingdom</w:t>
      </w:r>
      <w:r w:rsidRPr="000902AB">
        <w:rPr>
          <w:rFonts w:ascii="Arial" w:hAnsi="Arial" w:cs="Arial"/>
        </w:rPr>
        <w:t>, 162, pp.326–333.</w:t>
      </w:r>
    </w:p>
    <w:p w:rsidR="002473A8" w:rsidRPr="000902AB" w:rsidRDefault="002473A8" w:rsidP="000902AB">
      <w:pPr>
        <w:pStyle w:val="ListParagraph"/>
        <w:numPr>
          <w:ilvl w:val="0"/>
          <w:numId w:val="6"/>
        </w:numPr>
        <w:spacing w:after="0" w:line="360" w:lineRule="auto"/>
        <w:jc w:val="both"/>
        <w:rPr>
          <w:rStyle w:val="mixed-citation"/>
          <w:rFonts w:ascii="Arial" w:hAnsi="Arial" w:cs="Arial"/>
        </w:rPr>
      </w:pPr>
      <w:r w:rsidRPr="000902AB">
        <w:rPr>
          <w:rStyle w:val="mixed-citation"/>
          <w:rFonts w:ascii="Arial" w:hAnsi="Arial" w:cs="Arial"/>
        </w:rPr>
        <w:t>Lortet-Tieulent, J., Renteria, E., Sharp, L., et al. (2010) </w:t>
      </w:r>
      <w:r w:rsidRPr="000902AB">
        <w:rPr>
          <w:rStyle w:val="ref-title"/>
          <w:rFonts w:ascii="Arial" w:hAnsi="Arial" w:cs="Arial"/>
        </w:rPr>
        <w:t>Convergence of decreasing male and increasing female incidence rates in major tobacco-related cancers in Europe in 1988–2010</w:t>
      </w:r>
      <w:r w:rsidRPr="000902AB">
        <w:rPr>
          <w:rStyle w:val="mixed-citation"/>
          <w:rFonts w:ascii="Arial" w:hAnsi="Arial" w:cs="Arial"/>
        </w:rPr>
        <w:t>. </w:t>
      </w:r>
      <w:r w:rsidRPr="000902AB">
        <w:rPr>
          <w:rStyle w:val="ref-journal"/>
          <w:rFonts w:ascii="Arial" w:hAnsi="Arial" w:cs="Arial"/>
          <w:i/>
          <w:iCs/>
        </w:rPr>
        <w:t>European Journal of Cancer</w:t>
      </w:r>
      <w:r w:rsidRPr="000902AB">
        <w:rPr>
          <w:rStyle w:val="mixed-citation"/>
          <w:rFonts w:ascii="Arial" w:hAnsi="Arial" w:cs="Arial"/>
        </w:rPr>
        <w:t xml:space="preserve">. </w:t>
      </w:r>
    </w:p>
    <w:p w:rsidR="002473A8" w:rsidRPr="000902AB" w:rsidRDefault="002473A8" w:rsidP="000902AB">
      <w:pPr>
        <w:pStyle w:val="ListParagraph"/>
        <w:numPr>
          <w:ilvl w:val="0"/>
          <w:numId w:val="6"/>
        </w:numPr>
        <w:spacing w:after="0" w:line="360" w:lineRule="auto"/>
        <w:jc w:val="both"/>
        <w:rPr>
          <w:rFonts w:ascii="Arial" w:hAnsi="Arial" w:cs="Arial"/>
        </w:rPr>
      </w:pPr>
      <w:r w:rsidRPr="000902AB">
        <w:rPr>
          <w:rFonts w:ascii="Arial" w:hAnsi="Arial" w:cs="Arial"/>
        </w:rPr>
        <w:t xml:space="preserve">Malkin, D., Li, F.P., Strong, L.C., et al. (1990) </w:t>
      </w:r>
      <w:r w:rsidRPr="000902AB">
        <w:rPr>
          <w:rFonts w:ascii="Arial" w:hAnsi="Arial" w:cs="Arial"/>
          <w:i/>
        </w:rPr>
        <w:t>Germ line p53 mutations in a familial syndrome of breast cancer, sarcomas, and other neoplasms</w:t>
      </w:r>
      <w:r w:rsidRPr="000902AB">
        <w:rPr>
          <w:rFonts w:ascii="Arial" w:hAnsi="Arial" w:cs="Arial"/>
        </w:rPr>
        <w:t>, 250, pp.1233–1238.</w:t>
      </w:r>
    </w:p>
    <w:p w:rsidR="002473A8" w:rsidRPr="000902AB" w:rsidRDefault="002473A8" w:rsidP="000902AB">
      <w:pPr>
        <w:pStyle w:val="ListParagraph"/>
        <w:numPr>
          <w:ilvl w:val="0"/>
          <w:numId w:val="6"/>
        </w:numPr>
        <w:spacing w:after="0" w:line="360" w:lineRule="auto"/>
        <w:jc w:val="both"/>
        <w:rPr>
          <w:rFonts w:ascii="Arial" w:hAnsi="Arial" w:cs="Arial"/>
        </w:rPr>
      </w:pPr>
      <w:r w:rsidRPr="000902AB">
        <w:rPr>
          <w:rFonts w:ascii="Arial" w:hAnsi="Arial" w:cs="Arial"/>
        </w:rPr>
        <w:t xml:space="preserve">NICE (2019) </w:t>
      </w:r>
      <w:r w:rsidRPr="000902AB">
        <w:rPr>
          <w:rFonts w:ascii="Arial" w:hAnsi="Arial" w:cs="Arial"/>
          <w:i/>
        </w:rPr>
        <w:t>Impact Lung Cancer.</w:t>
      </w:r>
      <w:r w:rsidRPr="000902AB">
        <w:rPr>
          <w:rFonts w:ascii="Arial" w:hAnsi="Arial" w:cs="Arial"/>
        </w:rPr>
        <w:t xml:space="preserve"> Available at: </w:t>
      </w:r>
      <w:hyperlink r:id="rId14" w:history="1">
        <w:r w:rsidRPr="000902AB">
          <w:rPr>
            <w:rStyle w:val="Hyperlink"/>
            <w:rFonts w:ascii="Arial" w:hAnsi="Arial" w:cs="Arial"/>
            <w:color w:val="auto"/>
            <w:u w:val="none"/>
          </w:rPr>
          <w:t>https://www.nice.org.uk/Media/Default/About/what-we-do/Into-practice/measuring-uptake/lung-cancer-impact-report/nice-impact-lung-cancer.pdf</w:t>
        </w:r>
      </w:hyperlink>
      <w:r w:rsidRPr="000902AB">
        <w:rPr>
          <w:rFonts w:ascii="Arial" w:hAnsi="Arial" w:cs="Arial"/>
        </w:rPr>
        <w:t xml:space="preserve"> (Accessed on 17 November 2022)</w:t>
      </w:r>
    </w:p>
    <w:p w:rsidR="00BE7E18" w:rsidRPr="000902AB" w:rsidRDefault="00BE7E18" w:rsidP="000902AB">
      <w:pPr>
        <w:pStyle w:val="ListParagraph"/>
        <w:numPr>
          <w:ilvl w:val="0"/>
          <w:numId w:val="6"/>
        </w:numPr>
        <w:spacing w:after="0" w:line="360" w:lineRule="auto"/>
        <w:jc w:val="both"/>
        <w:rPr>
          <w:rFonts w:ascii="Arial" w:hAnsi="Arial" w:cs="Arial"/>
          <w:shd w:val="clear" w:color="auto" w:fill="FFFFFF"/>
        </w:rPr>
      </w:pPr>
      <w:r w:rsidRPr="000902AB">
        <w:rPr>
          <w:rFonts w:ascii="Arial" w:hAnsi="Arial" w:cs="Arial"/>
          <w:shd w:val="clear" w:color="auto" w:fill="FFFFFF"/>
        </w:rPr>
        <w:t xml:space="preserve">NHS (2022) </w:t>
      </w:r>
      <w:r w:rsidRPr="000902AB">
        <w:rPr>
          <w:rFonts w:ascii="Arial" w:hAnsi="Arial" w:cs="Arial"/>
          <w:i/>
          <w:shd w:val="clear" w:color="auto" w:fill="FFFFFF"/>
        </w:rPr>
        <w:t>Lung cancer treatment</w:t>
      </w:r>
      <w:r w:rsidRPr="000902AB">
        <w:rPr>
          <w:rFonts w:ascii="Arial" w:hAnsi="Arial" w:cs="Arial"/>
          <w:shd w:val="clear" w:color="auto" w:fill="FFFFFF"/>
        </w:rPr>
        <w:t xml:space="preserve">. Available at: </w:t>
      </w:r>
      <w:hyperlink r:id="rId15" w:history="1">
        <w:r w:rsidRPr="000902AB">
          <w:rPr>
            <w:rStyle w:val="Hyperlink"/>
            <w:rFonts w:ascii="Arial" w:hAnsi="Arial" w:cs="Arial"/>
            <w:color w:val="auto"/>
            <w:u w:val="none"/>
            <w:shd w:val="clear" w:color="auto" w:fill="FFFFFF"/>
          </w:rPr>
          <w:t>https://www.nhs.uk/conditions/lung-cancer/treatment/</w:t>
        </w:r>
      </w:hyperlink>
      <w:r w:rsidRPr="000902AB">
        <w:rPr>
          <w:rFonts w:ascii="Arial" w:hAnsi="Arial" w:cs="Arial"/>
          <w:shd w:val="clear" w:color="auto" w:fill="FFFFFF"/>
        </w:rPr>
        <w:t xml:space="preserve"> (Accessed on 03 November 2022)</w:t>
      </w:r>
    </w:p>
    <w:p w:rsidR="002473A8" w:rsidRPr="000902AB" w:rsidRDefault="002473A8" w:rsidP="000902AB">
      <w:pPr>
        <w:pStyle w:val="ListParagraph"/>
        <w:numPr>
          <w:ilvl w:val="0"/>
          <w:numId w:val="6"/>
        </w:numPr>
        <w:spacing w:after="0" w:line="360" w:lineRule="auto"/>
        <w:jc w:val="both"/>
        <w:rPr>
          <w:rFonts w:ascii="Arial" w:hAnsi="Arial" w:cs="Arial"/>
          <w:shd w:val="clear" w:color="auto" w:fill="FFFFFF"/>
        </w:rPr>
      </w:pPr>
      <w:r w:rsidRPr="000902AB">
        <w:rPr>
          <w:rFonts w:ascii="Arial" w:eastAsia="Times New Roman" w:hAnsi="Arial" w:cs="Arial"/>
          <w:lang w:eastAsia="en-GB"/>
        </w:rPr>
        <w:t xml:space="preserve">Northern Ireland Cancer Registry (2020) </w:t>
      </w:r>
      <w:r w:rsidRPr="000902AB">
        <w:rPr>
          <w:rFonts w:ascii="Arial" w:eastAsia="Times New Roman" w:hAnsi="Arial" w:cs="Arial"/>
          <w:i/>
          <w:lang w:eastAsia="en-GB"/>
        </w:rPr>
        <w:t>Official statistics for 2020.</w:t>
      </w:r>
      <w:r w:rsidRPr="000902AB">
        <w:rPr>
          <w:rFonts w:ascii="Arial" w:eastAsia="Times New Roman" w:hAnsi="Arial" w:cs="Arial"/>
          <w:lang w:eastAsia="en-GB"/>
        </w:rPr>
        <w:t xml:space="preserve"> Available at: </w:t>
      </w:r>
      <w:hyperlink r:id="rId16" w:tgtFrame="_blank" w:history="1">
        <w:r w:rsidRPr="000902AB">
          <w:rPr>
            <w:rFonts w:ascii="Arial" w:eastAsia="Times New Roman" w:hAnsi="Arial" w:cs="Arial"/>
            <w:lang w:eastAsia="en-GB"/>
          </w:rPr>
          <w:t>http://www.qub.ac.uk/research-centres/nicr/</w:t>
        </w:r>
      </w:hyperlink>
      <w:r w:rsidRPr="000902AB">
        <w:rPr>
          <w:rFonts w:ascii="Arial" w:eastAsia="Times New Roman" w:hAnsi="Arial" w:cs="Arial"/>
          <w:lang w:eastAsia="en-GB"/>
        </w:rPr>
        <w:t xml:space="preserve">. </w:t>
      </w:r>
      <w:r w:rsidRPr="000902AB">
        <w:rPr>
          <w:rFonts w:ascii="Arial" w:hAnsi="Arial" w:cs="Arial"/>
          <w:shd w:val="clear" w:color="auto" w:fill="FFFFFF"/>
        </w:rPr>
        <w:t>(Accessed on 03 November 2022)</w:t>
      </w:r>
    </w:p>
    <w:p w:rsidR="00BE7E18" w:rsidRPr="000902AB" w:rsidRDefault="00BE7E18" w:rsidP="000902AB">
      <w:pPr>
        <w:pStyle w:val="ListParagraph"/>
        <w:numPr>
          <w:ilvl w:val="0"/>
          <w:numId w:val="6"/>
        </w:numPr>
        <w:spacing w:after="0" w:line="360" w:lineRule="auto"/>
        <w:jc w:val="both"/>
        <w:rPr>
          <w:rFonts w:ascii="Arial" w:hAnsi="Arial" w:cs="Arial"/>
          <w:shd w:val="clear" w:color="auto" w:fill="FFFFFF"/>
        </w:rPr>
      </w:pPr>
      <w:r w:rsidRPr="000902AB">
        <w:rPr>
          <w:rFonts w:ascii="Arial" w:eastAsia="Times New Roman" w:hAnsi="Arial" w:cs="Arial"/>
          <w:lang w:eastAsia="en-GB"/>
        </w:rPr>
        <w:t xml:space="preserve">Office for National Statistics (2021) </w:t>
      </w:r>
      <w:r w:rsidRPr="000902AB">
        <w:rPr>
          <w:rFonts w:ascii="Arial" w:hAnsi="Arial" w:cs="Arial"/>
          <w:bCs/>
          <w:i/>
        </w:rPr>
        <w:t>Cancer registration statistics, England Statistical bulletins.</w:t>
      </w:r>
      <w:r w:rsidRPr="000902AB">
        <w:rPr>
          <w:rFonts w:ascii="Arial" w:hAnsi="Arial" w:cs="Arial"/>
          <w:bCs/>
        </w:rPr>
        <w:t xml:space="preserve"> </w:t>
      </w:r>
      <w:r w:rsidRPr="000902AB">
        <w:rPr>
          <w:rFonts w:ascii="Arial" w:eastAsia="Times New Roman" w:hAnsi="Arial" w:cs="Arial"/>
          <w:lang w:eastAsia="en-GB"/>
        </w:rPr>
        <w:t>Available at: </w:t>
      </w:r>
      <w:hyperlink r:id="rId17" w:history="1">
        <w:r w:rsidRPr="000902AB">
          <w:rPr>
            <w:rStyle w:val="Hyperlink"/>
            <w:rFonts w:ascii="Arial" w:eastAsia="Times New Roman" w:hAnsi="Arial" w:cs="Arial"/>
            <w:color w:val="auto"/>
            <w:u w:val="none"/>
            <w:lang w:eastAsia="en-GB"/>
          </w:rPr>
          <w:t>https://www.ons.gov.uk/peoplepopulationandcommunity/healthandsocialcare/conditionsanddiseases/bulletins/cancerregistrationstatisticsengland/previousReleases</w:t>
        </w:r>
      </w:hyperlink>
      <w:r w:rsidRPr="000902AB">
        <w:rPr>
          <w:rFonts w:ascii="Arial" w:eastAsia="Times New Roman" w:hAnsi="Arial" w:cs="Arial"/>
          <w:lang w:eastAsia="en-GB"/>
        </w:rPr>
        <w:t xml:space="preserve"> </w:t>
      </w:r>
      <w:r w:rsidRPr="000902AB">
        <w:rPr>
          <w:rFonts w:ascii="Arial" w:hAnsi="Arial" w:cs="Arial"/>
          <w:shd w:val="clear" w:color="auto" w:fill="FFFFFF"/>
        </w:rPr>
        <w:t>(Accessed on 03 November 2022)</w:t>
      </w:r>
    </w:p>
    <w:p w:rsidR="00BE7E18" w:rsidRPr="000902AB" w:rsidRDefault="00BE7E18" w:rsidP="000902AB">
      <w:pPr>
        <w:pStyle w:val="ListParagraph"/>
        <w:numPr>
          <w:ilvl w:val="0"/>
          <w:numId w:val="6"/>
        </w:numPr>
        <w:spacing w:before="100" w:beforeAutospacing="1" w:after="0" w:line="360" w:lineRule="auto"/>
        <w:jc w:val="both"/>
        <w:rPr>
          <w:rFonts w:ascii="Arial" w:eastAsia="Times New Roman" w:hAnsi="Arial" w:cs="Arial"/>
          <w:lang w:eastAsia="en-GB"/>
        </w:rPr>
      </w:pPr>
      <w:r w:rsidRPr="000902AB">
        <w:rPr>
          <w:rFonts w:ascii="Arial" w:hAnsi="Arial" w:cs="Arial"/>
          <w:shd w:val="clear" w:color="auto" w:fill="FFFFFF"/>
        </w:rPr>
        <w:t xml:space="preserve">Public Health Scotland (2020) </w:t>
      </w:r>
      <w:r w:rsidRPr="000902AB">
        <w:rPr>
          <w:rFonts w:ascii="Arial" w:hAnsi="Arial" w:cs="Arial"/>
          <w:i/>
          <w:shd w:val="clear" w:color="auto" w:fill="FFFFFF"/>
        </w:rPr>
        <w:t xml:space="preserve">Data and intelligence. </w:t>
      </w:r>
      <w:r w:rsidRPr="000902AB">
        <w:rPr>
          <w:rFonts w:ascii="Arial" w:hAnsi="Arial" w:cs="Arial"/>
          <w:shd w:val="clear" w:color="auto" w:fill="FFFFFF"/>
        </w:rPr>
        <w:t xml:space="preserve">Available at: </w:t>
      </w:r>
      <w:hyperlink r:id="rId18" w:history="1">
        <w:r w:rsidRPr="000902AB">
          <w:rPr>
            <w:rStyle w:val="Hyperlink"/>
            <w:rFonts w:ascii="Arial" w:eastAsia="Times New Roman" w:hAnsi="Arial" w:cs="Arial"/>
            <w:color w:val="auto"/>
            <w:u w:val="none"/>
            <w:lang w:eastAsia="en-GB"/>
          </w:rPr>
          <w:t>http://www.isdscotland.org/Health-Topics/Cancer/Publications</w:t>
        </w:r>
      </w:hyperlink>
      <w:r w:rsidRPr="000902AB">
        <w:rPr>
          <w:rFonts w:ascii="Arial" w:eastAsia="Times New Roman" w:hAnsi="Arial" w:cs="Arial"/>
          <w:lang w:eastAsia="en-GB"/>
        </w:rPr>
        <w:t>. (Accessed on 04 November 2022)</w:t>
      </w:r>
    </w:p>
    <w:p w:rsidR="00BE7E18" w:rsidRPr="000902AB" w:rsidRDefault="00BE7E18" w:rsidP="000902AB">
      <w:pPr>
        <w:pStyle w:val="ListParagraph"/>
        <w:numPr>
          <w:ilvl w:val="0"/>
          <w:numId w:val="6"/>
        </w:numPr>
        <w:spacing w:after="0" w:line="360" w:lineRule="auto"/>
        <w:jc w:val="both"/>
        <w:rPr>
          <w:rFonts w:ascii="Arial" w:hAnsi="Arial" w:cs="Arial"/>
          <w:shd w:val="clear" w:color="auto" w:fill="FFFFFF"/>
        </w:rPr>
      </w:pPr>
      <w:r w:rsidRPr="000902AB">
        <w:rPr>
          <w:rFonts w:ascii="Arial" w:hAnsi="Arial" w:cs="Arial"/>
          <w:lang w:eastAsia="en-GB"/>
        </w:rPr>
        <w:t xml:space="preserve">Public Health Welsh, </w:t>
      </w:r>
      <w:r w:rsidRPr="000902AB">
        <w:rPr>
          <w:rFonts w:ascii="Arial" w:eastAsia="Times New Roman" w:hAnsi="Arial" w:cs="Arial"/>
          <w:lang w:eastAsia="en-GB"/>
        </w:rPr>
        <w:t>Welsh Cancer Intelligence and Surveillance Unit</w:t>
      </w:r>
      <w:r w:rsidRPr="000902AB">
        <w:rPr>
          <w:rFonts w:ascii="Arial" w:hAnsi="Arial" w:cs="Arial"/>
          <w:lang w:eastAsia="en-GB"/>
        </w:rPr>
        <w:t xml:space="preserve"> (2021) </w:t>
      </w:r>
      <w:r w:rsidRPr="000902AB">
        <w:rPr>
          <w:rFonts w:ascii="Arial" w:hAnsi="Arial" w:cs="Arial"/>
          <w:bCs/>
          <w:i/>
        </w:rPr>
        <w:t>Cancer Incidence in Wales, 2002-2019</w:t>
      </w:r>
      <w:r w:rsidRPr="000902AB">
        <w:rPr>
          <w:rFonts w:ascii="Arial" w:hAnsi="Arial" w:cs="Arial"/>
          <w:bCs/>
        </w:rPr>
        <w:t xml:space="preserve">. Available at: </w:t>
      </w:r>
      <w:hyperlink r:id="rId19" w:history="1">
        <w:r w:rsidRPr="000902AB">
          <w:rPr>
            <w:rStyle w:val="Hyperlink"/>
            <w:rFonts w:ascii="Arial" w:eastAsia="Times New Roman" w:hAnsi="Arial" w:cs="Arial"/>
            <w:color w:val="auto"/>
            <w:u w:val="none"/>
            <w:lang w:eastAsia="en-GB"/>
          </w:rPr>
          <w:t>https://phw.nhs.wales/services-and-teams/welsh-cancer-intelligence-and-surveillance-unit-wcisu/cancer-incidence-in-wales-2002-2018/</w:t>
        </w:r>
      </w:hyperlink>
      <w:r w:rsidRPr="000902AB">
        <w:rPr>
          <w:rFonts w:ascii="Arial" w:eastAsia="Times New Roman" w:hAnsi="Arial" w:cs="Arial"/>
          <w:lang w:eastAsia="en-GB"/>
        </w:rPr>
        <w:t xml:space="preserve">. </w:t>
      </w:r>
      <w:r w:rsidRPr="000902AB">
        <w:rPr>
          <w:rFonts w:ascii="Arial" w:hAnsi="Arial" w:cs="Arial"/>
          <w:shd w:val="clear" w:color="auto" w:fill="FFFFFF"/>
        </w:rPr>
        <w:t>(Accessed on 03 November 2022)</w:t>
      </w:r>
    </w:p>
    <w:p w:rsidR="006C750A" w:rsidRPr="000902AB" w:rsidRDefault="002473A8" w:rsidP="000902AB">
      <w:pPr>
        <w:pStyle w:val="ListParagraph"/>
        <w:numPr>
          <w:ilvl w:val="0"/>
          <w:numId w:val="6"/>
        </w:numPr>
        <w:spacing w:after="0" w:line="360" w:lineRule="auto"/>
        <w:jc w:val="both"/>
        <w:rPr>
          <w:rFonts w:ascii="Arial" w:hAnsi="Arial" w:cs="Arial"/>
        </w:rPr>
      </w:pPr>
      <w:r w:rsidRPr="000902AB">
        <w:rPr>
          <w:rFonts w:ascii="Arial" w:hAnsi="Arial" w:cs="Arial"/>
        </w:rPr>
        <w:lastRenderedPageBreak/>
        <w:t>Pesch, B., Kendzia, B., Gustavsson, P., et al.  (2012) Int J Cancer .</w:t>
      </w:r>
      <w:r w:rsidRPr="000902AB">
        <w:rPr>
          <w:rFonts w:ascii="Arial" w:hAnsi="Arial" w:cs="Arial"/>
          <w:i/>
        </w:rPr>
        <w:t xml:space="preserve">Cigarette smoking and lung cancer--relative risk estimates for the major histological types from a pooled analysis of case-control studies, </w:t>
      </w:r>
      <w:r w:rsidRPr="000902AB">
        <w:rPr>
          <w:rFonts w:ascii="Arial" w:hAnsi="Arial" w:cs="Arial"/>
        </w:rPr>
        <w:t>131, pp. 1210-9.</w:t>
      </w:r>
    </w:p>
    <w:p w:rsidR="001920C3" w:rsidRPr="000902AB" w:rsidRDefault="001920C3" w:rsidP="000902AB">
      <w:pPr>
        <w:pStyle w:val="ListParagraph"/>
        <w:numPr>
          <w:ilvl w:val="0"/>
          <w:numId w:val="6"/>
        </w:numPr>
        <w:spacing w:after="0" w:line="360" w:lineRule="auto"/>
        <w:jc w:val="both"/>
        <w:rPr>
          <w:rFonts w:ascii="Arial" w:hAnsi="Arial" w:cs="Arial"/>
          <w:shd w:val="clear" w:color="auto" w:fill="FFFFFF"/>
        </w:rPr>
      </w:pPr>
      <w:r w:rsidRPr="000902AB">
        <w:rPr>
          <w:rFonts w:ascii="Arial" w:hAnsi="Arial" w:cs="Arial"/>
          <w:shd w:val="clear" w:color="auto" w:fill="FFFFFF"/>
        </w:rPr>
        <w:t>Tang, D.</w:t>
      </w:r>
      <w:r w:rsidR="00FA4C0E" w:rsidRPr="000902AB">
        <w:rPr>
          <w:rFonts w:ascii="Arial" w:hAnsi="Arial" w:cs="Arial"/>
          <w:shd w:val="clear" w:color="auto" w:fill="FFFFFF"/>
        </w:rPr>
        <w:t xml:space="preserve"> (2012)</w:t>
      </w:r>
      <w:r w:rsidRPr="000902AB">
        <w:rPr>
          <w:rFonts w:ascii="Arial" w:hAnsi="Arial" w:cs="Arial"/>
          <w:shd w:val="clear" w:color="auto" w:fill="FFFFFF"/>
        </w:rPr>
        <w:t xml:space="preserve"> Understanding cancer stem cell heterogeneity and plasticity. </w:t>
      </w:r>
      <w:r w:rsidRPr="000902AB">
        <w:rPr>
          <w:rFonts w:ascii="Arial" w:hAnsi="Arial" w:cs="Arial"/>
          <w:i/>
          <w:iCs/>
          <w:shd w:val="clear" w:color="auto" w:fill="FFFFFF"/>
        </w:rPr>
        <w:t>Cell Re</w:t>
      </w:r>
      <w:r w:rsidR="00FA4C0E" w:rsidRPr="000902AB">
        <w:rPr>
          <w:rFonts w:ascii="Arial" w:hAnsi="Arial" w:cs="Arial"/>
          <w:i/>
          <w:iCs/>
          <w:shd w:val="clear" w:color="auto" w:fill="FFFFFF"/>
        </w:rPr>
        <w:t>search</w:t>
      </w:r>
      <w:r w:rsidRPr="000902AB">
        <w:rPr>
          <w:rFonts w:ascii="Arial" w:hAnsi="Arial" w:cs="Arial"/>
          <w:shd w:val="clear" w:color="auto" w:fill="FFFFFF"/>
        </w:rPr>
        <w:t> </w:t>
      </w:r>
      <w:r w:rsidR="00FA4C0E" w:rsidRPr="000902AB">
        <w:rPr>
          <w:rFonts w:ascii="Arial" w:hAnsi="Arial" w:cs="Arial"/>
          <w:shd w:val="clear" w:color="auto" w:fill="FFFFFF"/>
        </w:rPr>
        <w:t>vol.</w:t>
      </w:r>
      <w:r w:rsidRPr="000902AB">
        <w:rPr>
          <w:rFonts w:ascii="Arial" w:hAnsi="Arial" w:cs="Arial"/>
          <w:bCs/>
          <w:shd w:val="clear" w:color="auto" w:fill="FFFFFF"/>
        </w:rPr>
        <w:t>22</w:t>
      </w:r>
      <w:r w:rsidR="00FA4C0E" w:rsidRPr="000902AB">
        <w:rPr>
          <w:rFonts w:ascii="Arial" w:hAnsi="Arial" w:cs="Arial"/>
          <w:shd w:val="clear" w:color="auto" w:fill="FFFFFF"/>
        </w:rPr>
        <w:t xml:space="preserve">, pp. 457–472. Available at:  </w:t>
      </w:r>
      <w:hyperlink r:id="rId20" w:history="1">
        <w:r w:rsidR="00FA4C0E" w:rsidRPr="000902AB">
          <w:rPr>
            <w:rStyle w:val="Hyperlink"/>
            <w:rFonts w:ascii="Arial" w:hAnsi="Arial" w:cs="Arial"/>
            <w:color w:val="auto"/>
            <w:u w:val="none"/>
            <w:shd w:val="clear" w:color="auto" w:fill="FFFFFF"/>
          </w:rPr>
          <w:t>https://doi.org/10.1038/cr.2012.13</w:t>
        </w:r>
      </w:hyperlink>
      <w:r w:rsidR="00FA4C0E" w:rsidRPr="000902AB">
        <w:rPr>
          <w:rFonts w:ascii="Arial" w:hAnsi="Arial" w:cs="Arial"/>
          <w:shd w:val="clear" w:color="auto" w:fill="FFFFFF"/>
        </w:rPr>
        <w:t xml:space="preserve"> (Accessed on 03 November 2022)</w:t>
      </w:r>
    </w:p>
    <w:p w:rsidR="002473A8" w:rsidRPr="000902AB" w:rsidRDefault="002473A8" w:rsidP="000902AB">
      <w:pPr>
        <w:pStyle w:val="ListParagraph"/>
        <w:numPr>
          <w:ilvl w:val="0"/>
          <w:numId w:val="6"/>
        </w:numPr>
        <w:spacing w:after="0" w:line="360" w:lineRule="auto"/>
        <w:jc w:val="both"/>
        <w:rPr>
          <w:rFonts w:ascii="Arial" w:hAnsi="Arial" w:cs="Arial"/>
        </w:rPr>
      </w:pPr>
      <w:r w:rsidRPr="000902AB">
        <w:rPr>
          <w:rFonts w:ascii="Arial" w:hAnsi="Arial" w:cs="Arial"/>
        </w:rPr>
        <w:t xml:space="preserve">Taylor, R., Najafi, F., and Dobson, A., (2007) Int J Epidemiol. </w:t>
      </w:r>
      <w:r w:rsidRPr="000902AB">
        <w:rPr>
          <w:rFonts w:ascii="Arial" w:hAnsi="Arial" w:cs="Arial"/>
          <w:i/>
        </w:rPr>
        <w:t>Meta-analysis of studies of passive smoking and lung cancer: effects of study type and continent</w:t>
      </w:r>
      <w:r w:rsidRPr="000902AB">
        <w:rPr>
          <w:rFonts w:ascii="Arial" w:hAnsi="Arial" w:cs="Arial"/>
        </w:rPr>
        <w:t xml:space="preserve">. 36: 1048-59. </w:t>
      </w:r>
    </w:p>
    <w:p w:rsidR="002473A8" w:rsidRPr="000902AB" w:rsidRDefault="002473A8" w:rsidP="000902AB">
      <w:pPr>
        <w:pStyle w:val="ListParagraph"/>
        <w:numPr>
          <w:ilvl w:val="0"/>
          <w:numId w:val="6"/>
        </w:numPr>
        <w:spacing w:after="0" w:line="360" w:lineRule="auto"/>
        <w:jc w:val="both"/>
        <w:rPr>
          <w:rFonts w:ascii="Arial" w:hAnsi="Arial" w:cs="Arial"/>
        </w:rPr>
      </w:pPr>
      <w:r w:rsidRPr="000902AB">
        <w:rPr>
          <w:rStyle w:val="mixed-citation"/>
          <w:rFonts w:ascii="Arial" w:hAnsi="Arial" w:cs="Arial"/>
        </w:rPr>
        <w:t xml:space="preserve">Van der Heyden, J.H.A., Schaap, M.M., Kunst, A.E., et al. (2009) </w:t>
      </w:r>
      <w:r w:rsidRPr="000902AB">
        <w:rPr>
          <w:rStyle w:val="ref-title"/>
          <w:rFonts w:ascii="Arial" w:hAnsi="Arial" w:cs="Arial"/>
        </w:rPr>
        <w:t>Socioeconomic inequalities in lung cancer mortality in 16 European populations</w:t>
      </w:r>
      <w:r w:rsidRPr="000902AB">
        <w:rPr>
          <w:rStyle w:val="mixed-citation"/>
          <w:rFonts w:ascii="Arial" w:hAnsi="Arial" w:cs="Arial"/>
        </w:rPr>
        <w:t>. </w:t>
      </w:r>
      <w:r w:rsidRPr="000902AB">
        <w:rPr>
          <w:rStyle w:val="ref-journal"/>
          <w:rFonts w:ascii="Arial" w:hAnsi="Arial" w:cs="Arial"/>
          <w:i/>
          <w:iCs/>
        </w:rPr>
        <w:t>Lung Cancer</w:t>
      </w:r>
      <w:r w:rsidRPr="000902AB">
        <w:rPr>
          <w:rStyle w:val="mixed-citation"/>
          <w:rFonts w:ascii="Arial" w:hAnsi="Arial" w:cs="Arial"/>
        </w:rPr>
        <w:t>. Vol. </w:t>
      </w:r>
      <w:r w:rsidRPr="000902AB">
        <w:rPr>
          <w:rStyle w:val="ref-vol"/>
          <w:rFonts w:ascii="Arial" w:hAnsi="Arial" w:cs="Arial"/>
        </w:rPr>
        <w:t>63</w:t>
      </w:r>
      <w:r w:rsidRPr="000902AB">
        <w:rPr>
          <w:rStyle w:val="mixed-citation"/>
          <w:rFonts w:ascii="Arial" w:hAnsi="Arial" w:cs="Arial"/>
        </w:rPr>
        <w:t>(</w:t>
      </w:r>
      <w:r w:rsidRPr="000902AB">
        <w:rPr>
          <w:rStyle w:val="ref-iss"/>
          <w:rFonts w:ascii="Arial" w:hAnsi="Arial" w:cs="Arial"/>
        </w:rPr>
        <w:t>3</w:t>
      </w:r>
      <w:r w:rsidRPr="000902AB">
        <w:rPr>
          <w:rStyle w:val="mixed-citation"/>
          <w:rFonts w:ascii="Arial" w:hAnsi="Arial" w:cs="Arial"/>
        </w:rPr>
        <w:t xml:space="preserve">), pp. 322–330. Available at:  DOI: 10.1016/j.lungcan.2008.06.006 </w:t>
      </w:r>
    </w:p>
    <w:p w:rsidR="00547AD5" w:rsidRPr="000902AB" w:rsidRDefault="00D41932" w:rsidP="000902AB">
      <w:pPr>
        <w:pStyle w:val="ListParagraph"/>
        <w:numPr>
          <w:ilvl w:val="0"/>
          <w:numId w:val="6"/>
        </w:numPr>
        <w:spacing w:after="0" w:line="360" w:lineRule="auto"/>
        <w:jc w:val="both"/>
        <w:rPr>
          <w:rFonts w:ascii="Arial" w:hAnsi="Arial" w:cs="Arial"/>
          <w:shd w:val="clear" w:color="auto" w:fill="FFFFFF"/>
        </w:rPr>
      </w:pPr>
      <w:r w:rsidRPr="000902AB">
        <w:rPr>
          <w:rFonts w:ascii="Arial" w:hAnsi="Arial" w:cs="Arial"/>
        </w:rPr>
        <w:t>World Health Organization (2018)</w:t>
      </w:r>
      <w:r w:rsidR="00F22607" w:rsidRPr="000902AB">
        <w:rPr>
          <w:rFonts w:ascii="Arial" w:hAnsi="Arial" w:cs="Arial"/>
        </w:rPr>
        <w:t xml:space="preserve"> </w:t>
      </w:r>
      <w:r w:rsidRPr="000902AB">
        <w:rPr>
          <w:rFonts w:ascii="Arial" w:hAnsi="Arial" w:cs="Arial"/>
          <w:i/>
        </w:rPr>
        <w:t>Cancer Fact Sheet</w:t>
      </w:r>
      <w:r w:rsidR="00F22607" w:rsidRPr="000902AB">
        <w:rPr>
          <w:rFonts w:ascii="Arial" w:hAnsi="Arial" w:cs="Arial"/>
        </w:rPr>
        <w:t>.</w:t>
      </w:r>
      <w:r w:rsidR="00A73DFD" w:rsidRPr="000902AB">
        <w:rPr>
          <w:rFonts w:ascii="Arial" w:hAnsi="Arial" w:cs="Arial"/>
        </w:rPr>
        <w:t xml:space="preserve"> Available at: </w:t>
      </w:r>
      <w:hyperlink r:id="rId21" w:history="1">
        <w:r w:rsidR="00D56D91" w:rsidRPr="000902AB">
          <w:rPr>
            <w:rStyle w:val="Hyperlink"/>
            <w:rFonts w:ascii="Arial" w:hAnsi="Arial" w:cs="Arial"/>
            <w:color w:val="auto"/>
            <w:u w:val="none"/>
          </w:rPr>
          <w:t>https://www.who.int/news-room/fact-sheets/detail/cancer</w:t>
        </w:r>
      </w:hyperlink>
      <w:r w:rsidR="00D56D91" w:rsidRPr="000902AB">
        <w:rPr>
          <w:rFonts w:ascii="Arial" w:hAnsi="Arial" w:cs="Arial"/>
        </w:rPr>
        <w:t xml:space="preserve"> </w:t>
      </w:r>
      <w:r w:rsidR="00D56D91" w:rsidRPr="000902AB">
        <w:rPr>
          <w:rFonts w:ascii="Arial" w:hAnsi="Arial" w:cs="Arial"/>
          <w:shd w:val="clear" w:color="auto" w:fill="FFFFFF"/>
        </w:rPr>
        <w:t>(Accessed on 07 November 2022)</w:t>
      </w:r>
    </w:p>
    <w:p w:rsidR="00BE18C2" w:rsidRPr="000902AB" w:rsidRDefault="00BE18C2" w:rsidP="000902AB">
      <w:pPr>
        <w:pStyle w:val="ListParagraph"/>
        <w:numPr>
          <w:ilvl w:val="0"/>
          <w:numId w:val="6"/>
        </w:numPr>
        <w:spacing w:after="0" w:line="360" w:lineRule="auto"/>
        <w:jc w:val="both"/>
        <w:rPr>
          <w:rFonts w:ascii="Arial" w:hAnsi="Arial" w:cs="Arial"/>
          <w:shd w:val="clear" w:color="auto" w:fill="FFFFFF"/>
        </w:rPr>
      </w:pPr>
      <w:r w:rsidRPr="000902AB">
        <w:rPr>
          <w:rFonts w:ascii="Arial" w:hAnsi="Arial" w:cs="Arial"/>
        </w:rPr>
        <w:t>World Cancer Research Fund/America</w:t>
      </w:r>
      <w:r w:rsidR="00E34C62" w:rsidRPr="000902AB">
        <w:rPr>
          <w:rFonts w:ascii="Arial" w:hAnsi="Arial" w:cs="Arial"/>
        </w:rPr>
        <w:t>n Institute for Cancer Research (2007)</w:t>
      </w:r>
      <w:r w:rsidRPr="000902AB">
        <w:rPr>
          <w:rFonts w:ascii="Arial" w:hAnsi="Arial" w:cs="Arial"/>
        </w:rPr>
        <w:t xml:space="preserve"> </w:t>
      </w:r>
      <w:r w:rsidRPr="000902AB">
        <w:rPr>
          <w:rFonts w:ascii="Arial" w:hAnsi="Arial" w:cs="Arial"/>
          <w:i/>
        </w:rPr>
        <w:t>Food, Nutrition, Physical Activity, and the Prevention of Cancer: a Global Per</w:t>
      </w:r>
      <w:r w:rsidR="00E34C62" w:rsidRPr="000902AB">
        <w:rPr>
          <w:rFonts w:ascii="Arial" w:hAnsi="Arial" w:cs="Arial"/>
          <w:i/>
        </w:rPr>
        <w:t>spective. Washington DC: AICR</w:t>
      </w:r>
      <w:r w:rsidRPr="000902AB">
        <w:rPr>
          <w:rFonts w:ascii="Arial" w:hAnsi="Arial" w:cs="Arial"/>
        </w:rPr>
        <w:t xml:space="preserve">. Available </w:t>
      </w:r>
      <w:r w:rsidR="00E34C62" w:rsidRPr="000902AB">
        <w:rPr>
          <w:rFonts w:ascii="Arial" w:hAnsi="Arial" w:cs="Arial"/>
        </w:rPr>
        <w:t xml:space="preserve">at: </w:t>
      </w:r>
      <w:hyperlink r:id="rId22" w:history="1">
        <w:r w:rsidR="000902AB" w:rsidRPr="000902AB">
          <w:rPr>
            <w:rStyle w:val="Hyperlink"/>
            <w:rFonts w:ascii="Arial" w:hAnsi="Arial" w:cs="Arial"/>
            <w:color w:val="auto"/>
            <w:u w:val="none"/>
          </w:rPr>
          <w:t>http://wcrf.org/about-the-report</w:t>
        </w:r>
      </w:hyperlink>
      <w:r w:rsidR="000902AB" w:rsidRPr="000902AB">
        <w:rPr>
          <w:rFonts w:ascii="Arial" w:hAnsi="Arial" w:cs="Arial"/>
        </w:rPr>
        <w:t xml:space="preserve">. </w:t>
      </w:r>
      <w:r w:rsidR="000902AB" w:rsidRPr="000902AB">
        <w:rPr>
          <w:rFonts w:ascii="Arial" w:hAnsi="Arial" w:cs="Arial"/>
          <w:shd w:val="clear" w:color="auto" w:fill="FFFFFF"/>
        </w:rPr>
        <w:t>(Accessed on 03 November 2022)</w:t>
      </w:r>
    </w:p>
    <w:p w:rsidR="001A6CD3" w:rsidRPr="000902AB" w:rsidRDefault="0063272B" w:rsidP="000902AB">
      <w:pPr>
        <w:pStyle w:val="ListParagraph"/>
        <w:numPr>
          <w:ilvl w:val="0"/>
          <w:numId w:val="6"/>
        </w:numPr>
        <w:spacing w:after="0" w:line="360" w:lineRule="auto"/>
        <w:jc w:val="both"/>
        <w:rPr>
          <w:rStyle w:val="mixed-citation"/>
          <w:rFonts w:ascii="Arial" w:hAnsi="Arial" w:cs="Arial"/>
        </w:rPr>
      </w:pPr>
      <w:r w:rsidRPr="000902AB">
        <w:rPr>
          <w:rStyle w:val="mixed-citation"/>
          <w:rFonts w:ascii="Arial" w:hAnsi="Arial" w:cs="Arial"/>
        </w:rPr>
        <w:t>Youlden</w:t>
      </w:r>
      <w:r w:rsidR="001A6CD3" w:rsidRPr="000902AB">
        <w:rPr>
          <w:rStyle w:val="mixed-citation"/>
          <w:rFonts w:ascii="Arial" w:hAnsi="Arial" w:cs="Arial"/>
        </w:rPr>
        <w:t>,</w:t>
      </w:r>
      <w:r w:rsidRPr="000902AB">
        <w:rPr>
          <w:rStyle w:val="mixed-citation"/>
          <w:rFonts w:ascii="Arial" w:hAnsi="Arial" w:cs="Arial"/>
        </w:rPr>
        <w:t xml:space="preserve"> D</w:t>
      </w:r>
      <w:r w:rsidR="001A6CD3" w:rsidRPr="000902AB">
        <w:rPr>
          <w:rStyle w:val="mixed-citation"/>
          <w:rFonts w:ascii="Arial" w:hAnsi="Arial" w:cs="Arial"/>
        </w:rPr>
        <w:t>.</w:t>
      </w:r>
      <w:r w:rsidRPr="000902AB">
        <w:rPr>
          <w:rStyle w:val="mixed-citation"/>
          <w:rFonts w:ascii="Arial" w:hAnsi="Arial" w:cs="Arial"/>
        </w:rPr>
        <w:t>, Cramb</w:t>
      </w:r>
      <w:r w:rsidR="001A6CD3" w:rsidRPr="000902AB">
        <w:rPr>
          <w:rStyle w:val="mixed-citation"/>
          <w:rFonts w:ascii="Arial" w:hAnsi="Arial" w:cs="Arial"/>
        </w:rPr>
        <w:t>,</w:t>
      </w:r>
      <w:r w:rsidRPr="000902AB">
        <w:rPr>
          <w:rStyle w:val="mixed-citation"/>
          <w:rFonts w:ascii="Arial" w:hAnsi="Arial" w:cs="Arial"/>
        </w:rPr>
        <w:t xml:space="preserve"> S</w:t>
      </w:r>
      <w:r w:rsidR="001A6CD3" w:rsidRPr="000902AB">
        <w:rPr>
          <w:rStyle w:val="mixed-citation"/>
          <w:rFonts w:ascii="Arial" w:hAnsi="Arial" w:cs="Arial"/>
        </w:rPr>
        <w:t>.,</w:t>
      </w:r>
      <w:r w:rsidRPr="000902AB">
        <w:rPr>
          <w:rStyle w:val="mixed-citation"/>
          <w:rFonts w:ascii="Arial" w:hAnsi="Arial" w:cs="Arial"/>
        </w:rPr>
        <w:t xml:space="preserve"> and Baade</w:t>
      </w:r>
      <w:r w:rsidR="001A6CD3" w:rsidRPr="000902AB">
        <w:rPr>
          <w:rStyle w:val="mixed-citation"/>
          <w:rFonts w:ascii="Arial" w:hAnsi="Arial" w:cs="Arial"/>
        </w:rPr>
        <w:t>,</w:t>
      </w:r>
      <w:r w:rsidRPr="000902AB">
        <w:rPr>
          <w:rStyle w:val="mixed-citation"/>
          <w:rFonts w:ascii="Arial" w:hAnsi="Arial" w:cs="Arial"/>
        </w:rPr>
        <w:t xml:space="preserve"> P.</w:t>
      </w:r>
      <w:r w:rsidR="001A6CD3" w:rsidRPr="000902AB">
        <w:rPr>
          <w:rStyle w:val="mixed-citation"/>
          <w:rFonts w:ascii="Arial" w:hAnsi="Arial" w:cs="Arial"/>
        </w:rPr>
        <w:t>,</w:t>
      </w:r>
      <w:r w:rsidRPr="000902AB">
        <w:rPr>
          <w:rStyle w:val="mixed-citation"/>
          <w:rFonts w:ascii="Arial" w:hAnsi="Arial" w:cs="Arial"/>
        </w:rPr>
        <w:t> </w:t>
      </w:r>
      <w:r w:rsidR="001A6CD3" w:rsidRPr="000902AB">
        <w:rPr>
          <w:rStyle w:val="mixed-citation"/>
          <w:rFonts w:ascii="Arial" w:hAnsi="Arial" w:cs="Arial"/>
        </w:rPr>
        <w:t xml:space="preserve">(2008) </w:t>
      </w:r>
      <w:r w:rsidRPr="000902AB">
        <w:rPr>
          <w:rStyle w:val="ref-title"/>
          <w:rFonts w:ascii="Arial" w:hAnsi="Arial" w:cs="Arial"/>
        </w:rPr>
        <w:t>The international epidemiology of lung cancer: Geographic distribution and secular trends</w:t>
      </w:r>
      <w:r w:rsidRPr="000902AB">
        <w:rPr>
          <w:rStyle w:val="mixed-citation"/>
          <w:rFonts w:ascii="Arial" w:hAnsi="Arial" w:cs="Arial"/>
        </w:rPr>
        <w:t>. </w:t>
      </w:r>
      <w:r w:rsidRPr="000902AB">
        <w:rPr>
          <w:rStyle w:val="ref-journal"/>
          <w:rFonts w:ascii="Arial" w:hAnsi="Arial" w:cs="Arial"/>
          <w:i/>
          <w:iCs/>
        </w:rPr>
        <w:t>Journal of Thoracic Oncology</w:t>
      </w:r>
      <w:r w:rsidRPr="000902AB">
        <w:rPr>
          <w:rStyle w:val="mixed-citation"/>
          <w:rFonts w:ascii="Arial" w:hAnsi="Arial" w:cs="Arial"/>
        </w:rPr>
        <w:t xml:space="preserve">. </w:t>
      </w:r>
      <w:r w:rsidR="00AD1AF9" w:rsidRPr="000902AB">
        <w:rPr>
          <w:rStyle w:val="mixed-citation"/>
          <w:rFonts w:ascii="Arial" w:hAnsi="Arial" w:cs="Arial"/>
        </w:rPr>
        <w:t>Vol.</w:t>
      </w:r>
      <w:r w:rsidRPr="000902AB">
        <w:rPr>
          <w:rStyle w:val="ref-vol"/>
          <w:rFonts w:ascii="Arial" w:hAnsi="Arial" w:cs="Arial"/>
        </w:rPr>
        <w:t>3</w:t>
      </w:r>
      <w:r w:rsidRPr="000902AB">
        <w:rPr>
          <w:rStyle w:val="mixed-citation"/>
          <w:rFonts w:ascii="Arial" w:hAnsi="Arial" w:cs="Arial"/>
        </w:rPr>
        <w:t>(</w:t>
      </w:r>
      <w:r w:rsidRPr="000902AB">
        <w:rPr>
          <w:rStyle w:val="ref-iss"/>
          <w:rFonts w:ascii="Arial" w:hAnsi="Arial" w:cs="Arial"/>
        </w:rPr>
        <w:t>8</w:t>
      </w:r>
      <w:r w:rsidR="001A6CD3" w:rsidRPr="000902AB">
        <w:rPr>
          <w:rStyle w:val="mixed-citation"/>
          <w:rFonts w:ascii="Arial" w:hAnsi="Arial" w:cs="Arial"/>
        </w:rPr>
        <w:t>), pp.</w:t>
      </w:r>
      <w:r w:rsidRPr="000902AB">
        <w:rPr>
          <w:rStyle w:val="mixed-citation"/>
          <w:rFonts w:ascii="Arial" w:hAnsi="Arial" w:cs="Arial"/>
        </w:rPr>
        <w:t xml:space="preserve"> 819–831. </w:t>
      </w:r>
      <w:r w:rsidR="001A6CD3" w:rsidRPr="000902AB">
        <w:rPr>
          <w:rStyle w:val="mixed-citation"/>
          <w:rFonts w:ascii="Arial" w:hAnsi="Arial" w:cs="Arial"/>
        </w:rPr>
        <w:t xml:space="preserve">Available at: </w:t>
      </w:r>
      <w:r w:rsidRPr="000902AB">
        <w:rPr>
          <w:rStyle w:val="mixed-citation"/>
          <w:rFonts w:ascii="Arial" w:hAnsi="Arial" w:cs="Arial"/>
        </w:rPr>
        <w:t xml:space="preserve">DOI: 10.1097/JTO.0b013e31818020eb </w:t>
      </w:r>
    </w:p>
    <w:p w:rsidR="00C6776D" w:rsidRDefault="00C6776D" w:rsidP="00724CFE">
      <w:pPr>
        <w:spacing w:after="0" w:line="360" w:lineRule="auto"/>
        <w:jc w:val="both"/>
        <w:rPr>
          <w:rStyle w:val="mixed-citation"/>
          <w:rFonts w:ascii="Arial" w:hAnsi="Arial" w:cs="Arial"/>
        </w:rPr>
      </w:pPr>
    </w:p>
    <w:p w:rsidR="00D86141" w:rsidRDefault="00D86141" w:rsidP="00724CFE">
      <w:pPr>
        <w:spacing w:after="0" w:line="360" w:lineRule="auto"/>
        <w:jc w:val="both"/>
        <w:rPr>
          <w:rStyle w:val="mixed-citation"/>
          <w:rFonts w:ascii="Arial" w:hAnsi="Arial" w:cs="Arial"/>
          <w:b/>
        </w:rPr>
      </w:pPr>
    </w:p>
    <w:p w:rsidR="00D86141" w:rsidRDefault="00D86141" w:rsidP="00724CFE">
      <w:pPr>
        <w:spacing w:after="0" w:line="360" w:lineRule="auto"/>
        <w:jc w:val="both"/>
        <w:rPr>
          <w:rStyle w:val="mixed-citation"/>
          <w:rFonts w:ascii="Arial" w:hAnsi="Arial" w:cs="Arial"/>
          <w:b/>
        </w:rPr>
      </w:pPr>
    </w:p>
    <w:p w:rsidR="00D86141" w:rsidRDefault="00D86141" w:rsidP="00724CFE">
      <w:pPr>
        <w:spacing w:after="0" w:line="360" w:lineRule="auto"/>
        <w:jc w:val="both"/>
        <w:rPr>
          <w:rStyle w:val="mixed-citation"/>
          <w:rFonts w:ascii="Arial" w:hAnsi="Arial" w:cs="Arial"/>
          <w:b/>
        </w:rPr>
      </w:pPr>
    </w:p>
    <w:p w:rsidR="00D86141" w:rsidRDefault="00D86141" w:rsidP="00724CFE">
      <w:pPr>
        <w:spacing w:after="0" w:line="360" w:lineRule="auto"/>
        <w:jc w:val="both"/>
        <w:rPr>
          <w:rStyle w:val="mixed-citation"/>
          <w:rFonts w:ascii="Arial" w:hAnsi="Arial" w:cs="Arial"/>
          <w:b/>
        </w:rPr>
      </w:pPr>
    </w:p>
    <w:p w:rsidR="00D86141" w:rsidRDefault="00D86141" w:rsidP="00724CFE">
      <w:pPr>
        <w:spacing w:after="0" w:line="360" w:lineRule="auto"/>
        <w:jc w:val="both"/>
        <w:rPr>
          <w:rStyle w:val="mixed-citation"/>
          <w:rFonts w:ascii="Arial" w:hAnsi="Arial" w:cs="Arial"/>
          <w:b/>
        </w:rPr>
      </w:pPr>
    </w:p>
    <w:p w:rsidR="00D86141" w:rsidRDefault="00D86141" w:rsidP="00724CFE">
      <w:pPr>
        <w:spacing w:after="0" w:line="360" w:lineRule="auto"/>
        <w:jc w:val="both"/>
        <w:rPr>
          <w:rStyle w:val="mixed-citation"/>
          <w:rFonts w:ascii="Arial" w:hAnsi="Arial" w:cs="Arial"/>
          <w:b/>
        </w:rPr>
      </w:pPr>
    </w:p>
    <w:p w:rsidR="00D86141" w:rsidRDefault="00D86141" w:rsidP="00724CFE">
      <w:pPr>
        <w:spacing w:after="0" w:line="360" w:lineRule="auto"/>
        <w:jc w:val="both"/>
        <w:rPr>
          <w:rStyle w:val="mixed-citation"/>
          <w:rFonts w:ascii="Arial" w:hAnsi="Arial" w:cs="Arial"/>
          <w:b/>
        </w:rPr>
      </w:pPr>
    </w:p>
    <w:p w:rsidR="00D86141" w:rsidRDefault="00D86141" w:rsidP="00724CFE">
      <w:pPr>
        <w:spacing w:after="0" w:line="360" w:lineRule="auto"/>
        <w:jc w:val="both"/>
        <w:rPr>
          <w:rStyle w:val="mixed-citation"/>
          <w:rFonts w:ascii="Arial" w:hAnsi="Arial" w:cs="Arial"/>
          <w:b/>
        </w:rPr>
      </w:pPr>
    </w:p>
    <w:p w:rsidR="00D86141" w:rsidRDefault="00D86141" w:rsidP="00724CFE">
      <w:pPr>
        <w:spacing w:after="0" w:line="360" w:lineRule="auto"/>
        <w:jc w:val="both"/>
        <w:rPr>
          <w:rStyle w:val="mixed-citation"/>
          <w:rFonts w:ascii="Arial" w:hAnsi="Arial" w:cs="Arial"/>
          <w:b/>
        </w:rPr>
      </w:pPr>
    </w:p>
    <w:p w:rsidR="00D86141" w:rsidRDefault="00D86141" w:rsidP="00724CFE">
      <w:pPr>
        <w:spacing w:after="0" w:line="360" w:lineRule="auto"/>
        <w:jc w:val="both"/>
        <w:rPr>
          <w:rStyle w:val="mixed-citation"/>
          <w:rFonts w:ascii="Arial" w:hAnsi="Arial" w:cs="Arial"/>
          <w:b/>
        </w:rPr>
      </w:pPr>
    </w:p>
    <w:p w:rsidR="00D86141" w:rsidRDefault="00D86141" w:rsidP="00724CFE">
      <w:pPr>
        <w:spacing w:after="0" w:line="360" w:lineRule="auto"/>
        <w:jc w:val="both"/>
        <w:rPr>
          <w:rStyle w:val="mixed-citation"/>
          <w:rFonts w:ascii="Arial" w:hAnsi="Arial" w:cs="Arial"/>
          <w:b/>
        </w:rPr>
      </w:pPr>
    </w:p>
    <w:p w:rsidR="00D86141" w:rsidRDefault="00D86141" w:rsidP="00724CFE">
      <w:pPr>
        <w:spacing w:after="0" w:line="360" w:lineRule="auto"/>
        <w:jc w:val="both"/>
        <w:rPr>
          <w:rStyle w:val="mixed-citation"/>
          <w:rFonts w:ascii="Arial" w:hAnsi="Arial" w:cs="Arial"/>
          <w:b/>
        </w:rPr>
      </w:pPr>
    </w:p>
    <w:p w:rsidR="006B570A" w:rsidRDefault="006B570A" w:rsidP="00724CFE">
      <w:pPr>
        <w:spacing w:after="0" w:line="360" w:lineRule="auto"/>
        <w:jc w:val="both"/>
        <w:rPr>
          <w:rStyle w:val="mixed-citation"/>
          <w:rFonts w:ascii="Arial" w:hAnsi="Arial" w:cs="Arial"/>
          <w:b/>
        </w:rPr>
      </w:pPr>
    </w:p>
    <w:p w:rsidR="00C6776D" w:rsidRPr="00C6776D" w:rsidRDefault="00D86141" w:rsidP="00724CFE">
      <w:pPr>
        <w:spacing w:after="0" w:line="360" w:lineRule="auto"/>
        <w:jc w:val="both"/>
        <w:rPr>
          <w:rStyle w:val="mixed-citation"/>
          <w:rFonts w:ascii="Arial" w:hAnsi="Arial" w:cs="Arial"/>
          <w:b/>
        </w:rPr>
      </w:pPr>
      <w:r>
        <w:rPr>
          <w:rStyle w:val="mixed-citation"/>
          <w:rFonts w:ascii="Arial" w:hAnsi="Arial" w:cs="Arial"/>
          <w:b/>
        </w:rPr>
        <w:lastRenderedPageBreak/>
        <w:t>Appendic</w:t>
      </w:r>
      <w:r w:rsidR="00C6776D" w:rsidRPr="00C6776D">
        <w:rPr>
          <w:rStyle w:val="mixed-citation"/>
          <w:rFonts w:ascii="Arial" w:hAnsi="Arial" w:cs="Arial"/>
          <w:b/>
        </w:rPr>
        <w:t>es:</w:t>
      </w:r>
    </w:p>
    <w:p w:rsidR="00C6776D" w:rsidRPr="0097683D" w:rsidRDefault="00C6776D" w:rsidP="00724CFE">
      <w:pPr>
        <w:spacing w:after="0" w:line="360" w:lineRule="auto"/>
        <w:jc w:val="both"/>
        <w:rPr>
          <w:rStyle w:val="mixed-citation"/>
          <w:rFonts w:ascii="Arial" w:hAnsi="Arial" w:cs="Arial"/>
        </w:rPr>
      </w:pPr>
      <w:r>
        <w:rPr>
          <w:rStyle w:val="mixed-citation"/>
          <w:rFonts w:ascii="Arial" w:hAnsi="Arial" w:cs="Arial"/>
          <w:b/>
        </w:rPr>
        <w:t>Appendix A</w:t>
      </w:r>
    </w:p>
    <w:p w:rsidR="0097683D" w:rsidRPr="0097683D" w:rsidRDefault="0097683D" w:rsidP="00724CFE">
      <w:pPr>
        <w:spacing w:after="0" w:line="360" w:lineRule="auto"/>
        <w:jc w:val="both"/>
        <w:rPr>
          <w:rStyle w:val="mixed-citation"/>
          <w:rFonts w:ascii="Arial" w:hAnsi="Arial" w:cs="Arial"/>
        </w:rPr>
      </w:pPr>
      <w:r w:rsidRPr="0097683D">
        <w:rPr>
          <w:rStyle w:val="mixed-citation"/>
          <w:rFonts w:ascii="Arial" w:hAnsi="Arial" w:cs="Arial"/>
        </w:rPr>
        <w:t>Risk factors of lung cancer</w:t>
      </w:r>
      <w:r>
        <w:rPr>
          <w:rStyle w:val="mixed-citation"/>
          <w:rFonts w:ascii="Arial" w:hAnsi="Arial" w:cs="Arial"/>
        </w:rPr>
        <w:t>:</w:t>
      </w:r>
    </w:p>
    <w:p w:rsidR="0097683D" w:rsidRPr="00681DE0" w:rsidRDefault="0097683D" w:rsidP="00724CFE">
      <w:pPr>
        <w:spacing w:after="0" w:line="360" w:lineRule="auto"/>
        <w:jc w:val="both"/>
        <w:rPr>
          <w:rFonts w:ascii="Arial" w:hAnsi="Arial" w:cs="Arial"/>
          <w:b/>
        </w:rPr>
      </w:pPr>
      <w:r w:rsidRPr="00681DE0">
        <w:rPr>
          <w:rFonts w:ascii="Arial" w:hAnsi="Arial" w:cs="Arial"/>
          <w:b/>
        </w:rPr>
        <w:t>Smoking:</w:t>
      </w:r>
    </w:p>
    <w:p w:rsidR="0097683D" w:rsidRPr="00681DE0" w:rsidRDefault="0097683D" w:rsidP="00724CFE">
      <w:pPr>
        <w:spacing w:after="0" w:line="360" w:lineRule="auto"/>
        <w:jc w:val="both"/>
        <w:rPr>
          <w:rFonts w:ascii="Arial" w:hAnsi="Arial" w:cs="Arial"/>
        </w:rPr>
      </w:pPr>
      <w:r w:rsidRPr="00681DE0">
        <w:rPr>
          <w:rFonts w:ascii="Arial" w:hAnsi="Arial" w:cs="Arial"/>
        </w:rPr>
        <w:t xml:space="preserve">The leading cause of lung cancer risk is smoking cigarettes and 7/10 incidence is the result of smoking.  </w:t>
      </w:r>
      <w:r w:rsidR="001041E6" w:rsidRPr="001041E6">
        <w:rPr>
          <w:rFonts w:ascii="Arial" w:hAnsi="Arial" w:cs="Arial"/>
        </w:rPr>
        <w:t>Smoking cigarettes is the greatest risk factor for developing lung cancer, but using other tobacco products can also dramatically increase your risk of getting lung cancer as well as other cancers like oesophageal and oral cancer.</w:t>
      </w:r>
      <w:r w:rsidRPr="00681DE0">
        <w:rPr>
          <w:rFonts w:ascii="Arial" w:hAnsi="Arial" w:cs="Arial"/>
        </w:rPr>
        <w:t xml:space="preserve"> Cancer producing carcinogenic is found in tobacco along with sixty other distinct hazardous chemicals. Research shows that a smoker has 25times </w:t>
      </w:r>
      <w:r w:rsidR="006F5EE1" w:rsidRPr="006F5EE1">
        <w:rPr>
          <w:rFonts w:ascii="Arial" w:hAnsi="Arial" w:cs="Arial"/>
        </w:rPr>
        <w:t xml:space="preserve">greater chance of getting lung cancer </w:t>
      </w:r>
      <w:r w:rsidR="006F5EE1">
        <w:rPr>
          <w:rFonts w:ascii="Arial" w:hAnsi="Arial" w:cs="Arial"/>
        </w:rPr>
        <w:t>for tobacco users</w:t>
      </w:r>
      <w:r w:rsidRPr="00681DE0">
        <w:rPr>
          <w:rFonts w:ascii="Arial" w:hAnsi="Arial" w:cs="Arial"/>
        </w:rPr>
        <w:t xml:space="preserve"> if consuming over 25cigerettes on a daily basis (NHS, 2022). </w:t>
      </w:r>
    </w:p>
    <w:p w:rsidR="0097683D" w:rsidRPr="00681DE0" w:rsidRDefault="0097683D" w:rsidP="00724CFE">
      <w:pPr>
        <w:spacing w:after="0" w:line="360" w:lineRule="auto"/>
        <w:jc w:val="both"/>
        <w:rPr>
          <w:rFonts w:ascii="Arial" w:hAnsi="Arial" w:cs="Arial"/>
        </w:rPr>
      </w:pPr>
      <w:r w:rsidRPr="00681DE0">
        <w:rPr>
          <w:rFonts w:ascii="Arial" w:hAnsi="Arial" w:cs="Arial"/>
        </w:rPr>
        <w:t>According to epidemiological data, passive smoking exposure also increases the risk of developing lung cancer, meaning that persons who share a home with a smoker may be more susceptible to developing the condition (Boffetta, 2002). Despite the fact that cigarettes are the most popular tobacco product in western nations, cigars, cigarillos, and pipes have also been linked to an increased risk of lung cancer, indicating a potential carcinogenic effect (WHO, 2004). Additionally, smoking native tobacco products like khii yo</w:t>
      </w:r>
      <w:bookmarkStart w:id="0" w:name="_GoBack"/>
      <w:bookmarkEnd w:id="0"/>
      <w:r w:rsidRPr="00681DE0">
        <w:rPr>
          <w:rFonts w:ascii="Arial" w:hAnsi="Arial" w:cs="Arial"/>
        </w:rPr>
        <w:t>o in Thailand, water pipes in China, and bidis and hookahs in India has been linked to an elevated risk of lung cancer (WHO, 2004).</w:t>
      </w:r>
    </w:p>
    <w:p w:rsidR="0097683D" w:rsidRPr="00681DE0" w:rsidRDefault="0097683D" w:rsidP="00724CFE">
      <w:pPr>
        <w:spacing w:after="0" w:line="360" w:lineRule="auto"/>
        <w:jc w:val="both"/>
        <w:rPr>
          <w:rFonts w:ascii="Arial" w:hAnsi="Arial" w:cs="Arial"/>
          <w:b/>
        </w:rPr>
      </w:pPr>
      <w:r w:rsidRPr="00681DE0">
        <w:rPr>
          <w:rFonts w:ascii="Arial" w:hAnsi="Arial" w:cs="Arial"/>
          <w:b/>
        </w:rPr>
        <w:t>Chronic disease and other medical condition:</w:t>
      </w:r>
    </w:p>
    <w:p w:rsidR="0097683D" w:rsidRPr="00681DE0" w:rsidRDefault="0097683D" w:rsidP="00724CFE">
      <w:pPr>
        <w:spacing w:after="0" w:line="360" w:lineRule="auto"/>
        <w:jc w:val="both"/>
        <w:rPr>
          <w:rFonts w:ascii="Arial" w:hAnsi="Arial" w:cs="Arial"/>
        </w:rPr>
      </w:pPr>
      <w:r w:rsidRPr="00681DE0">
        <w:rPr>
          <w:rFonts w:ascii="Arial" w:hAnsi="Arial" w:cs="Arial"/>
        </w:rPr>
        <w:t>Researchers have found that people with pulmonary TB and asthma have a higher risk of developing lung cancer even if the individual is a non-smoker. Lung cancer risk can be raised if one's immunity has been compromised by disease or medical treatment such as HIV and steroid medication after any organ transplant. Across six trials, a favourable correlation between indications of Chlamydia pneumoniae infection and risk of lung cancer was consistently found (Littman, Jackson, Vaughan, 2005).</w:t>
      </w:r>
    </w:p>
    <w:p w:rsidR="0097683D" w:rsidRPr="00681DE0" w:rsidRDefault="0097683D" w:rsidP="00724CFE">
      <w:pPr>
        <w:spacing w:after="0" w:line="360" w:lineRule="auto"/>
        <w:jc w:val="both"/>
        <w:rPr>
          <w:rFonts w:ascii="Arial" w:hAnsi="Arial" w:cs="Arial"/>
          <w:b/>
        </w:rPr>
      </w:pPr>
      <w:r w:rsidRPr="00681DE0">
        <w:rPr>
          <w:rFonts w:ascii="Arial" w:hAnsi="Arial" w:cs="Arial"/>
          <w:b/>
        </w:rPr>
        <w:t>Radiation:</w:t>
      </w:r>
    </w:p>
    <w:p w:rsidR="0097683D" w:rsidRPr="00681DE0" w:rsidRDefault="0097683D" w:rsidP="00724CFE">
      <w:pPr>
        <w:spacing w:after="0" w:line="360" w:lineRule="auto"/>
        <w:jc w:val="both"/>
        <w:rPr>
          <w:rFonts w:ascii="Arial" w:hAnsi="Arial" w:cs="Arial"/>
        </w:rPr>
      </w:pPr>
      <w:r w:rsidRPr="00681DE0">
        <w:rPr>
          <w:rFonts w:ascii="Arial" w:hAnsi="Arial" w:cs="Arial"/>
        </w:rPr>
        <w:t>Radon, a radioactive gas derived from uranium in soil and found in underground mines, can damage the lungs, especially if smoking, which increases the risk of lung cancer. In patients receiving radiotherapy as well as atomic bomb survivors, there has been a reported increase in the risk of exposure to ionising radiation (Boice, 1996).</w:t>
      </w:r>
    </w:p>
    <w:p w:rsidR="0097683D" w:rsidRPr="00681DE0" w:rsidRDefault="0097683D" w:rsidP="00724CFE">
      <w:pPr>
        <w:spacing w:after="0" w:line="360" w:lineRule="auto"/>
        <w:jc w:val="both"/>
        <w:rPr>
          <w:rFonts w:ascii="Arial" w:hAnsi="Arial" w:cs="Arial"/>
          <w:b/>
        </w:rPr>
      </w:pPr>
      <w:r w:rsidRPr="00681DE0">
        <w:rPr>
          <w:rFonts w:ascii="Arial" w:hAnsi="Arial" w:cs="Arial"/>
          <w:b/>
        </w:rPr>
        <w:t>Chemical exposures:</w:t>
      </w:r>
    </w:p>
    <w:p w:rsidR="0097683D" w:rsidRPr="00681DE0" w:rsidRDefault="0097683D" w:rsidP="00724CFE">
      <w:pPr>
        <w:spacing w:after="0" w:line="360" w:lineRule="auto"/>
        <w:jc w:val="both"/>
        <w:rPr>
          <w:rFonts w:ascii="Arial" w:hAnsi="Arial" w:cs="Arial"/>
        </w:rPr>
      </w:pPr>
      <w:r w:rsidRPr="00681DE0">
        <w:rPr>
          <w:rFonts w:ascii="Arial" w:hAnsi="Arial" w:cs="Arial"/>
        </w:rPr>
        <w:t>Lung cancer is caused by chemical exposures, which have a substantial impact on its pathogenesis, and it is more common in certain sectors and occupations. Some of these chemicals are arsenic, asbestos, beryllium, cadmium, coal and coke, silica and nickel (NHS, 2022). “All types of asbestos are cancer producing including chrysotile and amphiboles, crocidolite, amosite and tremolite”.(Gilham, Rake, Burdett, et al, 2016)</w:t>
      </w:r>
    </w:p>
    <w:p w:rsidR="0097683D" w:rsidRPr="00681DE0" w:rsidRDefault="0097683D" w:rsidP="00724CFE">
      <w:pPr>
        <w:spacing w:after="0" w:line="360" w:lineRule="auto"/>
        <w:jc w:val="both"/>
        <w:rPr>
          <w:rFonts w:ascii="Arial" w:hAnsi="Arial" w:cs="Arial"/>
        </w:rPr>
      </w:pPr>
      <w:r w:rsidRPr="00681DE0">
        <w:rPr>
          <w:rFonts w:ascii="Arial" w:hAnsi="Arial" w:cs="Arial"/>
        </w:rPr>
        <w:lastRenderedPageBreak/>
        <w:t>Researchers have discovered that long-term exposure to silica, chromium, diesel exhaust, polycyclic aromatic hydrocarbons, and other pollutants can also increase the risk of developing lung cancer.</w:t>
      </w:r>
    </w:p>
    <w:p w:rsidR="0097683D" w:rsidRPr="00681DE0" w:rsidRDefault="0097683D" w:rsidP="00724CFE">
      <w:pPr>
        <w:spacing w:after="0" w:line="360" w:lineRule="auto"/>
        <w:jc w:val="both"/>
        <w:rPr>
          <w:rFonts w:ascii="Arial" w:hAnsi="Arial" w:cs="Arial"/>
          <w:b/>
        </w:rPr>
      </w:pPr>
      <w:r w:rsidRPr="00681DE0">
        <w:rPr>
          <w:rFonts w:ascii="Arial" w:hAnsi="Arial" w:cs="Arial"/>
          <w:b/>
        </w:rPr>
        <w:t>Air pollution:</w:t>
      </w:r>
    </w:p>
    <w:p w:rsidR="0097683D" w:rsidRPr="00681DE0" w:rsidRDefault="0097683D" w:rsidP="00724CFE">
      <w:pPr>
        <w:spacing w:after="0" w:line="360" w:lineRule="auto"/>
        <w:jc w:val="both"/>
        <w:rPr>
          <w:rFonts w:ascii="Arial" w:hAnsi="Arial" w:cs="Arial"/>
        </w:rPr>
      </w:pPr>
      <w:r w:rsidRPr="00681DE0">
        <w:rPr>
          <w:rFonts w:ascii="Arial" w:hAnsi="Arial" w:cs="Arial"/>
        </w:rPr>
        <w:t>Research conducted in some parts of Asia has shown that emissions from high-temperature cooking using unrefined oils, burning wood and other solid fuels, and burning coal in inadequately ventilated homes helps in the development of lung cancer. Studies have shown that air pollution increases the risk of lung cancer. (Lissowska, Bardin-Mikolajczak, Fletcher, et al, 2005). The International Agency for Research on Cancer has discovered that both indoor and outdoor air pollution has significant influence in increasing the lung cancer.</w:t>
      </w:r>
    </w:p>
    <w:p w:rsidR="0097683D" w:rsidRPr="00681DE0" w:rsidRDefault="0097683D" w:rsidP="00724CFE">
      <w:pPr>
        <w:spacing w:after="0" w:line="360" w:lineRule="auto"/>
        <w:jc w:val="both"/>
        <w:rPr>
          <w:rFonts w:ascii="Arial" w:hAnsi="Arial" w:cs="Arial"/>
          <w:b/>
        </w:rPr>
      </w:pPr>
      <w:r w:rsidRPr="00681DE0">
        <w:rPr>
          <w:rFonts w:ascii="Arial" w:hAnsi="Arial" w:cs="Arial"/>
          <w:b/>
        </w:rPr>
        <w:t>Genetic history:</w:t>
      </w:r>
    </w:p>
    <w:p w:rsidR="00C6776D" w:rsidRPr="0097683D" w:rsidRDefault="0097683D" w:rsidP="00724CFE">
      <w:pPr>
        <w:spacing w:after="0" w:line="360" w:lineRule="auto"/>
        <w:jc w:val="both"/>
        <w:rPr>
          <w:rStyle w:val="mixed-citation"/>
          <w:rFonts w:ascii="Arial" w:hAnsi="Arial" w:cs="Arial"/>
        </w:rPr>
      </w:pPr>
      <w:r w:rsidRPr="00681DE0">
        <w:rPr>
          <w:rFonts w:ascii="Arial" w:hAnsi="Arial" w:cs="Arial"/>
        </w:rPr>
        <w:t>An individual from the family with history of lung cancer is twice likely to have lung cancer. “Lung cancer risk is also increased within the framework of the Li–Fraumeni syndrome, characterised by germline mutation in the tumour-suppressor gene p53”( Malkin, Li, Strong et al, 1990). Higher relative hazards were seen even after thorough accounting for smoking.</w:t>
      </w:r>
    </w:p>
    <w:p w:rsidR="00C6776D" w:rsidRDefault="00C6776D" w:rsidP="00724CFE">
      <w:pPr>
        <w:spacing w:after="0" w:line="360" w:lineRule="auto"/>
        <w:jc w:val="both"/>
        <w:rPr>
          <w:rStyle w:val="mixed-citation"/>
          <w:rFonts w:ascii="Arial" w:hAnsi="Arial" w:cs="Arial"/>
          <w:b/>
        </w:rPr>
      </w:pPr>
      <w:r>
        <w:rPr>
          <w:rStyle w:val="mixed-citation"/>
          <w:rFonts w:ascii="Arial" w:hAnsi="Arial" w:cs="Arial"/>
          <w:b/>
        </w:rPr>
        <w:t>Appendix B</w:t>
      </w:r>
    </w:p>
    <w:p w:rsidR="00C6776D" w:rsidRPr="00C6776D" w:rsidRDefault="00C6776D" w:rsidP="00724CFE">
      <w:pPr>
        <w:spacing w:after="0" w:line="360" w:lineRule="auto"/>
        <w:jc w:val="both"/>
        <w:rPr>
          <w:rStyle w:val="mixed-citation"/>
          <w:rFonts w:ascii="Arial" w:hAnsi="Arial" w:cs="Arial"/>
        </w:rPr>
      </w:pPr>
      <w:r w:rsidRPr="00C6776D">
        <w:rPr>
          <w:rStyle w:val="mixed-citation"/>
          <w:rFonts w:ascii="Arial" w:hAnsi="Arial" w:cs="Arial"/>
        </w:rPr>
        <w:t>Measuring, monitoring and controlling</w:t>
      </w:r>
      <w:r>
        <w:rPr>
          <w:rStyle w:val="mixed-citation"/>
          <w:rFonts w:ascii="Arial" w:hAnsi="Arial" w:cs="Arial"/>
        </w:rPr>
        <w:t>:</w:t>
      </w:r>
    </w:p>
    <w:p w:rsidR="00C6776D" w:rsidRPr="00681DE0" w:rsidRDefault="00C6776D" w:rsidP="00724CFE">
      <w:pPr>
        <w:spacing w:after="0" w:line="360" w:lineRule="auto"/>
        <w:jc w:val="both"/>
        <w:rPr>
          <w:rFonts w:ascii="Arial" w:hAnsi="Arial" w:cs="Arial"/>
        </w:rPr>
      </w:pPr>
      <w:r w:rsidRPr="00742B9D">
        <w:rPr>
          <w:rFonts w:ascii="Arial" w:hAnsi="Arial" w:cs="Arial"/>
        </w:rPr>
        <w:t>The government has implemented certain preventative measures because smoking, radiation, air pollution, and chemical exposure account for more than 80% of lung cancer cases.</w:t>
      </w:r>
      <w:r>
        <w:rPr>
          <w:rFonts w:ascii="Arial" w:hAnsi="Arial" w:cs="Arial"/>
        </w:rPr>
        <w:t xml:space="preserve"> </w:t>
      </w:r>
      <w:r w:rsidRPr="00681DE0">
        <w:rPr>
          <w:rFonts w:ascii="Arial" w:hAnsi="Arial" w:cs="Arial"/>
        </w:rPr>
        <w:t xml:space="preserve">Helping people to stop smoking is one of the government’s initiatives. In 2007, smoke-free legislation was introduced in England, prohibiting smoking in almost all enclosed workplaces and public areas, following similar restrictions in Scotland and Wales. Although smoking rate is high in some areas and in certain group of people however it has declined to the lowest level in 2020 at 13.5% measuring 5.5m-6m smokers in England. NICE and British Thoracic Society (BTS) are helping and supporting people quitting smoking. </w:t>
      </w:r>
    </w:p>
    <w:p w:rsidR="00C6776D" w:rsidRPr="00681DE0" w:rsidRDefault="00C6776D" w:rsidP="00724CFE">
      <w:pPr>
        <w:spacing w:after="0" w:line="360" w:lineRule="auto"/>
        <w:jc w:val="both"/>
        <w:rPr>
          <w:rFonts w:ascii="Arial" w:hAnsi="Arial" w:cs="Arial"/>
        </w:rPr>
      </w:pPr>
      <w:r w:rsidRPr="00681DE0">
        <w:rPr>
          <w:rFonts w:ascii="Arial" w:hAnsi="Arial" w:cs="Arial"/>
        </w:rPr>
        <w:t xml:space="preserve">By 2023/24, corporate usage and vehicle air pollutant emissions are to be reduced by 20%, according to the NHS Long Term Plan (LTP), which also includes other objectives to minimise air pollution caused by the NHS. The LTP states that it is the duty of local government to reduce air pollution generally. There are clean air zone, ULEZ and other programme to help in reducing the air pollution. </w:t>
      </w:r>
    </w:p>
    <w:p w:rsidR="00C6776D" w:rsidRPr="00681DE0" w:rsidRDefault="00C6776D" w:rsidP="00724CFE">
      <w:pPr>
        <w:spacing w:after="0" w:line="360" w:lineRule="auto"/>
        <w:jc w:val="both"/>
        <w:rPr>
          <w:rFonts w:ascii="Arial" w:hAnsi="Arial" w:cs="Arial"/>
        </w:rPr>
      </w:pPr>
      <w:r w:rsidRPr="00681DE0">
        <w:rPr>
          <w:rFonts w:ascii="Arial" w:hAnsi="Arial" w:cs="Arial"/>
        </w:rPr>
        <w:t>The guidelines for lung cancer early detection and patient referral for diagnosis have been developed by NICE. According to NICE, the people should be made aware of cancer symptoms and the factors that will encourage them to see a doctor. The LTP has pledged to continue a programme of lung health inspections that has improved the percentage of malignancies found in stage 1 and stage 2 in Liverpool and Manchester. (NICE, 2019)</w:t>
      </w:r>
    </w:p>
    <w:p w:rsidR="00C6776D" w:rsidRPr="00681DE0" w:rsidRDefault="00C6776D" w:rsidP="00724CFE">
      <w:pPr>
        <w:spacing w:after="0" w:line="360" w:lineRule="auto"/>
        <w:jc w:val="both"/>
        <w:rPr>
          <w:rFonts w:ascii="Arial" w:hAnsi="Arial" w:cs="Arial"/>
        </w:rPr>
      </w:pPr>
      <w:r w:rsidRPr="00681DE0">
        <w:rPr>
          <w:rFonts w:ascii="Arial" w:hAnsi="Arial" w:cs="Arial"/>
        </w:rPr>
        <w:t xml:space="preserve">Public awareness campaign “Be clear on Cancer” is a successful campaign introduced in 2010 by the Public Health England in collaboration with NHS England, Department of Health </w:t>
      </w:r>
      <w:r w:rsidRPr="00681DE0">
        <w:rPr>
          <w:rFonts w:ascii="Arial" w:hAnsi="Arial" w:cs="Arial"/>
        </w:rPr>
        <w:lastRenderedPageBreak/>
        <w:t>and Social Care, and Cancer Research UK in order to raise the awareness and early detection of Lung cancer. When compared to the same month in 2010 and 2009, more than 700 people were diagnosed throughout the campaign and over 400 people had stage 1 diagnoses. (NICE, 2019)</w:t>
      </w:r>
    </w:p>
    <w:p w:rsidR="00C6776D" w:rsidRPr="00681DE0" w:rsidRDefault="00C6776D" w:rsidP="00724CFE">
      <w:pPr>
        <w:spacing w:after="0" w:line="360" w:lineRule="auto"/>
        <w:jc w:val="both"/>
        <w:rPr>
          <w:rFonts w:ascii="Arial" w:hAnsi="Arial" w:cs="Arial"/>
        </w:rPr>
      </w:pPr>
      <w:r w:rsidRPr="00681DE0">
        <w:rPr>
          <w:rFonts w:ascii="Arial" w:hAnsi="Arial" w:cs="Arial"/>
        </w:rPr>
        <w:t>Following the NICE recommendation for "suspected cancer: recognition and referral," it was discovered that 96% of suspected patients were seen by a cancer specialist within two weeks of the GP referral, exceeding the standards of 93%. (NICE, 2019)</w:t>
      </w:r>
    </w:p>
    <w:p w:rsidR="00C6776D" w:rsidRPr="00681DE0" w:rsidRDefault="00C6776D" w:rsidP="00724CFE">
      <w:pPr>
        <w:spacing w:after="0" w:line="360" w:lineRule="auto"/>
        <w:jc w:val="both"/>
        <w:rPr>
          <w:rFonts w:ascii="Arial" w:hAnsi="Arial" w:cs="Arial"/>
        </w:rPr>
      </w:pPr>
      <w:r w:rsidRPr="00681DE0">
        <w:rPr>
          <w:rFonts w:ascii="Arial" w:hAnsi="Arial" w:cs="Arial"/>
        </w:rPr>
        <w:t>Another efficient method for identifying and staging lung cancer is multidisciplinary team meetings, which involve members of the palliative care team as well as a surgeon, oncologist, pathologist, specialist nurse, and radiologist. Due to the guidelines the discussion of the meeting between suspected patient and MDT was increased to 87% in 2017 whereas it was 82% in 2015. (NICE, 2019)</w:t>
      </w:r>
    </w:p>
    <w:p w:rsidR="00C6776D" w:rsidRPr="00C6776D" w:rsidRDefault="00C6776D" w:rsidP="00724CFE">
      <w:pPr>
        <w:spacing w:after="0" w:line="360" w:lineRule="auto"/>
        <w:jc w:val="both"/>
        <w:rPr>
          <w:rStyle w:val="mixed-citation"/>
          <w:rFonts w:ascii="Arial" w:hAnsi="Arial" w:cs="Arial"/>
          <w:b/>
        </w:rPr>
      </w:pPr>
    </w:p>
    <w:p w:rsidR="00C6776D" w:rsidRPr="00681DE0" w:rsidRDefault="00C6776D" w:rsidP="00724CFE">
      <w:pPr>
        <w:spacing w:after="0" w:line="360" w:lineRule="auto"/>
        <w:jc w:val="both"/>
        <w:rPr>
          <w:rStyle w:val="mixed-citation"/>
          <w:rFonts w:ascii="Arial" w:hAnsi="Arial" w:cs="Arial"/>
        </w:rPr>
      </w:pPr>
    </w:p>
    <w:sectPr w:rsidR="00C6776D" w:rsidRPr="00681DE0">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D3205" w:rsidRDefault="00ED3205" w:rsidP="004A6E56">
      <w:pPr>
        <w:spacing w:after="0" w:line="240" w:lineRule="auto"/>
      </w:pPr>
      <w:r>
        <w:separator/>
      </w:r>
    </w:p>
  </w:endnote>
  <w:endnote w:type="continuationSeparator" w:id="0">
    <w:p w:rsidR="00ED3205" w:rsidRDefault="00ED3205" w:rsidP="004A6E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14142676"/>
      <w:docPartObj>
        <w:docPartGallery w:val="Page Numbers (Bottom of Page)"/>
        <w:docPartUnique/>
      </w:docPartObj>
    </w:sdtPr>
    <w:sdtEndPr>
      <w:rPr>
        <w:noProof/>
      </w:rPr>
    </w:sdtEndPr>
    <w:sdtContent>
      <w:p w:rsidR="004A6E56" w:rsidRDefault="004A6E56">
        <w:pPr>
          <w:pStyle w:val="Footer"/>
          <w:jc w:val="right"/>
        </w:pPr>
        <w:r>
          <w:fldChar w:fldCharType="begin"/>
        </w:r>
        <w:r>
          <w:instrText xml:space="preserve"> PAGE   \* MERGEFORMAT </w:instrText>
        </w:r>
        <w:r>
          <w:fldChar w:fldCharType="separate"/>
        </w:r>
        <w:r w:rsidR="006F5EE1">
          <w:rPr>
            <w:noProof/>
          </w:rPr>
          <w:t>1</w:t>
        </w:r>
        <w:r>
          <w:rPr>
            <w:noProof/>
          </w:rPr>
          <w:fldChar w:fldCharType="end"/>
        </w:r>
      </w:p>
    </w:sdtContent>
  </w:sdt>
  <w:p w:rsidR="004A6E56" w:rsidRDefault="004A6E5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D3205" w:rsidRDefault="00ED3205" w:rsidP="004A6E56">
      <w:pPr>
        <w:spacing w:after="0" w:line="240" w:lineRule="auto"/>
      </w:pPr>
      <w:r>
        <w:separator/>
      </w:r>
    </w:p>
  </w:footnote>
  <w:footnote w:type="continuationSeparator" w:id="0">
    <w:p w:rsidR="00ED3205" w:rsidRDefault="00ED3205" w:rsidP="004A6E5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7470ED8"/>
    <w:multiLevelType w:val="multilevel"/>
    <w:tmpl w:val="4B9284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3EA21263"/>
    <w:multiLevelType w:val="multilevel"/>
    <w:tmpl w:val="336E6D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44DB5155"/>
    <w:multiLevelType w:val="multilevel"/>
    <w:tmpl w:val="F4F026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56053C3B"/>
    <w:multiLevelType w:val="multilevel"/>
    <w:tmpl w:val="C3284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622B6A30"/>
    <w:multiLevelType w:val="hybridMultilevel"/>
    <w:tmpl w:val="53E618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6C5B30A1"/>
    <w:multiLevelType w:val="multilevel"/>
    <w:tmpl w:val="4B9284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1"/>
  </w:num>
  <w:num w:numId="3">
    <w:abstractNumId w:val="2"/>
  </w:num>
  <w:num w:numId="4">
    <w:abstractNumId w:val="0"/>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C4BAF"/>
    <w:rsid w:val="0000317C"/>
    <w:rsid w:val="00003B1E"/>
    <w:rsid w:val="000073D5"/>
    <w:rsid w:val="00016AD5"/>
    <w:rsid w:val="000469F8"/>
    <w:rsid w:val="00063251"/>
    <w:rsid w:val="00067DAA"/>
    <w:rsid w:val="00070314"/>
    <w:rsid w:val="00072475"/>
    <w:rsid w:val="00075192"/>
    <w:rsid w:val="000902AB"/>
    <w:rsid w:val="00090315"/>
    <w:rsid w:val="00091EA6"/>
    <w:rsid w:val="000922E8"/>
    <w:rsid w:val="00092969"/>
    <w:rsid w:val="000937AA"/>
    <w:rsid w:val="000962FB"/>
    <w:rsid w:val="000C4956"/>
    <w:rsid w:val="000D360E"/>
    <w:rsid w:val="000D4C0F"/>
    <w:rsid w:val="001041E6"/>
    <w:rsid w:val="001133E1"/>
    <w:rsid w:val="00127DE0"/>
    <w:rsid w:val="00132FCB"/>
    <w:rsid w:val="0014425F"/>
    <w:rsid w:val="00147148"/>
    <w:rsid w:val="00151248"/>
    <w:rsid w:val="001842DB"/>
    <w:rsid w:val="001920C3"/>
    <w:rsid w:val="00195E65"/>
    <w:rsid w:val="0019628F"/>
    <w:rsid w:val="001A6CD3"/>
    <w:rsid w:val="001A7F5F"/>
    <w:rsid w:val="001D6789"/>
    <w:rsid w:val="00225AC9"/>
    <w:rsid w:val="00230D68"/>
    <w:rsid w:val="00246EDF"/>
    <w:rsid w:val="002473A8"/>
    <w:rsid w:val="00247CE0"/>
    <w:rsid w:val="00263C41"/>
    <w:rsid w:val="002778AF"/>
    <w:rsid w:val="00286951"/>
    <w:rsid w:val="002A2A2C"/>
    <w:rsid w:val="002C4D27"/>
    <w:rsid w:val="002D179C"/>
    <w:rsid w:val="002E6767"/>
    <w:rsid w:val="002E7762"/>
    <w:rsid w:val="00330503"/>
    <w:rsid w:val="00330617"/>
    <w:rsid w:val="00330DFA"/>
    <w:rsid w:val="0034410D"/>
    <w:rsid w:val="00351B72"/>
    <w:rsid w:val="00354A42"/>
    <w:rsid w:val="003603BC"/>
    <w:rsid w:val="00362040"/>
    <w:rsid w:val="00362FB2"/>
    <w:rsid w:val="003719C7"/>
    <w:rsid w:val="00383687"/>
    <w:rsid w:val="003842FD"/>
    <w:rsid w:val="003900E1"/>
    <w:rsid w:val="003A7778"/>
    <w:rsid w:val="00401D18"/>
    <w:rsid w:val="00407083"/>
    <w:rsid w:val="004158EB"/>
    <w:rsid w:val="00417DA7"/>
    <w:rsid w:val="00417EA1"/>
    <w:rsid w:val="00420758"/>
    <w:rsid w:val="004314F7"/>
    <w:rsid w:val="0043328D"/>
    <w:rsid w:val="00434518"/>
    <w:rsid w:val="00467677"/>
    <w:rsid w:val="00475B1F"/>
    <w:rsid w:val="0047721C"/>
    <w:rsid w:val="00482E36"/>
    <w:rsid w:val="004938AA"/>
    <w:rsid w:val="004A24F7"/>
    <w:rsid w:val="004A6637"/>
    <w:rsid w:val="004A6E56"/>
    <w:rsid w:val="004C3564"/>
    <w:rsid w:val="004C6731"/>
    <w:rsid w:val="00502D59"/>
    <w:rsid w:val="0050531E"/>
    <w:rsid w:val="00510995"/>
    <w:rsid w:val="0051700E"/>
    <w:rsid w:val="005451E8"/>
    <w:rsid w:val="00547AD5"/>
    <w:rsid w:val="00551162"/>
    <w:rsid w:val="0055373F"/>
    <w:rsid w:val="00553EF6"/>
    <w:rsid w:val="00554F6D"/>
    <w:rsid w:val="00560152"/>
    <w:rsid w:val="005827D3"/>
    <w:rsid w:val="005A18C1"/>
    <w:rsid w:val="005B1894"/>
    <w:rsid w:val="005C0A8A"/>
    <w:rsid w:val="005C7BB8"/>
    <w:rsid w:val="005D28C2"/>
    <w:rsid w:val="006126BA"/>
    <w:rsid w:val="00612BE5"/>
    <w:rsid w:val="0062465A"/>
    <w:rsid w:val="006266E4"/>
    <w:rsid w:val="006306BF"/>
    <w:rsid w:val="0063272B"/>
    <w:rsid w:val="006404DF"/>
    <w:rsid w:val="00640B1A"/>
    <w:rsid w:val="006457F7"/>
    <w:rsid w:val="00661E09"/>
    <w:rsid w:val="00681DE0"/>
    <w:rsid w:val="006A0799"/>
    <w:rsid w:val="006A6CEE"/>
    <w:rsid w:val="006B570A"/>
    <w:rsid w:val="006B5B3A"/>
    <w:rsid w:val="006C439A"/>
    <w:rsid w:val="006C750A"/>
    <w:rsid w:val="006F1509"/>
    <w:rsid w:val="006F2663"/>
    <w:rsid w:val="006F27B7"/>
    <w:rsid w:val="006F41FC"/>
    <w:rsid w:val="006F5EE1"/>
    <w:rsid w:val="00703230"/>
    <w:rsid w:val="00703B42"/>
    <w:rsid w:val="00720E7F"/>
    <w:rsid w:val="00724CFE"/>
    <w:rsid w:val="00734CD8"/>
    <w:rsid w:val="00742B9D"/>
    <w:rsid w:val="007636A1"/>
    <w:rsid w:val="007653C2"/>
    <w:rsid w:val="00765EDA"/>
    <w:rsid w:val="00780FE3"/>
    <w:rsid w:val="0079117B"/>
    <w:rsid w:val="007A377C"/>
    <w:rsid w:val="007A4223"/>
    <w:rsid w:val="007B5BF1"/>
    <w:rsid w:val="007B6451"/>
    <w:rsid w:val="007C0D41"/>
    <w:rsid w:val="007C4FAB"/>
    <w:rsid w:val="007C5721"/>
    <w:rsid w:val="007F68D5"/>
    <w:rsid w:val="008256C2"/>
    <w:rsid w:val="00837335"/>
    <w:rsid w:val="00843A5A"/>
    <w:rsid w:val="008569DB"/>
    <w:rsid w:val="0086246A"/>
    <w:rsid w:val="008644BC"/>
    <w:rsid w:val="00870539"/>
    <w:rsid w:val="008A0FBA"/>
    <w:rsid w:val="008A677E"/>
    <w:rsid w:val="008B7D25"/>
    <w:rsid w:val="008C77A5"/>
    <w:rsid w:val="00914490"/>
    <w:rsid w:val="009258D4"/>
    <w:rsid w:val="0096434B"/>
    <w:rsid w:val="00971A54"/>
    <w:rsid w:val="009724E3"/>
    <w:rsid w:val="0097683D"/>
    <w:rsid w:val="00985645"/>
    <w:rsid w:val="009911E7"/>
    <w:rsid w:val="009A15B9"/>
    <w:rsid w:val="009A2E74"/>
    <w:rsid w:val="009B271F"/>
    <w:rsid w:val="009C3926"/>
    <w:rsid w:val="009D1D93"/>
    <w:rsid w:val="009D58E2"/>
    <w:rsid w:val="009F002E"/>
    <w:rsid w:val="009F1123"/>
    <w:rsid w:val="009F523D"/>
    <w:rsid w:val="009F7746"/>
    <w:rsid w:val="00A0084F"/>
    <w:rsid w:val="00A036B4"/>
    <w:rsid w:val="00A155C8"/>
    <w:rsid w:val="00A22E22"/>
    <w:rsid w:val="00A30538"/>
    <w:rsid w:val="00A31C7C"/>
    <w:rsid w:val="00A3773C"/>
    <w:rsid w:val="00A411FF"/>
    <w:rsid w:val="00A52E40"/>
    <w:rsid w:val="00A65118"/>
    <w:rsid w:val="00A73DFD"/>
    <w:rsid w:val="00A82EE6"/>
    <w:rsid w:val="00A92FBB"/>
    <w:rsid w:val="00AB1AF3"/>
    <w:rsid w:val="00AC0679"/>
    <w:rsid w:val="00AD1AF9"/>
    <w:rsid w:val="00AE3A60"/>
    <w:rsid w:val="00AE5682"/>
    <w:rsid w:val="00AF49B5"/>
    <w:rsid w:val="00AF5010"/>
    <w:rsid w:val="00B0094B"/>
    <w:rsid w:val="00B10299"/>
    <w:rsid w:val="00B134DC"/>
    <w:rsid w:val="00B15AC3"/>
    <w:rsid w:val="00B43EB5"/>
    <w:rsid w:val="00B53CB7"/>
    <w:rsid w:val="00B654B4"/>
    <w:rsid w:val="00B6704A"/>
    <w:rsid w:val="00B869C6"/>
    <w:rsid w:val="00B936D3"/>
    <w:rsid w:val="00B95233"/>
    <w:rsid w:val="00BA5D6A"/>
    <w:rsid w:val="00BC6649"/>
    <w:rsid w:val="00BE18C2"/>
    <w:rsid w:val="00BE7E18"/>
    <w:rsid w:val="00C07B53"/>
    <w:rsid w:val="00C23515"/>
    <w:rsid w:val="00C446BD"/>
    <w:rsid w:val="00C53C62"/>
    <w:rsid w:val="00C55542"/>
    <w:rsid w:val="00C62EE3"/>
    <w:rsid w:val="00C6776D"/>
    <w:rsid w:val="00C7472C"/>
    <w:rsid w:val="00C91253"/>
    <w:rsid w:val="00CA51FA"/>
    <w:rsid w:val="00CC1683"/>
    <w:rsid w:val="00CC437D"/>
    <w:rsid w:val="00CD417D"/>
    <w:rsid w:val="00CD7EB0"/>
    <w:rsid w:val="00CE0491"/>
    <w:rsid w:val="00CE132F"/>
    <w:rsid w:val="00CF145F"/>
    <w:rsid w:val="00CF75F2"/>
    <w:rsid w:val="00D040C5"/>
    <w:rsid w:val="00D27C0D"/>
    <w:rsid w:val="00D41932"/>
    <w:rsid w:val="00D43E2C"/>
    <w:rsid w:val="00D5662C"/>
    <w:rsid w:val="00D56D91"/>
    <w:rsid w:val="00D6326B"/>
    <w:rsid w:val="00D6373F"/>
    <w:rsid w:val="00D65BCF"/>
    <w:rsid w:val="00D7718B"/>
    <w:rsid w:val="00D852AC"/>
    <w:rsid w:val="00D86141"/>
    <w:rsid w:val="00DA2FA9"/>
    <w:rsid w:val="00DA4AF9"/>
    <w:rsid w:val="00DB1DD3"/>
    <w:rsid w:val="00DC4BAF"/>
    <w:rsid w:val="00DD5CC8"/>
    <w:rsid w:val="00DE77EC"/>
    <w:rsid w:val="00DF1570"/>
    <w:rsid w:val="00DF3329"/>
    <w:rsid w:val="00DF370B"/>
    <w:rsid w:val="00DF47A3"/>
    <w:rsid w:val="00DF7C0C"/>
    <w:rsid w:val="00E11564"/>
    <w:rsid w:val="00E1329F"/>
    <w:rsid w:val="00E14A8A"/>
    <w:rsid w:val="00E225AD"/>
    <w:rsid w:val="00E34C62"/>
    <w:rsid w:val="00E34D59"/>
    <w:rsid w:val="00E42816"/>
    <w:rsid w:val="00E51BB8"/>
    <w:rsid w:val="00E66EEA"/>
    <w:rsid w:val="00E70AA9"/>
    <w:rsid w:val="00E927B5"/>
    <w:rsid w:val="00EB433B"/>
    <w:rsid w:val="00EC0B78"/>
    <w:rsid w:val="00ED3205"/>
    <w:rsid w:val="00F01FD4"/>
    <w:rsid w:val="00F20C9E"/>
    <w:rsid w:val="00F22607"/>
    <w:rsid w:val="00F2635C"/>
    <w:rsid w:val="00F35E84"/>
    <w:rsid w:val="00F507FA"/>
    <w:rsid w:val="00F74418"/>
    <w:rsid w:val="00F93FF4"/>
    <w:rsid w:val="00FA0190"/>
    <w:rsid w:val="00FA4C0E"/>
    <w:rsid w:val="00FC3D24"/>
    <w:rsid w:val="00FC720A"/>
    <w:rsid w:val="00FD50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4193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B936D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E14A8A"/>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C4BA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C4BAF"/>
    <w:rPr>
      <w:color w:val="0000FF"/>
      <w:u w:val="single"/>
    </w:rPr>
  </w:style>
  <w:style w:type="character" w:customStyle="1" w:styleId="Heading2Char">
    <w:name w:val="Heading 2 Char"/>
    <w:basedOn w:val="DefaultParagraphFont"/>
    <w:link w:val="Heading2"/>
    <w:uiPriority w:val="9"/>
    <w:rsid w:val="00B936D3"/>
    <w:rPr>
      <w:rFonts w:ascii="Times New Roman" w:eastAsia="Times New Roman" w:hAnsi="Times New Roman" w:cs="Times New Roman"/>
      <w:b/>
      <w:bCs/>
      <w:sz w:val="36"/>
      <w:szCs w:val="36"/>
      <w:lang w:eastAsia="en-GB"/>
    </w:rPr>
  </w:style>
  <w:style w:type="paragraph" w:styleId="BalloonText">
    <w:name w:val="Balloon Text"/>
    <w:basedOn w:val="Normal"/>
    <w:link w:val="BalloonTextChar"/>
    <w:uiPriority w:val="99"/>
    <w:semiHidden/>
    <w:unhideWhenUsed/>
    <w:rsid w:val="00B936D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936D3"/>
    <w:rPr>
      <w:rFonts w:ascii="Tahoma" w:hAnsi="Tahoma" w:cs="Tahoma"/>
      <w:sz w:val="16"/>
      <w:szCs w:val="16"/>
    </w:rPr>
  </w:style>
  <w:style w:type="table" w:styleId="TableGrid">
    <w:name w:val="Table Grid"/>
    <w:basedOn w:val="TableNormal"/>
    <w:uiPriority w:val="59"/>
    <w:rsid w:val="00B936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element-invisible">
    <w:name w:val="element-invisible"/>
    <w:basedOn w:val="DefaultParagraphFont"/>
    <w:rsid w:val="006404DF"/>
  </w:style>
  <w:style w:type="paragraph" w:customStyle="1" w:styleId="mixed-citation-compatibility">
    <w:name w:val="mixed-citation-compatibility"/>
    <w:basedOn w:val="Normal"/>
    <w:rsid w:val="0040708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07083"/>
    <w:rPr>
      <w:b/>
      <w:bCs/>
    </w:rPr>
  </w:style>
  <w:style w:type="character" w:customStyle="1" w:styleId="ref-title">
    <w:name w:val="ref-title"/>
    <w:basedOn w:val="DefaultParagraphFont"/>
    <w:rsid w:val="00547AD5"/>
  </w:style>
  <w:style w:type="character" w:customStyle="1" w:styleId="ref-journal">
    <w:name w:val="ref-journal"/>
    <w:basedOn w:val="DefaultParagraphFont"/>
    <w:rsid w:val="00547AD5"/>
  </w:style>
  <w:style w:type="character" w:customStyle="1" w:styleId="mixed-citation">
    <w:name w:val="mixed-citation"/>
    <w:basedOn w:val="DefaultParagraphFont"/>
    <w:rsid w:val="0063272B"/>
  </w:style>
  <w:style w:type="character" w:customStyle="1" w:styleId="ref-vol">
    <w:name w:val="ref-vol"/>
    <w:basedOn w:val="DefaultParagraphFont"/>
    <w:rsid w:val="0063272B"/>
  </w:style>
  <w:style w:type="character" w:customStyle="1" w:styleId="ref-iss">
    <w:name w:val="ref-iss"/>
    <w:basedOn w:val="DefaultParagraphFont"/>
    <w:rsid w:val="0063272B"/>
  </w:style>
  <w:style w:type="character" w:customStyle="1" w:styleId="nowrap">
    <w:name w:val="nowrap"/>
    <w:basedOn w:val="DefaultParagraphFont"/>
    <w:rsid w:val="0063272B"/>
  </w:style>
  <w:style w:type="paragraph" w:styleId="Caption">
    <w:name w:val="caption"/>
    <w:basedOn w:val="Normal"/>
    <w:next w:val="Normal"/>
    <w:uiPriority w:val="35"/>
    <w:unhideWhenUsed/>
    <w:qFormat/>
    <w:rsid w:val="00063251"/>
    <w:pPr>
      <w:spacing w:line="240" w:lineRule="auto"/>
    </w:pPr>
    <w:rPr>
      <w:b/>
      <w:bCs/>
      <w:color w:val="4F81BD" w:themeColor="accent1"/>
      <w:sz w:val="18"/>
      <w:szCs w:val="18"/>
    </w:rPr>
  </w:style>
  <w:style w:type="character" w:customStyle="1" w:styleId="Heading3Char">
    <w:name w:val="Heading 3 Char"/>
    <w:basedOn w:val="DefaultParagraphFont"/>
    <w:link w:val="Heading3"/>
    <w:uiPriority w:val="9"/>
    <w:semiHidden/>
    <w:rsid w:val="00E14A8A"/>
    <w:rPr>
      <w:rFonts w:asciiTheme="majorHAnsi" w:eastAsiaTheme="majorEastAsia" w:hAnsiTheme="majorHAnsi" w:cstheme="majorBidi"/>
      <w:b/>
      <w:bCs/>
      <w:color w:val="4F81BD" w:themeColor="accent1"/>
    </w:rPr>
  </w:style>
  <w:style w:type="character" w:customStyle="1" w:styleId="Heading1Char">
    <w:name w:val="Heading 1 Char"/>
    <w:basedOn w:val="DefaultParagraphFont"/>
    <w:link w:val="Heading1"/>
    <w:uiPriority w:val="9"/>
    <w:rsid w:val="00D41932"/>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4A6E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6E56"/>
  </w:style>
  <w:style w:type="paragraph" w:styleId="Footer">
    <w:name w:val="footer"/>
    <w:basedOn w:val="Normal"/>
    <w:link w:val="FooterChar"/>
    <w:uiPriority w:val="99"/>
    <w:unhideWhenUsed/>
    <w:rsid w:val="004A6E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6E56"/>
  </w:style>
  <w:style w:type="paragraph" w:styleId="ListParagraph">
    <w:name w:val="List Paragraph"/>
    <w:basedOn w:val="Normal"/>
    <w:uiPriority w:val="34"/>
    <w:qFormat/>
    <w:rsid w:val="000902AB"/>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4193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B936D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E14A8A"/>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C4BA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C4BAF"/>
    <w:rPr>
      <w:color w:val="0000FF"/>
      <w:u w:val="single"/>
    </w:rPr>
  </w:style>
  <w:style w:type="character" w:customStyle="1" w:styleId="Heading2Char">
    <w:name w:val="Heading 2 Char"/>
    <w:basedOn w:val="DefaultParagraphFont"/>
    <w:link w:val="Heading2"/>
    <w:uiPriority w:val="9"/>
    <w:rsid w:val="00B936D3"/>
    <w:rPr>
      <w:rFonts w:ascii="Times New Roman" w:eastAsia="Times New Roman" w:hAnsi="Times New Roman" w:cs="Times New Roman"/>
      <w:b/>
      <w:bCs/>
      <w:sz w:val="36"/>
      <w:szCs w:val="36"/>
      <w:lang w:eastAsia="en-GB"/>
    </w:rPr>
  </w:style>
  <w:style w:type="paragraph" w:styleId="BalloonText">
    <w:name w:val="Balloon Text"/>
    <w:basedOn w:val="Normal"/>
    <w:link w:val="BalloonTextChar"/>
    <w:uiPriority w:val="99"/>
    <w:semiHidden/>
    <w:unhideWhenUsed/>
    <w:rsid w:val="00B936D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936D3"/>
    <w:rPr>
      <w:rFonts w:ascii="Tahoma" w:hAnsi="Tahoma" w:cs="Tahoma"/>
      <w:sz w:val="16"/>
      <w:szCs w:val="16"/>
    </w:rPr>
  </w:style>
  <w:style w:type="table" w:styleId="TableGrid">
    <w:name w:val="Table Grid"/>
    <w:basedOn w:val="TableNormal"/>
    <w:uiPriority w:val="59"/>
    <w:rsid w:val="00B936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element-invisible">
    <w:name w:val="element-invisible"/>
    <w:basedOn w:val="DefaultParagraphFont"/>
    <w:rsid w:val="006404DF"/>
  </w:style>
  <w:style w:type="paragraph" w:customStyle="1" w:styleId="mixed-citation-compatibility">
    <w:name w:val="mixed-citation-compatibility"/>
    <w:basedOn w:val="Normal"/>
    <w:rsid w:val="0040708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07083"/>
    <w:rPr>
      <w:b/>
      <w:bCs/>
    </w:rPr>
  </w:style>
  <w:style w:type="character" w:customStyle="1" w:styleId="ref-title">
    <w:name w:val="ref-title"/>
    <w:basedOn w:val="DefaultParagraphFont"/>
    <w:rsid w:val="00547AD5"/>
  </w:style>
  <w:style w:type="character" w:customStyle="1" w:styleId="ref-journal">
    <w:name w:val="ref-journal"/>
    <w:basedOn w:val="DefaultParagraphFont"/>
    <w:rsid w:val="00547AD5"/>
  </w:style>
  <w:style w:type="character" w:customStyle="1" w:styleId="mixed-citation">
    <w:name w:val="mixed-citation"/>
    <w:basedOn w:val="DefaultParagraphFont"/>
    <w:rsid w:val="0063272B"/>
  </w:style>
  <w:style w:type="character" w:customStyle="1" w:styleId="ref-vol">
    <w:name w:val="ref-vol"/>
    <w:basedOn w:val="DefaultParagraphFont"/>
    <w:rsid w:val="0063272B"/>
  </w:style>
  <w:style w:type="character" w:customStyle="1" w:styleId="ref-iss">
    <w:name w:val="ref-iss"/>
    <w:basedOn w:val="DefaultParagraphFont"/>
    <w:rsid w:val="0063272B"/>
  </w:style>
  <w:style w:type="character" w:customStyle="1" w:styleId="nowrap">
    <w:name w:val="nowrap"/>
    <w:basedOn w:val="DefaultParagraphFont"/>
    <w:rsid w:val="0063272B"/>
  </w:style>
  <w:style w:type="paragraph" w:styleId="Caption">
    <w:name w:val="caption"/>
    <w:basedOn w:val="Normal"/>
    <w:next w:val="Normal"/>
    <w:uiPriority w:val="35"/>
    <w:unhideWhenUsed/>
    <w:qFormat/>
    <w:rsid w:val="00063251"/>
    <w:pPr>
      <w:spacing w:line="240" w:lineRule="auto"/>
    </w:pPr>
    <w:rPr>
      <w:b/>
      <w:bCs/>
      <w:color w:val="4F81BD" w:themeColor="accent1"/>
      <w:sz w:val="18"/>
      <w:szCs w:val="18"/>
    </w:rPr>
  </w:style>
  <w:style w:type="character" w:customStyle="1" w:styleId="Heading3Char">
    <w:name w:val="Heading 3 Char"/>
    <w:basedOn w:val="DefaultParagraphFont"/>
    <w:link w:val="Heading3"/>
    <w:uiPriority w:val="9"/>
    <w:semiHidden/>
    <w:rsid w:val="00E14A8A"/>
    <w:rPr>
      <w:rFonts w:asciiTheme="majorHAnsi" w:eastAsiaTheme="majorEastAsia" w:hAnsiTheme="majorHAnsi" w:cstheme="majorBidi"/>
      <w:b/>
      <w:bCs/>
      <w:color w:val="4F81BD" w:themeColor="accent1"/>
    </w:rPr>
  </w:style>
  <w:style w:type="character" w:customStyle="1" w:styleId="Heading1Char">
    <w:name w:val="Heading 1 Char"/>
    <w:basedOn w:val="DefaultParagraphFont"/>
    <w:link w:val="Heading1"/>
    <w:uiPriority w:val="9"/>
    <w:rsid w:val="00D41932"/>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4A6E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6E56"/>
  </w:style>
  <w:style w:type="paragraph" w:styleId="Footer">
    <w:name w:val="footer"/>
    <w:basedOn w:val="Normal"/>
    <w:link w:val="FooterChar"/>
    <w:uiPriority w:val="99"/>
    <w:unhideWhenUsed/>
    <w:rsid w:val="004A6E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6E56"/>
  </w:style>
  <w:style w:type="paragraph" w:styleId="ListParagraph">
    <w:name w:val="List Paragraph"/>
    <w:basedOn w:val="Normal"/>
    <w:uiPriority w:val="34"/>
    <w:qFormat/>
    <w:rsid w:val="000902A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9277060">
      <w:bodyDiv w:val="1"/>
      <w:marLeft w:val="0"/>
      <w:marRight w:val="0"/>
      <w:marTop w:val="0"/>
      <w:marBottom w:val="0"/>
      <w:divBdr>
        <w:top w:val="none" w:sz="0" w:space="0" w:color="auto"/>
        <w:left w:val="none" w:sz="0" w:space="0" w:color="auto"/>
        <w:bottom w:val="none" w:sz="0" w:space="0" w:color="auto"/>
        <w:right w:val="none" w:sz="0" w:space="0" w:color="auto"/>
      </w:divBdr>
      <w:divsChild>
        <w:div w:id="1451970825">
          <w:marLeft w:val="0"/>
          <w:marRight w:val="0"/>
          <w:marTop w:val="0"/>
          <w:marBottom w:val="0"/>
          <w:divBdr>
            <w:top w:val="none" w:sz="0" w:space="0" w:color="auto"/>
            <w:left w:val="none" w:sz="0" w:space="0" w:color="auto"/>
            <w:bottom w:val="none" w:sz="0" w:space="0" w:color="auto"/>
            <w:right w:val="none" w:sz="0" w:space="0" w:color="auto"/>
          </w:divBdr>
        </w:div>
        <w:div w:id="2037264850">
          <w:marLeft w:val="0"/>
          <w:marRight w:val="0"/>
          <w:marTop w:val="0"/>
          <w:marBottom w:val="0"/>
          <w:divBdr>
            <w:top w:val="none" w:sz="0" w:space="0" w:color="auto"/>
            <w:left w:val="none" w:sz="0" w:space="0" w:color="auto"/>
            <w:bottom w:val="none" w:sz="0" w:space="0" w:color="auto"/>
            <w:right w:val="none" w:sz="0" w:space="0" w:color="auto"/>
          </w:divBdr>
        </w:div>
        <w:div w:id="1821381337">
          <w:marLeft w:val="0"/>
          <w:marRight w:val="0"/>
          <w:marTop w:val="0"/>
          <w:marBottom w:val="0"/>
          <w:divBdr>
            <w:top w:val="none" w:sz="0" w:space="0" w:color="auto"/>
            <w:left w:val="none" w:sz="0" w:space="0" w:color="auto"/>
            <w:bottom w:val="none" w:sz="0" w:space="0" w:color="auto"/>
            <w:right w:val="none" w:sz="0" w:space="0" w:color="auto"/>
          </w:divBdr>
        </w:div>
        <w:div w:id="186019871">
          <w:marLeft w:val="0"/>
          <w:marRight w:val="0"/>
          <w:marTop w:val="0"/>
          <w:marBottom w:val="0"/>
          <w:divBdr>
            <w:top w:val="none" w:sz="0" w:space="0" w:color="auto"/>
            <w:left w:val="none" w:sz="0" w:space="0" w:color="auto"/>
            <w:bottom w:val="none" w:sz="0" w:space="0" w:color="auto"/>
            <w:right w:val="none" w:sz="0" w:space="0" w:color="auto"/>
          </w:divBdr>
        </w:div>
      </w:divsChild>
    </w:div>
    <w:div w:id="337319599">
      <w:bodyDiv w:val="1"/>
      <w:marLeft w:val="0"/>
      <w:marRight w:val="0"/>
      <w:marTop w:val="0"/>
      <w:marBottom w:val="0"/>
      <w:divBdr>
        <w:top w:val="none" w:sz="0" w:space="0" w:color="auto"/>
        <w:left w:val="none" w:sz="0" w:space="0" w:color="auto"/>
        <w:bottom w:val="none" w:sz="0" w:space="0" w:color="auto"/>
        <w:right w:val="none" w:sz="0" w:space="0" w:color="auto"/>
      </w:divBdr>
      <w:divsChild>
        <w:div w:id="1191801785">
          <w:marLeft w:val="0"/>
          <w:marRight w:val="0"/>
          <w:marTop w:val="0"/>
          <w:marBottom w:val="0"/>
          <w:divBdr>
            <w:top w:val="none" w:sz="0" w:space="0" w:color="auto"/>
            <w:left w:val="none" w:sz="0" w:space="0" w:color="auto"/>
            <w:bottom w:val="none" w:sz="0" w:space="0" w:color="auto"/>
            <w:right w:val="none" w:sz="0" w:space="0" w:color="auto"/>
          </w:divBdr>
        </w:div>
        <w:div w:id="592325031">
          <w:marLeft w:val="0"/>
          <w:marRight w:val="0"/>
          <w:marTop w:val="0"/>
          <w:marBottom w:val="0"/>
          <w:divBdr>
            <w:top w:val="none" w:sz="0" w:space="0" w:color="auto"/>
            <w:left w:val="none" w:sz="0" w:space="0" w:color="auto"/>
            <w:bottom w:val="none" w:sz="0" w:space="0" w:color="auto"/>
            <w:right w:val="none" w:sz="0" w:space="0" w:color="auto"/>
          </w:divBdr>
        </w:div>
        <w:div w:id="61803034">
          <w:marLeft w:val="0"/>
          <w:marRight w:val="0"/>
          <w:marTop w:val="0"/>
          <w:marBottom w:val="0"/>
          <w:divBdr>
            <w:top w:val="none" w:sz="0" w:space="0" w:color="auto"/>
            <w:left w:val="none" w:sz="0" w:space="0" w:color="auto"/>
            <w:bottom w:val="none" w:sz="0" w:space="0" w:color="auto"/>
            <w:right w:val="none" w:sz="0" w:space="0" w:color="auto"/>
          </w:divBdr>
        </w:div>
        <w:div w:id="395394983">
          <w:marLeft w:val="0"/>
          <w:marRight w:val="0"/>
          <w:marTop w:val="0"/>
          <w:marBottom w:val="0"/>
          <w:divBdr>
            <w:top w:val="none" w:sz="0" w:space="0" w:color="auto"/>
            <w:left w:val="none" w:sz="0" w:space="0" w:color="auto"/>
            <w:bottom w:val="none" w:sz="0" w:space="0" w:color="auto"/>
            <w:right w:val="none" w:sz="0" w:space="0" w:color="auto"/>
          </w:divBdr>
        </w:div>
      </w:divsChild>
    </w:div>
    <w:div w:id="618024426">
      <w:bodyDiv w:val="1"/>
      <w:marLeft w:val="0"/>
      <w:marRight w:val="0"/>
      <w:marTop w:val="0"/>
      <w:marBottom w:val="0"/>
      <w:divBdr>
        <w:top w:val="none" w:sz="0" w:space="0" w:color="auto"/>
        <w:left w:val="none" w:sz="0" w:space="0" w:color="auto"/>
        <w:bottom w:val="none" w:sz="0" w:space="0" w:color="auto"/>
        <w:right w:val="none" w:sz="0" w:space="0" w:color="auto"/>
      </w:divBdr>
      <w:divsChild>
        <w:div w:id="420687045">
          <w:marLeft w:val="0"/>
          <w:marRight w:val="0"/>
          <w:marTop w:val="0"/>
          <w:marBottom w:val="0"/>
          <w:divBdr>
            <w:top w:val="none" w:sz="0" w:space="0" w:color="auto"/>
            <w:left w:val="none" w:sz="0" w:space="0" w:color="auto"/>
            <w:bottom w:val="none" w:sz="0" w:space="0" w:color="auto"/>
            <w:right w:val="none" w:sz="0" w:space="0" w:color="auto"/>
          </w:divBdr>
        </w:div>
      </w:divsChild>
    </w:div>
    <w:div w:id="642006038">
      <w:bodyDiv w:val="1"/>
      <w:marLeft w:val="0"/>
      <w:marRight w:val="0"/>
      <w:marTop w:val="0"/>
      <w:marBottom w:val="0"/>
      <w:divBdr>
        <w:top w:val="none" w:sz="0" w:space="0" w:color="auto"/>
        <w:left w:val="none" w:sz="0" w:space="0" w:color="auto"/>
        <w:bottom w:val="none" w:sz="0" w:space="0" w:color="auto"/>
        <w:right w:val="none" w:sz="0" w:space="0" w:color="auto"/>
      </w:divBdr>
    </w:div>
    <w:div w:id="663170800">
      <w:bodyDiv w:val="1"/>
      <w:marLeft w:val="0"/>
      <w:marRight w:val="0"/>
      <w:marTop w:val="0"/>
      <w:marBottom w:val="0"/>
      <w:divBdr>
        <w:top w:val="none" w:sz="0" w:space="0" w:color="auto"/>
        <w:left w:val="none" w:sz="0" w:space="0" w:color="auto"/>
        <w:bottom w:val="none" w:sz="0" w:space="0" w:color="auto"/>
        <w:right w:val="none" w:sz="0" w:space="0" w:color="auto"/>
      </w:divBdr>
    </w:div>
    <w:div w:id="742333841">
      <w:bodyDiv w:val="1"/>
      <w:marLeft w:val="0"/>
      <w:marRight w:val="0"/>
      <w:marTop w:val="0"/>
      <w:marBottom w:val="0"/>
      <w:divBdr>
        <w:top w:val="none" w:sz="0" w:space="0" w:color="auto"/>
        <w:left w:val="none" w:sz="0" w:space="0" w:color="auto"/>
        <w:bottom w:val="none" w:sz="0" w:space="0" w:color="auto"/>
        <w:right w:val="none" w:sz="0" w:space="0" w:color="auto"/>
      </w:divBdr>
    </w:div>
    <w:div w:id="811479405">
      <w:bodyDiv w:val="1"/>
      <w:marLeft w:val="0"/>
      <w:marRight w:val="0"/>
      <w:marTop w:val="0"/>
      <w:marBottom w:val="0"/>
      <w:divBdr>
        <w:top w:val="none" w:sz="0" w:space="0" w:color="auto"/>
        <w:left w:val="none" w:sz="0" w:space="0" w:color="auto"/>
        <w:bottom w:val="none" w:sz="0" w:space="0" w:color="auto"/>
        <w:right w:val="none" w:sz="0" w:space="0" w:color="auto"/>
      </w:divBdr>
      <w:divsChild>
        <w:div w:id="1030257443">
          <w:marLeft w:val="0"/>
          <w:marRight w:val="0"/>
          <w:marTop w:val="0"/>
          <w:marBottom w:val="0"/>
          <w:divBdr>
            <w:top w:val="none" w:sz="0" w:space="0" w:color="auto"/>
            <w:left w:val="none" w:sz="0" w:space="0" w:color="auto"/>
            <w:bottom w:val="none" w:sz="0" w:space="0" w:color="auto"/>
            <w:right w:val="none" w:sz="0" w:space="0" w:color="auto"/>
          </w:divBdr>
          <w:divsChild>
            <w:div w:id="1943800317">
              <w:marLeft w:val="0"/>
              <w:marRight w:val="0"/>
              <w:marTop w:val="0"/>
              <w:marBottom w:val="0"/>
              <w:divBdr>
                <w:top w:val="none" w:sz="0" w:space="0" w:color="auto"/>
                <w:left w:val="none" w:sz="0" w:space="0" w:color="auto"/>
                <w:bottom w:val="none" w:sz="0" w:space="0" w:color="auto"/>
                <w:right w:val="none" w:sz="0" w:space="0" w:color="auto"/>
              </w:divBdr>
            </w:div>
          </w:divsChild>
        </w:div>
        <w:div w:id="284390242">
          <w:marLeft w:val="0"/>
          <w:marRight w:val="0"/>
          <w:marTop w:val="0"/>
          <w:marBottom w:val="0"/>
          <w:divBdr>
            <w:top w:val="none" w:sz="0" w:space="0" w:color="auto"/>
            <w:left w:val="none" w:sz="0" w:space="0" w:color="auto"/>
            <w:bottom w:val="none" w:sz="0" w:space="0" w:color="auto"/>
            <w:right w:val="none" w:sz="0" w:space="0" w:color="auto"/>
          </w:divBdr>
        </w:div>
      </w:divsChild>
    </w:div>
    <w:div w:id="854228719">
      <w:bodyDiv w:val="1"/>
      <w:marLeft w:val="0"/>
      <w:marRight w:val="0"/>
      <w:marTop w:val="0"/>
      <w:marBottom w:val="0"/>
      <w:divBdr>
        <w:top w:val="none" w:sz="0" w:space="0" w:color="auto"/>
        <w:left w:val="none" w:sz="0" w:space="0" w:color="auto"/>
        <w:bottom w:val="none" w:sz="0" w:space="0" w:color="auto"/>
        <w:right w:val="none" w:sz="0" w:space="0" w:color="auto"/>
      </w:divBdr>
    </w:div>
    <w:div w:id="1002974976">
      <w:bodyDiv w:val="1"/>
      <w:marLeft w:val="0"/>
      <w:marRight w:val="0"/>
      <w:marTop w:val="0"/>
      <w:marBottom w:val="0"/>
      <w:divBdr>
        <w:top w:val="none" w:sz="0" w:space="0" w:color="auto"/>
        <w:left w:val="none" w:sz="0" w:space="0" w:color="auto"/>
        <w:bottom w:val="none" w:sz="0" w:space="0" w:color="auto"/>
        <w:right w:val="none" w:sz="0" w:space="0" w:color="auto"/>
      </w:divBdr>
      <w:divsChild>
        <w:div w:id="2098674041">
          <w:marLeft w:val="0"/>
          <w:marRight w:val="0"/>
          <w:marTop w:val="0"/>
          <w:marBottom w:val="0"/>
          <w:divBdr>
            <w:top w:val="none" w:sz="0" w:space="0" w:color="auto"/>
            <w:left w:val="none" w:sz="0" w:space="0" w:color="auto"/>
            <w:bottom w:val="none" w:sz="0" w:space="0" w:color="auto"/>
            <w:right w:val="none" w:sz="0" w:space="0" w:color="auto"/>
          </w:divBdr>
          <w:divsChild>
            <w:div w:id="1499034115">
              <w:marLeft w:val="0"/>
              <w:marRight w:val="0"/>
              <w:marTop w:val="0"/>
              <w:marBottom w:val="0"/>
              <w:divBdr>
                <w:top w:val="none" w:sz="0" w:space="0" w:color="auto"/>
                <w:left w:val="none" w:sz="0" w:space="0" w:color="auto"/>
                <w:bottom w:val="none" w:sz="0" w:space="0" w:color="auto"/>
                <w:right w:val="none" w:sz="0" w:space="0" w:color="auto"/>
              </w:divBdr>
            </w:div>
          </w:divsChild>
        </w:div>
        <w:div w:id="12651129">
          <w:marLeft w:val="0"/>
          <w:marRight w:val="0"/>
          <w:marTop w:val="0"/>
          <w:marBottom w:val="0"/>
          <w:divBdr>
            <w:top w:val="none" w:sz="0" w:space="0" w:color="auto"/>
            <w:left w:val="none" w:sz="0" w:space="0" w:color="auto"/>
            <w:bottom w:val="none" w:sz="0" w:space="0" w:color="auto"/>
            <w:right w:val="none" w:sz="0" w:space="0" w:color="auto"/>
          </w:divBdr>
        </w:div>
      </w:divsChild>
    </w:div>
    <w:div w:id="1101142419">
      <w:bodyDiv w:val="1"/>
      <w:marLeft w:val="0"/>
      <w:marRight w:val="0"/>
      <w:marTop w:val="0"/>
      <w:marBottom w:val="0"/>
      <w:divBdr>
        <w:top w:val="none" w:sz="0" w:space="0" w:color="auto"/>
        <w:left w:val="none" w:sz="0" w:space="0" w:color="auto"/>
        <w:bottom w:val="none" w:sz="0" w:space="0" w:color="auto"/>
        <w:right w:val="none" w:sz="0" w:space="0" w:color="auto"/>
      </w:divBdr>
      <w:divsChild>
        <w:div w:id="1866673693">
          <w:marLeft w:val="0"/>
          <w:marRight w:val="0"/>
          <w:marTop w:val="0"/>
          <w:marBottom w:val="0"/>
          <w:divBdr>
            <w:top w:val="none" w:sz="0" w:space="0" w:color="auto"/>
            <w:left w:val="none" w:sz="0" w:space="0" w:color="auto"/>
            <w:bottom w:val="none" w:sz="0" w:space="0" w:color="auto"/>
            <w:right w:val="none" w:sz="0" w:space="0" w:color="auto"/>
          </w:divBdr>
          <w:divsChild>
            <w:div w:id="744448443">
              <w:marLeft w:val="0"/>
              <w:marRight w:val="0"/>
              <w:marTop w:val="0"/>
              <w:marBottom w:val="0"/>
              <w:divBdr>
                <w:top w:val="none" w:sz="0" w:space="0" w:color="auto"/>
                <w:left w:val="none" w:sz="0" w:space="0" w:color="auto"/>
                <w:bottom w:val="none" w:sz="0" w:space="0" w:color="auto"/>
                <w:right w:val="none" w:sz="0" w:space="0" w:color="auto"/>
              </w:divBdr>
            </w:div>
          </w:divsChild>
        </w:div>
        <w:div w:id="371805254">
          <w:marLeft w:val="0"/>
          <w:marRight w:val="0"/>
          <w:marTop w:val="0"/>
          <w:marBottom w:val="0"/>
          <w:divBdr>
            <w:top w:val="none" w:sz="0" w:space="0" w:color="auto"/>
            <w:left w:val="none" w:sz="0" w:space="0" w:color="auto"/>
            <w:bottom w:val="none" w:sz="0" w:space="0" w:color="auto"/>
            <w:right w:val="none" w:sz="0" w:space="0" w:color="auto"/>
          </w:divBdr>
        </w:div>
      </w:divsChild>
    </w:div>
    <w:div w:id="1241217413">
      <w:bodyDiv w:val="1"/>
      <w:marLeft w:val="0"/>
      <w:marRight w:val="0"/>
      <w:marTop w:val="0"/>
      <w:marBottom w:val="0"/>
      <w:divBdr>
        <w:top w:val="none" w:sz="0" w:space="0" w:color="auto"/>
        <w:left w:val="none" w:sz="0" w:space="0" w:color="auto"/>
        <w:bottom w:val="none" w:sz="0" w:space="0" w:color="auto"/>
        <w:right w:val="none" w:sz="0" w:space="0" w:color="auto"/>
      </w:divBdr>
    </w:div>
    <w:div w:id="1261525057">
      <w:bodyDiv w:val="1"/>
      <w:marLeft w:val="0"/>
      <w:marRight w:val="0"/>
      <w:marTop w:val="0"/>
      <w:marBottom w:val="0"/>
      <w:divBdr>
        <w:top w:val="none" w:sz="0" w:space="0" w:color="auto"/>
        <w:left w:val="none" w:sz="0" w:space="0" w:color="auto"/>
        <w:bottom w:val="none" w:sz="0" w:space="0" w:color="auto"/>
        <w:right w:val="none" w:sz="0" w:space="0" w:color="auto"/>
      </w:divBdr>
    </w:div>
    <w:div w:id="1602642072">
      <w:bodyDiv w:val="1"/>
      <w:marLeft w:val="0"/>
      <w:marRight w:val="0"/>
      <w:marTop w:val="0"/>
      <w:marBottom w:val="0"/>
      <w:divBdr>
        <w:top w:val="none" w:sz="0" w:space="0" w:color="auto"/>
        <w:left w:val="none" w:sz="0" w:space="0" w:color="auto"/>
        <w:bottom w:val="none" w:sz="0" w:space="0" w:color="auto"/>
        <w:right w:val="none" w:sz="0" w:space="0" w:color="auto"/>
      </w:divBdr>
      <w:divsChild>
        <w:div w:id="914126521">
          <w:marLeft w:val="0"/>
          <w:marRight w:val="0"/>
          <w:marTop w:val="0"/>
          <w:marBottom w:val="0"/>
          <w:divBdr>
            <w:top w:val="none" w:sz="0" w:space="0" w:color="auto"/>
            <w:left w:val="none" w:sz="0" w:space="0" w:color="auto"/>
            <w:bottom w:val="none" w:sz="0" w:space="0" w:color="auto"/>
            <w:right w:val="none" w:sz="0" w:space="0" w:color="auto"/>
          </w:divBdr>
          <w:divsChild>
            <w:div w:id="27147666">
              <w:marLeft w:val="0"/>
              <w:marRight w:val="0"/>
              <w:marTop w:val="0"/>
              <w:marBottom w:val="0"/>
              <w:divBdr>
                <w:top w:val="none" w:sz="0" w:space="0" w:color="auto"/>
                <w:left w:val="none" w:sz="0" w:space="0" w:color="auto"/>
                <w:bottom w:val="none" w:sz="0" w:space="0" w:color="auto"/>
                <w:right w:val="none" w:sz="0" w:space="0" w:color="auto"/>
              </w:divBdr>
            </w:div>
          </w:divsChild>
        </w:div>
        <w:div w:id="1388718802">
          <w:marLeft w:val="0"/>
          <w:marRight w:val="0"/>
          <w:marTop w:val="0"/>
          <w:marBottom w:val="0"/>
          <w:divBdr>
            <w:top w:val="none" w:sz="0" w:space="0" w:color="auto"/>
            <w:left w:val="none" w:sz="0" w:space="0" w:color="auto"/>
            <w:bottom w:val="none" w:sz="0" w:space="0" w:color="auto"/>
            <w:right w:val="none" w:sz="0" w:space="0" w:color="auto"/>
          </w:divBdr>
        </w:div>
      </w:divsChild>
    </w:div>
    <w:div w:id="17552007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cancerresearchuk.org/health-professional/cancer-statistics/statistics-by-cancer-type/lung-cancer" TargetMode="External"/><Relationship Id="rId18" Type="http://schemas.openxmlformats.org/officeDocument/2006/relationships/hyperlink" Target="http://www.isdscotland.org/Health-Topics/Cancer/Publications" TargetMode="External"/><Relationship Id="rId3" Type="http://schemas.microsoft.com/office/2007/relationships/stylesWithEffects" Target="stylesWithEffects.xml"/><Relationship Id="rId21" Type="http://schemas.openxmlformats.org/officeDocument/2006/relationships/hyperlink" Target="https://www.who.int/news-room/fact-sheets/detail/cancer" TargetMode="Externa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hyperlink" Target="https://www.ons.gov.uk/peoplepopulationandcommunity/healthandsocialcare/conditionsanddiseases/bulletins/cancerregistrationstatisticsengland/previousReleases"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qub.ac.uk/research-centres/nicr/" TargetMode="External"/><Relationship Id="rId20" Type="http://schemas.openxmlformats.org/officeDocument/2006/relationships/hyperlink" Target="https://doi.org/10.1038/cr.2012.13"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nhs.uk/conditions/lung-cancer/treatment/" TargetMode="Externa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phw.nhs.wales/services-and-teams/welsh-cancer-intelligence-and-surveillance-unit-wcisu/cancer-incidence-in-wales-2002-2018/"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nice.org.uk/Media/Default/About/what-we-do/Into-practice/measuring-uptake/lung-cancer-impact-report/nice-impact-lung-cancer.pdf" TargetMode="External"/><Relationship Id="rId22" Type="http://schemas.openxmlformats.org/officeDocument/2006/relationships/hyperlink" Target="http://wcrf.org/about-the-report" TargetMode="Externa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a:lstStyle/>
          <a:p>
            <a:pPr>
              <a:defRPr/>
            </a:pPr>
            <a:r>
              <a:rPr lang="en-US" sz="1200">
                <a:latin typeface="Arial" panose="020B0604020202020204" pitchFamily="34" charset="0"/>
                <a:cs typeface="Arial" panose="020B0604020202020204" pitchFamily="34" charset="0"/>
              </a:rPr>
              <a:t>Figure</a:t>
            </a:r>
            <a:r>
              <a:rPr lang="en-US" sz="1200" baseline="0">
                <a:latin typeface="Arial" panose="020B0604020202020204" pitchFamily="34" charset="0"/>
                <a:cs typeface="Arial" panose="020B0604020202020204" pitchFamily="34" charset="0"/>
              </a:rPr>
              <a:t> 5: Data of Risk factors exposures of lung cancer </a:t>
            </a:r>
            <a:endParaRPr lang="en-US" sz="1200">
              <a:latin typeface="Arial" panose="020B0604020202020204" pitchFamily="34" charset="0"/>
              <a:cs typeface="Arial" panose="020B0604020202020204" pitchFamily="34" charset="0"/>
            </a:endParaRPr>
          </a:p>
        </c:rich>
      </c:tx>
      <c:overlay val="0"/>
    </c:title>
    <c:autoTitleDeleted val="0"/>
    <c:plotArea>
      <c:layout/>
      <c:barChart>
        <c:barDir val="col"/>
        <c:grouping val="clustered"/>
        <c:varyColors val="0"/>
        <c:ser>
          <c:idx val="0"/>
          <c:order val="0"/>
          <c:tx>
            <c:strRef>
              <c:f>Sheet1!$B$1</c:f>
              <c:strCache>
                <c:ptCount val="1"/>
                <c:pt idx="0">
                  <c:v>Series 1</c:v>
                </c:pt>
              </c:strCache>
            </c:strRef>
          </c:tx>
          <c:invertIfNegative val="0"/>
          <c:cat>
            <c:strRef>
              <c:f>Sheet1!$A$2:$A$5</c:f>
              <c:strCache>
                <c:ptCount val="4"/>
                <c:pt idx="0">
                  <c:v>Smoking</c:v>
                </c:pt>
                <c:pt idx="1">
                  <c:v>Radiation</c:v>
                </c:pt>
                <c:pt idx="2">
                  <c:v>Chemical exposures</c:v>
                </c:pt>
                <c:pt idx="3">
                  <c:v>Air pollution</c:v>
                </c:pt>
              </c:strCache>
            </c:strRef>
          </c:cat>
          <c:val>
            <c:numRef>
              <c:f>Sheet1!$B$2:$B$5</c:f>
              <c:numCache>
                <c:formatCode>0%</c:formatCode>
                <c:ptCount val="4"/>
                <c:pt idx="0">
                  <c:v>0.72</c:v>
                </c:pt>
                <c:pt idx="1">
                  <c:v>0.05</c:v>
                </c:pt>
                <c:pt idx="2">
                  <c:v>0.13</c:v>
                </c:pt>
                <c:pt idx="3">
                  <c:v>0.08</c:v>
                </c:pt>
              </c:numCache>
            </c:numRef>
          </c:val>
        </c:ser>
        <c:dLbls>
          <c:showLegendKey val="0"/>
          <c:showVal val="0"/>
          <c:showCatName val="0"/>
          <c:showSerName val="0"/>
          <c:showPercent val="0"/>
          <c:showBubbleSize val="0"/>
        </c:dLbls>
        <c:gapWidth val="150"/>
        <c:axId val="237857024"/>
        <c:axId val="237906944"/>
      </c:barChart>
      <c:catAx>
        <c:axId val="237857024"/>
        <c:scaling>
          <c:orientation val="minMax"/>
        </c:scaling>
        <c:delete val="0"/>
        <c:axPos val="b"/>
        <c:majorTickMark val="out"/>
        <c:minorTickMark val="none"/>
        <c:tickLblPos val="nextTo"/>
        <c:crossAx val="237906944"/>
        <c:crosses val="autoZero"/>
        <c:auto val="1"/>
        <c:lblAlgn val="ctr"/>
        <c:lblOffset val="100"/>
        <c:noMultiLvlLbl val="0"/>
      </c:catAx>
      <c:valAx>
        <c:axId val="237906944"/>
        <c:scaling>
          <c:orientation val="minMax"/>
        </c:scaling>
        <c:delete val="0"/>
        <c:axPos val="l"/>
        <c:majorGridlines/>
        <c:numFmt formatCode="0%" sourceLinked="1"/>
        <c:majorTickMark val="out"/>
        <c:minorTickMark val="none"/>
        <c:tickLblPos val="nextTo"/>
        <c:crossAx val="237857024"/>
        <c:crosses val="autoZero"/>
        <c:crossBetween val="between"/>
      </c:valAx>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15986</TotalTime>
  <Pages>16</Pages>
  <Words>3928</Words>
  <Characters>22393</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26269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SumiHenry</dc:creator>
  <cp:keywords/>
  <dc:description/>
  <cp:lastModifiedBy>SumiHenry</cp:lastModifiedBy>
  <cp:revision>162</cp:revision>
  <dcterms:created xsi:type="dcterms:W3CDTF">2022-11-03T17:42:00Z</dcterms:created>
  <dcterms:modified xsi:type="dcterms:W3CDTF">2022-11-19T23:07:00Z</dcterms:modified>
</cp:coreProperties>
</file>