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88F13" w14:textId="77777777" w:rsidR="00D5124E" w:rsidRDefault="00D5124E" w:rsidP="00D5124E">
      <w:pPr>
        <w:jc w:val="center"/>
      </w:pPr>
      <w:r>
        <w:t xml:space="preserve">Student </w:t>
      </w:r>
      <w:proofErr w:type="spellStart"/>
      <w:proofErr w:type="gramStart"/>
      <w:r>
        <w:t>Name:Nikola</w:t>
      </w:r>
      <w:proofErr w:type="spellEnd"/>
      <w:proofErr w:type="gramEnd"/>
      <w:r>
        <w:t xml:space="preserve"> Bachvarov</w:t>
      </w:r>
    </w:p>
    <w:p w14:paraId="1425B840" w14:textId="5707091A" w:rsidR="00D5124E" w:rsidRDefault="00D5124E" w:rsidP="00D5124E">
      <w:pPr>
        <w:jc w:val="center"/>
      </w:pPr>
      <w:r>
        <w:t>Student ID: 1914252</w:t>
      </w:r>
    </w:p>
    <w:p w14:paraId="43F510DF" w14:textId="77777777" w:rsidR="00D5124E" w:rsidRDefault="00D5124E" w:rsidP="00D5124E"/>
    <w:p w14:paraId="061A3BC1" w14:textId="77777777" w:rsidR="00D5124E" w:rsidRDefault="00D5124E" w:rsidP="00D5124E">
      <w:pPr>
        <w:rPr>
          <w:rFonts w:cs="Times New Roman"/>
          <w:b/>
          <w:color w:val="002060"/>
          <w:sz w:val="48"/>
          <w:shd w:val="clear" w:color="auto" w:fill="FFFFFF"/>
        </w:rPr>
      </w:pPr>
    </w:p>
    <w:p w14:paraId="3773200C" w14:textId="77777777" w:rsidR="003128BC" w:rsidRDefault="003128BC" w:rsidP="003128BC">
      <w:pPr>
        <w:jc w:val="center"/>
        <w:rPr>
          <w:rFonts w:cs="Times New Roman"/>
          <w:b/>
          <w:color w:val="002060"/>
          <w:sz w:val="36"/>
          <w:szCs w:val="16"/>
          <w:shd w:val="clear" w:color="auto" w:fill="FFFFFF"/>
        </w:rPr>
      </w:pPr>
    </w:p>
    <w:p w14:paraId="56A14A65" w14:textId="77777777" w:rsidR="003128BC" w:rsidRDefault="003128BC" w:rsidP="003128BC">
      <w:pPr>
        <w:jc w:val="center"/>
        <w:rPr>
          <w:rFonts w:cs="Times New Roman"/>
          <w:b/>
          <w:color w:val="002060"/>
          <w:sz w:val="36"/>
          <w:szCs w:val="16"/>
          <w:shd w:val="clear" w:color="auto" w:fill="FFFFFF"/>
        </w:rPr>
      </w:pPr>
    </w:p>
    <w:p w14:paraId="04AFDCF6" w14:textId="77777777" w:rsidR="003128BC" w:rsidRDefault="003128BC" w:rsidP="003128BC">
      <w:pPr>
        <w:jc w:val="center"/>
        <w:rPr>
          <w:rFonts w:cs="Times New Roman"/>
          <w:b/>
          <w:color w:val="002060"/>
          <w:sz w:val="36"/>
          <w:szCs w:val="16"/>
          <w:shd w:val="clear" w:color="auto" w:fill="FFFFFF"/>
        </w:rPr>
      </w:pPr>
    </w:p>
    <w:p w14:paraId="69BC7BCB" w14:textId="77777777" w:rsidR="003128BC" w:rsidRDefault="003128BC" w:rsidP="003128BC">
      <w:pPr>
        <w:jc w:val="center"/>
        <w:rPr>
          <w:rFonts w:cs="Times New Roman"/>
          <w:b/>
          <w:color w:val="002060"/>
          <w:sz w:val="36"/>
          <w:szCs w:val="16"/>
          <w:shd w:val="clear" w:color="auto" w:fill="FFFFFF"/>
        </w:rPr>
      </w:pPr>
    </w:p>
    <w:p w14:paraId="7EE5FDF3" w14:textId="77777777" w:rsidR="003128BC" w:rsidRDefault="003128BC" w:rsidP="003128BC">
      <w:pPr>
        <w:jc w:val="center"/>
        <w:rPr>
          <w:rFonts w:cs="Times New Roman"/>
          <w:b/>
          <w:color w:val="002060"/>
          <w:sz w:val="36"/>
          <w:szCs w:val="16"/>
          <w:shd w:val="clear" w:color="auto" w:fill="FFFFFF"/>
        </w:rPr>
      </w:pPr>
    </w:p>
    <w:p w14:paraId="584C3FFF" w14:textId="77777777" w:rsidR="003128BC" w:rsidRPr="003128BC" w:rsidRDefault="003128BC" w:rsidP="003128BC">
      <w:pPr>
        <w:jc w:val="center"/>
        <w:rPr>
          <w:rFonts w:cs="Times New Roman"/>
          <w:b/>
          <w:color w:val="002060"/>
          <w:sz w:val="36"/>
          <w:szCs w:val="16"/>
          <w:shd w:val="clear" w:color="auto" w:fill="FFFFFF"/>
        </w:rPr>
      </w:pPr>
      <w:r w:rsidRPr="003128BC">
        <w:rPr>
          <w:rFonts w:cs="Times New Roman"/>
          <w:b/>
          <w:color w:val="002060"/>
          <w:sz w:val="36"/>
          <w:szCs w:val="16"/>
          <w:shd w:val="clear" w:color="auto" w:fill="FFFFFF"/>
        </w:rPr>
        <w:t>Red Bull Gives the World Wings for A Charitable Cause</w:t>
      </w:r>
    </w:p>
    <w:p w14:paraId="0040090F" w14:textId="77777777" w:rsidR="003128BC" w:rsidRDefault="003128BC" w:rsidP="003128BC">
      <w:pPr>
        <w:spacing w:after="160" w:line="259" w:lineRule="auto"/>
        <w:jc w:val="center"/>
        <w:rPr>
          <w:b/>
          <w:bCs/>
          <w:i/>
          <w:iCs/>
          <w:color w:val="002060"/>
          <w:sz w:val="48"/>
          <w:szCs w:val="44"/>
        </w:rPr>
      </w:pPr>
      <w:r w:rsidRPr="003128BC">
        <w:rPr>
          <w:b/>
          <w:bCs/>
          <w:i/>
          <w:iCs/>
          <w:color w:val="002060"/>
          <w:sz w:val="48"/>
          <w:szCs w:val="44"/>
        </w:rPr>
        <w:t>Reflective Paper</w:t>
      </w:r>
    </w:p>
    <w:p w14:paraId="33A83BBF" w14:textId="77777777" w:rsidR="003128BC" w:rsidRDefault="003128BC">
      <w:pPr>
        <w:spacing w:after="160" w:line="259" w:lineRule="auto"/>
        <w:jc w:val="left"/>
        <w:rPr>
          <w:b/>
          <w:bCs/>
          <w:i/>
          <w:iCs/>
          <w:color w:val="002060"/>
          <w:sz w:val="48"/>
          <w:szCs w:val="44"/>
        </w:rPr>
      </w:pPr>
      <w:r>
        <w:rPr>
          <w:b/>
          <w:bCs/>
          <w:i/>
          <w:iCs/>
          <w:color w:val="002060"/>
          <w:sz w:val="48"/>
          <w:szCs w:val="44"/>
        </w:rPr>
        <w:br w:type="page"/>
      </w:r>
    </w:p>
    <w:sdt>
      <w:sdtPr>
        <w:rPr>
          <w:rFonts w:ascii="Times New Roman" w:eastAsia="Calibri" w:hAnsi="Times New Roman" w:cs="Calibri"/>
          <w:color w:val="auto"/>
          <w:sz w:val="24"/>
          <w:szCs w:val="22"/>
        </w:rPr>
        <w:id w:val="-605500407"/>
        <w:docPartObj>
          <w:docPartGallery w:val="Table of Contents"/>
          <w:docPartUnique/>
        </w:docPartObj>
      </w:sdtPr>
      <w:sdtEndPr>
        <w:rPr>
          <w:b/>
          <w:bCs/>
          <w:noProof/>
        </w:rPr>
      </w:sdtEndPr>
      <w:sdtContent>
        <w:p w14:paraId="5808EA2D" w14:textId="77777777" w:rsidR="003128BC" w:rsidRPr="003128BC" w:rsidRDefault="003128BC">
          <w:pPr>
            <w:pStyle w:val="a7"/>
            <w:rPr>
              <w:rFonts w:ascii="Times New Roman" w:hAnsi="Times New Roman" w:cs="Times New Roman"/>
              <w:b/>
              <w:bCs/>
              <w:i/>
              <w:iCs/>
              <w:color w:val="002060"/>
            </w:rPr>
          </w:pPr>
          <w:r w:rsidRPr="003128BC">
            <w:rPr>
              <w:rFonts w:ascii="Times New Roman" w:hAnsi="Times New Roman" w:cs="Times New Roman"/>
              <w:b/>
              <w:bCs/>
              <w:i/>
              <w:iCs/>
              <w:color w:val="002060"/>
            </w:rPr>
            <w:t>Table of Contents</w:t>
          </w:r>
        </w:p>
        <w:p w14:paraId="690C95C4" w14:textId="77777777" w:rsidR="003128BC" w:rsidRDefault="003128BC">
          <w:pPr>
            <w:pStyle w:val="11"/>
            <w:tabs>
              <w:tab w:val="right" w:leader="dot" w:pos="9350"/>
            </w:tabs>
            <w:rPr>
              <w:noProof/>
            </w:rPr>
          </w:pPr>
          <w:r>
            <w:fldChar w:fldCharType="begin"/>
          </w:r>
          <w:r>
            <w:instrText xml:space="preserve"> TOC \o "1-3" \h \z \u </w:instrText>
          </w:r>
          <w:r>
            <w:fldChar w:fldCharType="separate"/>
          </w:r>
          <w:hyperlink w:anchor="_Toc70441710" w:history="1">
            <w:r w:rsidRPr="004B125E">
              <w:rPr>
                <w:rStyle w:val="a8"/>
                <w:rFonts w:cs="Times New Roman"/>
                <w:b/>
                <w:bCs/>
                <w:i/>
                <w:iCs/>
                <w:noProof/>
              </w:rPr>
              <w:t>Introduction</w:t>
            </w:r>
            <w:r>
              <w:rPr>
                <w:noProof/>
                <w:webHidden/>
              </w:rPr>
              <w:tab/>
            </w:r>
            <w:r>
              <w:rPr>
                <w:noProof/>
                <w:webHidden/>
              </w:rPr>
              <w:fldChar w:fldCharType="begin"/>
            </w:r>
            <w:r>
              <w:rPr>
                <w:noProof/>
                <w:webHidden/>
              </w:rPr>
              <w:instrText xml:space="preserve"> PAGEREF _Toc70441710 \h </w:instrText>
            </w:r>
            <w:r>
              <w:rPr>
                <w:noProof/>
                <w:webHidden/>
              </w:rPr>
            </w:r>
            <w:r>
              <w:rPr>
                <w:noProof/>
                <w:webHidden/>
              </w:rPr>
              <w:fldChar w:fldCharType="separate"/>
            </w:r>
            <w:r>
              <w:rPr>
                <w:noProof/>
                <w:webHidden/>
              </w:rPr>
              <w:t>3</w:t>
            </w:r>
            <w:r>
              <w:rPr>
                <w:noProof/>
                <w:webHidden/>
              </w:rPr>
              <w:fldChar w:fldCharType="end"/>
            </w:r>
          </w:hyperlink>
        </w:p>
        <w:p w14:paraId="22DA5CBE" w14:textId="77777777" w:rsidR="003128BC" w:rsidRDefault="003D331A">
          <w:pPr>
            <w:pStyle w:val="11"/>
            <w:tabs>
              <w:tab w:val="right" w:leader="dot" w:pos="9350"/>
            </w:tabs>
            <w:rPr>
              <w:noProof/>
            </w:rPr>
          </w:pPr>
          <w:hyperlink w:anchor="_Toc70441711" w:history="1">
            <w:r w:rsidR="003128BC" w:rsidRPr="004B125E">
              <w:rPr>
                <w:rStyle w:val="a8"/>
                <w:rFonts w:cs="Times New Roman"/>
                <w:b/>
                <w:bCs/>
                <w:i/>
                <w:iCs/>
                <w:noProof/>
              </w:rPr>
              <w:t>Reflection</w:t>
            </w:r>
            <w:r w:rsidR="003128BC">
              <w:rPr>
                <w:noProof/>
                <w:webHidden/>
              </w:rPr>
              <w:tab/>
            </w:r>
            <w:r w:rsidR="003128BC">
              <w:rPr>
                <w:noProof/>
                <w:webHidden/>
              </w:rPr>
              <w:fldChar w:fldCharType="begin"/>
            </w:r>
            <w:r w:rsidR="003128BC">
              <w:rPr>
                <w:noProof/>
                <w:webHidden/>
              </w:rPr>
              <w:instrText xml:space="preserve"> PAGEREF _Toc70441711 \h </w:instrText>
            </w:r>
            <w:r w:rsidR="003128BC">
              <w:rPr>
                <w:noProof/>
                <w:webHidden/>
              </w:rPr>
            </w:r>
            <w:r w:rsidR="003128BC">
              <w:rPr>
                <w:noProof/>
                <w:webHidden/>
              </w:rPr>
              <w:fldChar w:fldCharType="separate"/>
            </w:r>
            <w:r w:rsidR="003128BC">
              <w:rPr>
                <w:noProof/>
                <w:webHidden/>
              </w:rPr>
              <w:t>4</w:t>
            </w:r>
            <w:r w:rsidR="003128BC">
              <w:rPr>
                <w:noProof/>
                <w:webHidden/>
              </w:rPr>
              <w:fldChar w:fldCharType="end"/>
            </w:r>
          </w:hyperlink>
        </w:p>
        <w:p w14:paraId="2E24A503" w14:textId="77777777" w:rsidR="003128BC" w:rsidRDefault="003D331A">
          <w:pPr>
            <w:pStyle w:val="21"/>
            <w:tabs>
              <w:tab w:val="right" w:leader="dot" w:pos="9350"/>
            </w:tabs>
            <w:rPr>
              <w:noProof/>
            </w:rPr>
          </w:pPr>
          <w:hyperlink w:anchor="_Toc70441712" w:history="1">
            <w:r w:rsidR="003128BC" w:rsidRPr="004B125E">
              <w:rPr>
                <w:rStyle w:val="a8"/>
                <w:rFonts w:cs="Times New Roman"/>
                <w:b/>
                <w:bCs/>
                <w:i/>
                <w:iCs/>
                <w:noProof/>
              </w:rPr>
              <w:t>Concrete Experience</w:t>
            </w:r>
            <w:r w:rsidR="003128BC">
              <w:rPr>
                <w:noProof/>
                <w:webHidden/>
              </w:rPr>
              <w:tab/>
            </w:r>
            <w:r w:rsidR="003128BC">
              <w:rPr>
                <w:noProof/>
                <w:webHidden/>
              </w:rPr>
              <w:fldChar w:fldCharType="begin"/>
            </w:r>
            <w:r w:rsidR="003128BC">
              <w:rPr>
                <w:noProof/>
                <w:webHidden/>
              </w:rPr>
              <w:instrText xml:space="preserve"> PAGEREF _Toc70441712 \h </w:instrText>
            </w:r>
            <w:r w:rsidR="003128BC">
              <w:rPr>
                <w:noProof/>
                <w:webHidden/>
              </w:rPr>
            </w:r>
            <w:r w:rsidR="003128BC">
              <w:rPr>
                <w:noProof/>
                <w:webHidden/>
              </w:rPr>
              <w:fldChar w:fldCharType="separate"/>
            </w:r>
            <w:r w:rsidR="003128BC">
              <w:rPr>
                <w:noProof/>
                <w:webHidden/>
              </w:rPr>
              <w:t>5</w:t>
            </w:r>
            <w:r w:rsidR="003128BC">
              <w:rPr>
                <w:noProof/>
                <w:webHidden/>
              </w:rPr>
              <w:fldChar w:fldCharType="end"/>
            </w:r>
          </w:hyperlink>
        </w:p>
        <w:p w14:paraId="4EDB4293" w14:textId="77777777" w:rsidR="003128BC" w:rsidRDefault="003D331A">
          <w:pPr>
            <w:pStyle w:val="21"/>
            <w:tabs>
              <w:tab w:val="right" w:leader="dot" w:pos="9350"/>
            </w:tabs>
            <w:rPr>
              <w:noProof/>
            </w:rPr>
          </w:pPr>
          <w:hyperlink w:anchor="_Toc70441713" w:history="1">
            <w:r w:rsidR="003128BC" w:rsidRPr="004B125E">
              <w:rPr>
                <w:rStyle w:val="a8"/>
                <w:rFonts w:cs="Times New Roman"/>
                <w:b/>
                <w:bCs/>
                <w:i/>
                <w:iCs/>
                <w:noProof/>
              </w:rPr>
              <w:t>Reflective Observations</w:t>
            </w:r>
            <w:r w:rsidR="003128BC">
              <w:rPr>
                <w:noProof/>
                <w:webHidden/>
              </w:rPr>
              <w:tab/>
            </w:r>
            <w:r w:rsidR="003128BC">
              <w:rPr>
                <w:noProof/>
                <w:webHidden/>
              </w:rPr>
              <w:fldChar w:fldCharType="begin"/>
            </w:r>
            <w:r w:rsidR="003128BC">
              <w:rPr>
                <w:noProof/>
                <w:webHidden/>
              </w:rPr>
              <w:instrText xml:space="preserve"> PAGEREF _Toc70441713 \h </w:instrText>
            </w:r>
            <w:r w:rsidR="003128BC">
              <w:rPr>
                <w:noProof/>
                <w:webHidden/>
              </w:rPr>
            </w:r>
            <w:r w:rsidR="003128BC">
              <w:rPr>
                <w:noProof/>
                <w:webHidden/>
              </w:rPr>
              <w:fldChar w:fldCharType="separate"/>
            </w:r>
            <w:r w:rsidR="003128BC">
              <w:rPr>
                <w:noProof/>
                <w:webHidden/>
              </w:rPr>
              <w:t>5</w:t>
            </w:r>
            <w:r w:rsidR="003128BC">
              <w:rPr>
                <w:noProof/>
                <w:webHidden/>
              </w:rPr>
              <w:fldChar w:fldCharType="end"/>
            </w:r>
          </w:hyperlink>
        </w:p>
        <w:p w14:paraId="4C95DD1D" w14:textId="77777777" w:rsidR="003128BC" w:rsidRDefault="003D331A">
          <w:pPr>
            <w:pStyle w:val="21"/>
            <w:tabs>
              <w:tab w:val="right" w:leader="dot" w:pos="9350"/>
            </w:tabs>
            <w:rPr>
              <w:noProof/>
            </w:rPr>
          </w:pPr>
          <w:hyperlink w:anchor="_Toc70441714" w:history="1">
            <w:r w:rsidR="003128BC" w:rsidRPr="004B125E">
              <w:rPr>
                <w:rStyle w:val="a8"/>
                <w:rFonts w:cs="Times New Roman"/>
                <w:b/>
                <w:bCs/>
                <w:i/>
                <w:iCs/>
                <w:noProof/>
              </w:rPr>
              <w:t>Abstract Conceptualization</w:t>
            </w:r>
            <w:r w:rsidR="003128BC">
              <w:rPr>
                <w:noProof/>
                <w:webHidden/>
              </w:rPr>
              <w:tab/>
            </w:r>
            <w:r w:rsidR="003128BC">
              <w:rPr>
                <w:noProof/>
                <w:webHidden/>
              </w:rPr>
              <w:fldChar w:fldCharType="begin"/>
            </w:r>
            <w:r w:rsidR="003128BC">
              <w:rPr>
                <w:noProof/>
                <w:webHidden/>
              </w:rPr>
              <w:instrText xml:space="preserve"> PAGEREF _Toc70441714 \h </w:instrText>
            </w:r>
            <w:r w:rsidR="003128BC">
              <w:rPr>
                <w:noProof/>
                <w:webHidden/>
              </w:rPr>
            </w:r>
            <w:r w:rsidR="003128BC">
              <w:rPr>
                <w:noProof/>
                <w:webHidden/>
              </w:rPr>
              <w:fldChar w:fldCharType="separate"/>
            </w:r>
            <w:r w:rsidR="003128BC">
              <w:rPr>
                <w:noProof/>
                <w:webHidden/>
              </w:rPr>
              <w:t>6</w:t>
            </w:r>
            <w:r w:rsidR="003128BC">
              <w:rPr>
                <w:noProof/>
                <w:webHidden/>
              </w:rPr>
              <w:fldChar w:fldCharType="end"/>
            </w:r>
          </w:hyperlink>
        </w:p>
        <w:p w14:paraId="2C5087F7" w14:textId="77777777" w:rsidR="003128BC" w:rsidRDefault="003D331A">
          <w:pPr>
            <w:pStyle w:val="21"/>
            <w:tabs>
              <w:tab w:val="right" w:leader="dot" w:pos="9350"/>
            </w:tabs>
            <w:rPr>
              <w:noProof/>
            </w:rPr>
          </w:pPr>
          <w:hyperlink w:anchor="_Toc70441715" w:history="1">
            <w:r w:rsidR="003128BC" w:rsidRPr="004B125E">
              <w:rPr>
                <w:rStyle w:val="a8"/>
                <w:rFonts w:cs="Times New Roman"/>
                <w:b/>
                <w:bCs/>
                <w:i/>
                <w:iCs/>
                <w:noProof/>
              </w:rPr>
              <w:t>Active Experimentation</w:t>
            </w:r>
            <w:r w:rsidR="003128BC">
              <w:rPr>
                <w:noProof/>
                <w:webHidden/>
              </w:rPr>
              <w:tab/>
            </w:r>
            <w:r w:rsidR="003128BC">
              <w:rPr>
                <w:noProof/>
                <w:webHidden/>
              </w:rPr>
              <w:fldChar w:fldCharType="begin"/>
            </w:r>
            <w:r w:rsidR="003128BC">
              <w:rPr>
                <w:noProof/>
                <w:webHidden/>
              </w:rPr>
              <w:instrText xml:space="preserve"> PAGEREF _Toc70441715 \h </w:instrText>
            </w:r>
            <w:r w:rsidR="003128BC">
              <w:rPr>
                <w:noProof/>
                <w:webHidden/>
              </w:rPr>
            </w:r>
            <w:r w:rsidR="003128BC">
              <w:rPr>
                <w:noProof/>
                <w:webHidden/>
              </w:rPr>
              <w:fldChar w:fldCharType="separate"/>
            </w:r>
            <w:r w:rsidR="003128BC">
              <w:rPr>
                <w:noProof/>
                <w:webHidden/>
              </w:rPr>
              <w:t>7</w:t>
            </w:r>
            <w:r w:rsidR="003128BC">
              <w:rPr>
                <w:noProof/>
                <w:webHidden/>
              </w:rPr>
              <w:fldChar w:fldCharType="end"/>
            </w:r>
          </w:hyperlink>
        </w:p>
        <w:p w14:paraId="287CCDD2" w14:textId="77777777" w:rsidR="003128BC" w:rsidRDefault="003D331A">
          <w:pPr>
            <w:pStyle w:val="11"/>
            <w:tabs>
              <w:tab w:val="right" w:leader="dot" w:pos="9350"/>
            </w:tabs>
            <w:rPr>
              <w:noProof/>
            </w:rPr>
          </w:pPr>
          <w:hyperlink w:anchor="_Toc70441716" w:history="1">
            <w:r w:rsidR="003128BC" w:rsidRPr="004B125E">
              <w:rPr>
                <w:rStyle w:val="a8"/>
                <w:rFonts w:cs="Times New Roman"/>
                <w:b/>
                <w:bCs/>
                <w:i/>
                <w:iCs/>
                <w:noProof/>
              </w:rPr>
              <w:t>Conclusion</w:t>
            </w:r>
            <w:r w:rsidR="003128BC">
              <w:rPr>
                <w:noProof/>
                <w:webHidden/>
              </w:rPr>
              <w:tab/>
            </w:r>
            <w:r w:rsidR="003128BC">
              <w:rPr>
                <w:noProof/>
                <w:webHidden/>
              </w:rPr>
              <w:fldChar w:fldCharType="begin"/>
            </w:r>
            <w:r w:rsidR="003128BC">
              <w:rPr>
                <w:noProof/>
                <w:webHidden/>
              </w:rPr>
              <w:instrText xml:space="preserve"> PAGEREF _Toc70441716 \h </w:instrText>
            </w:r>
            <w:r w:rsidR="003128BC">
              <w:rPr>
                <w:noProof/>
                <w:webHidden/>
              </w:rPr>
            </w:r>
            <w:r w:rsidR="003128BC">
              <w:rPr>
                <w:noProof/>
                <w:webHidden/>
              </w:rPr>
              <w:fldChar w:fldCharType="separate"/>
            </w:r>
            <w:r w:rsidR="003128BC">
              <w:rPr>
                <w:noProof/>
                <w:webHidden/>
              </w:rPr>
              <w:t>8</w:t>
            </w:r>
            <w:r w:rsidR="003128BC">
              <w:rPr>
                <w:noProof/>
                <w:webHidden/>
              </w:rPr>
              <w:fldChar w:fldCharType="end"/>
            </w:r>
          </w:hyperlink>
        </w:p>
        <w:p w14:paraId="56F0C8E1" w14:textId="77777777" w:rsidR="003128BC" w:rsidRDefault="003D331A">
          <w:pPr>
            <w:pStyle w:val="11"/>
            <w:tabs>
              <w:tab w:val="right" w:leader="dot" w:pos="9350"/>
            </w:tabs>
            <w:rPr>
              <w:noProof/>
            </w:rPr>
          </w:pPr>
          <w:hyperlink w:anchor="_Toc70441717" w:history="1">
            <w:r w:rsidR="003128BC" w:rsidRPr="004B125E">
              <w:rPr>
                <w:rStyle w:val="a8"/>
                <w:rFonts w:cs="Times New Roman"/>
                <w:b/>
                <w:bCs/>
                <w:i/>
                <w:iCs/>
                <w:noProof/>
              </w:rPr>
              <w:t>References</w:t>
            </w:r>
            <w:r w:rsidR="003128BC">
              <w:rPr>
                <w:noProof/>
                <w:webHidden/>
              </w:rPr>
              <w:tab/>
            </w:r>
            <w:r w:rsidR="003128BC">
              <w:rPr>
                <w:noProof/>
                <w:webHidden/>
              </w:rPr>
              <w:fldChar w:fldCharType="begin"/>
            </w:r>
            <w:r w:rsidR="003128BC">
              <w:rPr>
                <w:noProof/>
                <w:webHidden/>
              </w:rPr>
              <w:instrText xml:space="preserve"> PAGEREF _Toc70441717 \h </w:instrText>
            </w:r>
            <w:r w:rsidR="003128BC">
              <w:rPr>
                <w:noProof/>
                <w:webHidden/>
              </w:rPr>
            </w:r>
            <w:r w:rsidR="003128BC">
              <w:rPr>
                <w:noProof/>
                <w:webHidden/>
              </w:rPr>
              <w:fldChar w:fldCharType="separate"/>
            </w:r>
            <w:r w:rsidR="003128BC">
              <w:rPr>
                <w:noProof/>
                <w:webHidden/>
              </w:rPr>
              <w:t>9</w:t>
            </w:r>
            <w:r w:rsidR="003128BC">
              <w:rPr>
                <w:noProof/>
                <w:webHidden/>
              </w:rPr>
              <w:fldChar w:fldCharType="end"/>
            </w:r>
          </w:hyperlink>
        </w:p>
        <w:p w14:paraId="6E57468A" w14:textId="77777777" w:rsidR="003128BC" w:rsidRDefault="003128BC">
          <w:r>
            <w:rPr>
              <w:b/>
              <w:bCs/>
              <w:noProof/>
            </w:rPr>
            <w:fldChar w:fldCharType="end"/>
          </w:r>
        </w:p>
      </w:sdtContent>
    </w:sdt>
    <w:p w14:paraId="2539FE11" w14:textId="77777777" w:rsidR="00D7722F" w:rsidRPr="003128BC" w:rsidRDefault="00D7722F" w:rsidP="003128BC">
      <w:pPr>
        <w:spacing w:after="160" w:line="259" w:lineRule="auto"/>
        <w:rPr>
          <w:color w:val="002060"/>
        </w:rPr>
      </w:pPr>
    </w:p>
    <w:p w14:paraId="3CD4953D" w14:textId="77777777" w:rsidR="00D7722F" w:rsidRDefault="00D7722F">
      <w:pPr>
        <w:spacing w:after="160" w:line="259" w:lineRule="auto"/>
        <w:jc w:val="left"/>
      </w:pPr>
      <w:r>
        <w:br w:type="page"/>
      </w:r>
    </w:p>
    <w:p w14:paraId="426E0E71" w14:textId="77777777" w:rsidR="0066091D" w:rsidRPr="006B4804" w:rsidRDefault="00D7722F" w:rsidP="006B4804">
      <w:pPr>
        <w:pStyle w:val="1"/>
        <w:rPr>
          <w:rFonts w:ascii="Times New Roman" w:hAnsi="Times New Roman" w:cs="Times New Roman"/>
          <w:b/>
          <w:bCs/>
          <w:i/>
          <w:iCs/>
          <w:color w:val="002060"/>
        </w:rPr>
      </w:pPr>
      <w:bookmarkStart w:id="0" w:name="_Toc70441710"/>
      <w:r w:rsidRPr="006B4804">
        <w:rPr>
          <w:rFonts w:ascii="Times New Roman" w:hAnsi="Times New Roman" w:cs="Times New Roman"/>
          <w:b/>
          <w:bCs/>
          <w:i/>
          <w:iCs/>
          <w:color w:val="002060"/>
        </w:rPr>
        <w:lastRenderedPageBreak/>
        <w:t>Introduction</w:t>
      </w:r>
      <w:bookmarkEnd w:id="0"/>
    </w:p>
    <w:p w14:paraId="132CD142" w14:textId="77777777" w:rsidR="00086521" w:rsidRDefault="00D7722F">
      <w:r w:rsidRPr="00D7722F">
        <w:t xml:space="preserve">A company is an entity that does many operations, provides profit-making goods and services. But the concept of social enterprise is very different from that of </w:t>
      </w:r>
      <w:r w:rsidR="003128BC">
        <w:t xml:space="preserve">the </w:t>
      </w:r>
      <w:r w:rsidRPr="00D7722F">
        <w:t>conventional enterprise. A social enterprise provides its customers with its goods and services and profits. Their objective, however, is not merely to benefit. Rather, they are convinced of the improvement of society by providing certain unique products or services which bring society to a greater benefit where it belongs.</w:t>
      </w:r>
      <w:r>
        <w:t xml:space="preserve"> Red Bull is renowned for giving its customers wings for </w:t>
      </w:r>
      <w:r w:rsidR="003128BC">
        <w:t xml:space="preserve">a </w:t>
      </w:r>
      <w:r>
        <w:t xml:space="preserve">charity cause. The company collects funds and donations to help in </w:t>
      </w:r>
      <w:r w:rsidR="003128BC">
        <w:t xml:space="preserve">the </w:t>
      </w:r>
      <w:r>
        <w:t xml:space="preserve">medical causes of spinal injury patients. It also does many other charity works. </w:t>
      </w:r>
      <w:r w:rsidR="008F6FB3" w:rsidRPr="008F6FB3">
        <w:t xml:space="preserve">This reflects on the study and acquiring knowledge insights of assessment 1, </w:t>
      </w:r>
      <w:r w:rsidR="003128BC">
        <w:t>which</w:t>
      </w:r>
      <w:r w:rsidR="008F6FB3" w:rsidRPr="008F6FB3">
        <w:t xml:space="preserve"> was focused on the Red Bull Social Program, collected from the classes. Self-improvement and the qualities that I need to increase my job prospects are, nevertheless, given priority in this task. The fate is unsure, but we are ready for the growth cycle Kolb's reflective model is used for both classrooms and evaluation in </w:t>
      </w:r>
      <w:r w:rsidR="003128BC">
        <w:t xml:space="preserve">an </w:t>
      </w:r>
      <w:r w:rsidR="008F6FB3" w:rsidRPr="008F6FB3">
        <w:t>attempt to comprehend and describe my assessment 1.</w:t>
      </w:r>
      <w:r w:rsidR="008F6FB3">
        <w:t xml:space="preserve"> </w:t>
      </w:r>
      <w:r w:rsidR="0054032C" w:rsidRPr="0054032C">
        <w:t>In addition, various facets and sections from the classrooms and the social program of the Red Bull corporation, both in business and in the community, are described. I am preparing the example from my point of view and to a substantial measure fro</w:t>
      </w:r>
      <w:r w:rsidR="0054032C">
        <w:t xml:space="preserve">m the Red Bull social program. </w:t>
      </w:r>
    </w:p>
    <w:p w14:paraId="39647A0A" w14:textId="77777777" w:rsidR="00086521" w:rsidRDefault="00086521">
      <w:pPr>
        <w:spacing w:after="160" w:line="259" w:lineRule="auto"/>
        <w:jc w:val="left"/>
      </w:pPr>
      <w:r>
        <w:br w:type="page"/>
      </w:r>
    </w:p>
    <w:p w14:paraId="5EAA99CA" w14:textId="77777777" w:rsidR="00D7722F" w:rsidRPr="006B4804" w:rsidRDefault="00086521" w:rsidP="006B4804">
      <w:pPr>
        <w:pStyle w:val="1"/>
        <w:rPr>
          <w:rFonts w:ascii="Times New Roman" w:hAnsi="Times New Roman" w:cs="Times New Roman"/>
          <w:b/>
          <w:bCs/>
          <w:i/>
          <w:iCs/>
          <w:color w:val="002060"/>
        </w:rPr>
      </w:pPr>
      <w:bookmarkStart w:id="1" w:name="_Toc70441711"/>
      <w:r w:rsidRPr="006B4804">
        <w:rPr>
          <w:rFonts w:ascii="Times New Roman" w:hAnsi="Times New Roman" w:cs="Times New Roman"/>
          <w:b/>
          <w:bCs/>
          <w:i/>
          <w:iCs/>
          <w:color w:val="002060"/>
        </w:rPr>
        <w:lastRenderedPageBreak/>
        <w:t>Reflection</w:t>
      </w:r>
      <w:bookmarkEnd w:id="1"/>
    </w:p>
    <w:p w14:paraId="51DAB126" w14:textId="77777777" w:rsidR="00086521" w:rsidRDefault="00505AFC">
      <w:r w:rsidRPr="00505AFC">
        <w:t xml:space="preserve">This evaluation uses Kolb's Reflective Model. This framework is often called experimental thinking and relies on individual understanding and interpretation in a systemic framework for a particular task or practice. It will demonstrate how we are learning from practice or work. In particular, people know from the climate, interactions, genetics, the macro-environment, </w:t>
      </w:r>
      <w:proofErr w:type="spellStart"/>
      <w:r w:rsidRPr="00505AFC">
        <w:t>etc</w:t>
      </w:r>
      <w:proofErr w:type="spellEnd"/>
      <w:r w:rsidR="008D3A5C">
        <w:t xml:space="preserve"> (Schenck and Cruickshank, 2015)</w:t>
      </w:r>
      <w:r w:rsidRPr="00505AFC">
        <w:t>.</w:t>
      </w:r>
      <w:r w:rsidR="00974555">
        <w:t xml:space="preserve"> </w:t>
      </w:r>
      <w:r w:rsidR="00974555" w:rsidRPr="00974555">
        <w:t>The slogan "Red Bull Gives You Wings" was created by Red Bull. By that</w:t>
      </w:r>
      <w:r w:rsidR="003128BC">
        <w:t>,</w:t>
      </w:r>
      <w:r w:rsidR="00974555" w:rsidRPr="00974555">
        <w:t xml:space="preserve"> they want to empower their consumers to perform more or better. They run </w:t>
      </w:r>
      <w:r w:rsidR="003128BC">
        <w:t>several</w:t>
      </w:r>
      <w:r w:rsidR="00974555" w:rsidRPr="00974555">
        <w:t xml:space="preserve"> activities, including 'Wings for Life,' 'Wings for Run'</w:t>
      </w:r>
      <w:r w:rsidR="00BF2B0A">
        <w:t xml:space="preserve"> (Redbull.com, 2021)</w:t>
      </w:r>
      <w:r w:rsidR="00974555" w:rsidRPr="00974555">
        <w:t xml:space="preserve">. They raise charities or gifts from participants and sponsors by organizing these activities and donate </w:t>
      </w:r>
      <w:r w:rsidR="003128BC">
        <w:t>them</w:t>
      </w:r>
      <w:r w:rsidR="00974555" w:rsidRPr="00974555">
        <w:t xml:space="preserve"> to people with spinal cord injuries. They are caring. For social benefits, they are selling their drink and a share of the earned profit.</w:t>
      </w:r>
      <w:r w:rsidR="00974555">
        <w:t xml:space="preserve"> The company manages relationships with many stakeholders and heavily depends on engaging with </w:t>
      </w:r>
      <w:r w:rsidR="00DF7824">
        <w:t>customers through social media. As the company is a multinational company where employees from different cultural background</w:t>
      </w:r>
      <w:r w:rsidR="003128BC">
        <w:t>s</w:t>
      </w:r>
      <w:r w:rsidR="00DF7824">
        <w:t xml:space="preserve"> work together, they need </w:t>
      </w:r>
      <w:r w:rsidR="003128BC">
        <w:t xml:space="preserve">to </w:t>
      </w:r>
      <w:r w:rsidR="00DF7824">
        <w:t>provide socio-cultural training to its employees</w:t>
      </w:r>
      <w:r w:rsidR="00BF2B0A">
        <w:t xml:space="preserve"> (Redbull.com, 2021)</w:t>
      </w:r>
      <w:r w:rsidR="00DF7824">
        <w:t xml:space="preserve">.  </w:t>
      </w:r>
    </w:p>
    <w:p w14:paraId="4DCAE5AE" w14:textId="77777777" w:rsidR="00143138" w:rsidRDefault="001F3ABB">
      <w:r w:rsidRPr="001F3ABB">
        <w:t>Many influences or forces shape our thinking. Concrete experiences, reflection, abstracted conceptualization</w:t>
      </w:r>
      <w:r w:rsidR="003128BC">
        <w:t>,</w:t>
      </w:r>
      <w:r w:rsidRPr="001F3ABB">
        <w:t xml:space="preserve"> and active experiment are the four stages of Kolb's reflection model. All these phases significantly enhance our learning opportunities. Education is an ongoing practice where value is produced through the acquisition of diverse interactions and new items. All should draw different perspectives and know</w:t>
      </w:r>
      <w:r w:rsidR="003128BC">
        <w:t>-</w:t>
      </w:r>
      <w:r w:rsidRPr="001F3ABB">
        <w:t>how to face varied views in the long term. A person may respond to diverse perspectives and determine which observations or knowledge should be given priority.</w:t>
      </w:r>
      <w:r>
        <w:t xml:space="preserve"> </w:t>
      </w:r>
    </w:p>
    <w:p w14:paraId="7BDA2D1B" w14:textId="77777777" w:rsidR="008A0DB5" w:rsidRDefault="008A0DB5" w:rsidP="008D3A5C">
      <w:r w:rsidRPr="008A0DB5">
        <w:t xml:space="preserve">The class lectures and the Red Bull social program assessment 1 have provided a broad array of possibilities for knowledge and learning which I can use mostly in my education, career, social reasons, choice, etc. Even so, because of past knowledge schooling, community, social conditions, etc., the same person can have </w:t>
      </w:r>
      <w:r w:rsidR="003128BC">
        <w:t xml:space="preserve">a </w:t>
      </w:r>
      <w:r w:rsidRPr="008A0DB5">
        <w:t>separate understanding Two various approaches are divided by the X-axis and the Y-axis in Kolb's learning cycle Also the opposing methods are listed.</w:t>
      </w:r>
      <w:r>
        <w:t xml:space="preserve"> </w:t>
      </w:r>
      <w:r w:rsidRPr="008A0DB5">
        <w:t>The X-axis is also regarded as the continuum of processing. It demonstrates what we do and how we adjust. The Y-axis is defined instead as the Continuum of Perception. It addresses our answer</w:t>
      </w:r>
      <w:r w:rsidR="003128BC">
        <w:t>s</w:t>
      </w:r>
      <w:r w:rsidRPr="008A0DB5">
        <w:t>, our desires, our opinions, and our concerns</w:t>
      </w:r>
      <w:r w:rsidR="008D3A5C">
        <w:t xml:space="preserve"> (Kolb, 2014)</w:t>
      </w:r>
      <w:r w:rsidRPr="008A0DB5">
        <w:t>. According to Kolb</w:t>
      </w:r>
      <w:r w:rsidR="008D3A5C">
        <w:t xml:space="preserve"> (2014)</w:t>
      </w:r>
      <w:r w:rsidRPr="008A0DB5">
        <w:t>, various variables on the same axis cannot be dealt with.</w:t>
      </w:r>
    </w:p>
    <w:p w14:paraId="7C017066" w14:textId="77777777" w:rsidR="008A0DB5" w:rsidRPr="005C0E42" w:rsidRDefault="00A72B82" w:rsidP="006B4804">
      <w:pPr>
        <w:pStyle w:val="2"/>
        <w:rPr>
          <w:rFonts w:ascii="Times New Roman" w:hAnsi="Times New Roman" w:cs="Times New Roman"/>
          <w:b/>
          <w:bCs/>
          <w:i/>
          <w:iCs/>
          <w:color w:val="002060"/>
        </w:rPr>
      </w:pPr>
      <w:bookmarkStart w:id="2" w:name="_Toc70441712"/>
      <w:r w:rsidRPr="005C0E42">
        <w:rPr>
          <w:rFonts w:ascii="Times New Roman" w:hAnsi="Times New Roman" w:cs="Times New Roman"/>
          <w:b/>
          <w:bCs/>
          <w:i/>
          <w:iCs/>
          <w:color w:val="002060"/>
        </w:rPr>
        <w:lastRenderedPageBreak/>
        <w:t>Concrete Experience</w:t>
      </w:r>
      <w:bookmarkEnd w:id="2"/>
    </w:p>
    <w:p w14:paraId="5E41E22D" w14:textId="77777777" w:rsidR="00A72B82" w:rsidRDefault="00A72B82">
      <w:r w:rsidRPr="00A72B82">
        <w:t>Concrete experience means the presence of unique circumstances or circumstances that can influence our present observations and achievements. In this stage</w:t>
      </w:r>
      <w:r w:rsidR="003128BC">
        <w:t>,</w:t>
      </w:r>
      <w:r w:rsidRPr="00A72B82">
        <w:t xml:space="preserve"> a person objectively and deliberately senses the knowledge and sees what happens</w:t>
      </w:r>
      <w:r w:rsidR="00066F5F">
        <w:t xml:space="preserve"> (</w:t>
      </w:r>
      <w:proofErr w:type="spellStart"/>
      <w:r w:rsidR="00066F5F">
        <w:t>Manolis</w:t>
      </w:r>
      <w:proofErr w:type="spellEnd"/>
      <w:r w:rsidR="00066F5F">
        <w:t xml:space="preserve"> et al, 2013)</w:t>
      </w:r>
      <w:r w:rsidRPr="00A72B82">
        <w:t xml:space="preserve">. This may lead to the observation and understanding of certain new activities or circumstances. </w:t>
      </w:r>
      <w:r w:rsidR="003128BC">
        <w:t>O</w:t>
      </w:r>
      <w:r w:rsidRPr="00A72B82">
        <w:t>bservations can be drawn and the various facets of a circumstance can be given priority to a large degree The brain develops a set of ideas and emotions as well. Even so, a person must be receptive to new knowledge and experiences. In the experience, the student's purpose is key</w:t>
      </w:r>
      <w:r w:rsidR="00066F5F">
        <w:t xml:space="preserve"> (Kolb and Kolb, 2018)</w:t>
      </w:r>
      <w:r w:rsidRPr="00A72B82">
        <w:t>.</w:t>
      </w:r>
      <w:r>
        <w:t xml:space="preserve"> </w:t>
      </w:r>
    </w:p>
    <w:p w14:paraId="208ED28F" w14:textId="77777777" w:rsidR="00A66944" w:rsidRDefault="00A66944">
      <w:r w:rsidRPr="00A66944">
        <w:t xml:space="preserve">During the evaluation, I encountered many items and circumstances. The Red Bull social program remains experienced. There are many. Firstly, I have attempted to grasp to a significant degree the causes underlying a charity or social program. Secondly, I've given priority to stakeholder ties with Red Bull. It also makes me realize how to build an efficient partnership that takes into account various considerations Thirdly, it also takes into account and evaluates the requisite employees' skills who work out the operations of Red Bull. I have clear insights </w:t>
      </w:r>
      <w:r w:rsidR="003128BC">
        <w:t>into</w:t>
      </w:r>
      <w:r w:rsidRPr="00A66944">
        <w:t xml:space="preserve"> certain critical skills that I will need in my profession.</w:t>
      </w:r>
      <w:r>
        <w:t xml:space="preserve"> </w:t>
      </w:r>
      <w:r w:rsidRPr="00A66944">
        <w:t xml:space="preserve">Fourthly, Red Bull also illustrates and attempts to recognize the need to use modern patterns and technologies. Red Bull's actions using various social networks. Finally, </w:t>
      </w:r>
      <w:r w:rsidR="003128BC">
        <w:t>workers must</w:t>
      </w:r>
      <w:r w:rsidRPr="00A66944">
        <w:t xml:space="preserve"> cope with cultural diversity, particularly in t</w:t>
      </w:r>
      <w:r>
        <w:t>he Red Bull Caritas program</w:t>
      </w:r>
      <w:r w:rsidRPr="00A66944">
        <w:t xml:space="preserve">, which also takes various outside variables into account in various ventures, I learned what to think from outside and inside. </w:t>
      </w:r>
      <w:r>
        <w:t>In the Red Bull Social Program</w:t>
      </w:r>
      <w:r w:rsidRPr="00A66944">
        <w:t>, I aimed to assess the basic information and social and cultural problems.</w:t>
      </w:r>
      <w:r>
        <w:t xml:space="preserve"> </w:t>
      </w:r>
    </w:p>
    <w:p w14:paraId="2230753E" w14:textId="77777777" w:rsidR="00566D84" w:rsidRPr="005C0E42" w:rsidRDefault="00B67F52" w:rsidP="006B4804">
      <w:pPr>
        <w:pStyle w:val="2"/>
        <w:rPr>
          <w:rFonts w:ascii="Times New Roman" w:hAnsi="Times New Roman" w:cs="Times New Roman"/>
          <w:b/>
          <w:bCs/>
          <w:i/>
          <w:iCs/>
          <w:color w:val="002060"/>
        </w:rPr>
      </w:pPr>
      <w:bookmarkStart w:id="3" w:name="_Toc70441713"/>
      <w:r w:rsidRPr="005C0E42">
        <w:rPr>
          <w:rFonts w:ascii="Times New Roman" w:hAnsi="Times New Roman" w:cs="Times New Roman"/>
          <w:b/>
          <w:bCs/>
          <w:i/>
          <w:iCs/>
          <w:color w:val="002060"/>
        </w:rPr>
        <w:t>Reflective Observations</w:t>
      </w:r>
      <w:bookmarkEnd w:id="3"/>
    </w:p>
    <w:p w14:paraId="380E9554" w14:textId="77777777" w:rsidR="00360749" w:rsidRDefault="009F44BD">
      <w:r w:rsidRPr="009F44BD">
        <w:t>It applies to experiencing and observing what happened in a program or circumstance and creates the road to learning. A person emphasizes intensely explaining and illustrating conditions or various activities in this cycle</w:t>
      </w:r>
      <w:r w:rsidR="00042014">
        <w:t xml:space="preserve"> (Kolb et al, 2014)</w:t>
      </w:r>
      <w:r w:rsidRPr="009F44BD">
        <w:t xml:space="preserve">. </w:t>
      </w:r>
      <w:r w:rsidR="003128BC">
        <w:t>At</w:t>
      </w:r>
      <w:r w:rsidRPr="009F44BD">
        <w:t xml:space="preserve"> this point, it is important to ask m</w:t>
      </w:r>
      <w:r w:rsidR="003128BC">
        <w:t>e</w:t>
      </w:r>
      <w:r w:rsidRPr="009F44BD">
        <w:t xml:space="preserve"> questions. But it is by detecting and experiencing the reflective observation that this phase is formed. The scope of experiential learning thus largely forms the reflection analysis. In addition, the efficiency of this phase is enhanced by thorough and systemic study, examination, the use of sensation, etc.</w:t>
      </w:r>
      <w:r>
        <w:t xml:space="preserve"> </w:t>
      </w:r>
      <w:r w:rsidR="002A16A0" w:rsidRPr="002A16A0">
        <w:t>The development phase of lessons learn</w:t>
      </w:r>
      <w:r w:rsidR="003128BC">
        <w:t>ed</w:t>
      </w:r>
      <w:r w:rsidR="002A16A0" w:rsidRPr="002A16A0">
        <w:t xml:space="preserve"> during the practical training stage can be regarded.</w:t>
      </w:r>
      <w:r w:rsidR="002A16A0">
        <w:t xml:space="preserve"> </w:t>
      </w:r>
      <w:r w:rsidR="00360749" w:rsidRPr="00360749">
        <w:t>I can get to a great degree sensed and understood v</w:t>
      </w:r>
      <w:r w:rsidR="00360749">
        <w:t xml:space="preserve">arious information from the Red Bull charity program. I noticed that Red Bull </w:t>
      </w:r>
      <w:r w:rsidR="00360749" w:rsidRPr="00360749">
        <w:t xml:space="preserve">takes precedence </w:t>
      </w:r>
      <w:r w:rsidR="003128BC">
        <w:t xml:space="preserve">in </w:t>
      </w:r>
      <w:r w:rsidR="00360749" w:rsidRPr="00360749">
        <w:t xml:space="preserve">developing close ties with stakeholders for </w:t>
      </w:r>
      <w:r w:rsidR="00360749" w:rsidRPr="00360749">
        <w:lastRenderedPageBreak/>
        <w:t>the purposes. I worked to identify out why the interactions are imp</w:t>
      </w:r>
      <w:r w:rsidR="00360749">
        <w:t>ortant and understand how Red Bull</w:t>
      </w:r>
      <w:r w:rsidR="00360749" w:rsidRPr="00360749">
        <w:t xml:space="preserve"> guarantees </w:t>
      </w:r>
      <w:r w:rsidR="003128BC">
        <w:t>the</w:t>
      </w:r>
      <w:r w:rsidR="00360749" w:rsidRPr="00360749">
        <w:t xml:space="preserve"> most successful forms</w:t>
      </w:r>
      <w:r w:rsidR="00360749">
        <w:t>.</w:t>
      </w:r>
      <w:r w:rsidR="00360749" w:rsidRPr="00360749">
        <w:t xml:space="preserve"> In this situation, multiculturalism has been used to a large degree in various operating practices. I also sought to learn how various organizational cultures contribute to increased productivity, including the mos</w:t>
      </w:r>
      <w:r w:rsidR="00360749">
        <w:t xml:space="preserve">t influential talents, in </w:t>
      </w:r>
      <w:r w:rsidR="003128BC">
        <w:t xml:space="preserve">the </w:t>
      </w:r>
      <w:r w:rsidR="00360749">
        <w:t>Red Bull social program</w:t>
      </w:r>
      <w:r w:rsidR="00360749" w:rsidRPr="00360749">
        <w:t>.</w:t>
      </w:r>
      <w:r w:rsidR="00360749">
        <w:t xml:space="preserve"> </w:t>
      </w:r>
      <w:r w:rsidR="00EC2ACC" w:rsidRPr="00EC2ACC">
        <w:t>Once more, I also found myself feeling the potential of various social media channels to create relationships with stakeholders, collect money, engage focus audiences</w:t>
      </w:r>
      <w:r w:rsidR="003128BC">
        <w:t>,</w:t>
      </w:r>
      <w:r w:rsidR="00EC2ACC" w:rsidRPr="00EC2ACC">
        <w:t xml:space="preserve"> etc. In addition, it is noted how it improves volunteer efficiency. I have examined various external factors which have a significant effect on Red Bull's social program activities. Red Bull, on the reverse, has several training programs that show that certain abilities have been developed.</w:t>
      </w:r>
      <w:r w:rsidR="00EC2ACC">
        <w:t xml:space="preserve"> </w:t>
      </w:r>
      <w:r w:rsidR="00EC2ACC" w:rsidRPr="00EC2ACC">
        <w:t>I have been trying to learn these qualifications that drive my profession and job prospects. Eventually, by identifying concrete issues and taking on hole</w:t>
      </w:r>
      <w:r w:rsidR="005112A5">
        <w:t>s in existing programs of Red Bull's various social</w:t>
      </w:r>
      <w:r w:rsidR="00EC2ACC" w:rsidRPr="00EC2ACC">
        <w:t xml:space="preserve"> programs, I have worked to identify answers.</w:t>
      </w:r>
    </w:p>
    <w:p w14:paraId="22838E23" w14:textId="77777777" w:rsidR="00846477" w:rsidRPr="005C0E42" w:rsidRDefault="00C20BD7" w:rsidP="006B4804">
      <w:pPr>
        <w:pStyle w:val="2"/>
        <w:rPr>
          <w:rFonts w:ascii="Times New Roman" w:hAnsi="Times New Roman" w:cs="Times New Roman"/>
          <w:b/>
          <w:bCs/>
          <w:i/>
          <w:iCs/>
          <w:color w:val="002060"/>
        </w:rPr>
      </w:pPr>
      <w:bookmarkStart w:id="4" w:name="_Toc70441714"/>
      <w:r w:rsidRPr="005C0E42">
        <w:rPr>
          <w:rFonts w:ascii="Times New Roman" w:hAnsi="Times New Roman" w:cs="Times New Roman"/>
          <w:b/>
          <w:bCs/>
          <w:i/>
          <w:iCs/>
          <w:color w:val="002060"/>
        </w:rPr>
        <w:t>Abstract Conceptualization</w:t>
      </w:r>
      <w:bookmarkEnd w:id="4"/>
    </w:p>
    <w:p w14:paraId="2BF0874B" w14:textId="77777777" w:rsidR="00013AC2" w:rsidRDefault="00013AC2">
      <w:r w:rsidRPr="00013AC2">
        <w:t xml:space="preserve">This phase contributes to creativity or new application in large measure through experience and understanding The new knowledge from the encounter is shown by the participant. During that point, a principle </w:t>
      </w:r>
      <w:r w:rsidR="003128BC">
        <w:t>that</w:t>
      </w:r>
      <w:r w:rsidRPr="00013AC2">
        <w:t xml:space="preserve"> can be used in various forms is received by or achieved by the client. People know and </w:t>
      </w:r>
      <w:r w:rsidR="003128BC">
        <w:t>can</w:t>
      </w:r>
      <w:r w:rsidRPr="00013AC2">
        <w:t xml:space="preserve"> properly utilize the mechanisms or new knowledge in their everyday practices Furthermore, they will express their perspectives and get deeper insight feedback from others. Eventually, the abstract principle often offers ideas to improve the method and helps to produce largely better concepts.</w:t>
      </w:r>
      <w:r>
        <w:t xml:space="preserve"> </w:t>
      </w:r>
      <w:r w:rsidRPr="00013AC2">
        <w:t>I have learned and assumed some Red Bull social program</w:t>
      </w:r>
      <w:r w:rsidR="003128BC">
        <w:t>s</w:t>
      </w:r>
      <w:r w:rsidRPr="00013AC2">
        <w:t xml:space="preserve"> and events and also methods. I understand Red Bull's close bond with its charitable stakeholders. It teaches me core expertise and understand</w:t>
      </w:r>
      <w:r w:rsidR="003128BC">
        <w:t>s</w:t>
      </w:r>
      <w:r w:rsidRPr="00013AC2">
        <w:t xml:space="preserve"> in Red Bull's various programs, like community activities, social media marketing, resource management, etc.</w:t>
      </w:r>
      <w:r>
        <w:t xml:space="preserve"> </w:t>
      </w:r>
      <w:r w:rsidRPr="00013AC2">
        <w:t xml:space="preserve">Also, I understand the significance </w:t>
      </w:r>
      <w:r w:rsidR="003128BC">
        <w:t>of</w:t>
      </w:r>
      <w:r w:rsidRPr="00013AC2">
        <w:t xml:space="preserve"> promoting and creating consciousness of the use of various digital communication channels</w:t>
      </w:r>
      <w:r>
        <w:t>.</w:t>
      </w:r>
      <w:r w:rsidRPr="00013AC2">
        <w:t xml:space="preserve"> In addition, various social networking sites provide various features to promote, create knowledge inform stakeholders regarding events, etc. I also understand the importance of taking socio-culture into account when executing a campa</w:t>
      </w:r>
      <w:r w:rsidR="005B7EA9">
        <w:t>ign. Red Bull’s social programs</w:t>
      </w:r>
      <w:r w:rsidRPr="00013AC2">
        <w:t xml:space="preserve"> in their initiatives cannot ignore cultural norms, beliefs, power and influence, values</w:t>
      </w:r>
      <w:r w:rsidR="003128BC">
        <w:t>,</w:t>
      </w:r>
      <w:r w:rsidRPr="00013AC2">
        <w:t xml:space="preserve"> etc. These aspects may often influence the plan </w:t>
      </w:r>
      <w:r w:rsidR="005B7EA9">
        <w:t>as well. In social programs</w:t>
      </w:r>
      <w:r w:rsidRPr="00013AC2">
        <w:t>, again, various cultures have various critical sections.</w:t>
      </w:r>
      <w:r w:rsidR="005B7EA9">
        <w:t xml:space="preserve"> </w:t>
      </w:r>
      <w:r w:rsidR="00434BAC" w:rsidRPr="00434BAC">
        <w:t xml:space="preserve">I have also noticed the critical function of collaboration and versatility in community services that make us more successful and acceptable. It tells us that pressurized yet highly efficient services can do </w:t>
      </w:r>
      <w:r w:rsidR="00434BAC" w:rsidRPr="00434BAC">
        <w:lastRenderedPageBreak/>
        <w:t>little. Nothing can be accomplished. At last, I am conscious of multiculturalism referring to the dealing of various faiths, values, trends, races, etc. that Red Bull actively performs.</w:t>
      </w:r>
    </w:p>
    <w:p w14:paraId="45831306" w14:textId="77777777" w:rsidR="00434BAC" w:rsidRPr="005C0E42" w:rsidRDefault="009363EB" w:rsidP="006B4804">
      <w:pPr>
        <w:pStyle w:val="2"/>
        <w:rPr>
          <w:rFonts w:ascii="Times New Roman" w:hAnsi="Times New Roman" w:cs="Times New Roman"/>
          <w:b/>
          <w:bCs/>
          <w:i/>
          <w:iCs/>
          <w:color w:val="002060"/>
        </w:rPr>
      </w:pPr>
      <w:bookmarkStart w:id="5" w:name="_Toc70441715"/>
      <w:r w:rsidRPr="005C0E42">
        <w:rPr>
          <w:rFonts w:ascii="Times New Roman" w:hAnsi="Times New Roman" w:cs="Times New Roman"/>
          <w:b/>
          <w:bCs/>
          <w:i/>
          <w:iCs/>
          <w:color w:val="002060"/>
        </w:rPr>
        <w:t>Active Experimentation</w:t>
      </w:r>
      <w:bookmarkEnd w:id="5"/>
    </w:p>
    <w:p w14:paraId="507DB1A8" w14:textId="77777777" w:rsidR="00004574" w:rsidRDefault="001708B0">
      <w:r w:rsidRPr="001708B0">
        <w:t>This phase is the application phase in which an apprentice implements the training, insight</w:t>
      </w:r>
      <w:r w:rsidR="003128BC">
        <w:t>,</w:t>
      </w:r>
      <w:r w:rsidRPr="001708B0">
        <w:t xml:space="preserve"> and interpretation individual has acquired. As a consequence, the person may generate advantages through the use of knowledge</w:t>
      </w:r>
      <w:r w:rsidR="00042014">
        <w:t xml:space="preserve"> (Paterson and Chapman, 2013)</w:t>
      </w:r>
      <w:r w:rsidRPr="001708B0">
        <w:t>. It is time to introduce or exercise what the programs or events have experienced. It also enables people to change tactics and creativity. Lastly, effective experiments contribute to new practical experiences</w:t>
      </w:r>
      <w:r w:rsidR="00042014">
        <w:t xml:space="preserve"> (</w:t>
      </w:r>
      <w:proofErr w:type="spellStart"/>
      <w:r w:rsidR="00042014">
        <w:t>Huseb</w:t>
      </w:r>
      <w:r w:rsidR="00042014">
        <w:rPr>
          <w:rFonts w:cs="Times New Roman"/>
        </w:rPr>
        <w:t>ø</w:t>
      </w:r>
      <w:proofErr w:type="spellEnd"/>
      <w:r w:rsidR="00042014">
        <w:t xml:space="preserve"> et al, 2015)</w:t>
      </w:r>
      <w:r w:rsidRPr="001708B0">
        <w:t>.</w:t>
      </w:r>
      <w:r>
        <w:t xml:space="preserve"> </w:t>
      </w:r>
      <w:r w:rsidR="00EF0E5B" w:rsidRPr="00EF0E5B">
        <w:t>By studying Red Bull social services, I have acquired and applied various lessons learned. Red Bull maintains the cooperation and flexibility to build a friendly association with stakeholders I learned this with my community groups and noticed myself more trustworthy and consistent. I often develop the capacity to serve others, like Red Bull, making others trustworthy for me for other reasons. I learn</w:t>
      </w:r>
      <w:r w:rsidR="003128BC">
        <w:t>ed</w:t>
      </w:r>
      <w:r w:rsidR="00EF0E5B" w:rsidRPr="00EF0E5B">
        <w:t xml:space="preserve"> from Red Bull that concentrating on objectives, group awareness and the creation of connections gives rise to an enhanced group</w:t>
      </w:r>
      <w:r w:rsidR="00EF0E5B">
        <w:t xml:space="preserve">. </w:t>
      </w:r>
      <w:r w:rsidR="00EC5D72" w:rsidRPr="00EC5D72">
        <w:t xml:space="preserve">Now I can use it in my job including more recognition </w:t>
      </w:r>
      <w:r w:rsidR="003128BC">
        <w:t>from</w:t>
      </w:r>
      <w:r w:rsidR="00EC5D72" w:rsidRPr="00EC5D72">
        <w:t xml:space="preserve"> friends and family members. It will allow me to develop successful ties and expand the circle with coworkers. I have begun sharpening expertise that ha</w:t>
      </w:r>
      <w:r w:rsidR="003128BC">
        <w:t>s</w:t>
      </w:r>
      <w:r w:rsidR="00EC5D72" w:rsidRPr="00EC5D72">
        <w:t xml:space="preserve"> important principles in </w:t>
      </w:r>
      <w:r w:rsidR="003128BC">
        <w:t xml:space="preserve">the </w:t>
      </w:r>
      <w:r w:rsidR="00EC5D72" w:rsidRPr="00EC5D72">
        <w:t>Red Bull social program, like public speech and social media marketing. The application of social media sites in this modern era is beyond definition and I have learn</w:t>
      </w:r>
      <w:r w:rsidR="003128BC">
        <w:t>ed</w:t>
      </w:r>
      <w:r w:rsidR="00EC5D72" w:rsidRPr="00EC5D72">
        <w:t xml:space="preserve"> some features of these networks. In conclusion, I have recognized and consider in great measure the significance of multiculturalism within an organization in my upcoming projects.</w:t>
      </w:r>
    </w:p>
    <w:p w14:paraId="01156A21" w14:textId="77777777" w:rsidR="00004574" w:rsidRDefault="00004574">
      <w:pPr>
        <w:spacing w:after="160" w:line="259" w:lineRule="auto"/>
        <w:jc w:val="left"/>
      </w:pPr>
      <w:r>
        <w:br w:type="page"/>
      </w:r>
    </w:p>
    <w:p w14:paraId="2D951D46" w14:textId="77777777" w:rsidR="009363EB" w:rsidRPr="006B4804" w:rsidRDefault="00004574" w:rsidP="006B4804">
      <w:pPr>
        <w:pStyle w:val="1"/>
        <w:rPr>
          <w:rFonts w:ascii="Times New Roman" w:hAnsi="Times New Roman" w:cs="Times New Roman"/>
          <w:b/>
          <w:bCs/>
          <w:i/>
          <w:iCs/>
          <w:color w:val="002060"/>
        </w:rPr>
      </w:pPr>
      <w:bookmarkStart w:id="6" w:name="_Toc70441716"/>
      <w:r w:rsidRPr="006B4804">
        <w:rPr>
          <w:rFonts w:ascii="Times New Roman" w:hAnsi="Times New Roman" w:cs="Times New Roman"/>
          <w:b/>
          <w:bCs/>
          <w:i/>
          <w:iCs/>
          <w:color w:val="002060"/>
        </w:rPr>
        <w:lastRenderedPageBreak/>
        <w:t>Conclusion</w:t>
      </w:r>
      <w:bookmarkEnd w:id="6"/>
    </w:p>
    <w:p w14:paraId="4C90E37E" w14:textId="77777777" w:rsidR="00004574" w:rsidRDefault="00A56058">
      <w:r w:rsidRPr="00A56058">
        <w:t xml:space="preserve">Interactive groups perform a major function and contribute to a prosperous future in every organization. The needs of </w:t>
      </w:r>
      <w:r w:rsidR="003128BC">
        <w:t xml:space="preserve">the </w:t>
      </w:r>
      <w:r w:rsidRPr="00A56058">
        <w:t>community must be taken into consideration and collective desires must be linked to institutional goals Consequently, in evaluation I the Red Bull social program used all myriad outcomes in which principles can be produced on a long-term basis. I have been trying to figure out a considerable measure as a participant and an analyst of the programs. I used the Kolb study cycle here.</w:t>
      </w:r>
      <w:r>
        <w:t xml:space="preserve"> </w:t>
      </w:r>
      <w:r w:rsidRPr="00A56058">
        <w:t>The process starts with the concrete experience of faced with new challenges or circumstances that can affect our existing interactions and achievements. In this stage</w:t>
      </w:r>
      <w:r w:rsidR="003128BC">
        <w:t>,</w:t>
      </w:r>
      <w:r w:rsidRPr="00A56058">
        <w:t xml:space="preserve"> a person physically and deliberately senses the sensation and sees what happens.</w:t>
      </w:r>
      <w:r>
        <w:t xml:space="preserve"> </w:t>
      </w:r>
    </w:p>
    <w:p w14:paraId="6D742EAD" w14:textId="77777777" w:rsidR="00034FE9" w:rsidRDefault="00546721">
      <w:r w:rsidRPr="00546721">
        <w:t>Fr</w:t>
      </w:r>
      <w:r>
        <w:t>om the Red Bull Social Program</w:t>
      </w:r>
      <w:r w:rsidRPr="00546721">
        <w:t>, the relevance of stakeholder relationships, use of social platforms, the value of multiculturalism</w:t>
      </w:r>
      <w:r w:rsidR="003128BC">
        <w:t>,</w:t>
      </w:r>
      <w:r w:rsidR="00C502DA">
        <w:t xml:space="preserve"> etc. </w:t>
      </w:r>
      <w:r w:rsidRPr="00546721">
        <w:t xml:space="preserve">I have had various skills expected from workers. We achieve reflective insight by sensing and observing the concrete experience. A person emphasizes intensely explaining and illustrating circumstances or different things in this method. </w:t>
      </w:r>
      <w:r w:rsidR="003128BC">
        <w:t>At</w:t>
      </w:r>
      <w:r w:rsidRPr="00546721">
        <w:t xml:space="preserve"> this point, it is important to ask m</w:t>
      </w:r>
      <w:r w:rsidR="003128BC">
        <w:t>e</w:t>
      </w:r>
      <w:r w:rsidRPr="00546721">
        <w:t xml:space="preserve"> questions. I have discovered how and why there have been various activities in the Red Bull ventures. Then follows the abstract conceptualization that takes clients in new directions to a definition.</w:t>
      </w:r>
      <w:r>
        <w:t xml:space="preserve"> </w:t>
      </w:r>
      <w:r w:rsidRPr="00546721">
        <w:t xml:space="preserve">People recognize and </w:t>
      </w:r>
      <w:r w:rsidR="003128BC">
        <w:t>can</w:t>
      </w:r>
      <w:r w:rsidRPr="00546721">
        <w:t xml:space="preserve"> actively utilize the mechanisms or new information in their everyday tasks. I have learned leadership qualities and appreciated experiences in various ventures for my job prospects. Finally, the move to incorporate "Active Experimentation" involves a student implementing the experiences, observations</w:t>
      </w:r>
      <w:r w:rsidR="003128BC">
        <w:t>,</w:t>
      </w:r>
      <w:r w:rsidRPr="00546721">
        <w:t xml:space="preserve"> and conceptions that he or she has learn</w:t>
      </w:r>
      <w:r w:rsidR="003128BC">
        <w:t>ed</w:t>
      </w:r>
      <w:r w:rsidRPr="00546721">
        <w:t>. I have used the techniques to create colleagues, peers</w:t>
      </w:r>
      <w:r w:rsidR="003128BC">
        <w:t>,</w:t>
      </w:r>
      <w:r w:rsidRPr="00546721">
        <w:t xml:space="preserve"> and other communities’ friendly connections. I have begun to refine abilities that have tremendous importance within Red Bull's social program like mass communication.</w:t>
      </w:r>
    </w:p>
    <w:p w14:paraId="1D2F9989" w14:textId="77777777" w:rsidR="00034FE9" w:rsidRDefault="00034FE9">
      <w:pPr>
        <w:spacing w:after="160" w:line="259" w:lineRule="auto"/>
        <w:jc w:val="left"/>
      </w:pPr>
      <w:r>
        <w:br w:type="page"/>
      </w:r>
    </w:p>
    <w:p w14:paraId="4621EBD2" w14:textId="77777777" w:rsidR="00546721" w:rsidRPr="006B4804" w:rsidRDefault="00034FE9" w:rsidP="006B4804">
      <w:pPr>
        <w:pStyle w:val="1"/>
        <w:rPr>
          <w:rFonts w:ascii="Times New Roman" w:hAnsi="Times New Roman" w:cs="Times New Roman"/>
          <w:b/>
          <w:bCs/>
          <w:i/>
          <w:iCs/>
          <w:color w:val="002060"/>
        </w:rPr>
      </w:pPr>
      <w:bookmarkStart w:id="7" w:name="_Toc70441717"/>
      <w:r w:rsidRPr="006B4804">
        <w:rPr>
          <w:rFonts w:ascii="Times New Roman" w:hAnsi="Times New Roman" w:cs="Times New Roman"/>
          <w:b/>
          <w:bCs/>
          <w:i/>
          <w:iCs/>
          <w:color w:val="002060"/>
        </w:rPr>
        <w:lastRenderedPageBreak/>
        <w:t>References</w:t>
      </w:r>
      <w:bookmarkEnd w:id="7"/>
    </w:p>
    <w:p w14:paraId="1E60A2F8" w14:textId="77777777" w:rsidR="00C550E9" w:rsidRPr="00340166" w:rsidRDefault="00C550E9" w:rsidP="00C550E9">
      <w:pPr>
        <w:rPr>
          <w:rFonts w:cs="Times New Roman"/>
          <w:color w:val="222222"/>
          <w:szCs w:val="24"/>
          <w:shd w:val="clear" w:color="auto" w:fill="FFFFFF"/>
        </w:rPr>
      </w:pPr>
      <w:proofErr w:type="spellStart"/>
      <w:r w:rsidRPr="00340166">
        <w:rPr>
          <w:rFonts w:cs="Times New Roman"/>
          <w:color w:val="222222"/>
          <w:szCs w:val="24"/>
          <w:shd w:val="clear" w:color="auto" w:fill="FFFFFF"/>
        </w:rPr>
        <w:t>Husebø</w:t>
      </w:r>
      <w:proofErr w:type="spellEnd"/>
      <w:r w:rsidRPr="00340166">
        <w:rPr>
          <w:rFonts w:cs="Times New Roman"/>
          <w:color w:val="222222"/>
          <w:szCs w:val="24"/>
          <w:shd w:val="clear" w:color="auto" w:fill="FFFFFF"/>
        </w:rPr>
        <w:t xml:space="preserve">, S.E., </w:t>
      </w:r>
      <w:proofErr w:type="spellStart"/>
      <w:r w:rsidRPr="00340166">
        <w:rPr>
          <w:rFonts w:cs="Times New Roman"/>
          <w:color w:val="222222"/>
          <w:szCs w:val="24"/>
          <w:shd w:val="clear" w:color="auto" w:fill="FFFFFF"/>
        </w:rPr>
        <w:t>O'Regan</w:t>
      </w:r>
      <w:proofErr w:type="spellEnd"/>
      <w:r w:rsidRPr="00340166">
        <w:rPr>
          <w:rFonts w:cs="Times New Roman"/>
          <w:color w:val="222222"/>
          <w:szCs w:val="24"/>
          <w:shd w:val="clear" w:color="auto" w:fill="FFFFFF"/>
        </w:rPr>
        <w:t xml:space="preserve">, S. and </w:t>
      </w:r>
      <w:proofErr w:type="spellStart"/>
      <w:r w:rsidRPr="00340166">
        <w:rPr>
          <w:rFonts w:cs="Times New Roman"/>
          <w:color w:val="222222"/>
          <w:szCs w:val="24"/>
          <w:shd w:val="clear" w:color="auto" w:fill="FFFFFF"/>
        </w:rPr>
        <w:t>Nestel</w:t>
      </w:r>
      <w:proofErr w:type="spellEnd"/>
      <w:r w:rsidRPr="00340166">
        <w:rPr>
          <w:rFonts w:cs="Times New Roman"/>
          <w:color w:val="222222"/>
          <w:szCs w:val="24"/>
          <w:shd w:val="clear" w:color="auto" w:fill="FFFFFF"/>
        </w:rPr>
        <w:t>, D., 2015. Reflective practice and its role in simulation. </w:t>
      </w:r>
      <w:r w:rsidRPr="00340166">
        <w:rPr>
          <w:rFonts w:cs="Times New Roman"/>
          <w:i/>
          <w:iCs/>
          <w:color w:val="222222"/>
          <w:szCs w:val="24"/>
          <w:shd w:val="clear" w:color="auto" w:fill="FFFFFF"/>
        </w:rPr>
        <w:t>Clinical Simulation in Nursing</w:t>
      </w:r>
      <w:r w:rsidRPr="00340166">
        <w:rPr>
          <w:rFonts w:cs="Times New Roman"/>
          <w:color w:val="222222"/>
          <w:szCs w:val="24"/>
          <w:shd w:val="clear" w:color="auto" w:fill="FFFFFF"/>
        </w:rPr>
        <w:t>, </w:t>
      </w:r>
      <w:r w:rsidRPr="00340166">
        <w:rPr>
          <w:rFonts w:cs="Times New Roman"/>
          <w:i/>
          <w:iCs/>
          <w:color w:val="222222"/>
          <w:szCs w:val="24"/>
          <w:shd w:val="clear" w:color="auto" w:fill="FFFFFF"/>
        </w:rPr>
        <w:t>11</w:t>
      </w:r>
      <w:r w:rsidRPr="00340166">
        <w:rPr>
          <w:rFonts w:cs="Times New Roman"/>
          <w:color w:val="222222"/>
          <w:szCs w:val="24"/>
          <w:shd w:val="clear" w:color="auto" w:fill="FFFFFF"/>
        </w:rPr>
        <w:t>(8), pp.368-375.</w:t>
      </w:r>
    </w:p>
    <w:p w14:paraId="7C58C919" w14:textId="77777777" w:rsidR="00C550E9" w:rsidRPr="00340166" w:rsidRDefault="00C550E9" w:rsidP="00C550E9">
      <w:pPr>
        <w:rPr>
          <w:rFonts w:cs="Times New Roman"/>
          <w:color w:val="222222"/>
          <w:szCs w:val="24"/>
          <w:shd w:val="clear" w:color="auto" w:fill="FFFFFF"/>
        </w:rPr>
      </w:pPr>
      <w:r w:rsidRPr="00340166">
        <w:rPr>
          <w:rFonts w:cs="Times New Roman"/>
          <w:color w:val="222222"/>
          <w:szCs w:val="24"/>
          <w:shd w:val="clear" w:color="auto" w:fill="FFFFFF"/>
        </w:rPr>
        <w:t>Kolb, A. and Kolb, D., 2018. Eight important things to know about the experiential learning cycle. </w:t>
      </w:r>
      <w:r w:rsidRPr="00340166">
        <w:rPr>
          <w:rFonts w:cs="Times New Roman"/>
          <w:i/>
          <w:iCs/>
          <w:color w:val="222222"/>
          <w:szCs w:val="24"/>
          <w:shd w:val="clear" w:color="auto" w:fill="FFFFFF"/>
        </w:rPr>
        <w:t>Australian educational leader</w:t>
      </w:r>
      <w:r w:rsidRPr="00340166">
        <w:rPr>
          <w:rFonts w:cs="Times New Roman"/>
          <w:color w:val="222222"/>
          <w:szCs w:val="24"/>
          <w:shd w:val="clear" w:color="auto" w:fill="FFFFFF"/>
        </w:rPr>
        <w:t>, </w:t>
      </w:r>
      <w:r w:rsidRPr="00340166">
        <w:rPr>
          <w:rFonts w:cs="Times New Roman"/>
          <w:i/>
          <w:iCs/>
          <w:color w:val="222222"/>
          <w:szCs w:val="24"/>
          <w:shd w:val="clear" w:color="auto" w:fill="FFFFFF"/>
        </w:rPr>
        <w:t>40</w:t>
      </w:r>
      <w:r w:rsidRPr="00340166">
        <w:rPr>
          <w:rFonts w:cs="Times New Roman"/>
          <w:color w:val="222222"/>
          <w:szCs w:val="24"/>
          <w:shd w:val="clear" w:color="auto" w:fill="FFFFFF"/>
        </w:rPr>
        <w:t>(3), pp.8-14.</w:t>
      </w:r>
    </w:p>
    <w:p w14:paraId="7527CF72" w14:textId="77777777" w:rsidR="00C550E9" w:rsidRPr="00340166" w:rsidRDefault="00C550E9" w:rsidP="00C550E9">
      <w:pPr>
        <w:rPr>
          <w:rFonts w:cs="Times New Roman"/>
          <w:color w:val="222222"/>
          <w:szCs w:val="24"/>
          <w:shd w:val="clear" w:color="auto" w:fill="FFFFFF"/>
        </w:rPr>
      </w:pPr>
      <w:r w:rsidRPr="00340166">
        <w:rPr>
          <w:rFonts w:cs="Times New Roman"/>
          <w:color w:val="222222"/>
          <w:szCs w:val="24"/>
          <w:shd w:val="clear" w:color="auto" w:fill="FFFFFF"/>
        </w:rPr>
        <w:t xml:space="preserve">Kolb, A.Y., Kolb, D.A., </w:t>
      </w:r>
      <w:proofErr w:type="spellStart"/>
      <w:r w:rsidRPr="00340166">
        <w:rPr>
          <w:rFonts w:cs="Times New Roman"/>
          <w:color w:val="222222"/>
          <w:szCs w:val="24"/>
          <w:shd w:val="clear" w:color="auto" w:fill="FFFFFF"/>
        </w:rPr>
        <w:t>Passarelli</w:t>
      </w:r>
      <w:proofErr w:type="spellEnd"/>
      <w:r w:rsidRPr="00340166">
        <w:rPr>
          <w:rFonts w:cs="Times New Roman"/>
          <w:color w:val="222222"/>
          <w:szCs w:val="24"/>
          <w:shd w:val="clear" w:color="auto" w:fill="FFFFFF"/>
        </w:rPr>
        <w:t>, A. and Sharma, G., 2014. On becoming an experiential educator: The educator role profile. </w:t>
      </w:r>
      <w:r w:rsidRPr="00340166">
        <w:rPr>
          <w:rFonts w:cs="Times New Roman"/>
          <w:i/>
          <w:iCs/>
          <w:color w:val="222222"/>
          <w:szCs w:val="24"/>
          <w:shd w:val="clear" w:color="auto" w:fill="FFFFFF"/>
        </w:rPr>
        <w:t>Simulation &amp; gaming</w:t>
      </w:r>
      <w:r w:rsidRPr="00340166">
        <w:rPr>
          <w:rFonts w:cs="Times New Roman"/>
          <w:color w:val="222222"/>
          <w:szCs w:val="24"/>
          <w:shd w:val="clear" w:color="auto" w:fill="FFFFFF"/>
        </w:rPr>
        <w:t>, </w:t>
      </w:r>
      <w:r w:rsidRPr="00340166">
        <w:rPr>
          <w:rFonts w:cs="Times New Roman"/>
          <w:i/>
          <w:iCs/>
          <w:color w:val="222222"/>
          <w:szCs w:val="24"/>
          <w:shd w:val="clear" w:color="auto" w:fill="FFFFFF"/>
        </w:rPr>
        <w:t>45</w:t>
      </w:r>
      <w:r w:rsidRPr="00340166">
        <w:rPr>
          <w:rFonts w:cs="Times New Roman"/>
          <w:color w:val="222222"/>
          <w:szCs w:val="24"/>
          <w:shd w:val="clear" w:color="auto" w:fill="FFFFFF"/>
        </w:rPr>
        <w:t>(2), pp.204-234.</w:t>
      </w:r>
    </w:p>
    <w:p w14:paraId="134E42ED" w14:textId="77777777" w:rsidR="00C550E9" w:rsidRPr="00340166" w:rsidRDefault="00C550E9" w:rsidP="00C550E9">
      <w:pPr>
        <w:rPr>
          <w:rFonts w:cs="Times New Roman"/>
          <w:color w:val="222222"/>
          <w:szCs w:val="24"/>
          <w:shd w:val="clear" w:color="auto" w:fill="FFFFFF"/>
        </w:rPr>
      </w:pPr>
      <w:r w:rsidRPr="00340166">
        <w:rPr>
          <w:rFonts w:cs="Times New Roman"/>
          <w:color w:val="222222"/>
          <w:szCs w:val="24"/>
          <w:shd w:val="clear" w:color="auto" w:fill="FFFFFF"/>
        </w:rPr>
        <w:t>Kolb, D.A., 2014. </w:t>
      </w:r>
      <w:r w:rsidRPr="00340166">
        <w:rPr>
          <w:rFonts w:cs="Times New Roman"/>
          <w:i/>
          <w:iCs/>
          <w:color w:val="222222"/>
          <w:szCs w:val="24"/>
          <w:shd w:val="clear" w:color="auto" w:fill="FFFFFF"/>
        </w:rPr>
        <w:t>Experiential learning: Experience as the source of learning and development</w:t>
      </w:r>
      <w:r w:rsidRPr="00340166">
        <w:rPr>
          <w:rFonts w:cs="Times New Roman"/>
          <w:color w:val="222222"/>
          <w:szCs w:val="24"/>
          <w:shd w:val="clear" w:color="auto" w:fill="FFFFFF"/>
        </w:rPr>
        <w:t>. FT press.</w:t>
      </w:r>
    </w:p>
    <w:p w14:paraId="3C6A30F9" w14:textId="77777777" w:rsidR="00C550E9" w:rsidRPr="00340166" w:rsidRDefault="00C550E9" w:rsidP="00C550E9">
      <w:pPr>
        <w:rPr>
          <w:rFonts w:cs="Times New Roman"/>
          <w:color w:val="222222"/>
          <w:szCs w:val="24"/>
          <w:shd w:val="clear" w:color="auto" w:fill="FFFFFF"/>
        </w:rPr>
      </w:pPr>
      <w:proofErr w:type="spellStart"/>
      <w:r w:rsidRPr="00340166">
        <w:rPr>
          <w:rFonts w:cs="Times New Roman"/>
          <w:color w:val="222222"/>
          <w:szCs w:val="24"/>
          <w:shd w:val="clear" w:color="auto" w:fill="FFFFFF"/>
        </w:rPr>
        <w:t>Manolis</w:t>
      </w:r>
      <w:proofErr w:type="spellEnd"/>
      <w:r w:rsidRPr="00340166">
        <w:rPr>
          <w:rFonts w:cs="Times New Roman"/>
          <w:color w:val="222222"/>
          <w:szCs w:val="24"/>
          <w:shd w:val="clear" w:color="auto" w:fill="FFFFFF"/>
        </w:rPr>
        <w:t xml:space="preserve">, C., Burns, D.J., </w:t>
      </w:r>
      <w:proofErr w:type="spellStart"/>
      <w:r w:rsidRPr="00340166">
        <w:rPr>
          <w:rFonts w:cs="Times New Roman"/>
          <w:color w:val="222222"/>
          <w:szCs w:val="24"/>
          <w:shd w:val="clear" w:color="auto" w:fill="FFFFFF"/>
        </w:rPr>
        <w:t>Assudani</w:t>
      </w:r>
      <w:proofErr w:type="spellEnd"/>
      <w:r w:rsidRPr="00340166">
        <w:rPr>
          <w:rFonts w:cs="Times New Roman"/>
          <w:color w:val="222222"/>
          <w:szCs w:val="24"/>
          <w:shd w:val="clear" w:color="auto" w:fill="FFFFFF"/>
        </w:rPr>
        <w:t xml:space="preserve">, R. and </w:t>
      </w:r>
      <w:proofErr w:type="spellStart"/>
      <w:r w:rsidRPr="00340166">
        <w:rPr>
          <w:rFonts w:cs="Times New Roman"/>
          <w:color w:val="222222"/>
          <w:szCs w:val="24"/>
          <w:shd w:val="clear" w:color="auto" w:fill="FFFFFF"/>
        </w:rPr>
        <w:t>Chinta</w:t>
      </w:r>
      <w:proofErr w:type="spellEnd"/>
      <w:r w:rsidRPr="00340166">
        <w:rPr>
          <w:rFonts w:cs="Times New Roman"/>
          <w:color w:val="222222"/>
          <w:szCs w:val="24"/>
          <w:shd w:val="clear" w:color="auto" w:fill="FFFFFF"/>
        </w:rPr>
        <w:t>, R., 2013. Assessing experiential learning styles: A methodological reconstruction and validation of the Kolb Learning Style Inventory. </w:t>
      </w:r>
      <w:r w:rsidRPr="00340166">
        <w:rPr>
          <w:rFonts w:cs="Times New Roman"/>
          <w:i/>
          <w:iCs/>
          <w:color w:val="222222"/>
          <w:szCs w:val="24"/>
          <w:shd w:val="clear" w:color="auto" w:fill="FFFFFF"/>
        </w:rPr>
        <w:t>Learning and individual differences</w:t>
      </w:r>
      <w:r w:rsidRPr="00340166">
        <w:rPr>
          <w:rFonts w:cs="Times New Roman"/>
          <w:color w:val="222222"/>
          <w:szCs w:val="24"/>
          <w:shd w:val="clear" w:color="auto" w:fill="FFFFFF"/>
        </w:rPr>
        <w:t>, </w:t>
      </w:r>
      <w:r w:rsidRPr="00340166">
        <w:rPr>
          <w:rFonts w:cs="Times New Roman"/>
          <w:i/>
          <w:iCs/>
          <w:color w:val="222222"/>
          <w:szCs w:val="24"/>
          <w:shd w:val="clear" w:color="auto" w:fill="FFFFFF"/>
        </w:rPr>
        <w:t>23</w:t>
      </w:r>
      <w:r w:rsidRPr="00340166">
        <w:rPr>
          <w:rFonts w:cs="Times New Roman"/>
          <w:color w:val="222222"/>
          <w:szCs w:val="24"/>
          <w:shd w:val="clear" w:color="auto" w:fill="FFFFFF"/>
        </w:rPr>
        <w:t>, pp.44-52.</w:t>
      </w:r>
    </w:p>
    <w:p w14:paraId="50E5A71C" w14:textId="77777777" w:rsidR="00C550E9" w:rsidRPr="00340166" w:rsidRDefault="00C550E9" w:rsidP="00C550E9">
      <w:pPr>
        <w:rPr>
          <w:rFonts w:cs="Times New Roman"/>
          <w:color w:val="222222"/>
          <w:szCs w:val="24"/>
          <w:shd w:val="clear" w:color="auto" w:fill="FFFFFF"/>
        </w:rPr>
      </w:pPr>
      <w:r w:rsidRPr="00340166">
        <w:rPr>
          <w:rFonts w:cs="Times New Roman"/>
          <w:color w:val="222222"/>
          <w:szCs w:val="24"/>
          <w:shd w:val="clear" w:color="auto" w:fill="FFFFFF"/>
        </w:rPr>
        <w:t>Paterson, C. and Chapman, J., 2013. Enhancing skills of critical reflection to evidence learning in professional practice. </w:t>
      </w:r>
      <w:r w:rsidRPr="00340166">
        <w:rPr>
          <w:rFonts w:cs="Times New Roman"/>
          <w:i/>
          <w:iCs/>
          <w:color w:val="222222"/>
          <w:szCs w:val="24"/>
          <w:shd w:val="clear" w:color="auto" w:fill="FFFFFF"/>
        </w:rPr>
        <w:t>Physical Therapy in Sport</w:t>
      </w:r>
      <w:r w:rsidRPr="00340166">
        <w:rPr>
          <w:rFonts w:cs="Times New Roman"/>
          <w:color w:val="222222"/>
          <w:szCs w:val="24"/>
          <w:shd w:val="clear" w:color="auto" w:fill="FFFFFF"/>
        </w:rPr>
        <w:t>, </w:t>
      </w:r>
      <w:r w:rsidRPr="00340166">
        <w:rPr>
          <w:rFonts w:cs="Times New Roman"/>
          <w:i/>
          <w:iCs/>
          <w:color w:val="222222"/>
          <w:szCs w:val="24"/>
          <w:shd w:val="clear" w:color="auto" w:fill="FFFFFF"/>
        </w:rPr>
        <w:t>14</w:t>
      </w:r>
      <w:r w:rsidRPr="00340166">
        <w:rPr>
          <w:rFonts w:cs="Times New Roman"/>
          <w:color w:val="222222"/>
          <w:szCs w:val="24"/>
          <w:shd w:val="clear" w:color="auto" w:fill="FFFFFF"/>
        </w:rPr>
        <w:t>(3), pp.133-138.</w:t>
      </w:r>
    </w:p>
    <w:p w14:paraId="1548B12B" w14:textId="77777777" w:rsidR="00C550E9" w:rsidRPr="00340166" w:rsidRDefault="00C550E9" w:rsidP="00C550E9">
      <w:pPr>
        <w:rPr>
          <w:rFonts w:cs="Times New Roman"/>
          <w:color w:val="000000"/>
          <w:szCs w:val="24"/>
          <w:shd w:val="clear" w:color="auto" w:fill="FFFFFF"/>
        </w:rPr>
      </w:pPr>
      <w:r w:rsidRPr="00340166">
        <w:rPr>
          <w:rFonts w:cs="Times New Roman"/>
          <w:color w:val="000000"/>
          <w:szCs w:val="24"/>
          <w:shd w:val="clear" w:color="auto" w:fill="FFFFFF"/>
        </w:rPr>
        <w:t>Redbull.com. 2021. </w:t>
      </w:r>
      <w:r w:rsidRPr="00340166">
        <w:rPr>
          <w:rFonts w:cs="Times New Roman"/>
          <w:i/>
          <w:iCs/>
          <w:color w:val="000000"/>
          <w:szCs w:val="24"/>
          <w:shd w:val="clear" w:color="auto" w:fill="FFFFFF"/>
        </w:rPr>
        <w:t xml:space="preserve">Red Bull Energy Drink - Official </w:t>
      </w:r>
      <w:proofErr w:type="gramStart"/>
      <w:r w:rsidRPr="00340166">
        <w:rPr>
          <w:rFonts w:cs="Times New Roman"/>
          <w:i/>
          <w:iCs/>
          <w:color w:val="000000"/>
          <w:szCs w:val="24"/>
          <w:shd w:val="clear" w:color="auto" w:fill="FFFFFF"/>
        </w:rPr>
        <w:t>Website :</w:t>
      </w:r>
      <w:proofErr w:type="gramEnd"/>
      <w:r w:rsidRPr="00340166">
        <w:rPr>
          <w:rFonts w:cs="Times New Roman"/>
          <w:i/>
          <w:iCs/>
          <w:color w:val="000000"/>
          <w:szCs w:val="24"/>
          <w:shd w:val="clear" w:color="auto" w:fill="FFFFFF"/>
        </w:rPr>
        <w:t>: Energy Drink :: Red Bull International</w:t>
      </w:r>
      <w:r w:rsidRPr="00340166">
        <w:rPr>
          <w:rFonts w:cs="Times New Roman"/>
          <w:color w:val="000000"/>
          <w:szCs w:val="24"/>
          <w:shd w:val="clear" w:color="auto" w:fill="FFFFFF"/>
        </w:rPr>
        <w:t>. [online] Available at: &lt;https://www.redbull.com/int-en/energydrink/company-profile&gt; [Accessed 23 April 2021].</w:t>
      </w:r>
    </w:p>
    <w:p w14:paraId="20C189DA" w14:textId="77777777" w:rsidR="00C550E9" w:rsidRPr="00340166" w:rsidRDefault="00C550E9" w:rsidP="00C550E9">
      <w:pPr>
        <w:rPr>
          <w:rFonts w:cs="Times New Roman"/>
          <w:color w:val="000000"/>
          <w:szCs w:val="24"/>
          <w:shd w:val="clear" w:color="auto" w:fill="FFFFFF"/>
        </w:rPr>
      </w:pPr>
      <w:r w:rsidRPr="00340166">
        <w:rPr>
          <w:rFonts w:cs="Times New Roman"/>
          <w:color w:val="000000"/>
          <w:szCs w:val="24"/>
          <w:shd w:val="clear" w:color="auto" w:fill="FFFFFF"/>
        </w:rPr>
        <w:t>Redbull.com. 2021. </w:t>
      </w:r>
      <w:r w:rsidRPr="00340166">
        <w:rPr>
          <w:rFonts w:cs="Times New Roman"/>
          <w:i/>
          <w:iCs/>
          <w:color w:val="000000"/>
          <w:szCs w:val="24"/>
          <w:shd w:val="clear" w:color="auto" w:fill="FFFFFF"/>
        </w:rPr>
        <w:t>Wings for Life World Run 2021</w:t>
      </w:r>
      <w:r w:rsidRPr="00340166">
        <w:rPr>
          <w:rFonts w:cs="Times New Roman"/>
          <w:color w:val="000000"/>
          <w:szCs w:val="24"/>
          <w:shd w:val="clear" w:color="auto" w:fill="FFFFFF"/>
        </w:rPr>
        <w:t>. [online] Available at: &lt;https://www.redbull.com/int-en/events/wings-for-life-world-run#:~:text=Be%20part%20of%20a%20truly,to%20cure%20spinal%20cord%20injury.&gt; [Accessed 23 April 2021].</w:t>
      </w:r>
    </w:p>
    <w:p w14:paraId="3BD231C2" w14:textId="77777777" w:rsidR="00C550E9" w:rsidRPr="00340166" w:rsidRDefault="00C550E9" w:rsidP="00C550E9">
      <w:pPr>
        <w:rPr>
          <w:rFonts w:cs="Times New Roman"/>
          <w:color w:val="222222"/>
          <w:szCs w:val="24"/>
          <w:shd w:val="clear" w:color="auto" w:fill="FFFFFF"/>
        </w:rPr>
      </w:pPr>
      <w:r w:rsidRPr="00340166">
        <w:rPr>
          <w:rFonts w:cs="Times New Roman"/>
          <w:color w:val="222222"/>
          <w:szCs w:val="24"/>
          <w:shd w:val="clear" w:color="auto" w:fill="FFFFFF"/>
        </w:rPr>
        <w:t>Schenck, J. and Cruickshank, J., 2015. Evolving Kolb: Experiential education in the age of neuroscience. </w:t>
      </w:r>
      <w:r w:rsidRPr="00340166">
        <w:rPr>
          <w:rFonts w:cs="Times New Roman"/>
          <w:i/>
          <w:iCs/>
          <w:color w:val="222222"/>
          <w:szCs w:val="24"/>
          <w:shd w:val="clear" w:color="auto" w:fill="FFFFFF"/>
        </w:rPr>
        <w:t>Journal of Experiential Education</w:t>
      </w:r>
      <w:r w:rsidRPr="00340166">
        <w:rPr>
          <w:rFonts w:cs="Times New Roman"/>
          <w:color w:val="222222"/>
          <w:szCs w:val="24"/>
          <w:shd w:val="clear" w:color="auto" w:fill="FFFFFF"/>
        </w:rPr>
        <w:t>, </w:t>
      </w:r>
      <w:r w:rsidRPr="00340166">
        <w:rPr>
          <w:rFonts w:cs="Times New Roman"/>
          <w:i/>
          <w:iCs/>
          <w:color w:val="222222"/>
          <w:szCs w:val="24"/>
          <w:shd w:val="clear" w:color="auto" w:fill="FFFFFF"/>
        </w:rPr>
        <w:t>38</w:t>
      </w:r>
      <w:r w:rsidRPr="00340166">
        <w:rPr>
          <w:rFonts w:cs="Times New Roman"/>
          <w:color w:val="222222"/>
          <w:szCs w:val="24"/>
          <w:shd w:val="clear" w:color="auto" w:fill="FFFFFF"/>
        </w:rPr>
        <w:t>(1), pp.73-95.</w:t>
      </w:r>
    </w:p>
    <w:p w14:paraId="09CBB6D9" w14:textId="77777777" w:rsidR="00034FE9" w:rsidRDefault="00034FE9"/>
    <w:sectPr w:rsidR="00034FE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D7A54" w14:textId="77777777" w:rsidR="003D331A" w:rsidRDefault="003D331A" w:rsidP="003128BC">
      <w:pPr>
        <w:spacing w:after="0" w:line="240" w:lineRule="auto"/>
      </w:pPr>
      <w:r>
        <w:separator/>
      </w:r>
    </w:p>
  </w:endnote>
  <w:endnote w:type="continuationSeparator" w:id="0">
    <w:p w14:paraId="1152F4C6" w14:textId="77777777" w:rsidR="003D331A" w:rsidRDefault="003D331A" w:rsidP="00312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C9C6B" w14:textId="77777777" w:rsidR="00D95E8E" w:rsidRDefault="00D95E8E">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6772144"/>
      <w:docPartObj>
        <w:docPartGallery w:val="Page Numbers (Bottom of Page)"/>
        <w:docPartUnique/>
      </w:docPartObj>
    </w:sdtPr>
    <w:sdtEndPr/>
    <w:sdtContent>
      <w:sdt>
        <w:sdtPr>
          <w:id w:val="-1769616900"/>
          <w:docPartObj>
            <w:docPartGallery w:val="Page Numbers (Top of Page)"/>
            <w:docPartUnique/>
          </w:docPartObj>
        </w:sdtPr>
        <w:sdtEndPr/>
        <w:sdtContent>
          <w:p w14:paraId="58961CC6" w14:textId="77777777" w:rsidR="003128BC" w:rsidRDefault="003128BC">
            <w:pPr>
              <w:pStyle w:val="a5"/>
              <w:jc w:val="right"/>
            </w:pPr>
            <w:r>
              <w:t xml:space="preserve">Page </w:t>
            </w:r>
            <w:r>
              <w:rPr>
                <w:b/>
                <w:bCs/>
                <w:szCs w:val="24"/>
              </w:rPr>
              <w:fldChar w:fldCharType="begin"/>
            </w:r>
            <w:r>
              <w:rPr>
                <w:b/>
                <w:bCs/>
              </w:rPr>
              <w:instrText xml:space="preserve"> PAGE </w:instrText>
            </w:r>
            <w:r>
              <w:rPr>
                <w:b/>
                <w:bCs/>
                <w:szCs w:val="24"/>
              </w:rPr>
              <w:fldChar w:fldCharType="separate"/>
            </w:r>
            <w:r w:rsidR="00D95E8E">
              <w:rPr>
                <w:b/>
                <w:bCs/>
                <w:noProof/>
              </w:rPr>
              <w:t>7</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D95E8E">
              <w:rPr>
                <w:b/>
                <w:bCs/>
                <w:noProof/>
              </w:rPr>
              <w:t>9</w:t>
            </w:r>
            <w:r>
              <w:rPr>
                <w:b/>
                <w:bCs/>
                <w:szCs w:val="24"/>
              </w:rPr>
              <w:fldChar w:fldCharType="end"/>
            </w:r>
          </w:p>
        </w:sdtContent>
      </w:sdt>
    </w:sdtContent>
  </w:sdt>
  <w:p w14:paraId="11DABC56" w14:textId="77777777" w:rsidR="003128BC" w:rsidRDefault="003128B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C528E" w14:textId="77777777" w:rsidR="00D95E8E" w:rsidRDefault="00D95E8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0610A" w14:textId="77777777" w:rsidR="003D331A" w:rsidRDefault="003D331A" w:rsidP="003128BC">
      <w:pPr>
        <w:spacing w:after="0" w:line="240" w:lineRule="auto"/>
      </w:pPr>
      <w:r>
        <w:separator/>
      </w:r>
    </w:p>
  </w:footnote>
  <w:footnote w:type="continuationSeparator" w:id="0">
    <w:p w14:paraId="1A9AD503" w14:textId="77777777" w:rsidR="003D331A" w:rsidRDefault="003D331A" w:rsidP="003128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0EBD5" w14:textId="77777777" w:rsidR="00D95E8E" w:rsidRDefault="00D95E8E">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6AF76" w14:textId="77777777" w:rsidR="00D95E8E" w:rsidRDefault="00D95E8E">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BE423" w14:textId="77777777" w:rsidR="00D95E8E" w:rsidRDefault="00D95E8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a0MDM2NTQ0NAFRSjpKwanFxZn5eSAFhrUAdK5QIiwAAAA="/>
  </w:docVars>
  <w:rsids>
    <w:rsidRoot w:val="00A33FA5"/>
    <w:rsid w:val="00004574"/>
    <w:rsid w:val="00013AC2"/>
    <w:rsid w:val="00034FE9"/>
    <w:rsid w:val="00042014"/>
    <w:rsid w:val="00066F5F"/>
    <w:rsid w:val="00086521"/>
    <w:rsid w:val="000C602F"/>
    <w:rsid w:val="00143138"/>
    <w:rsid w:val="001708B0"/>
    <w:rsid w:val="001C4C76"/>
    <w:rsid w:val="001F3ABB"/>
    <w:rsid w:val="0022674F"/>
    <w:rsid w:val="002A16A0"/>
    <w:rsid w:val="003128BC"/>
    <w:rsid w:val="00360749"/>
    <w:rsid w:val="003A6A3C"/>
    <w:rsid w:val="003D331A"/>
    <w:rsid w:val="00434BAC"/>
    <w:rsid w:val="004675F9"/>
    <w:rsid w:val="00505AFC"/>
    <w:rsid w:val="005112A5"/>
    <w:rsid w:val="0054032C"/>
    <w:rsid w:val="00546721"/>
    <w:rsid w:val="00566D84"/>
    <w:rsid w:val="005B7EA9"/>
    <w:rsid w:val="005C0E42"/>
    <w:rsid w:val="005F50A2"/>
    <w:rsid w:val="0066091D"/>
    <w:rsid w:val="006B4804"/>
    <w:rsid w:val="006B656D"/>
    <w:rsid w:val="006F22B8"/>
    <w:rsid w:val="00785F3A"/>
    <w:rsid w:val="00846477"/>
    <w:rsid w:val="008A0DB5"/>
    <w:rsid w:val="008A58CE"/>
    <w:rsid w:val="008D3A5C"/>
    <w:rsid w:val="008F6FB3"/>
    <w:rsid w:val="0090779C"/>
    <w:rsid w:val="009363EB"/>
    <w:rsid w:val="00974555"/>
    <w:rsid w:val="009F44BD"/>
    <w:rsid w:val="00A33FA5"/>
    <w:rsid w:val="00A56058"/>
    <w:rsid w:val="00A66944"/>
    <w:rsid w:val="00A72B82"/>
    <w:rsid w:val="00B67F52"/>
    <w:rsid w:val="00BD7D31"/>
    <w:rsid w:val="00BF2B0A"/>
    <w:rsid w:val="00C20BD7"/>
    <w:rsid w:val="00C502DA"/>
    <w:rsid w:val="00C550E9"/>
    <w:rsid w:val="00CB5055"/>
    <w:rsid w:val="00CE3139"/>
    <w:rsid w:val="00D35F7A"/>
    <w:rsid w:val="00D5124E"/>
    <w:rsid w:val="00D7722F"/>
    <w:rsid w:val="00D95E8E"/>
    <w:rsid w:val="00DC0041"/>
    <w:rsid w:val="00DF7824"/>
    <w:rsid w:val="00EB479E"/>
    <w:rsid w:val="00EC2ACC"/>
    <w:rsid w:val="00EC5D72"/>
    <w:rsid w:val="00EF0E5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80C4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79E"/>
    <w:pPr>
      <w:spacing w:after="200" w:line="360" w:lineRule="auto"/>
      <w:jc w:val="both"/>
    </w:pPr>
    <w:rPr>
      <w:rFonts w:ascii="Times New Roman" w:hAnsi="Times New Roman" w:cs="Calibri"/>
      <w:sz w:val="24"/>
    </w:rPr>
  </w:style>
  <w:style w:type="paragraph" w:styleId="1">
    <w:name w:val="heading 1"/>
    <w:basedOn w:val="a"/>
    <w:next w:val="a"/>
    <w:link w:val="10"/>
    <w:uiPriority w:val="9"/>
    <w:qFormat/>
    <w:rsid w:val="006B48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6B48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4804"/>
    <w:rPr>
      <w:rFonts w:asciiTheme="majorHAnsi" w:eastAsiaTheme="majorEastAsia" w:hAnsiTheme="majorHAnsi" w:cstheme="majorBidi"/>
      <w:color w:val="2F5496" w:themeColor="accent1" w:themeShade="BF"/>
      <w:sz w:val="32"/>
      <w:szCs w:val="32"/>
    </w:rPr>
  </w:style>
  <w:style w:type="character" w:customStyle="1" w:styleId="20">
    <w:name w:val="Заглавие 2 Знак"/>
    <w:basedOn w:val="a0"/>
    <w:link w:val="2"/>
    <w:uiPriority w:val="9"/>
    <w:rsid w:val="006B4804"/>
    <w:rPr>
      <w:rFonts w:asciiTheme="majorHAnsi" w:eastAsiaTheme="majorEastAsia" w:hAnsiTheme="majorHAnsi" w:cstheme="majorBidi"/>
      <w:color w:val="2F5496" w:themeColor="accent1" w:themeShade="BF"/>
      <w:sz w:val="26"/>
      <w:szCs w:val="26"/>
    </w:rPr>
  </w:style>
  <w:style w:type="paragraph" w:styleId="a3">
    <w:name w:val="header"/>
    <w:basedOn w:val="a"/>
    <w:link w:val="a4"/>
    <w:uiPriority w:val="99"/>
    <w:unhideWhenUsed/>
    <w:rsid w:val="003128BC"/>
    <w:pPr>
      <w:tabs>
        <w:tab w:val="center" w:pos="4680"/>
        <w:tab w:val="right" w:pos="9360"/>
      </w:tabs>
      <w:spacing w:after="0" w:line="240" w:lineRule="auto"/>
    </w:pPr>
  </w:style>
  <w:style w:type="character" w:customStyle="1" w:styleId="a4">
    <w:name w:val="Горен колонтитул Знак"/>
    <w:basedOn w:val="a0"/>
    <w:link w:val="a3"/>
    <w:uiPriority w:val="99"/>
    <w:rsid w:val="003128BC"/>
    <w:rPr>
      <w:rFonts w:ascii="Times New Roman" w:hAnsi="Times New Roman" w:cs="Calibri"/>
      <w:sz w:val="24"/>
    </w:rPr>
  </w:style>
  <w:style w:type="paragraph" w:styleId="a5">
    <w:name w:val="footer"/>
    <w:basedOn w:val="a"/>
    <w:link w:val="a6"/>
    <w:uiPriority w:val="99"/>
    <w:unhideWhenUsed/>
    <w:rsid w:val="003128BC"/>
    <w:pPr>
      <w:tabs>
        <w:tab w:val="center" w:pos="4680"/>
        <w:tab w:val="right" w:pos="9360"/>
      </w:tabs>
      <w:spacing w:after="0" w:line="240" w:lineRule="auto"/>
    </w:pPr>
  </w:style>
  <w:style w:type="character" w:customStyle="1" w:styleId="a6">
    <w:name w:val="Долен колонтитул Знак"/>
    <w:basedOn w:val="a0"/>
    <w:link w:val="a5"/>
    <w:uiPriority w:val="99"/>
    <w:rsid w:val="003128BC"/>
    <w:rPr>
      <w:rFonts w:ascii="Times New Roman" w:hAnsi="Times New Roman" w:cs="Calibri"/>
      <w:sz w:val="24"/>
    </w:rPr>
  </w:style>
  <w:style w:type="paragraph" w:styleId="a7">
    <w:name w:val="TOC Heading"/>
    <w:basedOn w:val="1"/>
    <w:next w:val="a"/>
    <w:uiPriority w:val="39"/>
    <w:unhideWhenUsed/>
    <w:qFormat/>
    <w:rsid w:val="003128BC"/>
    <w:pPr>
      <w:spacing w:line="259" w:lineRule="auto"/>
      <w:jc w:val="left"/>
      <w:outlineLvl w:val="9"/>
    </w:pPr>
  </w:style>
  <w:style w:type="paragraph" w:styleId="11">
    <w:name w:val="toc 1"/>
    <w:basedOn w:val="a"/>
    <w:next w:val="a"/>
    <w:autoRedefine/>
    <w:uiPriority w:val="39"/>
    <w:unhideWhenUsed/>
    <w:rsid w:val="003128BC"/>
    <w:pPr>
      <w:spacing w:after="100"/>
    </w:pPr>
  </w:style>
  <w:style w:type="paragraph" w:styleId="21">
    <w:name w:val="toc 2"/>
    <w:basedOn w:val="a"/>
    <w:next w:val="a"/>
    <w:autoRedefine/>
    <w:uiPriority w:val="39"/>
    <w:unhideWhenUsed/>
    <w:rsid w:val="003128BC"/>
    <w:pPr>
      <w:spacing w:after="100"/>
      <w:ind w:left="240"/>
    </w:pPr>
  </w:style>
  <w:style w:type="character" w:styleId="a8">
    <w:name w:val="Hyperlink"/>
    <w:basedOn w:val="a0"/>
    <w:uiPriority w:val="99"/>
    <w:unhideWhenUsed/>
    <w:rsid w:val="003128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7680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3F79B-D08C-4FA1-A01C-C92EA54D0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2365</Words>
  <Characters>13486</Characters>
  <Application>Microsoft Office Word</Application>
  <DocSecurity>0</DocSecurity>
  <Lines>112</Lines>
  <Paragraphs>31</Paragraphs>
  <ScaleCrop>false</ScaleCrop>
  <Company/>
  <LinksUpToDate>false</LinksUpToDate>
  <CharactersWithSpaces>15820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2021-04-27T13:44:00Z</dcterms:created>
  <dcterms:modified xsi:type="dcterms:W3CDTF">2021-05-14T17:45:00Z</dcterms:modified>
</cp:coreProperties>
</file>